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ink/ink1.xml" ContentType="application/inkml+xml"/>
  <Override PartName="/word/ink/ink2.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0BACA" w14:textId="77777777" w:rsidR="004771F4" w:rsidRDefault="004771F4" w:rsidP="004771F4">
      <w:pPr>
        <w:jc w:val="center"/>
        <w:rPr>
          <w:i/>
          <w:iCs/>
          <w:sz w:val="36"/>
          <w:szCs w:val="36"/>
        </w:rPr>
      </w:pPr>
    </w:p>
    <w:p w14:paraId="7BE48AA5" w14:textId="77777777" w:rsidR="00073CBC" w:rsidRDefault="00073CBC" w:rsidP="004771F4">
      <w:pPr>
        <w:jc w:val="center"/>
        <w:rPr>
          <w:i/>
          <w:iCs/>
          <w:sz w:val="36"/>
          <w:szCs w:val="36"/>
        </w:rPr>
      </w:pPr>
    </w:p>
    <w:p w14:paraId="05458555" w14:textId="77777777" w:rsidR="00073CBC" w:rsidRDefault="00073CBC" w:rsidP="004771F4">
      <w:pPr>
        <w:jc w:val="center"/>
        <w:rPr>
          <w:i/>
          <w:iCs/>
          <w:sz w:val="36"/>
          <w:szCs w:val="36"/>
        </w:rPr>
      </w:pPr>
    </w:p>
    <w:p w14:paraId="07793EA5" w14:textId="77777777" w:rsidR="004771F4" w:rsidRDefault="004771F4" w:rsidP="004771F4">
      <w:pPr>
        <w:jc w:val="center"/>
        <w:rPr>
          <w:i/>
          <w:iCs/>
          <w:sz w:val="36"/>
          <w:szCs w:val="36"/>
        </w:rPr>
      </w:pPr>
    </w:p>
    <w:p w14:paraId="720C1A02" w14:textId="77777777" w:rsidR="00B73D90" w:rsidRDefault="00B73D90" w:rsidP="00B73D90">
      <w:pPr>
        <w:shd w:val="clear" w:color="auto" w:fill="F2F2F2" w:themeFill="background1" w:themeFillShade="F2"/>
        <w:jc w:val="center"/>
        <w:rPr>
          <w:rFonts w:ascii="Impact" w:hAnsi="Impact"/>
          <w:sz w:val="28"/>
          <w:szCs w:val="28"/>
        </w:rPr>
      </w:pPr>
    </w:p>
    <w:p w14:paraId="554EAF0B" w14:textId="259A7EDA" w:rsidR="00B73D90" w:rsidRPr="004771F4" w:rsidRDefault="00B73D90" w:rsidP="00B73D90">
      <w:pPr>
        <w:shd w:val="clear" w:color="auto" w:fill="F2F2F2" w:themeFill="background1" w:themeFillShade="F2"/>
        <w:jc w:val="center"/>
        <w:rPr>
          <w:rFonts w:ascii="Impact" w:hAnsi="Impact"/>
          <w:sz w:val="340"/>
          <w:szCs w:val="340"/>
        </w:rPr>
      </w:pPr>
      <w:r>
        <w:rPr>
          <w:rFonts w:ascii="Impact" w:hAnsi="Impact"/>
          <w:sz w:val="144"/>
          <w:szCs w:val="144"/>
        </w:rPr>
        <w:t>JUST DO</w:t>
      </w:r>
      <w:r w:rsidRPr="008C28F2">
        <w:rPr>
          <w:rFonts w:ascii="Impact" w:hAnsi="Impact"/>
          <w:color w:val="4472C4" w:themeColor="accent1"/>
          <w:sz w:val="144"/>
          <w:szCs w:val="144"/>
        </w:rPr>
        <w:t>NATE</w:t>
      </w:r>
      <w:r>
        <w:rPr>
          <w:rFonts w:ascii="Impact" w:hAnsi="Impact"/>
          <w:sz w:val="144"/>
          <w:szCs w:val="144"/>
        </w:rPr>
        <w:t xml:space="preserve"> IT</w:t>
      </w:r>
    </w:p>
    <w:p w14:paraId="0AD7F051" w14:textId="77777777" w:rsidR="00E935B5" w:rsidRDefault="00E935B5" w:rsidP="004771F4">
      <w:pPr>
        <w:jc w:val="center"/>
        <w:rPr>
          <w:i/>
          <w:iCs/>
          <w:sz w:val="36"/>
          <w:szCs w:val="36"/>
        </w:rPr>
      </w:pPr>
    </w:p>
    <w:p w14:paraId="241ECD4C" w14:textId="5166A3EF" w:rsidR="00E935B5" w:rsidRDefault="00B73D90" w:rsidP="004771F4">
      <w:pPr>
        <w:jc w:val="center"/>
        <w:rPr>
          <w:i/>
          <w:iCs/>
          <w:sz w:val="36"/>
          <w:szCs w:val="36"/>
        </w:rPr>
      </w:pPr>
      <w:r>
        <w:rPr>
          <w:i/>
          <w:iCs/>
          <w:sz w:val="36"/>
          <w:szCs w:val="36"/>
        </w:rPr>
        <w:t>OR</w:t>
      </w:r>
    </w:p>
    <w:p w14:paraId="155D4FAA" w14:textId="77777777" w:rsidR="00E935B5" w:rsidRDefault="00E935B5" w:rsidP="004771F4">
      <w:pPr>
        <w:jc w:val="center"/>
        <w:rPr>
          <w:i/>
          <w:iCs/>
          <w:sz w:val="36"/>
          <w:szCs w:val="36"/>
        </w:rPr>
      </w:pPr>
    </w:p>
    <w:p w14:paraId="259369C2" w14:textId="77777777" w:rsidR="004771F4" w:rsidRDefault="004771F4" w:rsidP="004771F4">
      <w:pPr>
        <w:shd w:val="clear" w:color="auto" w:fill="F2F2F2" w:themeFill="background1" w:themeFillShade="F2"/>
        <w:jc w:val="center"/>
        <w:rPr>
          <w:rFonts w:ascii="Impact" w:hAnsi="Impact"/>
          <w:sz w:val="28"/>
          <w:szCs w:val="28"/>
        </w:rPr>
      </w:pPr>
    </w:p>
    <w:p w14:paraId="56C95B4C" w14:textId="6A5B4B73" w:rsidR="004771F4" w:rsidRPr="004771F4" w:rsidRDefault="004771F4" w:rsidP="004771F4">
      <w:pPr>
        <w:shd w:val="clear" w:color="auto" w:fill="F2F2F2" w:themeFill="background1" w:themeFillShade="F2"/>
        <w:jc w:val="center"/>
        <w:rPr>
          <w:rFonts w:ascii="Impact" w:hAnsi="Impact"/>
          <w:sz w:val="340"/>
          <w:szCs w:val="340"/>
        </w:rPr>
      </w:pPr>
      <w:r w:rsidRPr="004771F4">
        <w:rPr>
          <w:rFonts w:ascii="Impact" w:hAnsi="Impact"/>
          <w:sz w:val="144"/>
          <w:szCs w:val="144"/>
        </w:rPr>
        <w:t>BE THE CHANGE</w:t>
      </w:r>
    </w:p>
    <w:p w14:paraId="5B4A9792" w14:textId="77777777" w:rsidR="004771F4" w:rsidRDefault="004771F4">
      <w:pPr>
        <w:rPr>
          <w:i/>
          <w:iCs/>
          <w:sz w:val="36"/>
          <w:szCs w:val="36"/>
        </w:rPr>
      </w:pPr>
    </w:p>
    <w:p w14:paraId="38364323" w14:textId="49E9EBFE" w:rsidR="00BF0727" w:rsidRPr="00C46772" w:rsidRDefault="00BF0727">
      <w:pPr>
        <w:rPr>
          <w:i/>
          <w:iCs/>
          <w:sz w:val="36"/>
          <w:szCs w:val="36"/>
        </w:rPr>
      </w:pPr>
      <w:r w:rsidRPr="00C46772">
        <w:rPr>
          <w:i/>
          <w:iCs/>
          <w:sz w:val="36"/>
          <w:szCs w:val="36"/>
        </w:rPr>
        <w:t>A</w:t>
      </w:r>
      <w:r w:rsidR="00CD5344" w:rsidRPr="00C46772">
        <w:rPr>
          <w:i/>
          <w:iCs/>
          <w:sz w:val="36"/>
          <w:szCs w:val="36"/>
        </w:rPr>
        <w:t xml:space="preserve"> charity</w:t>
      </w:r>
      <w:r w:rsidRPr="00C46772">
        <w:rPr>
          <w:i/>
          <w:iCs/>
          <w:sz w:val="36"/>
          <w:szCs w:val="36"/>
        </w:rPr>
        <w:t xml:space="preserve"> insider</w:t>
      </w:r>
      <w:r w:rsidR="00CD5344" w:rsidRPr="00C46772">
        <w:rPr>
          <w:i/>
          <w:iCs/>
          <w:sz w:val="36"/>
          <w:szCs w:val="36"/>
        </w:rPr>
        <w:t>’</w:t>
      </w:r>
      <w:r w:rsidRPr="00C46772">
        <w:rPr>
          <w:i/>
          <w:iCs/>
          <w:sz w:val="36"/>
          <w:szCs w:val="36"/>
        </w:rPr>
        <w:t xml:space="preserve">s </w:t>
      </w:r>
      <w:r w:rsidR="00C808D9" w:rsidRPr="00C46772">
        <w:rPr>
          <w:i/>
          <w:iCs/>
          <w:sz w:val="36"/>
          <w:szCs w:val="36"/>
        </w:rPr>
        <w:t xml:space="preserve">guide </w:t>
      </w:r>
      <w:r w:rsidR="00F94D11" w:rsidRPr="00C46772">
        <w:rPr>
          <w:i/>
          <w:iCs/>
          <w:sz w:val="36"/>
          <w:szCs w:val="36"/>
        </w:rPr>
        <w:t>to</w:t>
      </w:r>
      <w:r w:rsidR="008823CB">
        <w:rPr>
          <w:i/>
          <w:iCs/>
          <w:sz w:val="36"/>
          <w:szCs w:val="36"/>
        </w:rPr>
        <w:t xml:space="preserve"> crea</w:t>
      </w:r>
      <w:r w:rsidR="00F43532">
        <w:rPr>
          <w:i/>
          <w:iCs/>
          <w:sz w:val="36"/>
          <w:szCs w:val="36"/>
        </w:rPr>
        <w:t>t</w:t>
      </w:r>
      <w:r w:rsidR="000C1559" w:rsidRPr="00C46772">
        <w:rPr>
          <w:i/>
          <w:iCs/>
          <w:sz w:val="36"/>
          <w:szCs w:val="36"/>
        </w:rPr>
        <w:t xml:space="preserve">ing </w:t>
      </w:r>
      <w:r w:rsidR="00EF1AA1">
        <w:rPr>
          <w:i/>
          <w:iCs/>
          <w:sz w:val="36"/>
          <w:szCs w:val="36"/>
        </w:rPr>
        <w:t xml:space="preserve">lasting </w:t>
      </w:r>
      <w:r w:rsidR="000C1559" w:rsidRPr="00C46772">
        <w:rPr>
          <w:i/>
          <w:iCs/>
          <w:sz w:val="36"/>
          <w:szCs w:val="36"/>
        </w:rPr>
        <w:t>change</w:t>
      </w:r>
      <w:r w:rsidR="00EF1AA1">
        <w:rPr>
          <w:i/>
          <w:iCs/>
          <w:sz w:val="36"/>
          <w:szCs w:val="36"/>
        </w:rPr>
        <w:t xml:space="preserve"> in </w:t>
      </w:r>
      <w:r w:rsidR="00967504">
        <w:rPr>
          <w:i/>
          <w:iCs/>
          <w:sz w:val="36"/>
          <w:szCs w:val="36"/>
        </w:rPr>
        <w:t>our national crises</w:t>
      </w:r>
      <w:r w:rsidR="00EF1AA1">
        <w:rPr>
          <w:i/>
          <w:iCs/>
          <w:sz w:val="36"/>
          <w:szCs w:val="36"/>
        </w:rPr>
        <w:t>,</w:t>
      </w:r>
      <w:r w:rsidR="00D218C4">
        <w:rPr>
          <w:i/>
          <w:iCs/>
          <w:sz w:val="36"/>
          <w:szCs w:val="36"/>
        </w:rPr>
        <w:t xml:space="preserve"> and finding </w:t>
      </w:r>
      <w:r w:rsidR="00416F87">
        <w:rPr>
          <w:i/>
          <w:iCs/>
          <w:sz w:val="36"/>
          <w:szCs w:val="36"/>
        </w:rPr>
        <w:t xml:space="preserve">your </w:t>
      </w:r>
      <w:r w:rsidR="00EC5546">
        <w:rPr>
          <w:i/>
          <w:iCs/>
          <w:sz w:val="36"/>
          <w:szCs w:val="36"/>
        </w:rPr>
        <w:t>purpose</w:t>
      </w:r>
      <w:r w:rsidR="00B22C57">
        <w:rPr>
          <w:i/>
          <w:iCs/>
          <w:sz w:val="36"/>
          <w:szCs w:val="36"/>
        </w:rPr>
        <w:t>, passion</w:t>
      </w:r>
      <w:r w:rsidR="00EC5546">
        <w:rPr>
          <w:i/>
          <w:iCs/>
          <w:sz w:val="36"/>
          <w:szCs w:val="36"/>
        </w:rPr>
        <w:t xml:space="preserve"> and </w:t>
      </w:r>
      <w:r w:rsidR="009B476A">
        <w:rPr>
          <w:i/>
          <w:iCs/>
          <w:sz w:val="36"/>
          <w:szCs w:val="36"/>
        </w:rPr>
        <w:t>joy</w:t>
      </w:r>
    </w:p>
    <w:p w14:paraId="38406361" w14:textId="77777777" w:rsidR="00752F45" w:rsidRDefault="00752F45">
      <w:pPr>
        <w:rPr>
          <w:i/>
          <w:iCs/>
          <w:sz w:val="24"/>
          <w:szCs w:val="24"/>
        </w:rPr>
      </w:pPr>
    </w:p>
    <w:p w14:paraId="0FBDF17C" w14:textId="535D2FF8" w:rsidR="00482348" w:rsidRPr="003935FC" w:rsidRDefault="00752F45" w:rsidP="00661B86">
      <w:pPr>
        <w:rPr>
          <w:rFonts w:cstheme="minorHAnsi"/>
          <w:sz w:val="24"/>
          <w:szCs w:val="24"/>
        </w:rPr>
      </w:pPr>
      <w:r>
        <w:rPr>
          <w:i/>
          <w:iCs/>
          <w:sz w:val="24"/>
          <w:szCs w:val="24"/>
        </w:rPr>
        <w:br w:type="page"/>
      </w:r>
    </w:p>
    <w:p w14:paraId="6C88396F" w14:textId="33A880FC" w:rsidR="008C068F" w:rsidRDefault="00D506D2">
      <w:pPr>
        <w:rPr>
          <w:i/>
          <w:iCs/>
          <w:sz w:val="28"/>
          <w:szCs w:val="28"/>
        </w:rPr>
      </w:pPr>
      <w:r>
        <w:rPr>
          <w:i/>
          <w:iCs/>
          <w:sz w:val="28"/>
          <w:szCs w:val="28"/>
        </w:rPr>
        <w:lastRenderedPageBreak/>
        <w:t>BACK COVER</w:t>
      </w:r>
    </w:p>
    <w:p w14:paraId="3929FE20" w14:textId="77777777" w:rsidR="00E935B5" w:rsidRDefault="00E935B5" w:rsidP="00135757">
      <w:pPr>
        <w:spacing w:after="240" w:line="276" w:lineRule="auto"/>
        <w:jc w:val="both"/>
        <w:rPr>
          <w:b/>
          <w:bCs/>
          <w:sz w:val="24"/>
          <w:szCs w:val="24"/>
        </w:rPr>
      </w:pPr>
    </w:p>
    <w:p w14:paraId="0B2CC4DD" w14:textId="381C004E" w:rsidR="00135757" w:rsidRDefault="00135757" w:rsidP="00135757">
      <w:pPr>
        <w:spacing w:after="240" w:line="276" w:lineRule="auto"/>
        <w:jc w:val="both"/>
        <w:rPr>
          <w:sz w:val="24"/>
          <w:szCs w:val="24"/>
        </w:rPr>
      </w:pPr>
      <w:r>
        <w:rPr>
          <w:sz w:val="24"/>
          <w:szCs w:val="24"/>
        </w:rPr>
        <w:t>Each year, over eight in ten</w:t>
      </w:r>
      <w:r w:rsidRPr="00D71051">
        <w:rPr>
          <w:sz w:val="24"/>
          <w:szCs w:val="24"/>
        </w:rPr>
        <w:t xml:space="preserve"> Australia</w:t>
      </w:r>
      <w:r>
        <w:rPr>
          <w:sz w:val="24"/>
          <w:szCs w:val="24"/>
        </w:rPr>
        <w:t>ns</w:t>
      </w:r>
      <w:r w:rsidRPr="00D71051">
        <w:rPr>
          <w:sz w:val="24"/>
          <w:szCs w:val="24"/>
        </w:rPr>
        <w:t xml:space="preserve"> donate </w:t>
      </w:r>
      <w:r>
        <w:rPr>
          <w:sz w:val="24"/>
          <w:szCs w:val="24"/>
        </w:rPr>
        <w:t xml:space="preserve">billions of dollars of time, </w:t>
      </w:r>
      <w:r w:rsidRPr="00D71051">
        <w:rPr>
          <w:sz w:val="24"/>
          <w:szCs w:val="24"/>
        </w:rPr>
        <w:t>money</w:t>
      </w:r>
      <w:r>
        <w:rPr>
          <w:sz w:val="24"/>
          <w:szCs w:val="24"/>
        </w:rPr>
        <w:t xml:space="preserve"> </w:t>
      </w:r>
      <w:r w:rsidRPr="00D71051">
        <w:rPr>
          <w:sz w:val="24"/>
          <w:szCs w:val="24"/>
        </w:rPr>
        <w:t>a</w:t>
      </w:r>
      <w:r>
        <w:rPr>
          <w:sz w:val="24"/>
          <w:szCs w:val="24"/>
        </w:rPr>
        <w:t>nd</w:t>
      </w:r>
      <w:r w:rsidRPr="00D71051">
        <w:rPr>
          <w:sz w:val="24"/>
          <w:szCs w:val="24"/>
        </w:rPr>
        <w:t xml:space="preserve"> goods </w:t>
      </w:r>
      <w:r>
        <w:rPr>
          <w:sz w:val="24"/>
          <w:szCs w:val="24"/>
        </w:rPr>
        <w:t xml:space="preserve">to good causes in the </w:t>
      </w:r>
      <w:r w:rsidR="00CA329A">
        <w:rPr>
          <w:sz w:val="24"/>
          <w:szCs w:val="24"/>
        </w:rPr>
        <w:t>quest to</w:t>
      </w:r>
      <w:r>
        <w:rPr>
          <w:sz w:val="24"/>
          <w:szCs w:val="24"/>
        </w:rPr>
        <w:t xml:space="preserve"> improv</w:t>
      </w:r>
      <w:r w:rsidR="00CA329A">
        <w:rPr>
          <w:sz w:val="24"/>
          <w:szCs w:val="24"/>
        </w:rPr>
        <w:t>e</w:t>
      </w:r>
      <w:r>
        <w:rPr>
          <w:sz w:val="24"/>
          <w:szCs w:val="24"/>
        </w:rPr>
        <w:t xml:space="preserve"> the lives of people and the planet</w:t>
      </w:r>
      <w:r w:rsidRPr="00D71051">
        <w:rPr>
          <w:sz w:val="24"/>
          <w:szCs w:val="24"/>
        </w:rPr>
        <w:t>.</w:t>
      </w:r>
      <w:r>
        <w:rPr>
          <w:sz w:val="24"/>
          <w:szCs w:val="24"/>
        </w:rPr>
        <w:t xml:space="preserve">  </w:t>
      </w:r>
    </w:p>
    <w:p w14:paraId="4F891558" w14:textId="4161F8D3" w:rsidR="00135757" w:rsidRDefault="00135757" w:rsidP="00135757">
      <w:pPr>
        <w:spacing w:before="120" w:after="240" w:line="276" w:lineRule="auto"/>
        <w:jc w:val="both"/>
        <w:rPr>
          <w:rStyle w:val="Strong"/>
          <w:rFonts w:cstheme="minorHAnsi"/>
          <w:b w:val="0"/>
          <w:bCs w:val="0"/>
          <w:sz w:val="24"/>
          <w:szCs w:val="24"/>
          <w:shd w:val="clear" w:color="auto" w:fill="FFFFFF"/>
        </w:rPr>
      </w:pPr>
      <w:r>
        <w:rPr>
          <w:sz w:val="24"/>
          <w:szCs w:val="24"/>
        </w:rPr>
        <w:t xml:space="preserve">But, despite our </w:t>
      </w:r>
      <w:r w:rsidR="005E7245">
        <w:rPr>
          <w:sz w:val="24"/>
          <w:szCs w:val="24"/>
        </w:rPr>
        <w:t xml:space="preserve">60,000+ </w:t>
      </w:r>
      <w:r w:rsidR="00947345">
        <w:rPr>
          <w:sz w:val="24"/>
          <w:szCs w:val="24"/>
        </w:rPr>
        <w:t xml:space="preserve">registered </w:t>
      </w:r>
      <w:r>
        <w:rPr>
          <w:sz w:val="24"/>
          <w:szCs w:val="24"/>
        </w:rPr>
        <w:t>charities receiving a record $1</w:t>
      </w:r>
      <w:r w:rsidR="001529E4">
        <w:rPr>
          <w:sz w:val="24"/>
          <w:szCs w:val="24"/>
        </w:rPr>
        <w:t>9</w:t>
      </w:r>
      <w:r>
        <w:rPr>
          <w:sz w:val="24"/>
          <w:szCs w:val="24"/>
        </w:rPr>
        <w:t xml:space="preserve"> billion in donations and spending another $1</w:t>
      </w:r>
      <w:r w:rsidR="004C2C67">
        <w:rPr>
          <w:sz w:val="24"/>
          <w:szCs w:val="24"/>
        </w:rPr>
        <w:t>07</w:t>
      </w:r>
      <w:r>
        <w:rPr>
          <w:sz w:val="24"/>
          <w:szCs w:val="24"/>
        </w:rPr>
        <w:t xml:space="preserve"> billion of government funding, our national crises - Indigenous rights, c</w:t>
      </w:r>
      <w:r w:rsidRPr="0088027F">
        <w:rPr>
          <w:sz w:val="24"/>
          <w:szCs w:val="24"/>
        </w:rPr>
        <w:t xml:space="preserve">hild </w:t>
      </w:r>
      <w:r>
        <w:rPr>
          <w:sz w:val="24"/>
          <w:szCs w:val="24"/>
        </w:rPr>
        <w:t>abuse, h</w:t>
      </w:r>
      <w:r w:rsidRPr="0088027F">
        <w:rPr>
          <w:sz w:val="24"/>
          <w:szCs w:val="24"/>
        </w:rPr>
        <w:t>omelessness</w:t>
      </w:r>
      <w:r>
        <w:rPr>
          <w:sz w:val="24"/>
          <w:szCs w:val="24"/>
        </w:rPr>
        <w:t>, p</w:t>
      </w:r>
      <w:r w:rsidRPr="0088027F">
        <w:rPr>
          <w:sz w:val="24"/>
          <w:szCs w:val="24"/>
        </w:rPr>
        <w:t>overty and disadvantage</w:t>
      </w:r>
      <w:r>
        <w:rPr>
          <w:sz w:val="24"/>
          <w:szCs w:val="24"/>
        </w:rPr>
        <w:t>, c</w:t>
      </w:r>
      <w:r w:rsidRPr="0088027F">
        <w:rPr>
          <w:sz w:val="24"/>
          <w:szCs w:val="24"/>
        </w:rPr>
        <w:t>limate change</w:t>
      </w:r>
      <w:r>
        <w:rPr>
          <w:sz w:val="24"/>
          <w:szCs w:val="24"/>
        </w:rPr>
        <w:t>, m</w:t>
      </w:r>
      <w:r w:rsidRPr="0088027F">
        <w:rPr>
          <w:sz w:val="24"/>
          <w:szCs w:val="24"/>
        </w:rPr>
        <w:t>ental health</w:t>
      </w:r>
      <w:r>
        <w:rPr>
          <w:sz w:val="24"/>
          <w:szCs w:val="24"/>
        </w:rPr>
        <w:t xml:space="preserve">, </w:t>
      </w:r>
      <w:r w:rsidRPr="00AC7738">
        <w:rPr>
          <w:sz w:val="24"/>
          <w:szCs w:val="24"/>
        </w:rPr>
        <w:t>d</w:t>
      </w:r>
      <w:r w:rsidRPr="00AC7738">
        <w:rPr>
          <w:rStyle w:val="Strong"/>
          <w:rFonts w:cstheme="minorHAnsi"/>
          <w:b w:val="0"/>
          <w:bCs w:val="0"/>
          <w:sz w:val="24"/>
          <w:szCs w:val="24"/>
          <w:shd w:val="clear" w:color="auto" w:fill="FFFFFF"/>
        </w:rPr>
        <w:t>iscrimination and racism</w:t>
      </w:r>
      <w:r w:rsidRPr="00AC7738">
        <w:rPr>
          <w:rStyle w:val="Strong"/>
          <w:b w:val="0"/>
          <w:bCs w:val="0"/>
          <w:sz w:val="24"/>
          <w:szCs w:val="24"/>
        </w:rPr>
        <w:t>, f</w:t>
      </w:r>
      <w:r w:rsidRPr="00AC7738">
        <w:rPr>
          <w:rFonts w:cstheme="minorHAnsi"/>
          <w:sz w:val="24"/>
          <w:szCs w:val="24"/>
        </w:rPr>
        <w:t>amily and domestic violence</w:t>
      </w:r>
      <w:r w:rsidRPr="00AC7738">
        <w:rPr>
          <w:sz w:val="24"/>
          <w:szCs w:val="24"/>
        </w:rPr>
        <w:t>, y</w:t>
      </w:r>
      <w:r w:rsidRPr="00AC7738">
        <w:rPr>
          <w:rFonts w:cstheme="minorHAnsi"/>
          <w:sz w:val="24"/>
          <w:szCs w:val="24"/>
        </w:rPr>
        <w:t>outh justice</w:t>
      </w:r>
      <w:r w:rsidRPr="00AC7738">
        <w:rPr>
          <w:sz w:val="24"/>
          <w:szCs w:val="24"/>
        </w:rPr>
        <w:t>, s</w:t>
      </w:r>
      <w:r w:rsidRPr="00AC7738">
        <w:rPr>
          <w:rFonts w:cstheme="minorHAnsi"/>
          <w:sz w:val="24"/>
          <w:szCs w:val="24"/>
        </w:rPr>
        <w:t>ocial cohesion</w:t>
      </w:r>
      <w:r w:rsidRPr="00AC7738">
        <w:rPr>
          <w:rStyle w:val="Strong"/>
          <w:b w:val="0"/>
          <w:bCs w:val="0"/>
          <w:sz w:val="24"/>
          <w:szCs w:val="24"/>
        </w:rPr>
        <w:t>, d</w:t>
      </w:r>
      <w:r w:rsidRPr="00AC7738">
        <w:rPr>
          <w:rStyle w:val="Strong"/>
          <w:rFonts w:cstheme="minorHAnsi"/>
          <w:b w:val="0"/>
          <w:bCs w:val="0"/>
          <w:sz w:val="24"/>
          <w:szCs w:val="24"/>
          <w:shd w:val="clear" w:color="auto" w:fill="FFFFFF"/>
        </w:rPr>
        <w:t>isability inclusion and gender equality – are either not improving or are getting worse.</w:t>
      </w:r>
    </w:p>
    <w:p w14:paraId="280978B3" w14:textId="75249A25" w:rsidR="00492253" w:rsidRDefault="00D25147" w:rsidP="00135757">
      <w:pPr>
        <w:spacing w:before="120" w:after="240" w:line="276" w:lineRule="auto"/>
        <w:jc w:val="both"/>
        <w:rPr>
          <w:rStyle w:val="Strong"/>
          <w:rFonts w:cstheme="minorHAnsi"/>
          <w:b w:val="0"/>
          <w:bCs w:val="0"/>
          <w:sz w:val="24"/>
          <w:szCs w:val="24"/>
          <w:shd w:val="clear" w:color="auto" w:fill="FFFFFF"/>
        </w:rPr>
      </w:pPr>
      <w:r>
        <w:rPr>
          <w:rStyle w:val="Strong"/>
          <w:rFonts w:cstheme="minorHAnsi"/>
          <w:b w:val="0"/>
          <w:bCs w:val="0"/>
          <w:sz w:val="24"/>
          <w:szCs w:val="24"/>
          <w:shd w:val="clear" w:color="auto" w:fill="FFFFFF"/>
        </w:rPr>
        <w:t>Government s</w:t>
      </w:r>
      <w:r w:rsidR="00FE18ED">
        <w:rPr>
          <w:rStyle w:val="Strong"/>
          <w:rFonts w:cstheme="minorHAnsi"/>
          <w:b w:val="0"/>
          <w:bCs w:val="0"/>
          <w:sz w:val="24"/>
          <w:szCs w:val="24"/>
          <w:shd w:val="clear" w:color="auto" w:fill="FFFFFF"/>
        </w:rPr>
        <w:t xml:space="preserve">ocial and health </w:t>
      </w:r>
      <w:r>
        <w:rPr>
          <w:rStyle w:val="Strong"/>
          <w:rFonts w:cstheme="minorHAnsi"/>
          <w:b w:val="0"/>
          <w:bCs w:val="0"/>
          <w:sz w:val="24"/>
          <w:szCs w:val="24"/>
          <w:shd w:val="clear" w:color="auto" w:fill="FFFFFF"/>
        </w:rPr>
        <w:t xml:space="preserve">systems </w:t>
      </w:r>
      <w:r w:rsidR="007D40A5">
        <w:rPr>
          <w:rStyle w:val="Strong"/>
          <w:rFonts w:cstheme="minorHAnsi"/>
          <w:b w:val="0"/>
          <w:bCs w:val="0"/>
          <w:sz w:val="24"/>
          <w:szCs w:val="24"/>
          <w:shd w:val="clear" w:color="auto" w:fill="FFFFFF"/>
        </w:rPr>
        <w:t xml:space="preserve">are a complex patchwork </w:t>
      </w:r>
      <w:r w:rsidR="0038149D">
        <w:rPr>
          <w:rStyle w:val="Strong"/>
          <w:rFonts w:cstheme="minorHAnsi"/>
          <w:b w:val="0"/>
          <w:bCs w:val="0"/>
          <w:sz w:val="24"/>
          <w:szCs w:val="24"/>
          <w:shd w:val="clear" w:color="auto" w:fill="FFFFFF"/>
        </w:rPr>
        <w:t xml:space="preserve">(even to those in the sector) </w:t>
      </w:r>
      <w:r w:rsidR="007D40A5">
        <w:rPr>
          <w:rStyle w:val="Strong"/>
          <w:rFonts w:cstheme="minorHAnsi"/>
          <w:b w:val="0"/>
          <w:bCs w:val="0"/>
          <w:sz w:val="24"/>
          <w:szCs w:val="24"/>
          <w:shd w:val="clear" w:color="auto" w:fill="FFFFFF"/>
        </w:rPr>
        <w:t xml:space="preserve">delivered in </w:t>
      </w:r>
      <w:r w:rsidR="00F0220F">
        <w:rPr>
          <w:rStyle w:val="Strong"/>
          <w:rFonts w:cstheme="minorHAnsi"/>
          <w:b w:val="0"/>
          <w:bCs w:val="0"/>
          <w:sz w:val="24"/>
          <w:szCs w:val="24"/>
          <w:shd w:val="clear" w:color="auto" w:fill="FFFFFF"/>
        </w:rPr>
        <w:t xml:space="preserve">thematic </w:t>
      </w:r>
      <w:r w:rsidR="007D40A5">
        <w:rPr>
          <w:rStyle w:val="Strong"/>
          <w:rFonts w:cstheme="minorHAnsi"/>
          <w:b w:val="0"/>
          <w:bCs w:val="0"/>
          <w:sz w:val="24"/>
          <w:szCs w:val="24"/>
          <w:shd w:val="clear" w:color="auto" w:fill="FFFFFF"/>
        </w:rPr>
        <w:t xml:space="preserve">silos where </w:t>
      </w:r>
      <w:r w:rsidR="00BF1480">
        <w:rPr>
          <w:rStyle w:val="Strong"/>
          <w:rFonts w:cstheme="minorHAnsi"/>
          <w:b w:val="0"/>
          <w:bCs w:val="0"/>
          <w:sz w:val="24"/>
          <w:szCs w:val="24"/>
          <w:shd w:val="clear" w:color="auto" w:fill="FFFFFF"/>
        </w:rPr>
        <w:t xml:space="preserve">much more effective </w:t>
      </w:r>
      <w:r w:rsidR="007D40A5">
        <w:rPr>
          <w:rStyle w:val="Strong"/>
          <w:rFonts w:cstheme="minorHAnsi"/>
          <w:b w:val="0"/>
          <w:bCs w:val="0"/>
          <w:sz w:val="24"/>
          <w:szCs w:val="24"/>
          <w:shd w:val="clear" w:color="auto" w:fill="FFFFFF"/>
        </w:rPr>
        <w:t>place-based, person-</w:t>
      </w:r>
      <w:r w:rsidR="00E0499A">
        <w:rPr>
          <w:rStyle w:val="Strong"/>
          <w:rFonts w:cstheme="minorHAnsi"/>
          <w:b w:val="0"/>
          <w:bCs w:val="0"/>
          <w:sz w:val="24"/>
          <w:szCs w:val="24"/>
          <w:shd w:val="clear" w:color="auto" w:fill="FFFFFF"/>
        </w:rPr>
        <w:t>centred</w:t>
      </w:r>
      <w:r w:rsidR="007D40A5">
        <w:rPr>
          <w:rStyle w:val="Strong"/>
          <w:rFonts w:cstheme="minorHAnsi"/>
          <w:b w:val="0"/>
          <w:bCs w:val="0"/>
          <w:sz w:val="24"/>
          <w:szCs w:val="24"/>
          <w:shd w:val="clear" w:color="auto" w:fill="FFFFFF"/>
        </w:rPr>
        <w:t xml:space="preserve">, coordinated services are </w:t>
      </w:r>
      <w:r w:rsidR="00F0220F">
        <w:rPr>
          <w:rStyle w:val="Strong"/>
          <w:rFonts w:cstheme="minorHAnsi"/>
          <w:b w:val="0"/>
          <w:bCs w:val="0"/>
          <w:sz w:val="24"/>
          <w:szCs w:val="24"/>
          <w:shd w:val="clear" w:color="auto" w:fill="FFFFFF"/>
        </w:rPr>
        <w:t xml:space="preserve">rare.  Despite the urgent need for reform </w:t>
      </w:r>
      <w:r w:rsidR="00582698">
        <w:rPr>
          <w:rStyle w:val="Strong"/>
          <w:rFonts w:cstheme="minorHAnsi"/>
          <w:b w:val="0"/>
          <w:bCs w:val="0"/>
          <w:sz w:val="24"/>
          <w:szCs w:val="24"/>
          <w:shd w:val="clear" w:color="auto" w:fill="FFFFFF"/>
        </w:rPr>
        <w:t xml:space="preserve">in now </w:t>
      </w:r>
      <w:r w:rsidR="00846D56">
        <w:rPr>
          <w:rStyle w:val="Strong"/>
          <w:rFonts w:cstheme="minorHAnsi"/>
          <w:b w:val="0"/>
          <w:bCs w:val="0"/>
          <w:sz w:val="24"/>
          <w:szCs w:val="24"/>
          <w:shd w:val="clear" w:color="auto" w:fill="FFFFFF"/>
        </w:rPr>
        <w:t xml:space="preserve">mainstreamed and </w:t>
      </w:r>
      <w:r w:rsidR="00582698">
        <w:rPr>
          <w:rStyle w:val="Strong"/>
          <w:rFonts w:cstheme="minorHAnsi"/>
          <w:b w:val="0"/>
          <w:bCs w:val="0"/>
          <w:sz w:val="24"/>
          <w:szCs w:val="24"/>
          <w:shd w:val="clear" w:color="auto" w:fill="FFFFFF"/>
        </w:rPr>
        <w:t xml:space="preserve">privatised </w:t>
      </w:r>
      <w:r w:rsidR="00846D56">
        <w:rPr>
          <w:rStyle w:val="Strong"/>
          <w:rFonts w:cstheme="minorHAnsi"/>
          <w:b w:val="0"/>
          <w:bCs w:val="0"/>
          <w:sz w:val="24"/>
          <w:szCs w:val="24"/>
          <w:shd w:val="clear" w:color="auto" w:fill="FFFFFF"/>
        </w:rPr>
        <w:t>services</w:t>
      </w:r>
      <w:r w:rsidR="00582698">
        <w:rPr>
          <w:rStyle w:val="Strong"/>
          <w:rFonts w:cstheme="minorHAnsi"/>
          <w:b w:val="0"/>
          <w:bCs w:val="0"/>
          <w:sz w:val="24"/>
          <w:szCs w:val="24"/>
          <w:shd w:val="clear" w:color="auto" w:fill="FFFFFF"/>
        </w:rPr>
        <w:t xml:space="preserve"> </w:t>
      </w:r>
      <w:r w:rsidR="00F0220F">
        <w:rPr>
          <w:rStyle w:val="Strong"/>
          <w:rFonts w:cstheme="minorHAnsi"/>
          <w:b w:val="0"/>
          <w:bCs w:val="0"/>
          <w:sz w:val="24"/>
          <w:szCs w:val="24"/>
          <w:shd w:val="clear" w:color="auto" w:fill="FFFFFF"/>
        </w:rPr>
        <w:t xml:space="preserve">identified </w:t>
      </w:r>
      <w:r w:rsidR="00DC48E6">
        <w:rPr>
          <w:rStyle w:val="Strong"/>
          <w:rFonts w:cstheme="minorHAnsi"/>
          <w:b w:val="0"/>
          <w:bCs w:val="0"/>
          <w:sz w:val="24"/>
          <w:szCs w:val="24"/>
          <w:shd w:val="clear" w:color="auto" w:fill="FFFFFF"/>
        </w:rPr>
        <w:t xml:space="preserve">as ‘not fit for purpose’ </w:t>
      </w:r>
      <w:r w:rsidR="00F0220F">
        <w:rPr>
          <w:rStyle w:val="Strong"/>
          <w:rFonts w:cstheme="minorHAnsi"/>
          <w:b w:val="0"/>
          <w:bCs w:val="0"/>
          <w:sz w:val="24"/>
          <w:szCs w:val="24"/>
          <w:shd w:val="clear" w:color="auto" w:fill="FFFFFF"/>
        </w:rPr>
        <w:t xml:space="preserve">by </w:t>
      </w:r>
      <w:r w:rsidR="00784E3C">
        <w:rPr>
          <w:rStyle w:val="Strong"/>
          <w:rFonts w:cstheme="minorHAnsi"/>
          <w:b w:val="0"/>
          <w:bCs w:val="0"/>
          <w:sz w:val="24"/>
          <w:szCs w:val="24"/>
          <w:shd w:val="clear" w:color="auto" w:fill="FFFFFF"/>
        </w:rPr>
        <w:t xml:space="preserve">a succession of </w:t>
      </w:r>
      <w:r w:rsidR="00F0220F">
        <w:rPr>
          <w:rStyle w:val="Strong"/>
          <w:rFonts w:cstheme="minorHAnsi"/>
          <w:b w:val="0"/>
          <w:bCs w:val="0"/>
          <w:sz w:val="24"/>
          <w:szCs w:val="24"/>
          <w:shd w:val="clear" w:color="auto" w:fill="FFFFFF"/>
        </w:rPr>
        <w:t xml:space="preserve">government </w:t>
      </w:r>
      <w:r w:rsidR="00784E3C">
        <w:rPr>
          <w:rStyle w:val="Strong"/>
          <w:rFonts w:cstheme="minorHAnsi"/>
          <w:b w:val="0"/>
          <w:bCs w:val="0"/>
          <w:sz w:val="24"/>
          <w:szCs w:val="24"/>
          <w:shd w:val="clear" w:color="auto" w:fill="FFFFFF"/>
        </w:rPr>
        <w:t xml:space="preserve">inquiries, their </w:t>
      </w:r>
      <w:r w:rsidR="00AF3041">
        <w:rPr>
          <w:rStyle w:val="Strong"/>
          <w:rFonts w:cstheme="minorHAnsi"/>
          <w:b w:val="0"/>
          <w:bCs w:val="0"/>
          <w:sz w:val="24"/>
          <w:szCs w:val="24"/>
          <w:shd w:val="clear" w:color="auto" w:fill="FFFFFF"/>
        </w:rPr>
        <w:t xml:space="preserve">inertia and inaction </w:t>
      </w:r>
      <w:r w:rsidR="00784E3C">
        <w:rPr>
          <w:rStyle w:val="Strong"/>
          <w:rFonts w:cstheme="minorHAnsi"/>
          <w:b w:val="0"/>
          <w:bCs w:val="0"/>
          <w:sz w:val="24"/>
          <w:szCs w:val="24"/>
          <w:shd w:val="clear" w:color="auto" w:fill="FFFFFF"/>
        </w:rPr>
        <w:t>are</w:t>
      </w:r>
      <w:r w:rsidR="00AF3041">
        <w:rPr>
          <w:rStyle w:val="Strong"/>
          <w:rFonts w:cstheme="minorHAnsi"/>
          <w:b w:val="0"/>
          <w:bCs w:val="0"/>
          <w:sz w:val="24"/>
          <w:szCs w:val="24"/>
          <w:shd w:val="clear" w:color="auto" w:fill="FFFFFF"/>
        </w:rPr>
        <w:t xml:space="preserve"> </w:t>
      </w:r>
      <w:r w:rsidR="00784E3C">
        <w:rPr>
          <w:rStyle w:val="Strong"/>
          <w:rFonts w:cstheme="minorHAnsi"/>
          <w:b w:val="0"/>
          <w:bCs w:val="0"/>
          <w:sz w:val="24"/>
          <w:szCs w:val="24"/>
          <w:shd w:val="clear" w:color="auto" w:fill="FFFFFF"/>
        </w:rPr>
        <w:t xml:space="preserve">only </w:t>
      </w:r>
      <w:r w:rsidR="00582698">
        <w:rPr>
          <w:rStyle w:val="Strong"/>
          <w:rFonts w:cstheme="minorHAnsi"/>
          <w:b w:val="0"/>
          <w:bCs w:val="0"/>
          <w:sz w:val="24"/>
          <w:szCs w:val="24"/>
          <w:shd w:val="clear" w:color="auto" w:fill="FFFFFF"/>
        </w:rPr>
        <w:t>puncture</w:t>
      </w:r>
      <w:r w:rsidR="00AF3041">
        <w:rPr>
          <w:rStyle w:val="Strong"/>
          <w:rFonts w:cstheme="minorHAnsi"/>
          <w:b w:val="0"/>
          <w:bCs w:val="0"/>
          <w:sz w:val="24"/>
          <w:szCs w:val="24"/>
          <w:shd w:val="clear" w:color="auto" w:fill="FFFFFF"/>
        </w:rPr>
        <w:t>d by</w:t>
      </w:r>
      <w:r w:rsidR="00FE435C">
        <w:rPr>
          <w:rStyle w:val="Strong"/>
          <w:rFonts w:cstheme="minorHAnsi"/>
          <w:b w:val="0"/>
          <w:bCs w:val="0"/>
          <w:sz w:val="24"/>
          <w:szCs w:val="24"/>
          <w:shd w:val="clear" w:color="auto" w:fill="FFFFFF"/>
        </w:rPr>
        <w:t xml:space="preserve"> scandal-driven </w:t>
      </w:r>
      <w:r w:rsidR="007F1184">
        <w:rPr>
          <w:rStyle w:val="Strong"/>
          <w:rFonts w:cstheme="minorHAnsi"/>
          <w:b w:val="0"/>
          <w:bCs w:val="0"/>
          <w:sz w:val="24"/>
          <w:szCs w:val="24"/>
          <w:shd w:val="clear" w:color="auto" w:fill="FFFFFF"/>
        </w:rPr>
        <w:t xml:space="preserve">outbursts of </w:t>
      </w:r>
      <w:r w:rsidR="00F154EF">
        <w:rPr>
          <w:rStyle w:val="Strong"/>
          <w:rFonts w:cstheme="minorHAnsi"/>
          <w:b w:val="0"/>
          <w:bCs w:val="0"/>
          <w:sz w:val="24"/>
          <w:szCs w:val="24"/>
          <w:shd w:val="clear" w:color="auto" w:fill="FFFFFF"/>
        </w:rPr>
        <w:t>incredulity</w:t>
      </w:r>
      <w:r w:rsidR="000A2D69">
        <w:rPr>
          <w:rStyle w:val="Strong"/>
          <w:rFonts w:cstheme="minorHAnsi"/>
          <w:b w:val="0"/>
          <w:bCs w:val="0"/>
          <w:sz w:val="24"/>
          <w:szCs w:val="24"/>
          <w:shd w:val="clear" w:color="auto" w:fill="FFFFFF"/>
        </w:rPr>
        <w:t xml:space="preserve"> </w:t>
      </w:r>
      <w:r w:rsidR="00C56E57">
        <w:rPr>
          <w:rStyle w:val="Strong"/>
          <w:rFonts w:cstheme="minorHAnsi"/>
          <w:b w:val="0"/>
          <w:bCs w:val="0"/>
          <w:sz w:val="24"/>
          <w:szCs w:val="24"/>
          <w:shd w:val="clear" w:color="auto" w:fill="FFFFFF"/>
        </w:rPr>
        <w:t>–</w:t>
      </w:r>
      <w:r w:rsidR="000A2D69">
        <w:rPr>
          <w:rStyle w:val="Strong"/>
          <w:rFonts w:cstheme="minorHAnsi"/>
          <w:b w:val="0"/>
          <w:bCs w:val="0"/>
          <w:sz w:val="24"/>
          <w:szCs w:val="24"/>
          <w:shd w:val="clear" w:color="auto" w:fill="FFFFFF"/>
        </w:rPr>
        <w:t xml:space="preserve"> </w:t>
      </w:r>
      <w:r w:rsidR="001C7A86">
        <w:rPr>
          <w:rStyle w:val="Strong"/>
          <w:rFonts w:cstheme="minorHAnsi"/>
          <w:b w:val="0"/>
          <w:bCs w:val="0"/>
          <w:sz w:val="24"/>
          <w:szCs w:val="24"/>
          <w:shd w:val="clear" w:color="auto" w:fill="FFFFFF"/>
        </w:rPr>
        <w:t>abuse and neglect</w:t>
      </w:r>
      <w:r w:rsidR="00C56E57">
        <w:rPr>
          <w:rStyle w:val="Strong"/>
          <w:rFonts w:cstheme="minorHAnsi"/>
          <w:b w:val="0"/>
          <w:bCs w:val="0"/>
          <w:sz w:val="24"/>
          <w:szCs w:val="24"/>
          <w:shd w:val="clear" w:color="auto" w:fill="FFFFFF"/>
        </w:rPr>
        <w:t xml:space="preserve"> in aged care</w:t>
      </w:r>
      <w:r w:rsidR="00936E61">
        <w:rPr>
          <w:rStyle w:val="Strong"/>
          <w:rFonts w:cstheme="minorHAnsi"/>
          <w:b w:val="0"/>
          <w:bCs w:val="0"/>
          <w:sz w:val="24"/>
          <w:szCs w:val="24"/>
          <w:shd w:val="clear" w:color="auto" w:fill="FFFFFF"/>
        </w:rPr>
        <w:t xml:space="preserve">, </w:t>
      </w:r>
      <w:r w:rsidR="00A811D0">
        <w:rPr>
          <w:rStyle w:val="Strong"/>
          <w:rFonts w:cstheme="minorHAnsi"/>
          <w:b w:val="0"/>
          <w:bCs w:val="0"/>
          <w:sz w:val="24"/>
          <w:szCs w:val="24"/>
          <w:shd w:val="clear" w:color="auto" w:fill="FFFFFF"/>
        </w:rPr>
        <w:t xml:space="preserve"> gam</w:t>
      </w:r>
      <w:r w:rsidR="00936E61">
        <w:rPr>
          <w:rStyle w:val="Strong"/>
          <w:rFonts w:cstheme="minorHAnsi"/>
          <w:b w:val="0"/>
          <w:bCs w:val="0"/>
          <w:sz w:val="24"/>
          <w:szCs w:val="24"/>
          <w:shd w:val="clear" w:color="auto" w:fill="FFFFFF"/>
        </w:rPr>
        <w:t>ing</w:t>
      </w:r>
      <w:r w:rsidR="00A811D0">
        <w:rPr>
          <w:rStyle w:val="Strong"/>
          <w:rFonts w:cstheme="minorHAnsi"/>
          <w:b w:val="0"/>
          <w:bCs w:val="0"/>
          <w:sz w:val="24"/>
          <w:szCs w:val="24"/>
          <w:shd w:val="clear" w:color="auto" w:fill="FFFFFF"/>
        </w:rPr>
        <w:t xml:space="preserve"> </w:t>
      </w:r>
      <w:r w:rsidR="00936E61">
        <w:rPr>
          <w:rStyle w:val="Strong"/>
          <w:rFonts w:cstheme="minorHAnsi"/>
          <w:b w:val="0"/>
          <w:bCs w:val="0"/>
          <w:sz w:val="24"/>
          <w:szCs w:val="24"/>
          <w:shd w:val="clear" w:color="auto" w:fill="FFFFFF"/>
        </w:rPr>
        <w:t>of</w:t>
      </w:r>
      <w:r w:rsidR="002A3A9F">
        <w:rPr>
          <w:rStyle w:val="Strong"/>
          <w:rFonts w:cstheme="minorHAnsi"/>
          <w:b w:val="0"/>
          <w:bCs w:val="0"/>
          <w:sz w:val="24"/>
          <w:szCs w:val="24"/>
          <w:shd w:val="clear" w:color="auto" w:fill="FFFFFF"/>
        </w:rPr>
        <w:t xml:space="preserve"> training </w:t>
      </w:r>
      <w:r w:rsidR="00936E61">
        <w:rPr>
          <w:rStyle w:val="Strong"/>
          <w:rFonts w:cstheme="minorHAnsi"/>
          <w:b w:val="0"/>
          <w:bCs w:val="0"/>
          <w:sz w:val="24"/>
          <w:szCs w:val="24"/>
          <w:shd w:val="clear" w:color="auto" w:fill="FFFFFF"/>
        </w:rPr>
        <w:t>subsidies</w:t>
      </w:r>
      <w:r w:rsidR="00D30370">
        <w:rPr>
          <w:rFonts w:cstheme="minorHAnsi"/>
          <w:sz w:val="24"/>
          <w:szCs w:val="24"/>
          <w:shd w:val="clear" w:color="auto" w:fill="FFFFFF"/>
        </w:rPr>
        <w:t xml:space="preserve">, </w:t>
      </w:r>
      <w:r w:rsidR="00C216C0">
        <w:rPr>
          <w:rFonts w:cstheme="minorHAnsi"/>
          <w:sz w:val="24"/>
          <w:szCs w:val="24"/>
          <w:shd w:val="clear" w:color="auto" w:fill="FFFFFF"/>
        </w:rPr>
        <w:t xml:space="preserve">veteran suicides, exploitation of </w:t>
      </w:r>
      <w:r w:rsidR="007865F7">
        <w:rPr>
          <w:rFonts w:cstheme="minorHAnsi"/>
          <w:sz w:val="24"/>
          <w:szCs w:val="24"/>
          <w:shd w:val="clear" w:color="auto" w:fill="FFFFFF"/>
        </w:rPr>
        <w:t>disabled people,</w:t>
      </w:r>
      <w:r w:rsidR="00C216C0">
        <w:rPr>
          <w:rFonts w:cstheme="minorHAnsi"/>
          <w:sz w:val="24"/>
          <w:szCs w:val="24"/>
          <w:shd w:val="clear" w:color="auto" w:fill="FFFFFF"/>
        </w:rPr>
        <w:t xml:space="preserve"> </w:t>
      </w:r>
      <w:r w:rsidR="002A511F">
        <w:rPr>
          <w:rFonts w:cstheme="minorHAnsi"/>
          <w:sz w:val="24"/>
          <w:szCs w:val="24"/>
          <w:shd w:val="clear" w:color="auto" w:fill="FFFFFF"/>
        </w:rPr>
        <w:t xml:space="preserve">women dying </w:t>
      </w:r>
      <w:r w:rsidR="00492253">
        <w:rPr>
          <w:rFonts w:cstheme="minorHAnsi"/>
          <w:sz w:val="24"/>
          <w:szCs w:val="24"/>
          <w:shd w:val="clear" w:color="auto" w:fill="FFFFFF"/>
        </w:rPr>
        <w:t xml:space="preserve">by their intimate partners, </w:t>
      </w:r>
      <w:r w:rsidR="00C56E57">
        <w:rPr>
          <w:rStyle w:val="Strong"/>
          <w:rFonts w:cstheme="minorHAnsi"/>
          <w:b w:val="0"/>
          <w:bCs w:val="0"/>
          <w:sz w:val="24"/>
          <w:szCs w:val="24"/>
          <w:shd w:val="clear" w:color="auto" w:fill="FFFFFF"/>
        </w:rPr>
        <w:t xml:space="preserve">and recently </w:t>
      </w:r>
      <w:r w:rsidR="000152F3">
        <w:rPr>
          <w:rStyle w:val="Strong"/>
          <w:rFonts w:cstheme="minorHAnsi"/>
          <w:b w:val="0"/>
          <w:bCs w:val="0"/>
          <w:sz w:val="24"/>
          <w:szCs w:val="24"/>
          <w:shd w:val="clear" w:color="auto" w:fill="FFFFFF"/>
        </w:rPr>
        <w:t>the</w:t>
      </w:r>
      <w:r w:rsidR="000152F3">
        <w:rPr>
          <w:rFonts w:cstheme="minorHAnsi"/>
          <w:sz w:val="24"/>
          <w:szCs w:val="24"/>
          <w:shd w:val="clear" w:color="auto" w:fill="FFFFFF"/>
        </w:rPr>
        <w:t xml:space="preserve"> </w:t>
      </w:r>
      <w:r w:rsidR="00D15610" w:rsidRPr="00D15610">
        <w:rPr>
          <w:rFonts w:cstheme="minorHAnsi"/>
          <w:sz w:val="24"/>
          <w:szCs w:val="24"/>
          <w:shd w:val="clear" w:color="auto" w:fill="FFFFFF"/>
        </w:rPr>
        <w:t>26-year-old childcare worker charged with sexually abusing eight children, aged between five months and two years old, in his care.</w:t>
      </w:r>
      <w:r w:rsidR="00F154EF">
        <w:rPr>
          <w:rStyle w:val="Strong"/>
          <w:rFonts w:cstheme="minorHAnsi"/>
          <w:b w:val="0"/>
          <w:bCs w:val="0"/>
          <w:sz w:val="24"/>
          <w:szCs w:val="24"/>
          <w:shd w:val="clear" w:color="auto" w:fill="FFFFFF"/>
        </w:rPr>
        <w:t xml:space="preserve"> </w:t>
      </w:r>
    </w:p>
    <w:p w14:paraId="7C48D1AD" w14:textId="07F6B23E" w:rsidR="00BA52E9" w:rsidRDefault="00BA52E9" w:rsidP="00135757">
      <w:pPr>
        <w:spacing w:before="120" w:after="240" w:line="276" w:lineRule="auto"/>
        <w:jc w:val="both"/>
        <w:rPr>
          <w:rFonts w:cstheme="minorHAnsi"/>
          <w:sz w:val="24"/>
          <w:szCs w:val="24"/>
          <w:shd w:val="clear" w:color="auto" w:fill="FFFFFF"/>
        </w:rPr>
      </w:pPr>
      <w:r>
        <w:rPr>
          <w:rFonts w:cstheme="minorHAnsi"/>
          <w:sz w:val="24"/>
          <w:szCs w:val="24"/>
          <w:shd w:val="clear" w:color="auto" w:fill="FFFFFF"/>
        </w:rPr>
        <w:t xml:space="preserve">If we want to be the change that </w:t>
      </w:r>
      <w:r w:rsidR="00FF4253">
        <w:rPr>
          <w:rFonts w:cstheme="minorHAnsi"/>
          <w:sz w:val="24"/>
          <w:szCs w:val="24"/>
          <w:shd w:val="clear" w:color="auto" w:fill="FFFFFF"/>
        </w:rPr>
        <w:t xml:space="preserve">sees our national crises addressed, it is </w:t>
      </w:r>
      <w:r w:rsidR="004E4C00">
        <w:rPr>
          <w:rFonts w:cstheme="minorHAnsi"/>
          <w:sz w:val="24"/>
          <w:szCs w:val="24"/>
          <w:shd w:val="clear" w:color="auto" w:fill="FFFFFF"/>
        </w:rPr>
        <w:t>we</w:t>
      </w:r>
      <w:r w:rsidR="00FF4253">
        <w:rPr>
          <w:rFonts w:cstheme="minorHAnsi"/>
          <w:sz w:val="24"/>
          <w:szCs w:val="24"/>
          <w:shd w:val="clear" w:color="auto" w:fill="FFFFFF"/>
        </w:rPr>
        <w:t xml:space="preserve"> that ha</w:t>
      </w:r>
      <w:r w:rsidR="004E4C00">
        <w:rPr>
          <w:rFonts w:cstheme="minorHAnsi"/>
          <w:sz w:val="24"/>
          <w:szCs w:val="24"/>
          <w:shd w:val="clear" w:color="auto" w:fill="FFFFFF"/>
        </w:rPr>
        <w:t>ve</w:t>
      </w:r>
      <w:r w:rsidR="00FF4253">
        <w:rPr>
          <w:rFonts w:cstheme="minorHAnsi"/>
          <w:sz w:val="24"/>
          <w:szCs w:val="24"/>
          <w:shd w:val="clear" w:color="auto" w:fill="FFFFFF"/>
        </w:rPr>
        <w:t xml:space="preserve"> to change first.  </w:t>
      </w:r>
      <w:r w:rsidR="004E4C00">
        <w:rPr>
          <w:rFonts w:cstheme="minorHAnsi"/>
          <w:sz w:val="24"/>
          <w:szCs w:val="24"/>
          <w:shd w:val="clear" w:color="auto" w:fill="FFFFFF"/>
        </w:rPr>
        <w:t xml:space="preserve">We have </w:t>
      </w:r>
      <w:r w:rsidR="001635DE">
        <w:rPr>
          <w:rFonts w:cstheme="minorHAnsi"/>
          <w:sz w:val="24"/>
          <w:szCs w:val="24"/>
          <w:shd w:val="clear" w:color="auto" w:fill="FFFFFF"/>
        </w:rPr>
        <w:t xml:space="preserve">to better understand the issues and take </w:t>
      </w:r>
      <w:r w:rsidR="00C64082">
        <w:rPr>
          <w:rFonts w:cstheme="minorHAnsi"/>
          <w:sz w:val="24"/>
          <w:szCs w:val="24"/>
          <w:shd w:val="clear" w:color="auto" w:fill="FFFFFF"/>
        </w:rPr>
        <w:t xml:space="preserve">a range of </w:t>
      </w:r>
      <w:r w:rsidR="001635DE">
        <w:rPr>
          <w:rFonts w:cstheme="minorHAnsi"/>
          <w:sz w:val="24"/>
          <w:szCs w:val="24"/>
          <w:shd w:val="clear" w:color="auto" w:fill="FFFFFF"/>
        </w:rPr>
        <w:t>action</w:t>
      </w:r>
      <w:r w:rsidR="00C64082">
        <w:rPr>
          <w:rFonts w:cstheme="minorHAnsi"/>
          <w:sz w:val="24"/>
          <w:szCs w:val="24"/>
          <w:shd w:val="clear" w:color="auto" w:fill="FFFFFF"/>
        </w:rPr>
        <w:t>s</w:t>
      </w:r>
      <w:r w:rsidR="001635DE">
        <w:rPr>
          <w:rFonts w:cstheme="minorHAnsi"/>
          <w:sz w:val="24"/>
          <w:szCs w:val="24"/>
          <w:shd w:val="clear" w:color="auto" w:fill="FFFFFF"/>
        </w:rPr>
        <w:t xml:space="preserve"> </w:t>
      </w:r>
      <w:r w:rsidR="00415855">
        <w:rPr>
          <w:rFonts w:cstheme="minorHAnsi"/>
          <w:sz w:val="24"/>
          <w:szCs w:val="24"/>
          <w:shd w:val="clear" w:color="auto" w:fill="FFFFFF"/>
        </w:rPr>
        <w:t xml:space="preserve">identified in this book </w:t>
      </w:r>
      <w:r w:rsidR="001635DE">
        <w:rPr>
          <w:rFonts w:cstheme="minorHAnsi"/>
          <w:sz w:val="24"/>
          <w:szCs w:val="24"/>
          <w:shd w:val="clear" w:color="auto" w:fill="FFFFFF"/>
        </w:rPr>
        <w:t>that achieve real and lasting change</w:t>
      </w:r>
      <w:r w:rsidR="00007ECB">
        <w:rPr>
          <w:rFonts w:cstheme="minorHAnsi"/>
          <w:sz w:val="24"/>
          <w:szCs w:val="24"/>
          <w:shd w:val="clear" w:color="auto" w:fill="FFFFFF"/>
        </w:rPr>
        <w:t xml:space="preserve">, especially </w:t>
      </w:r>
      <w:r w:rsidR="00452A0D">
        <w:rPr>
          <w:rFonts w:cstheme="minorHAnsi"/>
          <w:sz w:val="24"/>
          <w:szCs w:val="24"/>
          <w:shd w:val="clear" w:color="auto" w:fill="FFFFFF"/>
        </w:rPr>
        <w:t>in prevention and early intervention, placed-based coordination and system change.</w:t>
      </w:r>
    </w:p>
    <w:p w14:paraId="0214DA97" w14:textId="1918BAB7" w:rsidR="00135757" w:rsidRPr="000B4CEE" w:rsidRDefault="004E4C00" w:rsidP="00135757">
      <w:pPr>
        <w:spacing w:before="120" w:after="240" w:line="276" w:lineRule="auto"/>
        <w:jc w:val="both"/>
        <w:rPr>
          <w:rFonts w:cstheme="minorHAnsi"/>
          <w:sz w:val="24"/>
          <w:szCs w:val="24"/>
          <w:shd w:val="clear" w:color="auto" w:fill="FFFFFF"/>
        </w:rPr>
      </w:pPr>
      <w:r>
        <w:rPr>
          <w:rFonts w:cstheme="minorHAnsi"/>
          <w:sz w:val="24"/>
          <w:szCs w:val="24"/>
          <w:shd w:val="clear" w:color="auto" w:fill="FFFFFF"/>
        </w:rPr>
        <w:t>There is no better time, w</w:t>
      </w:r>
      <w:r w:rsidR="00462E08">
        <w:rPr>
          <w:rFonts w:cstheme="minorHAnsi"/>
          <w:sz w:val="24"/>
          <w:szCs w:val="24"/>
          <w:shd w:val="clear" w:color="auto" w:fill="FFFFFF"/>
        </w:rPr>
        <w:t>ith t</w:t>
      </w:r>
      <w:r w:rsidR="00462E08" w:rsidRPr="00462E08">
        <w:rPr>
          <w:rFonts w:cstheme="minorHAnsi"/>
          <w:sz w:val="24"/>
          <w:szCs w:val="24"/>
          <w:shd w:val="clear" w:color="auto" w:fill="FFFFFF"/>
        </w:rPr>
        <w:t xml:space="preserve">he largest wealth transfer in </w:t>
      </w:r>
      <w:r w:rsidR="00787C29">
        <w:rPr>
          <w:rFonts w:cstheme="minorHAnsi"/>
          <w:sz w:val="24"/>
          <w:szCs w:val="24"/>
          <w:shd w:val="clear" w:color="auto" w:fill="FFFFFF"/>
        </w:rPr>
        <w:t xml:space="preserve">our </w:t>
      </w:r>
      <w:r w:rsidR="00462E08" w:rsidRPr="00462E08">
        <w:rPr>
          <w:rFonts w:cstheme="minorHAnsi"/>
          <w:sz w:val="24"/>
          <w:szCs w:val="24"/>
          <w:shd w:val="clear" w:color="auto" w:fill="FFFFFF"/>
        </w:rPr>
        <w:t>history currently underway</w:t>
      </w:r>
      <w:r w:rsidR="000B4CEE">
        <w:rPr>
          <w:rFonts w:cstheme="minorHAnsi"/>
          <w:sz w:val="24"/>
          <w:szCs w:val="24"/>
          <w:shd w:val="clear" w:color="auto" w:fill="FFFFFF"/>
        </w:rPr>
        <w:t>.</w:t>
      </w:r>
      <w:r w:rsidR="00462E08" w:rsidRPr="00462E08">
        <w:rPr>
          <w:rFonts w:cstheme="minorHAnsi"/>
          <w:sz w:val="24"/>
          <w:szCs w:val="24"/>
          <w:shd w:val="clear" w:color="auto" w:fill="FFFFFF"/>
        </w:rPr>
        <w:t xml:space="preserve"> </w:t>
      </w:r>
      <w:r w:rsidR="000B4CEE">
        <w:rPr>
          <w:rStyle w:val="Strong"/>
          <w:rFonts w:cstheme="minorHAnsi"/>
          <w:b w:val="0"/>
          <w:bCs w:val="0"/>
          <w:sz w:val="24"/>
          <w:szCs w:val="24"/>
          <w:shd w:val="clear" w:color="auto" w:fill="FFFFFF"/>
        </w:rPr>
        <w:t>T</w:t>
      </w:r>
      <w:r w:rsidR="00462E08">
        <w:rPr>
          <w:rStyle w:val="Strong"/>
          <w:rFonts w:cstheme="minorHAnsi"/>
          <w:b w:val="0"/>
          <w:bCs w:val="0"/>
          <w:sz w:val="24"/>
          <w:szCs w:val="24"/>
          <w:shd w:val="clear" w:color="auto" w:fill="FFFFFF"/>
        </w:rPr>
        <w:t>rillion</w:t>
      </w:r>
      <w:r w:rsidR="00787C29">
        <w:rPr>
          <w:rStyle w:val="Strong"/>
          <w:rFonts w:cstheme="minorHAnsi"/>
          <w:b w:val="0"/>
          <w:bCs w:val="0"/>
          <w:sz w:val="24"/>
          <w:szCs w:val="24"/>
          <w:shd w:val="clear" w:color="auto" w:fill="FFFFFF"/>
        </w:rPr>
        <w:t>s of</w:t>
      </w:r>
      <w:r w:rsidR="00462E08">
        <w:rPr>
          <w:rStyle w:val="Strong"/>
          <w:rFonts w:cstheme="minorHAnsi"/>
          <w:b w:val="0"/>
          <w:bCs w:val="0"/>
          <w:sz w:val="24"/>
          <w:szCs w:val="24"/>
          <w:shd w:val="clear" w:color="auto" w:fill="FFFFFF"/>
        </w:rPr>
        <w:t xml:space="preserve"> dollars </w:t>
      </w:r>
      <w:r w:rsidR="000B4CEE">
        <w:rPr>
          <w:rStyle w:val="Strong"/>
          <w:rFonts w:cstheme="minorHAnsi"/>
          <w:b w:val="0"/>
          <w:bCs w:val="0"/>
          <w:sz w:val="24"/>
          <w:szCs w:val="24"/>
          <w:shd w:val="clear" w:color="auto" w:fill="FFFFFF"/>
        </w:rPr>
        <w:t xml:space="preserve">are </w:t>
      </w:r>
      <w:r w:rsidR="00787C29">
        <w:rPr>
          <w:rStyle w:val="Strong"/>
          <w:rFonts w:cstheme="minorHAnsi"/>
          <w:b w:val="0"/>
          <w:bCs w:val="0"/>
          <w:sz w:val="24"/>
          <w:szCs w:val="24"/>
          <w:shd w:val="clear" w:color="auto" w:fill="FFFFFF"/>
        </w:rPr>
        <w:t xml:space="preserve">passing </w:t>
      </w:r>
      <w:r w:rsidR="00462E08">
        <w:rPr>
          <w:rFonts w:cstheme="minorHAnsi"/>
          <w:sz w:val="24"/>
          <w:szCs w:val="24"/>
          <w:shd w:val="clear" w:color="auto" w:fill="FFFFFF"/>
        </w:rPr>
        <w:t>from</w:t>
      </w:r>
      <w:r w:rsidR="00462E08" w:rsidRPr="00462E08">
        <w:rPr>
          <w:rFonts w:cstheme="minorHAnsi"/>
          <w:sz w:val="24"/>
          <w:szCs w:val="24"/>
          <w:shd w:val="clear" w:color="auto" w:fill="FFFFFF"/>
        </w:rPr>
        <w:t xml:space="preserve"> Baby Boomers to their millennial and Gen Z children and grandchildre</w:t>
      </w:r>
      <w:r w:rsidR="003C4664">
        <w:rPr>
          <w:rFonts w:cstheme="minorHAnsi"/>
          <w:sz w:val="24"/>
          <w:szCs w:val="24"/>
          <w:shd w:val="clear" w:color="auto" w:fill="FFFFFF"/>
        </w:rPr>
        <w:t>n.</w:t>
      </w:r>
    </w:p>
    <w:p w14:paraId="751274A5" w14:textId="551BEB5C" w:rsidR="00135757" w:rsidRPr="00A63028" w:rsidRDefault="00135757" w:rsidP="00135757">
      <w:pPr>
        <w:spacing w:before="120" w:after="240" w:line="276" w:lineRule="auto"/>
        <w:jc w:val="both"/>
        <w:rPr>
          <w:rStyle w:val="Strong"/>
          <w:b w:val="0"/>
          <w:bCs w:val="0"/>
          <w:sz w:val="24"/>
          <w:szCs w:val="24"/>
        </w:rPr>
      </w:pPr>
      <w:r>
        <w:rPr>
          <w:sz w:val="24"/>
          <w:szCs w:val="24"/>
        </w:rPr>
        <w:t xml:space="preserve">From a charity CEO, this </w:t>
      </w:r>
      <w:r w:rsidR="005C695B" w:rsidRPr="005C695B">
        <w:rPr>
          <w:sz w:val="24"/>
          <w:szCs w:val="24"/>
        </w:rPr>
        <w:t>book</w:t>
      </w:r>
      <w:r>
        <w:rPr>
          <w:sz w:val="24"/>
          <w:szCs w:val="24"/>
        </w:rPr>
        <w:t xml:space="preserve"> will anger, inspire and show you how to take effective action to achieve the change Australia desperately needs,</w:t>
      </w:r>
      <w:r w:rsidRPr="008F1E9B">
        <w:rPr>
          <w:sz w:val="24"/>
          <w:szCs w:val="24"/>
        </w:rPr>
        <w:t xml:space="preserve"> </w:t>
      </w:r>
      <w:r>
        <w:rPr>
          <w:sz w:val="24"/>
          <w:szCs w:val="24"/>
        </w:rPr>
        <w:t>and at the same time find your higher purpose, passion and joy.</w:t>
      </w:r>
    </w:p>
    <w:p w14:paraId="57830B24" w14:textId="1DEB28F4" w:rsidR="008C068F" w:rsidRPr="00D71051" w:rsidRDefault="008C068F" w:rsidP="005039DD">
      <w:pPr>
        <w:spacing w:line="276" w:lineRule="auto"/>
        <w:jc w:val="both"/>
        <w:rPr>
          <w:sz w:val="24"/>
          <w:szCs w:val="24"/>
        </w:rPr>
      </w:pPr>
      <w:r w:rsidRPr="00D71051">
        <w:rPr>
          <w:sz w:val="24"/>
          <w:szCs w:val="24"/>
        </w:rPr>
        <w:br w:type="page"/>
      </w:r>
    </w:p>
    <w:p w14:paraId="1783E4A1" w14:textId="77777777" w:rsidR="002B6B35" w:rsidRDefault="002B6B35" w:rsidP="0007029F">
      <w:pPr>
        <w:jc w:val="center"/>
        <w:rPr>
          <w:i/>
          <w:iCs/>
          <w:sz w:val="24"/>
          <w:szCs w:val="24"/>
        </w:rPr>
      </w:pPr>
    </w:p>
    <w:p w14:paraId="63C5FDDF" w14:textId="77777777" w:rsidR="002B6B35" w:rsidRDefault="002B6B35" w:rsidP="0007029F">
      <w:pPr>
        <w:jc w:val="center"/>
        <w:rPr>
          <w:i/>
          <w:iCs/>
          <w:sz w:val="24"/>
          <w:szCs w:val="24"/>
        </w:rPr>
      </w:pPr>
    </w:p>
    <w:p w14:paraId="4E1F7B48" w14:textId="141FB33F" w:rsidR="00537725" w:rsidRPr="00FC41AD" w:rsidRDefault="00630ACA" w:rsidP="00630ACA">
      <w:pPr>
        <w:jc w:val="center"/>
        <w:rPr>
          <w:sz w:val="28"/>
          <w:szCs w:val="28"/>
        </w:rPr>
      </w:pPr>
      <w:r>
        <w:rPr>
          <w:i/>
          <w:iCs/>
          <w:sz w:val="24"/>
          <w:szCs w:val="24"/>
        </w:rPr>
        <w:t>The meaning of life is a life of meaning</w:t>
      </w:r>
      <w:r w:rsidR="00537725" w:rsidRPr="00FC41AD">
        <w:rPr>
          <w:sz w:val="28"/>
          <w:szCs w:val="28"/>
        </w:rPr>
        <w:br w:type="page"/>
      </w:r>
    </w:p>
    <w:p w14:paraId="75D1ABCB" w14:textId="7BB44747" w:rsidR="00752F45" w:rsidRPr="00A27E35" w:rsidRDefault="00BB58D9" w:rsidP="005039DD">
      <w:pPr>
        <w:rPr>
          <w:b/>
          <w:bCs/>
          <w:sz w:val="28"/>
          <w:szCs w:val="28"/>
        </w:rPr>
      </w:pPr>
      <w:r w:rsidRPr="00A27E35">
        <w:rPr>
          <w:b/>
          <w:bCs/>
          <w:sz w:val="28"/>
          <w:szCs w:val="28"/>
        </w:rPr>
        <w:lastRenderedPageBreak/>
        <w:t>Contents</w:t>
      </w:r>
    </w:p>
    <w:p w14:paraId="47064F21" w14:textId="77777777" w:rsidR="00BB58D9" w:rsidRDefault="00BB58D9" w:rsidP="005039DD">
      <w:pPr>
        <w:rPr>
          <w:i/>
          <w:iCs/>
          <w:sz w:val="24"/>
          <w:szCs w:val="24"/>
        </w:rPr>
      </w:pPr>
    </w:p>
    <w:tbl>
      <w:tblPr>
        <w:tblStyle w:val="TableGrid"/>
        <w:tblW w:w="86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276"/>
      </w:tblGrid>
      <w:tr w:rsidR="00D40C78" w14:paraId="6D10648A" w14:textId="77777777" w:rsidTr="00355E39">
        <w:tc>
          <w:tcPr>
            <w:tcW w:w="7366" w:type="dxa"/>
          </w:tcPr>
          <w:p w14:paraId="1FF83ADD" w14:textId="6A290398" w:rsidR="00D40C78" w:rsidRPr="00355E39" w:rsidRDefault="00D40C78" w:rsidP="005039DD">
            <w:pPr>
              <w:spacing w:before="120" w:after="120"/>
              <w:rPr>
                <w:sz w:val="24"/>
                <w:szCs w:val="24"/>
              </w:rPr>
            </w:pPr>
            <w:r w:rsidRPr="00355E39">
              <w:rPr>
                <w:sz w:val="24"/>
                <w:szCs w:val="24"/>
              </w:rPr>
              <w:t>Introduction</w:t>
            </w:r>
          </w:p>
        </w:tc>
        <w:tc>
          <w:tcPr>
            <w:tcW w:w="1276" w:type="dxa"/>
          </w:tcPr>
          <w:p w14:paraId="10F6F48C" w14:textId="3D94D3EA" w:rsidR="00D40C78" w:rsidRPr="003A4FB1" w:rsidRDefault="00115EA6" w:rsidP="005039DD">
            <w:pPr>
              <w:spacing w:before="120" w:after="120"/>
              <w:jc w:val="center"/>
              <w:rPr>
                <w:sz w:val="24"/>
                <w:szCs w:val="24"/>
              </w:rPr>
            </w:pPr>
            <w:r>
              <w:rPr>
                <w:sz w:val="24"/>
                <w:szCs w:val="24"/>
              </w:rPr>
              <w:t>5</w:t>
            </w:r>
          </w:p>
        </w:tc>
      </w:tr>
      <w:tr w:rsidR="00D40C78" w14:paraId="3E27086C" w14:textId="77777777" w:rsidTr="00355E39">
        <w:tc>
          <w:tcPr>
            <w:tcW w:w="7366" w:type="dxa"/>
          </w:tcPr>
          <w:p w14:paraId="28EDFF7D" w14:textId="0B0FA3DB" w:rsidR="00D40C78" w:rsidRPr="003A4FB1" w:rsidRDefault="00D40C78" w:rsidP="005039DD">
            <w:pPr>
              <w:spacing w:before="120" w:after="120"/>
              <w:rPr>
                <w:sz w:val="24"/>
                <w:szCs w:val="24"/>
              </w:rPr>
            </w:pPr>
            <w:r w:rsidRPr="00FF019A">
              <w:rPr>
                <w:sz w:val="24"/>
                <w:szCs w:val="24"/>
              </w:rPr>
              <w:t>Giving is good for you</w:t>
            </w:r>
          </w:p>
        </w:tc>
        <w:tc>
          <w:tcPr>
            <w:tcW w:w="1276" w:type="dxa"/>
          </w:tcPr>
          <w:p w14:paraId="4D6F33E7" w14:textId="16FB5C90" w:rsidR="00D40C78" w:rsidRPr="003A4FB1" w:rsidRDefault="00115EA6" w:rsidP="005039DD">
            <w:pPr>
              <w:spacing w:before="120" w:after="120"/>
              <w:jc w:val="center"/>
              <w:rPr>
                <w:sz w:val="24"/>
                <w:szCs w:val="24"/>
              </w:rPr>
            </w:pPr>
            <w:r>
              <w:rPr>
                <w:sz w:val="24"/>
                <w:szCs w:val="24"/>
              </w:rPr>
              <w:t>10</w:t>
            </w:r>
          </w:p>
        </w:tc>
      </w:tr>
      <w:tr w:rsidR="00D40C78" w14:paraId="3F522FB2" w14:textId="77777777" w:rsidTr="00355E39">
        <w:tc>
          <w:tcPr>
            <w:tcW w:w="7366" w:type="dxa"/>
          </w:tcPr>
          <w:p w14:paraId="7A7AF976" w14:textId="59132F03" w:rsidR="00D40C78" w:rsidRPr="003A4FB1" w:rsidRDefault="00D40C78" w:rsidP="005039DD">
            <w:pPr>
              <w:spacing w:before="120" w:after="120"/>
              <w:rPr>
                <w:sz w:val="24"/>
                <w:szCs w:val="24"/>
              </w:rPr>
            </w:pPr>
            <w:r w:rsidRPr="00FF019A">
              <w:rPr>
                <w:sz w:val="24"/>
                <w:szCs w:val="24"/>
              </w:rPr>
              <w:t>Rights not welfare</w:t>
            </w:r>
          </w:p>
        </w:tc>
        <w:tc>
          <w:tcPr>
            <w:tcW w:w="1276" w:type="dxa"/>
          </w:tcPr>
          <w:p w14:paraId="5AC12917" w14:textId="7AAA9741" w:rsidR="00D40C78" w:rsidRPr="003A4FB1" w:rsidRDefault="0018066F" w:rsidP="005039DD">
            <w:pPr>
              <w:spacing w:before="120" w:after="120"/>
              <w:jc w:val="center"/>
              <w:rPr>
                <w:sz w:val="24"/>
                <w:szCs w:val="24"/>
              </w:rPr>
            </w:pPr>
            <w:r>
              <w:rPr>
                <w:sz w:val="24"/>
                <w:szCs w:val="24"/>
              </w:rPr>
              <w:t>1</w:t>
            </w:r>
            <w:r w:rsidR="00115EA6">
              <w:rPr>
                <w:sz w:val="24"/>
                <w:szCs w:val="24"/>
              </w:rPr>
              <w:t>2</w:t>
            </w:r>
          </w:p>
        </w:tc>
      </w:tr>
      <w:tr w:rsidR="00D40C78" w14:paraId="6B76FD85" w14:textId="77777777" w:rsidTr="00355E39">
        <w:tc>
          <w:tcPr>
            <w:tcW w:w="7366" w:type="dxa"/>
          </w:tcPr>
          <w:p w14:paraId="4EFC9F6C" w14:textId="62A38D0F" w:rsidR="00D40C78" w:rsidRPr="003A4FB1" w:rsidRDefault="00D40C78" w:rsidP="005039DD">
            <w:pPr>
              <w:spacing w:before="120" w:after="120"/>
              <w:rPr>
                <w:sz w:val="24"/>
                <w:szCs w:val="24"/>
              </w:rPr>
            </w:pPr>
            <w:r>
              <w:rPr>
                <w:sz w:val="24"/>
                <w:szCs w:val="24"/>
              </w:rPr>
              <w:t>C</w:t>
            </w:r>
            <w:r w:rsidR="003A4FB1">
              <w:rPr>
                <w:sz w:val="24"/>
                <w:szCs w:val="24"/>
              </w:rPr>
              <w:t>h</w:t>
            </w:r>
            <w:r>
              <w:rPr>
                <w:sz w:val="24"/>
                <w:szCs w:val="24"/>
              </w:rPr>
              <w:t>oosing a charity</w:t>
            </w:r>
          </w:p>
        </w:tc>
        <w:tc>
          <w:tcPr>
            <w:tcW w:w="1276" w:type="dxa"/>
          </w:tcPr>
          <w:p w14:paraId="4C7CD151" w14:textId="0C694A39" w:rsidR="00D40C78" w:rsidRPr="003A4FB1" w:rsidRDefault="0018066F" w:rsidP="005039DD">
            <w:pPr>
              <w:spacing w:before="120" w:after="120"/>
              <w:jc w:val="center"/>
              <w:rPr>
                <w:sz w:val="24"/>
                <w:szCs w:val="24"/>
              </w:rPr>
            </w:pPr>
            <w:r>
              <w:rPr>
                <w:sz w:val="24"/>
                <w:szCs w:val="24"/>
              </w:rPr>
              <w:t>1</w:t>
            </w:r>
            <w:r w:rsidR="00115EA6">
              <w:rPr>
                <w:sz w:val="24"/>
                <w:szCs w:val="24"/>
              </w:rPr>
              <w:t>5</w:t>
            </w:r>
          </w:p>
        </w:tc>
      </w:tr>
      <w:tr w:rsidR="00D40C78" w14:paraId="6C3052E8" w14:textId="77777777" w:rsidTr="00355E39">
        <w:tc>
          <w:tcPr>
            <w:tcW w:w="7366" w:type="dxa"/>
          </w:tcPr>
          <w:p w14:paraId="4EE8C323" w14:textId="49C1A69D" w:rsidR="00D40C78" w:rsidRPr="003A4FB1" w:rsidRDefault="00D40C78" w:rsidP="005039DD">
            <w:pPr>
              <w:spacing w:before="120" w:after="120"/>
              <w:rPr>
                <w:sz w:val="24"/>
                <w:szCs w:val="24"/>
              </w:rPr>
            </w:pPr>
            <w:r>
              <w:rPr>
                <w:sz w:val="24"/>
                <w:szCs w:val="24"/>
              </w:rPr>
              <w:t>Challenges to change</w:t>
            </w:r>
          </w:p>
        </w:tc>
        <w:tc>
          <w:tcPr>
            <w:tcW w:w="1276" w:type="dxa"/>
          </w:tcPr>
          <w:p w14:paraId="5292FE3D" w14:textId="19BC7D47" w:rsidR="00D40C78" w:rsidRPr="003A4FB1" w:rsidRDefault="00D901CE" w:rsidP="005039DD">
            <w:pPr>
              <w:spacing w:before="120" w:after="120"/>
              <w:jc w:val="center"/>
              <w:rPr>
                <w:sz w:val="24"/>
                <w:szCs w:val="24"/>
              </w:rPr>
            </w:pPr>
            <w:r>
              <w:rPr>
                <w:sz w:val="24"/>
                <w:szCs w:val="24"/>
              </w:rPr>
              <w:t>3</w:t>
            </w:r>
            <w:r w:rsidR="00115EA6">
              <w:rPr>
                <w:sz w:val="24"/>
                <w:szCs w:val="24"/>
              </w:rPr>
              <w:t>3</w:t>
            </w:r>
          </w:p>
        </w:tc>
      </w:tr>
      <w:tr w:rsidR="00D40C78" w14:paraId="4493C7D2" w14:textId="77777777" w:rsidTr="00355E39">
        <w:tc>
          <w:tcPr>
            <w:tcW w:w="7366" w:type="dxa"/>
          </w:tcPr>
          <w:p w14:paraId="14E98BF0" w14:textId="7E9280D1" w:rsidR="00D40C78" w:rsidRPr="003A4FB1" w:rsidRDefault="003A4FB1" w:rsidP="005039DD">
            <w:pPr>
              <w:spacing w:before="120" w:after="120"/>
              <w:rPr>
                <w:sz w:val="24"/>
                <w:szCs w:val="24"/>
              </w:rPr>
            </w:pPr>
            <w:r>
              <w:rPr>
                <w:sz w:val="24"/>
                <w:szCs w:val="24"/>
              </w:rPr>
              <w:t>Off to Charity</w:t>
            </w:r>
            <w:r w:rsidR="00564D75">
              <w:rPr>
                <w:sz w:val="24"/>
                <w:szCs w:val="24"/>
              </w:rPr>
              <w:t>l</w:t>
            </w:r>
            <w:r>
              <w:rPr>
                <w:sz w:val="24"/>
                <w:szCs w:val="24"/>
              </w:rPr>
              <w:t>and</w:t>
            </w:r>
            <w:r w:rsidR="00D40C78">
              <w:rPr>
                <w:sz w:val="24"/>
                <w:szCs w:val="24"/>
              </w:rPr>
              <w:t xml:space="preserve"> </w:t>
            </w:r>
          </w:p>
        </w:tc>
        <w:tc>
          <w:tcPr>
            <w:tcW w:w="1276" w:type="dxa"/>
          </w:tcPr>
          <w:p w14:paraId="5EAA4130" w14:textId="697A69D3" w:rsidR="00D40C78" w:rsidRPr="003A4FB1" w:rsidRDefault="00D565CA" w:rsidP="005039DD">
            <w:pPr>
              <w:spacing w:before="120" w:after="120"/>
              <w:jc w:val="center"/>
              <w:rPr>
                <w:sz w:val="24"/>
                <w:szCs w:val="24"/>
              </w:rPr>
            </w:pPr>
            <w:r>
              <w:rPr>
                <w:sz w:val="24"/>
                <w:szCs w:val="24"/>
              </w:rPr>
              <w:t>40</w:t>
            </w:r>
          </w:p>
        </w:tc>
      </w:tr>
      <w:tr w:rsidR="00D40C78" w14:paraId="58290149" w14:textId="77777777" w:rsidTr="005039DD">
        <w:tc>
          <w:tcPr>
            <w:tcW w:w="7366" w:type="dxa"/>
          </w:tcPr>
          <w:p w14:paraId="551050F4" w14:textId="7B6449D9" w:rsidR="00D40C78" w:rsidRPr="003A4FB1" w:rsidRDefault="00D40C78" w:rsidP="005039DD">
            <w:pPr>
              <w:spacing w:before="120" w:after="120"/>
              <w:rPr>
                <w:sz w:val="24"/>
                <w:szCs w:val="24"/>
              </w:rPr>
            </w:pPr>
            <w:r>
              <w:rPr>
                <w:sz w:val="24"/>
                <w:szCs w:val="24"/>
              </w:rPr>
              <w:t>Ways to make an impact</w:t>
            </w:r>
          </w:p>
        </w:tc>
        <w:tc>
          <w:tcPr>
            <w:tcW w:w="1276" w:type="dxa"/>
          </w:tcPr>
          <w:p w14:paraId="6DFE845E" w14:textId="514688A5" w:rsidR="00D40C78" w:rsidRPr="003A4FB1" w:rsidRDefault="00D901CE" w:rsidP="005039DD">
            <w:pPr>
              <w:spacing w:before="120" w:after="120"/>
              <w:jc w:val="center"/>
              <w:rPr>
                <w:sz w:val="24"/>
                <w:szCs w:val="24"/>
              </w:rPr>
            </w:pPr>
            <w:r>
              <w:rPr>
                <w:sz w:val="24"/>
                <w:szCs w:val="24"/>
              </w:rPr>
              <w:t>4</w:t>
            </w:r>
            <w:r w:rsidR="00D565CA">
              <w:rPr>
                <w:sz w:val="24"/>
                <w:szCs w:val="24"/>
              </w:rPr>
              <w:t>4</w:t>
            </w:r>
          </w:p>
        </w:tc>
      </w:tr>
      <w:tr w:rsidR="00D40C78" w14:paraId="570CB162" w14:textId="77777777" w:rsidTr="005039DD">
        <w:tc>
          <w:tcPr>
            <w:tcW w:w="7366" w:type="dxa"/>
          </w:tcPr>
          <w:p w14:paraId="2CB9AA9B" w14:textId="2D4165DC" w:rsidR="00D40C78" w:rsidRPr="003A4FB1" w:rsidRDefault="00D40C78" w:rsidP="005039DD">
            <w:pPr>
              <w:spacing w:before="120" w:after="120"/>
              <w:rPr>
                <w:sz w:val="24"/>
                <w:szCs w:val="24"/>
              </w:rPr>
            </w:pPr>
            <w:r>
              <w:rPr>
                <w:sz w:val="24"/>
                <w:szCs w:val="24"/>
              </w:rPr>
              <w:t>Portfolio philanthropy</w:t>
            </w:r>
          </w:p>
        </w:tc>
        <w:tc>
          <w:tcPr>
            <w:tcW w:w="1276" w:type="dxa"/>
          </w:tcPr>
          <w:p w14:paraId="69D2CCEE" w14:textId="5C11C973" w:rsidR="00D40C78" w:rsidRPr="003A4FB1" w:rsidRDefault="00564D75" w:rsidP="005039DD">
            <w:pPr>
              <w:spacing w:before="120" w:after="120"/>
              <w:jc w:val="center"/>
              <w:rPr>
                <w:sz w:val="24"/>
                <w:szCs w:val="24"/>
              </w:rPr>
            </w:pPr>
            <w:r>
              <w:rPr>
                <w:sz w:val="24"/>
                <w:szCs w:val="24"/>
              </w:rPr>
              <w:t>5</w:t>
            </w:r>
            <w:r w:rsidR="00D565CA">
              <w:rPr>
                <w:sz w:val="24"/>
                <w:szCs w:val="24"/>
              </w:rPr>
              <w:t>8</w:t>
            </w:r>
          </w:p>
        </w:tc>
      </w:tr>
      <w:tr w:rsidR="00D40C78" w14:paraId="362E7EF6" w14:textId="77777777" w:rsidTr="005039DD">
        <w:tc>
          <w:tcPr>
            <w:tcW w:w="7366" w:type="dxa"/>
          </w:tcPr>
          <w:p w14:paraId="1216F357" w14:textId="365719CC" w:rsidR="00D40C78" w:rsidRPr="003A4FB1" w:rsidRDefault="00D40C78" w:rsidP="005039DD">
            <w:pPr>
              <w:spacing w:before="120" w:after="120"/>
              <w:rPr>
                <w:sz w:val="24"/>
                <w:szCs w:val="24"/>
              </w:rPr>
            </w:pPr>
            <w:r>
              <w:rPr>
                <w:sz w:val="24"/>
                <w:szCs w:val="24"/>
              </w:rPr>
              <w:t>I have a dream</w:t>
            </w:r>
          </w:p>
        </w:tc>
        <w:tc>
          <w:tcPr>
            <w:tcW w:w="1276" w:type="dxa"/>
          </w:tcPr>
          <w:p w14:paraId="1581F8B2" w14:textId="7729316E" w:rsidR="00D40C78" w:rsidRPr="00564D75" w:rsidRDefault="004771F4" w:rsidP="005039DD">
            <w:pPr>
              <w:spacing w:before="120" w:after="120"/>
              <w:jc w:val="center"/>
              <w:rPr>
                <w:sz w:val="24"/>
                <w:szCs w:val="24"/>
              </w:rPr>
            </w:pPr>
            <w:r>
              <w:rPr>
                <w:sz w:val="24"/>
                <w:szCs w:val="24"/>
              </w:rPr>
              <w:t>6</w:t>
            </w:r>
            <w:r w:rsidR="00D565CA">
              <w:rPr>
                <w:sz w:val="24"/>
                <w:szCs w:val="24"/>
              </w:rPr>
              <w:t>3</w:t>
            </w:r>
          </w:p>
        </w:tc>
      </w:tr>
      <w:tr w:rsidR="003A4FB1" w14:paraId="4CE21340" w14:textId="77777777" w:rsidTr="005039DD">
        <w:tc>
          <w:tcPr>
            <w:tcW w:w="7366" w:type="dxa"/>
          </w:tcPr>
          <w:p w14:paraId="5FAF376C" w14:textId="4C78ADE6" w:rsidR="003A4FB1" w:rsidRPr="003A4FB1" w:rsidRDefault="003A4FB1" w:rsidP="005039DD">
            <w:pPr>
              <w:spacing w:after="60"/>
              <w:rPr>
                <w:i/>
                <w:iCs/>
                <w:sz w:val="28"/>
                <w:szCs w:val="28"/>
              </w:rPr>
            </w:pPr>
          </w:p>
        </w:tc>
        <w:tc>
          <w:tcPr>
            <w:tcW w:w="1276" w:type="dxa"/>
          </w:tcPr>
          <w:p w14:paraId="5FEE1D2C" w14:textId="77777777" w:rsidR="003A4FB1" w:rsidRPr="00564D75" w:rsidRDefault="003A4FB1" w:rsidP="005039DD">
            <w:pPr>
              <w:jc w:val="center"/>
              <w:rPr>
                <w:sz w:val="24"/>
                <w:szCs w:val="24"/>
              </w:rPr>
            </w:pPr>
          </w:p>
        </w:tc>
      </w:tr>
      <w:tr w:rsidR="007648A3" w14:paraId="442CC058" w14:textId="77777777" w:rsidTr="005039DD">
        <w:tc>
          <w:tcPr>
            <w:tcW w:w="7366" w:type="dxa"/>
          </w:tcPr>
          <w:p w14:paraId="196EC8DD" w14:textId="4CB43256" w:rsidR="007648A3" w:rsidRDefault="007648A3" w:rsidP="005039DD">
            <w:pPr>
              <w:spacing w:before="60" w:after="60"/>
              <w:rPr>
                <w:sz w:val="24"/>
                <w:szCs w:val="24"/>
              </w:rPr>
            </w:pPr>
            <w:r w:rsidRPr="004E799F">
              <w:rPr>
                <w:i/>
                <w:iCs/>
                <w:sz w:val="28"/>
                <w:szCs w:val="28"/>
              </w:rPr>
              <w:t>Themes</w:t>
            </w:r>
          </w:p>
        </w:tc>
        <w:tc>
          <w:tcPr>
            <w:tcW w:w="1276" w:type="dxa"/>
          </w:tcPr>
          <w:p w14:paraId="4A1C8BD1" w14:textId="20C33748" w:rsidR="007648A3" w:rsidRDefault="00D565CA" w:rsidP="005039DD">
            <w:pPr>
              <w:spacing w:before="60" w:after="60"/>
              <w:jc w:val="center"/>
              <w:rPr>
                <w:sz w:val="24"/>
                <w:szCs w:val="24"/>
              </w:rPr>
            </w:pPr>
            <w:r>
              <w:rPr>
                <w:sz w:val="24"/>
                <w:szCs w:val="24"/>
              </w:rPr>
              <w:t>70</w:t>
            </w:r>
          </w:p>
        </w:tc>
      </w:tr>
      <w:tr w:rsidR="003A4FB1" w14:paraId="3F6751D8" w14:textId="77777777" w:rsidTr="005039DD">
        <w:tc>
          <w:tcPr>
            <w:tcW w:w="7366" w:type="dxa"/>
          </w:tcPr>
          <w:p w14:paraId="35A31BD3" w14:textId="5459CC14" w:rsidR="003A4FB1" w:rsidRPr="003A4FB1" w:rsidRDefault="007D0253" w:rsidP="005039DD">
            <w:pPr>
              <w:spacing w:before="60" w:after="120"/>
              <w:rPr>
                <w:sz w:val="24"/>
                <w:szCs w:val="24"/>
              </w:rPr>
            </w:pPr>
            <w:r>
              <w:rPr>
                <w:sz w:val="24"/>
                <w:szCs w:val="24"/>
              </w:rPr>
              <w:t>First Nations</w:t>
            </w:r>
          </w:p>
        </w:tc>
        <w:tc>
          <w:tcPr>
            <w:tcW w:w="1276" w:type="dxa"/>
          </w:tcPr>
          <w:p w14:paraId="4D6F3C40" w14:textId="537E151B" w:rsidR="003A4FB1" w:rsidRPr="00564D75" w:rsidRDefault="00A76DAB" w:rsidP="005039DD">
            <w:pPr>
              <w:jc w:val="center"/>
              <w:rPr>
                <w:sz w:val="24"/>
                <w:szCs w:val="24"/>
              </w:rPr>
            </w:pPr>
            <w:r>
              <w:rPr>
                <w:sz w:val="24"/>
                <w:szCs w:val="24"/>
              </w:rPr>
              <w:t>7</w:t>
            </w:r>
            <w:r w:rsidR="00D565CA">
              <w:rPr>
                <w:sz w:val="24"/>
                <w:szCs w:val="24"/>
              </w:rPr>
              <w:t>2</w:t>
            </w:r>
          </w:p>
        </w:tc>
      </w:tr>
      <w:tr w:rsidR="003A4FB1" w14:paraId="70A1A029" w14:textId="77777777" w:rsidTr="005039DD">
        <w:tc>
          <w:tcPr>
            <w:tcW w:w="7366" w:type="dxa"/>
          </w:tcPr>
          <w:p w14:paraId="3A732D5E" w14:textId="39007F68" w:rsidR="003A4FB1" w:rsidRPr="003A4FB1" w:rsidRDefault="003A4FB1" w:rsidP="005039DD">
            <w:pPr>
              <w:spacing w:before="60" w:after="120"/>
              <w:rPr>
                <w:sz w:val="24"/>
                <w:szCs w:val="24"/>
              </w:rPr>
            </w:pPr>
            <w:r w:rsidRPr="0088027F">
              <w:rPr>
                <w:sz w:val="24"/>
                <w:szCs w:val="24"/>
              </w:rPr>
              <w:t xml:space="preserve">Child </w:t>
            </w:r>
            <w:r>
              <w:rPr>
                <w:sz w:val="24"/>
                <w:szCs w:val="24"/>
              </w:rPr>
              <w:t>safety</w:t>
            </w:r>
          </w:p>
        </w:tc>
        <w:tc>
          <w:tcPr>
            <w:tcW w:w="1276" w:type="dxa"/>
          </w:tcPr>
          <w:p w14:paraId="6FA0386D" w14:textId="4208517E" w:rsidR="003A4FB1" w:rsidRPr="00564D75" w:rsidRDefault="00A76DAB" w:rsidP="005039DD">
            <w:pPr>
              <w:jc w:val="center"/>
              <w:rPr>
                <w:sz w:val="24"/>
                <w:szCs w:val="24"/>
              </w:rPr>
            </w:pPr>
            <w:r>
              <w:rPr>
                <w:sz w:val="24"/>
                <w:szCs w:val="24"/>
              </w:rPr>
              <w:t>9</w:t>
            </w:r>
            <w:r w:rsidR="00D565CA">
              <w:rPr>
                <w:sz w:val="24"/>
                <w:szCs w:val="24"/>
              </w:rPr>
              <w:t>4</w:t>
            </w:r>
          </w:p>
        </w:tc>
      </w:tr>
      <w:tr w:rsidR="003A4FB1" w14:paraId="1E3BFE64" w14:textId="77777777" w:rsidTr="005039DD">
        <w:tc>
          <w:tcPr>
            <w:tcW w:w="7366" w:type="dxa"/>
          </w:tcPr>
          <w:p w14:paraId="4B1D0D76" w14:textId="18B3BAB9" w:rsidR="003A4FB1" w:rsidRPr="003A4FB1" w:rsidRDefault="003A4FB1" w:rsidP="005039DD">
            <w:pPr>
              <w:spacing w:before="60" w:after="120"/>
              <w:rPr>
                <w:sz w:val="24"/>
                <w:szCs w:val="24"/>
              </w:rPr>
            </w:pPr>
            <w:r w:rsidRPr="0088027F">
              <w:rPr>
                <w:sz w:val="24"/>
                <w:szCs w:val="24"/>
              </w:rPr>
              <w:t>Homelessness</w:t>
            </w:r>
          </w:p>
        </w:tc>
        <w:tc>
          <w:tcPr>
            <w:tcW w:w="1276" w:type="dxa"/>
          </w:tcPr>
          <w:p w14:paraId="349A4B00" w14:textId="1682A38E" w:rsidR="003A4FB1" w:rsidRPr="00564D75" w:rsidRDefault="009E7092" w:rsidP="005039DD">
            <w:pPr>
              <w:jc w:val="center"/>
              <w:rPr>
                <w:sz w:val="24"/>
                <w:szCs w:val="24"/>
              </w:rPr>
            </w:pPr>
            <w:r>
              <w:rPr>
                <w:sz w:val="24"/>
                <w:szCs w:val="24"/>
              </w:rPr>
              <w:t>10</w:t>
            </w:r>
            <w:r w:rsidR="00D565CA">
              <w:rPr>
                <w:sz w:val="24"/>
                <w:szCs w:val="24"/>
              </w:rPr>
              <w:t>5</w:t>
            </w:r>
          </w:p>
        </w:tc>
      </w:tr>
      <w:tr w:rsidR="003A4FB1" w14:paraId="34B5F9DE" w14:textId="77777777" w:rsidTr="005039DD">
        <w:tc>
          <w:tcPr>
            <w:tcW w:w="7366" w:type="dxa"/>
          </w:tcPr>
          <w:p w14:paraId="6B8C265D" w14:textId="37A1E731" w:rsidR="003A4FB1" w:rsidRPr="0088027F" w:rsidRDefault="003A4FB1" w:rsidP="005039DD">
            <w:pPr>
              <w:spacing w:before="60" w:after="120"/>
              <w:rPr>
                <w:sz w:val="24"/>
                <w:szCs w:val="24"/>
              </w:rPr>
            </w:pPr>
            <w:r w:rsidRPr="0088027F">
              <w:rPr>
                <w:sz w:val="24"/>
                <w:szCs w:val="24"/>
              </w:rPr>
              <w:t>Poverty and disadvantage</w:t>
            </w:r>
          </w:p>
        </w:tc>
        <w:tc>
          <w:tcPr>
            <w:tcW w:w="1276" w:type="dxa"/>
          </w:tcPr>
          <w:p w14:paraId="7AA8B1B2" w14:textId="3F97CA35" w:rsidR="003A4FB1" w:rsidRPr="00564D75" w:rsidRDefault="005F0524" w:rsidP="005039DD">
            <w:pPr>
              <w:jc w:val="center"/>
              <w:rPr>
                <w:sz w:val="24"/>
                <w:szCs w:val="24"/>
              </w:rPr>
            </w:pPr>
            <w:r>
              <w:rPr>
                <w:sz w:val="24"/>
                <w:szCs w:val="24"/>
              </w:rPr>
              <w:t>1</w:t>
            </w:r>
            <w:r w:rsidR="006449D0">
              <w:rPr>
                <w:sz w:val="24"/>
                <w:szCs w:val="24"/>
              </w:rPr>
              <w:t>1</w:t>
            </w:r>
            <w:r w:rsidR="00D565CA">
              <w:rPr>
                <w:sz w:val="24"/>
                <w:szCs w:val="24"/>
              </w:rPr>
              <w:t>8</w:t>
            </w:r>
          </w:p>
        </w:tc>
      </w:tr>
      <w:tr w:rsidR="003A4FB1" w14:paraId="06D826E7" w14:textId="77777777" w:rsidTr="005039DD">
        <w:tc>
          <w:tcPr>
            <w:tcW w:w="7366" w:type="dxa"/>
          </w:tcPr>
          <w:p w14:paraId="5130F6D3" w14:textId="611C79F7" w:rsidR="003A4FB1" w:rsidRPr="0088027F" w:rsidRDefault="003A4FB1" w:rsidP="005039DD">
            <w:pPr>
              <w:spacing w:before="60" w:after="120"/>
              <w:rPr>
                <w:sz w:val="24"/>
                <w:szCs w:val="24"/>
              </w:rPr>
            </w:pPr>
            <w:r w:rsidRPr="0088027F">
              <w:rPr>
                <w:sz w:val="24"/>
                <w:szCs w:val="24"/>
              </w:rPr>
              <w:t>Climate change</w:t>
            </w:r>
          </w:p>
        </w:tc>
        <w:tc>
          <w:tcPr>
            <w:tcW w:w="1276" w:type="dxa"/>
          </w:tcPr>
          <w:p w14:paraId="5E79EF24" w14:textId="7778F87C" w:rsidR="003A4FB1" w:rsidRPr="00564D75" w:rsidRDefault="005F0524" w:rsidP="005039DD">
            <w:pPr>
              <w:jc w:val="center"/>
              <w:rPr>
                <w:sz w:val="24"/>
                <w:szCs w:val="24"/>
              </w:rPr>
            </w:pPr>
            <w:r>
              <w:rPr>
                <w:sz w:val="24"/>
                <w:szCs w:val="24"/>
              </w:rPr>
              <w:t>1</w:t>
            </w:r>
            <w:r w:rsidR="00A76DAB">
              <w:rPr>
                <w:sz w:val="24"/>
                <w:szCs w:val="24"/>
              </w:rPr>
              <w:t>3</w:t>
            </w:r>
            <w:r w:rsidR="008252EB">
              <w:rPr>
                <w:sz w:val="24"/>
                <w:szCs w:val="24"/>
              </w:rPr>
              <w:t>4</w:t>
            </w:r>
          </w:p>
        </w:tc>
      </w:tr>
      <w:tr w:rsidR="003A4FB1" w14:paraId="69204D5D" w14:textId="77777777" w:rsidTr="005039DD">
        <w:tc>
          <w:tcPr>
            <w:tcW w:w="7366" w:type="dxa"/>
          </w:tcPr>
          <w:p w14:paraId="2A8DE5F7" w14:textId="287C11BA" w:rsidR="003A4FB1" w:rsidRPr="0088027F" w:rsidRDefault="003A4FB1" w:rsidP="005039DD">
            <w:pPr>
              <w:spacing w:before="60" w:after="120"/>
              <w:rPr>
                <w:sz w:val="24"/>
                <w:szCs w:val="24"/>
              </w:rPr>
            </w:pPr>
            <w:r w:rsidRPr="0088027F">
              <w:rPr>
                <w:sz w:val="24"/>
                <w:szCs w:val="24"/>
              </w:rPr>
              <w:t>Mental health</w:t>
            </w:r>
          </w:p>
        </w:tc>
        <w:tc>
          <w:tcPr>
            <w:tcW w:w="1276" w:type="dxa"/>
          </w:tcPr>
          <w:p w14:paraId="20BC0BE0" w14:textId="46EEEDF8" w:rsidR="003A4FB1" w:rsidRPr="00564D75" w:rsidRDefault="005F0524" w:rsidP="005039DD">
            <w:pPr>
              <w:jc w:val="center"/>
              <w:rPr>
                <w:sz w:val="24"/>
                <w:szCs w:val="24"/>
              </w:rPr>
            </w:pPr>
            <w:r>
              <w:rPr>
                <w:sz w:val="24"/>
                <w:szCs w:val="24"/>
              </w:rPr>
              <w:t>1</w:t>
            </w:r>
            <w:r w:rsidR="009E7092">
              <w:rPr>
                <w:sz w:val="24"/>
                <w:szCs w:val="24"/>
              </w:rPr>
              <w:t>4</w:t>
            </w:r>
            <w:r w:rsidR="008252EB">
              <w:rPr>
                <w:sz w:val="24"/>
                <w:szCs w:val="24"/>
              </w:rPr>
              <w:t>8</w:t>
            </w:r>
          </w:p>
        </w:tc>
      </w:tr>
      <w:tr w:rsidR="003A4FB1" w14:paraId="4C428604" w14:textId="77777777" w:rsidTr="005039DD">
        <w:tc>
          <w:tcPr>
            <w:tcW w:w="7366" w:type="dxa"/>
          </w:tcPr>
          <w:p w14:paraId="696BFDE7" w14:textId="6342541A" w:rsidR="003A4FB1" w:rsidRPr="003A4FB1" w:rsidRDefault="003A4FB1" w:rsidP="005039DD">
            <w:pPr>
              <w:spacing w:before="60" w:after="120"/>
              <w:rPr>
                <w:rFonts w:cstheme="minorHAnsi"/>
                <w:sz w:val="24"/>
                <w:szCs w:val="24"/>
                <w:shd w:val="clear" w:color="auto" w:fill="FFFFFF"/>
              </w:rPr>
            </w:pPr>
            <w:r>
              <w:rPr>
                <w:rStyle w:val="Strong"/>
                <w:rFonts w:cstheme="minorHAnsi"/>
                <w:b w:val="0"/>
                <w:bCs w:val="0"/>
                <w:sz w:val="24"/>
                <w:szCs w:val="24"/>
                <w:shd w:val="clear" w:color="auto" w:fill="FFFFFF"/>
              </w:rPr>
              <w:t>Racism and d</w:t>
            </w:r>
            <w:r w:rsidRPr="0088027F">
              <w:rPr>
                <w:rStyle w:val="Strong"/>
                <w:rFonts w:cstheme="minorHAnsi"/>
                <w:b w:val="0"/>
                <w:bCs w:val="0"/>
                <w:sz w:val="24"/>
                <w:szCs w:val="24"/>
                <w:shd w:val="clear" w:color="auto" w:fill="FFFFFF"/>
              </w:rPr>
              <w:t xml:space="preserve">iscrimination </w:t>
            </w:r>
          </w:p>
        </w:tc>
        <w:tc>
          <w:tcPr>
            <w:tcW w:w="1276" w:type="dxa"/>
          </w:tcPr>
          <w:p w14:paraId="6EF87236" w14:textId="509E62AC" w:rsidR="003A4FB1" w:rsidRPr="000B58DC" w:rsidRDefault="0070675A" w:rsidP="005039DD">
            <w:pPr>
              <w:jc w:val="center"/>
              <w:rPr>
                <w:sz w:val="24"/>
                <w:szCs w:val="24"/>
              </w:rPr>
            </w:pPr>
            <w:r w:rsidRPr="000B58DC">
              <w:rPr>
                <w:sz w:val="24"/>
                <w:szCs w:val="24"/>
              </w:rPr>
              <w:t>1</w:t>
            </w:r>
            <w:r w:rsidR="009E7092">
              <w:rPr>
                <w:sz w:val="24"/>
                <w:szCs w:val="24"/>
              </w:rPr>
              <w:t>5</w:t>
            </w:r>
            <w:r w:rsidR="008252EB">
              <w:rPr>
                <w:sz w:val="24"/>
                <w:szCs w:val="24"/>
              </w:rPr>
              <w:t>9</w:t>
            </w:r>
          </w:p>
        </w:tc>
      </w:tr>
      <w:tr w:rsidR="003A4FB1" w14:paraId="39FFD68D" w14:textId="77777777" w:rsidTr="005039DD">
        <w:tc>
          <w:tcPr>
            <w:tcW w:w="7366" w:type="dxa"/>
          </w:tcPr>
          <w:p w14:paraId="47F3C9F2" w14:textId="645B5C9F" w:rsidR="003A4FB1" w:rsidRPr="003A4FB1" w:rsidRDefault="003A4FB1" w:rsidP="005039DD">
            <w:pPr>
              <w:spacing w:before="60" w:after="120"/>
              <w:rPr>
                <w:rFonts w:cstheme="minorHAnsi"/>
                <w:sz w:val="24"/>
                <w:szCs w:val="24"/>
              </w:rPr>
            </w:pPr>
            <w:r w:rsidRPr="0088027F">
              <w:rPr>
                <w:rFonts w:cstheme="minorHAnsi"/>
                <w:sz w:val="24"/>
                <w:szCs w:val="24"/>
              </w:rPr>
              <w:t>Family and domestic violence</w:t>
            </w:r>
          </w:p>
        </w:tc>
        <w:tc>
          <w:tcPr>
            <w:tcW w:w="1276" w:type="dxa"/>
          </w:tcPr>
          <w:p w14:paraId="6E973602" w14:textId="0B20A4A4" w:rsidR="003A4FB1" w:rsidRPr="000B58DC" w:rsidRDefault="0070675A" w:rsidP="005039DD">
            <w:pPr>
              <w:jc w:val="center"/>
              <w:rPr>
                <w:sz w:val="24"/>
                <w:szCs w:val="24"/>
              </w:rPr>
            </w:pPr>
            <w:r w:rsidRPr="000B58DC">
              <w:rPr>
                <w:sz w:val="24"/>
                <w:szCs w:val="24"/>
              </w:rPr>
              <w:t>1</w:t>
            </w:r>
            <w:r w:rsidR="00A76DAB">
              <w:rPr>
                <w:sz w:val="24"/>
                <w:szCs w:val="24"/>
              </w:rPr>
              <w:t>7</w:t>
            </w:r>
            <w:r w:rsidR="008252EB">
              <w:rPr>
                <w:sz w:val="24"/>
                <w:szCs w:val="24"/>
              </w:rPr>
              <w:t>3</w:t>
            </w:r>
          </w:p>
        </w:tc>
      </w:tr>
      <w:tr w:rsidR="003A4FB1" w14:paraId="358CFC29" w14:textId="77777777" w:rsidTr="005039DD">
        <w:tc>
          <w:tcPr>
            <w:tcW w:w="7366" w:type="dxa"/>
          </w:tcPr>
          <w:p w14:paraId="1F11F4FD" w14:textId="654451DA" w:rsidR="003A4FB1" w:rsidRPr="003A4FB1" w:rsidRDefault="003A4FB1" w:rsidP="005039DD">
            <w:pPr>
              <w:spacing w:before="60" w:after="120"/>
              <w:rPr>
                <w:rFonts w:cstheme="minorHAnsi"/>
                <w:sz w:val="24"/>
                <w:szCs w:val="24"/>
              </w:rPr>
            </w:pPr>
            <w:r>
              <w:rPr>
                <w:rFonts w:cstheme="minorHAnsi"/>
                <w:sz w:val="24"/>
                <w:szCs w:val="24"/>
              </w:rPr>
              <w:t>Youth justice</w:t>
            </w:r>
          </w:p>
        </w:tc>
        <w:tc>
          <w:tcPr>
            <w:tcW w:w="1276" w:type="dxa"/>
          </w:tcPr>
          <w:p w14:paraId="0EF058D7" w14:textId="31937CDD" w:rsidR="003A4FB1" w:rsidRPr="000B58DC" w:rsidRDefault="0070675A" w:rsidP="005039DD">
            <w:pPr>
              <w:jc w:val="center"/>
              <w:rPr>
                <w:sz w:val="24"/>
                <w:szCs w:val="24"/>
              </w:rPr>
            </w:pPr>
            <w:r w:rsidRPr="000B58DC">
              <w:rPr>
                <w:sz w:val="24"/>
                <w:szCs w:val="24"/>
              </w:rPr>
              <w:t>1</w:t>
            </w:r>
            <w:r w:rsidR="00A76DAB">
              <w:rPr>
                <w:sz w:val="24"/>
                <w:szCs w:val="24"/>
              </w:rPr>
              <w:t>8</w:t>
            </w:r>
            <w:r w:rsidR="008252EB">
              <w:rPr>
                <w:sz w:val="24"/>
                <w:szCs w:val="24"/>
              </w:rPr>
              <w:t>4</w:t>
            </w:r>
          </w:p>
        </w:tc>
      </w:tr>
      <w:tr w:rsidR="003A4FB1" w14:paraId="6FD9B29A" w14:textId="77777777" w:rsidTr="00355E39">
        <w:tc>
          <w:tcPr>
            <w:tcW w:w="7366" w:type="dxa"/>
          </w:tcPr>
          <w:p w14:paraId="1C999426" w14:textId="2441C50D" w:rsidR="003A4FB1" w:rsidRPr="003A4FB1" w:rsidRDefault="003A4FB1" w:rsidP="003A4FB1">
            <w:pPr>
              <w:spacing w:before="60" w:after="120"/>
              <w:rPr>
                <w:rFonts w:cstheme="minorHAnsi"/>
                <w:sz w:val="24"/>
                <w:szCs w:val="24"/>
                <w:shd w:val="clear" w:color="auto" w:fill="FFFFFF"/>
              </w:rPr>
            </w:pPr>
            <w:r w:rsidRPr="0088027F">
              <w:rPr>
                <w:rFonts w:cstheme="minorHAnsi"/>
                <w:sz w:val="24"/>
                <w:szCs w:val="24"/>
              </w:rPr>
              <w:t>Social cohesion</w:t>
            </w:r>
          </w:p>
        </w:tc>
        <w:tc>
          <w:tcPr>
            <w:tcW w:w="1276" w:type="dxa"/>
          </w:tcPr>
          <w:p w14:paraId="4AD53186" w14:textId="1E74ADC0" w:rsidR="003A4FB1" w:rsidRPr="000B58DC" w:rsidRDefault="0070675A" w:rsidP="003A4FB1">
            <w:pPr>
              <w:jc w:val="center"/>
              <w:rPr>
                <w:sz w:val="24"/>
                <w:szCs w:val="24"/>
              </w:rPr>
            </w:pPr>
            <w:r w:rsidRPr="000B58DC">
              <w:rPr>
                <w:sz w:val="24"/>
                <w:szCs w:val="24"/>
              </w:rPr>
              <w:t>1</w:t>
            </w:r>
            <w:r w:rsidR="00C23C57">
              <w:rPr>
                <w:sz w:val="24"/>
                <w:szCs w:val="24"/>
              </w:rPr>
              <w:t>9</w:t>
            </w:r>
            <w:r w:rsidR="008252EB">
              <w:rPr>
                <w:sz w:val="24"/>
                <w:szCs w:val="24"/>
              </w:rPr>
              <w:t>5</w:t>
            </w:r>
          </w:p>
        </w:tc>
      </w:tr>
      <w:tr w:rsidR="003A4FB1" w14:paraId="64CD7178" w14:textId="77777777" w:rsidTr="00355E39">
        <w:tc>
          <w:tcPr>
            <w:tcW w:w="7366" w:type="dxa"/>
          </w:tcPr>
          <w:p w14:paraId="621664F0" w14:textId="3EC8845A" w:rsidR="003A4FB1" w:rsidRPr="003A4FB1" w:rsidRDefault="003A4FB1" w:rsidP="003A4FB1">
            <w:pPr>
              <w:spacing w:before="60" w:after="120"/>
              <w:rPr>
                <w:rFonts w:cstheme="minorHAnsi"/>
                <w:sz w:val="24"/>
                <w:szCs w:val="24"/>
                <w:shd w:val="clear" w:color="auto" w:fill="FFFFFF"/>
              </w:rPr>
            </w:pPr>
            <w:r>
              <w:rPr>
                <w:rStyle w:val="Strong"/>
                <w:rFonts w:cstheme="minorHAnsi"/>
                <w:b w:val="0"/>
                <w:bCs w:val="0"/>
                <w:sz w:val="24"/>
                <w:szCs w:val="24"/>
                <w:shd w:val="clear" w:color="auto" w:fill="FFFFFF"/>
              </w:rPr>
              <w:t>Disability inclusion</w:t>
            </w:r>
          </w:p>
        </w:tc>
        <w:tc>
          <w:tcPr>
            <w:tcW w:w="1276" w:type="dxa"/>
          </w:tcPr>
          <w:p w14:paraId="102B3643" w14:textId="45037A9F" w:rsidR="003A4FB1" w:rsidRPr="000B58DC" w:rsidRDefault="00C23C57" w:rsidP="003A4FB1">
            <w:pPr>
              <w:jc w:val="center"/>
              <w:rPr>
                <w:sz w:val="24"/>
                <w:szCs w:val="24"/>
              </w:rPr>
            </w:pPr>
            <w:r>
              <w:rPr>
                <w:sz w:val="24"/>
                <w:szCs w:val="24"/>
              </w:rPr>
              <w:t>20</w:t>
            </w:r>
            <w:r w:rsidR="008252EB">
              <w:rPr>
                <w:sz w:val="24"/>
                <w:szCs w:val="24"/>
              </w:rPr>
              <w:t>4</w:t>
            </w:r>
          </w:p>
        </w:tc>
      </w:tr>
      <w:tr w:rsidR="003A4FB1" w14:paraId="3366F975" w14:textId="77777777" w:rsidTr="00355E39">
        <w:tc>
          <w:tcPr>
            <w:tcW w:w="7366" w:type="dxa"/>
          </w:tcPr>
          <w:p w14:paraId="7054D947" w14:textId="17A117E8" w:rsidR="003A4FB1" w:rsidRPr="003A4FB1" w:rsidRDefault="003A4FB1" w:rsidP="003A4FB1">
            <w:pPr>
              <w:spacing w:before="60" w:after="60"/>
              <w:rPr>
                <w:rFonts w:cstheme="minorHAnsi"/>
                <w:sz w:val="24"/>
                <w:szCs w:val="24"/>
                <w:shd w:val="clear" w:color="auto" w:fill="FFFFFF"/>
              </w:rPr>
            </w:pPr>
            <w:r>
              <w:rPr>
                <w:rStyle w:val="Strong"/>
                <w:rFonts w:cstheme="minorHAnsi"/>
                <w:b w:val="0"/>
                <w:bCs w:val="0"/>
                <w:sz w:val="24"/>
                <w:szCs w:val="24"/>
                <w:shd w:val="clear" w:color="auto" w:fill="FFFFFF"/>
              </w:rPr>
              <w:t>Gender equality</w:t>
            </w:r>
          </w:p>
        </w:tc>
        <w:tc>
          <w:tcPr>
            <w:tcW w:w="1276" w:type="dxa"/>
          </w:tcPr>
          <w:p w14:paraId="02207CF8" w14:textId="2D9BA385" w:rsidR="003A4FB1" w:rsidRPr="000B58DC" w:rsidRDefault="006449D0" w:rsidP="003A4FB1">
            <w:pPr>
              <w:jc w:val="center"/>
              <w:rPr>
                <w:sz w:val="24"/>
                <w:szCs w:val="24"/>
              </w:rPr>
            </w:pPr>
            <w:r>
              <w:rPr>
                <w:sz w:val="24"/>
                <w:szCs w:val="24"/>
              </w:rPr>
              <w:t>2</w:t>
            </w:r>
            <w:r w:rsidR="009E7092">
              <w:rPr>
                <w:sz w:val="24"/>
                <w:szCs w:val="24"/>
              </w:rPr>
              <w:t>1</w:t>
            </w:r>
            <w:r w:rsidR="008252EB">
              <w:rPr>
                <w:sz w:val="24"/>
                <w:szCs w:val="24"/>
              </w:rPr>
              <w:t>7</w:t>
            </w:r>
          </w:p>
        </w:tc>
      </w:tr>
      <w:tr w:rsidR="003A4FB1" w14:paraId="0EF47D89" w14:textId="77777777" w:rsidTr="00355E39">
        <w:tc>
          <w:tcPr>
            <w:tcW w:w="7366" w:type="dxa"/>
          </w:tcPr>
          <w:p w14:paraId="440E5AB7" w14:textId="77777777" w:rsidR="003A4FB1" w:rsidRDefault="003A4FB1" w:rsidP="003A4FB1">
            <w:pPr>
              <w:rPr>
                <w:i/>
                <w:iCs/>
                <w:sz w:val="24"/>
                <w:szCs w:val="24"/>
              </w:rPr>
            </w:pPr>
          </w:p>
          <w:p w14:paraId="5C89BABA" w14:textId="75BAFEFC" w:rsidR="003A4FB1" w:rsidRPr="00F7650C" w:rsidRDefault="003A4FB1" w:rsidP="003A4FB1">
            <w:pPr>
              <w:rPr>
                <w:i/>
                <w:iCs/>
                <w:sz w:val="24"/>
                <w:szCs w:val="24"/>
              </w:rPr>
            </w:pPr>
            <w:r w:rsidRPr="00F7650C">
              <w:rPr>
                <w:i/>
                <w:iCs/>
                <w:sz w:val="24"/>
                <w:szCs w:val="24"/>
              </w:rPr>
              <w:t>References</w:t>
            </w:r>
          </w:p>
          <w:p w14:paraId="2C1FEFBB" w14:textId="77777777" w:rsidR="003A4FB1" w:rsidRDefault="003A4FB1" w:rsidP="003A4FB1">
            <w:pPr>
              <w:spacing w:before="60" w:after="60"/>
              <w:rPr>
                <w:rStyle w:val="Strong"/>
                <w:rFonts w:cstheme="minorHAnsi"/>
                <w:b w:val="0"/>
                <w:bCs w:val="0"/>
                <w:sz w:val="24"/>
                <w:szCs w:val="24"/>
                <w:shd w:val="clear" w:color="auto" w:fill="FFFFFF"/>
              </w:rPr>
            </w:pPr>
          </w:p>
        </w:tc>
        <w:tc>
          <w:tcPr>
            <w:tcW w:w="1276" w:type="dxa"/>
          </w:tcPr>
          <w:p w14:paraId="20984449" w14:textId="77777777" w:rsidR="003A4FB1" w:rsidRPr="000B58DC" w:rsidRDefault="003A4FB1" w:rsidP="003A4FB1">
            <w:pPr>
              <w:jc w:val="center"/>
              <w:rPr>
                <w:sz w:val="24"/>
                <w:szCs w:val="24"/>
              </w:rPr>
            </w:pPr>
          </w:p>
          <w:p w14:paraId="603C9387" w14:textId="235E5F6F" w:rsidR="000B58DC" w:rsidRPr="00355E39" w:rsidRDefault="000B58DC" w:rsidP="003A4FB1">
            <w:pPr>
              <w:jc w:val="center"/>
              <w:rPr>
                <w:i/>
                <w:iCs/>
                <w:sz w:val="24"/>
                <w:szCs w:val="24"/>
              </w:rPr>
            </w:pPr>
            <w:r w:rsidRPr="00355E39">
              <w:rPr>
                <w:i/>
                <w:iCs/>
                <w:sz w:val="24"/>
                <w:szCs w:val="24"/>
              </w:rPr>
              <w:t>2</w:t>
            </w:r>
            <w:r w:rsidR="0042507C">
              <w:rPr>
                <w:i/>
                <w:iCs/>
                <w:sz w:val="24"/>
                <w:szCs w:val="24"/>
              </w:rPr>
              <w:t>3</w:t>
            </w:r>
            <w:r w:rsidR="008252EB">
              <w:rPr>
                <w:i/>
                <w:iCs/>
                <w:sz w:val="24"/>
                <w:szCs w:val="24"/>
              </w:rPr>
              <w:t>3</w:t>
            </w:r>
          </w:p>
        </w:tc>
      </w:tr>
    </w:tbl>
    <w:p w14:paraId="298EADF0" w14:textId="77777777" w:rsidR="00D40C78" w:rsidRDefault="00D40C78">
      <w:pPr>
        <w:rPr>
          <w:i/>
          <w:iCs/>
          <w:sz w:val="24"/>
          <w:szCs w:val="24"/>
        </w:rPr>
      </w:pPr>
    </w:p>
    <w:p w14:paraId="4169C46D" w14:textId="77777777" w:rsidR="00D40C78" w:rsidRDefault="00D40C78">
      <w:pPr>
        <w:rPr>
          <w:i/>
          <w:iCs/>
          <w:sz w:val="24"/>
          <w:szCs w:val="24"/>
        </w:rPr>
      </w:pPr>
    </w:p>
    <w:p w14:paraId="74ED6FDD" w14:textId="1284ECA7" w:rsidR="00A27E35" w:rsidRPr="00BB58D9" w:rsidRDefault="00A27E35" w:rsidP="00A27E35">
      <w:pPr>
        <w:spacing w:after="240"/>
        <w:rPr>
          <w:sz w:val="32"/>
          <w:szCs w:val="32"/>
        </w:rPr>
      </w:pPr>
      <w:r>
        <w:rPr>
          <w:sz w:val="32"/>
          <w:szCs w:val="32"/>
        </w:rPr>
        <w:t>Introduction</w:t>
      </w:r>
    </w:p>
    <w:p w14:paraId="53E95769" w14:textId="77777777" w:rsidR="00A27E35" w:rsidRPr="00710D62" w:rsidRDefault="00A27E35" w:rsidP="00A27E35">
      <w:pPr>
        <w:spacing w:after="40"/>
        <w:jc w:val="right"/>
        <w:rPr>
          <w:i/>
          <w:iCs/>
          <w:sz w:val="24"/>
          <w:szCs w:val="24"/>
        </w:rPr>
      </w:pPr>
      <w:r w:rsidRPr="00710D62">
        <w:rPr>
          <w:i/>
          <w:iCs/>
          <w:sz w:val="24"/>
          <w:szCs w:val="24"/>
        </w:rPr>
        <w:t>Everyone has a second job in life – the job of leaving the world a better place</w:t>
      </w:r>
    </w:p>
    <w:p w14:paraId="39CB472A" w14:textId="77777777" w:rsidR="00A27E35" w:rsidRPr="007A7C82" w:rsidRDefault="00A27E35" w:rsidP="00A27E35">
      <w:pPr>
        <w:jc w:val="right"/>
        <w:rPr>
          <w:sz w:val="24"/>
          <w:szCs w:val="24"/>
        </w:rPr>
      </w:pPr>
      <w:r w:rsidRPr="00710D62">
        <w:rPr>
          <w:sz w:val="24"/>
          <w:szCs w:val="24"/>
        </w:rPr>
        <w:t>Chris Richardson, Chief Economist, Deloitte Access Economics</w:t>
      </w:r>
    </w:p>
    <w:p w14:paraId="32F67E5F" w14:textId="77777777" w:rsidR="00A27E35" w:rsidRPr="007A7C82" w:rsidRDefault="00A27E35" w:rsidP="00A27E35">
      <w:pPr>
        <w:rPr>
          <w:sz w:val="24"/>
          <w:szCs w:val="24"/>
        </w:rPr>
      </w:pPr>
      <w:r w:rsidRPr="007A7C82">
        <w:rPr>
          <w:sz w:val="24"/>
          <w:szCs w:val="24"/>
        </w:rPr>
        <w:t>“What do you do for a living?”</w:t>
      </w:r>
    </w:p>
    <w:p w14:paraId="355ACC8B" w14:textId="77777777" w:rsidR="00A27E35" w:rsidRPr="007A7C82" w:rsidRDefault="00A27E35" w:rsidP="00A27E35">
      <w:pPr>
        <w:rPr>
          <w:sz w:val="24"/>
          <w:szCs w:val="24"/>
        </w:rPr>
      </w:pPr>
      <w:r w:rsidRPr="007A7C82">
        <w:rPr>
          <w:sz w:val="24"/>
          <w:szCs w:val="24"/>
        </w:rPr>
        <w:t>“I work for a charity”</w:t>
      </w:r>
    </w:p>
    <w:p w14:paraId="7765B5A7" w14:textId="2C0CB779" w:rsidR="00A27E35" w:rsidRPr="007A7C82" w:rsidRDefault="00C87271" w:rsidP="00A27E35">
      <w:pPr>
        <w:rPr>
          <w:sz w:val="24"/>
          <w:szCs w:val="24"/>
        </w:rPr>
      </w:pPr>
      <w:r>
        <w:rPr>
          <w:sz w:val="24"/>
          <w:szCs w:val="24"/>
        </w:rPr>
        <w:t xml:space="preserve">After a </w:t>
      </w:r>
      <w:r w:rsidR="002C71A2">
        <w:rPr>
          <w:sz w:val="24"/>
          <w:szCs w:val="24"/>
        </w:rPr>
        <w:t>hesitation, o</w:t>
      </w:r>
      <w:r w:rsidR="00A27E35" w:rsidRPr="007A7C82">
        <w:rPr>
          <w:sz w:val="24"/>
          <w:szCs w:val="24"/>
        </w:rPr>
        <w:t>ne of two reactions then ensue.</w:t>
      </w:r>
    </w:p>
    <w:p w14:paraId="13F6BA9C" w14:textId="2FDDE9E3" w:rsidR="00A27E35" w:rsidRDefault="00A27E35" w:rsidP="00A27E35">
      <w:pPr>
        <w:pStyle w:val="ListParagraph"/>
        <w:numPr>
          <w:ilvl w:val="0"/>
          <w:numId w:val="1"/>
        </w:numPr>
        <w:spacing w:after="0" w:line="276" w:lineRule="auto"/>
        <w:jc w:val="both"/>
        <w:rPr>
          <w:sz w:val="24"/>
          <w:szCs w:val="24"/>
        </w:rPr>
      </w:pPr>
      <w:r w:rsidRPr="007A7C82">
        <w:rPr>
          <w:sz w:val="24"/>
          <w:szCs w:val="24"/>
        </w:rPr>
        <w:t xml:space="preserve">I embark with quickening speech, rising animation and keeping eye contact on the desperate need and life changing impact of my </w:t>
      </w:r>
      <w:r w:rsidR="002C71A2">
        <w:rPr>
          <w:sz w:val="24"/>
          <w:szCs w:val="24"/>
        </w:rPr>
        <w:t>charity</w:t>
      </w:r>
      <w:r w:rsidRPr="007A7C82">
        <w:rPr>
          <w:sz w:val="24"/>
          <w:szCs w:val="24"/>
        </w:rPr>
        <w:t xml:space="preserve">, expecting an immediate epiphany from recipient who will fall to their knees and devote their life to the cause. Instead, they become glassy eyed and try to avert my gaze, before exclaiming “that must be so rewarding” </w:t>
      </w:r>
      <w:r w:rsidR="00B77EEE">
        <w:rPr>
          <w:sz w:val="24"/>
          <w:szCs w:val="24"/>
        </w:rPr>
        <w:t xml:space="preserve">and </w:t>
      </w:r>
      <w:r w:rsidR="00CA3A5C">
        <w:rPr>
          <w:sz w:val="24"/>
          <w:szCs w:val="24"/>
        </w:rPr>
        <w:t xml:space="preserve">finding </w:t>
      </w:r>
      <w:r w:rsidR="003B4F5E">
        <w:rPr>
          <w:sz w:val="24"/>
          <w:szCs w:val="24"/>
        </w:rPr>
        <w:t xml:space="preserve">an excuse to </w:t>
      </w:r>
      <w:r w:rsidR="000F23A3">
        <w:rPr>
          <w:sz w:val="24"/>
          <w:szCs w:val="24"/>
        </w:rPr>
        <w:t>go and find</w:t>
      </w:r>
      <w:r w:rsidR="003B4F5E">
        <w:rPr>
          <w:sz w:val="24"/>
          <w:szCs w:val="24"/>
        </w:rPr>
        <w:t xml:space="preserve"> </w:t>
      </w:r>
      <w:r w:rsidR="00CA3A5C">
        <w:rPr>
          <w:sz w:val="24"/>
          <w:szCs w:val="24"/>
        </w:rPr>
        <w:t>safety</w:t>
      </w:r>
      <w:r w:rsidRPr="007A7C82">
        <w:rPr>
          <w:sz w:val="24"/>
          <w:szCs w:val="24"/>
        </w:rPr>
        <w:t>; or</w:t>
      </w:r>
    </w:p>
    <w:p w14:paraId="7B61BEB9" w14:textId="77777777" w:rsidR="00A27E35" w:rsidRPr="007906C5" w:rsidRDefault="00A27E35" w:rsidP="00A27E35">
      <w:pPr>
        <w:spacing w:after="0" w:line="276" w:lineRule="auto"/>
        <w:jc w:val="both"/>
        <w:rPr>
          <w:sz w:val="12"/>
          <w:szCs w:val="12"/>
        </w:rPr>
      </w:pPr>
    </w:p>
    <w:p w14:paraId="6FDEA70E" w14:textId="23C14E6E" w:rsidR="00A27E35" w:rsidRPr="00625550" w:rsidRDefault="00A27E35" w:rsidP="00A27E35">
      <w:pPr>
        <w:pStyle w:val="ListParagraph"/>
        <w:numPr>
          <w:ilvl w:val="0"/>
          <w:numId w:val="1"/>
        </w:numPr>
        <w:spacing w:line="276" w:lineRule="auto"/>
        <w:jc w:val="both"/>
        <w:rPr>
          <w:sz w:val="24"/>
          <w:szCs w:val="24"/>
        </w:rPr>
      </w:pPr>
      <w:r w:rsidRPr="007A7C82">
        <w:rPr>
          <w:sz w:val="24"/>
          <w:szCs w:val="24"/>
        </w:rPr>
        <w:t>“I’ve been looking to donate to [</w:t>
      </w:r>
      <w:r w:rsidRPr="00BD5661">
        <w:rPr>
          <w:i/>
          <w:iCs/>
          <w:sz w:val="24"/>
          <w:szCs w:val="24"/>
        </w:rPr>
        <w:t xml:space="preserve">insert </w:t>
      </w:r>
      <w:r w:rsidR="00C61C72">
        <w:rPr>
          <w:i/>
          <w:iCs/>
          <w:sz w:val="24"/>
          <w:szCs w:val="24"/>
        </w:rPr>
        <w:t xml:space="preserve">your </w:t>
      </w:r>
      <w:r w:rsidRPr="00BD5661">
        <w:rPr>
          <w:i/>
          <w:iCs/>
          <w:sz w:val="24"/>
          <w:szCs w:val="24"/>
        </w:rPr>
        <w:t>charity here</w:t>
      </w:r>
      <w:r w:rsidRPr="007A7C82">
        <w:rPr>
          <w:sz w:val="24"/>
          <w:szCs w:val="24"/>
        </w:rPr>
        <w:t>].  Do you think they’re any good?” As I contemplate the myriad of permutations of possible responses to this question, it is me that becomes glassy eyed as I try to avert their gaze</w:t>
      </w:r>
      <w:r w:rsidR="00EE5204">
        <w:rPr>
          <w:sz w:val="24"/>
          <w:szCs w:val="24"/>
        </w:rPr>
        <w:t xml:space="preserve"> and find an exit</w:t>
      </w:r>
      <w:r w:rsidRPr="007A7C82">
        <w:rPr>
          <w:sz w:val="24"/>
          <w:szCs w:val="24"/>
        </w:rPr>
        <w:t xml:space="preserve">. </w:t>
      </w:r>
    </w:p>
    <w:p w14:paraId="4500D210" w14:textId="456227B4" w:rsidR="008342C0" w:rsidRDefault="00E4561B" w:rsidP="00A27E35">
      <w:pPr>
        <w:spacing w:line="276" w:lineRule="auto"/>
        <w:jc w:val="both"/>
        <w:rPr>
          <w:i/>
          <w:iCs/>
          <w:sz w:val="24"/>
          <w:szCs w:val="24"/>
        </w:rPr>
      </w:pPr>
      <w:r>
        <w:rPr>
          <w:sz w:val="24"/>
          <w:szCs w:val="24"/>
        </w:rPr>
        <w:t xml:space="preserve">We all want to ‘do the right thing’ and support </w:t>
      </w:r>
      <w:r w:rsidR="009F60EE">
        <w:rPr>
          <w:sz w:val="24"/>
          <w:szCs w:val="24"/>
        </w:rPr>
        <w:t>a ‘good cause’</w:t>
      </w:r>
      <w:r>
        <w:rPr>
          <w:sz w:val="24"/>
          <w:szCs w:val="24"/>
        </w:rPr>
        <w:t xml:space="preserve">. </w:t>
      </w:r>
      <w:r w:rsidR="000A363F">
        <w:rPr>
          <w:sz w:val="24"/>
          <w:szCs w:val="24"/>
        </w:rPr>
        <w:t>Indeed, as a social species it is hard wired in us</w:t>
      </w:r>
      <w:r w:rsidR="009F60EE">
        <w:rPr>
          <w:sz w:val="24"/>
          <w:szCs w:val="24"/>
        </w:rPr>
        <w:t xml:space="preserve"> with</w:t>
      </w:r>
      <w:r w:rsidR="009D4005">
        <w:rPr>
          <w:sz w:val="24"/>
          <w:szCs w:val="24"/>
        </w:rPr>
        <w:t xml:space="preserve"> e</w:t>
      </w:r>
      <w:r w:rsidR="00CC519D">
        <w:rPr>
          <w:rFonts w:cstheme="minorHAnsi"/>
          <w:sz w:val="24"/>
          <w:szCs w:val="24"/>
        </w:rPr>
        <w:t>ight</w:t>
      </w:r>
      <w:r w:rsidR="00CC519D" w:rsidRPr="00D75939">
        <w:rPr>
          <w:rFonts w:cstheme="minorHAnsi"/>
          <w:sz w:val="24"/>
          <w:szCs w:val="24"/>
        </w:rPr>
        <w:t xml:space="preserve"> in ten </w:t>
      </w:r>
      <w:r w:rsidR="00CC519D">
        <w:rPr>
          <w:rFonts w:cstheme="minorHAnsi"/>
          <w:sz w:val="24"/>
          <w:szCs w:val="24"/>
        </w:rPr>
        <w:t>of us</w:t>
      </w:r>
      <w:r w:rsidR="00CC519D" w:rsidRPr="00D75939">
        <w:rPr>
          <w:rFonts w:cstheme="minorHAnsi"/>
          <w:sz w:val="24"/>
          <w:szCs w:val="24"/>
        </w:rPr>
        <w:t xml:space="preserve"> donat</w:t>
      </w:r>
      <w:r w:rsidR="009F60EE">
        <w:rPr>
          <w:rFonts w:cstheme="minorHAnsi"/>
          <w:sz w:val="24"/>
          <w:szCs w:val="24"/>
        </w:rPr>
        <w:t>ing</w:t>
      </w:r>
      <w:r w:rsidR="00CC519D" w:rsidRPr="00D75939">
        <w:rPr>
          <w:rFonts w:cstheme="minorHAnsi"/>
          <w:sz w:val="24"/>
          <w:szCs w:val="24"/>
        </w:rPr>
        <w:t xml:space="preserve"> </w:t>
      </w:r>
      <w:r w:rsidR="00CC519D">
        <w:rPr>
          <w:rFonts w:cstheme="minorHAnsi"/>
          <w:sz w:val="24"/>
          <w:szCs w:val="24"/>
        </w:rPr>
        <w:t xml:space="preserve">our time, </w:t>
      </w:r>
      <w:r w:rsidR="00CC519D" w:rsidRPr="00D75939">
        <w:rPr>
          <w:rFonts w:cstheme="minorHAnsi"/>
          <w:sz w:val="24"/>
          <w:szCs w:val="24"/>
        </w:rPr>
        <w:t>money and goods to charity</w:t>
      </w:r>
      <w:r w:rsidR="009F60EE">
        <w:rPr>
          <w:rFonts w:cstheme="minorHAnsi"/>
          <w:sz w:val="24"/>
          <w:szCs w:val="24"/>
        </w:rPr>
        <w:t xml:space="preserve"> each year</w:t>
      </w:r>
      <w:r w:rsidR="00CC519D" w:rsidRPr="00D75939">
        <w:rPr>
          <w:i/>
          <w:iCs/>
          <w:sz w:val="24"/>
          <w:szCs w:val="24"/>
        </w:rPr>
        <w:t xml:space="preserve">.  </w:t>
      </w:r>
    </w:p>
    <w:p w14:paraId="0B36D8FF" w14:textId="55A2008F" w:rsidR="00444CD4" w:rsidRDefault="00CC519D" w:rsidP="00A27E35">
      <w:pPr>
        <w:spacing w:line="276" w:lineRule="auto"/>
        <w:jc w:val="both"/>
        <w:rPr>
          <w:sz w:val="24"/>
          <w:szCs w:val="24"/>
        </w:rPr>
      </w:pPr>
      <w:r w:rsidRPr="00D75939">
        <w:rPr>
          <w:sz w:val="24"/>
          <w:szCs w:val="24"/>
        </w:rPr>
        <w:t xml:space="preserve">Every </w:t>
      </w:r>
      <w:r>
        <w:rPr>
          <w:sz w:val="24"/>
          <w:szCs w:val="24"/>
        </w:rPr>
        <w:t>contribution</w:t>
      </w:r>
      <w:r w:rsidRPr="00D75939">
        <w:rPr>
          <w:sz w:val="24"/>
          <w:szCs w:val="24"/>
        </w:rPr>
        <w:t xml:space="preserve"> makes </w:t>
      </w:r>
      <w:r w:rsidR="008342C0">
        <w:rPr>
          <w:sz w:val="24"/>
          <w:szCs w:val="24"/>
        </w:rPr>
        <w:t>some</w:t>
      </w:r>
      <w:r w:rsidRPr="00D75939">
        <w:rPr>
          <w:sz w:val="24"/>
          <w:szCs w:val="24"/>
        </w:rPr>
        <w:t xml:space="preserve"> difference to a life or </w:t>
      </w:r>
      <w:r w:rsidR="00AA104C">
        <w:rPr>
          <w:sz w:val="24"/>
          <w:szCs w:val="24"/>
        </w:rPr>
        <w:t>the ecology</w:t>
      </w:r>
      <w:r w:rsidR="008342C0">
        <w:rPr>
          <w:sz w:val="24"/>
          <w:szCs w:val="24"/>
        </w:rPr>
        <w:t xml:space="preserve">.  </w:t>
      </w:r>
      <w:r w:rsidR="008241F9">
        <w:rPr>
          <w:sz w:val="24"/>
          <w:szCs w:val="24"/>
        </w:rPr>
        <w:t xml:space="preserve">But how do we choose which </w:t>
      </w:r>
      <w:r w:rsidR="00E873C7">
        <w:rPr>
          <w:sz w:val="24"/>
          <w:szCs w:val="24"/>
        </w:rPr>
        <w:t>cause and charity to give our time, money and talents to</w:t>
      </w:r>
      <w:r w:rsidR="0070034F">
        <w:rPr>
          <w:sz w:val="24"/>
          <w:szCs w:val="24"/>
        </w:rPr>
        <w:t>.</w:t>
      </w:r>
      <w:r w:rsidR="00AA104C">
        <w:rPr>
          <w:sz w:val="24"/>
          <w:szCs w:val="24"/>
        </w:rPr>
        <w:t xml:space="preserve">  </w:t>
      </w:r>
      <w:r w:rsidR="00022AF7">
        <w:rPr>
          <w:sz w:val="24"/>
          <w:szCs w:val="24"/>
        </w:rPr>
        <w:t xml:space="preserve">How do we know if the charity </w:t>
      </w:r>
      <w:r w:rsidR="006C04AC">
        <w:rPr>
          <w:sz w:val="24"/>
          <w:szCs w:val="24"/>
        </w:rPr>
        <w:t xml:space="preserve">is effective </w:t>
      </w:r>
      <w:r w:rsidR="005F71B5">
        <w:rPr>
          <w:sz w:val="24"/>
          <w:szCs w:val="24"/>
        </w:rPr>
        <w:t xml:space="preserve">and living up to its promises? </w:t>
      </w:r>
      <w:r w:rsidR="00AA104C">
        <w:rPr>
          <w:sz w:val="24"/>
          <w:szCs w:val="24"/>
        </w:rPr>
        <w:t xml:space="preserve">How do we know </w:t>
      </w:r>
      <w:r w:rsidR="0070034F">
        <w:rPr>
          <w:sz w:val="24"/>
          <w:szCs w:val="24"/>
        </w:rPr>
        <w:t xml:space="preserve">if </w:t>
      </w:r>
      <w:r w:rsidR="00AA104C">
        <w:rPr>
          <w:sz w:val="24"/>
          <w:szCs w:val="24"/>
        </w:rPr>
        <w:t xml:space="preserve">our </w:t>
      </w:r>
      <w:r w:rsidR="0070034F">
        <w:rPr>
          <w:sz w:val="24"/>
          <w:szCs w:val="24"/>
        </w:rPr>
        <w:t>contributions actually make a lasting impact</w:t>
      </w:r>
      <w:r w:rsidR="005F71B5">
        <w:rPr>
          <w:sz w:val="24"/>
          <w:szCs w:val="24"/>
        </w:rPr>
        <w:t xml:space="preserve"> and not </w:t>
      </w:r>
      <w:r w:rsidR="002165C2">
        <w:rPr>
          <w:sz w:val="24"/>
          <w:szCs w:val="24"/>
        </w:rPr>
        <w:t xml:space="preserve">only </w:t>
      </w:r>
      <w:r w:rsidR="005F71B5">
        <w:rPr>
          <w:sz w:val="24"/>
          <w:szCs w:val="24"/>
        </w:rPr>
        <w:t xml:space="preserve">perpetuate the </w:t>
      </w:r>
      <w:r w:rsidR="00AC669E">
        <w:rPr>
          <w:sz w:val="24"/>
          <w:szCs w:val="24"/>
        </w:rPr>
        <w:t>need?</w:t>
      </w:r>
    </w:p>
    <w:p w14:paraId="5059A4F5" w14:textId="4E6F78FD" w:rsidR="00C64A2B" w:rsidRDefault="00AC669E" w:rsidP="00A27E35">
      <w:pPr>
        <w:spacing w:line="276" w:lineRule="auto"/>
        <w:jc w:val="both"/>
        <w:rPr>
          <w:sz w:val="24"/>
          <w:szCs w:val="24"/>
        </w:rPr>
      </w:pPr>
      <w:r>
        <w:rPr>
          <w:sz w:val="24"/>
          <w:szCs w:val="24"/>
        </w:rPr>
        <w:t>Are</w:t>
      </w:r>
      <w:r w:rsidR="00C64A2B">
        <w:rPr>
          <w:sz w:val="24"/>
          <w:szCs w:val="24"/>
        </w:rPr>
        <w:t xml:space="preserve"> our charities the latest examples of </w:t>
      </w:r>
      <w:r>
        <w:rPr>
          <w:sz w:val="24"/>
          <w:szCs w:val="24"/>
        </w:rPr>
        <w:t>‘</w:t>
      </w:r>
      <w:r w:rsidR="00C64A2B">
        <w:rPr>
          <w:sz w:val="24"/>
          <w:szCs w:val="24"/>
        </w:rPr>
        <w:t>enshit</w:t>
      </w:r>
      <w:r w:rsidR="00A84B7F">
        <w:rPr>
          <w:sz w:val="24"/>
          <w:szCs w:val="24"/>
        </w:rPr>
        <w:t>t</w:t>
      </w:r>
      <w:r w:rsidR="00C64A2B">
        <w:rPr>
          <w:sz w:val="24"/>
          <w:szCs w:val="24"/>
        </w:rPr>
        <w:t>ification</w:t>
      </w:r>
      <w:r>
        <w:rPr>
          <w:sz w:val="24"/>
          <w:szCs w:val="24"/>
        </w:rPr>
        <w:t>’</w:t>
      </w:r>
      <w:r w:rsidR="00113F38">
        <w:rPr>
          <w:sz w:val="24"/>
          <w:szCs w:val="24"/>
        </w:rPr>
        <w:t xml:space="preserve"> where their programs and services do not live up to their marketing</w:t>
      </w:r>
      <w:r w:rsidR="003C49CD">
        <w:rPr>
          <w:sz w:val="24"/>
          <w:szCs w:val="24"/>
        </w:rPr>
        <w:t xml:space="preserve"> hype </w:t>
      </w:r>
      <w:r>
        <w:rPr>
          <w:sz w:val="24"/>
          <w:szCs w:val="24"/>
        </w:rPr>
        <w:t>whilst</w:t>
      </w:r>
      <w:r w:rsidR="00A45D17">
        <w:rPr>
          <w:sz w:val="24"/>
          <w:szCs w:val="24"/>
        </w:rPr>
        <w:t xml:space="preserve"> the social and environmental </w:t>
      </w:r>
      <w:r w:rsidR="00D457E5">
        <w:rPr>
          <w:sz w:val="24"/>
          <w:szCs w:val="24"/>
        </w:rPr>
        <w:t>cris</w:t>
      </w:r>
      <w:r w:rsidR="00A45D17">
        <w:rPr>
          <w:sz w:val="24"/>
          <w:szCs w:val="24"/>
        </w:rPr>
        <w:t xml:space="preserve">es </w:t>
      </w:r>
      <w:r>
        <w:rPr>
          <w:sz w:val="24"/>
          <w:szCs w:val="24"/>
        </w:rPr>
        <w:t xml:space="preserve">we face </w:t>
      </w:r>
      <w:r w:rsidR="00A45D17">
        <w:rPr>
          <w:sz w:val="24"/>
          <w:szCs w:val="24"/>
        </w:rPr>
        <w:t xml:space="preserve">continue to </w:t>
      </w:r>
      <w:r w:rsidR="0081343C">
        <w:rPr>
          <w:sz w:val="24"/>
          <w:szCs w:val="24"/>
        </w:rPr>
        <w:t>fester</w:t>
      </w:r>
      <w:r w:rsidR="00C64A2B">
        <w:rPr>
          <w:sz w:val="24"/>
          <w:szCs w:val="24"/>
        </w:rPr>
        <w:t xml:space="preserve">? </w:t>
      </w:r>
    </w:p>
    <w:p w14:paraId="1710F28B" w14:textId="3A849F3D" w:rsidR="00486E88" w:rsidRDefault="00A27E35" w:rsidP="00A27E35">
      <w:pPr>
        <w:spacing w:line="276" w:lineRule="auto"/>
        <w:jc w:val="both"/>
        <w:rPr>
          <w:sz w:val="24"/>
          <w:szCs w:val="24"/>
        </w:rPr>
      </w:pPr>
      <w:r w:rsidRPr="00625550">
        <w:rPr>
          <w:sz w:val="24"/>
          <w:szCs w:val="24"/>
        </w:rPr>
        <w:t>Given the 60,000</w:t>
      </w:r>
      <w:r w:rsidR="00C61C72">
        <w:rPr>
          <w:sz w:val="24"/>
          <w:szCs w:val="24"/>
        </w:rPr>
        <w:t>+</w:t>
      </w:r>
      <w:r w:rsidRPr="00625550">
        <w:rPr>
          <w:sz w:val="24"/>
          <w:szCs w:val="24"/>
        </w:rPr>
        <w:t xml:space="preserve"> registered charities in Australia, lack of published ‘what works’ evidence or outcomes achieved, constant barrage of </w:t>
      </w:r>
      <w:r w:rsidR="008B7E1B">
        <w:rPr>
          <w:sz w:val="24"/>
          <w:szCs w:val="24"/>
        </w:rPr>
        <w:t>heartfelt</w:t>
      </w:r>
      <w:r>
        <w:rPr>
          <w:sz w:val="24"/>
          <w:szCs w:val="24"/>
        </w:rPr>
        <w:t xml:space="preserve"> </w:t>
      </w:r>
      <w:r w:rsidRPr="00625550">
        <w:rPr>
          <w:sz w:val="24"/>
          <w:szCs w:val="24"/>
        </w:rPr>
        <w:t xml:space="preserve">appeals, </w:t>
      </w:r>
      <w:r w:rsidR="00097739">
        <w:rPr>
          <w:sz w:val="24"/>
          <w:szCs w:val="24"/>
        </w:rPr>
        <w:t xml:space="preserve">the daily news of </w:t>
      </w:r>
      <w:r w:rsidRPr="00625550">
        <w:rPr>
          <w:sz w:val="24"/>
          <w:szCs w:val="24"/>
        </w:rPr>
        <w:t xml:space="preserve">social and environmental </w:t>
      </w:r>
      <w:r w:rsidR="002D15BA">
        <w:rPr>
          <w:sz w:val="24"/>
          <w:szCs w:val="24"/>
        </w:rPr>
        <w:t>cris</w:t>
      </w:r>
      <w:r w:rsidR="00460878">
        <w:rPr>
          <w:sz w:val="24"/>
          <w:szCs w:val="24"/>
        </w:rPr>
        <w:t>es</w:t>
      </w:r>
      <w:r w:rsidRPr="00625550">
        <w:rPr>
          <w:sz w:val="24"/>
          <w:szCs w:val="24"/>
        </w:rPr>
        <w:t xml:space="preserve">, and the odd scandal, it is no wonder that </w:t>
      </w:r>
      <w:r>
        <w:rPr>
          <w:sz w:val="24"/>
          <w:szCs w:val="24"/>
        </w:rPr>
        <w:t xml:space="preserve">Australians </w:t>
      </w:r>
      <w:r w:rsidR="002D15BA">
        <w:rPr>
          <w:sz w:val="24"/>
          <w:szCs w:val="24"/>
        </w:rPr>
        <w:t>are</w:t>
      </w:r>
      <w:r>
        <w:rPr>
          <w:sz w:val="24"/>
          <w:szCs w:val="24"/>
        </w:rPr>
        <w:t xml:space="preserve"> increasingly </w:t>
      </w:r>
      <w:r w:rsidR="00455999">
        <w:rPr>
          <w:sz w:val="24"/>
          <w:szCs w:val="24"/>
        </w:rPr>
        <w:t>dis</w:t>
      </w:r>
      <w:r w:rsidR="002D15BA">
        <w:rPr>
          <w:sz w:val="24"/>
          <w:szCs w:val="24"/>
        </w:rPr>
        <w:t xml:space="preserve">engaging </w:t>
      </w:r>
      <w:r w:rsidR="00455999">
        <w:rPr>
          <w:sz w:val="24"/>
          <w:szCs w:val="24"/>
        </w:rPr>
        <w:t>from</w:t>
      </w:r>
      <w:r>
        <w:rPr>
          <w:sz w:val="24"/>
          <w:szCs w:val="24"/>
        </w:rPr>
        <w:t xml:space="preserve"> charities</w:t>
      </w:r>
      <w:r w:rsidR="008B7E1B">
        <w:rPr>
          <w:sz w:val="24"/>
          <w:szCs w:val="24"/>
        </w:rPr>
        <w:t xml:space="preserve">. </w:t>
      </w:r>
    </w:p>
    <w:p w14:paraId="4BBBBAFF" w14:textId="25C977AF" w:rsidR="00A27E35" w:rsidRPr="003B2525" w:rsidRDefault="006C74BB" w:rsidP="00A27E35">
      <w:pPr>
        <w:spacing w:line="276" w:lineRule="auto"/>
        <w:jc w:val="both"/>
        <w:rPr>
          <w:sz w:val="24"/>
          <w:szCs w:val="24"/>
        </w:rPr>
      </w:pPr>
      <w:r>
        <w:rPr>
          <w:sz w:val="24"/>
          <w:szCs w:val="24"/>
        </w:rPr>
        <w:t xml:space="preserve">Unfortunately, </w:t>
      </w:r>
      <w:r w:rsidR="00486E88">
        <w:rPr>
          <w:sz w:val="24"/>
          <w:szCs w:val="24"/>
        </w:rPr>
        <w:t>Australian</w:t>
      </w:r>
      <w:r w:rsidR="0081343C">
        <w:rPr>
          <w:sz w:val="24"/>
          <w:szCs w:val="24"/>
        </w:rPr>
        <w:t>s</w:t>
      </w:r>
      <w:r w:rsidR="00486E88">
        <w:rPr>
          <w:sz w:val="24"/>
          <w:szCs w:val="24"/>
        </w:rPr>
        <w:t xml:space="preserve"> increasingly</w:t>
      </w:r>
      <w:r w:rsidR="00A27E35">
        <w:rPr>
          <w:sz w:val="24"/>
          <w:szCs w:val="24"/>
        </w:rPr>
        <w:t xml:space="preserve"> believ</w:t>
      </w:r>
      <w:r w:rsidR="00486E88">
        <w:rPr>
          <w:sz w:val="24"/>
          <w:szCs w:val="24"/>
        </w:rPr>
        <w:t>e</w:t>
      </w:r>
      <w:r w:rsidR="00A27E35">
        <w:rPr>
          <w:sz w:val="24"/>
          <w:szCs w:val="24"/>
        </w:rPr>
        <w:t xml:space="preserve"> that their ‘drop’ can’t make a real difference in a rising ocean of need; </w:t>
      </w:r>
      <w:r w:rsidR="00844290">
        <w:rPr>
          <w:sz w:val="24"/>
          <w:szCs w:val="24"/>
        </w:rPr>
        <w:t xml:space="preserve">are </w:t>
      </w:r>
      <w:r w:rsidR="00A27E35">
        <w:rPr>
          <w:sz w:val="24"/>
          <w:szCs w:val="24"/>
        </w:rPr>
        <w:t xml:space="preserve">untrusting of charities to make the change; </w:t>
      </w:r>
      <w:r w:rsidR="00844290">
        <w:rPr>
          <w:sz w:val="24"/>
          <w:szCs w:val="24"/>
        </w:rPr>
        <w:t>and are</w:t>
      </w:r>
      <w:r w:rsidR="00A27E35">
        <w:rPr>
          <w:sz w:val="24"/>
          <w:szCs w:val="24"/>
        </w:rPr>
        <w:t xml:space="preserve"> unable to navigate the charity labyrinth.</w:t>
      </w:r>
      <w:r w:rsidR="003349F4">
        <w:rPr>
          <w:sz w:val="24"/>
          <w:szCs w:val="24"/>
        </w:rPr>
        <w:t xml:space="preserve">  </w:t>
      </w:r>
      <w:r w:rsidR="00844290">
        <w:rPr>
          <w:sz w:val="24"/>
          <w:szCs w:val="24"/>
        </w:rPr>
        <w:t>Unsurprisingly, we</w:t>
      </w:r>
      <w:r w:rsidR="003349F4">
        <w:rPr>
          <w:sz w:val="24"/>
          <w:szCs w:val="24"/>
        </w:rPr>
        <w:t xml:space="preserve"> are </w:t>
      </w:r>
      <w:r w:rsidR="003518AF">
        <w:rPr>
          <w:sz w:val="24"/>
          <w:szCs w:val="24"/>
        </w:rPr>
        <w:t>ever more</w:t>
      </w:r>
      <w:r w:rsidR="003349F4">
        <w:rPr>
          <w:sz w:val="24"/>
          <w:szCs w:val="24"/>
        </w:rPr>
        <w:t xml:space="preserve"> sceptical, disillusioned and apathetic that </w:t>
      </w:r>
      <w:r w:rsidR="00844290">
        <w:rPr>
          <w:sz w:val="24"/>
          <w:szCs w:val="24"/>
        </w:rPr>
        <w:t>charities</w:t>
      </w:r>
      <w:r w:rsidR="003349F4">
        <w:rPr>
          <w:sz w:val="24"/>
          <w:szCs w:val="24"/>
        </w:rPr>
        <w:t xml:space="preserve"> can actually make </w:t>
      </w:r>
      <w:r w:rsidR="00844290">
        <w:rPr>
          <w:sz w:val="24"/>
          <w:szCs w:val="24"/>
        </w:rPr>
        <w:t>the</w:t>
      </w:r>
      <w:r w:rsidR="003349F4">
        <w:rPr>
          <w:sz w:val="24"/>
          <w:szCs w:val="24"/>
        </w:rPr>
        <w:t xml:space="preserve"> </w:t>
      </w:r>
      <w:r w:rsidR="00D457E5">
        <w:rPr>
          <w:sz w:val="24"/>
          <w:szCs w:val="24"/>
        </w:rPr>
        <w:t>difference</w:t>
      </w:r>
      <w:r w:rsidR="00844290">
        <w:rPr>
          <w:sz w:val="24"/>
          <w:szCs w:val="24"/>
        </w:rPr>
        <w:t xml:space="preserve"> </w:t>
      </w:r>
      <w:r w:rsidR="005B5944">
        <w:rPr>
          <w:sz w:val="24"/>
          <w:szCs w:val="24"/>
        </w:rPr>
        <w:t>advertised</w:t>
      </w:r>
      <w:r w:rsidR="00844290">
        <w:rPr>
          <w:sz w:val="24"/>
          <w:szCs w:val="24"/>
        </w:rPr>
        <w:t>.</w:t>
      </w:r>
    </w:p>
    <w:p w14:paraId="7C01ACAA" w14:textId="65895E24" w:rsidR="00A27E35" w:rsidRPr="00D75939" w:rsidRDefault="003349F4" w:rsidP="00A27E35">
      <w:pPr>
        <w:spacing w:line="276" w:lineRule="auto"/>
        <w:jc w:val="both"/>
        <w:rPr>
          <w:i/>
          <w:iCs/>
          <w:sz w:val="24"/>
          <w:szCs w:val="24"/>
        </w:rPr>
      </w:pPr>
      <w:r>
        <w:rPr>
          <w:sz w:val="24"/>
          <w:szCs w:val="24"/>
        </w:rPr>
        <w:lastRenderedPageBreak/>
        <w:t>For those of us that do</w:t>
      </w:r>
      <w:r w:rsidR="002D4DFA">
        <w:rPr>
          <w:sz w:val="24"/>
          <w:szCs w:val="24"/>
        </w:rPr>
        <w:t xml:space="preserve"> donate</w:t>
      </w:r>
      <w:r>
        <w:rPr>
          <w:sz w:val="24"/>
          <w:szCs w:val="24"/>
        </w:rPr>
        <w:t>, o</w:t>
      </w:r>
      <w:r w:rsidR="00A27E35" w:rsidRPr="00D75939">
        <w:rPr>
          <w:sz w:val="24"/>
          <w:szCs w:val="24"/>
        </w:rPr>
        <w:t xml:space="preserve">ur giving typically responds to </w:t>
      </w:r>
      <w:r w:rsidR="00A27E35">
        <w:rPr>
          <w:sz w:val="24"/>
          <w:szCs w:val="24"/>
        </w:rPr>
        <w:t>the</w:t>
      </w:r>
      <w:r w:rsidR="00A27E35" w:rsidRPr="00D75939">
        <w:rPr>
          <w:sz w:val="24"/>
          <w:szCs w:val="24"/>
        </w:rPr>
        <w:t xml:space="preserve"> cris</w:t>
      </w:r>
      <w:r w:rsidR="00A27E35">
        <w:rPr>
          <w:sz w:val="24"/>
          <w:szCs w:val="24"/>
        </w:rPr>
        <w:t>es</w:t>
      </w:r>
      <w:r w:rsidR="00A27E35" w:rsidRPr="00D75939">
        <w:rPr>
          <w:sz w:val="24"/>
          <w:szCs w:val="24"/>
        </w:rPr>
        <w:t xml:space="preserve"> and rarely the underlying cause, driven by </w:t>
      </w:r>
      <w:r w:rsidR="0027017D">
        <w:rPr>
          <w:sz w:val="24"/>
          <w:szCs w:val="24"/>
        </w:rPr>
        <w:t xml:space="preserve">the </w:t>
      </w:r>
      <w:r w:rsidR="008736F0">
        <w:rPr>
          <w:sz w:val="24"/>
          <w:szCs w:val="24"/>
        </w:rPr>
        <w:t xml:space="preserve">urgent </w:t>
      </w:r>
      <w:r w:rsidR="0027017D">
        <w:rPr>
          <w:sz w:val="24"/>
          <w:szCs w:val="24"/>
        </w:rPr>
        <w:t xml:space="preserve">need for charities to respond to </w:t>
      </w:r>
      <w:r w:rsidR="00174F46">
        <w:rPr>
          <w:sz w:val="24"/>
          <w:szCs w:val="24"/>
        </w:rPr>
        <w:t>the</w:t>
      </w:r>
      <w:r w:rsidR="0027017D">
        <w:rPr>
          <w:sz w:val="24"/>
          <w:szCs w:val="24"/>
        </w:rPr>
        <w:t xml:space="preserve"> ever growing complex, inter-related</w:t>
      </w:r>
      <w:r w:rsidR="00174F46">
        <w:rPr>
          <w:sz w:val="24"/>
          <w:szCs w:val="24"/>
        </w:rPr>
        <w:t>,</w:t>
      </w:r>
      <w:r w:rsidR="0027017D">
        <w:rPr>
          <w:sz w:val="24"/>
          <w:szCs w:val="24"/>
        </w:rPr>
        <w:t xml:space="preserve"> ‘wicked’ problems </w:t>
      </w:r>
      <w:r w:rsidR="00031ABD">
        <w:rPr>
          <w:sz w:val="24"/>
          <w:szCs w:val="24"/>
        </w:rPr>
        <w:t xml:space="preserve">described in the </w:t>
      </w:r>
      <w:r w:rsidR="00174F46">
        <w:rPr>
          <w:sz w:val="24"/>
          <w:szCs w:val="24"/>
        </w:rPr>
        <w:t>T</w:t>
      </w:r>
      <w:r w:rsidR="00031ABD">
        <w:rPr>
          <w:sz w:val="24"/>
          <w:szCs w:val="24"/>
        </w:rPr>
        <w:t>hemes in this book.</w:t>
      </w:r>
      <w:r w:rsidR="00A27E35" w:rsidRPr="00D75939">
        <w:rPr>
          <w:sz w:val="24"/>
          <w:szCs w:val="24"/>
        </w:rPr>
        <w:t xml:space="preserve"> </w:t>
      </w:r>
      <w:r w:rsidR="00A27E35" w:rsidRPr="00D75939">
        <w:rPr>
          <w:i/>
          <w:iCs/>
          <w:sz w:val="24"/>
          <w:szCs w:val="24"/>
        </w:rPr>
        <w:t xml:space="preserve"> </w:t>
      </w:r>
    </w:p>
    <w:p w14:paraId="6749E267" w14:textId="0D09E7CF" w:rsidR="00A27E35" w:rsidRDefault="00A27E35" w:rsidP="00A27E35">
      <w:pPr>
        <w:spacing w:line="276" w:lineRule="auto"/>
        <w:jc w:val="both"/>
        <w:rPr>
          <w:sz w:val="24"/>
          <w:szCs w:val="24"/>
        </w:rPr>
      </w:pPr>
      <w:r w:rsidRPr="00D75939">
        <w:rPr>
          <w:sz w:val="24"/>
          <w:szCs w:val="24"/>
        </w:rPr>
        <w:t>The result is a merry-go-round of the same needs and issues that simmer away</w:t>
      </w:r>
      <w:r w:rsidR="00DD26B0">
        <w:rPr>
          <w:sz w:val="24"/>
          <w:szCs w:val="24"/>
        </w:rPr>
        <w:t>,</w:t>
      </w:r>
      <w:r w:rsidRPr="00D75939">
        <w:rPr>
          <w:sz w:val="24"/>
          <w:szCs w:val="24"/>
        </w:rPr>
        <w:t xml:space="preserve"> periodically ris</w:t>
      </w:r>
      <w:r w:rsidR="00DD26B0">
        <w:rPr>
          <w:sz w:val="24"/>
          <w:szCs w:val="24"/>
        </w:rPr>
        <w:t>ing</w:t>
      </w:r>
      <w:r w:rsidRPr="00D75939">
        <w:rPr>
          <w:sz w:val="24"/>
          <w:szCs w:val="24"/>
        </w:rPr>
        <w:t xml:space="preserve"> to the surface and get</w:t>
      </w:r>
      <w:r w:rsidR="00C93391">
        <w:rPr>
          <w:sz w:val="24"/>
          <w:szCs w:val="24"/>
        </w:rPr>
        <w:t>ting</w:t>
      </w:r>
      <w:r w:rsidRPr="00D75939">
        <w:rPr>
          <w:sz w:val="24"/>
          <w:szCs w:val="24"/>
        </w:rPr>
        <w:t xml:space="preserve"> short-term attention by the media, governments and </w:t>
      </w:r>
      <w:r w:rsidR="00834010">
        <w:rPr>
          <w:sz w:val="24"/>
          <w:szCs w:val="24"/>
        </w:rPr>
        <w:t>supporters</w:t>
      </w:r>
      <w:r w:rsidRPr="00D75939">
        <w:rPr>
          <w:sz w:val="24"/>
          <w:szCs w:val="24"/>
        </w:rPr>
        <w:t xml:space="preserve"> as a crisis</w:t>
      </w:r>
      <w:r w:rsidR="00C93391">
        <w:rPr>
          <w:sz w:val="24"/>
          <w:szCs w:val="24"/>
        </w:rPr>
        <w:t>.  T</w:t>
      </w:r>
      <w:r w:rsidRPr="00D75939">
        <w:rPr>
          <w:sz w:val="24"/>
          <w:szCs w:val="24"/>
        </w:rPr>
        <w:t xml:space="preserve">he </w:t>
      </w:r>
      <w:r w:rsidR="00174F46">
        <w:rPr>
          <w:sz w:val="24"/>
          <w:szCs w:val="24"/>
        </w:rPr>
        <w:t xml:space="preserve">resultant </w:t>
      </w:r>
      <w:r w:rsidRPr="00D75939">
        <w:rPr>
          <w:sz w:val="24"/>
          <w:szCs w:val="24"/>
        </w:rPr>
        <w:t>promise of action</w:t>
      </w:r>
      <w:r w:rsidR="00C93391">
        <w:rPr>
          <w:sz w:val="24"/>
          <w:szCs w:val="24"/>
        </w:rPr>
        <w:t xml:space="preserve"> is,</w:t>
      </w:r>
      <w:r w:rsidRPr="00D75939">
        <w:rPr>
          <w:sz w:val="24"/>
          <w:szCs w:val="24"/>
        </w:rPr>
        <w:t xml:space="preserve"> </w:t>
      </w:r>
      <w:r w:rsidR="00C93391">
        <w:rPr>
          <w:sz w:val="24"/>
          <w:szCs w:val="24"/>
        </w:rPr>
        <w:t>i</w:t>
      </w:r>
      <w:r w:rsidRPr="00D75939">
        <w:rPr>
          <w:sz w:val="24"/>
          <w:szCs w:val="24"/>
        </w:rPr>
        <w:t>nvariably, seen as a good start</w:t>
      </w:r>
      <w:r>
        <w:rPr>
          <w:sz w:val="24"/>
          <w:szCs w:val="24"/>
        </w:rPr>
        <w:t>,</w:t>
      </w:r>
      <w:r w:rsidRPr="00D75939">
        <w:rPr>
          <w:sz w:val="24"/>
          <w:szCs w:val="24"/>
        </w:rPr>
        <w:t xml:space="preserve"> but insufficient, and lacks long-term and consistent investment in prevention</w:t>
      </w:r>
      <w:r w:rsidR="003760FC">
        <w:rPr>
          <w:sz w:val="24"/>
          <w:szCs w:val="24"/>
        </w:rPr>
        <w:t xml:space="preserve"> and early intervention</w:t>
      </w:r>
      <w:r w:rsidRPr="00D75939">
        <w:rPr>
          <w:sz w:val="24"/>
          <w:szCs w:val="24"/>
        </w:rPr>
        <w:t>; effective, evidence-based responses; and the required governmental policy and system change.</w:t>
      </w:r>
    </w:p>
    <w:p w14:paraId="228D2F84" w14:textId="15B6F519" w:rsidR="00A7535C" w:rsidRDefault="00A27E35" w:rsidP="00A27E35">
      <w:pPr>
        <w:spacing w:line="276" w:lineRule="auto"/>
        <w:jc w:val="both"/>
        <w:rPr>
          <w:sz w:val="24"/>
          <w:szCs w:val="24"/>
        </w:rPr>
      </w:pPr>
      <w:r w:rsidRPr="00D75939">
        <w:rPr>
          <w:sz w:val="24"/>
          <w:szCs w:val="24"/>
        </w:rPr>
        <w:t xml:space="preserve">Due to constant budget pressures and the need to be seen to respond in the 24/7 media cycle, politicians rebadge existing programs as new funding or herald </w:t>
      </w:r>
      <w:r w:rsidR="00904FC0">
        <w:rPr>
          <w:sz w:val="24"/>
          <w:szCs w:val="24"/>
        </w:rPr>
        <w:t>reallocated</w:t>
      </w:r>
      <w:r w:rsidRPr="00D75939">
        <w:rPr>
          <w:sz w:val="24"/>
          <w:szCs w:val="24"/>
        </w:rPr>
        <w:t xml:space="preserve"> spending in a </w:t>
      </w:r>
      <w:r w:rsidR="00A740AF">
        <w:rPr>
          <w:sz w:val="24"/>
          <w:szCs w:val="24"/>
        </w:rPr>
        <w:t xml:space="preserve">knee-jerk </w:t>
      </w:r>
      <w:r w:rsidR="00904FC0">
        <w:rPr>
          <w:sz w:val="24"/>
          <w:szCs w:val="24"/>
        </w:rPr>
        <w:t>response</w:t>
      </w:r>
      <w:r w:rsidRPr="00D75939">
        <w:rPr>
          <w:sz w:val="24"/>
          <w:szCs w:val="24"/>
        </w:rPr>
        <w:t xml:space="preserve">. </w:t>
      </w:r>
      <w:r w:rsidR="006321B4">
        <w:rPr>
          <w:sz w:val="24"/>
          <w:szCs w:val="24"/>
        </w:rPr>
        <w:t>In the meantime</w:t>
      </w:r>
      <w:r w:rsidRPr="00D75939">
        <w:rPr>
          <w:sz w:val="24"/>
          <w:szCs w:val="24"/>
        </w:rPr>
        <w:t>, less than two per cent of government funding is spent on prevention measures</w:t>
      </w:r>
      <w:r w:rsidR="00904FC0">
        <w:rPr>
          <w:sz w:val="24"/>
          <w:szCs w:val="24"/>
        </w:rPr>
        <w:t>, despite</w:t>
      </w:r>
      <w:r w:rsidRPr="00D75939">
        <w:rPr>
          <w:sz w:val="24"/>
          <w:szCs w:val="24"/>
        </w:rPr>
        <w:t xml:space="preserve"> know</w:t>
      </w:r>
      <w:r w:rsidR="00904FC0">
        <w:rPr>
          <w:sz w:val="24"/>
          <w:szCs w:val="24"/>
        </w:rPr>
        <w:t>ing</w:t>
      </w:r>
      <w:r w:rsidRPr="00D75939">
        <w:rPr>
          <w:sz w:val="24"/>
          <w:szCs w:val="24"/>
        </w:rPr>
        <w:t xml:space="preserve"> </w:t>
      </w:r>
      <w:r>
        <w:rPr>
          <w:sz w:val="24"/>
          <w:szCs w:val="24"/>
        </w:rPr>
        <w:t xml:space="preserve">that </w:t>
      </w:r>
      <w:r w:rsidRPr="00D75939">
        <w:rPr>
          <w:sz w:val="24"/>
          <w:szCs w:val="24"/>
        </w:rPr>
        <w:t>each dollar saves six in the future</w:t>
      </w:r>
      <w:r w:rsidR="006321B4">
        <w:rPr>
          <w:sz w:val="24"/>
          <w:szCs w:val="24"/>
        </w:rPr>
        <w:t xml:space="preserve">, and </w:t>
      </w:r>
      <w:r w:rsidR="00A7535C">
        <w:rPr>
          <w:sz w:val="24"/>
          <w:szCs w:val="24"/>
        </w:rPr>
        <w:t xml:space="preserve">the social and environmental crises in this country </w:t>
      </w:r>
      <w:r w:rsidR="00012266">
        <w:rPr>
          <w:sz w:val="24"/>
          <w:szCs w:val="24"/>
        </w:rPr>
        <w:t xml:space="preserve">outlined in the Themes in this book </w:t>
      </w:r>
      <w:r w:rsidR="00A7535C">
        <w:rPr>
          <w:sz w:val="24"/>
          <w:szCs w:val="24"/>
        </w:rPr>
        <w:t xml:space="preserve">only continue to </w:t>
      </w:r>
      <w:r w:rsidR="00EB24C8">
        <w:rPr>
          <w:sz w:val="24"/>
          <w:szCs w:val="24"/>
        </w:rPr>
        <w:t>only get worse</w:t>
      </w:r>
      <w:r w:rsidR="00A7535C">
        <w:rPr>
          <w:sz w:val="24"/>
          <w:szCs w:val="24"/>
        </w:rPr>
        <w:t xml:space="preserve">. </w:t>
      </w:r>
    </w:p>
    <w:p w14:paraId="3285B151" w14:textId="5AC16690" w:rsidR="00A740AF" w:rsidRDefault="00A740AF" w:rsidP="00A27E35">
      <w:pPr>
        <w:spacing w:line="276" w:lineRule="auto"/>
        <w:jc w:val="both"/>
        <w:rPr>
          <w:sz w:val="24"/>
          <w:szCs w:val="24"/>
        </w:rPr>
      </w:pPr>
      <w:r>
        <w:rPr>
          <w:sz w:val="24"/>
          <w:szCs w:val="24"/>
        </w:rPr>
        <w:t xml:space="preserve">To make matters worse, </w:t>
      </w:r>
      <w:r w:rsidR="00770C35">
        <w:rPr>
          <w:sz w:val="24"/>
          <w:szCs w:val="24"/>
        </w:rPr>
        <w:t xml:space="preserve">our </w:t>
      </w:r>
      <w:r w:rsidR="00F66244">
        <w:rPr>
          <w:sz w:val="24"/>
          <w:szCs w:val="24"/>
        </w:rPr>
        <w:t xml:space="preserve">labyrinthian </w:t>
      </w:r>
      <w:r w:rsidR="00770C35">
        <w:rPr>
          <w:sz w:val="24"/>
          <w:szCs w:val="24"/>
        </w:rPr>
        <w:t xml:space="preserve">social services are </w:t>
      </w:r>
      <w:r w:rsidR="002C2DD6">
        <w:rPr>
          <w:sz w:val="24"/>
          <w:szCs w:val="24"/>
        </w:rPr>
        <w:t xml:space="preserve">funded and </w:t>
      </w:r>
      <w:r w:rsidR="00770C35">
        <w:rPr>
          <w:sz w:val="24"/>
          <w:szCs w:val="24"/>
        </w:rPr>
        <w:t xml:space="preserve">delivered </w:t>
      </w:r>
      <w:r w:rsidR="002C2DD6">
        <w:rPr>
          <w:sz w:val="24"/>
          <w:szCs w:val="24"/>
        </w:rPr>
        <w:t xml:space="preserve">by government departments and providers </w:t>
      </w:r>
      <w:r w:rsidR="00770C35">
        <w:rPr>
          <w:sz w:val="24"/>
          <w:szCs w:val="24"/>
        </w:rPr>
        <w:t xml:space="preserve">in </w:t>
      </w:r>
      <w:r w:rsidR="008441FE">
        <w:rPr>
          <w:sz w:val="24"/>
          <w:szCs w:val="24"/>
        </w:rPr>
        <w:t>service sector-based</w:t>
      </w:r>
      <w:r w:rsidR="002C2DD6">
        <w:rPr>
          <w:sz w:val="24"/>
          <w:szCs w:val="24"/>
        </w:rPr>
        <w:t xml:space="preserve"> </w:t>
      </w:r>
      <w:r w:rsidR="00770C35">
        <w:rPr>
          <w:sz w:val="24"/>
          <w:szCs w:val="24"/>
        </w:rPr>
        <w:t xml:space="preserve">silos </w:t>
      </w:r>
      <w:r w:rsidR="008441FE">
        <w:rPr>
          <w:sz w:val="24"/>
          <w:szCs w:val="24"/>
        </w:rPr>
        <w:t>–</w:t>
      </w:r>
      <w:r w:rsidR="002C2DD6">
        <w:rPr>
          <w:sz w:val="24"/>
          <w:szCs w:val="24"/>
        </w:rPr>
        <w:t xml:space="preserve"> </w:t>
      </w:r>
      <w:r w:rsidR="008441FE">
        <w:rPr>
          <w:sz w:val="24"/>
          <w:szCs w:val="24"/>
        </w:rPr>
        <w:t xml:space="preserve">education, employment, training, </w:t>
      </w:r>
      <w:r w:rsidR="002C2DD6">
        <w:rPr>
          <w:sz w:val="24"/>
          <w:szCs w:val="24"/>
        </w:rPr>
        <w:t xml:space="preserve">homelessness, mental health, family violence, </w:t>
      </w:r>
      <w:r w:rsidR="00F3015F">
        <w:rPr>
          <w:sz w:val="24"/>
          <w:szCs w:val="24"/>
        </w:rPr>
        <w:t xml:space="preserve">child protection - </w:t>
      </w:r>
      <w:r w:rsidR="00210F6F">
        <w:rPr>
          <w:sz w:val="24"/>
          <w:szCs w:val="24"/>
        </w:rPr>
        <w:t xml:space="preserve">without </w:t>
      </w:r>
      <w:r w:rsidR="00C40B20">
        <w:rPr>
          <w:sz w:val="24"/>
          <w:szCs w:val="24"/>
        </w:rPr>
        <w:t xml:space="preserve">the </w:t>
      </w:r>
      <w:r w:rsidR="002C2DD6">
        <w:rPr>
          <w:sz w:val="24"/>
          <w:szCs w:val="24"/>
        </w:rPr>
        <w:t xml:space="preserve">coordination with other </w:t>
      </w:r>
      <w:r w:rsidR="00F3015F">
        <w:rPr>
          <w:sz w:val="24"/>
          <w:szCs w:val="24"/>
        </w:rPr>
        <w:t>services, even though</w:t>
      </w:r>
      <w:r w:rsidR="000D1C2D">
        <w:rPr>
          <w:sz w:val="24"/>
          <w:szCs w:val="24"/>
        </w:rPr>
        <w:t>, as we will see in this book,</w:t>
      </w:r>
      <w:r w:rsidR="00F3015F">
        <w:rPr>
          <w:sz w:val="24"/>
          <w:szCs w:val="24"/>
        </w:rPr>
        <w:t xml:space="preserve"> the issues </w:t>
      </w:r>
      <w:r w:rsidR="000D1C2D">
        <w:rPr>
          <w:sz w:val="24"/>
          <w:szCs w:val="24"/>
        </w:rPr>
        <w:t>are interrelated</w:t>
      </w:r>
      <w:r w:rsidR="00F3015F">
        <w:rPr>
          <w:sz w:val="24"/>
          <w:szCs w:val="24"/>
        </w:rPr>
        <w:t xml:space="preserve">. </w:t>
      </w:r>
      <w:r w:rsidR="00FB6C6B">
        <w:rPr>
          <w:sz w:val="24"/>
          <w:szCs w:val="24"/>
        </w:rPr>
        <w:t xml:space="preserve">  </w:t>
      </w:r>
      <w:r w:rsidR="00081B2B">
        <w:rPr>
          <w:sz w:val="24"/>
          <w:szCs w:val="24"/>
        </w:rPr>
        <w:t xml:space="preserve">The </w:t>
      </w:r>
      <w:r w:rsidR="00795179">
        <w:rPr>
          <w:sz w:val="24"/>
          <w:szCs w:val="24"/>
        </w:rPr>
        <w:t>revolving door of</w:t>
      </w:r>
      <w:r w:rsidR="00F359B3">
        <w:rPr>
          <w:sz w:val="24"/>
          <w:szCs w:val="24"/>
        </w:rPr>
        <w:t xml:space="preserve"> </w:t>
      </w:r>
      <w:r w:rsidR="004E44FA">
        <w:rPr>
          <w:sz w:val="24"/>
          <w:szCs w:val="24"/>
        </w:rPr>
        <w:t xml:space="preserve">Commonwealth and State/Territory </w:t>
      </w:r>
      <w:r w:rsidR="00E77106">
        <w:rPr>
          <w:sz w:val="24"/>
          <w:szCs w:val="24"/>
        </w:rPr>
        <w:t xml:space="preserve">governments, </w:t>
      </w:r>
      <w:r w:rsidR="00F359B3">
        <w:rPr>
          <w:sz w:val="24"/>
          <w:szCs w:val="24"/>
        </w:rPr>
        <w:t xml:space="preserve">short-term </w:t>
      </w:r>
      <w:r w:rsidR="00962D42">
        <w:rPr>
          <w:sz w:val="24"/>
          <w:szCs w:val="24"/>
        </w:rPr>
        <w:t xml:space="preserve">output-based </w:t>
      </w:r>
      <w:r w:rsidR="00F359B3">
        <w:rPr>
          <w:sz w:val="24"/>
          <w:szCs w:val="24"/>
        </w:rPr>
        <w:t xml:space="preserve">service contacts, </w:t>
      </w:r>
      <w:r w:rsidR="00081B2B">
        <w:rPr>
          <w:sz w:val="24"/>
          <w:szCs w:val="24"/>
        </w:rPr>
        <w:t xml:space="preserve">lack of evaluation and </w:t>
      </w:r>
      <w:r w:rsidR="00A20269">
        <w:rPr>
          <w:sz w:val="24"/>
          <w:szCs w:val="24"/>
        </w:rPr>
        <w:t>omission</w:t>
      </w:r>
      <w:r w:rsidR="00081B2B">
        <w:rPr>
          <w:sz w:val="24"/>
          <w:szCs w:val="24"/>
        </w:rPr>
        <w:t xml:space="preserve"> of</w:t>
      </w:r>
      <w:r w:rsidR="00FB6C6B">
        <w:rPr>
          <w:sz w:val="24"/>
          <w:szCs w:val="24"/>
        </w:rPr>
        <w:t xml:space="preserve"> recipients in </w:t>
      </w:r>
      <w:r w:rsidR="00691CE4">
        <w:rPr>
          <w:sz w:val="24"/>
          <w:szCs w:val="24"/>
        </w:rPr>
        <w:t xml:space="preserve">service </w:t>
      </w:r>
      <w:r w:rsidR="00FB6C6B">
        <w:rPr>
          <w:sz w:val="24"/>
          <w:szCs w:val="24"/>
        </w:rPr>
        <w:t>design and implementation</w:t>
      </w:r>
      <w:r w:rsidR="00691CE4">
        <w:rPr>
          <w:sz w:val="24"/>
          <w:szCs w:val="24"/>
        </w:rPr>
        <w:t>,</w:t>
      </w:r>
      <w:r w:rsidR="00081B2B">
        <w:rPr>
          <w:sz w:val="24"/>
          <w:szCs w:val="24"/>
        </w:rPr>
        <w:t xml:space="preserve"> mean that </w:t>
      </w:r>
      <w:r w:rsidR="00F359B3">
        <w:rPr>
          <w:sz w:val="24"/>
          <w:szCs w:val="24"/>
        </w:rPr>
        <w:t xml:space="preserve">billions of dollars are spent without </w:t>
      </w:r>
      <w:r w:rsidR="00A20269">
        <w:rPr>
          <w:sz w:val="24"/>
          <w:szCs w:val="24"/>
        </w:rPr>
        <w:t xml:space="preserve">knowing </w:t>
      </w:r>
      <w:r w:rsidR="00830198">
        <w:rPr>
          <w:sz w:val="24"/>
          <w:szCs w:val="24"/>
        </w:rPr>
        <w:t>the efficacy, outcomes</w:t>
      </w:r>
      <w:r w:rsidR="00C40B20">
        <w:rPr>
          <w:sz w:val="24"/>
          <w:szCs w:val="24"/>
        </w:rPr>
        <w:t>, value for money</w:t>
      </w:r>
      <w:r w:rsidR="00830198">
        <w:rPr>
          <w:sz w:val="24"/>
          <w:szCs w:val="24"/>
        </w:rPr>
        <w:t xml:space="preserve"> or impact</w:t>
      </w:r>
      <w:r w:rsidR="00FB6C6B">
        <w:rPr>
          <w:sz w:val="24"/>
          <w:szCs w:val="24"/>
        </w:rPr>
        <w:t xml:space="preserve">. </w:t>
      </w:r>
    </w:p>
    <w:p w14:paraId="7CEB71E1" w14:textId="5111BB81" w:rsidR="00A27E35" w:rsidRDefault="00A27E35" w:rsidP="00A27E35">
      <w:pPr>
        <w:spacing w:line="276" w:lineRule="auto"/>
        <w:jc w:val="both"/>
        <w:rPr>
          <w:rFonts w:cstheme="minorHAnsi"/>
          <w:color w:val="202122"/>
          <w:sz w:val="24"/>
          <w:szCs w:val="24"/>
          <w:shd w:val="clear" w:color="auto" w:fill="FFFFFF"/>
        </w:rPr>
      </w:pPr>
      <w:r>
        <w:rPr>
          <w:sz w:val="24"/>
          <w:szCs w:val="24"/>
        </w:rPr>
        <w:t xml:space="preserve">We are no nearer to breaking the cycle of intergenerational disadvantage than when Tony Vinson identified ‘postcode poverty’ decades ago. He found that </w:t>
      </w:r>
      <w:r w:rsidRPr="00FA0EE1">
        <w:rPr>
          <w:rFonts w:cstheme="minorHAnsi"/>
          <w:color w:val="202122"/>
          <w:sz w:val="24"/>
          <w:szCs w:val="24"/>
          <w:shd w:val="clear" w:color="auto" w:fill="FFFFFF"/>
        </w:rPr>
        <w:t>just 1.7 per cent of postcodes across Australia accounted for more than seven times their share of the major factors that cause intergenerational poverty</w:t>
      </w:r>
      <w:r>
        <w:rPr>
          <w:rStyle w:val="EndnoteReference"/>
          <w:rFonts w:cstheme="minorHAnsi"/>
          <w:color w:val="202122"/>
          <w:sz w:val="24"/>
          <w:szCs w:val="24"/>
          <w:shd w:val="clear" w:color="auto" w:fill="FFFFFF"/>
        </w:rPr>
        <w:endnoteReference w:id="1"/>
      </w:r>
      <w:r>
        <w:rPr>
          <w:rFonts w:ascii="Arial" w:hAnsi="Arial" w:cs="Arial"/>
          <w:color w:val="202122"/>
          <w:sz w:val="21"/>
          <w:szCs w:val="21"/>
          <w:shd w:val="clear" w:color="auto" w:fill="FFFFFF"/>
        </w:rPr>
        <w:t xml:space="preserve">. </w:t>
      </w:r>
      <w:r w:rsidRPr="00B7417C">
        <w:rPr>
          <w:rFonts w:cstheme="minorHAnsi"/>
          <w:color w:val="202122"/>
          <w:sz w:val="24"/>
          <w:szCs w:val="24"/>
          <w:shd w:val="clear" w:color="auto" w:fill="FFFFFF"/>
        </w:rPr>
        <w:t xml:space="preserve"> </w:t>
      </w:r>
      <w:r w:rsidR="00C7635C">
        <w:rPr>
          <w:iCs/>
          <w:sz w:val="24"/>
          <w:szCs w:val="24"/>
          <w:lang w:val="en"/>
        </w:rPr>
        <w:t xml:space="preserve">Today, a child </w:t>
      </w:r>
      <w:r w:rsidR="00C7635C" w:rsidRPr="00D874FC">
        <w:rPr>
          <w:iCs/>
          <w:sz w:val="24"/>
          <w:szCs w:val="24"/>
          <w:lang w:val="en"/>
        </w:rPr>
        <w:t xml:space="preserve">in Fyshwick, Broadmeadows, Playford, </w:t>
      </w:r>
      <w:r w:rsidR="00C7635C" w:rsidRPr="00D874FC">
        <w:rPr>
          <w:sz w:val="24"/>
          <w:szCs w:val="24"/>
        </w:rPr>
        <w:t xml:space="preserve">Aurukun or Claymore </w:t>
      </w:r>
      <w:r w:rsidR="00C7635C">
        <w:rPr>
          <w:sz w:val="24"/>
          <w:szCs w:val="24"/>
        </w:rPr>
        <w:t>is highly likely to follow in the footsteps of previous generations and be unskilled or unemployed, a victim of family violence, suffer from drug and alcohol dependence, have mental health issues, and be incarcerated</w:t>
      </w:r>
      <w:r w:rsidR="00C7635C">
        <w:rPr>
          <w:rStyle w:val="EndnoteReference"/>
          <w:sz w:val="24"/>
          <w:szCs w:val="24"/>
        </w:rPr>
        <w:endnoteReference w:id="2"/>
      </w:r>
      <w:r w:rsidR="00C7635C">
        <w:rPr>
          <w:sz w:val="24"/>
          <w:szCs w:val="24"/>
        </w:rPr>
        <w:t>.</w:t>
      </w:r>
    </w:p>
    <w:p w14:paraId="6F7CAEAF" w14:textId="4910B3EC" w:rsidR="00A27E35" w:rsidRDefault="00A27E35" w:rsidP="00A27E35">
      <w:pPr>
        <w:spacing w:line="276" w:lineRule="auto"/>
        <w:jc w:val="both"/>
        <w:rPr>
          <w:rFonts w:cstheme="minorHAnsi"/>
          <w:color w:val="202122"/>
          <w:sz w:val="24"/>
          <w:szCs w:val="24"/>
          <w:shd w:val="clear" w:color="auto" w:fill="FFFFFF"/>
        </w:rPr>
      </w:pPr>
      <w:r w:rsidRPr="003058AA">
        <w:rPr>
          <w:rFonts w:cstheme="minorHAnsi"/>
          <w:color w:val="202122"/>
          <w:sz w:val="24"/>
          <w:szCs w:val="24"/>
          <w:shd w:val="clear" w:color="auto" w:fill="FFFFFF"/>
        </w:rPr>
        <w:t>We like to think ourselves as the land of the ‘fair go’</w:t>
      </w:r>
      <w:r w:rsidR="008A2EE6">
        <w:rPr>
          <w:rStyle w:val="EndnoteReference"/>
          <w:rFonts w:cstheme="minorHAnsi"/>
          <w:color w:val="202122"/>
          <w:sz w:val="24"/>
          <w:szCs w:val="24"/>
          <w:shd w:val="clear" w:color="auto" w:fill="FFFFFF"/>
        </w:rPr>
        <w:endnoteReference w:id="3"/>
      </w:r>
      <w:r w:rsidRPr="003058AA">
        <w:rPr>
          <w:rFonts w:cstheme="minorHAnsi"/>
          <w:color w:val="202122"/>
          <w:sz w:val="24"/>
          <w:szCs w:val="24"/>
          <w:shd w:val="clear" w:color="auto" w:fill="FFFFFF"/>
        </w:rPr>
        <w:t xml:space="preserve">, but with growing income inequity the </w:t>
      </w:r>
      <w:r w:rsidRPr="003058AA">
        <w:rPr>
          <w:sz w:val="24"/>
          <w:szCs w:val="24"/>
        </w:rPr>
        <w:t xml:space="preserve">highest </w:t>
      </w:r>
      <w:r>
        <w:rPr>
          <w:sz w:val="24"/>
          <w:szCs w:val="24"/>
        </w:rPr>
        <w:t>twenty</w:t>
      </w:r>
      <w:r w:rsidRPr="003058AA">
        <w:rPr>
          <w:sz w:val="24"/>
          <w:szCs w:val="24"/>
        </w:rPr>
        <w:t xml:space="preserve"> per cent of us live in a household with five times as much income as the lowest </w:t>
      </w:r>
      <w:r>
        <w:rPr>
          <w:sz w:val="24"/>
          <w:szCs w:val="24"/>
        </w:rPr>
        <w:t xml:space="preserve">twenty </w:t>
      </w:r>
      <w:r w:rsidRPr="003058AA">
        <w:rPr>
          <w:sz w:val="24"/>
          <w:szCs w:val="24"/>
        </w:rPr>
        <w:t>per cent</w:t>
      </w:r>
      <w:r>
        <w:rPr>
          <w:rStyle w:val="EndnoteReference"/>
          <w:sz w:val="24"/>
          <w:szCs w:val="24"/>
        </w:rPr>
        <w:endnoteReference w:id="4"/>
      </w:r>
      <w:r>
        <w:rPr>
          <w:sz w:val="24"/>
          <w:szCs w:val="24"/>
        </w:rPr>
        <w:t xml:space="preserve">. As a result, </w:t>
      </w:r>
      <w:r>
        <w:rPr>
          <w:rFonts w:cstheme="minorHAnsi"/>
          <w:color w:val="202122"/>
          <w:sz w:val="24"/>
          <w:szCs w:val="24"/>
          <w:shd w:val="clear" w:color="auto" w:fill="FFFFFF"/>
        </w:rPr>
        <w:t xml:space="preserve">760,000 children </w:t>
      </w:r>
      <w:r w:rsidRPr="003058AA">
        <w:rPr>
          <w:rFonts w:cstheme="minorHAnsi"/>
          <w:color w:val="202122"/>
          <w:sz w:val="24"/>
          <w:szCs w:val="24"/>
          <w:shd w:val="clear" w:color="auto" w:fill="FFFFFF"/>
        </w:rPr>
        <w:t>liv</w:t>
      </w:r>
      <w:r>
        <w:rPr>
          <w:rFonts w:cstheme="minorHAnsi"/>
          <w:color w:val="202122"/>
          <w:sz w:val="24"/>
          <w:szCs w:val="24"/>
          <w:shd w:val="clear" w:color="auto" w:fill="FFFFFF"/>
        </w:rPr>
        <w:t>e</w:t>
      </w:r>
      <w:r w:rsidRPr="003058AA">
        <w:rPr>
          <w:rFonts w:cstheme="minorHAnsi"/>
          <w:color w:val="202122"/>
          <w:sz w:val="24"/>
          <w:szCs w:val="24"/>
          <w:shd w:val="clear" w:color="auto" w:fill="FFFFFF"/>
        </w:rPr>
        <w:t xml:space="preserve"> in poverty</w:t>
      </w:r>
      <w:r w:rsidR="00AA543E">
        <w:rPr>
          <w:rFonts w:cstheme="minorHAnsi"/>
          <w:color w:val="202122"/>
          <w:sz w:val="24"/>
          <w:szCs w:val="24"/>
          <w:shd w:val="clear" w:color="auto" w:fill="FFFFFF"/>
        </w:rPr>
        <w:t xml:space="preserve"> and</w:t>
      </w:r>
      <w:r>
        <w:rPr>
          <w:rFonts w:cstheme="minorHAnsi"/>
          <w:color w:val="202122"/>
          <w:sz w:val="24"/>
          <w:szCs w:val="24"/>
          <w:shd w:val="clear" w:color="auto" w:fill="FFFFFF"/>
        </w:rPr>
        <w:t xml:space="preserve"> </w:t>
      </w:r>
      <w:r w:rsidRPr="00F902A6">
        <w:rPr>
          <w:rFonts w:cstheme="minorHAnsi"/>
          <w:color w:val="040C28"/>
          <w:sz w:val="24"/>
          <w:szCs w:val="24"/>
        </w:rPr>
        <w:t>3.7 million households in Australia have run out of food in the last year.</w:t>
      </w:r>
      <w:r>
        <w:rPr>
          <w:rFonts w:cstheme="minorHAnsi"/>
          <w:color w:val="202122"/>
          <w:sz w:val="24"/>
          <w:szCs w:val="24"/>
          <w:shd w:val="clear" w:color="auto" w:fill="FFFFFF"/>
        </w:rPr>
        <w:t xml:space="preserve"> </w:t>
      </w:r>
      <w:r w:rsidRPr="00541B0E">
        <w:rPr>
          <w:rFonts w:cstheme="minorHAnsi"/>
          <w:sz w:val="24"/>
          <w:szCs w:val="24"/>
          <w:shd w:val="clear" w:color="auto" w:fill="FFFFFF" w:themeFill="background1"/>
        </w:rPr>
        <w:t xml:space="preserve">The </w:t>
      </w:r>
      <w:r w:rsidR="002C3379">
        <w:rPr>
          <w:rFonts w:cstheme="minorHAnsi"/>
          <w:sz w:val="24"/>
          <w:szCs w:val="24"/>
          <w:shd w:val="clear" w:color="auto" w:fill="FFFFFF" w:themeFill="background1"/>
        </w:rPr>
        <w:t xml:space="preserve">housing and </w:t>
      </w:r>
      <w:r w:rsidRPr="00541B0E">
        <w:rPr>
          <w:rFonts w:cstheme="minorHAnsi"/>
          <w:sz w:val="24"/>
          <w:szCs w:val="24"/>
          <w:shd w:val="clear" w:color="auto" w:fill="FFFFFF" w:themeFill="background1"/>
        </w:rPr>
        <w:t>cost of living cris</w:t>
      </w:r>
      <w:r w:rsidR="002C3379">
        <w:rPr>
          <w:rFonts w:cstheme="minorHAnsi"/>
          <w:sz w:val="24"/>
          <w:szCs w:val="24"/>
          <w:shd w:val="clear" w:color="auto" w:fill="FFFFFF" w:themeFill="background1"/>
        </w:rPr>
        <w:t>es</w:t>
      </w:r>
      <w:r w:rsidRPr="00541B0E">
        <w:rPr>
          <w:rFonts w:cstheme="minorHAnsi"/>
          <w:sz w:val="24"/>
          <w:szCs w:val="24"/>
          <w:shd w:val="clear" w:color="auto" w:fill="FFFFFF" w:themeFill="background1"/>
        </w:rPr>
        <w:t xml:space="preserve"> </w:t>
      </w:r>
      <w:r w:rsidR="002C3379">
        <w:rPr>
          <w:rFonts w:cstheme="minorHAnsi"/>
          <w:sz w:val="24"/>
          <w:szCs w:val="24"/>
          <w:shd w:val="clear" w:color="auto" w:fill="FFFFFF" w:themeFill="background1"/>
        </w:rPr>
        <w:t>are</w:t>
      </w:r>
      <w:r w:rsidRPr="00541B0E">
        <w:rPr>
          <w:rFonts w:cstheme="minorHAnsi"/>
          <w:sz w:val="24"/>
          <w:szCs w:val="24"/>
          <w:shd w:val="clear" w:color="auto" w:fill="FFFFFF" w:themeFill="background1"/>
        </w:rPr>
        <w:t xml:space="preserve"> </w:t>
      </w:r>
      <w:r>
        <w:rPr>
          <w:rFonts w:cstheme="minorHAnsi"/>
          <w:sz w:val="24"/>
          <w:szCs w:val="24"/>
          <w:shd w:val="clear" w:color="auto" w:fill="FFFFFF" w:themeFill="background1"/>
        </w:rPr>
        <w:t>only exacerbating inequality</w:t>
      </w:r>
      <w:r w:rsidRPr="00541B0E">
        <w:rPr>
          <w:rFonts w:cstheme="minorHAnsi"/>
          <w:sz w:val="24"/>
          <w:szCs w:val="24"/>
          <w:shd w:val="clear" w:color="auto" w:fill="FFFFFF" w:themeFill="background1"/>
        </w:rPr>
        <w:t xml:space="preserve"> </w:t>
      </w:r>
      <w:r>
        <w:rPr>
          <w:rFonts w:cstheme="minorHAnsi"/>
          <w:sz w:val="24"/>
          <w:szCs w:val="24"/>
          <w:shd w:val="clear" w:color="auto" w:fill="FFFFFF" w:themeFill="background1"/>
        </w:rPr>
        <w:t>with</w:t>
      </w:r>
      <w:r w:rsidRPr="00541B0E">
        <w:rPr>
          <w:rFonts w:cstheme="minorHAnsi"/>
          <w:sz w:val="24"/>
          <w:szCs w:val="24"/>
          <w:shd w:val="clear" w:color="auto" w:fill="FFFFFF" w:themeFill="background1"/>
        </w:rPr>
        <w:t xml:space="preserve"> more Australians seek</w:t>
      </w:r>
      <w:r w:rsidR="0070743F">
        <w:rPr>
          <w:rFonts w:cstheme="minorHAnsi"/>
          <w:sz w:val="24"/>
          <w:szCs w:val="24"/>
          <w:shd w:val="clear" w:color="auto" w:fill="FFFFFF" w:themeFill="background1"/>
        </w:rPr>
        <w:t>ing</w:t>
      </w:r>
      <w:r w:rsidRPr="00541B0E">
        <w:rPr>
          <w:rFonts w:cstheme="minorHAnsi"/>
          <w:sz w:val="24"/>
          <w:szCs w:val="24"/>
          <w:shd w:val="clear" w:color="auto" w:fill="FFFFFF" w:themeFill="background1"/>
        </w:rPr>
        <w:t xml:space="preserve"> help from char</w:t>
      </w:r>
      <w:r>
        <w:rPr>
          <w:rFonts w:cstheme="minorHAnsi"/>
          <w:sz w:val="24"/>
          <w:szCs w:val="24"/>
          <w:shd w:val="clear" w:color="auto" w:fill="FFFFFF" w:themeFill="background1"/>
        </w:rPr>
        <w:t>i</w:t>
      </w:r>
      <w:r w:rsidRPr="00541B0E">
        <w:rPr>
          <w:rFonts w:cstheme="minorHAnsi"/>
          <w:sz w:val="24"/>
          <w:szCs w:val="24"/>
          <w:shd w:val="clear" w:color="auto" w:fill="FFFFFF" w:themeFill="background1"/>
        </w:rPr>
        <w:t>ties</w:t>
      </w:r>
      <w:r>
        <w:rPr>
          <w:rFonts w:cstheme="minorHAnsi"/>
          <w:sz w:val="24"/>
          <w:szCs w:val="24"/>
          <w:shd w:val="clear" w:color="auto" w:fill="FFFFFF" w:themeFill="background1"/>
        </w:rPr>
        <w:t xml:space="preserve"> just to put food on the table, </w:t>
      </w:r>
      <w:r w:rsidR="0070743F">
        <w:rPr>
          <w:rFonts w:cstheme="minorHAnsi"/>
          <w:sz w:val="24"/>
          <w:szCs w:val="24"/>
          <w:shd w:val="clear" w:color="auto" w:fill="FFFFFF" w:themeFill="background1"/>
        </w:rPr>
        <w:t>fuel in</w:t>
      </w:r>
      <w:r>
        <w:rPr>
          <w:rFonts w:cstheme="minorHAnsi"/>
          <w:sz w:val="24"/>
          <w:szCs w:val="24"/>
          <w:shd w:val="clear" w:color="auto" w:fill="FFFFFF" w:themeFill="background1"/>
        </w:rPr>
        <w:t xml:space="preserve"> their car or pay </w:t>
      </w:r>
      <w:r w:rsidR="009E31D6">
        <w:rPr>
          <w:rFonts w:cstheme="minorHAnsi"/>
          <w:sz w:val="24"/>
          <w:szCs w:val="24"/>
          <w:shd w:val="clear" w:color="auto" w:fill="FFFFFF" w:themeFill="background1"/>
        </w:rPr>
        <w:t xml:space="preserve">the </w:t>
      </w:r>
      <w:r w:rsidR="00266FB8">
        <w:rPr>
          <w:rFonts w:cstheme="minorHAnsi"/>
          <w:sz w:val="24"/>
          <w:szCs w:val="24"/>
          <w:shd w:val="clear" w:color="auto" w:fill="FFFFFF" w:themeFill="background1"/>
        </w:rPr>
        <w:t>utility</w:t>
      </w:r>
      <w:r>
        <w:rPr>
          <w:rFonts w:cstheme="minorHAnsi"/>
          <w:sz w:val="24"/>
          <w:szCs w:val="24"/>
          <w:shd w:val="clear" w:color="auto" w:fill="FFFFFF" w:themeFill="background1"/>
        </w:rPr>
        <w:t xml:space="preserve"> bills.</w:t>
      </w:r>
    </w:p>
    <w:p w14:paraId="1D4669C9" w14:textId="24BDE6ED" w:rsidR="00A27E35" w:rsidRDefault="00A27E35" w:rsidP="00A27E35">
      <w:pPr>
        <w:spacing w:line="276" w:lineRule="auto"/>
        <w:jc w:val="both"/>
        <w:rPr>
          <w:rFonts w:cstheme="minorHAnsi"/>
          <w:sz w:val="24"/>
          <w:szCs w:val="24"/>
          <w:shd w:val="clear" w:color="auto" w:fill="FFFFFF"/>
        </w:rPr>
      </w:pPr>
      <w:r>
        <w:rPr>
          <w:rFonts w:cstheme="minorHAnsi"/>
          <w:color w:val="202122"/>
          <w:sz w:val="24"/>
          <w:szCs w:val="24"/>
          <w:shd w:val="clear" w:color="auto" w:fill="FFFFFF"/>
        </w:rPr>
        <w:t xml:space="preserve">Homelessness is on the increase with </w:t>
      </w:r>
      <w:r w:rsidR="00955556">
        <w:rPr>
          <w:rFonts w:cstheme="minorHAnsi"/>
          <w:color w:val="202122"/>
          <w:sz w:val="24"/>
          <w:szCs w:val="24"/>
          <w:shd w:val="clear" w:color="auto" w:fill="FFFFFF"/>
        </w:rPr>
        <w:t>a record</w:t>
      </w:r>
      <w:r>
        <w:rPr>
          <w:rFonts w:cstheme="minorHAnsi"/>
          <w:color w:val="202122"/>
          <w:sz w:val="24"/>
          <w:szCs w:val="24"/>
          <w:shd w:val="clear" w:color="auto" w:fill="FFFFFF"/>
        </w:rPr>
        <w:t xml:space="preserve"> </w:t>
      </w:r>
      <w:r w:rsidR="003B7CF1">
        <w:rPr>
          <w:rFonts w:cstheme="minorHAnsi"/>
          <w:color w:val="202122"/>
          <w:sz w:val="24"/>
          <w:szCs w:val="24"/>
          <w:shd w:val="clear" w:color="auto" w:fill="FFFFFF"/>
        </w:rPr>
        <w:t>28</w:t>
      </w:r>
      <w:r>
        <w:rPr>
          <w:rFonts w:cstheme="minorHAnsi"/>
          <w:color w:val="202122"/>
          <w:sz w:val="24"/>
          <w:szCs w:val="24"/>
          <w:shd w:val="clear" w:color="auto" w:fill="FFFFFF"/>
        </w:rPr>
        <w:t>0,000</w:t>
      </w:r>
      <w:r w:rsidR="003B7CF1">
        <w:rPr>
          <w:rFonts w:cstheme="minorHAnsi"/>
          <w:color w:val="202122"/>
          <w:sz w:val="24"/>
          <w:szCs w:val="24"/>
          <w:shd w:val="clear" w:color="auto" w:fill="FFFFFF"/>
        </w:rPr>
        <w:t xml:space="preserve"> Australians </w:t>
      </w:r>
      <w:r w:rsidR="008F5B2C">
        <w:rPr>
          <w:rFonts w:cstheme="minorHAnsi"/>
          <w:color w:val="202122"/>
          <w:sz w:val="24"/>
          <w:szCs w:val="24"/>
          <w:shd w:val="clear" w:color="auto" w:fill="FFFFFF"/>
        </w:rPr>
        <w:t>assisted by homelessness services</w:t>
      </w:r>
      <w:r w:rsidR="00826DA5">
        <w:rPr>
          <w:rFonts w:cstheme="minorHAnsi"/>
          <w:color w:val="202122"/>
          <w:sz w:val="24"/>
          <w:szCs w:val="24"/>
          <w:shd w:val="clear" w:color="auto" w:fill="FFFFFF"/>
        </w:rPr>
        <w:t xml:space="preserve"> in 2023/24</w:t>
      </w:r>
      <w:r w:rsidR="008F5B2C">
        <w:rPr>
          <w:rFonts w:cstheme="minorHAnsi"/>
          <w:color w:val="202122"/>
          <w:sz w:val="24"/>
          <w:szCs w:val="24"/>
          <w:shd w:val="clear" w:color="auto" w:fill="FFFFFF"/>
        </w:rPr>
        <w:t xml:space="preserve">, </w:t>
      </w:r>
      <w:r w:rsidR="00DF1AD9">
        <w:rPr>
          <w:rFonts w:cstheme="minorHAnsi"/>
          <w:color w:val="202122"/>
          <w:sz w:val="24"/>
          <w:szCs w:val="24"/>
          <w:shd w:val="clear" w:color="auto" w:fill="FFFFFF"/>
        </w:rPr>
        <w:t xml:space="preserve">not counting the </w:t>
      </w:r>
      <w:r w:rsidR="0058775D">
        <w:rPr>
          <w:rFonts w:cstheme="minorHAnsi"/>
          <w:color w:val="202122"/>
          <w:sz w:val="24"/>
          <w:szCs w:val="24"/>
          <w:shd w:val="clear" w:color="auto" w:fill="FFFFFF"/>
        </w:rPr>
        <w:t xml:space="preserve">over 70,000 requests for emergency accommodation </w:t>
      </w:r>
      <w:r w:rsidR="0058775D">
        <w:rPr>
          <w:rFonts w:cstheme="minorHAnsi"/>
          <w:color w:val="202122"/>
          <w:sz w:val="24"/>
          <w:szCs w:val="24"/>
          <w:shd w:val="clear" w:color="auto" w:fill="FFFFFF"/>
        </w:rPr>
        <w:lastRenderedPageBreak/>
        <w:t>tu</w:t>
      </w:r>
      <w:r w:rsidR="008826CD">
        <w:rPr>
          <w:rFonts w:cstheme="minorHAnsi"/>
          <w:color w:val="202122"/>
          <w:sz w:val="24"/>
          <w:szCs w:val="24"/>
          <w:shd w:val="clear" w:color="auto" w:fill="FFFFFF"/>
        </w:rPr>
        <w:t>r</w:t>
      </w:r>
      <w:r w:rsidR="0058775D">
        <w:rPr>
          <w:rFonts w:cstheme="minorHAnsi"/>
          <w:color w:val="202122"/>
          <w:sz w:val="24"/>
          <w:szCs w:val="24"/>
          <w:shd w:val="clear" w:color="auto" w:fill="FFFFFF"/>
        </w:rPr>
        <w:t xml:space="preserve">ned away, </w:t>
      </w:r>
      <w:r w:rsidR="008826CD">
        <w:rPr>
          <w:rFonts w:cstheme="minorHAnsi"/>
          <w:color w:val="202122"/>
          <w:sz w:val="24"/>
          <w:szCs w:val="24"/>
          <w:shd w:val="clear" w:color="auto" w:fill="FFFFFF"/>
        </w:rPr>
        <w:t>with one in six an unaccompanied young person</w:t>
      </w:r>
      <w:r w:rsidR="00912D25">
        <w:rPr>
          <w:rFonts w:cstheme="minorHAnsi"/>
          <w:color w:val="202122"/>
          <w:sz w:val="24"/>
          <w:szCs w:val="24"/>
          <w:shd w:val="clear" w:color="auto" w:fill="FFFFFF"/>
        </w:rPr>
        <w:t xml:space="preserve">. </w:t>
      </w:r>
      <w:r w:rsidR="00680D8F">
        <w:rPr>
          <w:rFonts w:cstheme="minorHAnsi"/>
          <w:color w:val="202122"/>
          <w:sz w:val="24"/>
          <w:szCs w:val="24"/>
          <w:shd w:val="clear" w:color="auto" w:fill="FFFFFF"/>
        </w:rPr>
        <w:t>Our service system is not coping with t</w:t>
      </w:r>
      <w:r w:rsidR="005A0E6F">
        <w:rPr>
          <w:rFonts w:cstheme="minorHAnsi"/>
          <w:color w:val="202122"/>
          <w:sz w:val="24"/>
          <w:szCs w:val="24"/>
          <w:shd w:val="clear" w:color="auto" w:fill="FFFFFF"/>
        </w:rPr>
        <w:t>hose experiencing persistent homeless</w:t>
      </w:r>
      <w:r w:rsidR="0058775D">
        <w:rPr>
          <w:rFonts w:cstheme="minorHAnsi"/>
          <w:color w:val="202122"/>
          <w:sz w:val="24"/>
          <w:szCs w:val="24"/>
          <w:shd w:val="clear" w:color="auto" w:fill="FFFFFF"/>
        </w:rPr>
        <w:t>n</w:t>
      </w:r>
      <w:r w:rsidR="005A0E6F">
        <w:rPr>
          <w:rFonts w:cstheme="minorHAnsi"/>
          <w:color w:val="202122"/>
          <w:sz w:val="24"/>
          <w:szCs w:val="24"/>
          <w:shd w:val="clear" w:color="auto" w:fill="FFFFFF"/>
        </w:rPr>
        <w:t>es</w:t>
      </w:r>
      <w:r w:rsidR="0058775D">
        <w:rPr>
          <w:rFonts w:cstheme="minorHAnsi"/>
          <w:color w:val="202122"/>
          <w:sz w:val="24"/>
          <w:szCs w:val="24"/>
          <w:shd w:val="clear" w:color="auto" w:fill="FFFFFF"/>
        </w:rPr>
        <w:t>s</w:t>
      </w:r>
      <w:r w:rsidR="005A0E6F">
        <w:rPr>
          <w:rFonts w:cstheme="minorHAnsi"/>
          <w:color w:val="202122"/>
          <w:sz w:val="24"/>
          <w:szCs w:val="24"/>
          <w:shd w:val="clear" w:color="auto" w:fill="FFFFFF"/>
        </w:rPr>
        <w:t xml:space="preserve"> </w:t>
      </w:r>
      <w:r w:rsidR="005B197B">
        <w:rPr>
          <w:rFonts w:cstheme="minorHAnsi"/>
          <w:color w:val="202122"/>
          <w:sz w:val="24"/>
          <w:szCs w:val="24"/>
          <w:shd w:val="clear" w:color="auto" w:fill="FFFFFF"/>
        </w:rPr>
        <w:t>hav</w:t>
      </w:r>
      <w:r w:rsidR="00680D8F">
        <w:rPr>
          <w:rFonts w:cstheme="minorHAnsi"/>
          <w:color w:val="202122"/>
          <w:sz w:val="24"/>
          <w:szCs w:val="24"/>
          <w:shd w:val="clear" w:color="auto" w:fill="FFFFFF"/>
        </w:rPr>
        <w:t>ing</w:t>
      </w:r>
      <w:r w:rsidR="005B197B">
        <w:rPr>
          <w:rFonts w:cstheme="minorHAnsi"/>
          <w:color w:val="202122"/>
          <w:sz w:val="24"/>
          <w:szCs w:val="24"/>
          <w:shd w:val="clear" w:color="auto" w:fill="FFFFFF"/>
        </w:rPr>
        <w:t xml:space="preserve"> risen</w:t>
      </w:r>
      <w:r w:rsidR="00DF1AD9">
        <w:rPr>
          <w:rFonts w:cstheme="minorHAnsi"/>
          <w:color w:val="202122"/>
          <w:sz w:val="24"/>
          <w:szCs w:val="24"/>
          <w:shd w:val="clear" w:color="auto" w:fill="FFFFFF"/>
        </w:rPr>
        <w:t xml:space="preserve"> by 28 per cent over the </w:t>
      </w:r>
      <w:r w:rsidR="0058775D">
        <w:rPr>
          <w:rFonts w:cstheme="minorHAnsi"/>
          <w:color w:val="202122"/>
          <w:sz w:val="24"/>
          <w:szCs w:val="24"/>
          <w:shd w:val="clear" w:color="auto" w:fill="FFFFFF"/>
        </w:rPr>
        <w:t>l</w:t>
      </w:r>
      <w:r w:rsidR="00DF1AD9">
        <w:rPr>
          <w:rFonts w:cstheme="minorHAnsi"/>
          <w:color w:val="202122"/>
          <w:sz w:val="24"/>
          <w:szCs w:val="24"/>
          <w:shd w:val="clear" w:color="auto" w:fill="FFFFFF"/>
        </w:rPr>
        <w:t>ast five years to 37,800</w:t>
      </w:r>
      <w:r w:rsidR="008E257E">
        <w:rPr>
          <w:rFonts w:cstheme="minorHAnsi"/>
          <w:color w:val="202122"/>
          <w:sz w:val="24"/>
          <w:szCs w:val="24"/>
          <w:shd w:val="clear" w:color="auto" w:fill="FFFFFF"/>
        </w:rPr>
        <w:t>,</w:t>
      </w:r>
      <w:r w:rsidR="00B42828">
        <w:rPr>
          <w:rFonts w:cstheme="minorHAnsi"/>
          <w:color w:val="202122"/>
          <w:sz w:val="24"/>
          <w:szCs w:val="24"/>
          <w:shd w:val="clear" w:color="auto" w:fill="FFFFFF"/>
        </w:rPr>
        <w:t xml:space="preserve"> and the decades lack of government </w:t>
      </w:r>
      <w:r w:rsidR="008E257E">
        <w:rPr>
          <w:rFonts w:cstheme="minorHAnsi"/>
          <w:color w:val="202122"/>
          <w:sz w:val="24"/>
          <w:szCs w:val="24"/>
          <w:shd w:val="clear" w:color="auto" w:fill="FFFFFF"/>
        </w:rPr>
        <w:t>procurement of</w:t>
      </w:r>
      <w:r w:rsidR="00B42828">
        <w:rPr>
          <w:rFonts w:cstheme="minorHAnsi"/>
          <w:color w:val="202122"/>
          <w:sz w:val="24"/>
          <w:szCs w:val="24"/>
          <w:shd w:val="clear" w:color="auto" w:fill="FFFFFF"/>
        </w:rPr>
        <w:t xml:space="preserve"> public housing means that </w:t>
      </w:r>
      <w:r w:rsidRPr="00E1337A">
        <w:rPr>
          <w:rFonts w:cstheme="minorHAnsi"/>
          <w:sz w:val="24"/>
          <w:szCs w:val="24"/>
          <w:shd w:val="clear" w:color="auto" w:fill="FFFFFF"/>
        </w:rPr>
        <w:t xml:space="preserve">Australia </w:t>
      </w:r>
      <w:r w:rsidRPr="002E5A34">
        <w:rPr>
          <w:rFonts w:cstheme="minorHAnsi"/>
          <w:sz w:val="24"/>
          <w:szCs w:val="24"/>
          <w:shd w:val="clear" w:color="auto" w:fill="FFFFFF"/>
        </w:rPr>
        <w:t xml:space="preserve">needs </w:t>
      </w:r>
      <w:r>
        <w:rPr>
          <w:rFonts w:cstheme="minorHAnsi"/>
          <w:sz w:val="24"/>
          <w:szCs w:val="24"/>
          <w:shd w:val="clear" w:color="auto" w:fill="FFFFFF"/>
        </w:rPr>
        <w:t xml:space="preserve">an additional </w:t>
      </w:r>
      <w:r w:rsidRPr="002E5A34">
        <w:rPr>
          <w:rFonts w:cstheme="minorHAnsi"/>
          <w:sz w:val="24"/>
          <w:szCs w:val="24"/>
          <w:shd w:val="clear" w:color="auto" w:fill="FFFFFF"/>
        </w:rPr>
        <w:t>640,000 homes for people experiencing homelessness and extreme housing stress</w:t>
      </w:r>
      <w:r>
        <w:rPr>
          <w:rFonts w:cstheme="minorHAnsi"/>
          <w:sz w:val="24"/>
          <w:szCs w:val="24"/>
          <w:shd w:val="clear" w:color="auto" w:fill="FFFFFF"/>
        </w:rPr>
        <w:t>.</w:t>
      </w:r>
    </w:p>
    <w:p w14:paraId="07C7AB70" w14:textId="1317085C" w:rsidR="00771E91" w:rsidRDefault="00A27E35" w:rsidP="00771E91">
      <w:pPr>
        <w:spacing w:before="200" w:after="60" w:line="276" w:lineRule="auto"/>
        <w:jc w:val="both"/>
      </w:pPr>
      <w:r>
        <w:rPr>
          <w:rFonts w:cstheme="minorHAnsi"/>
          <w:sz w:val="24"/>
          <w:szCs w:val="24"/>
          <w:shd w:val="clear" w:color="auto" w:fill="FFFFFF" w:themeFill="background1"/>
        </w:rPr>
        <w:t xml:space="preserve">Now the leading cause of homelessness, the prevalence of family and domestic violence (FDV) is </w:t>
      </w:r>
      <w:r w:rsidR="008E257E">
        <w:rPr>
          <w:rFonts w:cstheme="minorHAnsi"/>
          <w:sz w:val="24"/>
          <w:szCs w:val="24"/>
          <w:shd w:val="clear" w:color="auto" w:fill="FFFFFF" w:themeFill="background1"/>
        </w:rPr>
        <w:t>endemic</w:t>
      </w:r>
      <w:r>
        <w:rPr>
          <w:rFonts w:cstheme="minorHAnsi"/>
          <w:sz w:val="24"/>
          <w:szCs w:val="24"/>
          <w:shd w:val="clear" w:color="auto" w:fill="FFFFFF" w:themeFill="background1"/>
        </w:rPr>
        <w:t xml:space="preserve"> with o</w:t>
      </w:r>
      <w:hyperlink r:id="rId8" w:anchor="common" w:history="1">
        <w:r w:rsidRPr="003264E1">
          <w:rPr>
            <w:rFonts w:eastAsia="Times New Roman" w:cstheme="minorHAnsi"/>
            <w:kern w:val="0"/>
            <w:sz w:val="24"/>
            <w:szCs w:val="24"/>
            <w:bdr w:val="none" w:sz="0" w:space="0" w:color="auto" w:frame="1"/>
            <w:lang w:eastAsia="en-AU"/>
            <w14:ligatures w14:val="none"/>
          </w:rPr>
          <w:t>ver 1 in 4</w:t>
        </w:r>
        <w:r w:rsidR="00826DA5">
          <w:rPr>
            <w:rFonts w:eastAsia="Times New Roman" w:cstheme="minorHAnsi"/>
            <w:kern w:val="0"/>
            <w:sz w:val="24"/>
            <w:szCs w:val="24"/>
            <w:bdr w:val="none" w:sz="0" w:space="0" w:color="auto" w:frame="1"/>
            <w:lang w:eastAsia="en-AU"/>
            <w14:ligatures w14:val="none"/>
          </w:rPr>
          <w:t xml:space="preserve">, </w:t>
        </w:r>
        <w:r w:rsidRPr="003264E1">
          <w:rPr>
            <w:rFonts w:eastAsia="Times New Roman" w:cstheme="minorHAnsi"/>
            <w:kern w:val="0"/>
            <w:sz w:val="24"/>
            <w:szCs w:val="24"/>
            <w:bdr w:val="none" w:sz="0" w:space="0" w:color="auto" w:frame="1"/>
            <w:lang w:eastAsia="en-AU"/>
            <w14:ligatures w14:val="none"/>
          </w:rPr>
          <w:t>or 2.7 million</w:t>
        </w:r>
        <w:r w:rsidR="00826DA5">
          <w:rPr>
            <w:rFonts w:eastAsia="Times New Roman" w:cstheme="minorHAnsi"/>
            <w:kern w:val="0"/>
            <w:sz w:val="24"/>
            <w:szCs w:val="24"/>
            <w:bdr w:val="none" w:sz="0" w:space="0" w:color="auto" w:frame="1"/>
            <w:lang w:eastAsia="en-AU"/>
            <w14:ligatures w14:val="none"/>
          </w:rPr>
          <w:t>,</w:t>
        </w:r>
        <w:r w:rsidRPr="003264E1">
          <w:rPr>
            <w:rFonts w:eastAsia="Times New Roman" w:cstheme="minorHAnsi"/>
            <w:kern w:val="0"/>
            <w:sz w:val="24"/>
            <w:szCs w:val="24"/>
            <w:bdr w:val="none" w:sz="0" w:space="0" w:color="auto" w:frame="1"/>
            <w:lang w:eastAsia="en-AU"/>
            <w14:ligatures w14:val="none"/>
          </w:rPr>
          <w:t xml:space="preserve"> women hav</w:t>
        </w:r>
        <w:r>
          <w:rPr>
            <w:rFonts w:eastAsia="Times New Roman" w:cstheme="minorHAnsi"/>
            <w:kern w:val="0"/>
            <w:sz w:val="24"/>
            <w:szCs w:val="24"/>
            <w:bdr w:val="none" w:sz="0" w:space="0" w:color="auto" w:frame="1"/>
            <w:lang w:eastAsia="en-AU"/>
            <w14:ligatures w14:val="none"/>
          </w:rPr>
          <w:t>ing</w:t>
        </w:r>
        <w:r w:rsidRPr="003264E1">
          <w:rPr>
            <w:rFonts w:eastAsia="Times New Roman" w:cstheme="minorHAnsi"/>
            <w:kern w:val="0"/>
            <w:sz w:val="24"/>
            <w:szCs w:val="24"/>
            <w:bdr w:val="none" w:sz="0" w:space="0" w:color="auto" w:frame="1"/>
            <w:lang w:eastAsia="en-AU"/>
            <w14:ligatures w14:val="none"/>
          </w:rPr>
          <w:t xml:space="preserve"> experienced FDV since the age of 15</w:t>
        </w:r>
      </w:hyperlink>
      <w:r>
        <w:rPr>
          <w:rFonts w:eastAsia="Times New Roman" w:cstheme="minorHAnsi"/>
          <w:kern w:val="0"/>
          <w:sz w:val="24"/>
          <w:szCs w:val="24"/>
          <w:bdr w:val="none" w:sz="0" w:space="0" w:color="auto" w:frame="1"/>
          <w:lang w:eastAsia="en-AU"/>
          <w14:ligatures w14:val="none"/>
        </w:rPr>
        <w:t xml:space="preserve">.  </w:t>
      </w:r>
      <w:hyperlink r:id="rId9" w:anchor="changed" w:history="1">
        <w:r w:rsidR="00771E91" w:rsidRPr="00392E10">
          <w:rPr>
            <w:rStyle w:val="Hyperlink"/>
            <w:rFonts w:eastAsia="Times New Roman" w:cstheme="minorHAnsi"/>
            <w:color w:val="auto"/>
            <w:kern w:val="0"/>
            <w:sz w:val="24"/>
            <w:szCs w:val="24"/>
            <w:u w:val="none"/>
            <w:lang w:eastAsia="en-AU"/>
            <w14:ligatures w14:val="none"/>
          </w:rPr>
          <w:t xml:space="preserve">FDV-related sexual assault victimisation rates </w:t>
        </w:r>
        <w:r w:rsidR="00771E91">
          <w:rPr>
            <w:rStyle w:val="Hyperlink"/>
            <w:rFonts w:eastAsia="Times New Roman" w:cstheme="minorHAnsi"/>
            <w:color w:val="auto"/>
            <w:kern w:val="0"/>
            <w:sz w:val="24"/>
            <w:szCs w:val="24"/>
            <w:u w:val="none"/>
            <w:lang w:eastAsia="en-AU"/>
            <w14:ligatures w14:val="none"/>
          </w:rPr>
          <w:t xml:space="preserve">have </w:t>
        </w:r>
        <w:r w:rsidR="00771E91" w:rsidRPr="00392E10">
          <w:rPr>
            <w:rStyle w:val="Hyperlink"/>
            <w:rFonts w:eastAsia="Times New Roman" w:cstheme="minorHAnsi"/>
            <w:color w:val="auto"/>
            <w:kern w:val="0"/>
            <w:sz w:val="24"/>
            <w:szCs w:val="24"/>
            <w:u w:val="none"/>
            <w:lang w:eastAsia="en-AU"/>
            <w14:ligatures w14:val="none"/>
          </w:rPr>
          <w:t>increased by 78</w:t>
        </w:r>
        <w:r w:rsidR="00771E91">
          <w:rPr>
            <w:rStyle w:val="Hyperlink"/>
            <w:rFonts w:eastAsia="Times New Roman" w:cstheme="minorHAnsi"/>
            <w:color w:val="auto"/>
            <w:kern w:val="0"/>
            <w:sz w:val="24"/>
            <w:szCs w:val="24"/>
            <w:u w:val="none"/>
            <w:lang w:eastAsia="en-AU"/>
            <w14:ligatures w14:val="none"/>
          </w:rPr>
          <w:t xml:space="preserve"> per cent</w:t>
        </w:r>
        <w:r w:rsidR="00771E91" w:rsidRPr="00392E10">
          <w:rPr>
            <w:rStyle w:val="Hyperlink"/>
            <w:rFonts w:eastAsia="Times New Roman" w:cstheme="minorHAnsi"/>
            <w:color w:val="auto"/>
            <w:kern w:val="0"/>
            <w:sz w:val="24"/>
            <w:szCs w:val="24"/>
            <w:u w:val="none"/>
            <w:lang w:eastAsia="en-AU"/>
            <w14:ligatures w14:val="none"/>
          </w:rPr>
          <w:t xml:space="preserve"> between 2014 and 2023</w:t>
        </w:r>
        <w:r w:rsidR="00771E91" w:rsidRPr="002F6DC5">
          <w:rPr>
            <w:rStyle w:val="Hyperlink"/>
            <w:rFonts w:eastAsia="Times New Roman" w:cstheme="minorHAnsi"/>
            <w:color w:val="auto"/>
            <w:kern w:val="0"/>
            <w:sz w:val="24"/>
            <w:szCs w:val="24"/>
            <w:u w:val="none"/>
            <w:lang w:eastAsia="en-AU"/>
            <w14:ligatures w14:val="none"/>
          </w:rPr>
          <w:t xml:space="preserve"> with</w:t>
        </w:r>
      </w:hyperlink>
      <w:hyperlink r:id="rId10" w:anchor="crime" w:history="1">
        <w:r w:rsidR="00771E91" w:rsidRPr="00FD7BBB">
          <w:rPr>
            <w:rStyle w:val="Hyperlink"/>
            <w:rFonts w:eastAsia="Times New Roman" w:cstheme="minorHAnsi"/>
            <w:color w:val="auto"/>
            <w:kern w:val="0"/>
            <w:sz w:val="24"/>
            <w:szCs w:val="24"/>
            <w:u w:val="none"/>
            <w:lang w:eastAsia="en-AU"/>
            <w14:ligatures w14:val="none"/>
          </w:rPr>
          <w:t xml:space="preserve"> more than 1 in 2, or 120,000 police-recorded assaults related to FDV nationally (excluding Victoria) in 2023</w:t>
        </w:r>
        <w:r w:rsidR="00771E91" w:rsidRPr="00FD7BBB">
          <w:rPr>
            <w:rStyle w:val="EndnoteReference"/>
            <w:rFonts w:eastAsia="Times New Roman" w:cstheme="minorHAnsi"/>
            <w:kern w:val="0"/>
            <w:sz w:val="24"/>
            <w:szCs w:val="24"/>
            <w:lang w:eastAsia="en-AU"/>
            <w14:ligatures w14:val="none"/>
          </w:rPr>
          <w:endnoteReference w:id="5"/>
        </w:r>
        <w:r w:rsidR="0076748F">
          <w:rPr>
            <w:rStyle w:val="Hyperlink"/>
            <w:rFonts w:eastAsia="Times New Roman" w:cstheme="minorHAnsi"/>
            <w:color w:val="auto"/>
            <w:kern w:val="0"/>
            <w:sz w:val="24"/>
            <w:szCs w:val="24"/>
            <w:u w:val="none"/>
            <w:lang w:eastAsia="en-AU"/>
            <w14:ligatures w14:val="none"/>
          </w:rPr>
          <w:t xml:space="preserve"> -</w:t>
        </w:r>
        <w:r w:rsidR="00771E91" w:rsidRPr="00FD7BBB">
          <w:rPr>
            <w:rStyle w:val="Hyperlink"/>
            <w:rFonts w:eastAsia="Times New Roman" w:cstheme="minorHAnsi"/>
            <w:color w:val="auto"/>
            <w:kern w:val="0"/>
            <w:sz w:val="24"/>
            <w:szCs w:val="24"/>
            <w:u w:val="none"/>
            <w:lang w:eastAsia="en-AU"/>
            <w14:ligatures w14:val="none"/>
          </w:rPr>
          <w:t xml:space="preserve"> although it is estimated that this only represents 40 per cent of actual levels due to under reporting</w:t>
        </w:r>
        <w:r w:rsidR="00771E91" w:rsidRPr="00FD7BBB">
          <w:rPr>
            <w:rStyle w:val="EndnoteReference"/>
            <w:rFonts w:eastAsia="Times New Roman" w:cstheme="minorHAnsi"/>
            <w:kern w:val="0"/>
            <w:sz w:val="24"/>
            <w:szCs w:val="24"/>
            <w:lang w:eastAsia="en-AU"/>
            <w14:ligatures w14:val="none"/>
          </w:rPr>
          <w:endnoteReference w:id="6"/>
        </w:r>
        <w:r w:rsidR="00771E91" w:rsidRPr="00FD7BBB">
          <w:rPr>
            <w:rStyle w:val="Hyperlink"/>
            <w:rFonts w:eastAsia="Times New Roman" w:cstheme="minorHAnsi"/>
            <w:color w:val="auto"/>
            <w:kern w:val="0"/>
            <w:sz w:val="24"/>
            <w:szCs w:val="24"/>
            <w:u w:val="none"/>
            <w:lang w:eastAsia="en-AU"/>
            <w14:ligatures w14:val="none"/>
          </w:rPr>
          <w:t xml:space="preserve"> given that fewer </w:t>
        </w:r>
        <w:hyperlink r:id="rId11" w:anchor=":~:text=The%202021%E2%80%9322%20PSS%20includes,1)%20(ABS%202023c)." w:history="1">
          <w:r w:rsidR="00771E91" w:rsidRPr="00FD7BBB">
            <w:rPr>
              <w:rStyle w:val="Hyperlink"/>
              <w:rFonts w:eastAsia="Times New Roman" w:cstheme="minorHAnsi"/>
              <w:color w:val="auto"/>
              <w:kern w:val="0"/>
              <w:sz w:val="24"/>
              <w:szCs w:val="24"/>
              <w:u w:val="none"/>
              <w:lang w:eastAsia="en-AU"/>
              <w14:ligatures w14:val="none"/>
            </w:rPr>
            <w:t>than one in 10</w:t>
          </w:r>
        </w:hyperlink>
        <w:r w:rsidR="00771E91" w:rsidRPr="00FD7BBB">
          <w:rPr>
            <w:rFonts w:eastAsia="Times New Roman" w:cstheme="minorHAnsi"/>
            <w:kern w:val="0"/>
            <w:sz w:val="24"/>
            <w:szCs w:val="24"/>
            <w:lang w:eastAsia="en-AU"/>
            <w14:ligatures w14:val="none"/>
          </w:rPr>
          <w:t> women who experience sexual assault in Australia contact police</w:t>
        </w:r>
        <w:r w:rsidR="00771E91" w:rsidRPr="00FD7BBB">
          <w:rPr>
            <w:rStyle w:val="Hyperlink"/>
            <w:rFonts w:eastAsia="Times New Roman" w:cstheme="minorHAnsi"/>
            <w:color w:val="auto"/>
            <w:kern w:val="0"/>
            <w:sz w:val="24"/>
            <w:szCs w:val="24"/>
            <w:u w:val="none"/>
            <w:lang w:eastAsia="en-AU"/>
            <w14:ligatures w14:val="none"/>
          </w:rPr>
          <w:t>.</w:t>
        </w:r>
      </w:hyperlink>
      <w:r w:rsidR="00771E91" w:rsidRPr="00FD7BBB">
        <w:rPr>
          <w:sz w:val="24"/>
          <w:szCs w:val="24"/>
        </w:rPr>
        <w:t xml:space="preserve">  Even then, the New South Wales justice department revealed in 2024 that just </w:t>
      </w:r>
      <w:hyperlink r:id="rId12" w:history="1">
        <w:r w:rsidR="00771E91" w:rsidRPr="00FD7BBB">
          <w:rPr>
            <w:rStyle w:val="Hyperlink"/>
            <w:color w:val="auto"/>
            <w:sz w:val="24"/>
            <w:szCs w:val="24"/>
            <w:u w:val="none"/>
          </w:rPr>
          <w:t>7</w:t>
        </w:r>
        <w:r w:rsidR="00771E91">
          <w:rPr>
            <w:rStyle w:val="Hyperlink"/>
            <w:color w:val="auto"/>
            <w:sz w:val="24"/>
            <w:szCs w:val="24"/>
            <w:u w:val="none"/>
          </w:rPr>
          <w:t xml:space="preserve"> per cent</w:t>
        </w:r>
        <w:r w:rsidR="00771E91" w:rsidRPr="00FD7BBB">
          <w:rPr>
            <w:rStyle w:val="Hyperlink"/>
            <w:color w:val="auto"/>
            <w:sz w:val="24"/>
            <w:szCs w:val="24"/>
            <w:u w:val="none"/>
          </w:rPr>
          <w:t xml:space="preserve"> of sexual assaults reported to police resulted in criminal conviction</w:t>
        </w:r>
      </w:hyperlink>
      <w:r w:rsidR="00771E91">
        <w:rPr>
          <w:rStyle w:val="EndnoteReference"/>
          <w:sz w:val="24"/>
          <w:szCs w:val="24"/>
        </w:rPr>
        <w:endnoteReference w:id="7"/>
      </w:r>
      <w:r w:rsidR="00771E91">
        <w:rPr>
          <w:sz w:val="24"/>
          <w:szCs w:val="24"/>
        </w:rPr>
        <w:t>.</w:t>
      </w:r>
    </w:p>
    <w:p w14:paraId="6C9D69CD" w14:textId="77777777" w:rsidR="00771E91" w:rsidRPr="00224112" w:rsidRDefault="00771E91" w:rsidP="002F4F43">
      <w:pPr>
        <w:spacing w:before="200" w:after="200" w:line="276" w:lineRule="auto"/>
        <w:jc w:val="both"/>
        <w:rPr>
          <w:rFonts w:eastAsia="Times New Roman" w:cstheme="minorHAnsi"/>
          <w:kern w:val="0"/>
          <w:sz w:val="24"/>
          <w:szCs w:val="24"/>
          <w:lang w:eastAsia="en-AU"/>
          <w14:ligatures w14:val="none"/>
        </w:rPr>
      </w:pPr>
      <w:r>
        <w:rPr>
          <w:rFonts w:eastAsia="Times New Roman" w:cstheme="minorHAnsi"/>
          <w:kern w:val="0"/>
          <w:sz w:val="24"/>
          <w:szCs w:val="24"/>
          <w:lang w:eastAsia="en-AU"/>
          <w14:ligatures w14:val="none"/>
        </w:rPr>
        <w:t xml:space="preserve">With over half of these women having children in their care, </w:t>
      </w:r>
      <w:r w:rsidRPr="007955CA">
        <w:rPr>
          <w:rFonts w:eastAsia="Times New Roman" w:cstheme="minorHAnsi"/>
          <w:kern w:val="0"/>
          <w:sz w:val="24"/>
          <w:szCs w:val="24"/>
          <w:lang w:eastAsia="en-AU"/>
          <w14:ligatures w14:val="none"/>
        </w:rPr>
        <w:t xml:space="preserve">2.2 million </w:t>
      </w:r>
      <w:r>
        <w:rPr>
          <w:rFonts w:eastAsia="Times New Roman" w:cstheme="minorHAnsi"/>
          <w:kern w:val="0"/>
          <w:sz w:val="24"/>
          <w:szCs w:val="24"/>
          <w:lang w:eastAsia="en-AU"/>
          <w14:ligatures w14:val="none"/>
        </w:rPr>
        <w:t>Australians have</w:t>
      </w:r>
      <w:r w:rsidRPr="007955CA">
        <w:rPr>
          <w:rFonts w:eastAsia="Times New Roman" w:cstheme="minorHAnsi"/>
          <w:kern w:val="0"/>
          <w:sz w:val="24"/>
          <w:szCs w:val="24"/>
          <w:lang w:eastAsia="en-AU"/>
          <w14:ligatures w14:val="none"/>
        </w:rPr>
        <w:t xml:space="preserve"> witnessed partner violence against their mothers when they were children</w:t>
      </w:r>
      <w:r>
        <w:rPr>
          <w:rStyle w:val="EndnoteReference"/>
          <w:rFonts w:eastAsia="Times New Roman" w:cstheme="minorHAnsi"/>
          <w:kern w:val="0"/>
          <w:sz w:val="24"/>
          <w:szCs w:val="24"/>
          <w:lang w:eastAsia="en-AU"/>
          <w14:ligatures w14:val="none"/>
        </w:rPr>
        <w:endnoteReference w:id="8"/>
      </w:r>
      <w:r>
        <w:rPr>
          <w:rFonts w:eastAsia="Times New Roman" w:cstheme="minorHAnsi"/>
          <w:kern w:val="0"/>
          <w:sz w:val="24"/>
          <w:szCs w:val="24"/>
          <w:lang w:eastAsia="en-AU"/>
          <w14:ligatures w14:val="none"/>
        </w:rPr>
        <w:t>.  The impact on these children includes emotional and social issues, anxiety and depression, poor educational and employment outcomes, suicide ideation, contact with youth justice and homelessness</w:t>
      </w:r>
      <w:r>
        <w:rPr>
          <w:rStyle w:val="EndnoteReference"/>
          <w:rFonts w:eastAsia="Times New Roman" w:cstheme="minorHAnsi"/>
          <w:kern w:val="0"/>
          <w:sz w:val="24"/>
          <w:szCs w:val="24"/>
          <w:lang w:eastAsia="en-AU"/>
          <w14:ligatures w14:val="none"/>
        </w:rPr>
        <w:endnoteReference w:id="9"/>
      </w:r>
      <w:r>
        <w:rPr>
          <w:rFonts w:eastAsia="Times New Roman" w:cstheme="minorHAnsi"/>
          <w:kern w:val="0"/>
          <w:sz w:val="24"/>
          <w:szCs w:val="24"/>
          <w:lang w:eastAsia="en-AU"/>
          <w14:ligatures w14:val="none"/>
        </w:rPr>
        <w:t xml:space="preserve">. </w:t>
      </w:r>
    </w:p>
    <w:p w14:paraId="55EBDE6B" w14:textId="36557BC9" w:rsidR="002F4F43" w:rsidRDefault="00771E91" w:rsidP="002F4F43">
      <w:pPr>
        <w:spacing w:after="200" w:line="276" w:lineRule="auto"/>
        <w:ind w:right="-46"/>
        <w:jc w:val="both"/>
        <w:rPr>
          <w:sz w:val="24"/>
          <w:szCs w:val="24"/>
        </w:rPr>
      </w:pPr>
      <w:r>
        <w:rPr>
          <w:rFonts w:cstheme="minorHAnsi"/>
          <w:sz w:val="24"/>
          <w:szCs w:val="24"/>
        </w:rPr>
        <w:t>Tragically</w:t>
      </w:r>
      <w:r>
        <w:rPr>
          <w:rFonts w:cstheme="minorHAnsi"/>
          <w:color w:val="1F1F1F"/>
          <w:sz w:val="24"/>
          <w:szCs w:val="24"/>
          <w:shd w:val="clear" w:color="auto" w:fill="FFFFFF"/>
        </w:rPr>
        <w:t>, o</w:t>
      </w:r>
      <w:r w:rsidRPr="00150B72">
        <w:rPr>
          <w:rFonts w:cstheme="minorHAnsi"/>
          <w:color w:val="040C28"/>
          <w:sz w:val="24"/>
          <w:szCs w:val="24"/>
        </w:rPr>
        <w:t xml:space="preserve">ne woman </w:t>
      </w:r>
      <w:r>
        <w:rPr>
          <w:rFonts w:cstheme="minorHAnsi"/>
          <w:color w:val="040C28"/>
          <w:sz w:val="24"/>
          <w:szCs w:val="24"/>
        </w:rPr>
        <w:t>i</w:t>
      </w:r>
      <w:r w:rsidRPr="00150B72">
        <w:rPr>
          <w:rFonts w:cstheme="minorHAnsi"/>
          <w:color w:val="040C28"/>
          <w:sz w:val="24"/>
          <w:szCs w:val="24"/>
        </w:rPr>
        <w:t xml:space="preserve">s killed every </w:t>
      </w:r>
      <w:r>
        <w:rPr>
          <w:rFonts w:cstheme="minorHAnsi"/>
          <w:color w:val="040C28"/>
          <w:sz w:val="24"/>
          <w:szCs w:val="24"/>
        </w:rPr>
        <w:t>eleven</w:t>
      </w:r>
      <w:r w:rsidRPr="00150B72">
        <w:rPr>
          <w:rFonts w:cstheme="minorHAnsi"/>
          <w:color w:val="040C28"/>
          <w:sz w:val="24"/>
          <w:szCs w:val="24"/>
        </w:rPr>
        <w:t xml:space="preserve"> days</w:t>
      </w:r>
      <w:r w:rsidRPr="00150B72">
        <w:rPr>
          <w:rFonts w:cstheme="minorHAnsi"/>
          <w:color w:val="1F1F1F"/>
          <w:sz w:val="24"/>
          <w:szCs w:val="24"/>
          <w:shd w:val="clear" w:color="auto" w:fill="FFFFFF"/>
        </w:rPr>
        <w:t xml:space="preserve"> </w:t>
      </w:r>
      <w:r w:rsidR="00B3645F" w:rsidRPr="00150B72">
        <w:rPr>
          <w:rFonts w:cstheme="minorHAnsi"/>
          <w:color w:val="1F1F1F"/>
          <w:sz w:val="24"/>
          <w:szCs w:val="24"/>
          <w:shd w:val="clear" w:color="auto" w:fill="FFFFFF"/>
        </w:rPr>
        <w:t xml:space="preserve">on average </w:t>
      </w:r>
      <w:r w:rsidRPr="00150B72">
        <w:rPr>
          <w:rFonts w:cstheme="minorHAnsi"/>
          <w:color w:val="1F1F1F"/>
          <w:sz w:val="24"/>
          <w:szCs w:val="24"/>
          <w:shd w:val="clear" w:color="auto" w:fill="FFFFFF"/>
        </w:rPr>
        <w:t xml:space="preserve">by an intimate partner </w:t>
      </w:r>
      <w:r>
        <w:rPr>
          <w:rFonts w:cstheme="minorHAnsi"/>
          <w:color w:val="1F1F1F"/>
          <w:sz w:val="24"/>
          <w:szCs w:val="24"/>
          <w:shd w:val="clear" w:color="auto" w:fill="FFFFFF"/>
        </w:rPr>
        <w:t>and one in six</w:t>
      </w:r>
      <w:r w:rsidRPr="00F0613E">
        <w:rPr>
          <w:rFonts w:cstheme="minorHAnsi"/>
          <w:color w:val="1F1F1F"/>
          <w:sz w:val="24"/>
          <w:szCs w:val="24"/>
          <w:shd w:val="clear" w:color="auto" w:fill="FFFFFF"/>
        </w:rPr>
        <w:t xml:space="preserve"> homicides</w:t>
      </w:r>
      <w:r>
        <w:rPr>
          <w:rFonts w:cstheme="minorHAnsi"/>
          <w:color w:val="1F1F1F"/>
          <w:sz w:val="24"/>
          <w:szCs w:val="24"/>
          <w:shd w:val="clear" w:color="auto" w:fill="FFFFFF"/>
        </w:rPr>
        <w:t xml:space="preserve"> relate to </w:t>
      </w:r>
      <w:r w:rsidR="001E792D" w:rsidRPr="00150B72">
        <w:rPr>
          <w:rFonts w:cstheme="minorHAnsi"/>
          <w:color w:val="1F1F1F"/>
          <w:sz w:val="24"/>
          <w:szCs w:val="24"/>
          <w:shd w:val="clear" w:color="auto" w:fill="FFFFFF"/>
        </w:rPr>
        <w:t>intimate partner</w:t>
      </w:r>
      <w:r w:rsidR="001E792D">
        <w:rPr>
          <w:rFonts w:cstheme="minorHAnsi"/>
          <w:color w:val="1F1F1F"/>
          <w:sz w:val="24"/>
          <w:szCs w:val="24"/>
          <w:shd w:val="clear" w:color="auto" w:fill="FFFFFF"/>
        </w:rPr>
        <w:t xml:space="preserve"> violence</w:t>
      </w:r>
      <w:r w:rsidRPr="00F0613E">
        <w:rPr>
          <w:rFonts w:cstheme="minorHAnsi"/>
          <w:color w:val="1F1F1F"/>
          <w:sz w:val="24"/>
          <w:szCs w:val="24"/>
          <w:shd w:val="clear" w:color="auto" w:fill="FFFFFF"/>
        </w:rPr>
        <w:t xml:space="preserve">, with </w:t>
      </w:r>
      <w:r w:rsidR="001E792D">
        <w:rPr>
          <w:rFonts w:cstheme="minorHAnsi"/>
          <w:color w:val="1F1F1F"/>
          <w:sz w:val="24"/>
          <w:szCs w:val="24"/>
          <w:shd w:val="clear" w:color="auto" w:fill="FFFFFF"/>
        </w:rPr>
        <w:t>nine in ten</w:t>
      </w:r>
      <w:r w:rsidRPr="00F0613E">
        <w:rPr>
          <w:rFonts w:cstheme="minorHAnsi"/>
          <w:color w:val="1F1F1F"/>
          <w:sz w:val="24"/>
          <w:szCs w:val="24"/>
          <w:shd w:val="clear" w:color="auto" w:fill="FFFFFF"/>
        </w:rPr>
        <w:t xml:space="preserve"> of those victims being women</w:t>
      </w:r>
      <w:r>
        <w:rPr>
          <w:rStyle w:val="EndnoteReference"/>
          <w:rFonts w:cstheme="minorHAnsi"/>
          <w:color w:val="1F1F1F"/>
          <w:sz w:val="24"/>
          <w:szCs w:val="24"/>
          <w:shd w:val="clear" w:color="auto" w:fill="FFFFFF"/>
        </w:rPr>
        <w:endnoteReference w:id="10"/>
      </w:r>
      <w:r>
        <w:rPr>
          <w:rFonts w:cstheme="minorHAnsi"/>
          <w:color w:val="1F1F1F"/>
          <w:sz w:val="24"/>
          <w:szCs w:val="24"/>
          <w:shd w:val="clear" w:color="auto" w:fill="FFFFFF"/>
        </w:rPr>
        <w:t>.</w:t>
      </w:r>
      <w:hyperlink r:id="rId13" w:anchor="common" w:history="1">
        <w:r>
          <w:rPr>
            <w:rFonts w:eastAsia="Times New Roman" w:cstheme="minorHAnsi"/>
            <w:kern w:val="0"/>
            <w:sz w:val="24"/>
            <w:szCs w:val="24"/>
            <w:bdr w:val="none" w:sz="0" w:space="0" w:color="auto" w:frame="1"/>
            <w:lang w:eastAsia="en-AU"/>
            <w14:ligatures w14:val="none"/>
          </w:rPr>
          <w:t xml:space="preserve">  Over 2</w:t>
        </w:r>
        <w:r w:rsidRPr="003264E1">
          <w:rPr>
            <w:rFonts w:eastAsia="Times New Roman" w:cstheme="minorHAnsi"/>
            <w:kern w:val="0"/>
            <w:sz w:val="24"/>
            <w:szCs w:val="24"/>
            <w:bdr w:val="none" w:sz="0" w:space="0" w:color="auto" w:frame="1"/>
            <w:lang w:eastAsia="en-AU"/>
            <w14:ligatures w14:val="none"/>
          </w:rPr>
          <w:t xml:space="preserve"> million women and 693,000 men have experienced physical and/or sexual violence from an intimate partner since the age of 15</w:t>
        </w:r>
      </w:hyperlink>
      <w:r>
        <w:rPr>
          <w:rFonts w:eastAsia="Times New Roman" w:cstheme="minorHAnsi"/>
          <w:kern w:val="0"/>
          <w:sz w:val="24"/>
          <w:szCs w:val="24"/>
          <w:bdr w:val="none" w:sz="0" w:space="0" w:color="auto" w:frame="1"/>
          <w:lang w:eastAsia="en-AU"/>
          <w14:ligatures w14:val="none"/>
        </w:rPr>
        <w:t>.</w:t>
      </w:r>
      <w:r w:rsidRPr="00C93BDE">
        <w:rPr>
          <w:sz w:val="24"/>
          <w:szCs w:val="24"/>
        </w:rPr>
        <w:t xml:space="preserve"> </w:t>
      </w:r>
      <w:r>
        <w:rPr>
          <w:sz w:val="24"/>
          <w:szCs w:val="24"/>
        </w:rPr>
        <w:t xml:space="preserve"> </w:t>
      </w:r>
    </w:p>
    <w:p w14:paraId="252303BD" w14:textId="0539822F" w:rsidR="00A27E35" w:rsidRDefault="00E04A23" w:rsidP="00771E91">
      <w:pPr>
        <w:spacing w:after="200" w:line="276" w:lineRule="auto"/>
        <w:jc w:val="both"/>
        <w:rPr>
          <w:rFonts w:cstheme="minorHAnsi"/>
          <w:sz w:val="24"/>
          <w:szCs w:val="24"/>
          <w:shd w:val="clear" w:color="auto" w:fill="FFFFFF"/>
        </w:rPr>
      </w:pPr>
      <w:r>
        <w:rPr>
          <w:rFonts w:cstheme="minorHAnsi"/>
          <w:spacing w:val="4"/>
          <w:sz w:val="24"/>
          <w:szCs w:val="24"/>
          <w:shd w:val="clear" w:color="auto" w:fill="FFFFFF"/>
        </w:rPr>
        <w:t xml:space="preserve">Child abuse is </w:t>
      </w:r>
      <w:r w:rsidR="00D45675">
        <w:rPr>
          <w:rFonts w:cstheme="minorHAnsi"/>
          <w:spacing w:val="4"/>
          <w:sz w:val="24"/>
          <w:szCs w:val="24"/>
          <w:shd w:val="clear" w:color="auto" w:fill="FFFFFF"/>
        </w:rPr>
        <w:t>widespread</w:t>
      </w:r>
      <w:r>
        <w:rPr>
          <w:rFonts w:cstheme="minorHAnsi"/>
          <w:spacing w:val="4"/>
          <w:sz w:val="24"/>
          <w:szCs w:val="24"/>
          <w:shd w:val="clear" w:color="auto" w:fill="FFFFFF"/>
        </w:rPr>
        <w:t xml:space="preserve"> in Australia</w:t>
      </w:r>
      <w:r>
        <w:rPr>
          <w:sz w:val="24"/>
          <w:szCs w:val="24"/>
        </w:rPr>
        <w:t xml:space="preserve"> with </w:t>
      </w:r>
      <w:r w:rsidR="00B93EDB" w:rsidRPr="00312526">
        <w:rPr>
          <w:rFonts w:cstheme="minorHAnsi"/>
          <w:sz w:val="24"/>
          <w:szCs w:val="24"/>
          <w:shd w:val="clear" w:color="auto" w:fill="FFFFFF"/>
        </w:rPr>
        <w:t>one in seven</w:t>
      </w:r>
      <w:r w:rsidR="00B93EDB">
        <w:rPr>
          <w:rFonts w:cstheme="minorHAnsi"/>
          <w:sz w:val="24"/>
          <w:szCs w:val="24"/>
          <w:shd w:val="clear" w:color="auto" w:fill="FFFFFF"/>
        </w:rPr>
        <w:t>, or</w:t>
      </w:r>
      <w:r w:rsidR="00B93EDB">
        <w:rPr>
          <w:sz w:val="24"/>
          <w:szCs w:val="24"/>
        </w:rPr>
        <w:t xml:space="preserve"> </w:t>
      </w:r>
      <w:r>
        <w:rPr>
          <w:sz w:val="24"/>
          <w:szCs w:val="24"/>
        </w:rPr>
        <w:t>a</w:t>
      </w:r>
      <w:r w:rsidR="00A27E35" w:rsidRPr="00312526">
        <w:rPr>
          <w:rFonts w:cstheme="minorHAnsi"/>
          <w:sz w:val="24"/>
          <w:szCs w:val="24"/>
          <w:shd w:val="clear" w:color="auto" w:fill="FFFFFF"/>
        </w:rPr>
        <w:t>n estimated 2.7 million</w:t>
      </w:r>
      <w:r w:rsidR="00B93EDB">
        <w:rPr>
          <w:rFonts w:cstheme="minorHAnsi"/>
          <w:sz w:val="24"/>
          <w:szCs w:val="24"/>
          <w:shd w:val="clear" w:color="auto" w:fill="FFFFFF"/>
        </w:rPr>
        <w:t>,</w:t>
      </w:r>
      <w:r w:rsidR="00A27E35" w:rsidRPr="00312526">
        <w:rPr>
          <w:rFonts w:cstheme="minorHAnsi"/>
          <w:sz w:val="24"/>
          <w:szCs w:val="24"/>
          <w:shd w:val="clear" w:color="auto" w:fill="FFFFFF"/>
        </w:rPr>
        <w:t xml:space="preserve"> Australians aged 18 years and over </w:t>
      </w:r>
      <w:r>
        <w:rPr>
          <w:rFonts w:cstheme="minorHAnsi"/>
          <w:sz w:val="24"/>
          <w:szCs w:val="24"/>
          <w:shd w:val="clear" w:color="auto" w:fill="FFFFFF"/>
        </w:rPr>
        <w:t xml:space="preserve">having </w:t>
      </w:r>
      <w:r w:rsidR="00A27E35" w:rsidRPr="00312526">
        <w:rPr>
          <w:rFonts w:cstheme="minorHAnsi"/>
          <w:sz w:val="24"/>
          <w:szCs w:val="24"/>
          <w:shd w:val="clear" w:color="auto" w:fill="FFFFFF"/>
        </w:rPr>
        <w:t>experienced childhood physical and/or sexual abuse before the age of 15 perpetrated by an adult</w:t>
      </w:r>
      <w:r w:rsidR="00DF312B">
        <w:rPr>
          <w:rFonts w:cstheme="minorHAnsi"/>
          <w:sz w:val="24"/>
          <w:szCs w:val="24"/>
          <w:shd w:val="clear" w:color="auto" w:fill="FFFFFF"/>
        </w:rPr>
        <w:t xml:space="preserve">, with </w:t>
      </w:r>
      <w:r w:rsidR="00A27E35">
        <w:rPr>
          <w:rFonts w:cstheme="minorHAnsi"/>
          <w:sz w:val="24"/>
          <w:szCs w:val="24"/>
          <w:shd w:val="clear" w:color="auto" w:fill="FFFFFF"/>
        </w:rPr>
        <w:t xml:space="preserve">1.7 million </w:t>
      </w:r>
      <w:r w:rsidR="00DF312B">
        <w:rPr>
          <w:rFonts w:cstheme="minorHAnsi"/>
          <w:sz w:val="24"/>
          <w:szCs w:val="24"/>
          <w:shd w:val="clear" w:color="auto" w:fill="FFFFFF"/>
        </w:rPr>
        <w:t>being</w:t>
      </w:r>
      <w:r w:rsidR="00A27E35">
        <w:rPr>
          <w:rFonts w:cstheme="minorHAnsi"/>
          <w:sz w:val="24"/>
          <w:szCs w:val="24"/>
          <w:shd w:val="clear" w:color="auto" w:fill="FFFFFF"/>
        </w:rPr>
        <w:t xml:space="preserve"> women. </w:t>
      </w:r>
      <w:r w:rsidR="00A27E35" w:rsidRPr="00312526">
        <w:rPr>
          <w:rFonts w:cstheme="minorHAnsi"/>
          <w:sz w:val="24"/>
          <w:szCs w:val="24"/>
          <w:shd w:val="clear" w:color="auto" w:fill="FFFFFF"/>
        </w:rPr>
        <w:t>Nine in ten have known their abuser</w:t>
      </w:r>
      <w:r w:rsidR="00A27E35" w:rsidRPr="00312526">
        <w:rPr>
          <w:rStyle w:val="EndnoteReference"/>
          <w:rFonts w:cstheme="minorHAnsi"/>
          <w:sz w:val="24"/>
          <w:szCs w:val="24"/>
          <w:shd w:val="clear" w:color="auto" w:fill="FFFFFF"/>
        </w:rPr>
        <w:endnoteReference w:id="11"/>
      </w:r>
      <w:r w:rsidR="00A27E35" w:rsidRPr="00312526">
        <w:rPr>
          <w:rFonts w:cstheme="minorHAnsi"/>
          <w:sz w:val="24"/>
          <w:szCs w:val="24"/>
          <w:shd w:val="clear" w:color="auto" w:fill="FFFFFF"/>
        </w:rPr>
        <w:t>.</w:t>
      </w:r>
    </w:p>
    <w:p w14:paraId="4B533C28" w14:textId="60820DA1" w:rsidR="00A27E35" w:rsidRDefault="004E184C" w:rsidP="00A27E35">
      <w:pPr>
        <w:spacing w:line="276" w:lineRule="auto"/>
        <w:jc w:val="both"/>
        <w:rPr>
          <w:rFonts w:ascii="Calibri" w:hAnsi="Calibri" w:cs="Calibri"/>
          <w:sz w:val="24"/>
          <w:szCs w:val="24"/>
          <w:shd w:val="clear" w:color="auto" w:fill="FFFFFF"/>
        </w:rPr>
      </w:pPr>
      <w:r>
        <w:rPr>
          <w:rFonts w:ascii="Calibri" w:hAnsi="Calibri" w:cs="Calibri"/>
          <w:sz w:val="24"/>
          <w:szCs w:val="24"/>
          <w:shd w:val="clear" w:color="auto" w:fill="FFFFFF"/>
        </w:rPr>
        <w:t xml:space="preserve">As our </w:t>
      </w:r>
      <w:r w:rsidR="001864E2">
        <w:rPr>
          <w:rFonts w:ascii="Calibri" w:hAnsi="Calibri" w:cs="Calibri"/>
          <w:sz w:val="24"/>
          <w:szCs w:val="24"/>
          <w:shd w:val="clear" w:color="auto" w:fill="FFFFFF"/>
        </w:rPr>
        <w:t xml:space="preserve">ongoing </w:t>
      </w:r>
      <w:r>
        <w:rPr>
          <w:rFonts w:ascii="Calibri" w:hAnsi="Calibri" w:cs="Calibri"/>
          <w:sz w:val="24"/>
          <w:szCs w:val="24"/>
          <w:shd w:val="clear" w:color="auto" w:fill="FFFFFF"/>
        </w:rPr>
        <w:t>national shame</w:t>
      </w:r>
      <w:r w:rsidR="00AF77F2">
        <w:rPr>
          <w:rFonts w:ascii="Calibri" w:hAnsi="Calibri" w:cs="Calibri"/>
          <w:sz w:val="24"/>
          <w:szCs w:val="24"/>
          <w:shd w:val="clear" w:color="auto" w:fill="FFFFFF"/>
        </w:rPr>
        <w:t xml:space="preserve"> for the </w:t>
      </w:r>
      <w:r w:rsidR="000816E6">
        <w:rPr>
          <w:rFonts w:ascii="Calibri" w:hAnsi="Calibri" w:cs="Calibri"/>
          <w:sz w:val="24"/>
          <w:szCs w:val="24"/>
          <w:shd w:val="clear" w:color="auto" w:fill="FFFFFF"/>
        </w:rPr>
        <w:t>oldest continuous living culture on the planet</w:t>
      </w:r>
      <w:r>
        <w:rPr>
          <w:rFonts w:ascii="Calibri" w:hAnsi="Calibri" w:cs="Calibri"/>
          <w:sz w:val="24"/>
          <w:szCs w:val="24"/>
          <w:shd w:val="clear" w:color="auto" w:fill="FFFFFF"/>
        </w:rPr>
        <w:t>, t</w:t>
      </w:r>
      <w:r w:rsidR="00A27E35">
        <w:rPr>
          <w:rFonts w:ascii="Calibri" w:hAnsi="Calibri" w:cs="Calibri"/>
          <w:sz w:val="24"/>
          <w:szCs w:val="24"/>
          <w:shd w:val="clear" w:color="auto" w:fill="FFFFFF"/>
        </w:rPr>
        <w:t>he intractable disadvantage of our First Nations peoples shows little sign of improvement with the 202</w:t>
      </w:r>
      <w:r w:rsidR="00B82DCC">
        <w:rPr>
          <w:rFonts w:ascii="Calibri" w:hAnsi="Calibri" w:cs="Calibri"/>
          <w:sz w:val="24"/>
          <w:szCs w:val="24"/>
          <w:shd w:val="clear" w:color="auto" w:fill="FFFFFF"/>
        </w:rPr>
        <w:t>5</w:t>
      </w:r>
      <w:r w:rsidR="00A27E35">
        <w:rPr>
          <w:rFonts w:ascii="Calibri" w:hAnsi="Calibri" w:cs="Calibri"/>
          <w:sz w:val="24"/>
          <w:szCs w:val="24"/>
          <w:shd w:val="clear" w:color="auto" w:fill="FFFFFF"/>
        </w:rPr>
        <w:t xml:space="preserve"> Closing the Gap report showing only </w:t>
      </w:r>
      <w:r w:rsidR="008069FF">
        <w:rPr>
          <w:rFonts w:ascii="Calibri" w:hAnsi="Calibri" w:cs="Calibri"/>
          <w:sz w:val="24"/>
          <w:szCs w:val="24"/>
          <w:shd w:val="clear" w:color="auto" w:fill="FFFFFF"/>
        </w:rPr>
        <w:t>four</w:t>
      </w:r>
      <w:r w:rsidR="00A27E35">
        <w:rPr>
          <w:rFonts w:ascii="Calibri" w:hAnsi="Calibri" w:cs="Calibri"/>
          <w:sz w:val="24"/>
          <w:szCs w:val="24"/>
          <w:shd w:val="clear" w:color="auto" w:fill="FFFFFF"/>
        </w:rPr>
        <w:t xml:space="preserve"> of the nineteen targets on track</w:t>
      </w:r>
      <w:r w:rsidR="00672EB6">
        <w:rPr>
          <w:rStyle w:val="EndnoteReference"/>
          <w:rFonts w:ascii="Calibri" w:hAnsi="Calibri" w:cs="Calibri"/>
          <w:sz w:val="24"/>
          <w:szCs w:val="24"/>
          <w:shd w:val="clear" w:color="auto" w:fill="FFFFFF"/>
        </w:rPr>
        <w:endnoteReference w:id="12"/>
      </w:r>
      <w:r w:rsidR="00A27E35">
        <w:rPr>
          <w:rFonts w:ascii="Calibri" w:hAnsi="Calibri" w:cs="Calibri"/>
          <w:sz w:val="24"/>
          <w:szCs w:val="24"/>
          <w:shd w:val="clear" w:color="auto" w:fill="FFFFFF"/>
        </w:rPr>
        <w:t>.</w:t>
      </w:r>
      <w:r>
        <w:rPr>
          <w:rFonts w:ascii="Calibri" w:hAnsi="Calibri" w:cs="Calibri"/>
          <w:sz w:val="24"/>
          <w:szCs w:val="24"/>
          <w:shd w:val="clear" w:color="auto" w:fill="FFFFFF"/>
        </w:rPr>
        <w:t xml:space="preserve">  </w:t>
      </w:r>
      <w:r w:rsidR="005C50DB">
        <w:rPr>
          <w:rFonts w:ascii="Calibri" w:hAnsi="Calibri" w:cs="Calibri"/>
          <w:sz w:val="24"/>
          <w:szCs w:val="24"/>
          <w:shd w:val="clear" w:color="auto" w:fill="FFFFFF"/>
        </w:rPr>
        <w:t xml:space="preserve">On every social issue, </w:t>
      </w:r>
      <w:r w:rsidR="009D5D87">
        <w:rPr>
          <w:rFonts w:ascii="Calibri" w:hAnsi="Calibri" w:cs="Calibri"/>
          <w:sz w:val="24"/>
          <w:szCs w:val="24"/>
          <w:shd w:val="clear" w:color="auto" w:fill="FFFFFF"/>
        </w:rPr>
        <w:t xml:space="preserve">Indigenous people suffer many times more than </w:t>
      </w:r>
      <w:r w:rsidR="00871F82">
        <w:rPr>
          <w:rFonts w:ascii="Calibri" w:hAnsi="Calibri" w:cs="Calibri"/>
          <w:sz w:val="24"/>
          <w:szCs w:val="24"/>
          <w:shd w:val="clear" w:color="auto" w:fill="FFFFFF"/>
        </w:rPr>
        <w:t xml:space="preserve">other Australians – nine times the homeless rate, six times the </w:t>
      </w:r>
      <w:r w:rsidR="00F507F2">
        <w:rPr>
          <w:rFonts w:ascii="Calibri" w:hAnsi="Calibri" w:cs="Calibri"/>
          <w:sz w:val="24"/>
          <w:szCs w:val="24"/>
          <w:shd w:val="clear" w:color="auto" w:fill="FFFFFF"/>
        </w:rPr>
        <w:t>rate of domestic homicides</w:t>
      </w:r>
      <w:r w:rsidR="00871F82">
        <w:rPr>
          <w:rFonts w:ascii="Calibri" w:hAnsi="Calibri" w:cs="Calibri"/>
          <w:sz w:val="24"/>
          <w:szCs w:val="24"/>
          <w:shd w:val="clear" w:color="auto" w:fill="FFFFFF"/>
        </w:rPr>
        <w:t xml:space="preserve">, </w:t>
      </w:r>
      <w:r w:rsidR="00BD6BA5">
        <w:rPr>
          <w:rFonts w:ascii="Calibri" w:hAnsi="Calibri" w:cs="Calibri"/>
          <w:sz w:val="24"/>
          <w:szCs w:val="24"/>
          <w:shd w:val="clear" w:color="auto" w:fill="FFFFFF"/>
        </w:rPr>
        <w:t>ten</w:t>
      </w:r>
      <w:r w:rsidR="00E07755">
        <w:rPr>
          <w:rFonts w:ascii="Calibri" w:hAnsi="Calibri" w:cs="Calibri"/>
          <w:sz w:val="24"/>
          <w:szCs w:val="24"/>
          <w:shd w:val="clear" w:color="auto" w:fill="FFFFFF"/>
        </w:rPr>
        <w:t xml:space="preserve"> times </w:t>
      </w:r>
      <w:r w:rsidR="00BD6BA5">
        <w:rPr>
          <w:rFonts w:ascii="Calibri" w:hAnsi="Calibri" w:cs="Calibri"/>
          <w:sz w:val="24"/>
          <w:szCs w:val="24"/>
          <w:shd w:val="clear" w:color="auto" w:fill="FFFFFF"/>
        </w:rPr>
        <w:t xml:space="preserve">the rate of </w:t>
      </w:r>
      <w:r w:rsidR="00E07755">
        <w:rPr>
          <w:rFonts w:ascii="Calibri" w:hAnsi="Calibri" w:cs="Calibri"/>
          <w:sz w:val="24"/>
          <w:szCs w:val="24"/>
          <w:shd w:val="clear" w:color="auto" w:fill="FFFFFF"/>
        </w:rPr>
        <w:t xml:space="preserve">children in out of home care, </w:t>
      </w:r>
      <w:r w:rsidR="00C70CA2">
        <w:rPr>
          <w:rFonts w:ascii="Calibri" w:hAnsi="Calibri" w:cs="Calibri"/>
          <w:sz w:val="24"/>
          <w:szCs w:val="24"/>
          <w:shd w:val="clear" w:color="auto" w:fill="FFFFFF"/>
        </w:rPr>
        <w:t xml:space="preserve">ten times the rate of racism and </w:t>
      </w:r>
      <w:r w:rsidR="001F57BB">
        <w:rPr>
          <w:rFonts w:ascii="Calibri" w:hAnsi="Calibri" w:cs="Calibri"/>
          <w:sz w:val="24"/>
          <w:szCs w:val="24"/>
          <w:shd w:val="clear" w:color="auto" w:fill="FFFFFF"/>
        </w:rPr>
        <w:t>twenty</w:t>
      </w:r>
      <w:r w:rsidR="00D02406">
        <w:rPr>
          <w:rFonts w:ascii="Calibri" w:hAnsi="Calibri" w:cs="Calibri"/>
          <w:sz w:val="24"/>
          <w:szCs w:val="24"/>
          <w:shd w:val="clear" w:color="auto" w:fill="FFFFFF"/>
        </w:rPr>
        <w:t xml:space="preserve"> times </w:t>
      </w:r>
      <w:r w:rsidR="00BD6BA5">
        <w:rPr>
          <w:rFonts w:ascii="Calibri" w:hAnsi="Calibri" w:cs="Calibri"/>
          <w:sz w:val="24"/>
          <w:szCs w:val="24"/>
          <w:shd w:val="clear" w:color="auto" w:fill="FFFFFF"/>
        </w:rPr>
        <w:t xml:space="preserve">the rate of </w:t>
      </w:r>
      <w:r w:rsidR="00D02406">
        <w:rPr>
          <w:rFonts w:ascii="Calibri" w:hAnsi="Calibri" w:cs="Calibri"/>
          <w:sz w:val="24"/>
          <w:szCs w:val="24"/>
          <w:shd w:val="clear" w:color="auto" w:fill="FFFFFF"/>
        </w:rPr>
        <w:t>young people in youth justice</w:t>
      </w:r>
      <w:r w:rsidR="00C70CA2">
        <w:rPr>
          <w:rFonts w:ascii="Calibri" w:hAnsi="Calibri" w:cs="Calibri"/>
          <w:sz w:val="24"/>
          <w:szCs w:val="24"/>
          <w:shd w:val="clear" w:color="auto" w:fill="FFFFFF"/>
        </w:rPr>
        <w:t>.</w:t>
      </w:r>
    </w:p>
    <w:p w14:paraId="65696868" w14:textId="346D586A" w:rsidR="003866E0" w:rsidRDefault="00977B95" w:rsidP="00A27E35">
      <w:pPr>
        <w:spacing w:line="276" w:lineRule="auto"/>
        <w:jc w:val="both"/>
        <w:rPr>
          <w:rFonts w:ascii="Calibri" w:hAnsi="Calibri" w:cs="Calibri"/>
          <w:sz w:val="24"/>
          <w:szCs w:val="24"/>
          <w:lang w:val="en"/>
        </w:rPr>
      </w:pPr>
      <w:r>
        <w:rPr>
          <w:rFonts w:ascii="Calibri" w:hAnsi="Calibri" w:cs="Calibri"/>
          <w:sz w:val="24"/>
          <w:szCs w:val="24"/>
          <w:lang w:val="en"/>
        </w:rPr>
        <w:t>As a reportedly successful multicultural country</w:t>
      </w:r>
      <w:r w:rsidR="00B627DE">
        <w:rPr>
          <w:rFonts w:ascii="Calibri" w:hAnsi="Calibri" w:cs="Calibri"/>
          <w:sz w:val="24"/>
          <w:szCs w:val="24"/>
          <w:lang w:val="en"/>
        </w:rPr>
        <w:t xml:space="preserve"> where we are all migrants</w:t>
      </w:r>
      <w:r w:rsidR="000816E6">
        <w:rPr>
          <w:rFonts w:ascii="Calibri" w:hAnsi="Calibri" w:cs="Calibri"/>
          <w:sz w:val="24"/>
          <w:szCs w:val="24"/>
          <w:lang w:val="en"/>
        </w:rPr>
        <w:t xml:space="preserve"> </w:t>
      </w:r>
      <w:r w:rsidR="00E26557">
        <w:rPr>
          <w:rFonts w:ascii="Calibri" w:hAnsi="Calibri" w:cs="Calibri"/>
          <w:sz w:val="24"/>
          <w:szCs w:val="24"/>
          <w:lang w:val="en"/>
        </w:rPr>
        <w:t xml:space="preserve">or descendants of migrants </w:t>
      </w:r>
      <w:r w:rsidR="00CC2618">
        <w:rPr>
          <w:rFonts w:ascii="Calibri" w:hAnsi="Calibri" w:cs="Calibri"/>
          <w:sz w:val="24"/>
          <w:szCs w:val="24"/>
          <w:lang w:val="en"/>
        </w:rPr>
        <w:t>in our modern history</w:t>
      </w:r>
      <w:r>
        <w:rPr>
          <w:rFonts w:ascii="Calibri" w:hAnsi="Calibri" w:cs="Calibri"/>
          <w:sz w:val="24"/>
          <w:szCs w:val="24"/>
          <w:lang w:val="en"/>
        </w:rPr>
        <w:t>, w</w:t>
      </w:r>
      <w:r w:rsidR="00B60004">
        <w:rPr>
          <w:rFonts w:ascii="Calibri" w:hAnsi="Calibri" w:cs="Calibri"/>
          <w:sz w:val="24"/>
          <w:szCs w:val="24"/>
          <w:lang w:val="en"/>
        </w:rPr>
        <w:t>e should also be ashamed that racism and discrimination is rife in Australia</w:t>
      </w:r>
      <w:r w:rsidR="00DD0DA6">
        <w:rPr>
          <w:rFonts w:ascii="Calibri" w:hAnsi="Calibri" w:cs="Calibri"/>
          <w:sz w:val="24"/>
          <w:szCs w:val="24"/>
          <w:lang w:val="en"/>
        </w:rPr>
        <w:t xml:space="preserve"> across </w:t>
      </w:r>
      <w:r w:rsidR="00E02711">
        <w:rPr>
          <w:rFonts w:ascii="Calibri" w:hAnsi="Calibri" w:cs="Calibri"/>
          <w:sz w:val="24"/>
          <w:szCs w:val="24"/>
          <w:lang w:val="en"/>
        </w:rPr>
        <w:t xml:space="preserve">education, business, </w:t>
      </w:r>
      <w:r w:rsidR="006D7A9C">
        <w:rPr>
          <w:rFonts w:ascii="Calibri" w:hAnsi="Calibri" w:cs="Calibri"/>
          <w:sz w:val="24"/>
          <w:szCs w:val="24"/>
          <w:lang w:val="en"/>
        </w:rPr>
        <w:t xml:space="preserve">media, </w:t>
      </w:r>
      <w:r w:rsidR="00E02711">
        <w:rPr>
          <w:rFonts w:ascii="Calibri" w:hAnsi="Calibri" w:cs="Calibri"/>
          <w:sz w:val="24"/>
          <w:szCs w:val="24"/>
          <w:lang w:val="en"/>
        </w:rPr>
        <w:t>government</w:t>
      </w:r>
      <w:r w:rsidR="006D7A9C">
        <w:rPr>
          <w:rFonts w:ascii="Calibri" w:hAnsi="Calibri" w:cs="Calibri"/>
          <w:sz w:val="24"/>
          <w:szCs w:val="24"/>
          <w:lang w:val="en"/>
        </w:rPr>
        <w:t>, online</w:t>
      </w:r>
      <w:r w:rsidR="00E02711">
        <w:rPr>
          <w:rFonts w:ascii="Calibri" w:hAnsi="Calibri" w:cs="Calibri"/>
          <w:sz w:val="24"/>
          <w:szCs w:val="24"/>
          <w:lang w:val="en"/>
        </w:rPr>
        <w:t xml:space="preserve"> and the community</w:t>
      </w:r>
      <w:r w:rsidR="00391201">
        <w:rPr>
          <w:rFonts w:ascii="Calibri" w:hAnsi="Calibri" w:cs="Calibri"/>
          <w:sz w:val="24"/>
          <w:szCs w:val="24"/>
          <w:lang w:val="en"/>
        </w:rPr>
        <w:t xml:space="preserve">, denying </w:t>
      </w:r>
      <w:r w:rsidR="006D7A9C">
        <w:rPr>
          <w:rFonts w:ascii="Calibri" w:hAnsi="Calibri" w:cs="Calibri"/>
          <w:sz w:val="24"/>
          <w:szCs w:val="24"/>
          <w:lang w:val="en"/>
        </w:rPr>
        <w:t xml:space="preserve">hundreds of thousands of migrant Australians the opportunity for better lives in </w:t>
      </w:r>
      <w:r w:rsidR="006C2581">
        <w:rPr>
          <w:rFonts w:ascii="Calibri" w:hAnsi="Calibri" w:cs="Calibri"/>
          <w:sz w:val="24"/>
          <w:szCs w:val="24"/>
          <w:lang w:val="en"/>
        </w:rPr>
        <w:t>their new home</w:t>
      </w:r>
      <w:r w:rsidR="006D7A9C">
        <w:rPr>
          <w:rFonts w:ascii="Calibri" w:hAnsi="Calibri" w:cs="Calibri"/>
          <w:sz w:val="24"/>
          <w:szCs w:val="24"/>
          <w:lang w:val="en"/>
        </w:rPr>
        <w:t xml:space="preserve">. </w:t>
      </w:r>
      <w:r w:rsidR="00C90CF5">
        <w:rPr>
          <w:rFonts w:ascii="Calibri" w:hAnsi="Calibri" w:cs="Calibri"/>
          <w:sz w:val="24"/>
          <w:szCs w:val="24"/>
          <w:lang w:val="en"/>
        </w:rPr>
        <w:t xml:space="preserve"> </w:t>
      </w:r>
    </w:p>
    <w:p w14:paraId="0A0240EC" w14:textId="34E92ED8" w:rsidR="00B74E3F" w:rsidRDefault="00B74E3F" w:rsidP="00A27E35">
      <w:pPr>
        <w:spacing w:line="276" w:lineRule="auto"/>
        <w:jc w:val="both"/>
        <w:rPr>
          <w:rFonts w:ascii="Calibri" w:hAnsi="Calibri" w:cs="Calibri"/>
          <w:sz w:val="24"/>
          <w:szCs w:val="24"/>
          <w:lang w:val="en"/>
        </w:rPr>
      </w:pPr>
      <w:r>
        <w:rPr>
          <w:rFonts w:ascii="Calibri" w:hAnsi="Calibri" w:cs="Calibri"/>
          <w:sz w:val="24"/>
          <w:szCs w:val="24"/>
          <w:lang w:val="en"/>
        </w:rPr>
        <w:lastRenderedPageBreak/>
        <w:t>A</w:t>
      </w:r>
      <w:r w:rsidR="003866E0">
        <w:rPr>
          <w:rFonts w:ascii="Calibri" w:hAnsi="Calibri" w:cs="Calibri"/>
          <w:sz w:val="24"/>
          <w:szCs w:val="24"/>
          <w:lang w:val="en"/>
        </w:rPr>
        <w:t>nd a</w:t>
      </w:r>
      <w:r>
        <w:rPr>
          <w:rFonts w:ascii="Calibri" w:hAnsi="Calibri" w:cs="Calibri"/>
          <w:sz w:val="24"/>
          <w:szCs w:val="24"/>
          <w:lang w:val="en"/>
        </w:rPr>
        <w:t xml:space="preserve">s a </w:t>
      </w:r>
      <w:r w:rsidR="00F127B9">
        <w:rPr>
          <w:rFonts w:ascii="Calibri" w:hAnsi="Calibri" w:cs="Calibri"/>
          <w:sz w:val="24"/>
          <w:szCs w:val="24"/>
          <w:lang w:val="en"/>
        </w:rPr>
        <w:t>compassionate</w:t>
      </w:r>
      <w:r>
        <w:rPr>
          <w:rFonts w:ascii="Calibri" w:hAnsi="Calibri" w:cs="Calibri"/>
          <w:sz w:val="24"/>
          <w:szCs w:val="24"/>
          <w:lang w:val="en"/>
        </w:rPr>
        <w:t xml:space="preserve"> nation that </w:t>
      </w:r>
      <w:r w:rsidR="00026B13">
        <w:rPr>
          <w:rFonts w:ascii="Calibri" w:hAnsi="Calibri" w:cs="Calibri"/>
          <w:sz w:val="24"/>
          <w:szCs w:val="24"/>
          <w:lang w:val="en"/>
        </w:rPr>
        <w:t>‘punches above its weight’ in i</w:t>
      </w:r>
      <w:r>
        <w:rPr>
          <w:rFonts w:ascii="Calibri" w:hAnsi="Calibri" w:cs="Calibri"/>
          <w:sz w:val="24"/>
          <w:szCs w:val="24"/>
          <w:lang w:val="en"/>
        </w:rPr>
        <w:t xml:space="preserve">nternational </w:t>
      </w:r>
      <w:r w:rsidR="00026B13">
        <w:rPr>
          <w:rFonts w:ascii="Calibri" w:hAnsi="Calibri" w:cs="Calibri"/>
          <w:sz w:val="24"/>
          <w:szCs w:val="24"/>
          <w:lang w:val="en"/>
        </w:rPr>
        <w:t>human rights</w:t>
      </w:r>
      <w:r>
        <w:rPr>
          <w:rFonts w:ascii="Calibri" w:hAnsi="Calibri" w:cs="Calibri"/>
          <w:sz w:val="24"/>
          <w:szCs w:val="24"/>
          <w:lang w:val="en"/>
        </w:rPr>
        <w:t xml:space="preserve">, </w:t>
      </w:r>
      <w:r w:rsidR="00C17209">
        <w:rPr>
          <w:rFonts w:ascii="Calibri" w:hAnsi="Calibri" w:cs="Calibri"/>
          <w:sz w:val="24"/>
          <w:szCs w:val="24"/>
          <w:lang w:val="en"/>
        </w:rPr>
        <w:t>i</w:t>
      </w:r>
      <w:r w:rsidR="006C2581">
        <w:rPr>
          <w:rFonts w:ascii="Calibri" w:hAnsi="Calibri" w:cs="Calibri"/>
          <w:sz w:val="24"/>
          <w:szCs w:val="24"/>
          <w:lang w:val="en"/>
        </w:rPr>
        <w:t>s</w:t>
      </w:r>
      <w:r w:rsidR="00C17209">
        <w:rPr>
          <w:rFonts w:ascii="Calibri" w:hAnsi="Calibri" w:cs="Calibri"/>
          <w:sz w:val="24"/>
          <w:szCs w:val="24"/>
          <w:lang w:val="en"/>
        </w:rPr>
        <w:t xml:space="preserve"> i</w:t>
      </w:r>
      <w:r w:rsidR="006C2581">
        <w:rPr>
          <w:rFonts w:ascii="Calibri" w:hAnsi="Calibri" w:cs="Calibri"/>
          <w:sz w:val="24"/>
          <w:szCs w:val="24"/>
          <w:lang w:val="en"/>
        </w:rPr>
        <w:t>t</w:t>
      </w:r>
      <w:r w:rsidR="00C17209">
        <w:rPr>
          <w:rFonts w:ascii="Calibri" w:hAnsi="Calibri" w:cs="Calibri"/>
          <w:sz w:val="24"/>
          <w:szCs w:val="24"/>
          <w:lang w:val="en"/>
        </w:rPr>
        <w:t xml:space="preserve"> </w:t>
      </w:r>
      <w:r w:rsidR="00F94246">
        <w:rPr>
          <w:rFonts w:ascii="Calibri" w:hAnsi="Calibri" w:cs="Calibri"/>
          <w:sz w:val="24"/>
          <w:szCs w:val="24"/>
          <w:lang w:val="en"/>
        </w:rPr>
        <w:t>justice</w:t>
      </w:r>
      <w:r w:rsidR="00C17209">
        <w:rPr>
          <w:rFonts w:ascii="Calibri" w:hAnsi="Calibri" w:cs="Calibri"/>
          <w:sz w:val="24"/>
          <w:szCs w:val="24"/>
          <w:lang w:val="en"/>
        </w:rPr>
        <w:t xml:space="preserve"> </w:t>
      </w:r>
      <w:r w:rsidR="002E6C27">
        <w:rPr>
          <w:rFonts w:ascii="Calibri" w:hAnsi="Calibri" w:cs="Calibri"/>
          <w:sz w:val="24"/>
          <w:szCs w:val="24"/>
          <w:lang w:val="en"/>
        </w:rPr>
        <w:t xml:space="preserve">that we lock up </w:t>
      </w:r>
      <w:r w:rsidR="006E1863">
        <w:rPr>
          <w:rFonts w:ascii="Calibri" w:hAnsi="Calibri" w:cs="Calibri"/>
          <w:sz w:val="24"/>
          <w:szCs w:val="24"/>
          <w:lang w:val="en"/>
        </w:rPr>
        <w:t xml:space="preserve">traumatised </w:t>
      </w:r>
      <w:r w:rsidR="002E6C27">
        <w:rPr>
          <w:rFonts w:ascii="Calibri" w:hAnsi="Calibri" w:cs="Calibri"/>
          <w:sz w:val="24"/>
          <w:szCs w:val="24"/>
          <w:lang w:val="en"/>
        </w:rPr>
        <w:t>children</w:t>
      </w:r>
      <w:r w:rsidR="003866E0">
        <w:rPr>
          <w:rFonts w:ascii="Calibri" w:hAnsi="Calibri" w:cs="Calibri"/>
          <w:sz w:val="24"/>
          <w:szCs w:val="24"/>
          <w:lang w:val="en"/>
        </w:rPr>
        <w:t>,</w:t>
      </w:r>
      <w:r w:rsidR="007219CF">
        <w:rPr>
          <w:rFonts w:ascii="Calibri" w:hAnsi="Calibri" w:cs="Calibri"/>
          <w:sz w:val="24"/>
          <w:szCs w:val="24"/>
          <w:lang w:val="en"/>
        </w:rPr>
        <w:t xml:space="preserve"> </w:t>
      </w:r>
      <w:r w:rsidR="00A54D9C">
        <w:rPr>
          <w:rFonts w:ascii="Calibri" w:hAnsi="Calibri" w:cs="Calibri"/>
          <w:sz w:val="24"/>
          <w:szCs w:val="24"/>
          <w:lang w:val="en"/>
        </w:rPr>
        <w:t xml:space="preserve">as </w:t>
      </w:r>
      <w:r w:rsidR="007219CF">
        <w:rPr>
          <w:rFonts w:ascii="Calibri" w:hAnsi="Calibri" w:cs="Calibri"/>
          <w:sz w:val="24"/>
          <w:szCs w:val="24"/>
          <w:lang w:val="en"/>
        </w:rPr>
        <w:t xml:space="preserve">victims </w:t>
      </w:r>
      <w:r w:rsidR="00D85BB9">
        <w:rPr>
          <w:rFonts w:ascii="Calibri" w:hAnsi="Calibri" w:cs="Calibri"/>
          <w:sz w:val="24"/>
          <w:szCs w:val="24"/>
          <w:lang w:val="en"/>
        </w:rPr>
        <w:t>of</w:t>
      </w:r>
      <w:r w:rsidR="006E1863">
        <w:rPr>
          <w:rFonts w:ascii="Calibri" w:hAnsi="Calibri" w:cs="Calibri"/>
          <w:sz w:val="24"/>
          <w:szCs w:val="24"/>
          <w:lang w:val="en"/>
        </w:rPr>
        <w:t xml:space="preserve"> child abuse</w:t>
      </w:r>
      <w:r w:rsidR="00F70DB5">
        <w:rPr>
          <w:rFonts w:ascii="Calibri" w:hAnsi="Calibri" w:cs="Calibri"/>
          <w:sz w:val="24"/>
          <w:szCs w:val="24"/>
          <w:lang w:val="en"/>
        </w:rPr>
        <w:t xml:space="preserve"> and</w:t>
      </w:r>
      <w:r w:rsidR="006E1863">
        <w:rPr>
          <w:rFonts w:ascii="Calibri" w:hAnsi="Calibri" w:cs="Calibri"/>
          <w:sz w:val="24"/>
          <w:szCs w:val="24"/>
          <w:lang w:val="en"/>
        </w:rPr>
        <w:t xml:space="preserve"> family violence</w:t>
      </w:r>
      <w:r w:rsidR="00A54D9C">
        <w:rPr>
          <w:rFonts w:ascii="Calibri" w:hAnsi="Calibri" w:cs="Calibri"/>
          <w:sz w:val="24"/>
          <w:szCs w:val="24"/>
          <w:lang w:val="en"/>
        </w:rPr>
        <w:t>,</w:t>
      </w:r>
      <w:r w:rsidR="00F70DB5">
        <w:rPr>
          <w:rFonts w:ascii="Calibri" w:hAnsi="Calibri" w:cs="Calibri"/>
          <w:sz w:val="24"/>
          <w:szCs w:val="24"/>
          <w:lang w:val="en"/>
        </w:rPr>
        <w:t xml:space="preserve"> from the age of 10</w:t>
      </w:r>
      <w:r w:rsidR="00147F61">
        <w:rPr>
          <w:rFonts w:ascii="Calibri" w:hAnsi="Calibri" w:cs="Calibri"/>
          <w:sz w:val="24"/>
          <w:szCs w:val="24"/>
          <w:lang w:val="en"/>
        </w:rPr>
        <w:t xml:space="preserve">, setting them on a </w:t>
      </w:r>
      <w:r w:rsidR="00B27283">
        <w:rPr>
          <w:rFonts w:ascii="Calibri" w:hAnsi="Calibri" w:cs="Calibri"/>
          <w:sz w:val="24"/>
          <w:szCs w:val="24"/>
          <w:lang w:val="en"/>
        </w:rPr>
        <w:t xml:space="preserve">criminal </w:t>
      </w:r>
      <w:r w:rsidR="00147F61">
        <w:rPr>
          <w:rFonts w:ascii="Calibri" w:hAnsi="Calibri" w:cs="Calibri"/>
          <w:sz w:val="24"/>
          <w:szCs w:val="24"/>
          <w:lang w:val="en"/>
        </w:rPr>
        <w:t>career path</w:t>
      </w:r>
      <w:r w:rsidR="00B27283">
        <w:rPr>
          <w:rFonts w:ascii="Calibri" w:hAnsi="Calibri" w:cs="Calibri"/>
          <w:sz w:val="24"/>
          <w:szCs w:val="24"/>
          <w:lang w:val="en"/>
        </w:rPr>
        <w:t>?</w:t>
      </w:r>
      <w:r w:rsidR="00147F61">
        <w:rPr>
          <w:rFonts w:ascii="Calibri" w:hAnsi="Calibri" w:cs="Calibri"/>
          <w:sz w:val="24"/>
          <w:szCs w:val="24"/>
          <w:lang w:val="en"/>
        </w:rPr>
        <w:t xml:space="preserve"> </w:t>
      </w:r>
    </w:p>
    <w:p w14:paraId="117A389A" w14:textId="3DDE558B" w:rsidR="002C2F3F" w:rsidRDefault="003D02CE" w:rsidP="00967481">
      <w:pPr>
        <w:spacing w:line="276" w:lineRule="auto"/>
        <w:jc w:val="both"/>
        <w:rPr>
          <w:sz w:val="24"/>
          <w:szCs w:val="24"/>
        </w:rPr>
      </w:pPr>
      <w:r w:rsidRPr="00187FE6">
        <w:rPr>
          <w:sz w:val="24"/>
          <w:szCs w:val="24"/>
        </w:rPr>
        <w:t xml:space="preserve">The prevalence of people living with mental illness is at a record high and the determinants of mental health are either not improving or getting worse. </w:t>
      </w:r>
      <w:r w:rsidR="008C7A65">
        <w:rPr>
          <w:sz w:val="24"/>
          <w:szCs w:val="24"/>
        </w:rPr>
        <w:t xml:space="preserve">The latest </w:t>
      </w:r>
      <w:r w:rsidR="00A46AE9">
        <w:rPr>
          <w:sz w:val="24"/>
          <w:szCs w:val="24"/>
        </w:rPr>
        <w:t xml:space="preserve">National Report Card from the government’s Mental Health Commission notes that </w:t>
      </w:r>
      <w:r w:rsidR="002C2F3F">
        <w:rPr>
          <w:sz w:val="24"/>
          <w:szCs w:val="24"/>
        </w:rPr>
        <w:t>‘o</w:t>
      </w:r>
      <w:r w:rsidR="00187FE6" w:rsidRPr="00187FE6">
        <w:rPr>
          <w:sz w:val="24"/>
          <w:szCs w:val="24"/>
        </w:rPr>
        <w:t>verall, the data continues to paint a concerning picture of the state of mental health and wellbeing in Australia. We are also not seeing improvements in the system’s effectiveness in meeting demand or preventing distress</w:t>
      </w:r>
      <w:r w:rsidR="002C2F3F">
        <w:rPr>
          <w:sz w:val="24"/>
          <w:szCs w:val="24"/>
        </w:rPr>
        <w:t>’</w:t>
      </w:r>
      <w:r w:rsidR="000D377B">
        <w:rPr>
          <w:rStyle w:val="EndnoteReference"/>
          <w:sz w:val="24"/>
          <w:szCs w:val="24"/>
        </w:rPr>
        <w:endnoteReference w:id="13"/>
      </w:r>
      <w:r w:rsidR="006C7C43">
        <w:rPr>
          <w:sz w:val="24"/>
          <w:szCs w:val="24"/>
        </w:rPr>
        <w:t>.</w:t>
      </w:r>
    </w:p>
    <w:p w14:paraId="613B1094" w14:textId="02399FDC" w:rsidR="003866E0" w:rsidRDefault="00A54D9C" w:rsidP="003A6A6E">
      <w:pPr>
        <w:spacing w:line="276" w:lineRule="auto"/>
        <w:jc w:val="both"/>
        <w:rPr>
          <w:rFonts w:ascii="Calibri" w:hAnsi="Calibri" w:cs="Calibri"/>
          <w:sz w:val="24"/>
          <w:szCs w:val="24"/>
          <w:lang w:val="en"/>
        </w:rPr>
      </w:pPr>
      <w:r>
        <w:rPr>
          <w:rFonts w:ascii="Calibri" w:hAnsi="Calibri" w:cs="Calibri"/>
          <w:sz w:val="24"/>
          <w:szCs w:val="24"/>
          <w:lang w:val="en"/>
        </w:rPr>
        <w:t xml:space="preserve">Meanwhile, the progress towards gender equality and disability inclusion is excruciatingly </w:t>
      </w:r>
      <w:r w:rsidR="00A40FB7">
        <w:rPr>
          <w:rFonts w:ascii="Calibri" w:hAnsi="Calibri" w:cs="Calibri"/>
          <w:sz w:val="24"/>
          <w:szCs w:val="24"/>
          <w:lang w:val="en"/>
        </w:rPr>
        <w:t>slow</w:t>
      </w:r>
      <w:r w:rsidR="003A6A6E">
        <w:rPr>
          <w:rFonts w:ascii="Calibri" w:hAnsi="Calibri" w:cs="Calibri"/>
          <w:sz w:val="24"/>
          <w:szCs w:val="24"/>
          <w:lang w:val="en"/>
        </w:rPr>
        <w:t xml:space="preserve">, </w:t>
      </w:r>
      <w:r w:rsidR="006C7C43">
        <w:rPr>
          <w:rFonts w:ascii="Calibri" w:hAnsi="Calibri" w:cs="Calibri"/>
          <w:sz w:val="24"/>
          <w:szCs w:val="24"/>
          <w:lang w:val="en"/>
        </w:rPr>
        <w:t>whilst</w:t>
      </w:r>
      <w:r w:rsidR="008A4FAD">
        <w:rPr>
          <w:rFonts w:ascii="Calibri" w:hAnsi="Calibri" w:cs="Calibri"/>
          <w:sz w:val="24"/>
          <w:szCs w:val="24"/>
          <w:lang w:val="en"/>
        </w:rPr>
        <w:t xml:space="preserve"> the social cohesion </w:t>
      </w:r>
      <w:r w:rsidR="003A6A6E">
        <w:rPr>
          <w:rFonts w:ascii="Calibri" w:hAnsi="Calibri" w:cs="Calibri"/>
          <w:sz w:val="24"/>
          <w:szCs w:val="24"/>
          <w:lang w:val="en"/>
        </w:rPr>
        <w:t xml:space="preserve">that binds our communities together and makes life worth living </w:t>
      </w:r>
      <w:r w:rsidR="003866E0">
        <w:rPr>
          <w:rFonts w:ascii="Calibri" w:hAnsi="Calibri" w:cs="Calibri"/>
          <w:sz w:val="24"/>
          <w:szCs w:val="24"/>
          <w:lang w:val="en"/>
        </w:rPr>
        <w:t>is unravelling</w:t>
      </w:r>
      <w:r w:rsidR="003A6A6E">
        <w:rPr>
          <w:rFonts w:ascii="Calibri" w:hAnsi="Calibri" w:cs="Calibri"/>
          <w:sz w:val="24"/>
          <w:szCs w:val="24"/>
          <w:lang w:val="en"/>
        </w:rPr>
        <w:t xml:space="preserve"> under the </w:t>
      </w:r>
      <w:r w:rsidR="00D81F03">
        <w:rPr>
          <w:rFonts w:ascii="Calibri" w:hAnsi="Calibri" w:cs="Calibri"/>
          <w:sz w:val="24"/>
          <w:szCs w:val="24"/>
          <w:lang w:val="en"/>
        </w:rPr>
        <w:t>pressure of these crises.</w:t>
      </w:r>
    </w:p>
    <w:p w14:paraId="1EC31DC7" w14:textId="7AD1A34D" w:rsidR="00A27E35" w:rsidRDefault="00D81F03" w:rsidP="00A27E35">
      <w:pPr>
        <w:spacing w:line="276" w:lineRule="auto"/>
        <w:jc w:val="both"/>
        <w:rPr>
          <w:rFonts w:cstheme="minorHAnsi"/>
          <w:iCs/>
          <w:sz w:val="24"/>
          <w:szCs w:val="24"/>
          <w:lang w:val="en"/>
        </w:rPr>
      </w:pPr>
      <w:r>
        <w:rPr>
          <w:rFonts w:cstheme="minorHAnsi"/>
          <w:iCs/>
          <w:sz w:val="24"/>
          <w:szCs w:val="24"/>
          <w:lang w:val="en"/>
        </w:rPr>
        <w:t xml:space="preserve">Then there is the </w:t>
      </w:r>
      <w:r w:rsidR="00786608">
        <w:rPr>
          <w:rFonts w:cstheme="minorHAnsi"/>
          <w:iCs/>
          <w:sz w:val="24"/>
          <w:szCs w:val="24"/>
          <w:lang w:val="en"/>
        </w:rPr>
        <w:t xml:space="preserve">very </w:t>
      </w:r>
      <w:r>
        <w:rPr>
          <w:rFonts w:cstheme="minorHAnsi"/>
          <w:iCs/>
          <w:sz w:val="24"/>
          <w:szCs w:val="24"/>
          <w:lang w:val="en"/>
        </w:rPr>
        <w:t>survival of our species. W</w:t>
      </w:r>
      <w:r w:rsidR="00A27E35">
        <w:rPr>
          <w:rFonts w:cstheme="minorHAnsi"/>
          <w:iCs/>
          <w:sz w:val="24"/>
          <w:szCs w:val="24"/>
          <w:lang w:val="en"/>
        </w:rPr>
        <w:t xml:space="preserve">ith </w:t>
      </w:r>
      <w:r w:rsidR="00A27E35" w:rsidRPr="00366EF4">
        <w:rPr>
          <w:rFonts w:cstheme="minorHAnsi"/>
          <w:iCs/>
          <w:sz w:val="24"/>
          <w:szCs w:val="24"/>
          <w:lang w:val="en"/>
        </w:rPr>
        <w:t xml:space="preserve">2024 the hottest on record, </w:t>
      </w:r>
      <w:r w:rsidR="00A27E35" w:rsidRPr="00366EF4">
        <w:rPr>
          <w:rFonts w:cstheme="minorHAnsi"/>
          <w:color w:val="202124"/>
          <w:sz w:val="24"/>
          <w:szCs w:val="24"/>
          <w:shd w:val="clear" w:color="auto" w:fill="FFFFFF"/>
        </w:rPr>
        <w:t>our planet is now </w:t>
      </w:r>
      <w:r w:rsidR="00A27E35" w:rsidRPr="00366EF4">
        <w:rPr>
          <w:rFonts w:cstheme="minorHAnsi"/>
          <w:color w:val="040C28"/>
          <w:sz w:val="24"/>
          <w:szCs w:val="24"/>
        </w:rPr>
        <w:t>1.5</w:t>
      </w:r>
      <w:r w:rsidR="00A27E35" w:rsidRPr="00366EF4">
        <w:rPr>
          <w:rFonts w:cstheme="minorHAnsi"/>
          <w:color w:val="222222"/>
          <w:sz w:val="24"/>
          <w:szCs w:val="24"/>
          <w:shd w:val="clear" w:color="auto" w:fill="FFFFFF"/>
        </w:rPr>
        <w:t>°C</w:t>
      </w:r>
      <w:r w:rsidR="00312407">
        <w:rPr>
          <w:rFonts w:cstheme="minorHAnsi"/>
          <w:color w:val="202124"/>
          <w:sz w:val="24"/>
          <w:szCs w:val="24"/>
          <w:shd w:val="clear" w:color="auto" w:fill="FFFFFF"/>
        </w:rPr>
        <w:t xml:space="preserve"> </w:t>
      </w:r>
      <w:r w:rsidR="00A27E35" w:rsidRPr="00366EF4">
        <w:rPr>
          <w:rFonts w:cstheme="minorHAnsi"/>
          <w:color w:val="202124"/>
          <w:sz w:val="24"/>
          <w:szCs w:val="24"/>
          <w:shd w:val="clear" w:color="auto" w:fill="FFFFFF"/>
        </w:rPr>
        <w:t>above pre-industrial temperatures</w:t>
      </w:r>
      <w:r w:rsidR="00A27E35" w:rsidRPr="00366EF4">
        <w:rPr>
          <w:rFonts w:cstheme="minorHAnsi"/>
          <w:iCs/>
          <w:sz w:val="24"/>
          <w:szCs w:val="24"/>
          <w:lang w:val="en"/>
        </w:rPr>
        <w:t>, surpassing the target set in the Paris Agreement.  Australia has now warmed 1.51</w:t>
      </w:r>
      <w:r w:rsidR="00A27E35" w:rsidRPr="00366EF4">
        <w:rPr>
          <w:rFonts w:cstheme="minorHAnsi"/>
          <w:iCs/>
          <w:sz w:val="24"/>
          <w:szCs w:val="24"/>
          <w:vertAlign w:val="superscript"/>
          <w:lang w:val="en"/>
        </w:rPr>
        <w:t>o</w:t>
      </w:r>
      <w:r w:rsidR="00A27E35" w:rsidRPr="00366EF4">
        <w:rPr>
          <w:rFonts w:cstheme="minorHAnsi"/>
          <w:iCs/>
          <w:sz w:val="24"/>
          <w:szCs w:val="24"/>
          <w:lang w:val="en"/>
        </w:rPr>
        <w:t>C</w:t>
      </w:r>
      <w:r w:rsidR="00A27E35">
        <w:rPr>
          <w:rFonts w:cstheme="minorHAnsi"/>
          <w:iCs/>
          <w:sz w:val="24"/>
          <w:szCs w:val="24"/>
          <w:lang w:val="en"/>
        </w:rPr>
        <w:t xml:space="preserve"> and w</w:t>
      </w:r>
      <w:r w:rsidR="00A27E35" w:rsidRPr="00F23E6E">
        <w:rPr>
          <w:rFonts w:cstheme="minorHAnsi"/>
          <w:iCs/>
          <w:sz w:val="24"/>
          <w:szCs w:val="24"/>
          <w:lang w:val="en"/>
        </w:rPr>
        <w:t>e can’t fail to see the effects of climate change around us</w:t>
      </w:r>
      <w:r w:rsidR="00A27E35">
        <w:rPr>
          <w:rFonts w:cstheme="minorHAnsi"/>
          <w:iCs/>
          <w:sz w:val="24"/>
          <w:szCs w:val="24"/>
          <w:lang w:val="en"/>
        </w:rPr>
        <w:t xml:space="preserve"> as droughts, floods, fires, cyclones and heatwaves become more</w:t>
      </w:r>
      <w:r w:rsidR="00312407">
        <w:rPr>
          <w:rFonts w:cstheme="minorHAnsi"/>
          <w:iCs/>
          <w:sz w:val="24"/>
          <w:szCs w:val="24"/>
          <w:lang w:val="en"/>
        </w:rPr>
        <w:t xml:space="preserve"> frequent and</w:t>
      </w:r>
      <w:r w:rsidR="00A27E35">
        <w:rPr>
          <w:rFonts w:cstheme="minorHAnsi"/>
          <w:iCs/>
          <w:sz w:val="24"/>
          <w:szCs w:val="24"/>
          <w:lang w:val="en"/>
        </w:rPr>
        <w:t xml:space="preserve"> intense. </w:t>
      </w:r>
    </w:p>
    <w:p w14:paraId="7788BC0E" w14:textId="41283337" w:rsidR="0057797C" w:rsidRDefault="00D24447" w:rsidP="00A27E35">
      <w:pPr>
        <w:spacing w:line="276" w:lineRule="auto"/>
        <w:jc w:val="both"/>
        <w:rPr>
          <w:rFonts w:cstheme="minorHAnsi"/>
          <w:iCs/>
          <w:sz w:val="24"/>
          <w:szCs w:val="24"/>
          <w:lang w:val="en"/>
        </w:rPr>
      </w:pPr>
      <w:r>
        <w:rPr>
          <w:rFonts w:cstheme="minorHAnsi"/>
          <w:iCs/>
          <w:sz w:val="24"/>
          <w:szCs w:val="24"/>
          <w:lang w:val="en"/>
        </w:rPr>
        <w:t xml:space="preserve">With the ‘collective attention span of a </w:t>
      </w:r>
      <w:r w:rsidR="00C3159F">
        <w:rPr>
          <w:rFonts w:cstheme="minorHAnsi"/>
          <w:iCs/>
          <w:sz w:val="24"/>
          <w:szCs w:val="24"/>
          <w:lang w:val="en"/>
        </w:rPr>
        <w:t>lightning</w:t>
      </w:r>
      <w:r>
        <w:rPr>
          <w:rFonts w:cstheme="minorHAnsi"/>
          <w:iCs/>
          <w:sz w:val="24"/>
          <w:szCs w:val="24"/>
          <w:lang w:val="en"/>
        </w:rPr>
        <w:t xml:space="preserve"> bolt’</w:t>
      </w:r>
      <w:r w:rsidR="00C10866">
        <w:rPr>
          <w:rStyle w:val="EndnoteReference"/>
          <w:rFonts w:cstheme="minorHAnsi"/>
          <w:iCs/>
          <w:sz w:val="24"/>
          <w:szCs w:val="24"/>
          <w:lang w:val="en"/>
        </w:rPr>
        <w:endnoteReference w:id="14"/>
      </w:r>
      <w:r>
        <w:rPr>
          <w:rFonts w:cstheme="minorHAnsi"/>
          <w:iCs/>
          <w:sz w:val="24"/>
          <w:szCs w:val="24"/>
          <w:lang w:val="en"/>
        </w:rPr>
        <w:t xml:space="preserve">, </w:t>
      </w:r>
      <w:r w:rsidR="00C70580">
        <w:rPr>
          <w:rFonts w:cstheme="minorHAnsi"/>
          <w:iCs/>
          <w:sz w:val="24"/>
          <w:szCs w:val="24"/>
          <w:lang w:val="en"/>
        </w:rPr>
        <w:t xml:space="preserve">we know that </w:t>
      </w:r>
      <w:r w:rsidR="00B4694A">
        <w:rPr>
          <w:rFonts w:cstheme="minorHAnsi"/>
          <w:iCs/>
          <w:sz w:val="24"/>
          <w:szCs w:val="24"/>
          <w:lang w:val="en"/>
        </w:rPr>
        <w:t xml:space="preserve">politicians and their </w:t>
      </w:r>
      <w:r w:rsidR="00E54C9D">
        <w:rPr>
          <w:rFonts w:cstheme="minorHAnsi"/>
          <w:iCs/>
          <w:sz w:val="24"/>
          <w:szCs w:val="24"/>
          <w:lang w:val="en"/>
        </w:rPr>
        <w:t xml:space="preserve">governments, with their </w:t>
      </w:r>
      <w:r w:rsidR="004E7343">
        <w:rPr>
          <w:rFonts w:cstheme="minorHAnsi"/>
          <w:iCs/>
          <w:sz w:val="24"/>
          <w:szCs w:val="24"/>
          <w:lang w:val="en"/>
        </w:rPr>
        <w:t xml:space="preserve">reactive </w:t>
      </w:r>
      <w:r w:rsidR="00E54C9D">
        <w:rPr>
          <w:rFonts w:cstheme="minorHAnsi"/>
          <w:iCs/>
          <w:sz w:val="24"/>
          <w:szCs w:val="24"/>
          <w:lang w:val="en"/>
        </w:rPr>
        <w:t>short</w:t>
      </w:r>
      <w:r w:rsidR="00C10866">
        <w:rPr>
          <w:rFonts w:cstheme="minorHAnsi"/>
          <w:iCs/>
          <w:sz w:val="24"/>
          <w:szCs w:val="24"/>
          <w:lang w:val="en"/>
        </w:rPr>
        <w:t>-t</w:t>
      </w:r>
      <w:r w:rsidR="00E54C9D">
        <w:rPr>
          <w:rFonts w:cstheme="minorHAnsi"/>
          <w:iCs/>
          <w:sz w:val="24"/>
          <w:szCs w:val="24"/>
          <w:lang w:val="en"/>
        </w:rPr>
        <w:t xml:space="preserve">ermism, </w:t>
      </w:r>
      <w:r w:rsidR="00F554BA">
        <w:rPr>
          <w:rFonts w:cstheme="minorHAnsi"/>
          <w:iCs/>
          <w:sz w:val="24"/>
          <w:szCs w:val="24"/>
          <w:lang w:val="en"/>
        </w:rPr>
        <w:t xml:space="preserve">cannot be relied upon to </w:t>
      </w:r>
      <w:r w:rsidR="00C33507">
        <w:rPr>
          <w:rFonts w:cstheme="minorHAnsi"/>
          <w:iCs/>
          <w:sz w:val="24"/>
          <w:szCs w:val="24"/>
          <w:lang w:val="en"/>
        </w:rPr>
        <w:t>enact good policy.</w:t>
      </w:r>
      <w:r w:rsidR="002D008B">
        <w:rPr>
          <w:rFonts w:cstheme="minorHAnsi"/>
          <w:iCs/>
          <w:sz w:val="24"/>
          <w:szCs w:val="24"/>
          <w:lang w:val="en"/>
        </w:rPr>
        <w:t xml:space="preserve">  In fact, there is an </w:t>
      </w:r>
      <w:r w:rsidR="00381F3F">
        <w:rPr>
          <w:rFonts w:cstheme="minorHAnsi"/>
          <w:iCs/>
          <w:sz w:val="24"/>
          <w:szCs w:val="24"/>
          <w:lang w:val="en"/>
        </w:rPr>
        <w:t>‘unspoken belief that good policy is bad politics’</w:t>
      </w:r>
      <w:r w:rsidR="00381F3F">
        <w:rPr>
          <w:rStyle w:val="EndnoteReference"/>
          <w:rFonts w:cstheme="minorHAnsi"/>
          <w:iCs/>
          <w:sz w:val="24"/>
          <w:szCs w:val="24"/>
          <w:lang w:val="en"/>
        </w:rPr>
        <w:endnoteReference w:id="15"/>
      </w:r>
      <w:r w:rsidR="00381F3F">
        <w:rPr>
          <w:rFonts w:cstheme="minorHAnsi"/>
          <w:iCs/>
          <w:sz w:val="24"/>
          <w:szCs w:val="24"/>
          <w:lang w:val="en"/>
        </w:rPr>
        <w:t>.</w:t>
      </w:r>
    </w:p>
    <w:p w14:paraId="0D884A86" w14:textId="4C2CC655" w:rsidR="00931970" w:rsidRDefault="00931970" w:rsidP="00931970">
      <w:pPr>
        <w:spacing w:line="276" w:lineRule="auto"/>
        <w:jc w:val="both"/>
        <w:rPr>
          <w:rFonts w:cstheme="minorHAnsi"/>
          <w:iCs/>
          <w:sz w:val="24"/>
          <w:szCs w:val="24"/>
          <w:lang w:val="en"/>
        </w:rPr>
      </w:pPr>
      <w:r>
        <w:rPr>
          <w:rFonts w:cstheme="minorHAnsi"/>
          <w:iCs/>
          <w:sz w:val="24"/>
          <w:szCs w:val="24"/>
          <w:lang w:val="en"/>
        </w:rPr>
        <w:t xml:space="preserve">I hope that these crises, which are explained in the Themes chapters, make you feel </w:t>
      </w:r>
      <w:r w:rsidR="000876C7">
        <w:rPr>
          <w:rFonts w:cstheme="minorHAnsi"/>
          <w:iCs/>
          <w:sz w:val="24"/>
          <w:szCs w:val="24"/>
          <w:lang w:val="en"/>
        </w:rPr>
        <w:t xml:space="preserve">shocked and </w:t>
      </w:r>
      <w:r>
        <w:rPr>
          <w:rFonts w:cstheme="minorHAnsi"/>
          <w:iCs/>
          <w:sz w:val="24"/>
          <w:szCs w:val="24"/>
          <w:lang w:val="en"/>
        </w:rPr>
        <w:t xml:space="preserve">angry, and want to take </w:t>
      </w:r>
      <w:r w:rsidR="00386BD2">
        <w:rPr>
          <w:rFonts w:cstheme="minorHAnsi"/>
          <w:iCs/>
          <w:sz w:val="24"/>
          <w:szCs w:val="24"/>
          <w:lang w:val="en"/>
        </w:rPr>
        <w:t xml:space="preserve">lifetime </w:t>
      </w:r>
      <w:r>
        <w:rPr>
          <w:rFonts w:cstheme="minorHAnsi"/>
          <w:iCs/>
          <w:sz w:val="24"/>
          <w:szCs w:val="24"/>
          <w:lang w:val="en"/>
        </w:rPr>
        <w:t>action</w:t>
      </w:r>
      <w:r w:rsidR="008A2F8F">
        <w:rPr>
          <w:rFonts w:cstheme="minorHAnsi"/>
          <w:iCs/>
          <w:sz w:val="24"/>
          <w:szCs w:val="24"/>
          <w:lang w:val="en"/>
        </w:rPr>
        <w:t>. T</w:t>
      </w:r>
      <w:r w:rsidR="001932A2">
        <w:rPr>
          <w:rFonts w:cstheme="minorHAnsi"/>
          <w:iCs/>
          <w:sz w:val="24"/>
          <w:szCs w:val="24"/>
          <w:lang w:val="en"/>
        </w:rPr>
        <w:t xml:space="preserve">he Act sections under each Theme </w:t>
      </w:r>
      <w:r w:rsidR="008A2F8F">
        <w:rPr>
          <w:rFonts w:cstheme="minorHAnsi"/>
          <w:iCs/>
          <w:sz w:val="24"/>
          <w:szCs w:val="24"/>
          <w:lang w:val="en"/>
        </w:rPr>
        <w:t xml:space="preserve">will </w:t>
      </w:r>
      <w:r w:rsidR="001932A2">
        <w:rPr>
          <w:rFonts w:cstheme="minorHAnsi"/>
          <w:iCs/>
          <w:sz w:val="24"/>
          <w:szCs w:val="24"/>
          <w:lang w:val="en"/>
        </w:rPr>
        <w:t>give you a headstart.</w:t>
      </w:r>
    </w:p>
    <w:p w14:paraId="7BFF9D72" w14:textId="73A7566A" w:rsidR="00A7535C" w:rsidRPr="008E5F9C" w:rsidRDefault="00A7535C" w:rsidP="00A7535C">
      <w:pPr>
        <w:spacing w:line="276" w:lineRule="auto"/>
        <w:jc w:val="both"/>
        <w:rPr>
          <w:iCs/>
          <w:sz w:val="24"/>
          <w:szCs w:val="24"/>
          <w:lang w:val="en"/>
        </w:rPr>
      </w:pPr>
      <w:r w:rsidRPr="008E5F9C">
        <w:rPr>
          <w:iCs/>
          <w:sz w:val="24"/>
          <w:szCs w:val="24"/>
          <w:lang w:val="en"/>
        </w:rPr>
        <w:t xml:space="preserve">The former Lord Mayor of Melbourne and Chairman of Channel 7, Ivan Deveson AO, talks about the stone in your shoe. It niggles at you, touches a nerve and grates on your conscience. It is those things that prick your conscience and make you feel uncomfortable, even </w:t>
      </w:r>
      <w:r w:rsidR="00C65E6F">
        <w:rPr>
          <w:iCs/>
          <w:sz w:val="24"/>
          <w:szCs w:val="24"/>
          <w:lang w:val="en"/>
        </w:rPr>
        <w:t>outraged</w:t>
      </w:r>
      <w:r w:rsidRPr="008E5F9C">
        <w:rPr>
          <w:iCs/>
          <w:sz w:val="24"/>
          <w:szCs w:val="24"/>
          <w:lang w:val="en"/>
        </w:rPr>
        <w:t xml:space="preserve">, and </w:t>
      </w:r>
      <w:r w:rsidR="002E010D" w:rsidRPr="008E5F9C">
        <w:rPr>
          <w:iCs/>
          <w:sz w:val="24"/>
          <w:szCs w:val="24"/>
          <w:lang w:val="en"/>
        </w:rPr>
        <w:t xml:space="preserve">generates the energy, passion and commitment </w:t>
      </w:r>
      <w:r w:rsidRPr="008E5F9C">
        <w:rPr>
          <w:iCs/>
          <w:sz w:val="24"/>
          <w:szCs w:val="24"/>
          <w:lang w:val="en"/>
        </w:rPr>
        <w:t>to act</w:t>
      </w:r>
      <w:r w:rsidR="002E010D">
        <w:rPr>
          <w:iCs/>
          <w:sz w:val="24"/>
          <w:szCs w:val="24"/>
          <w:lang w:val="en"/>
        </w:rPr>
        <w:t>.</w:t>
      </w:r>
    </w:p>
    <w:p w14:paraId="7D352CAB" w14:textId="1705FC5E" w:rsidR="00A7535C" w:rsidRPr="00415B7D" w:rsidRDefault="00A7535C" w:rsidP="00415B7D">
      <w:pPr>
        <w:jc w:val="both"/>
        <w:rPr>
          <w:sz w:val="24"/>
          <w:szCs w:val="24"/>
        </w:rPr>
      </w:pPr>
      <w:r>
        <w:rPr>
          <w:sz w:val="24"/>
          <w:szCs w:val="24"/>
        </w:rPr>
        <w:t>It may come from personal experience</w:t>
      </w:r>
      <w:r w:rsidR="002F571B">
        <w:rPr>
          <w:sz w:val="24"/>
          <w:szCs w:val="24"/>
        </w:rPr>
        <w:t>, listening to a new</w:t>
      </w:r>
      <w:r w:rsidR="00364D65">
        <w:rPr>
          <w:sz w:val="24"/>
          <w:szCs w:val="24"/>
        </w:rPr>
        <w:t>s</w:t>
      </w:r>
      <w:r w:rsidR="002F571B">
        <w:rPr>
          <w:sz w:val="24"/>
          <w:szCs w:val="24"/>
        </w:rPr>
        <w:t xml:space="preserve"> bulletin,</w:t>
      </w:r>
      <w:r>
        <w:rPr>
          <w:sz w:val="24"/>
          <w:szCs w:val="24"/>
        </w:rPr>
        <w:t xml:space="preserve"> reading a newspaper headline</w:t>
      </w:r>
      <w:r w:rsidR="00415B7D">
        <w:rPr>
          <w:sz w:val="24"/>
          <w:szCs w:val="24"/>
        </w:rPr>
        <w:t xml:space="preserve">, </w:t>
      </w:r>
      <w:r w:rsidR="0085400E">
        <w:rPr>
          <w:sz w:val="24"/>
          <w:szCs w:val="24"/>
        </w:rPr>
        <w:t xml:space="preserve">watching a video on social media, </w:t>
      </w:r>
      <w:r w:rsidR="00415B7D">
        <w:rPr>
          <w:sz w:val="24"/>
          <w:szCs w:val="24"/>
        </w:rPr>
        <w:t xml:space="preserve">or </w:t>
      </w:r>
      <w:r w:rsidR="006605EF">
        <w:rPr>
          <w:sz w:val="24"/>
          <w:szCs w:val="24"/>
        </w:rPr>
        <w:t>this book</w:t>
      </w:r>
      <w:r>
        <w:rPr>
          <w:sz w:val="24"/>
          <w:szCs w:val="24"/>
        </w:rPr>
        <w:t xml:space="preserve">. </w:t>
      </w:r>
    </w:p>
    <w:p w14:paraId="64484843" w14:textId="79BAF650" w:rsidR="00A27E35" w:rsidRDefault="00A27E35" w:rsidP="00A27E35">
      <w:pPr>
        <w:spacing w:line="276" w:lineRule="auto"/>
        <w:jc w:val="both"/>
        <w:rPr>
          <w:rFonts w:cstheme="minorHAnsi"/>
          <w:spacing w:val="-2"/>
          <w:sz w:val="24"/>
          <w:szCs w:val="24"/>
          <w:shd w:val="clear" w:color="auto" w:fill="FFFFFF"/>
        </w:rPr>
      </w:pPr>
      <w:r w:rsidRPr="00013176">
        <w:rPr>
          <w:sz w:val="24"/>
          <w:szCs w:val="24"/>
        </w:rPr>
        <w:t>The good news is that, a</w:t>
      </w:r>
      <w:r w:rsidRPr="00013176">
        <w:rPr>
          <w:rFonts w:cstheme="minorHAnsi"/>
          <w:sz w:val="24"/>
          <w:szCs w:val="24"/>
        </w:rPr>
        <w:t xml:space="preserve">s a social species that need each other as families, friends, groups and communities, sharing is hard wired in all of us. </w:t>
      </w:r>
      <w:r w:rsidRPr="00013176">
        <w:rPr>
          <w:rFonts w:cstheme="minorHAnsi"/>
          <w:sz w:val="24"/>
          <w:szCs w:val="24"/>
          <w:shd w:val="clear" w:color="auto" w:fill="FFFFFF"/>
        </w:rPr>
        <w:t xml:space="preserve">According to the father </w:t>
      </w:r>
      <w:r>
        <w:rPr>
          <w:rFonts w:cstheme="minorHAnsi"/>
          <w:sz w:val="24"/>
          <w:szCs w:val="24"/>
          <w:shd w:val="clear" w:color="auto" w:fill="FFFFFF"/>
        </w:rPr>
        <w:t>o</w:t>
      </w:r>
      <w:r w:rsidRPr="00013176">
        <w:rPr>
          <w:rFonts w:cstheme="minorHAnsi"/>
          <w:sz w:val="24"/>
          <w:szCs w:val="24"/>
          <w:shd w:val="clear" w:color="auto" w:fill="FFFFFF"/>
        </w:rPr>
        <w:t xml:space="preserve">f capitalism, Adam Smith, </w:t>
      </w:r>
      <w:r>
        <w:rPr>
          <w:rFonts w:cstheme="minorHAnsi"/>
          <w:sz w:val="24"/>
          <w:szCs w:val="24"/>
          <w:shd w:val="clear" w:color="auto" w:fill="FFFFFF"/>
        </w:rPr>
        <w:t>we</w:t>
      </w:r>
      <w:r w:rsidRPr="00013176">
        <w:rPr>
          <w:rFonts w:cstheme="minorHAnsi"/>
          <w:sz w:val="24"/>
          <w:szCs w:val="24"/>
          <w:shd w:val="clear" w:color="auto" w:fill="FFFFFF"/>
        </w:rPr>
        <w:t xml:space="preserve"> have a natural tendency to care about the wellbeing of others for no other reason than the pleasure </w:t>
      </w:r>
      <w:r>
        <w:rPr>
          <w:rFonts w:cstheme="minorHAnsi"/>
          <w:sz w:val="24"/>
          <w:szCs w:val="24"/>
          <w:shd w:val="clear" w:color="auto" w:fill="FFFFFF"/>
        </w:rPr>
        <w:t>we</w:t>
      </w:r>
      <w:r w:rsidRPr="00013176">
        <w:rPr>
          <w:rFonts w:cstheme="minorHAnsi"/>
          <w:sz w:val="24"/>
          <w:szCs w:val="24"/>
          <w:shd w:val="clear" w:color="auto" w:fill="FFFFFF"/>
        </w:rPr>
        <w:t xml:space="preserve"> get from seeing them happy.  </w:t>
      </w:r>
      <w:r w:rsidR="00464DD3">
        <w:rPr>
          <w:rFonts w:cstheme="minorHAnsi"/>
          <w:sz w:val="24"/>
          <w:szCs w:val="24"/>
          <w:shd w:val="clear" w:color="auto" w:fill="FFFFFF"/>
        </w:rPr>
        <w:t xml:space="preserve"> </w:t>
      </w:r>
      <w:r w:rsidR="00B604E1">
        <w:rPr>
          <w:rFonts w:cstheme="minorHAnsi"/>
          <w:sz w:val="24"/>
          <w:szCs w:val="24"/>
          <w:shd w:val="clear" w:color="auto" w:fill="FFFFFF"/>
        </w:rPr>
        <w:t>C</w:t>
      </w:r>
      <w:r w:rsidRPr="00013176">
        <w:rPr>
          <w:rFonts w:cstheme="minorHAnsi"/>
          <w:sz w:val="24"/>
          <w:szCs w:val="24"/>
          <w:shd w:val="clear" w:color="auto" w:fill="FFFFFF"/>
        </w:rPr>
        <w:t>ooperation based on reciprocal altruism constitutes the core behavioural principle of human social life</w:t>
      </w:r>
      <w:r w:rsidR="00B604E1">
        <w:rPr>
          <w:rFonts w:cstheme="minorHAnsi"/>
          <w:sz w:val="24"/>
          <w:szCs w:val="24"/>
          <w:shd w:val="clear" w:color="auto" w:fill="FFFFFF"/>
        </w:rPr>
        <w:t>.  T</w:t>
      </w:r>
      <w:r w:rsidRPr="00013176">
        <w:rPr>
          <w:rFonts w:cstheme="minorHAnsi"/>
          <w:sz w:val="24"/>
          <w:szCs w:val="24"/>
          <w14:ligatures w14:val="none"/>
        </w:rPr>
        <w:t xml:space="preserve">his connectedness </w:t>
      </w:r>
      <w:r w:rsidRPr="00013176">
        <w:rPr>
          <w:rFonts w:cstheme="minorHAnsi"/>
          <w:spacing w:val="-2"/>
          <w:sz w:val="24"/>
          <w:szCs w:val="24"/>
          <w:shd w:val="clear" w:color="auto" w:fill="FFFFFF"/>
        </w:rPr>
        <w:t xml:space="preserve">nurtures and sustains us and to give us the all-important sense of belonging that is so fundamental to </w:t>
      </w:r>
      <w:r w:rsidR="00793EEC">
        <w:rPr>
          <w:rFonts w:cstheme="minorHAnsi"/>
          <w:spacing w:val="-2"/>
          <w:sz w:val="24"/>
          <w:szCs w:val="24"/>
          <w:shd w:val="clear" w:color="auto" w:fill="FFFFFF"/>
        </w:rPr>
        <w:t>a</w:t>
      </w:r>
      <w:r w:rsidRPr="00013176">
        <w:rPr>
          <w:rFonts w:cstheme="minorHAnsi"/>
          <w:spacing w:val="-2"/>
          <w:sz w:val="24"/>
          <w:szCs w:val="24"/>
          <w:shd w:val="clear" w:color="auto" w:fill="FFFFFF"/>
        </w:rPr>
        <w:t xml:space="preserve"> </w:t>
      </w:r>
      <w:r w:rsidR="00793EEC">
        <w:rPr>
          <w:rFonts w:cstheme="minorHAnsi"/>
          <w:spacing w:val="-2"/>
          <w:sz w:val="24"/>
          <w:szCs w:val="24"/>
          <w:shd w:val="clear" w:color="auto" w:fill="FFFFFF"/>
        </w:rPr>
        <w:t>purposeful existence</w:t>
      </w:r>
      <w:r w:rsidRPr="00013176">
        <w:rPr>
          <w:rFonts w:cstheme="minorHAnsi"/>
          <w:spacing w:val="-2"/>
          <w:sz w:val="24"/>
          <w:szCs w:val="24"/>
          <w:shd w:val="clear" w:color="auto" w:fill="FFFFFF"/>
        </w:rPr>
        <w:t>.</w:t>
      </w:r>
    </w:p>
    <w:p w14:paraId="2DABA9C7" w14:textId="08865B69" w:rsidR="00A27E35" w:rsidRPr="00013176" w:rsidRDefault="00A27E35" w:rsidP="00A27E35">
      <w:pPr>
        <w:spacing w:line="276" w:lineRule="auto"/>
        <w:jc w:val="both"/>
        <w:rPr>
          <w:rFonts w:cstheme="minorHAnsi"/>
          <w:spacing w:val="-2"/>
          <w:sz w:val="24"/>
          <w:szCs w:val="24"/>
          <w:shd w:val="clear" w:color="auto" w:fill="FFFFFF"/>
        </w:rPr>
      </w:pPr>
      <w:r>
        <w:rPr>
          <w:rFonts w:cstheme="minorHAnsi"/>
          <w:spacing w:val="-2"/>
          <w:sz w:val="24"/>
          <w:szCs w:val="24"/>
          <w:shd w:val="clear" w:color="auto" w:fill="FFFFFF"/>
        </w:rPr>
        <w:lastRenderedPageBreak/>
        <w:t xml:space="preserve">We </w:t>
      </w:r>
      <w:r w:rsidR="0083514A">
        <w:rPr>
          <w:rFonts w:cstheme="minorHAnsi"/>
          <w:spacing w:val="-2"/>
          <w:sz w:val="24"/>
          <w:szCs w:val="24"/>
          <w:shd w:val="clear" w:color="auto" w:fill="FFFFFF"/>
        </w:rPr>
        <w:t xml:space="preserve">all </w:t>
      </w:r>
      <w:r>
        <w:rPr>
          <w:rFonts w:cstheme="minorHAnsi"/>
          <w:spacing w:val="-2"/>
          <w:sz w:val="24"/>
          <w:szCs w:val="24"/>
          <w:shd w:val="clear" w:color="auto" w:fill="FFFFFF"/>
        </w:rPr>
        <w:t xml:space="preserve">have opportunity to harness our humanitarian instincts to </w:t>
      </w:r>
      <w:r w:rsidR="00F65DCD">
        <w:rPr>
          <w:rFonts w:cstheme="minorHAnsi"/>
          <w:spacing w:val="-2"/>
          <w:sz w:val="24"/>
          <w:szCs w:val="24"/>
          <w:shd w:val="clear" w:color="auto" w:fill="FFFFFF"/>
        </w:rPr>
        <w:t xml:space="preserve">end the </w:t>
      </w:r>
      <w:r>
        <w:rPr>
          <w:rFonts w:cstheme="minorHAnsi"/>
          <w:spacing w:val="-2"/>
          <w:sz w:val="24"/>
          <w:szCs w:val="24"/>
          <w:shd w:val="clear" w:color="auto" w:fill="FFFFFF"/>
        </w:rPr>
        <w:t xml:space="preserve">suffering of </w:t>
      </w:r>
      <w:r w:rsidR="004C0C09">
        <w:rPr>
          <w:rFonts w:cstheme="minorHAnsi"/>
          <w:spacing w:val="-2"/>
          <w:sz w:val="24"/>
          <w:szCs w:val="24"/>
          <w:shd w:val="clear" w:color="auto" w:fill="FFFFFF"/>
        </w:rPr>
        <w:t>our fellow Australians</w:t>
      </w:r>
      <w:r w:rsidR="00F65DCD">
        <w:rPr>
          <w:rFonts w:cstheme="minorHAnsi"/>
          <w:spacing w:val="-2"/>
          <w:sz w:val="24"/>
          <w:szCs w:val="24"/>
          <w:shd w:val="clear" w:color="auto" w:fill="FFFFFF"/>
        </w:rPr>
        <w:t xml:space="preserve"> </w:t>
      </w:r>
      <w:r>
        <w:rPr>
          <w:rFonts w:cstheme="minorHAnsi"/>
          <w:spacing w:val="-2"/>
          <w:sz w:val="24"/>
          <w:szCs w:val="24"/>
          <w:shd w:val="clear" w:color="auto" w:fill="FFFFFF"/>
        </w:rPr>
        <w:t xml:space="preserve">and </w:t>
      </w:r>
      <w:r w:rsidR="004C0C09">
        <w:rPr>
          <w:rFonts w:cstheme="minorHAnsi"/>
          <w:spacing w:val="-2"/>
          <w:sz w:val="24"/>
          <w:szCs w:val="24"/>
          <w:shd w:val="clear" w:color="auto" w:fill="FFFFFF"/>
        </w:rPr>
        <w:t>enable basic human rights</w:t>
      </w:r>
      <w:r w:rsidR="00401A46">
        <w:rPr>
          <w:rFonts w:cstheme="minorHAnsi"/>
          <w:spacing w:val="-2"/>
          <w:sz w:val="24"/>
          <w:szCs w:val="24"/>
          <w:shd w:val="clear" w:color="auto" w:fill="FFFFFF"/>
        </w:rPr>
        <w:t xml:space="preserve"> in this affluent country</w:t>
      </w:r>
      <w:r w:rsidR="004C0C09">
        <w:rPr>
          <w:rFonts w:cstheme="minorHAnsi"/>
          <w:spacing w:val="-2"/>
          <w:sz w:val="24"/>
          <w:szCs w:val="24"/>
          <w:shd w:val="clear" w:color="auto" w:fill="FFFFFF"/>
        </w:rPr>
        <w:t xml:space="preserve"> - education, food, shelter, </w:t>
      </w:r>
      <w:r w:rsidR="007034F4">
        <w:rPr>
          <w:rFonts w:cstheme="minorHAnsi"/>
          <w:spacing w:val="-2"/>
          <w:sz w:val="24"/>
          <w:szCs w:val="24"/>
          <w:shd w:val="clear" w:color="auto" w:fill="FFFFFF"/>
        </w:rPr>
        <w:t>livelihood</w:t>
      </w:r>
      <w:r w:rsidR="004C0C09">
        <w:rPr>
          <w:rFonts w:cstheme="minorHAnsi"/>
          <w:spacing w:val="-2"/>
          <w:sz w:val="24"/>
          <w:szCs w:val="24"/>
          <w:shd w:val="clear" w:color="auto" w:fill="FFFFFF"/>
        </w:rPr>
        <w:t>, safety</w:t>
      </w:r>
      <w:r w:rsidR="00241E65">
        <w:rPr>
          <w:rFonts w:cstheme="minorHAnsi"/>
          <w:spacing w:val="-2"/>
          <w:sz w:val="24"/>
          <w:szCs w:val="24"/>
          <w:shd w:val="clear" w:color="auto" w:fill="FFFFFF"/>
        </w:rPr>
        <w:t>, health</w:t>
      </w:r>
      <w:r w:rsidR="007034F4">
        <w:rPr>
          <w:rFonts w:cstheme="minorHAnsi"/>
          <w:spacing w:val="-2"/>
          <w:sz w:val="24"/>
          <w:szCs w:val="24"/>
          <w:shd w:val="clear" w:color="auto" w:fill="FFFFFF"/>
        </w:rPr>
        <w:t xml:space="preserve"> and dignity </w:t>
      </w:r>
      <w:r w:rsidR="0000691F">
        <w:rPr>
          <w:rFonts w:cstheme="minorHAnsi"/>
          <w:spacing w:val="-2"/>
          <w:sz w:val="24"/>
          <w:szCs w:val="24"/>
          <w:shd w:val="clear" w:color="auto" w:fill="FFFFFF"/>
        </w:rPr>
        <w:t>- that we can take for granted</w:t>
      </w:r>
      <w:r>
        <w:rPr>
          <w:rFonts w:cstheme="minorHAnsi"/>
          <w:spacing w:val="-2"/>
          <w:sz w:val="24"/>
          <w:szCs w:val="24"/>
          <w:shd w:val="clear" w:color="auto" w:fill="FFFFFF"/>
        </w:rPr>
        <w:t xml:space="preserve">.  This won’t happen overnight. Real change can take generations, but </w:t>
      </w:r>
      <w:r w:rsidR="003B14A5">
        <w:rPr>
          <w:rFonts w:cstheme="minorHAnsi"/>
          <w:spacing w:val="-2"/>
          <w:sz w:val="24"/>
          <w:szCs w:val="24"/>
          <w:shd w:val="clear" w:color="auto" w:fill="FFFFFF"/>
        </w:rPr>
        <w:t xml:space="preserve">we </w:t>
      </w:r>
      <w:r>
        <w:rPr>
          <w:rFonts w:cstheme="minorHAnsi"/>
          <w:spacing w:val="-2"/>
          <w:sz w:val="24"/>
          <w:szCs w:val="24"/>
          <w:shd w:val="clear" w:color="auto" w:fill="FFFFFF"/>
        </w:rPr>
        <w:t xml:space="preserve">stand on the shoulders of </w:t>
      </w:r>
      <w:r w:rsidR="0065743C">
        <w:rPr>
          <w:rFonts w:cstheme="minorHAnsi"/>
          <w:spacing w:val="-2"/>
          <w:sz w:val="24"/>
          <w:szCs w:val="24"/>
          <w:shd w:val="clear" w:color="auto" w:fill="FFFFFF"/>
        </w:rPr>
        <w:t xml:space="preserve">the </w:t>
      </w:r>
      <w:r w:rsidR="007034F4">
        <w:rPr>
          <w:rFonts w:cstheme="minorHAnsi"/>
          <w:spacing w:val="-2"/>
          <w:sz w:val="24"/>
          <w:szCs w:val="24"/>
          <w:shd w:val="clear" w:color="auto" w:fill="FFFFFF"/>
        </w:rPr>
        <w:t>millions of</w:t>
      </w:r>
      <w:r w:rsidR="00DF2EA8">
        <w:rPr>
          <w:rFonts w:cstheme="minorHAnsi"/>
          <w:spacing w:val="-2"/>
          <w:sz w:val="24"/>
          <w:szCs w:val="24"/>
          <w:shd w:val="clear" w:color="auto" w:fill="FFFFFF"/>
        </w:rPr>
        <w:t xml:space="preserve"> Australians</w:t>
      </w:r>
      <w:r>
        <w:rPr>
          <w:rFonts w:cstheme="minorHAnsi"/>
          <w:spacing w:val="-2"/>
          <w:sz w:val="24"/>
          <w:szCs w:val="24"/>
          <w:shd w:val="clear" w:color="auto" w:fill="FFFFFF"/>
        </w:rPr>
        <w:t xml:space="preserve"> that have come before us.</w:t>
      </w:r>
      <w:r w:rsidR="002B564A">
        <w:rPr>
          <w:rFonts w:cstheme="minorHAnsi"/>
          <w:spacing w:val="-2"/>
          <w:sz w:val="24"/>
          <w:szCs w:val="24"/>
          <w:shd w:val="clear" w:color="auto" w:fill="FFFFFF"/>
        </w:rPr>
        <w:t xml:space="preserve">  </w:t>
      </w:r>
    </w:p>
    <w:p w14:paraId="2D9CF4A9" w14:textId="03F3EE25" w:rsidR="00A27E35" w:rsidRDefault="00A27E35" w:rsidP="00A27E35">
      <w:pPr>
        <w:jc w:val="both"/>
        <w:rPr>
          <w:sz w:val="24"/>
          <w:szCs w:val="24"/>
        </w:rPr>
      </w:pPr>
      <w:r>
        <w:rPr>
          <w:sz w:val="24"/>
          <w:szCs w:val="24"/>
        </w:rPr>
        <w:t>At the same time, by giving</w:t>
      </w:r>
      <w:r w:rsidR="002B564A">
        <w:rPr>
          <w:sz w:val="24"/>
          <w:szCs w:val="24"/>
        </w:rPr>
        <w:t xml:space="preserve"> of ourselves and our resources</w:t>
      </w:r>
      <w:r>
        <w:rPr>
          <w:sz w:val="24"/>
          <w:szCs w:val="24"/>
        </w:rPr>
        <w:t xml:space="preserve">, we </w:t>
      </w:r>
      <w:r w:rsidR="00DF2EA8">
        <w:rPr>
          <w:sz w:val="24"/>
          <w:szCs w:val="24"/>
        </w:rPr>
        <w:t xml:space="preserve">can </w:t>
      </w:r>
      <w:r>
        <w:rPr>
          <w:sz w:val="24"/>
          <w:szCs w:val="24"/>
        </w:rPr>
        <w:t xml:space="preserve">receive fulfillment, passion, purpose, joy and meaning in our lives. </w:t>
      </w:r>
    </w:p>
    <w:p w14:paraId="7962C82A" w14:textId="6F55E3A9" w:rsidR="00A27E35" w:rsidRDefault="00A27E35" w:rsidP="00A27E35">
      <w:pPr>
        <w:jc w:val="both"/>
        <w:rPr>
          <w:sz w:val="24"/>
          <w:szCs w:val="24"/>
        </w:rPr>
      </w:pPr>
      <w:r>
        <w:rPr>
          <w:sz w:val="24"/>
          <w:szCs w:val="24"/>
        </w:rPr>
        <w:t xml:space="preserve">Having worked with charities over the last </w:t>
      </w:r>
      <w:r w:rsidR="00CF047A">
        <w:rPr>
          <w:sz w:val="24"/>
          <w:szCs w:val="24"/>
        </w:rPr>
        <w:t>thirty</w:t>
      </w:r>
      <w:r>
        <w:rPr>
          <w:sz w:val="24"/>
          <w:szCs w:val="24"/>
        </w:rPr>
        <w:t xml:space="preserve"> years in housing and homelessness; education, training and employment; alcohol and other drugs; mental health; children and families; young people; social enterprise; impact investing; environment</w:t>
      </w:r>
      <w:r w:rsidR="003D6E5E">
        <w:rPr>
          <w:sz w:val="24"/>
          <w:szCs w:val="24"/>
        </w:rPr>
        <w:t>;</w:t>
      </w:r>
      <w:r>
        <w:rPr>
          <w:sz w:val="24"/>
          <w:szCs w:val="24"/>
        </w:rPr>
        <w:t xml:space="preserve"> and international development, I </w:t>
      </w:r>
      <w:r w:rsidR="00DF2EA8">
        <w:rPr>
          <w:sz w:val="24"/>
          <w:szCs w:val="24"/>
        </w:rPr>
        <w:t xml:space="preserve">really </w:t>
      </w:r>
      <w:r>
        <w:rPr>
          <w:sz w:val="24"/>
          <w:szCs w:val="24"/>
        </w:rPr>
        <w:t xml:space="preserve">hope that this </w:t>
      </w:r>
      <w:r w:rsidR="0065743C">
        <w:rPr>
          <w:sz w:val="24"/>
          <w:szCs w:val="24"/>
        </w:rPr>
        <w:t>book</w:t>
      </w:r>
      <w:r>
        <w:rPr>
          <w:i/>
          <w:iCs/>
          <w:sz w:val="24"/>
          <w:szCs w:val="24"/>
        </w:rPr>
        <w:t xml:space="preserve"> </w:t>
      </w:r>
      <w:r>
        <w:rPr>
          <w:sz w:val="24"/>
          <w:szCs w:val="24"/>
        </w:rPr>
        <w:t>makes you feel angry at the injustice of the growing social and environmental crises we face and spurs you to go deeper and take action.</w:t>
      </w:r>
    </w:p>
    <w:p w14:paraId="096E83BF" w14:textId="77777777" w:rsidR="00AA72AC" w:rsidRDefault="00A27E35" w:rsidP="00C57F65">
      <w:pPr>
        <w:spacing w:after="60"/>
        <w:jc w:val="both"/>
        <w:rPr>
          <w:sz w:val="24"/>
          <w:szCs w:val="24"/>
        </w:rPr>
      </w:pPr>
      <w:r>
        <w:rPr>
          <w:sz w:val="24"/>
          <w:szCs w:val="24"/>
        </w:rPr>
        <w:t>After all</w:t>
      </w:r>
      <w:r w:rsidR="003A3D49">
        <w:rPr>
          <w:sz w:val="24"/>
          <w:szCs w:val="24"/>
        </w:rPr>
        <w:t>, in the timeless words of Dr Seus</w:t>
      </w:r>
      <w:r w:rsidR="00A7673E">
        <w:rPr>
          <w:sz w:val="24"/>
          <w:szCs w:val="24"/>
        </w:rPr>
        <w:t>,</w:t>
      </w:r>
      <w:r>
        <w:rPr>
          <w:sz w:val="24"/>
          <w:szCs w:val="24"/>
        </w:rPr>
        <w:t xml:space="preserve"> </w:t>
      </w:r>
    </w:p>
    <w:p w14:paraId="4160144A" w14:textId="52BEB139" w:rsidR="00A27E35" w:rsidRPr="006161A2" w:rsidRDefault="00A27E35" w:rsidP="00A27E35">
      <w:pPr>
        <w:jc w:val="both"/>
        <w:rPr>
          <w:sz w:val="24"/>
          <w:szCs w:val="24"/>
        </w:rPr>
      </w:pPr>
      <w:r>
        <w:rPr>
          <w:i/>
          <w:iCs/>
          <w:sz w:val="24"/>
          <w:szCs w:val="24"/>
        </w:rPr>
        <w:t>‘</w:t>
      </w:r>
      <w:r w:rsidRPr="009576C2">
        <w:rPr>
          <w:i/>
          <w:iCs/>
          <w:sz w:val="24"/>
          <w:szCs w:val="24"/>
        </w:rPr>
        <w:t>Unless someone like you cares a whole awful lot, nothing is going to get better. It's not</w:t>
      </w:r>
      <w:r>
        <w:rPr>
          <w:i/>
          <w:iCs/>
          <w:sz w:val="24"/>
          <w:szCs w:val="24"/>
        </w:rPr>
        <w:t>’</w:t>
      </w:r>
      <w:r w:rsidR="00D31629">
        <w:rPr>
          <w:rStyle w:val="EndnoteReference"/>
          <w:i/>
          <w:iCs/>
          <w:sz w:val="24"/>
          <w:szCs w:val="24"/>
        </w:rPr>
        <w:endnoteReference w:id="16"/>
      </w:r>
    </w:p>
    <w:p w14:paraId="126FEA8D" w14:textId="4D0BC4E7" w:rsidR="00AF1C91" w:rsidRPr="00931970" w:rsidRDefault="00AF1C91" w:rsidP="00931970">
      <w:pPr>
        <w:spacing w:line="276" w:lineRule="auto"/>
        <w:jc w:val="right"/>
        <w:rPr>
          <w:rFonts w:cstheme="minorHAnsi"/>
          <w:iCs/>
          <w:sz w:val="24"/>
          <w:szCs w:val="24"/>
          <w:lang w:val="en"/>
        </w:rPr>
      </w:pPr>
    </w:p>
    <w:p w14:paraId="63ED7DF6" w14:textId="77777777" w:rsidR="00F2091A" w:rsidRDefault="00F2091A">
      <w:pPr>
        <w:rPr>
          <w:sz w:val="32"/>
          <w:szCs w:val="32"/>
        </w:rPr>
      </w:pPr>
      <w:r>
        <w:rPr>
          <w:sz w:val="32"/>
          <w:szCs w:val="32"/>
        </w:rPr>
        <w:br w:type="page"/>
      </w:r>
    </w:p>
    <w:p w14:paraId="3808B8DF" w14:textId="69470090" w:rsidR="00B04E55" w:rsidRDefault="00A251AA">
      <w:pPr>
        <w:rPr>
          <w:sz w:val="32"/>
          <w:szCs w:val="32"/>
        </w:rPr>
      </w:pPr>
      <w:r>
        <w:rPr>
          <w:sz w:val="32"/>
          <w:szCs w:val="32"/>
        </w:rPr>
        <w:lastRenderedPageBreak/>
        <w:t>Giving is good for you</w:t>
      </w:r>
    </w:p>
    <w:p w14:paraId="43D9D416" w14:textId="7C82A495" w:rsidR="00E251F2" w:rsidRDefault="00E251F2" w:rsidP="00E251F2">
      <w:pPr>
        <w:spacing w:after="0"/>
        <w:ind w:left="993" w:right="662"/>
        <w:rPr>
          <w:i/>
          <w:iCs/>
          <w:sz w:val="24"/>
          <w:szCs w:val="24"/>
        </w:rPr>
      </w:pPr>
      <w:r>
        <w:rPr>
          <w:i/>
          <w:iCs/>
          <w:sz w:val="24"/>
          <w:szCs w:val="24"/>
        </w:rPr>
        <w:t>‘</w:t>
      </w:r>
      <w:r w:rsidR="00E971C4" w:rsidRPr="007E3399">
        <w:rPr>
          <w:i/>
          <w:iCs/>
          <w:sz w:val="24"/>
          <w:szCs w:val="24"/>
        </w:rPr>
        <w:t>M</w:t>
      </w:r>
      <w:r w:rsidR="007E3399" w:rsidRPr="007E3399">
        <w:rPr>
          <w:i/>
          <w:iCs/>
          <w:sz w:val="24"/>
          <w:szCs w:val="24"/>
        </w:rPr>
        <w:t>a</w:t>
      </w:r>
      <w:r w:rsidR="00E971C4" w:rsidRPr="007E3399">
        <w:rPr>
          <w:i/>
          <w:iCs/>
          <w:sz w:val="24"/>
          <w:szCs w:val="24"/>
        </w:rPr>
        <w:t>king a difference in people’s lives-and seeing it with your own eyes</w:t>
      </w:r>
      <w:r w:rsidR="009D6603">
        <w:rPr>
          <w:i/>
          <w:iCs/>
          <w:sz w:val="24"/>
          <w:szCs w:val="24"/>
        </w:rPr>
        <w:t xml:space="preserve"> </w:t>
      </w:r>
      <w:r w:rsidR="00E971C4" w:rsidRPr="007E3399">
        <w:rPr>
          <w:i/>
          <w:iCs/>
          <w:sz w:val="24"/>
          <w:szCs w:val="24"/>
        </w:rPr>
        <w:t>is perhaps the most satisfying thing you’ll ever do</w:t>
      </w:r>
      <w:r w:rsidR="007E3399" w:rsidRPr="007E3399">
        <w:rPr>
          <w:i/>
          <w:iCs/>
          <w:sz w:val="24"/>
          <w:szCs w:val="24"/>
        </w:rPr>
        <w:t>. If you wan</w:t>
      </w:r>
      <w:r w:rsidR="00790B14">
        <w:rPr>
          <w:i/>
          <w:iCs/>
          <w:sz w:val="24"/>
          <w:szCs w:val="24"/>
        </w:rPr>
        <w:t>t</w:t>
      </w:r>
      <w:r w:rsidR="007E3399" w:rsidRPr="007E3399">
        <w:rPr>
          <w:i/>
          <w:iCs/>
          <w:sz w:val="24"/>
          <w:szCs w:val="24"/>
        </w:rPr>
        <w:t xml:space="preserve"> to fully enjoy life-give</w:t>
      </w:r>
      <w:r>
        <w:rPr>
          <w:i/>
          <w:iCs/>
          <w:sz w:val="24"/>
          <w:szCs w:val="24"/>
        </w:rPr>
        <w:t>’</w:t>
      </w:r>
      <w:r>
        <w:rPr>
          <w:i/>
          <w:iCs/>
          <w:sz w:val="24"/>
          <w:szCs w:val="24"/>
        </w:rPr>
        <w:tab/>
      </w:r>
      <w:r>
        <w:rPr>
          <w:i/>
          <w:iCs/>
          <w:sz w:val="24"/>
          <w:szCs w:val="24"/>
        </w:rPr>
        <w:tab/>
      </w:r>
      <w:r>
        <w:rPr>
          <w:i/>
          <w:iCs/>
          <w:sz w:val="24"/>
          <w:szCs w:val="24"/>
        </w:rPr>
        <w:tab/>
      </w:r>
      <w:r>
        <w:rPr>
          <w:i/>
          <w:iCs/>
          <w:sz w:val="24"/>
          <w:szCs w:val="24"/>
        </w:rPr>
        <w:tab/>
      </w:r>
      <w:r>
        <w:rPr>
          <w:i/>
          <w:iCs/>
          <w:sz w:val="24"/>
          <w:szCs w:val="24"/>
        </w:rPr>
        <w:tab/>
      </w:r>
      <w:r>
        <w:rPr>
          <w:i/>
          <w:iCs/>
          <w:sz w:val="24"/>
          <w:szCs w:val="24"/>
        </w:rPr>
        <w:tab/>
      </w:r>
    </w:p>
    <w:p w14:paraId="35728A55" w14:textId="57D10F2A" w:rsidR="00BB65B5" w:rsidRPr="007E3399" w:rsidRDefault="00E251F2" w:rsidP="00E251F2">
      <w:pPr>
        <w:ind w:left="993" w:right="662"/>
        <w:jc w:val="right"/>
        <w:rPr>
          <w:i/>
          <w:iCs/>
          <w:sz w:val="24"/>
          <w:szCs w:val="24"/>
        </w:rPr>
      </w:pPr>
      <w:r>
        <w:rPr>
          <w:i/>
          <w:iCs/>
          <w:sz w:val="24"/>
          <w:szCs w:val="24"/>
        </w:rPr>
        <w:t>Michael Bloomberg</w:t>
      </w:r>
      <w:r w:rsidR="00737DF0">
        <w:rPr>
          <w:rStyle w:val="EndnoteReference"/>
          <w:i/>
          <w:iCs/>
          <w:sz w:val="24"/>
          <w:szCs w:val="24"/>
        </w:rPr>
        <w:endnoteReference w:id="17"/>
      </w:r>
    </w:p>
    <w:p w14:paraId="7B9BA385" w14:textId="128E3EAF" w:rsidR="000D74AB" w:rsidRDefault="000010B6" w:rsidP="00B36D3B">
      <w:pPr>
        <w:spacing w:line="276" w:lineRule="auto"/>
        <w:jc w:val="both"/>
        <w:rPr>
          <w:sz w:val="24"/>
          <w:szCs w:val="24"/>
        </w:rPr>
      </w:pPr>
      <w:r w:rsidRPr="000010B6">
        <w:rPr>
          <w:sz w:val="24"/>
          <w:szCs w:val="24"/>
        </w:rPr>
        <w:t xml:space="preserve">In </w:t>
      </w:r>
      <w:r>
        <w:rPr>
          <w:sz w:val="24"/>
          <w:szCs w:val="24"/>
        </w:rPr>
        <w:t>the</w:t>
      </w:r>
      <w:r w:rsidRPr="000010B6">
        <w:rPr>
          <w:sz w:val="24"/>
          <w:szCs w:val="24"/>
        </w:rPr>
        <w:t xml:space="preserve"> dictator game, each subject is assigned a role as either a dictator or a recipient. Each dictator then makes a single decision, allocating a fixed amount between </w:t>
      </w:r>
      <w:r w:rsidR="00F56F64">
        <w:rPr>
          <w:sz w:val="24"/>
          <w:szCs w:val="24"/>
        </w:rPr>
        <w:t>them</w:t>
      </w:r>
      <w:r w:rsidRPr="000010B6">
        <w:rPr>
          <w:sz w:val="24"/>
          <w:szCs w:val="24"/>
        </w:rPr>
        <w:t>self and an anonymous other. Dictators are paid for the amount they decide to keep for themselves</w:t>
      </w:r>
      <w:r w:rsidR="001C42C5">
        <w:rPr>
          <w:sz w:val="24"/>
          <w:szCs w:val="24"/>
        </w:rPr>
        <w:t>. R</w:t>
      </w:r>
      <w:r w:rsidRPr="000010B6">
        <w:rPr>
          <w:sz w:val="24"/>
          <w:szCs w:val="24"/>
        </w:rPr>
        <w:t>ecipients are paid for the amount the dictators decide to pass</w:t>
      </w:r>
      <w:r w:rsidR="005D258B">
        <w:rPr>
          <w:sz w:val="24"/>
          <w:szCs w:val="24"/>
        </w:rPr>
        <w:t xml:space="preserve"> on</w:t>
      </w:r>
      <w:r w:rsidRPr="000010B6">
        <w:rPr>
          <w:sz w:val="24"/>
          <w:szCs w:val="24"/>
        </w:rPr>
        <w:t xml:space="preserve">. </w:t>
      </w:r>
    </w:p>
    <w:p w14:paraId="6D38F95F" w14:textId="28B8279F" w:rsidR="00D91477" w:rsidRDefault="000010B6" w:rsidP="00B36D3B">
      <w:pPr>
        <w:spacing w:line="276" w:lineRule="auto"/>
        <w:jc w:val="both"/>
        <w:rPr>
          <w:sz w:val="24"/>
          <w:szCs w:val="24"/>
        </w:rPr>
      </w:pPr>
      <w:r w:rsidRPr="000010B6">
        <w:rPr>
          <w:sz w:val="24"/>
          <w:szCs w:val="24"/>
        </w:rPr>
        <w:t>Standard dictator games have been conducted across a variety of cultures and populations. Average transfers typically range from 25-40</w:t>
      </w:r>
      <w:r w:rsidR="00040B2B">
        <w:rPr>
          <w:sz w:val="24"/>
          <w:szCs w:val="24"/>
        </w:rPr>
        <w:t xml:space="preserve"> per cent</w:t>
      </w:r>
      <w:r w:rsidRPr="000010B6">
        <w:rPr>
          <w:sz w:val="24"/>
          <w:szCs w:val="24"/>
        </w:rPr>
        <w:t xml:space="preserve"> of the endowment. Participants also have a strong preference for equality, with a large share of equal</w:t>
      </w:r>
      <w:r w:rsidR="00040B2B">
        <w:rPr>
          <w:sz w:val="24"/>
          <w:szCs w:val="24"/>
        </w:rPr>
        <w:t xml:space="preserve"> </w:t>
      </w:r>
      <w:r w:rsidRPr="000010B6">
        <w:rPr>
          <w:sz w:val="24"/>
          <w:szCs w:val="24"/>
        </w:rPr>
        <w:t>division decisions.</w:t>
      </w:r>
    </w:p>
    <w:p w14:paraId="3C2F4D1A" w14:textId="60747720" w:rsidR="008D329A" w:rsidRDefault="00230F3B" w:rsidP="00B36D3B">
      <w:pPr>
        <w:spacing w:line="276" w:lineRule="auto"/>
        <w:jc w:val="both"/>
        <w:rPr>
          <w:sz w:val="24"/>
          <w:szCs w:val="24"/>
        </w:rPr>
      </w:pPr>
      <w:r>
        <w:rPr>
          <w:sz w:val="24"/>
          <w:szCs w:val="24"/>
        </w:rPr>
        <w:t>The experiment shows that i</w:t>
      </w:r>
      <w:r w:rsidR="008227C7">
        <w:rPr>
          <w:sz w:val="24"/>
          <w:szCs w:val="24"/>
        </w:rPr>
        <w:t xml:space="preserve">f we were purely </w:t>
      </w:r>
      <w:r w:rsidR="008227C7" w:rsidRPr="008227C7">
        <w:rPr>
          <w:sz w:val="24"/>
          <w:szCs w:val="24"/>
        </w:rPr>
        <w:t xml:space="preserve">self-interested and rational, </w:t>
      </w:r>
      <w:r w:rsidR="008227C7">
        <w:rPr>
          <w:sz w:val="24"/>
          <w:szCs w:val="24"/>
        </w:rPr>
        <w:t>we</w:t>
      </w:r>
      <w:r w:rsidR="008227C7" w:rsidRPr="008227C7">
        <w:rPr>
          <w:sz w:val="24"/>
          <w:szCs w:val="24"/>
        </w:rPr>
        <w:t xml:space="preserve"> would take the entire endowment, leaving nothing for the recipient</w:t>
      </w:r>
      <w:r w:rsidR="000126AE">
        <w:rPr>
          <w:sz w:val="24"/>
          <w:szCs w:val="24"/>
        </w:rPr>
        <w:t>.</w:t>
      </w:r>
      <w:r w:rsidR="00A11E7A">
        <w:rPr>
          <w:sz w:val="24"/>
          <w:szCs w:val="24"/>
        </w:rPr>
        <w:t xml:space="preserve"> Instead</w:t>
      </w:r>
      <w:r w:rsidR="00D73213">
        <w:rPr>
          <w:sz w:val="24"/>
          <w:szCs w:val="24"/>
        </w:rPr>
        <w:t>,</w:t>
      </w:r>
      <w:r w:rsidR="00966DE7">
        <w:rPr>
          <w:sz w:val="24"/>
          <w:szCs w:val="24"/>
        </w:rPr>
        <w:t xml:space="preserve"> our natural capacity for kindness, compassion and empathy creates </w:t>
      </w:r>
      <w:r w:rsidR="00966DE7" w:rsidRPr="00966DE7">
        <w:rPr>
          <w:i/>
          <w:iCs/>
          <w:sz w:val="24"/>
          <w:szCs w:val="24"/>
        </w:rPr>
        <w:t>a</w:t>
      </w:r>
      <w:r w:rsidR="00B04E55" w:rsidRPr="00966DE7">
        <w:rPr>
          <w:i/>
          <w:iCs/>
          <w:sz w:val="24"/>
          <w:szCs w:val="24"/>
        </w:rPr>
        <w:t>ltr</w:t>
      </w:r>
      <w:r w:rsidR="00D91477" w:rsidRPr="00966DE7">
        <w:rPr>
          <w:i/>
          <w:iCs/>
          <w:sz w:val="24"/>
          <w:szCs w:val="24"/>
        </w:rPr>
        <w:t>u</w:t>
      </w:r>
      <w:r w:rsidR="00B04E55" w:rsidRPr="00966DE7">
        <w:rPr>
          <w:i/>
          <w:iCs/>
          <w:sz w:val="24"/>
          <w:szCs w:val="24"/>
        </w:rPr>
        <w:t>ism</w:t>
      </w:r>
      <w:r w:rsidR="00D91477">
        <w:rPr>
          <w:sz w:val="24"/>
          <w:szCs w:val="24"/>
        </w:rPr>
        <w:t xml:space="preserve"> – the desire to help someone else</w:t>
      </w:r>
      <w:r w:rsidR="00D757E8">
        <w:rPr>
          <w:sz w:val="24"/>
          <w:szCs w:val="24"/>
        </w:rPr>
        <w:t xml:space="preserve"> without reward for ourselves </w:t>
      </w:r>
      <w:r w:rsidR="00A650C5">
        <w:rPr>
          <w:sz w:val="24"/>
          <w:szCs w:val="24"/>
        </w:rPr>
        <w:t>–</w:t>
      </w:r>
      <w:r w:rsidR="00D91477">
        <w:rPr>
          <w:sz w:val="24"/>
          <w:szCs w:val="24"/>
        </w:rPr>
        <w:t xml:space="preserve"> </w:t>
      </w:r>
      <w:r w:rsidR="00A650C5">
        <w:rPr>
          <w:sz w:val="24"/>
          <w:szCs w:val="24"/>
        </w:rPr>
        <w:t xml:space="preserve">which </w:t>
      </w:r>
      <w:r w:rsidR="00D91477">
        <w:rPr>
          <w:sz w:val="24"/>
          <w:szCs w:val="24"/>
        </w:rPr>
        <w:t>is ha</w:t>
      </w:r>
      <w:r w:rsidR="003B7D54">
        <w:rPr>
          <w:sz w:val="24"/>
          <w:szCs w:val="24"/>
        </w:rPr>
        <w:t>r</w:t>
      </w:r>
      <w:r w:rsidR="00D91477">
        <w:rPr>
          <w:sz w:val="24"/>
          <w:szCs w:val="24"/>
        </w:rPr>
        <w:t>d wired in all of us</w:t>
      </w:r>
      <w:r w:rsidR="00D757E8">
        <w:rPr>
          <w:sz w:val="24"/>
          <w:szCs w:val="24"/>
        </w:rPr>
        <w:t>.</w:t>
      </w:r>
    </w:p>
    <w:p w14:paraId="375B3B5A" w14:textId="33F03522" w:rsidR="002768F2" w:rsidRDefault="00C31FBE" w:rsidP="001B4DFC">
      <w:pPr>
        <w:spacing w:line="276" w:lineRule="auto"/>
        <w:jc w:val="both"/>
        <w:rPr>
          <w:sz w:val="24"/>
          <w:szCs w:val="24"/>
        </w:rPr>
      </w:pPr>
      <w:r>
        <w:rPr>
          <w:sz w:val="24"/>
          <w:szCs w:val="24"/>
        </w:rPr>
        <w:t xml:space="preserve">Our biology confirms this. </w:t>
      </w:r>
      <w:r w:rsidR="003B7D54">
        <w:rPr>
          <w:sz w:val="24"/>
          <w:szCs w:val="24"/>
        </w:rPr>
        <w:t>W</w:t>
      </w:r>
      <w:r w:rsidR="00D67AF3" w:rsidRPr="00D67AF3">
        <w:rPr>
          <w:sz w:val="24"/>
          <w:szCs w:val="24"/>
        </w:rPr>
        <w:t xml:space="preserve">hen we see or hear about suffering, </w:t>
      </w:r>
      <w:r w:rsidR="003B7D54">
        <w:rPr>
          <w:sz w:val="24"/>
          <w:szCs w:val="24"/>
        </w:rPr>
        <w:t xml:space="preserve">our </w:t>
      </w:r>
      <w:r w:rsidR="003B7D54" w:rsidRPr="003B7D54">
        <w:rPr>
          <w:sz w:val="24"/>
          <w:szCs w:val="24"/>
        </w:rPr>
        <w:t xml:space="preserve">amygdalae, </w:t>
      </w:r>
      <w:r w:rsidR="004B1AF1">
        <w:rPr>
          <w:sz w:val="24"/>
          <w:szCs w:val="24"/>
        </w:rPr>
        <w:t xml:space="preserve">a </w:t>
      </w:r>
      <w:r w:rsidR="003B7D54" w:rsidRPr="003B7D54">
        <w:rPr>
          <w:sz w:val="24"/>
          <w:szCs w:val="24"/>
        </w:rPr>
        <w:t>part of the brain’s threat-detection system, light</w:t>
      </w:r>
      <w:r w:rsidR="003B7D54">
        <w:rPr>
          <w:sz w:val="24"/>
          <w:szCs w:val="24"/>
        </w:rPr>
        <w:t>s</w:t>
      </w:r>
      <w:r w:rsidR="003B7D54" w:rsidRPr="003B7D54">
        <w:rPr>
          <w:sz w:val="24"/>
          <w:szCs w:val="24"/>
        </w:rPr>
        <w:t xml:space="preserve"> up</w:t>
      </w:r>
      <w:r w:rsidR="00D67AF3" w:rsidRPr="00D67AF3">
        <w:rPr>
          <w:sz w:val="24"/>
          <w:szCs w:val="24"/>
        </w:rPr>
        <w:t xml:space="preserve">. </w:t>
      </w:r>
      <w:r w:rsidR="00D67D90">
        <w:rPr>
          <w:sz w:val="24"/>
          <w:szCs w:val="24"/>
        </w:rPr>
        <w:t xml:space="preserve"> </w:t>
      </w:r>
      <w:r w:rsidR="00D67AF3" w:rsidRPr="00D67AF3">
        <w:rPr>
          <w:sz w:val="24"/>
          <w:szCs w:val="24"/>
        </w:rPr>
        <w:t>We feel the stress of it first and then empathi</w:t>
      </w:r>
      <w:r w:rsidR="00737BD9">
        <w:rPr>
          <w:sz w:val="24"/>
          <w:szCs w:val="24"/>
        </w:rPr>
        <w:t>s</w:t>
      </w:r>
      <w:r w:rsidR="00D67AF3" w:rsidRPr="00D67AF3">
        <w:rPr>
          <w:sz w:val="24"/>
          <w:szCs w:val="24"/>
        </w:rPr>
        <w:t xml:space="preserve">e with it. </w:t>
      </w:r>
      <w:r w:rsidR="00737BD9" w:rsidRPr="00737BD9">
        <w:rPr>
          <w:sz w:val="24"/>
          <w:szCs w:val="24"/>
        </w:rPr>
        <w:t xml:space="preserve">During a moment of empathy, the part of the brain connected to </w:t>
      </w:r>
      <w:r w:rsidR="00737BD9" w:rsidRPr="009A1F32">
        <w:rPr>
          <w:sz w:val="24"/>
          <w:szCs w:val="24"/>
        </w:rPr>
        <w:t>pleasure also activates, triggered by the hormone dopamine. This means we also receive a reward to </w:t>
      </w:r>
      <w:hyperlink r:id="rId14" w:history="1">
        <w:r w:rsidR="00737BD9" w:rsidRPr="009A1F32">
          <w:rPr>
            <w:rStyle w:val="Hyperlink"/>
            <w:color w:val="auto"/>
            <w:sz w:val="24"/>
            <w:szCs w:val="24"/>
            <w:u w:val="none"/>
          </w:rPr>
          <w:t>calm the stress response</w:t>
        </w:r>
      </w:hyperlink>
      <w:r w:rsidR="00737BD9" w:rsidRPr="009A1F32">
        <w:rPr>
          <w:sz w:val="24"/>
          <w:szCs w:val="24"/>
        </w:rPr>
        <w:t> and slow the heart rate, priming us to approach the person suffering rather than respond to the original fight-or-flight signal.</w:t>
      </w:r>
      <w:r w:rsidR="009A1F32" w:rsidRPr="009A1F32">
        <w:rPr>
          <w:sz w:val="24"/>
          <w:szCs w:val="24"/>
        </w:rPr>
        <w:t xml:space="preserve"> Our pituitary gland then releases oxytocin — the love hormone — to help prompt our caregiving behaviours and enable </w:t>
      </w:r>
      <w:r w:rsidR="00D67AF3" w:rsidRPr="009A1F32">
        <w:rPr>
          <w:sz w:val="24"/>
          <w:szCs w:val="24"/>
        </w:rPr>
        <w:t xml:space="preserve">us to respond with </w:t>
      </w:r>
      <w:r w:rsidR="00D67AF3" w:rsidRPr="00D67AF3">
        <w:rPr>
          <w:sz w:val="24"/>
          <w:szCs w:val="24"/>
        </w:rPr>
        <w:t xml:space="preserve">kindness. </w:t>
      </w:r>
    </w:p>
    <w:p w14:paraId="0B642721" w14:textId="09AB2FA2" w:rsidR="008D329A" w:rsidRDefault="003A60C1" w:rsidP="001B4DFC">
      <w:pPr>
        <w:jc w:val="both"/>
        <w:rPr>
          <w:sz w:val="24"/>
          <w:szCs w:val="24"/>
        </w:rPr>
      </w:pPr>
      <w:r>
        <w:rPr>
          <w:sz w:val="24"/>
          <w:szCs w:val="24"/>
        </w:rPr>
        <w:t xml:space="preserve">So, it turns out, money - </w:t>
      </w:r>
      <w:r w:rsidR="004D5095">
        <w:rPr>
          <w:sz w:val="24"/>
          <w:szCs w:val="24"/>
        </w:rPr>
        <w:t>by</w:t>
      </w:r>
      <w:r>
        <w:rPr>
          <w:sz w:val="24"/>
          <w:szCs w:val="24"/>
        </w:rPr>
        <w:t xml:space="preserve"> giving it – </w:t>
      </w:r>
      <w:r w:rsidRPr="00E029AA">
        <w:rPr>
          <w:i/>
          <w:iCs/>
          <w:sz w:val="24"/>
          <w:szCs w:val="24"/>
        </w:rPr>
        <w:t>can</w:t>
      </w:r>
      <w:r>
        <w:rPr>
          <w:sz w:val="24"/>
          <w:szCs w:val="24"/>
        </w:rPr>
        <w:t xml:space="preserve"> buy you happiness</w:t>
      </w:r>
      <w:r w:rsidR="008E42B2">
        <w:rPr>
          <w:sz w:val="24"/>
          <w:szCs w:val="24"/>
        </w:rPr>
        <w:t>!</w:t>
      </w:r>
    </w:p>
    <w:p w14:paraId="6166329B" w14:textId="5C99F6C6" w:rsidR="00025F1B" w:rsidRDefault="00025F1B" w:rsidP="001B4DFC">
      <w:pPr>
        <w:jc w:val="both"/>
        <w:rPr>
          <w:sz w:val="24"/>
          <w:szCs w:val="24"/>
        </w:rPr>
      </w:pPr>
      <w:r>
        <w:rPr>
          <w:sz w:val="24"/>
          <w:szCs w:val="24"/>
        </w:rPr>
        <w:t>In the words of leading social commentator, Hugh Mackay ‘</w:t>
      </w:r>
      <w:r w:rsidR="00090C50" w:rsidRPr="00090C50">
        <w:rPr>
          <w:sz w:val="24"/>
          <w:szCs w:val="24"/>
        </w:rPr>
        <w:t>no one can promise you that a life lived for others will bring you a deep sense of satisfaction, but it's certain that nothing else will’</w:t>
      </w:r>
      <w:r>
        <w:rPr>
          <w:rStyle w:val="EndnoteReference"/>
          <w:sz w:val="24"/>
          <w:szCs w:val="24"/>
        </w:rPr>
        <w:endnoteReference w:id="18"/>
      </w:r>
      <w:r>
        <w:rPr>
          <w:sz w:val="24"/>
          <w:szCs w:val="24"/>
        </w:rPr>
        <w:t xml:space="preserve">. </w:t>
      </w:r>
    </w:p>
    <w:p w14:paraId="4B0F4473" w14:textId="07429962" w:rsidR="00E60ABC" w:rsidRDefault="009461C4" w:rsidP="001B4DFC">
      <w:pPr>
        <w:jc w:val="both"/>
        <w:rPr>
          <w:sz w:val="24"/>
          <w:szCs w:val="24"/>
        </w:rPr>
      </w:pPr>
      <w:r>
        <w:rPr>
          <w:sz w:val="24"/>
          <w:szCs w:val="24"/>
        </w:rPr>
        <w:t>But</w:t>
      </w:r>
      <w:r w:rsidR="00662A83">
        <w:rPr>
          <w:sz w:val="24"/>
          <w:szCs w:val="24"/>
        </w:rPr>
        <w:t xml:space="preserve"> wait</w:t>
      </w:r>
      <w:r>
        <w:rPr>
          <w:sz w:val="24"/>
          <w:szCs w:val="24"/>
        </w:rPr>
        <w:t>,</w:t>
      </w:r>
      <w:r w:rsidR="009137EB">
        <w:rPr>
          <w:sz w:val="24"/>
          <w:szCs w:val="24"/>
        </w:rPr>
        <w:t xml:space="preserve"> </w:t>
      </w:r>
      <w:r w:rsidR="00662A83">
        <w:rPr>
          <w:sz w:val="24"/>
          <w:szCs w:val="24"/>
        </w:rPr>
        <w:t>there’s more</w:t>
      </w:r>
      <w:r>
        <w:rPr>
          <w:sz w:val="24"/>
          <w:szCs w:val="24"/>
        </w:rPr>
        <w:t>.</w:t>
      </w:r>
      <w:r w:rsidR="00662A83">
        <w:rPr>
          <w:sz w:val="24"/>
          <w:szCs w:val="24"/>
        </w:rPr>
        <w:t xml:space="preserve"> </w:t>
      </w:r>
      <w:r w:rsidR="00787D69">
        <w:rPr>
          <w:sz w:val="24"/>
          <w:szCs w:val="24"/>
        </w:rPr>
        <w:t xml:space="preserve">Giving </w:t>
      </w:r>
      <w:r w:rsidR="000D34E5">
        <w:rPr>
          <w:sz w:val="24"/>
          <w:szCs w:val="24"/>
        </w:rPr>
        <w:t>can</w:t>
      </w:r>
      <w:r w:rsidR="00662A83">
        <w:rPr>
          <w:sz w:val="24"/>
          <w:szCs w:val="24"/>
        </w:rPr>
        <w:t xml:space="preserve"> </w:t>
      </w:r>
      <w:r w:rsidR="000D34E5">
        <w:rPr>
          <w:sz w:val="24"/>
          <w:szCs w:val="24"/>
        </w:rPr>
        <w:t xml:space="preserve">give you </w:t>
      </w:r>
      <w:r w:rsidR="00E60ABC">
        <w:rPr>
          <w:sz w:val="24"/>
          <w:szCs w:val="24"/>
        </w:rPr>
        <w:t>what money can’t buy - a higher purpose. Remember Maslow and his hierarchy of needs?  The pinnacle of the pyramid is self-actualisation where ‘people are, without one single exception, involved in a cause outside their own skin, in something outside of themselves’</w:t>
      </w:r>
      <w:r w:rsidR="00E60ABC">
        <w:rPr>
          <w:rStyle w:val="EndnoteReference"/>
          <w:sz w:val="24"/>
          <w:szCs w:val="24"/>
        </w:rPr>
        <w:endnoteReference w:id="19"/>
      </w:r>
      <w:r w:rsidR="00B66F74">
        <w:rPr>
          <w:sz w:val="24"/>
          <w:szCs w:val="24"/>
        </w:rPr>
        <w:t>.</w:t>
      </w:r>
    </w:p>
    <w:p w14:paraId="25EB37EA" w14:textId="3D44B9D7" w:rsidR="00B66F74" w:rsidRDefault="00B66F74" w:rsidP="001B4DFC">
      <w:pPr>
        <w:jc w:val="both"/>
        <w:rPr>
          <w:sz w:val="24"/>
          <w:szCs w:val="24"/>
        </w:rPr>
      </w:pPr>
      <w:r>
        <w:rPr>
          <w:sz w:val="24"/>
          <w:szCs w:val="24"/>
        </w:rPr>
        <w:t>In words of the indefatigable Greta Thunberg, ‘before I started school striking I had no energy, no friends, and I didn’t want to speak to anyone.  I just sat alone at home, with an eating disorder.  All of that is gone now, since I have found meaning, in a world that sometimes seems shallow a</w:t>
      </w:r>
      <w:r w:rsidR="00AB54FA">
        <w:rPr>
          <w:sz w:val="24"/>
          <w:szCs w:val="24"/>
        </w:rPr>
        <w:t>n</w:t>
      </w:r>
      <w:r>
        <w:rPr>
          <w:sz w:val="24"/>
          <w:szCs w:val="24"/>
        </w:rPr>
        <w:t>d meaningless to people’</w:t>
      </w:r>
      <w:r>
        <w:rPr>
          <w:rStyle w:val="EndnoteReference"/>
          <w:sz w:val="24"/>
          <w:szCs w:val="24"/>
        </w:rPr>
        <w:endnoteReference w:id="20"/>
      </w:r>
      <w:r>
        <w:rPr>
          <w:sz w:val="24"/>
          <w:szCs w:val="24"/>
        </w:rPr>
        <w:t>.</w:t>
      </w:r>
    </w:p>
    <w:p w14:paraId="50311CD3" w14:textId="4B34748F" w:rsidR="00556B5A" w:rsidRDefault="00B4382A" w:rsidP="00603AD4">
      <w:pPr>
        <w:spacing w:line="276" w:lineRule="auto"/>
        <w:jc w:val="both"/>
        <w:rPr>
          <w:sz w:val="24"/>
          <w:szCs w:val="24"/>
        </w:rPr>
      </w:pPr>
      <w:r>
        <w:rPr>
          <w:sz w:val="24"/>
          <w:szCs w:val="24"/>
        </w:rPr>
        <w:lastRenderedPageBreak/>
        <w:t xml:space="preserve">Giving </w:t>
      </w:r>
      <w:r w:rsidR="00274E3F">
        <w:rPr>
          <w:sz w:val="24"/>
          <w:szCs w:val="24"/>
        </w:rPr>
        <w:t xml:space="preserve">also </w:t>
      </w:r>
      <w:r>
        <w:rPr>
          <w:sz w:val="24"/>
          <w:szCs w:val="24"/>
        </w:rPr>
        <w:t xml:space="preserve">improves your health. </w:t>
      </w:r>
      <w:r w:rsidR="00CC3D77">
        <w:rPr>
          <w:sz w:val="24"/>
          <w:szCs w:val="24"/>
        </w:rPr>
        <w:t xml:space="preserve">Twenty years ago, </w:t>
      </w:r>
      <w:r w:rsidR="00CC3D77" w:rsidRPr="00CC3D77">
        <w:rPr>
          <w:sz w:val="24"/>
          <w:szCs w:val="24"/>
        </w:rPr>
        <w:t xml:space="preserve">Allan Luks conducted </w:t>
      </w:r>
      <w:r w:rsidR="00CC3D77">
        <w:rPr>
          <w:sz w:val="24"/>
          <w:szCs w:val="24"/>
        </w:rPr>
        <w:t xml:space="preserve">a study </w:t>
      </w:r>
      <w:r w:rsidR="00CC3D77" w:rsidRPr="00CC3D77">
        <w:rPr>
          <w:sz w:val="24"/>
          <w:szCs w:val="24"/>
        </w:rPr>
        <w:t>of over 3</w:t>
      </w:r>
      <w:r w:rsidR="006F3292">
        <w:rPr>
          <w:sz w:val="24"/>
          <w:szCs w:val="24"/>
        </w:rPr>
        <w:t>,</w:t>
      </w:r>
      <w:r w:rsidR="00CC3D77" w:rsidRPr="00CC3D77">
        <w:rPr>
          <w:sz w:val="24"/>
          <w:szCs w:val="24"/>
        </w:rPr>
        <w:t xml:space="preserve">000 male and female volunteers </w:t>
      </w:r>
      <w:r>
        <w:rPr>
          <w:sz w:val="24"/>
          <w:szCs w:val="24"/>
        </w:rPr>
        <w:t>which</w:t>
      </w:r>
      <w:r w:rsidR="00CC3D77" w:rsidRPr="00CC3D77">
        <w:rPr>
          <w:sz w:val="24"/>
          <w:szCs w:val="24"/>
        </w:rPr>
        <w:t xml:space="preserve"> concluded that regular helpers are </w:t>
      </w:r>
      <w:r w:rsidR="006F3292">
        <w:rPr>
          <w:sz w:val="24"/>
          <w:szCs w:val="24"/>
        </w:rPr>
        <w:t>ten</w:t>
      </w:r>
      <w:r w:rsidR="00CC3D77" w:rsidRPr="00CC3D77">
        <w:rPr>
          <w:sz w:val="24"/>
          <w:szCs w:val="24"/>
        </w:rPr>
        <w:t xml:space="preserve"> times more likely to be in good health than people who don’t volunteer</w:t>
      </w:r>
      <w:r w:rsidR="006F3292">
        <w:rPr>
          <w:sz w:val="24"/>
          <w:szCs w:val="24"/>
        </w:rPr>
        <w:t xml:space="preserve"> due to</w:t>
      </w:r>
      <w:r w:rsidR="00CC3D77" w:rsidRPr="00CC3D77">
        <w:rPr>
          <w:sz w:val="24"/>
          <w:szCs w:val="24"/>
        </w:rPr>
        <w:t xml:space="preserve"> </w:t>
      </w:r>
      <w:r w:rsidR="006F3292">
        <w:rPr>
          <w:sz w:val="24"/>
          <w:szCs w:val="24"/>
        </w:rPr>
        <w:t xml:space="preserve">the ‘helper’s high’ of the </w:t>
      </w:r>
      <w:r w:rsidR="006F3292" w:rsidRPr="00CC3D77">
        <w:rPr>
          <w:sz w:val="24"/>
          <w:szCs w:val="24"/>
        </w:rPr>
        <w:t>endorphins</w:t>
      </w:r>
      <w:r w:rsidR="006F3292">
        <w:rPr>
          <w:sz w:val="24"/>
          <w:szCs w:val="24"/>
        </w:rPr>
        <w:t xml:space="preserve"> released that</w:t>
      </w:r>
      <w:r w:rsidR="006F3292" w:rsidRPr="00CC3D77">
        <w:rPr>
          <w:sz w:val="24"/>
          <w:szCs w:val="24"/>
        </w:rPr>
        <w:t xml:space="preserve"> </w:t>
      </w:r>
      <w:r w:rsidR="00CC3D77" w:rsidRPr="00CC3D77">
        <w:rPr>
          <w:sz w:val="24"/>
          <w:szCs w:val="24"/>
        </w:rPr>
        <w:t>reduces the body's stress</w:t>
      </w:r>
      <w:r w:rsidR="006F3292">
        <w:rPr>
          <w:rStyle w:val="EndnoteReference"/>
          <w:sz w:val="24"/>
          <w:szCs w:val="24"/>
        </w:rPr>
        <w:endnoteReference w:id="21"/>
      </w:r>
      <w:r w:rsidR="00CC3D77" w:rsidRPr="00CC3D77">
        <w:rPr>
          <w:sz w:val="24"/>
          <w:szCs w:val="24"/>
        </w:rPr>
        <w:t>.</w:t>
      </w:r>
      <w:r w:rsidR="00603AD4">
        <w:rPr>
          <w:sz w:val="24"/>
          <w:szCs w:val="24"/>
        </w:rPr>
        <w:t xml:space="preserve">  G</w:t>
      </w:r>
      <w:r w:rsidR="00F31F63">
        <w:rPr>
          <w:sz w:val="24"/>
          <w:szCs w:val="24"/>
        </w:rPr>
        <w:t>iving time and skills through v</w:t>
      </w:r>
      <w:r w:rsidR="00F31F63" w:rsidRPr="001E7148">
        <w:rPr>
          <w:sz w:val="24"/>
          <w:szCs w:val="24"/>
        </w:rPr>
        <w:t xml:space="preserve">olunteering can be very meaningful and </w:t>
      </w:r>
      <w:r w:rsidR="00F31F63">
        <w:rPr>
          <w:sz w:val="24"/>
          <w:szCs w:val="24"/>
        </w:rPr>
        <w:t>rewarding</w:t>
      </w:r>
      <w:r w:rsidR="00F31F63" w:rsidRPr="001E7148">
        <w:rPr>
          <w:sz w:val="24"/>
          <w:szCs w:val="24"/>
        </w:rPr>
        <w:t xml:space="preserve">, </w:t>
      </w:r>
      <w:r w:rsidR="00274E3F">
        <w:rPr>
          <w:sz w:val="24"/>
          <w:szCs w:val="24"/>
        </w:rPr>
        <w:t>improving</w:t>
      </w:r>
      <w:r w:rsidR="00F31F63" w:rsidRPr="001E7148">
        <w:rPr>
          <w:sz w:val="24"/>
          <w:szCs w:val="24"/>
        </w:rPr>
        <w:t xml:space="preserve">  your mental health and wellbeing</w:t>
      </w:r>
      <w:r w:rsidR="00F31F63">
        <w:rPr>
          <w:sz w:val="24"/>
          <w:szCs w:val="24"/>
        </w:rPr>
        <w:t xml:space="preserve"> by </w:t>
      </w:r>
      <w:r w:rsidR="00F31F63" w:rsidRPr="001E7148">
        <w:rPr>
          <w:sz w:val="24"/>
          <w:szCs w:val="24"/>
        </w:rPr>
        <w:t>giv</w:t>
      </w:r>
      <w:r w:rsidR="00F31F63">
        <w:rPr>
          <w:sz w:val="24"/>
          <w:szCs w:val="24"/>
        </w:rPr>
        <w:t>ing</w:t>
      </w:r>
      <w:r w:rsidR="00F31F63" w:rsidRPr="001E7148">
        <w:rPr>
          <w:sz w:val="24"/>
          <w:szCs w:val="24"/>
        </w:rPr>
        <w:t xml:space="preserve"> </w:t>
      </w:r>
      <w:r w:rsidR="001E5B74">
        <w:rPr>
          <w:sz w:val="24"/>
          <w:szCs w:val="24"/>
        </w:rPr>
        <w:t xml:space="preserve">you </w:t>
      </w:r>
      <w:r w:rsidR="00F31F63" w:rsidRPr="001E7148">
        <w:rPr>
          <w:sz w:val="24"/>
          <w:szCs w:val="24"/>
        </w:rPr>
        <w:t>a sense of achievement and purpose</w:t>
      </w:r>
      <w:r w:rsidR="00F31F63">
        <w:rPr>
          <w:sz w:val="24"/>
          <w:szCs w:val="24"/>
        </w:rPr>
        <w:t xml:space="preserve">; </w:t>
      </w:r>
      <w:r w:rsidR="00F31F63" w:rsidRPr="001E7148">
        <w:rPr>
          <w:sz w:val="24"/>
          <w:szCs w:val="24"/>
        </w:rPr>
        <w:t>feel</w:t>
      </w:r>
      <w:r w:rsidR="00F31F63">
        <w:rPr>
          <w:sz w:val="24"/>
          <w:szCs w:val="24"/>
        </w:rPr>
        <w:t>ing</w:t>
      </w:r>
      <w:r w:rsidR="00F31F63" w:rsidRPr="001E7148">
        <w:rPr>
          <w:sz w:val="24"/>
          <w:szCs w:val="24"/>
        </w:rPr>
        <w:t xml:space="preserve"> part of a community</w:t>
      </w:r>
      <w:r w:rsidR="00F31F63">
        <w:rPr>
          <w:sz w:val="24"/>
          <w:szCs w:val="24"/>
        </w:rPr>
        <w:t xml:space="preserve"> and valued; </w:t>
      </w:r>
      <w:r w:rsidR="00F31F63" w:rsidRPr="001E7148">
        <w:rPr>
          <w:sz w:val="24"/>
          <w:szCs w:val="24"/>
        </w:rPr>
        <w:t>improving self-esteem and confidence</w:t>
      </w:r>
      <w:r w:rsidR="00F31F63">
        <w:rPr>
          <w:sz w:val="24"/>
          <w:szCs w:val="24"/>
        </w:rPr>
        <w:t xml:space="preserve">; building new skills and relationships; and </w:t>
      </w:r>
      <w:r w:rsidR="00F31F63" w:rsidRPr="001E7148">
        <w:rPr>
          <w:sz w:val="24"/>
          <w:szCs w:val="24"/>
        </w:rPr>
        <w:t>combat</w:t>
      </w:r>
      <w:r w:rsidR="00F31F63">
        <w:rPr>
          <w:sz w:val="24"/>
          <w:szCs w:val="24"/>
        </w:rPr>
        <w:t>ing</w:t>
      </w:r>
      <w:r w:rsidR="00F31F63" w:rsidRPr="001E7148">
        <w:rPr>
          <w:sz w:val="24"/>
          <w:szCs w:val="24"/>
        </w:rPr>
        <w:t xml:space="preserve"> stress, </w:t>
      </w:r>
      <w:hyperlink r:id="rId15" w:history="1">
        <w:r w:rsidR="00F31F63" w:rsidRPr="001E7148">
          <w:rPr>
            <w:rStyle w:val="Hyperlink"/>
            <w:color w:val="auto"/>
            <w:sz w:val="24"/>
            <w:szCs w:val="24"/>
            <w:u w:val="none"/>
          </w:rPr>
          <w:t>loneliness</w:t>
        </w:r>
      </w:hyperlink>
      <w:r w:rsidR="00F31F63" w:rsidRPr="001E7148">
        <w:rPr>
          <w:sz w:val="24"/>
          <w:szCs w:val="24"/>
        </w:rPr>
        <w:t>, social isolation and </w:t>
      </w:r>
      <w:hyperlink r:id="rId16" w:history="1">
        <w:r w:rsidR="00F31F63" w:rsidRPr="001E7148">
          <w:rPr>
            <w:rStyle w:val="Hyperlink"/>
            <w:color w:val="auto"/>
            <w:sz w:val="24"/>
            <w:szCs w:val="24"/>
            <w:u w:val="none"/>
          </w:rPr>
          <w:t>depression</w:t>
        </w:r>
      </w:hyperlink>
      <w:r w:rsidR="00F31F63">
        <w:rPr>
          <w:rStyle w:val="EndnoteReference"/>
          <w:sz w:val="24"/>
          <w:szCs w:val="24"/>
        </w:rPr>
        <w:endnoteReference w:id="22"/>
      </w:r>
      <w:r w:rsidR="00F31F63" w:rsidRPr="0004457F">
        <w:rPr>
          <w:sz w:val="24"/>
          <w:szCs w:val="24"/>
        </w:rPr>
        <w:t>.</w:t>
      </w:r>
    </w:p>
    <w:p w14:paraId="20D668DF" w14:textId="649ACD5D" w:rsidR="004715C1" w:rsidRDefault="001A2BA1" w:rsidP="006F31B7">
      <w:pPr>
        <w:jc w:val="both"/>
        <w:rPr>
          <w:sz w:val="24"/>
          <w:szCs w:val="24"/>
        </w:rPr>
      </w:pPr>
      <w:r>
        <w:rPr>
          <w:sz w:val="24"/>
          <w:szCs w:val="24"/>
        </w:rPr>
        <w:t xml:space="preserve">Giving is also good for business. </w:t>
      </w:r>
      <w:r w:rsidR="00A162E3">
        <w:rPr>
          <w:sz w:val="24"/>
          <w:szCs w:val="24"/>
        </w:rPr>
        <w:t>Re</w:t>
      </w:r>
      <w:r w:rsidR="003236FF">
        <w:rPr>
          <w:sz w:val="24"/>
          <w:szCs w:val="24"/>
        </w:rPr>
        <w:t>cent re</w:t>
      </w:r>
      <w:r w:rsidR="00A162E3">
        <w:rPr>
          <w:sz w:val="24"/>
          <w:szCs w:val="24"/>
        </w:rPr>
        <w:t xml:space="preserve">search by </w:t>
      </w:r>
      <w:r w:rsidR="004715C1" w:rsidRPr="004715C1">
        <w:rPr>
          <w:sz w:val="24"/>
          <w:szCs w:val="24"/>
        </w:rPr>
        <w:t>Atlassian</w:t>
      </w:r>
      <w:r w:rsidR="00A162E3">
        <w:rPr>
          <w:sz w:val="24"/>
          <w:szCs w:val="24"/>
        </w:rPr>
        <w:t xml:space="preserve"> </w:t>
      </w:r>
      <w:r w:rsidR="003236FF">
        <w:rPr>
          <w:sz w:val="24"/>
          <w:szCs w:val="24"/>
        </w:rPr>
        <w:t xml:space="preserve">has </w:t>
      </w:r>
      <w:r w:rsidR="00A162E3">
        <w:rPr>
          <w:sz w:val="24"/>
          <w:szCs w:val="24"/>
        </w:rPr>
        <w:t>found that</w:t>
      </w:r>
      <w:r w:rsidR="004715C1" w:rsidRPr="004715C1">
        <w:rPr>
          <w:sz w:val="24"/>
          <w:szCs w:val="24"/>
        </w:rPr>
        <w:t xml:space="preserve"> </w:t>
      </w:r>
      <w:r w:rsidR="003236FF">
        <w:rPr>
          <w:sz w:val="24"/>
          <w:szCs w:val="24"/>
        </w:rPr>
        <w:t xml:space="preserve">their </w:t>
      </w:r>
      <w:r w:rsidR="00A162E3">
        <w:rPr>
          <w:sz w:val="24"/>
          <w:szCs w:val="24"/>
        </w:rPr>
        <w:t xml:space="preserve">staff </w:t>
      </w:r>
      <w:r w:rsidR="004715C1" w:rsidRPr="004715C1">
        <w:rPr>
          <w:sz w:val="24"/>
          <w:szCs w:val="24"/>
        </w:rPr>
        <w:t>volunteer</w:t>
      </w:r>
      <w:r w:rsidR="00A162E3">
        <w:rPr>
          <w:sz w:val="24"/>
          <w:szCs w:val="24"/>
        </w:rPr>
        <w:t>s</w:t>
      </w:r>
      <w:r w:rsidR="004715C1" w:rsidRPr="004715C1">
        <w:rPr>
          <w:sz w:val="24"/>
          <w:szCs w:val="24"/>
        </w:rPr>
        <w:t xml:space="preserve"> are less likely to want to seek jobs elsewhere and are more likely to believe </w:t>
      </w:r>
      <w:r w:rsidR="00A162E3">
        <w:rPr>
          <w:sz w:val="24"/>
          <w:szCs w:val="24"/>
        </w:rPr>
        <w:t>that the company</w:t>
      </w:r>
      <w:r w:rsidR="004715C1" w:rsidRPr="004715C1">
        <w:rPr>
          <w:sz w:val="24"/>
          <w:szCs w:val="24"/>
        </w:rPr>
        <w:t xml:space="preserve"> is a great place to work. When employees feel they are a part of something bigger, they develop a stronger connection to their workplace</w:t>
      </w:r>
      <w:r w:rsidR="003236FF">
        <w:rPr>
          <w:rStyle w:val="EndnoteReference"/>
          <w:sz w:val="24"/>
          <w:szCs w:val="24"/>
        </w:rPr>
        <w:endnoteReference w:id="23"/>
      </w:r>
      <w:r w:rsidR="004715C1" w:rsidRPr="004715C1">
        <w:rPr>
          <w:sz w:val="24"/>
          <w:szCs w:val="24"/>
        </w:rPr>
        <w:t>.</w:t>
      </w:r>
    </w:p>
    <w:p w14:paraId="13093CB0" w14:textId="0FF4E8D8" w:rsidR="00CA01E3" w:rsidRDefault="00CA01E3" w:rsidP="001E3C54">
      <w:pPr>
        <w:spacing w:line="276" w:lineRule="auto"/>
        <w:jc w:val="both"/>
        <w:rPr>
          <w:sz w:val="24"/>
          <w:szCs w:val="24"/>
        </w:rPr>
      </w:pPr>
      <w:r>
        <w:rPr>
          <w:sz w:val="24"/>
          <w:szCs w:val="24"/>
        </w:rPr>
        <w:t xml:space="preserve">However, </w:t>
      </w:r>
      <w:r w:rsidR="009B741D">
        <w:rPr>
          <w:sz w:val="24"/>
          <w:szCs w:val="24"/>
        </w:rPr>
        <w:t xml:space="preserve">we need to be mindful that </w:t>
      </w:r>
      <w:r w:rsidR="00D243D0">
        <w:rPr>
          <w:sz w:val="24"/>
          <w:szCs w:val="24"/>
        </w:rPr>
        <w:t xml:space="preserve">when </w:t>
      </w:r>
      <w:r w:rsidR="0098005D">
        <w:rPr>
          <w:sz w:val="24"/>
          <w:szCs w:val="24"/>
        </w:rPr>
        <w:t>the giving does</w:t>
      </w:r>
      <w:r w:rsidR="00BB7F22">
        <w:rPr>
          <w:sz w:val="24"/>
          <w:szCs w:val="24"/>
        </w:rPr>
        <w:t xml:space="preserve"> not lead to a reduction in the </w:t>
      </w:r>
      <w:r w:rsidR="00EA1754">
        <w:rPr>
          <w:sz w:val="24"/>
          <w:szCs w:val="24"/>
        </w:rPr>
        <w:t>needs</w:t>
      </w:r>
      <w:r w:rsidR="00BB7F22">
        <w:rPr>
          <w:sz w:val="24"/>
          <w:szCs w:val="24"/>
        </w:rPr>
        <w:t xml:space="preserve">, </w:t>
      </w:r>
      <w:r>
        <w:rPr>
          <w:sz w:val="24"/>
          <w:szCs w:val="24"/>
        </w:rPr>
        <w:t xml:space="preserve">the </w:t>
      </w:r>
      <w:r w:rsidR="008B04D8">
        <w:rPr>
          <w:sz w:val="24"/>
          <w:szCs w:val="24"/>
        </w:rPr>
        <w:t xml:space="preserve">ongoing </w:t>
      </w:r>
      <w:r>
        <w:rPr>
          <w:sz w:val="24"/>
          <w:szCs w:val="24"/>
        </w:rPr>
        <w:t xml:space="preserve">activation </w:t>
      </w:r>
      <w:r w:rsidR="008B04D8">
        <w:rPr>
          <w:sz w:val="24"/>
          <w:szCs w:val="24"/>
        </w:rPr>
        <w:t xml:space="preserve">of this </w:t>
      </w:r>
      <w:r w:rsidR="00C239EC">
        <w:rPr>
          <w:sz w:val="24"/>
          <w:szCs w:val="24"/>
        </w:rPr>
        <w:t>suffering-empathy-reward</w:t>
      </w:r>
      <w:r w:rsidR="009119F1">
        <w:rPr>
          <w:sz w:val="24"/>
          <w:szCs w:val="24"/>
        </w:rPr>
        <w:t>-kindness loop can cause compassion fatigue</w:t>
      </w:r>
      <w:r w:rsidR="000C1949">
        <w:rPr>
          <w:sz w:val="24"/>
          <w:szCs w:val="24"/>
        </w:rPr>
        <w:t>,</w:t>
      </w:r>
      <w:r w:rsidR="009119F1">
        <w:rPr>
          <w:sz w:val="24"/>
          <w:szCs w:val="24"/>
        </w:rPr>
        <w:t xml:space="preserve"> </w:t>
      </w:r>
      <w:r w:rsidR="000C1949">
        <w:rPr>
          <w:sz w:val="24"/>
          <w:szCs w:val="24"/>
        </w:rPr>
        <w:t xml:space="preserve">resulting in </w:t>
      </w:r>
      <w:r w:rsidR="000C1949" w:rsidRPr="000C1949">
        <w:rPr>
          <w:sz w:val="24"/>
          <w:szCs w:val="24"/>
        </w:rPr>
        <w:t>a decline in the ability to feel sympathy and empathy, and accordingly, act from a place of compassion</w:t>
      </w:r>
      <w:r w:rsidR="009865F5">
        <w:rPr>
          <w:sz w:val="24"/>
          <w:szCs w:val="24"/>
        </w:rPr>
        <w:t xml:space="preserve">. </w:t>
      </w:r>
      <w:r w:rsidR="001B4DFC">
        <w:rPr>
          <w:sz w:val="24"/>
          <w:szCs w:val="24"/>
        </w:rPr>
        <w:t xml:space="preserve">This can lead to </w:t>
      </w:r>
      <w:r w:rsidR="0093336C">
        <w:rPr>
          <w:sz w:val="24"/>
          <w:szCs w:val="24"/>
        </w:rPr>
        <w:t xml:space="preserve">detachment and </w:t>
      </w:r>
      <w:r w:rsidR="00202CC6" w:rsidRPr="00202CC6">
        <w:rPr>
          <w:sz w:val="24"/>
          <w:szCs w:val="24"/>
        </w:rPr>
        <w:t xml:space="preserve">negative emotions, including anger, annoyance, intolerance, irritability, </w:t>
      </w:r>
      <w:r w:rsidR="005C7117" w:rsidRPr="00202CC6">
        <w:rPr>
          <w:sz w:val="24"/>
          <w:szCs w:val="24"/>
        </w:rPr>
        <w:t>scepticism</w:t>
      </w:r>
      <w:r w:rsidR="00202CC6" w:rsidRPr="00202CC6">
        <w:rPr>
          <w:sz w:val="24"/>
          <w:szCs w:val="24"/>
        </w:rPr>
        <w:t>, cynicism, embitterment, and resentfulness</w:t>
      </w:r>
      <w:r w:rsidR="001B4DFC">
        <w:rPr>
          <w:rStyle w:val="EndnoteReference"/>
          <w:sz w:val="24"/>
          <w:szCs w:val="24"/>
        </w:rPr>
        <w:endnoteReference w:id="24"/>
      </w:r>
      <w:r w:rsidR="001B4DFC">
        <w:rPr>
          <w:sz w:val="24"/>
          <w:szCs w:val="24"/>
        </w:rPr>
        <w:t>.</w:t>
      </w:r>
      <w:r w:rsidR="00574AA8">
        <w:rPr>
          <w:sz w:val="24"/>
          <w:szCs w:val="24"/>
        </w:rPr>
        <w:t xml:space="preserve">  </w:t>
      </w:r>
    </w:p>
    <w:p w14:paraId="24A03F21" w14:textId="1C952581" w:rsidR="00CB7DA5" w:rsidRDefault="00374876" w:rsidP="001E3C54">
      <w:pPr>
        <w:spacing w:line="276" w:lineRule="auto"/>
        <w:jc w:val="both"/>
        <w:rPr>
          <w:sz w:val="24"/>
          <w:szCs w:val="24"/>
        </w:rPr>
      </w:pPr>
      <w:r>
        <w:rPr>
          <w:sz w:val="24"/>
          <w:szCs w:val="24"/>
        </w:rPr>
        <w:t>I can understand that w</w:t>
      </w:r>
      <w:r w:rsidR="0093336C">
        <w:rPr>
          <w:sz w:val="24"/>
          <w:szCs w:val="24"/>
        </w:rPr>
        <w:t xml:space="preserve">ith </w:t>
      </w:r>
      <w:r w:rsidR="00C34F00">
        <w:rPr>
          <w:sz w:val="24"/>
          <w:szCs w:val="24"/>
        </w:rPr>
        <w:t xml:space="preserve">the barrage of </w:t>
      </w:r>
      <w:r w:rsidR="00EA5053">
        <w:rPr>
          <w:sz w:val="24"/>
          <w:szCs w:val="24"/>
        </w:rPr>
        <w:t xml:space="preserve">charity </w:t>
      </w:r>
      <w:r w:rsidR="00C34F00">
        <w:rPr>
          <w:sz w:val="24"/>
          <w:szCs w:val="24"/>
        </w:rPr>
        <w:t>marketing</w:t>
      </w:r>
      <w:r w:rsidR="00804430">
        <w:rPr>
          <w:sz w:val="24"/>
          <w:szCs w:val="24"/>
        </w:rPr>
        <w:t xml:space="preserve"> that </w:t>
      </w:r>
      <w:r w:rsidR="00FB06CC">
        <w:rPr>
          <w:sz w:val="24"/>
          <w:szCs w:val="24"/>
        </w:rPr>
        <w:t>spotlights</w:t>
      </w:r>
      <w:r w:rsidR="00804430">
        <w:rPr>
          <w:sz w:val="24"/>
          <w:szCs w:val="24"/>
        </w:rPr>
        <w:t xml:space="preserve"> the </w:t>
      </w:r>
      <w:r w:rsidR="00FB06CC">
        <w:rPr>
          <w:sz w:val="24"/>
          <w:szCs w:val="24"/>
        </w:rPr>
        <w:t xml:space="preserve">crises and </w:t>
      </w:r>
      <w:r w:rsidR="00804430">
        <w:rPr>
          <w:sz w:val="24"/>
          <w:szCs w:val="24"/>
        </w:rPr>
        <w:t>urgent needs</w:t>
      </w:r>
      <w:r w:rsidR="000C13EF">
        <w:rPr>
          <w:sz w:val="24"/>
          <w:szCs w:val="24"/>
        </w:rPr>
        <w:t>,</w:t>
      </w:r>
      <w:r w:rsidR="00104000">
        <w:rPr>
          <w:sz w:val="24"/>
          <w:szCs w:val="24"/>
        </w:rPr>
        <w:t xml:space="preserve"> </w:t>
      </w:r>
      <w:r w:rsidR="003C6283">
        <w:rPr>
          <w:sz w:val="24"/>
          <w:szCs w:val="24"/>
        </w:rPr>
        <w:t xml:space="preserve">the </w:t>
      </w:r>
      <w:r w:rsidR="00497C30">
        <w:rPr>
          <w:sz w:val="24"/>
          <w:szCs w:val="24"/>
        </w:rPr>
        <w:t>24/7</w:t>
      </w:r>
      <w:r w:rsidR="00E841C2">
        <w:rPr>
          <w:sz w:val="24"/>
          <w:szCs w:val="24"/>
        </w:rPr>
        <w:t xml:space="preserve"> media </w:t>
      </w:r>
      <w:r w:rsidR="005D42FA">
        <w:rPr>
          <w:sz w:val="24"/>
          <w:szCs w:val="24"/>
        </w:rPr>
        <w:t>headlines</w:t>
      </w:r>
      <w:r w:rsidR="00DF7C3C">
        <w:rPr>
          <w:sz w:val="24"/>
          <w:szCs w:val="24"/>
        </w:rPr>
        <w:t xml:space="preserve"> </w:t>
      </w:r>
      <w:r w:rsidR="00E841C2">
        <w:rPr>
          <w:sz w:val="24"/>
          <w:szCs w:val="24"/>
        </w:rPr>
        <w:t>on</w:t>
      </w:r>
      <w:r w:rsidR="00DF7C3C">
        <w:rPr>
          <w:sz w:val="24"/>
          <w:szCs w:val="24"/>
        </w:rPr>
        <w:t xml:space="preserve"> </w:t>
      </w:r>
      <w:r w:rsidR="003C6283">
        <w:rPr>
          <w:sz w:val="24"/>
          <w:szCs w:val="24"/>
        </w:rPr>
        <w:t xml:space="preserve">worsening </w:t>
      </w:r>
      <w:r w:rsidR="002A4507">
        <w:rPr>
          <w:sz w:val="24"/>
          <w:szCs w:val="24"/>
        </w:rPr>
        <w:t>social and environmental crises</w:t>
      </w:r>
      <w:r w:rsidR="000C13EF">
        <w:rPr>
          <w:sz w:val="24"/>
          <w:szCs w:val="24"/>
        </w:rPr>
        <w:t>,</w:t>
      </w:r>
      <w:r w:rsidR="00E9594B">
        <w:rPr>
          <w:sz w:val="24"/>
          <w:szCs w:val="24"/>
        </w:rPr>
        <w:t xml:space="preserve"> and the lack </w:t>
      </w:r>
      <w:r w:rsidR="00C812BA">
        <w:rPr>
          <w:sz w:val="24"/>
          <w:szCs w:val="24"/>
        </w:rPr>
        <w:t xml:space="preserve">of </w:t>
      </w:r>
      <w:r w:rsidR="00104000">
        <w:rPr>
          <w:sz w:val="24"/>
          <w:szCs w:val="24"/>
        </w:rPr>
        <w:t>demonstrated</w:t>
      </w:r>
      <w:r w:rsidR="002914EB">
        <w:rPr>
          <w:sz w:val="24"/>
          <w:szCs w:val="24"/>
        </w:rPr>
        <w:t xml:space="preserve"> impact </w:t>
      </w:r>
      <w:r w:rsidR="00983196">
        <w:rPr>
          <w:sz w:val="24"/>
          <w:szCs w:val="24"/>
        </w:rPr>
        <w:t xml:space="preserve">by the charities </w:t>
      </w:r>
      <w:r w:rsidR="00104000">
        <w:rPr>
          <w:sz w:val="24"/>
          <w:szCs w:val="24"/>
        </w:rPr>
        <w:t>to alleviate</w:t>
      </w:r>
      <w:r w:rsidR="00BC4AF9">
        <w:rPr>
          <w:sz w:val="24"/>
          <w:szCs w:val="24"/>
        </w:rPr>
        <w:t xml:space="preserve"> the </w:t>
      </w:r>
      <w:r w:rsidR="00983196">
        <w:rPr>
          <w:sz w:val="24"/>
          <w:szCs w:val="24"/>
        </w:rPr>
        <w:t xml:space="preserve">issues, </w:t>
      </w:r>
      <w:r w:rsidR="00EA5053">
        <w:rPr>
          <w:sz w:val="24"/>
          <w:szCs w:val="24"/>
        </w:rPr>
        <w:t xml:space="preserve">there is compassion fatigue </w:t>
      </w:r>
      <w:r w:rsidR="003C6283">
        <w:rPr>
          <w:sz w:val="24"/>
          <w:szCs w:val="24"/>
        </w:rPr>
        <w:t>with the</w:t>
      </w:r>
      <w:r w:rsidR="00C27FB7">
        <w:rPr>
          <w:sz w:val="24"/>
          <w:szCs w:val="24"/>
        </w:rPr>
        <w:t xml:space="preserve"> </w:t>
      </w:r>
      <w:r w:rsidR="00CB507F">
        <w:rPr>
          <w:sz w:val="24"/>
          <w:szCs w:val="24"/>
        </w:rPr>
        <w:t xml:space="preserve">resultant </w:t>
      </w:r>
      <w:r w:rsidR="00C27FB7">
        <w:rPr>
          <w:sz w:val="24"/>
          <w:szCs w:val="24"/>
        </w:rPr>
        <w:t>decline in</w:t>
      </w:r>
      <w:r w:rsidR="00983196">
        <w:rPr>
          <w:sz w:val="24"/>
          <w:szCs w:val="24"/>
        </w:rPr>
        <w:t xml:space="preserve"> </w:t>
      </w:r>
      <w:r w:rsidR="00C812BA">
        <w:rPr>
          <w:sz w:val="24"/>
          <w:szCs w:val="24"/>
        </w:rPr>
        <w:t xml:space="preserve">the number of </w:t>
      </w:r>
      <w:r w:rsidR="007E7D5F">
        <w:rPr>
          <w:sz w:val="24"/>
          <w:szCs w:val="24"/>
        </w:rPr>
        <w:t xml:space="preserve">Australians </w:t>
      </w:r>
      <w:r w:rsidR="00C812BA">
        <w:rPr>
          <w:sz w:val="24"/>
          <w:szCs w:val="24"/>
        </w:rPr>
        <w:t>donati</w:t>
      </w:r>
      <w:r w:rsidR="007E7D5F">
        <w:rPr>
          <w:sz w:val="24"/>
          <w:szCs w:val="24"/>
        </w:rPr>
        <w:t>ng</w:t>
      </w:r>
      <w:r w:rsidR="00C812BA">
        <w:rPr>
          <w:sz w:val="24"/>
          <w:szCs w:val="24"/>
        </w:rPr>
        <w:t>.</w:t>
      </w:r>
    </w:p>
    <w:p w14:paraId="18C1C13E" w14:textId="09262F49" w:rsidR="00366F28" w:rsidRDefault="00BA4C33" w:rsidP="001E3C54">
      <w:pPr>
        <w:spacing w:line="276" w:lineRule="auto"/>
        <w:jc w:val="both"/>
        <w:rPr>
          <w:sz w:val="24"/>
          <w:szCs w:val="24"/>
        </w:rPr>
      </w:pPr>
      <w:r>
        <w:rPr>
          <w:sz w:val="24"/>
          <w:szCs w:val="24"/>
        </w:rPr>
        <w:t>However, this book shows that</w:t>
      </w:r>
      <w:r w:rsidR="00B02EDE">
        <w:rPr>
          <w:sz w:val="24"/>
          <w:szCs w:val="24"/>
        </w:rPr>
        <w:t xml:space="preserve"> we all have the power </w:t>
      </w:r>
      <w:r w:rsidR="00E27A8B">
        <w:rPr>
          <w:sz w:val="24"/>
          <w:szCs w:val="24"/>
        </w:rPr>
        <w:t xml:space="preserve">to </w:t>
      </w:r>
      <w:r w:rsidR="00A26C10">
        <w:rPr>
          <w:sz w:val="24"/>
          <w:szCs w:val="24"/>
        </w:rPr>
        <w:t xml:space="preserve">act to </w:t>
      </w:r>
      <w:r w:rsidR="00410038">
        <w:rPr>
          <w:sz w:val="24"/>
          <w:szCs w:val="24"/>
        </w:rPr>
        <w:t xml:space="preserve">change the </w:t>
      </w:r>
      <w:r w:rsidR="003658F3">
        <w:rPr>
          <w:sz w:val="24"/>
          <w:szCs w:val="24"/>
        </w:rPr>
        <w:t xml:space="preserve">underlying causes of the crises </w:t>
      </w:r>
      <w:r w:rsidR="008259A4">
        <w:rPr>
          <w:sz w:val="24"/>
          <w:szCs w:val="24"/>
        </w:rPr>
        <w:t>to</w:t>
      </w:r>
      <w:r w:rsidR="003658F3">
        <w:rPr>
          <w:sz w:val="24"/>
          <w:szCs w:val="24"/>
        </w:rPr>
        <w:t xml:space="preserve"> </w:t>
      </w:r>
      <w:r w:rsidR="00E27A8B">
        <w:rPr>
          <w:sz w:val="24"/>
          <w:szCs w:val="24"/>
        </w:rPr>
        <w:t xml:space="preserve">create a new future for </w:t>
      </w:r>
      <w:r w:rsidR="00833BC3">
        <w:rPr>
          <w:sz w:val="24"/>
          <w:szCs w:val="24"/>
        </w:rPr>
        <w:t>millions of</w:t>
      </w:r>
      <w:r w:rsidR="00E27A8B">
        <w:rPr>
          <w:sz w:val="24"/>
          <w:szCs w:val="24"/>
        </w:rPr>
        <w:t xml:space="preserve"> Australians and </w:t>
      </w:r>
      <w:r w:rsidR="00A160D1">
        <w:rPr>
          <w:sz w:val="24"/>
          <w:szCs w:val="24"/>
        </w:rPr>
        <w:t xml:space="preserve">be proud of the country </w:t>
      </w:r>
      <w:r>
        <w:rPr>
          <w:sz w:val="24"/>
          <w:szCs w:val="24"/>
        </w:rPr>
        <w:t xml:space="preserve">we </w:t>
      </w:r>
      <w:r w:rsidR="00A160D1">
        <w:rPr>
          <w:sz w:val="24"/>
          <w:szCs w:val="24"/>
        </w:rPr>
        <w:t xml:space="preserve">care so much about. </w:t>
      </w:r>
      <w:r w:rsidR="00410038">
        <w:rPr>
          <w:sz w:val="24"/>
          <w:szCs w:val="24"/>
        </w:rPr>
        <w:t xml:space="preserve"> </w:t>
      </w:r>
    </w:p>
    <w:p w14:paraId="0DB05A4F" w14:textId="77777777" w:rsidR="00FD6EA9" w:rsidRDefault="00FD6EA9">
      <w:pPr>
        <w:rPr>
          <w:sz w:val="24"/>
          <w:szCs w:val="24"/>
        </w:rPr>
      </w:pPr>
    </w:p>
    <w:p w14:paraId="1DC556DA" w14:textId="77777777" w:rsidR="003662B3" w:rsidRDefault="003662B3">
      <w:pPr>
        <w:rPr>
          <w:sz w:val="24"/>
          <w:szCs w:val="24"/>
        </w:rPr>
      </w:pPr>
    </w:p>
    <w:p w14:paraId="12374AAE" w14:textId="77777777" w:rsidR="00977250" w:rsidRDefault="00977250">
      <w:pPr>
        <w:rPr>
          <w:sz w:val="24"/>
          <w:szCs w:val="24"/>
        </w:rPr>
      </w:pPr>
    </w:p>
    <w:p w14:paraId="39EAA467" w14:textId="77777777" w:rsidR="001E7148" w:rsidRDefault="001E7148">
      <w:pPr>
        <w:rPr>
          <w:sz w:val="28"/>
          <w:szCs w:val="28"/>
        </w:rPr>
      </w:pPr>
      <w:r>
        <w:rPr>
          <w:sz w:val="28"/>
          <w:szCs w:val="28"/>
        </w:rPr>
        <w:br w:type="page"/>
      </w:r>
    </w:p>
    <w:p w14:paraId="511A48E3" w14:textId="77777777" w:rsidR="00305307" w:rsidRPr="00ED0A1F" w:rsidRDefault="00305307" w:rsidP="00305307">
      <w:pPr>
        <w:rPr>
          <w:sz w:val="28"/>
          <w:szCs w:val="28"/>
        </w:rPr>
      </w:pPr>
      <w:r w:rsidRPr="00ED0A1F">
        <w:rPr>
          <w:sz w:val="28"/>
          <w:szCs w:val="28"/>
        </w:rPr>
        <w:lastRenderedPageBreak/>
        <w:t>Rights not welfare</w:t>
      </w:r>
    </w:p>
    <w:p w14:paraId="064E22F6" w14:textId="77777777" w:rsidR="00EE3F3A" w:rsidRDefault="00EE3F3A" w:rsidP="00FB7FC8">
      <w:pPr>
        <w:spacing w:before="60" w:after="0" w:line="276" w:lineRule="auto"/>
        <w:ind w:left="720" w:right="521"/>
        <w:jc w:val="both"/>
        <w:rPr>
          <w:i/>
          <w:iCs/>
          <w:sz w:val="24"/>
        </w:rPr>
      </w:pPr>
      <w:r w:rsidRPr="00EE3F3A">
        <w:rPr>
          <w:i/>
          <w:iCs/>
          <w:sz w:val="24"/>
        </w:rPr>
        <w:t>“Where, after all, do universal human rights begin? In small places, close to home – so close and so small that they cannot be seen on any maps of the world. Yet they are the world of the individual person; the neighbourhood he lives in; the school or college he attends; the factory, farm or office where he works. Such are the places where every man, woman and child seeks equal justice, equal opportunity, equal dignity without discrimination. Unless these rights have meaning there, they have little meaning anywhere. Without concerned citizen action to uphold them close to home, we shall look in vain for progress in the larger world.”</w:t>
      </w:r>
      <w:r>
        <w:rPr>
          <w:i/>
          <w:iCs/>
          <w:sz w:val="24"/>
        </w:rPr>
        <w:tab/>
      </w:r>
      <w:r>
        <w:rPr>
          <w:i/>
          <w:iCs/>
          <w:sz w:val="24"/>
        </w:rPr>
        <w:tab/>
      </w:r>
    </w:p>
    <w:p w14:paraId="6723A91B" w14:textId="7637A7AE" w:rsidR="00EE3F3A" w:rsidRPr="00EE3F3A" w:rsidRDefault="00EE3F3A" w:rsidP="00EE3F3A">
      <w:pPr>
        <w:spacing w:before="60" w:after="120" w:line="276" w:lineRule="auto"/>
        <w:ind w:left="720"/>
        <w:jc w:val="right"/>
        <w:rPr>
          <w:i/>
          <w:iCs/>
          <w:sz w:val="24"/>
        </w:rPr>
      </w:pPr>
      <w:r w:rsidRPr="00D66BE1">
        <w:rPr>
          <w:sz w:val="24"/>
        </w:rPr>
        <w:t>Eleanor Roosevelt</w:t>
      </w:r>
      <w:r w:rsidR="00F373A4">
        <w:rPr>
          <w:rStyle w:val="EndnoteReference"/>
          <w:sz w:val="24"/>
        </w:rPr>
        <w:endnoteReference w:id="25"/>
      </w:r>
    </w:p>
    <w:p w14:paraId="30A70750" w14:textId="77777777" w:rsidR="00EE3F3A" w:rsidRDefault="00EE3F3A" w:rsidP="00305307">
      <w:pPr>
        <w:spacing w:before="60" w:after="120" w:line="276" w:lineRule="auto"/>
        <w:jc w:val="both"/>
        <w:rPr>
          <w:sz w:val="24"/>
        </w:rPr>
      </w:pPr>
    </w:p>
    <w:p w14:paraId="786B1536" w14:textId="5B47EFC7" w:rsidR="00305307" w:rsidRDefault="00305307" w:rsidP="00305307">
      <w:pPr>
        <w:spacing w:before="60" w:after="120" w:line="276" w:lineRule="auto"/>
        <w:jc w:val="both"/>
        <w:rPr>
          <w:sz w:val="24"/>
        </w:rPr>
      </w:pPr>
      <w:r w:rsidRPr="00D66BE1">
        <w:rPr>
          <w:sz w:val="24"/>
        </w:rPr>
        <w:t>Eleanor Roosevelt</w:t>
      </w:r>
      <w:r>
        <w:rPr>
          <w:sz w:val="24"/>
        </w:rPr>
        <w:t xml:space="preserve"> is up there as one of the world’s greatest human rights activists.  When her husband was then Governor of New York, they took a small boat used by state officials to do inspections </w:t>
      </w:r>
      <w:r w:rsidR="009A1289">
        <w:rPr>
          <w:sz w:val="24"/>
        </w:rPr>
        <w:t xml:space="preserve">in order </w:t>
      </w:r>
      <w:r>
        <w:rPr>
          <w:sz w:val="24"/>
        </w:rPr>
        <w:t xml:space="preserve">to visit the state’s institutions - prisons, asylums, hospitals for crippled children.  He would discuss what new buildings were needed and, as he had trouble walking due to infantile paralysis, she would go inside to see how it was run and ensure the inmates were getting proper food, medical care and sleeping arrangements.  </w:t>
      </w:r>
    </w:p>
    <w:p w14:paraId="3F19B646" w14:textId="77777777" w:rsidR="00305307" w:rsidRDefault="00305307" w:rsidP="00305307">
      <w:pPr>
        <w:spacing w:before="160" w:after="120" w:line="276" w:lineRule="auto"/>
        <w:jc w:val="both"/>
        <w:rPr>
          <w:sz w:val="24"/>
        </w:rPr>
      </w:pPr>
      <w:r>
        <w:rPr>
          <w:sz w:val="24"/>
        </w:rPr>
        <w:t xml:space="preserve">From him, she learned to observe.  In their many train journeys, Franklin would watch crops, how people dressed, how many and the condition of the cars and even the washing on the clothes lines. </w:t>
      </w:r>
    </w:p>
    <w:p w14:paraId="5872666F" w14:textId="1D3EF662" w:rsidR="00305307" w:rsidRDefault="00305307" w:rsidP="00305307">
      <w:pPr>
        <w:spacing w:before="160" w:after="120" w:line="276" w:lineRule="auto"/>
        <w:jc w:val="both"/>
        <w:rPr>
          <w:sz w:val="24"/>
        </w:rPr>
      </w:pPr>
      <w:r>
        <w:rPr>
          <w:sz w:val="24"/>
        </w:rPr>
        <w:t xml:space="preserve">As the First Lady, and despite the protocol that ’the President’s wife does not go out informally except on rare occasions to old friends’, </w:t>
      </w:r>
      <w:r w:rsidR="00DD3213">
        <w:rPr>
          <w:sz w:val="24"/>
        </w:rPr>
        <w:t xml:space="preserve">Eleanor </w:t>
      </w:r>
      <w:r>
        <w:rPr>
          <w:sz w:val="24"/>
        </w:rPr>
        <w:t xml:space="preserve">visited World War I veterans that had been evicted from their encampment by the army.  As she refused to have a Secret Serviceman to accompany her everywhere, she was given her own revolver.  </w:t>
      </w:r>
    </w:p>
    <w:p w14:paraId="37D08358" w14:textId="1276D822" w:rsidR="00305307" w:rsidRDefault="00305307" w:rsidP="00305307">
      <w:pPr>
        <w:spacing w:before="160" w:after="120" w:line="276" w:lineRule="auto"/>
        <w:jc w:val="both"/>
        <w:rPr>
          <w:sz w:val="24"/>
        </w:rPr>
      </w:pPr>
      <w:r>
        <w:rPr>
          <w:sz w:val="24"/>
        </w:rPr>
        <w:t xml:space="preserve">With the Quakers, she went to see the appalling conditions of the coal miners in the company houses in the mining towns in West Virginia.  She was told that, after deductions for rent and oil for their lamps, only a dollar was left for the week.  With six children in the family, </w:t>
      </w:r>
      <w:r w:rsidR="00EB7FFE">
        <w:rPr>
          <w:sz w:val="24"/>
        </w:rPr>
        <w:t>they</w:t>
      </w:r>
      <w:r>
        <w:rPr>
          <w:sz w:val="24"/>
        </w:rPr>
        <w:t xml:space="preserve"> only had scraps that ‘you or I might give to a dog’</w:t>
      </w:r>
      <w:r w:rsidR="002C22EE">
        <w:rPr>
          <w:sz w:val="24"/>
        </w:rPr>
        <w:t>.</w:t>
      </w:r>
    </w:p>
    <w:p w14:paraId="554BAAB3" w14:textId="77777777" w:rsidR="00305307" w:rsidRDefault="00305307" w:rsidP="00305307">
      <w:pPr>
        <w:spacing w:before="160" w:after="120" w:line="276" w:lineRule="auto"/>
        <w:jc w:val="both"/>
        <w:rPr>
          <w:sz w:val="24"/>
        </w:rPr>
      </w:pPr>
      <w:r>
        <w:rPr>
          <w:sz w:val="24"/>
        </w:rPr>
        <w:t>Eleanor liked the Quaker’s model of men and women working on homestead and other projects to use their abilities and develop new skills, mirroring her past experience with her handmade furniture social enterprise to provide an occupation for young men who would otherwise leave the farms for lack of income.</w:t>
      </w:r>
    </w:p>
    <w:p w14:paraId="52E065CD" w14:textId="7E14BCC2" w:rsidR="00305307" w:rsidRDefault="00305307" w:rsidP="00305307">
      <w:pPr>
        <w:spacing w:before="160" w:after="120" w:line="276" w:lineRule="auto"/>
        <w:jc w:val="both"/>
        <w:rPr>
          <w:sz w:val="24"/>
        </w:rPr>
      </w:pPr>
      <w:r>
        <w:rPr>
          <w:sz w:val="24"/>
        </w:rPr>
        <w:t>Her passion for young people, no matter their background or colour, to have a voice led to the establishment of the National Youth Administration</w:t>
      </w:r>
      <w:r w:rsidR="00F16F1A">
        <w:rPr>
          <w:sz w:val="24"/>
        </w:rPr>
        <w:t>, despite he</w:t>
      </w:r>
      <w:r>
        <w:rPr>
          <w:sz w:val="24"/>
        </w:rPr>
        <w:t>r advocacy that coloured people should have full civil rights le</w:t>
      </w:r>
      <w:r w:rsidR="00F16F1A">
        <w:rPr>
          <w:sz w:val="24"/>
        </w:rPr>
        <w:t>ading</w:t>
      </w:r>
      <w:r>
        <w:rPr>
          <w:sz w:val="24"/>
        </w:rPr>
        <w:t xml:space="preserve"> to complaints from southern Senators</w:t>
      </w:r>
      <w:r w:rsidR="00F16F1A">
        <w:rPr>
          <w:sz w:val="24"/>
        </w:rPr>
        <w:t>. H</w:t>
      </w:r>
      <w:r>
        <w:rPr>
          <w:sz w:val="24"/>
        </w:rPr>
        <w:t xml:space="preserve">er strong support for women led to trips around the world to talk to and inspire women’s groups, and </w:t>
      </w:r>
      <w:r w:rsidR="00F16F1A">
        <w:rPr>
          <w:sz w:val="24"/>
        </w:rPr>
        <w:lastRenderedPageBreak/>
        <w:t xml:space="preserve">even </w:t>
      </w:r>
      <w:r>
        <w:rPr>
          <w:sz w:val="24"/>
        </w:rPr>
        <w:t>to setting up her own press conference just for women journalists who were not getting any work.</w:t>
      </w:r>
    </w:p>
    <w:p w14:paraId="05AE3BF9" w14:textId="52E5FEA8" w:rsidR="00305307" w:rsidRDefault="00305307" w:rsidP="00305307">
      <w:pPr>
        <w:spacing w:before="160" w:after="120" w:line="276" w:lineRule="auto"/>
        <w:jc w:val="both"/>
        <w:rPr>
          <w:sz w:val="24"/>
        </w:rPr>
      </w:pPr>
      <w:r>
        <w:rPr>
          <w:sz w:val="24"/>
        </w:rPr>
        <w:t xml:space="preserve">After her husband’s death, she was asked to be a United States delegate on the new United Nations General Assembly from her work </w:t>
      </w:r>
      <w:r w:rsidR="007538C5">
        <w:rPr>
          <w:sz w:val="24"/>
        </w:rPr>
        <w:t>with</w:t>
      </w:r>
      <w:r>
        <w:rPr>
          <w:sz w:val="24"/>
        </w:rPr>
        <w:t xml:space="preserve"> the American Association for the United Nations.  She believed the United Nations to be the one hope for a peaceful world.  She was the only women on the delegation and feared that</w:t>
      </w:r>
      <w:r w:rsidR="00331C2B">
        <w:rPr>
          <w:sz w:val="24"/>
        </w:rPr>
        <w:t>,</w:t>
      </w:r>
      <w:r>
        <w:rPr>
          <w:sz w:val="24"/>
        </w:rPr>
        <w:t xml:space="preserve"> if she failed</w:t>
      </w:r>
      <w:r w:rsidR="00331C2B">
        <w:rPr>
          <w:sz w:val="24"/>
        </w:rPr>
        <w:t>,</w:t>
      </w:r>
      <w:r>
        <w:rPr>
          <w:sz w:val="24"/>
        </w:rPr>
        <w:t xml:space="preserve"> all women had failed and so there would be little chance of women serving in the future.</w:t>
      </w:r>
    </w:p>
    <w:p w14:paraId="083F7269" w14:textId="482F5183" w:rsidR="00305307" w:rsidRDefault="00305307" w:rsidP="00305307">
      <w:pPr>
        <w:spacing w:before="160" w:after="120" w:line="276" w:lineRule="auto"/>
        <w:jc w:val="both"/>
        <w:rPr>
          <w:sz w:val="24"/>
        </w:rPr>
      </w:pPr>
      <w:r>
        <w:rPr>
          <w:sz w:val="24"/>
        </w:rPr>
        <w:t>At the UN, she considered, as its first chairman</w:t>
      </w:r>
      <w:r w:rsidRPr="00CB2D96">
        <w:rPr>
          <w:sz w:val="24"/>
        </w:rPr>
        <w:t xml:space="preserve"> </w:t>
      </w:r>
      <w:r>
        <w:rPr>
          <w:sz w:val="24"/>
        </w:rPr>
        <w:t xml:space="preserve">the year after the end of World War II, her work on the Human Rights Commission </w:t>
      </w:r>
      <w:r w:rsidR="003A4DEB">
        <w:rPr>
          <w:sz w:val="24"/>
        </w:rPr>
        <w:t xml:space="preserve">to be </w:t>
      </w:r>
      <w:r>
        <w:rPr>
          <w:sz w:val="24"/>
        </w:rPr>
        <w:t>her most important task.  The Commission had been tasked with writing the United Nations Declaration of Human Rights and the Covenants.  She set a gruelling schedule, finishing at eleven each night, and got it done by Christmas 1947 despite the ‘vast social and economic differences between the various countries’.</w:t>
      </w:r>
      <w:r w:rsidRPr="00567822">
        <w:rPr>
          <w:rFonts w:ascii="Helvetica Neue" w:hAnsi="Helvetica Neue"/>
          <w:color w:val="454545"/>
          <w:sz w:val="21"/>
          <w:szCs w:val="21"/>
          <w:shd w:val="clear" w:color="auto" w:fill="FFFFFF"/>
        </w:rPr>
        <w:t xml:space="preserve"> </w:t>
      </w:r>
      <w:r w:rsidRPr="00567822">
        <w:rPr>
          <w:rFonts w:cstheme="minorHAnsi"/>
          <w:sz w:val="24"/>
          <w:szCs w:val="24"/>
          <w:shd w:val="clear" w:color="auto" w:fill="FFFFFF"/>
        </w:rPr>
        <w:t>The Declaration was proclaimed by the United Nations General Assembly in Paris a year later.</w:t>
      </w:r>
    </w:p>
    <w:p w14:paraId="0514ED68" w14:textId="53FFCB8B" w:rsidR="00305307" w:rsidRDefault="00305307" w:rsidP="00305307">
      <w:pPr>
        <w:spacing w:before="60" w:after="120" w:line="276" w:lineRule="auto"/>
        <w:jc w:val="both"/>
        <w:rPr>
          <w:sz w:val="24"/>
        </w:rPr>
      </w:pPr>
      <w:r>
        <w:rPr>
          <w:sz w:val="24"/>
        </w:rPr>
        <w:t xml:space="preserve">And all this whilst writing a daily newspaper column six days a week for the </w:t>
      </w:r>
      <w:r w:rsidR="003A4DEB">
        <w:rPr>
          <w:sz w:val="24"/>
        </w:rPr>
        <w:t>p</w:t>
      </w:r>
      <w:r>
        <w:rPr>
          <w:sz w:val="24"/>
        </w:rPr>
        <w:t>ast twelve years.</w:t>
      </w:r>
    </w:p>
    <w:p w14:paraId="0EE4584B" w14:textId="77777777" w:rsidR="00305307" w:rsidRPr="00887AC8" w:rsidRDefault="00305307" w:rsidP="00305307">
      <w:pPr>
        <w:spacing w:before="160" w:after="120" w:line="276" w:lineRule="auto"/>
        <w:jc w:val="both"/>
        <w:rPr>
          <w:rFonts w:cstheme="minorHAnsi"/>
          <w:sz w:val="24"/>
          <w:szCs w:val="24"/>
        </w:rPr>
      </w:pPr>
      <w:r>
        <w:rPr>
          <w:rFonts w:cstheme="minorHAnsi"/>
          <w:sz w:val="24"/>
          <w:szCs w:val="24"/>
        </w:rPr>
        <w:t>T</w:t>
      </w:r>
      <w:r w:rsidRPr="00887AC8">
        <w:rPr>
          <w:rFonts w:cstheme="minorHAnsi"/>
          <w:sz w:val="24"/>
          <w:szCs w:val="24"/>
        </w:rPr>
        <w:t xml:space="preserve">he </w:t>
      </w:r>
      <w:r w:rsidRPr="00BD3BF8">
        <w:rPr>
          <w:rFonts w:cstheme="minorHAnsi"/>
          <w:i/>
          <w:iCs/>
          <w:sz w:val="24"/>
          <w:szCs w:val="24"/>
        </w:rPr>
        <w:t>United Nations Declaration of Human Rights</w:t>
      </w:r>
      <w:r>
        <w:rPr>
          <w:rStyle w:val="EndnoteReference"/>
          <w:rFonts w:cstheme="minorHAnsi"/>
          <w:i/>
          <w:iCs/>
          <w:sz w:val="24"/>
          <w:szCs w:val="24"/>
        </w:rPr>
        <w:endnoteReference w:id="26"/>
      </w:r>
      <w:r w:rsidRPr="00887AC8">
        <w:rPr>
          <w:rFonts w:cstheme="minorHAnsi"/>
          <w:sz w:val="24"/>
          <w:szCs w:val="24"/>
        </w:rPr>
        <w:t xml:space="preserve"> set out for the first time the fundamental universal rights and freedoms for all, no matter</w:t>
      </w:r>
      <w:r w:rsidRPr="00887AC8">
        <w:rPr>
          <w:rFonts w:cstheme="minorHAnsi"/>
          <w:sz w:val="24"/>
          <w:szCs w:val="24"/>
          <w:shd w:val="clear" w:color="auto" w:fill="FFFFFF"/>
        </w:rPr>
        <w:t xml:space="preserve"> nationality, place of residence, gender, national or ethnic origin, colour, religion, language, or any other status</w:t>
      </w:r>
      <w:r w:rsidRPr="00887AC8">
        <w:rPr>
          <w:rFonts w:cstheme="minorHAnsi"/>
          <w:sz w:val="24"/>
          <w:szCs w:val="24"/>
        </w:rPr>
        <w:t xml:space="preserve">. Across all member </w:t>
      </w:r>
      <w:r w:rsidRPr="00887AC8">
        <w:rPr>
          <w:rFonts w:cstheme="minorHAnsi"/>
          <w:sz w:val="24"/>
          <w:szCs w:val="24"/>
          <w:shd w:val="clear" w:color="auto" w:fill="FFFFFF"/>
        </w:rPr>
        <w:t>nations, it sets out human, civil, economic, and social rights, asserting these rights are part of the ‘foundation of freedom, justice and peace in the world’.</w:t>
      </w:r>
      <w:r w:rsidRPr="00887AC8">
        <w:rPr>
          <w:rFonts w:cstheme="minorHAnsi"/>
          <w:sz w:val="24"/>
          <w:szCs w:val="24"/>
        </w:rPr>
        <w:t xml:space="preserve"> </w:t>
      </w:r>
    </w:p>
    <w:p w14:paraId="691C00D9" w14:textId="77777777" w:rsidR="00305307" w:rsidRPr="00154D6E" w:rsidRDefault="00305307" w:rsidP="00305307">
      <w:pPr>
        <w:spacing w:before="160" w:line="276" w:lineRule="auto"/>
        <w:jc w:val="both"/>
        <w:rPr>
          <w:rFonts w:eastAsia="Times New Roman" w:cstheme="minorHAnsi"/>
          <w:color w:val="1F1923"/>
          <w:sz w:val="24"/>
          <w:szCs w:val="24"/>
          <w:lang w:eastAsia="en-AU"/>
        </w:rPr>
      </w:pPr>
      <w:r w:rsidRPr="00154D6E">
        <w:rPr>
          <w:rFonts w:eastAsia="Times New Roman" w:cstheme="minorHAnsi"/>
          <w:color w:val="1F1923"/>
          <w:sz w:val="24"/>
          <w:szCs w:val="24"/>
          <w:lang w:eastAsia="en-AU"/>
        </w:rPr>
        <w:t xml:space="preserve">Australia </w:t>
      </w:r>
      <w:r>
        <w:rPr>
          <w:rFonts w:eastAsia="Times New Roman" w:cstheme="minorHAnsi"/>
          <w:color w:val="1F1923"/>
          <w:sz w:val="24"/>
          <w:szCs w:val="24"/>
          <w:lang w:eastAsia="en-AU"/>
        </w:rPr>
        <w:t xml:space="preserve">played an important role as </w:t>
      </w:r>
      <w:r w:rsidRPr="00154D6E">
        <w:rPr>
          <w:rFonts w:eastAsia="Times New Roman" w:cstheme="minorHAnsi"/>
          <w:color w:val="1F1923"/>
          <w:sz w:val="24"/>
          <w:szCs w:val="24"/>
          <w:lang w:eastAsia="en-AU"/>
        </w:rPr>
        <w:t xml:space="preserve">one of </w:t>
      </w:r>
      <w:r>
        <w:rPr>
          <w:rFonts w:eastAsia="Times New Roman" w:cstheme="minorHAnsi"/>
          <w:color w:val="1F1923"/>
          <w:sz w:val="24"/>
          <w:szCs w:val="24"/>
          <w:lang w:eastAsia="en-AU"/>
        </w:rPr>
        <w:t xml:space="preserve">the </w:t>
      </w:r>
      <w:r w:rsidRPr="00154D6E">
        <w:rPr>
          <w:rFonts w:eastAsia="Times New Roman" w:cstheme="minorHAnsi"/>
          <w:color w:val="1F1923"/>
          <w:sz w:val="24"/>
          <w:szCs w:val="24"/>
          <w:lang w:eastAsia="en-AU"/>
        </w:rPr>
        <w:t>eight nations involved in drafting the Universal Declaration</w:t>
      </w:r>
      <w:r>
        <w:rPr>
          <w:rFonts w:eastAsia="Times New Roman" w:cstheme="minorHAnsi"/>
          <w:color w:val="1F1923"/>
          <w:sz w:val="24"/>
          <w:szCs w:val="24"/>
          <w:lang w:eastAsia="en-AU"/>
        </w:rPr>
        <w:t>, due largely</w:t>
      </w:r>
      <w:r w:rsidRPr="00154D6E">
        <w:rPr>
          <w:rFonts w:eastAsia="Times New Roman" w:cstheme="minorHAnsi"/>
          <w:color w:val="1F1923"/>
          <w:sz w:val="24"/>
          <w:szCs w:val="24"/>
          <w:lang w:eastAsia="en-AU"/>
        </w:rPr>
        <w:t xml:space="preserve"> to the influential leadership of Dr</w:t>
      </w:r>
      <w:r>
        <w:rPr>
          <w:rFonts w:eastAsia="Times New Roman" w:cstheme="minorHAnsi"/>
          <w:color w:val="1F1923"/>
          <w:sz w:val="24"/>
          <w:szCs w:val="24"/>
          <w:lang w:eastAsia="en-AU"/>
        </w:rPr>
        <w:t xml:space="preserve"> </w:t>
      </w:r>
      <w:r w:rsidRPr="00154D6E">
        <w:rPr>
          <w:rFonts w:eastAsia="Times New Roman" w:cstheme="minorHAnsi"/>
          <w:color w:val="1F1923"/>
          <w:sz w:val="24"/>
          <w:szCs w:val="24"/>
          <w:lang w:eastAsia="en-AU"/>
        </w:rPr>
        <w:t>Herbert Vere Evatt, the head of Australia’s delegation to the UN. In 1948,</w:t>
      </w:r>
      <w:r>
        <w:rPr>
          <w:rFonts w:eastAsia="Times New Roman" w:cstheme="minorHAnsi"/>
          <w:color w:val="1F1923"/>
          <w:sz w:val="24"/>
          <w:szCs w:val="24"/>
          <w:lang w:eastAsia="en-AU"/>
        </w:rPr>
        <w:t xml:space="preserve"> </w:t>
      </w:r>
      <w:r w:rsidRPr="00154D6E">
        <w:rPr>
          <w:rFonts w:eastAsia="Times New Roman" w:cstheme="minorHAnsi"/>
          <w:color w:val="1F1923"/>
          <w:sz w:val="24"/>
          <w:szCs w:val="24"/>
          <w:lang w:eastAsia="en-AU"/>
        </w:rPr>
        <w:t>Dr Evatt became President of the UN General Assembly</w:t>
      </w:r>
      <w:r>
        <w:rPr>
          <w:rFonts w:eastAsia="Times New Roman" w:cstheme="minorHAnsi"/>
          <w:color w:val="1F1923"/>
          <w:sz w:val="24"/>
          <w:szCs w:val="24"/>
          <w:lang w:eastAsia="en-AU"/>
        </w:rPr>
        <w:t>, the year of the Declaration’s ratification</w:t>
      </w:r>
      <w:r w:rsidRPr="00154D6E">
        <w:rPr>
          <w:rFonts w:eastAsia="Times New Roman" w:cstheme="minorHAnsi"/>
          <w:color w:val="1F1923"/>
          <w:sz w:val="24"/>
          <w:szCs w:val="24"/>
          <w:lang w:eastAsia="en-AU"/>
        </w:rPr>
        <w:t>.</w:t>
      </w:r>
    </w:p>
    <w:p w14:paraId="6B270BEB" w14:textId="6275D83E" w:rsidR="00305307" w:rsidRDefault="00305307" w:rsidP="00305307">
      <w:pPr>
        <w:spacing w:before="160" w:after="120" w:line="276" w:lineRule="auto"/>
        <w:jc w:val="both"/>
        <w:rPr>
          <w:rFonts w:cstheme="minorHAnsi"/>
          <w:sz w:val="24"/>
          <w:szCs w:val="24"/>
        </w:rPr>
      </w:pPr>
      <w:r>
        <w:rPr>
          <w:rFonts w:cstheme="minorHAnsi"/>
          <w:sz w:val="24"/>
          <w:szCs w:val="24"/>
        </w:rPr>
        <w:t>The thirty Articles s</w:t>
      </w:r>
      <w:r w:rsidR="00C0549B">
        <w:rPr>
          <w:rFonts w:cstheme="minorHAnsi"/>
          <w:sz w:val="24"/>
          <w:szCs w:val="24"/>
        </w:rPr>
        <w:t>tipulate</w:t>
      </w:r>
      <w:r>
        <w:rPr>
          <w:rFonts w:cstheme="minorHAnsi"/>
          <w:sz w:val="24"/>
          <w:szCs w:val="24"/>
        </w:rPr>
        <w:t xml:space="preserve"> our global aspiration to basic human rights, including</w:t>
      </w:r>
      <w:r w:rsidRPr="00491D9D">
        <w:rPr>
          <w:rFonts w:cstheme="minorHAnsi"/>
          <w:color w:val="000000"/>
          <w:sz w:val="24"/>
          <w:szCs w:val="24"/>
        </w:rPr>
        <w:t xml:space="preserve"> </w:t>
      </w:r>
      <w:r>
        <w:rPr>
          <w:rFonts w:cstheme="minorHAnsi"/>
          <w:color w:val="000000"/>
          <w:sz w:val="24"/>
          <w:szCs w:val="24"/>
        </w:rPr>
        <w:t xml:space="preserve">the </w:t>
      </w:r>
      <w:r w:rsidRPr="000C29A8">
        <w:rPr>
          <w:rFonts w:cstheme="minorHAnsi"/>
          <w:color w:val="000000"/>
          <w:sz w:val="24"/>
          <w:szCs w:val="24"/>
        </w:rPr>
        <w:t>right to</w:t>
      </w:r>
      <w:r>
        <w:rPr>
          <w:rFonts w:cstheme="minorHAnsi"/>
          <w:color w:val="000000"/>
          <w:sz w:val="24"/>
          <w:szCs w:val="24"/>
        </w:rPr>
        <w:t xml:space="preserve"> education and a </w:t>
      </w:r>
      <w:r w:rsidRPr="000C29A8">
        <w:rPr>
          <w:rFonts w:cstheme="minorHAnsi"/>
          <w:color w:val="000000"/>
          <w:sz w:val="24"/>
          <w:szCs w:val="24"/>
        </w:rPr>
        <w:t>decent standard of living, including food, clothing, housing, medical care and social services</w:t>
      </w:r>
      <w:r>
        <w:rPr>
          <w:rStyle w:val="EndnoteReference"/>
          <w:rFonts w:cstheme="minorHAnsi"/>
          <w:sz w:val="24"/>
          <w:szCs w:val="24"/>
        </w:rPr>
        <w:t xml:space="preserve"> </w:t>
      </w:r>
      <w:r>
        <w:rPr>
          <w:rStyle w:val="EndnoteReference"/>
          <w:rFonts w:cstheme="minorHAnsi"/>
          <w:sz w:val="24"/>
          <w:szCs w:val="24"/>
        </w:rPr>
        <w:endnoteReference w:id="27"/>
      </w:r>
      <w:r>
        <w:rPr>
          <w:rFonts w:cstheme="minorHAnsi"/>
          <w:sz w:val="24"/>
          <w:szCs w:val="24"/>
        </w:rPr>
        <w:t>.</w:t>
      </w:r>
    </w:p>
    <w:p w14:paraId="4891E06E" w14:textId="0A09A9D1" w:rsidR="003A4DEB" w:rsidRDefault="003A4DEB" w:rsidP="003A4DEB">
      <w:pPr>
        <w:spacing w:before="160" w:after="240" w:line="276" w:lineRule="auto"/>
        <w:jc w:val="both"/>
        <w:rPr>
          <w:rFonts w:cstheme="minorHAnsi"/>
          <w:sz w:val="24"/>
          <w:szCs w:val="24"/>
        </w:rPr>
      </w:pPr>
      <w:r>
        <w:rPr>
          <w:rFonts w:cstheme="minorHAnsi"/>
          <w:sz w:val="24"/>
          <w:szCs w:val="24"/>
        </w:rPr>
        <w:t>Since then</w:t>
      </w:r>
      <w:r w:rsidRPr="006D3EF6">
        <w:rPr>
          <w:rFonts w:cstheme="minorHAnsi"/>
          <w:sz w:val="24"/>
          <w:szCs w:val="24"/>
        </w:rPr>
        <w:t xml:space="preserve">, the Declaration has led to </w:t>
      </w:r>
      <w:r>
        <w:rPr>
          <w:rFonts w:cstheme="minorHAnsi"/>
          <w:sz w:val="24"/>
          <w:szCs w:val="24"/>
        </w:rPr>
        <w:t xml:space="preserve">over seventy </w:t>
      </w:r>
      <w:r w:rsidRPr="006D3EF6">
        <w:rPr>
          <w:rFonts w:cstheme="minorHAnsi"/>
          <w:sz w:val="24"/>
          <w:szCs w:val="24"/>
          <w:shd w:val="clear" w:color="auto" w:fill="FFFFFF"/>
        </w:rPr>
        <w:t>legally binding international human rights treaties</w:t>
      </w:r>
      <w:r w:rsidR="003B2E00">
        <w:rPr>
          <w:rFonts w:cstheme="minorHAnsi"/>
          <w:sz w:val="24"/>
          <w:szCs w:val="24"/>
        </w:rPr>
        <w:t>.</w:t>
      </w:r>
    </w:p>
    <w:p w14:paraId="54013094" w14:textId="77777777" w:rsidR="00305307" w:rsidRDefault="00305307" w:rsidP="00305307">
      <w:pPr>
        <w:pStyle w:val="Default"/>
        <w:spacing w:after="200" w:line="276" w:lineRule="auto"/>
        <w:jc w:val="both"/>
        <w:rPr>
          <w:rFonts w:asciiTheme="minorHAnsi" w:hAnsiTheme="minorHAnsi" w:cstheme="minorHAnsi"/>
          <w:color w:val="1F1923"/>
        </w:rPr>
      </w:pPr>
      <w:r>
        <w:rPr>
          <w:rFonts w:asciiTheme="minorHAnsi" w:hAnsiTheme="minorHAnsi" w:cstheme="minorHAnsi"/>
          <w:color w:val="auto"/>
          <w:shd w:val="clear" w:color="auto" w:fill="FFFFFF"/>
        </w:rPr>
        <w:t xml:space="preserve">Interestingly, </w:t>
      </w:r>
      <w:r w:rsidRPr="0074714A">
        <w:rPr>
          <w:rFonts w:asciiTheme="minorHAnsi" w:hAnsiTheme="minorHAnsi" w:cstheme="minorHAnsi"/>
          <w:color w:val="auto"/>
          <w:shd w:val="clear" w:color="auto" w:fill="FFFFFF"/>
        </w:rPr>
        <w:t xml:space="preserve">Australia is the only Western democracy without some kind of national Human Rights Act or </w:t>
      </w:r>
      <w:r>
        <w:rPr>
          <w:rFonts w:asciiTheme="minorHAnsi" w:hAnsiTheme="minorHAnsi" w:cstheme="minorHAnsi"/>
          <w:color w:val="auto"/>
          <w:shd w:val="clear" w:color="auto" w:fill="FFFFFF"/>
        </w:rPr>
        <w:t>B</w:t>
      </w:r>
      <w:r w:rsidRPr="0074714A">
        <w:rPr>
          <w:rFonts w:asciiTheme="minorHAnsi" w:hAnsiTheme="minorHAnsi" w:cstheme="minorHAnsi"/>
          <w:color w:val="auto"/>
          <w:shd w:val="clear" w:color="auto" w:fill="FFFFFF"/>
        </w:rPr>
        <w:t xml:space="preserve">ill of </w:t>
      </w:r>
      <w:r>
        <w:rPr>
          <w:rFonts w:asciiTheme="minorHAnsi" w:hAnsiTheme="minorHAnsi" w:cstheme="minorHAnsi"/>
          <w:color w:val="auto"/>
          <w:shd w:val="clear" w:color="auto" w:fill="FFFFFF"/>
        </w:rPr>
        <w:t>R</w:t>
      </w:r>
      <w:r w:rsidRPr="0074714A">
        <w:rPr>
          <w:rFonts w:asciiTheme="minorHAnsi" w:hAnsiTheme="minorHAnsi" w:cstheme="minorHAnsi"/>
          <w:color w:val="auto"/>
          <w:shd w:val="clear" w:color="auto" w:fill="FFFFFF"/>
        </w:rPr>
        <w:t>ights</w:t>
      </w:r>
      <w:r>
        <w:rPr>
          <w:rFonts w:asciiTheme="minorHAnsi" w:hAnsiTheme="minorHAnsi" w:cstheme="minorHAnsi"/>
          <w:color w:val="auto"/>
          <w:shd w:val="clear" w:color="auto" w:fill="FFFFFF"/>
        </w:rPr>
        <w:t xml:space="preserve">. Our Constitution only provides for the right to vote, </w:t>
      </w:r>
      <w:r w:rsidRPr="00B3366B">
        <w:rPr>
          <w:rFonts w:asciiTheme="minorHAnsi" w:hAnsiTheme="minorHAnsi" w:cstheme="minorHAnsi"/>
          <w:color w:val="1F1923"/>
        </w:rPr>
        <w:t>protection against acquisition of property on unjust terms, the right to a trial by jury, freedom of religion and prohibition of discrimination on the basis of State of residency.</w:t>
      </w:r>
      <w:r>
        <w:rPr>
          <w:rFonts w:asciiTheme="minorHAnsi" w:hAnsiTheme="minorHAnsi" w:cstheme="minorHAnsi"/>
          <w:color w:val="1F1923"/>
        </w:rPr>
        <w:t xml:space="preserve">  Does the latter mean our interstate rivalry - banana benders, cockroaches, sandgropers, crow-eaters – is illegal?  Or is it just ‘the vibe’?</w:t>
      </w:r>
    </w:p>
    <w:p w14:paraId="4CB1817F" w14:textId="35785879" w:rsidR="00305307" w:rsidRPr="006A71D5" w:rsidRDefault="00305307" w:rsidP="00305307">
      <w:pPr>
        <w:pStyle w:val="Default"/>
        <w:spacing w:after="200" w:line="276" w:lineRule="auto"/>
        <w:jc w:val="both"/>
        <w:rPr>
          <w:rFonts w:asciiTheme="minorHAnsi" w:hAnsiTheme="minorHAnsi" w:cstheme="minorHAnsi"/>
          <w:color w:val="auto"/>
          <w:shd w:val="clear" w:color="auto" w:fill="FFFFFF"/>
        </w:rPr>
      </w:pPr>
      <w:r w:rsidRPr="006A71D5">
        <w:rPr>
          <w:rFonts w:asciiTheme="minorHAnsi" w:hAnsiTheme="minorHAnsi" w:cstheme="minorHAnsi"/>
          <w:color w:val="auto"/>
          <w:shd w:val="clear" w:color="auto" w:fill="FFFFFF"/>
        </w:rPr>
        <w:t xml:space="preserve">This global consensus on universal basic human rights saw the growth of charities that </w:t>
      </w:r>
      <w:r w:rsidRPr="00567526">
        <w:rPr>
          <w:rStyle w:val="Emphasis"/>
          <w:rFonts w:asciiTheme="minorHAnsi" w:hAnsiTheme="minorHAnsi" w:cstheme="minorHAnsi"/>
          <w:i w:val="0"/>
          <w:iCs w:val="0"/>
          <w:color w:val="auto"/>
          <w:shd w:val="clear" w:color="auto" w:fill="FFFFFF"/>
        </w:rPr>
        <w:t xml:space="preserve">focused on protecting the rights of the poorest and most marginalised, as opposed to </w:t>
      </w:r>
      <w:r w:rsidR="004A0A10">
        <w:rPr>
          <w:rStyle w:val="Emphasis"/>
          <w:rFonts w:asciiTheme="minorHAnsi" w:hAnsiTheme="minorHAnsi" w:cstheme="minorHAnsi"/>
          <w:i w:val="0"/>
          <w:iCs w:val="0"/>
          <w:color w:val="auto"/>
          <w:shd w:val="clear" w:color="auto" w:fill="FFFFFF"/>
        </w:rPr>
        <w:t xml:space="preserve">coming to the </w:t>
      </w:r>
      <w:r w:rsidR="005D5A7C">
        <w:rPr>
          <w:rStyle w:val="Emphasis"/>
          <w:rFonts w:asciiTheme="minorHAnsi" w:hAnsiTheme="minorHAnsi" w:cstheme="minorHAnsi"/>
          <w:i w:val="0"/>
          <w:iCs w:val="0"/>
          <w:color w:val="auto"/>
          <w:shd w:val="clear" w:color="auto" w:fill="FFFFFF"/>
        </w:rPr>
        <w:t>aid</w:t>
      </w:r>
      <w:r w:rsidR="004A0A10">
        <w:rPr>
          <w:rStyle w:val="Emphasis"/>
          <w:rFonts w:asciiTheme="minorHAnsi" w:hAnsiTheme="minorHAnsi" w:cstheme="minorHAnsi"/>
          <w:i w:val="0"/>
          <w:iCs w:val="0"/>
          <w:color w:val="auto"/>
          <w:shd w:val="clear" w:color="auto" w:fill="FFFFFF"/>
        </w:rPr>
        <w:t xml:space="preserve"> of</w:t>
      </w:r>
      <w:r w:rsidR="005D5A7C">
        <w:rPr>
          <w:rStyle w:val="Emphasis"/>
          <w:rFonts w:asciiTheme="minorHAnsi" w:hAnsiTheme="minorHAnsi" w:cstheme="minorHAnsi"/>
          <w:i w:val="0"/>
          <w:iCs w:val="0"/>
          <w:color w:val="auto"/>
          <w:shd w:val="clear" w:color="auto" w:fill="FFFFFF"/>
        </w:rPr>
        <w:t xml:space="preserve"> </w:t>
      </w:r>
      <w:r w:rsidRPr="00567526">
        <w:rPr>
          <w:rStyle w:val="Emphasis"/>
          <w:rFonts w:asciiTheme="minorHAnsi" w:hAnsiTheme="minorHAnsi" w:cstheme="minorHAnsi"/>
          <w:i w:val="0"/>
          <w:iCs w:val="0"/>
          <w:color w:val="auto"/>
          <w:shd w:val="clear" w:color="auto" w:fill="FFFFFF"/>
        </w:rPr>
        <w:t xml:space="preserve">the needy </w:t>
      </w:r>
      <w:r w:rsidR="005D5A7C">
        <w:rPr>
          <w:rStyle w:val="Emphasis"/>
          <w:rFonts w:asciiTheme="minorHAnsi" w:hAnsiTheme="minorHAnsi" w:cstheme="minorHAnsi"/>
          <w:i w:val="0"/>
          <w:iCs w:val="0"/>
          <w:color w:val="auto"/>
          <w:shd w:val="clear" w:color="auto" w:fill="FFFFFF"/>
        </w:rPr>
        <w:t xml:space="preserve">as </w:t>
      </w:r>
      <w:r w:rsidRPr="00567526">
        <w:rPr>
          <w:rStyle w:val="Emphasis"/>
          <w:rFonts w:asciiTheme="minorHAnsi" w:hAnsiTheme="minorHAnsi" w:cstheme="minorHAnsi"/>
          <w:i w:val="0"/>
          <w:iCs w:val="0"/>
          <w:color w:val="auto"/>
          <w:shd w:val="clear" w:color="auto" w:fill="FFFFFF"/>
        </w:rPr>
        <w:t>prescribed by religious doctrine</w:t>
      </w:r>
      <w:r w:rsidRPr="006A71D5">
        <w:rPr>
          <w:rStyle w:val="Emphasis"/>
          <w:rFonts w:asciiTheme="minorHAnsi" w:hAnsiTheme="minorHAnsi" w:cstheme="minorHAnsi"/>
          <w:color w:val="auto"/>
          <w:shd w:val="clear" w:color="auto" w:fill="FFFFFF"/>
        </w:rPr>
        <w:t>.</w:t>
      </w:r>
    </w:p>
    <w:p w14:paraId="50C1B5E9" w14:textId="4BA9A7EA" w:rsidR="00305307" w:rsidRDefault="00305307" w:rsidP="00305307">
      <w:pPr>
        <w:pStyle w:val="Default"/>
        <w:spacing w:after="200" w:line="276" w:lineRule="auto"/>
        <w:jc w:val="both"/>
        <w:rPr>
          <w:rFonts w:asciiTheme="minorHAnsi" w:hAnsiTheme="minorHAnsi"/>
        </w:rPr>
      </w:pPr>
      <w:r>
        <w:rPr>
          <w:rFonts w:asciiTheme="minorHAnsi" w:hAnsiTheme="minorHAnsi"/>
        </w:rPr>
        <w:lastRenderedPageBreak/>
        <w:t xml:space="preserve">Most charities started life as one or a small group of people that saw an abuse of a human or environmental rights </w:t>
      </w:r>
      <w:r w:rsidR="004A0A10">
        <w:rPr>
          <w:rFonts w:asciiTheme="minorHAnsi" w:hAnsiTheme="minorHAnsi"/>
        </w:rPr>
        <w:t>and</w:t>
      </w:r>
      <w:r>
        <w:rPr>
          <w:rFonts w:asciiTheme="minorHAnsi" w:hAnsiTheme="minorHAnsi"/>
        </w:rPr>
        <w:t xml:space="preserve"> insufficient </w:t>
      </w:r>
      <w:r w:rsidR="004A0A10">
        <w:rPr>
          <w:rFonts w:asciiTheme="minorHAnsi" w:hAnsiTheme="minorHAnsi"/>
        </w:rPr>
        <w:t>responses</w:t>
      </w:r>
      <w:r>
        <w:rPr>
          <w:rFonts w:asciiTheme="minorHAnsi" w:hAnsiTheme="minorHAnsi"/>
        </w:rPr>
        <w:t xml:space="preserve"> to address </w:t>
      </w:r>
      <w:r w:rsidR="004A0A10">
        <w:rPr>
          <w:rFonts w:asciiTheme="minorHAnsi" w:hAnsiTheme="minorHAnsi"/>
        </w:rPr>
        <w:t xml:space="preserve">the </w:t>
      </w:r>
      <w:r>
        <w:rPr>
          <w:rFonts w:asciiTheme="minorHAnsi" w:hAnsiTheme="minorHAnsi"/>
        </w:rPr>
        <w:t xml:space="preserve">needs, combined with the unwavering belief that this right and need should and could be addressed. This could be the right to adequate </w:t>
      </w:r>
      <w:r w:rsidR="00B53018">
        <w:rPr>
          <w:rFonts w:asciiTheme="minorHAnsi" w:hAnsiTheme="minorHAnsi"/>
        </w:rPr>
        <w:t xml:space="preserve">income, </w:t>
      </w:r>
      <w:r>
        <w:rPr>
          <w:rFonts w:asciiTheme="minorHAnsi" w:hAnsiTheme="minorHAnsi"/>
        </w:rPr>
        <w:t xml:space="preserve">health, shelter, </w:t>
      </w:r>
      <w:r w:rsidR="00B53018">
        <w:rPr>
          <w:rFonts w:asciiTheme="minorHAnsi" w:hAnsiTheme="minorHAnsi"/>
        </w:rPr>
        <w:t xml:space="preserve">justice, </w:t>
      </w:r>
      <w:r>
        <w:rPr>
          <w:rFonts w:asciiTheme="minorHAnsi" w:hAnsiTheme="minorHAnsi"/>
        </w:rPr>
        <w:t xml:space="preserve">education, food, </w:t>
      </w:r>
      <w:r w:rsidR="00B53018">
        <w:rPr>
          <w:rFonts w:asciiTheme="minorHAnsi" w:hAnsiTheme="minorHAnsi"/>
        </w:rPr>
        <w:t>livelihood</w:t>
      </w:r>
      <w:r w:rsidR="00B322F0">
        <w:rPr>
          <w:rFonts w:asciiTheme="minorHAnsi" w:hAnsiTheme="minorHAnsi"/>
        </w:rPr>
        <w:t xml:space="preserve">, </w:t>
      </w:r>
      <w:r w:rsidR="00F04B00">
        <w:rPr>
          <w:rFonts w:asciiTheme="minorHAnsi" w:hAnsiTheme="minorHAnsi"/>
        </w:rPr>
        <w:t xml:space="preserve">dignity, </w:t>
      </w:r>
      <w:r w:rsidR="00B322F0">
        <w:rPr>
          <w:rFonts w:asciiTheme="minorHAnsi" w:hAnsiTheme="minorHAnsi"/>
        </w:rPr>
        <w:t>safety</w:t>
      </w:r>
      <w:r>
        <w:rPr>
          <w:rFonts w:asciiTheme="minorHAnsi" w:hAnsiTheme="minorHAnsi"/>
        </w:rPr>
        <w:t xml:space="preserve"> or care.</w:t>
      </w:r>
    </w:p>
    <w:p w14:paraId="326C7E24" w14:textId="0D9144B8" w:rsidR="00305307" w:rsidRDefault="00305307" w:rsidP="00305307">
      <w:pPr>
        <w:pStyle w:val="Default"/>
        <w:spacing w:after="200" w:line="276" w:lineRule="auto"/>
        <w:rPr>
          <w:rFonts w:asciiTheme="minorHAnsi" w:hAnsiTheme="minorHAnsi"/>
        </w:rPr>
      </w:pPr>
      <w:r>
        <w:rPr>
          <w:rFonts w:asciiTheme="minorHAnsi" w:hAnsiTheme="minorHAnsi"/>
        </w:rPr>
        <w:t xml:space="preserve">What </w:t>
      </w:r>
      <w:r w:rsidR="00407D14">
        <w:rPr>
          <w:rFonts w:asciiTheme="minorHAnsi" w:hAnsiTheme="minorHAnsi"/>
        </w:rPr>
        <w:t>are</w:t>
      </w:r>
      <w:r>
        <w:rPr>
          <w:rFonts w:asciiTheme="minorHAnsi" w:hAnsiTheme="minorHAnsi"/>
        </w:rPr>
        <w:t xml:space="preserve"> the </w:t>
      </w:r>
      <w:r w:rsidR="000B22D6">
        <w:rPr>
          <w:rFonts w:asciiTheme="minorHAnsi" w:hAnsiTheme="minorHAnsi"/>
        </w:rPr>
        <w:t xml:space="preserve">rights </w:t>
      </w:r>
      <w:r w:rsidR="00407D14">
        <w:rPr>
          <w:rFonts w:asciiTheme="minorHAnsi" w:hAnsiTheme="minorHAnsi"/>
        </w:rPr>
        <w:t>that</w:t>
      </w:r>
      <w:r>
        <w:rPr>
          <w:rFonts w:asciiTheme="minorHAnsi" w:hAnsiTheme="minorHAnsi"/>
        </w:rPr>
        <w:t xml:space="preserve"> you are willing to stand up for?</w:t>
      </w:r>
    </w:p>
    <w:p w14:paraId="07300465" w14:textId="77777777" w:rsidR="00305307" w:rsidRDefault="00305307" w:rsidP="00305307">
      <w:pPr>
        <w:pStyle w:val="Default"/>
        <w:spacing w:after="200" w:line="276" w:lineRule="auto"/>
        <w:rPr>
          <w:rFonts w:asciiTheme="minorHAnsi" w:hAnsiTheme="minorHAnsi"/>
        </w:rPr>
      </w:pPr>
    </w:p>
    <w:p w14:paraId="58255DF2" w14:textId="77777777" w:rsidR="00305307" w:rsidRPr="006D3EF6" w:rsidRDefault="00305307" w:rsidP="00305307">
      <w:pPr>
        <w:spacing w:before="160" w:after="240" w:line="276" w:lineRule="auto"/>
        <w:jc w:val="both"/>
        <w:rPr>
          <w:rFonts w:cstheme="minorHAnsi"/>
          <w:sz w:val="24"/>
          <w:szCs w:val="24"/>
        </w:rPr>
      </w:pPr>
    </w:p>
    <w:p w14:paraId="5A48B7E3" w14:textId="77777777" w:rsidR="00EE3F3A" w:rsidRDefault="00EE3F3A">
      <w:pPr>
        <w:rPr>
          <w:sz w:val="32"/>
          <w:szCs w:val="32"/>
        </w:rPr>
      </w:pPr>
      <w:r>
        <w:rPr>
          <w:sz w:val="32"/>
          <w:szCs w:val="32"/>
        </w:rPr>
        <w:br w:type="page"/>
      </w:r>
    </w:p>
    <w:p w14:paraId="5400F4C4" w14:textId="7E9FFA0D" w:rsidR="00640D47" w:rsidRDefault="0016509E" w:rsidP="00640D47">
      <w:pPr>
        <w:rPr>
          <w:sz w:val="32"/>
          <w:szCs w:val="32"/>
        </w:rPr>
      </w:pPr>
      <w:r>
        <w:rPr>
          <w:sz w:val="32"/>
          <w:szCs w:val="32"/>
        </w:rPr>
        <w:lastRenderedPageBreak/>
        <w:t>Choosing a charity</w:t>
      </w:r>
    </w:p>
    <w:p w14:paraId="6BDB90C8" w14:textId="644BC2E9" w:rsidR="00E97E22" w:rsidRPr="00E97E22" w:rsidRDefault="005F21A2" w:rsidP="005F21A2">
      <w:pPr>
        <w:pStyle w:val="Default"/>
        <w:spacing w:after="200" w:line="276" w:lineRule="auto"/>
        <w:ind w:left="720"/>
        <w:jc w:val="right"/>
        <w:rPr>
          <w:rFonts w:asciiTheme="minorHAnsi" w:hAnsiTheme="minorHAnsi" w:cstheme="minorHAnsi"/>
          <w:i/>
          <w:iCs/>
          <w:color w:val="auto"/>
          <w:shd w:val="clear" w:color="auto" w:fill="FFFFFF"/>
        </w:rPr>
      </w:pPr>
      <w:r>
        <w:rPr>
          <w:rFonts w:asciiTheme="minorHAnsi" w:hAnsiTheme="minorHAnsi" w:cstheme="minorHAnsi"/>
          <w:i/>
          <w:iCs/>
          <w:color w:val="auto"/>
          <w:shd w:val="clear" w:color="auto" w:fill="FFFFFF"/>
        </w:rPr>
        <w:t>‘</w:t>
      </w:r>
      <w:r w:rsidR="00E97E22" w:rsidRPr="00E97E22">
        <w:rPr>
          <w:rFonts w:asciiTheme="minorHAnsi" w:hAnsiTheme="minorHAnsi" w:cstheme="minorHAnsi"/>
          <w:i/>
          <w:iCs/>
          <w:color w:val="auto"/>
          <w:shd w:val="clear" w:color="auto" w:fill="FFFFFF"/>
        </w:rPr>
        <w:t>The best way to find yourself</w:t>
      </w:r>
      <w:r w:rsidR="00E97E22">
        <w:rPr>
          <w:rFonts w:asciiTheme="minorHAnsi" w:hAnsiTheme="minorHAnsi" w:cstheme="minorHAnsi"/>
          <w:i/>
          <w:iCs/>
          <w:color w:val="auto"/>
          <w:shd w:val="clear" w:color="auto" w:fill="FFFFFF"/>
        </w:rPr>
        <w:t xml:space="preserve"> i</w:t>
      </w:r>
      <w:r w:rsidR="00E97E22" w:rsidRPr="00E97E22">
        <w:rPr>
          <w:rFonts w:asciiTheme="minorHAnsi" w:hAnsiTheme="minorHAnsi" w:cstheme="minorHAnsi"/>
          <w:i/>
          <w:iCs/>
          <w:color w:val="auto"/>
          <w:shd w:val="clear" w:color="auto" w:fill="FFFFFF"/>
        </w:rPr>
        <w:t>s to lose yourself in the service of others</w:t>
      </w:r>
      <w:r>
        <w:rPr>
          <w:rFonts w:asciiTheme="minorHAnsi" w:hAnsiTheme="minorHAnsi" w:cstheme="minorHAnsi"/>
          <w:i/>
          <w:iCs/>
          <w:color w:val="auto"/>
          <w:shd w:val="clear" w:color="auto" w:fill="FFFFFF"/>
        </w:rPr>
        <w:t>’</w:t>
      </w:r>
      <w:r w:rsidR="00E97E22" w:rsidRPr="00E97E22">
        <w:rPr>
          <w:rFonts w:asciiTheme="minorHAnsi" w:hAnsiTheme="minorHAnsi" w:cstheme="minorHAnsi"/>
          <w:color w:val="auto"/>
          <w:shd w:val="clear" w:color="auto" w:fill="FFFFFF"/>
        </w:rPr>
        <w:br/>
      </w:r>
      <w:r w:rsidR="00E97E22" w:rsidRPr="005F21A2">
        <w:rPr>
          <w:rFonts w:asciiTheme="minorHAnsi" w:hAnsiTheme="minorHAnsi" w:cstheme="minorHAnsi"/>
          <w:i/>
          <w:iCs/>
          <w:color w:val="auto"/>
          <w:shd w:val="clear" w:color="auto" w:fill="FFFFFF"/>
        </w:rPr>
        <w:t>Mahatma Gandhi</w:t>
      </w:r>
    </w:p>
    <w:p w14:paraId="1C25BA09" w14:textId="237849E1" w:rsidR="00D965B5" w:rsidRDefault="00D965B5" w:rsidP="00D965B5">
      <w:pPr>
        <w:pStyle w:val="Default"/>
        <w:spacing w:after="200" w:line="276" w:lineRule="auto"/>
        <w:jc w:val="both"/>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 xml:space="preserve">As the oldest </w:t>
      </w:r>
      <w:r w:rsidR="005E7E4B">
        <w:rPr>
          <w:rFonts w:asciiTheme="minorHAnsi" w:hAnsiTheme="minorHAnsi" w:cstheme="minorHAnsi"/>
          <w:color w:val="auto"/>
          <w:shd w:val="clear" w:color="auto" w:fill="FFFFFF"/>
        </w:rPr>
        <w:t xml:space="preserve">continuous </w:t>
      </w:r>
      <w:r>
        <w:rPr>
          <w:rFonts w:asciiTheme="minorHAnsi" w:hAnsiTheme="minorHAnsi" w:cstheme="minorHAnsi"/>
          <w:color w:val="auto"/>
          <w:shd w:val="clear" w:color="auto" w:fill="FFFFFF"/>
        </w:rPr>
        <w:t xml:space="preserve">living culture in the world, we know that </w:t>
      </w:r>
      <w:r w:rsidRPr="00944F6C">
        <w:rPr>
          <w:rFonts w:asciiTheme="minorHAnsi" w:hAnsiTheme="minorHAnsi" w:cstheme="minorHAnsi"/>
          <w:color w:val="auto"/>
          <w:shd w:val="clear" w:color="auto" w:fill="FFFFFF"/>
        </w:rPr>
        <w:t xml:space="preserve">Aboriginal and Torres Strait Islander people’s strong connection to family, land and culture forms the foundation for </w:t>
      </w:r>
      <w:r>
        <w:rPr>
          <w:rFonts w:asciiTheme="minorHAnsi" w:hAnsiTheme="minorHAnsi" w:cstheme="minorHAnsi"/>
          <w:color w:val="auto"/>
          <w:shd w:val="clear" w:color="auto" w:fill="FFFFFF"/>
        </w:rPr>
        <w:t xml:space="preserve">their </w:t>
      </w:r>
      <w:r w:rsidRPr="00944F6C">
        <w:rPr>
          <w:rFonts w:asciiTheme="minorHAnsi" w:hAnsiTheme="minorHAnsi" w:cstheme="minorHAnsi"/>
          <w:color w:val="auto"/>
          <w:shd w:val="clear" w:color="auto" w:fill="FFFFFF"/>
        </w:rPr>
        <w:t>social, economic, and individual wellbein</w:t>
      </w:r>
      <w:r>
        <w:rPr>
          <w:rFonts w:asciiTheme="minorHAnsi" w:hAnsiTheme="minorHAnsi" w:cstheme="minorHAnsi"/>
          <w:color w:val="auto"/>
          <w:shd w:val="clear" w:color="auto" w:fill="FFFFFF"/>
        </w:rPr>
        <w:t>g.</w:t>
      </w:r>
    </w:p>
    <w:p w14:paraId="6E5EB3DF" w14:textId="2BBFD1F2" w:rsidR="00D965B5" w:rsidRDefault="00534D02" w:rsidP="00D965B5">
      <w:pPr>
        <w:pStyle w:val="Default"/>
        <w:spacing w:after="200" w:line="276" w:lineRule="auto"/>
        <w:jc w:val="both"/>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Historically, c</w:t>
      </w:r>
      <w:r w:rsidR="00F12AC3">
        <w:rPr>
          <w:rFonts w:asciiTheme="minorHAnsi" w:hAnsiTheme="minorHAnsi" w:cstheme="minorHAnsi"/>
          <w:color w:val="auto"/>
          <w:shd w:val="clear" w:color="auto" w:fill="FFFFFF"/>
        </w:rPr>
        <w:t xml:space="preserve">harity is most commonly associated with religion. </w:t>
      </w:r>
      <w:r w:rsidR="00D965B5" w:rsidRPr="003951CA">
        <w:rPr>
          <w:rFonts w:asciiTheme="minorHAnsi" w:hAnsiTheme="minorHAnsi" w:cstheme="minorHAnsi"/>
          <w:color w:val="auto"/>
          <w:shd w:val="clear" w:color="auto" w:fill="FFFFFF"/>
        </w:rPr>
        <w:t>Judaism first emphasized </w:t>
      </w:r>
      <w:r w:rsidR="00D965B5" w:rsidRPr="003951CA">
        <w:rPr>
          <w:rFonts w:asciiTheme="minorHAnsi" w:hAnsiTheme="minorHAnsi" w:cstheme="minorHAnsi"/>
          <w:i/>
          <w:iCs/>
          <w:color w:val="auto"/>
          <w:shd w:val="clear" w:color="auto" w:fill="FFFFFF"/>
        </w:rPr>
        <w:t>tzedakah</w:t>
      </w:r>
      <w:r w:rsidR="00D965B5" w:rsidRPr="003951CA">
        <w:rPr>
          <w:rFonts w:asciiTheme="minorHAnsi" w:hAnsiTheme="minorHAnsi" w:cstheme="minorHAnsi"/>
          <w:color w:val="auto"/>
          <w:shd w:val="clear" w:color="auto" w:fill="FFFFFF"/>
        </w:rPr>
        <w:t>, or almsgiving, as the obligation of the wealthy to give to the poor, but also the right of the poor to receive these gifts</w:t>
      </w:r>
      <w:r w:rsidR="00F12AC3">
        <w:rPr>
          <w:rFonts w:asciiTheme="minorHAnsi" w:hAnsiTheme="minorHAnsi" w:cstheme="minorHAnsi"/>
          <w:color w:val="auto"/>
          <w:shd w:val="clear" w:color="auto" w:fill="FFFFFF"/>
        </w:rPr>
        <w:t>, whilst</w:t>
      </w:r>
      <w:r w:rsidR="003F30FD">
        <w:rPr>
          <w:rFonts w:asciiTheme="minorHAnsi" w:hAnsiTheme="minorHAnsi" w:cstheme="minorHAnsi"/>
          <w:color w:val="auto"/>
          <w:shd w:val="clear" w:color="auto" w:fill="FFFFFF"/>
        </w:rPr>
        <w:t xml:space="preserve"> t</w:t>
      </w:r>
      <w:r w:rsidR="00D965B5">
        <w:rPr>
          <w:rFonts w:asciiTheme="minorHAnsi" w:hAnsiTheme="minorHAnsi" w:cstheme="minorHAnsi"/>
          <w:color w:val="auto"/>
          <w:shd w:val="clear" w:color="auto" w:fill="FFFFFF"/>
        </w:rPr>
        <w:t xml:space="preserve">he </w:t>
      </w:r>
      <w:r w:rsidR="00D965B5" w:rsidRPr="003951CA">
        <w:rPr>
          <w:rFonts w:asciiTheme="minorHAnsi" w:hAnsiTheme="minorHAnsi" w:cstheme="minorHAnsi"/>
          <w:color w:val="auto"/>
          <w:shd w:val="clear" w:color="auto" w:fill="FFFFFF"/>
        </w:rPr>
        <w:t xml:space="preserve">English word </w:t>
      </w:r>
      <w:r w:rsidR="003F30FD">
        <w:rPr>
          <w:rFonts w:asciiTheme="minorHAnsi" w:hAnsiTheme="minorHAnsi" w:cstheme="minorHAnsi"/>
          <w:color w:val="auto"/>
          <w:shd w:val="clear" w:color="auto" w:fill="FFFFFF"/>
        </w:rPr>
        <w:t>‘</w:t>
      </w:r>
      <w:r w:rsidR="00D965B5" w:rsidRPr="003951CA">
        <w:rPr>
          <w:rFonts w:asciiTheme="minorHAnsi" w:hAnsiTheme="minorHAnsi" w:cstheme="minorHAnsi"/>
          <w:color w:val="auto"/>
          <w:shd w:val="clear" w:color="auto" w:fill="FFFFFF"/>
        </w:rPr>
        <w:t>charity</w:t>
      </w:r>
      <w:r w:rsidR="003F30FD">
        <w:rPr>
          <w:rFonts w:asciiTheme="minorHAnsi" w:hAnsiTheme="minorHAnsi" w:cstheme="minorHAnsi"/>
          <w:color w:val="auto"/>
          <w:shd w:val="clear" w:color="auto" w:fill="FFFFFF"/>
        </w:rPr>
        <w:t>’</w:t>
      </w:r>
      <w:r w:rsidR="00D965B5" w:rsidRPr="003951CA">
        <w:rPr>
          <w:rFonts w:asciiTheme="minorHAnsi" w:hAnsiTheme="minorHAnsi" w:cstheme="minorHAnsi"/>
          <w:color w:val="auto"/>
          <w:shd w:val="clear" w:color="auto" w:fill="FFFFFF"/>
        </w:rPr>
        <w:t xml:space="preserve"> appear</w:t>
      </w:r>
      <w:r w:rsidR="00D965B5">
        <w:rPr>
          <w:rFonts w:asciiTheme="minorHAnsi" w:hAnsiTheme="minorHAnsi" w:cstheme="minorHAnsi"/>
          <w:color w:val="auto"/>
          <w:shd w:val="clear" w:color="auto" w:fill="FFFFFF"/>
        </w:rPr>
        <w:t>ed</w:t>
      </w:r>
      <w:r w:rsidR="00D965B5" w:rsidRPr="003951CA">
        <w:rPr>
          <w:rFonts w:asciiTheme="minorHAnsi" w:hAnsiTheme="minorHAnsi" w:cstheme="minorHAnsi"/>
          <w:color w:val="auto"/>
          <w:shd w:val="clear" w:color="auto" w:fill="FFFFFF"/>
        </w:rPr>
        <w:t xml:space="preserve"> in the 4th Century when S</w:t>
      </w:r>
      <w:r w:rsidR="00D965B5">
        <w:rPr>
          <w:rFonts w:asciiTheme="minorHAnsi" w:hAnsiTheme="minorHAnsi" w:cstheme="minorHAnsi"/>
          <w:color w:val="auto"/>
          <w:shd w:val="clear" w:color="auto" w:fill="FFFFFF"/>
        </w:rPr>
        <w:t>aint</w:t>
      </w:r>
      <w:r w:rsidR="00D965B5" w:rsidRPr="003951CA">
        <w:rPr>
          <w:rFonts w:asciiTheme="minorHAnsi" w:hAnsiTheme="minorHAnsi" w:cstheme="minorHAnsi"/>
          <w:color w:val="auto"/>
          <w:shd w:val="clear" w:color="auto" w:fill="FFFFFF"/>
        </w:rPr>
        <w:t xml:space="preserve"> Jerome translated the Bible from Greek into Latin.</w:t>
      </w:r>
      <w:r w:rsidR="00D965B5">
        <w:rPr>
          <w:rFonts w:asciiTheme="minorHAnsi" w:hAnsiTheme="minorHAnsi" w:cstheme="minorHAnsi"/>
          <w:color w:val="auto"/>
          <w:shd w:val="clear" w:color="auto" w:fill="FFFFFF"/>
        </w:rPr>
        <w:t xml:space="preserve"> </w:t>
      </w:r>
    </w:p>
    <w:p w14:paraId="42277297" w14:textId="25161214" w:rsidR="00D965B5" w:rsidRDefault="00D965B5" w:rsidP="00D965B5">
      <w:pPr>
        <w:pStyle w:val="Default"/>
        <w:spacing w:after="200" w:line="276" w:lineRule="auto"/>
        <w:jc w:val="both"/>
        <w:rPr>
          <w:rFonts w:asciiTheme="minorHAnsi" w:hAnsiTheme="minorHAnsi" w:cstheme="minorHAnsi"/>
          <w:color w:val="auto"/>
          <w:shd w:val="clear" w:color="auto" w:fill="FFFFFF"/>
        </w:rPr>
      </w:pPr>
      <w:r w:rsidRPr="008F2CD8">
        <w:rPr>
          <w:rFonts w:asciiTheme="minorHAnsi" w:hAnsiTheme="minorHAnsi" w:cstheme="minorHAnsi"/>
          <w:color w:val="auto"/>
          <w:shd w:val="clear" w:color="auto" w:fill="FFFFFF"/>
        </w:rPr>
        <w:t xml:space="preserve">In medieval Europe, the Church bore the responsibility for organising and promoting poor relief and it was not until the 16th century that the state began to take over this </w:t>
      </w:r>
      <w:r w:rsidR="00534D02">
        <w:rPr>
          <w:rFonts w:asciiTheme="minorHAnsi" w:hAnsiTheme="minorHAnsi" w:cstheme="minorHAnsi"/>
          <w:color w:val="auto"/>
          <w:shd w:val="clear" w:color="auto" w:fill="FFFFFF"/>
        </w:rPr>
        <w:t>role</w:t>
      </w:r>
      <w:r>
        <w:rPr>
          <w:rFonts w:asciiTheme="minorHAnsi" w:hAnsiTheme="minorHAnsi" w:cstheme="minorHAnsi"/>
          <w:color w:val="auto"/>
          <w:shd w:val="clear" w:color="auto" w:fill="FFFFFF"/>
        </w:rPr>
        <w:t>.</w:t>
      </w:r>
    </w:p>
    <w:p w14:paraId="7E63D901" w14:textId="04820CA3" w:rsidR="00D965B5" w:rsidRDefault="00D965B5" w:rsidP="00D965B5">
      <w:pPr>
        <w:pStyle w:val="Default"/>
        <w:spacing w:after="200" w:line="276" w:lineRule="auto"/>
        <w:jc w:val="both"/>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 xml:space="preserve">In England, following the </w:t>
      </w:r>
      <w:r w:rsidRPr="004A3869">
        <w:rPr>
          <w:rFonts w:asciiTheme="minorHAnsi" w:hAnsiTheme="minorHAnsi" w:cstheme="minorHAnsi"/>
          <w:color w:val="auto"/>
          <w:shd w:val="clear" w:color="auto" w:fill="FFFFFF"/>
        </w:rPr>
        <w:t>Reformation movement</w:t>
      </w:r>
      <w:r>
        <w:rPr>
          <w:rFonts w:asciiTheme="minorHAnsi" w:hAnsiTheme="minorHAnsi" w:cstheme="minorHAnsi"/>
          <w:color w:val="auto"/>
          <w:shd w:val="clear" w:color="auto" w:fill="FFFFFF"/>
        </w:rPr>
        <w:t>’s</w:t>
      </w:r>
      <w:r w:rsidRPr="004A3869">
        <w:rPr>
          <w:rFonts w:asciiTheme="minorHAnsi" w:hAnsiTheme="minorHAnsi" w:cstheme="minorHAnsi"/>
          <w:color w:val="auto"/>
          <w:shd w:val="clear" w:color="auto" w:fill="FFFFFF"/>
        </w:rPr>
        <w:t xml:space="preserve"> </w:t>
      </w:r>
      <w:r>
        <w:rPr>
          <w:rFonts w:asciiTheme="minorHAnsi" w:hAnsiTheme="minorHAnsi" w:cstheme="minorHAnsi"/>
          <w:color w:val="auto"/>
          <w:shd w:val="clear" w:color="auto" w:fill="FFFFFF"/>
        </w:rPr>
        <w:t>dismantling of</w:t>
      </w:r>
      <w:r w:rsidRPr="004A3869">
        <w:rPr>
          <w:rFonts w:asciiTheme="minorHAnsi" w:hAnsiTheme="minorHAnsi" w:cstheme="minorHAnsi"/>
          <w:color w:val="auto"/>
          <w:shd w:val="clear" w:color="auto" w:fill="FFFFFF"/>
        </w:rPr>
        <w:t xml:space="preserve"> the Catholic Church, the largest institution addressing the growing needs of poor people in age-old traditions of almsgiving and charity</w:t>
      </w:r>
      <w:r>
        <w:rPr>
          <w:rFonts w:asciiTheme="minorHAnsi" w:hAnsiTheme="minorHAnsi" w:cstheme="minorHAnsi"/>
          <w:color w:val="auto"/>
          <w:shd w:val="clear" w:color="auto" w:fill="FFFFFF"/>
        </w:rPr>
        <w:t xml:space="preserve">, </w:t>
      </w:r>
      <w:r w:rsidRPr="00F5690E">
        <w:rPr>
          <w:rFonts w:asciiTheme="minorHAnsi" w:hAnsiTheme="minorHAnsi" w:cstheme="minorHAnsi"/>
          <w:color w:val="auto"/>
          <w:shd w:val="clear" w:color="auto" w:fill="FFFFFF"/>
        </w:rPr>
        <w:t xml:space="preserve">the </w:t>
      </w:r>
      <w:r w:rsidRPr="003F30FD">
        <w:rPr>
          <w:rFonts w:asciiTheme="minorHAnsi" w:hAnsiTheme="minorHAnsi" w:cstheme="minorHAnsi"/>
          <w:i/>
          <w:iCs/>
          <w:color w:val="auto"/>
          <w:shd w:val="clear" w:color="auto" w:fill="FFFFFF"/>
        </w:rPr>
        <w:t>Elizabethan Statute of 1601</w:t>
      </w:r>
      <w:r w:rsidRPr="00F5690E">
        <w:rPr>
          <w:rFonts w:asciiTheme="minorHAnsi" w:hAnsiTheme="minorHAnsi" w:cstheme="minorHAnsi"/>
          <w:color w:val="auto"/>
          <w:shd w:val="clear" w:color="auto" w:fill="FFFFFF"/>
        </w:rPr>
        <w:t xml:space="preserve"> provided the first definition of </w:t>
      </w:r>
      <w:r w:rsidR="003F30FD">
        <w:rPr>
          <w:rFonts w:asciiTheme="minorHAnsi" w:hAnsiTheme="minorHAnsi" w:cstheme="minorHAnsi"/>
          <w:color w:val="auto"/>
          <w:shd w:val="clear" w:color="auto" w:fill="FFFFFF"/>
        </w:rPr>
        <w:t>‘</w:t>
      </w:r>
      <w:r w:rsidRPr="00F5690E">
        <w:rPr>
          <w:rFonts w:asciiTheme="minorHAnsi" w:hAnsiTheme="minorHAnsi" w:cstheme="minorHAnsi"/>
          <w:color w:val="auto"/>
          <w:shd w:val="clear" w:color="auto" w:fill="FFFFFF"/>
        </w:rPr>
        <w:t>charity</w:t>
      </w:r>
      <w:r w:rsidR="003F30FD">
        <w:rPr>
          <w:rFonts w:asciiTheme="minorHAnsi" w:hAnsiTheme="minorHAnsi" w:cstheme="minorHAnsi"/>
          <w:color w:val="auto"/>
          <w:shd w:val="clear" w:color="auto" w:fill="FFFFFF"/>
        </w:rPr>
        <w:t>’</w:t>
      </w:r>
      <w:r w:rsidRPr="00F5690E">
        <w:rPr>
          <w:rFonts w:asciiTheme="minorHAnsi" w:hAnsiTheme="minorHAnsi" w:cstheme="minorHAnsi"/>
          <w:color w:val="auto"/>
          <w:shd w:val="clear" w:color="auto" w:fill="FFFFFF"/>
        </w:rPr>
        <w:t xml:space="preserve"> as a way to provide greater guidance and incentives for the private sector to bring their resources to bear on the growing problem of poverty</w:t>
      </w:r>
      <w:r>
        <w:rPr>
          <w:rFonts w:asciiTheme="minorHAnsi" w:hAnsiTheme="minorHAnsi" w:cstheme="minorHAnsi"/>
          <w:color w:val="auto"/>
          <w:shd w:val="clear" w:color="auto" w:fill="FFFFFF"/>
        </w:rPr>
        <w:t>.</w:t>
      </w:r>
    </w:p>
    <w:p w14:paraId="5788E682" w14:textId="2733777B" w:rsidR="00D965B5" w:rsidRDefault="00D965B5" w:rsidP="00D965B5">
      <w:pPr>
        <w:pStyle w:val="Default"/>
        <w:spacing w:after="200" w:line="276" w:lineRule="auto"/>
        <w:jc w:val="both"/>
        <w:rPr>
          <w:rFonts w:asciiTheme="minorHAnsi" w:hAnsiTheme="minorHAnsi" w:cstheme="minorHAnsi"/>
          <w:color w:val="auto"/>
        </w:rPr>
      </w:pPr>
      <w:r>
        <w:rPr>
          <w:rFonts w:asciiTheme="minorHAnsi" w:hAnsiTheme="minorHAnsi" w:cstheme="minorHAnsi"/>
          <w:color w:val="auto"/>
        </w:rPr>
        <w:t xml:space="preserve">In Australia, </w:t>
      </w:r>
      <w:r w:rsidR="00E75DE7">
        <w:rPr>
          <w:rFonts w:asciiTheme="minorHAnsi" w:hAnsiTheme="minorHAnsi" w:cstheme="minorHAnsi"/>
          <w:color w:val="auto"/>
        </w:rPr>
        <w:t>i</w:t>
      </w:r>
      <w:r w:rsidRPr="00863DAC">
        <w:rPr>
          <w:rFonts w:asciiTheme="minorHAnsi" w:hAnsiTheme="minorHAnsi" w:cstheme="minorHAnsi"/>
          <w:color w:val="auto"/>
        </w:rPr>
        <w:t xml:space="preserve">n the nineteenth century, </w:t>
      </w:r>
      <w:r w:rsidR="00565ABB">
        <w:rPr>
          <w:rFonts w:asciiTheme="minorHAnsi" w:hAnsiTheme="minorHAnsi" w:cstheme="minorHAnsi"/>
          <w:color w:val="auto"/>
        </w:rPr>
        <w:t xml:space="preserve">Christian </w:t>
      </w:r>
      <w:r w:rsidRPr="00863DAC">
        <w:rPr>
          <w:rFonts w:asciiTheme="minorHAnsi" w:hAnsiTheme="minorHAnsi" w:cstheme="minorHAnsi"/>
          <w:color w:val="auto"/>
        </w:rPr>
        <w:t>charit</w:t>
      </w:r>
      <w:r w:rsidR="00565ABB">
        <w:rPr>
          <w:rFonts w:asciiTheme="minorHAnsi" w:hAnsiTheme="minorHAnsi" w:cstheme="minorHAnsi"/>
          <w:color w:val="auto"/>
        </w:rPr>
        <w:t>ies were</w:t>
      </w:r>
      <w:r w:rsidRPr="00863DAC">
        <w:rPr>
          <w:rFonts w:asciiTheme="minorHAnsi" w:hAnsiTheme="minorHAnsi" w:cstheme="minorHAnsi"/>
          <w:color w:val="auto"/>
        </w:rPr>
        <w:t xml:space="preserve"> the main institutional assistance protecting poor people from starvation and homelessness</w:t>
      </w:r>
      <w:r>
        <w:rPr>
          <w:rFonts w:asciiTheme="minorHAnsi" w:hAnsiTheme="minorHAnsi" w:cstheme="minorHAnsi"/>
          <w:color w:val="auto"/>
        </w:rPr>
        <w:t xml:space="preserve">, starting with </w:t>
      </w:r>
      <w:r w:rsidRPr="00FC1260">
        <w:rPr>
          <w:rFonts w:asciiTheme="minorHAnsi" w:hAnsiTheme="minorHAnsi" w:cstheme="minorHAnsi"/>
          <w:i/>
          <w:iCs/>
          <w:color w:val="auto"/>
        </w:rPr>
        <w:t>NSW Society for Promoting Christian Knowledge and Benevolence</w:t>
      </w:r>
      <w:r>
        <w:rPr>
          <w:rFonts w:asciiTheme="minorHAnsi" w:hAnsiTheme="minorHAnsi" w:cstheme="minorHAnsi"/>
          <w:color w:val="auto"/>
        </w:rPr>
        <w:t xml:space="preserve"> (now the Benevolent Society</w:t>
      </w:r>
      <w:r w:rsidR="004472AB">
        <w:rPr>
          <w:rFonts w:asciiTheme="minorHAnsi" w:hAnsiTheme="minorHAnsi" w:cstheme="minorHAnsi"/>
          <w:color w:val="auto"/>
        </w:rPr>
        <w:t>)</w:t>
      </w:r>
      <w:r w:rsidRPr="00120D3F">
        <w:rPr>
          <w:rFonts w:asciiTheme="minorHAnsi" w:hAnsiTheme="minorHAnsi" w:cstheme="minorHAnsi"/>
          <w:color w:val="auto"/>
        </w:rPr>
        <w:t xml:space="preserve"> </w:t>
      </w:r>
      <w:r>
        <w:rPr>
          <w:rFonts w:asciiTheme="minorHAnsi" w:hAnsiTheme="minorHAnsi" w:cstheme="minorHAnsi"/>
          <w:color w:val="auto"/>
        </w:rPr>
        <w:t>in 1813. Following a</w:t>
      </w:r>
      <w:r w:rsidRPr="00C63E2C">
        <w:rPr>
          <w:rFonts w:asciiTheme="minorHAnsi" w:hAnsiTheme="minorHAnsi" w:cstheme="minorHAnsi"/>
          <w:color w:val="auto"/>
        </w:rPr>
        <w:t xml:space="preserve"> request from Bishop Polding</w:t>
      </w:r>
      <w:r>
        <w:rPr>
          <w:rFonts w:asciiTheme="minorHAnsi" w:hAnsiTheme="minorHAnsi" w:cstheme="minorHAnsi"/>
          <w:color w:val="auto"/>
        </w:rPr>
        <w:t>,</w:t>
      </w:r>
      <w:r w:rsidRPr="00C63E2C">
        <w:rPr>
          <w:rFonts w:asciiTheme="minorHAnsi" w:hAnsiTheme="minorHAnsi" w:cstheme="minorHAnsi"/>
          <w:color w:val="auto"/>
        </w:rPr>
        <w:t xml:space="preserve"> </w:t>
      </w:r>
      <w:r w:rsidRPr="002A0367">
        <w:rPr>
          <w:rFonts w:asciiTheme="minorHAnsi" w:hAnsiTheme="minorHAnsi" w:cstheme="minorHAnsi"/>
          <w:color w:val="auto"/>
        </w:rPr>
        <w:t>in 1815</w:t>
      </w:r>
      <w:r w:rsidR="00616BF2">
        <w:rPr>
          <w:rFonts w:asciiTheme="minorHAnsi" w:hAnsiTheme="minorHAnsi" w:cstheme="minorHAnsi"/>
          <w:color w:val="auto"/>
        </w:rPr>
        <w:t>,</w:t>
      </w:r>
      <w:r w:rsidRPr="002A0367">
        <w:rPr>
          <w:rFonts w:asciiTheme="minorHAnsi" w:hAnsiTheme="minorHAnsi" w:cstheme="minorHAnsi"/>
          <w:color w:val="auto"/>
        </w:rPr>
        <w:t xml:space="preserve"> </w:t>
      </w:r>
      <w:r>
        <w:rPr>
          <w:rFonts w:asciiTheme="minorHAnsi" w:hAnsiTheme="minorHAnsi" w:cstheme="minorHAnsi"/>
          <w:color w:val="auto"/>
        </w:rPr>
        <w:t xml:space="preserve">Irish nun, </w:t>
      </w:r>
      <w:r w:rsidRPr="002A0367">
        <w:rPr>
          <w:rFonts w:asciiTheme="minorHAnsi" w:hAnsiTheme="minorHAnsi" w:cstheme="minorHAnsi"/>
          <w:color w:val="auto"/>
        </w:rPr>
        <w:t>Mary Aikenhead</w:t>
      </w:r>
      <w:r>
        <w:rPr>
          <w:rFonts w:asciiTheme="minorHAnsi" w:hAnsiTheme="minorHAnsi" w:cstheme="minorHAnsi"/>
          <w:color w:val="auto"/>
        </w:rPr>
        <w:t>,</w:t>
      </w:r>
      <w:r w:rsidRPr="002A0367">
        <w:rPr>
          <w:rFonts w:asciiTheme="minorHAnsi" w:hAnsiTheme="minorHAnsi" w:cstheme="minorHAnsi"/>
          <w:color w:val="auto"/>
        </w:rPr>
        <w:t xml:space="preserve"> founded the Sisters of Charity to serve those living in poverty.</w:t>
      </w:r>
    </w:p>
    <w:p w14:paraId="39FFFFD7" w14:textId="2F2C571F" w:rsidR="00D965B5" w:rsidRPr="00B068F5" w:rsidRDefault="00D965B5" w:rsidP="00D965B5">
      <w:pPr>
        <w:pStyle w:val="Default"/>
        <w:spacing w:after="200" w:line="276" w:lineRule="auto"/>
        <w:jc w:val="both"/>
        <w:rPr>
          <w:rFonts w:asciiTheme="minorHAnsi" w:hAnsiTheme="minorHAnsi" w:cstheme="minorHAnsi"/>
          <w:color w:val="auto"/>
        </w:rPr>
      </w:pPr>
      <w:r w:rsidRPr="00B068F5">
        <w:rPr>
          <w:rFonts w:asciiTheme="minorHAnsi" w:hAnsiTheme="minorHAnsi" w:cstheme="minorHAnsi"/>
          <w:color w:val="auto"/>
        </w:rPr>
        <w:t xml:space="preserve">Today, the </w:t>
      </w:r>
      <w:r w:rsidRPr="004472AB">
        <w:rPr>
          <w:rFonts w:asciiTheme="minorHAnsi" w:hAnsiTheme="minorHAnsi" w:cstheme="minorHAnsi"/>
          <w:i/>
          <w:iCs/>
          <w:color w:val="auto"/>
        </w:rPr>
        <w:t>Charities Act</w:t>
      </w:r>
      <w:r w:rsidRPr="00B068F5">
        <w:rPr>
          <w:rFonts w:asciiTheme="minorHAnsi" w:hAnsiTheme="minorHAnsi" w:cstheme="minorHAnsi"/>
          <w:color w:val="auto"/>
        </w:rPr>
        <w:t xml:space="preserve"> </w:t>
      </w:r>
      <w:r w:rsidR="00D02170">
        <w:rPr>
          <w:rFonts w:asciiTheme="minorHAnsi" w:hAnsiTheme="minorHAnsi" w:cstheme="minorHAnsi"/>
          <w:color w:val="auto"/>
        </w:rPr>
        <w:t>stipulates</w:t>
      </w:r>
      <w:r w:rsidRPr="00B068F5">
        <w:rPr>
          <w:rFonts w:asciiTheme="minorHAnsi" w:hAnsiTheme="minorHAnsi" w:cstheme="minorHAnsi"/>
          <w:color w:val="auto"/>
        </w:rPr>
        <w:t xml:space="preserve"> that to be recognised as a charity, an organisation must be </w:t>
      </w:r>
      <w:hyperlink r:id="rId17" w:tooltip="Not-for-profit" w:history="1">
        <w:r w:rsidRPr="00B068F5">
          <w:rPr>
            <w:rStyle w:val="Hyperlink"/>
            <w:rFonts w:asciiTheme="minorHAnsi" w:hAnsiTheme="minorHAnsi" w:cstheme="minorHAnsi"/>
            <w:color w:val="auto"/>
            <w:u w:val="none"/>
          </w:rPr>
          <w:t>not-for-profit</w:t>
        </w:r>
      </w:hyperlink>
      <w:r>
        <w:rPr>
          <w:rFonts w:asciiTheme="minorHAnsi" w:hAnsiTheme="minorHAnsi" w:cstheme="minorHAnsi"/>
          <w:color w:val="auto"/>
        </w:rPr>
        <w:t xml:space="preserve"> (</w:t>
      </w:r>
      <w:r w:rsidRPr="00F83358">
        <w:rPr>
          <w:rFonts w:asciiTheme="minorHAnsi" w:hAnsiTheme="minorHAnsi" w:cstheme="minorHAnsi"/>
          <w:color w:val="auto"/>
        </w:rPr>
        <w:t>an organisation that does not operate for the profit, personal gain or other benefit of particular people</w:t>
      </w:r>
      <w:r>
        <w:rPr>
          <w:rFonts w:asciiTheme="minorHAnsi" w:hAnsiTheme="minorHAnsi" w:cstheme="minorHAnsi"/>
          <w:color w:val="auto"/>
        </w:rPr>
        <w:t>)</w:t>
      </w:r>
      <w:r w:rsidRPr="00B068F5">
        <w:rPr>
          <w:rFonts w:asciiTheme="minorHAnsi" w:hAnsiTheme="minorHAnsi" w:cstheme="minorHAnsi"/>
          <w:color w:val="auto"/>
        </w:rPr>
        <w:t>; have only charitable purposes that are for the public benefit</w:t>
      </w:r>
      <w:r>
        <w:rPr>
          <w:rFonts w:asciiTheme="minorHAnsi" w:hAnsiTheme="minorHAnsi" w:cstheme="minorHAnsi"/>
          <w:color w:val="auto"/>
        </w:rPr>
        <w:t xml:space="preserve"> (</w:t>
      </w:r>
      <w:r w:rsidRPr="00936D32">
        <w:rPr>
          <w:rFonts w:asciiTheme="minorHAnsi" w:hAnsiTheme="minorHAnsi" w:cstheme="minorHAnsi"/>
          <w:color w:val="auto"/>
        </w:rPr>
        <w:t>to the general public or to a 'sufficient section of the general public'</w:t>
      </w:r>
      <w:r>
        <w:rPr>
          <w:rFonts w:asciiTheme="minorHAnsi" w:hAnsiTheme="minorHAnsi" w:cstheme="minorHAnsi"/>
          <w:color w:val="auto"/>
        </w:rPr>
        <w:t xml:space="preserve"> and can have </w:t>
      </w:r>
      <w:r w:rsidRPr="00BC70C8">
        <w:rPr>
          <w:rFonts w:asciiTheme="minorHAnsi" w:hAnsiTheme="minorHAnsi" w:cstheme="minorHAnsi"/>
          <w:color w:val="auto"/>
        </w:rPr>
        <w:t>purposes that are ‘incidental or ancillary to</w:t>
      </w:r>
      <w:r>
        <w:rPr>
          <w:rFonts w:asciiTheme="minorHAnsi" w:hAnsiTheme="minorHAnsi" w:cstheme="minorHAnsi"/>
          <w:color w:val="auto"/>
        </w:rPr>
        <w:t>’)</w:t>
      </w:r>
      <w:r w:rsidRPr="00B068F5">
        <w:rPr>
          <w:rFonts w:asciiTheme="minorHAnsi" w:hAnsiTheme="minorHAnsi" w:cstheme="minorHAnsi"/>
          <w:color w:val="auto"/>
        </w:rPr>
        <w:t>; not have a disqualifying purpose; and not be an individual, a political party or a government entity</w:t>
      </w:r>
      <w:r>
        <w:rPr>
          <w:rStyle w:val="EndnoteReference"/>
          <w:rFonts w:asciiTheme="minorHAnsi" w:hAnsiTheme="minorHAnsi" w:cstheme="minorHAnsi"/>
          <w:color w:val="auto"/>
        </w:rPr>
        <w:endnoteReference w:id="28"/>
      </w:r>
      <w:r w:rsidRPr="00B068F5">
        <w:rPr>
          <w:rFonts w:asciiTheme="minorHAnsi" w:hAnsiTheme="minorHAnsi" w:cstheme="minorHAnsi"/>
          <w:color w:val="auto"/>
        </w:rPr>
        <w:t>.</w:t>
      </w:r>
    </w:p>
    <w:p w14:paraId="43BAD673" w14:textId="0E4CD3F8" w:rsidR="00640D47" w:rsidRDefault="00640D47" w:rsidP="006563CE">
      <w:pPr>
        <w:jc w:val="both"/>
        <w:rPr>
          <w:sz w:val="24"/>
          <w:szCs w:val="24"/>
        </w:rPr>
      </w:pPr>
      <w:r w:rsidRPr="002C2911">
        <w:rPr>
          <w:sz w:val="24"/>
          <w:szCs w:val="24"/>
        </w:rPr>
        <w:t>T</w:t>
      </w:r>
      <w:r w:rsidR="00D02170">
        <w:rPr>
          <w:sz w:val="24"/>
          <w:szCs w:val="24"/>
        </w:rPr>
        <w:t>oday, t</w:t>
      </w:r>
      <w:r w:rsidRPr="002C2911">
        <w:rPr>
          <w:sz w:val="24"/>
          <w:szCs w:val="24"/>
        </w:rPr>
        <w:t xml:space="preserve">he </w:t>
      </w:r>
      <w:r>
        <w:rPr>
          <w:sz w:val="24"/>
          <w:szCs w:val="24"/>
        </w:rPr>
        <w:t xml:space="preserve">Australian </w:t>
      </w:r>
      <w:r w:rsidRPr="002C2911">
        <w:rPr>
          <w:sz w:val="24"/>
          <w:szCs w:val="24"/>
        </w:rPr>
        <w:t xml:space="preserve">charitable sector is </w:t>
      </w:r>
      <w:r w:rsidR="00B31ECC">
        <w:rPr>
          <w:sz w:val="24"/>
          <w:szCs w:val="24"/>
        </w:rPr>
        <w:t>large</w:t>
      </w:r>
      <w:r w:rsidR="00FA5B36">
        <w:rPr>
          <w:sz w:val="24"/>
          <w:szCs w:val="24"/>
        </w:rPr>
        <w:t xml:space="preserve"> and opaque</w:t>
      </w:r>
      <w:r w:rsidRPr="002C2911">
        <w:rPr>
          <w:sz w:val="24"/>
          <w:szCs w:val="24"/>
        </w:rPr>
        <w:t xml:space="preserve">. </w:t>
      </w:r>
    </w:p>
    <w:p w14:paraId="71C1CC0C" w14:textId="7275A254" w:rsidR="00640D47" w:rsidRDefault="00640D47" w:rsidP="006563CE">
      <w:pPr>
        <w:jc w:val="both"/>
        <w:rPr>
          <w:sz w:val="24"/>
          <w:szCs w:val="24"/>
        </w:rPr>
      </w:pPr>
      <w:r>
        <w:rPr>
          <w:sz w:val="24"/>
          <w:szCs w:val="24"/>
        </w:rPr>
        <w:t xml:space="preserve">There are </w:t>
      </w:r>
      <w:r w:rsidR="00004FFC">
        <w:rPr>
          <w:sz w:val="24"/>
          <w:szCs w:val="24"/>
        </w:rPr>
        <w:t>over</w:t>
      </w:r>
      <w:r w:rsidR="00EC55F3">
        <w:rPr>
          <w:sz w:val="24"/>
          <w:szCs w:val="24"/>
        </w:rPr>
        <w:t xml:space="preserve"> 60</w:t>
      </w:r>
      <w:r>
        <w:rPr>
          <w:sz w:val="24"/>
          <w:szCs w:val="24"/>
        </w:rPr>
        <w:t xml:space="preserve">,000 charities registered by the </w:t>
      </w:r>
      <w:r w:rsidRPr="002C2911">
        <w:rPr>
          <w:sz w:val="24"/>
          <w:szCs w:val="24"/>
        </w:rPr>
        <w:t>government’s Australian Charities and Not-for-profits Commission (ACNC)</w:t>
      </w:r>
      <w:r>
        <w:rPr>
          <w:sz w:val="24"/>
          <w:szCs w:val="24"/>
        </w:rPr>
        <w:t xml:space="preserve"> - a confusing name given it only regulates </w:t>
      </w:r>
      <w:r w:rsidR="00B55640">
        <w:rPr>
          <w:sz w:val="24"/>
          <w:szCs w:val="24"/>
        </w:rPr>
        <w:t xml:space="preserve">the </w:t>
      </w:r>
      <w:r>
        <w:rPr>
          <w:sz w:val="24"/>
          <w:szCs w:val="24"/>
        </w:rPr>
        <w:t>charit</w:t>
      </w:r>
      <w:r w:rsidR="00CB7708">
        <w:rPr>
          <w:sz w:val="24"/>
          <w:szCs w:val="24"/>
        </w:rPr>
        <w:t xml:space="preserve">able </w:t>
      </w:r>
      <w:r w:rsidR="008F27B7">
        <w:rPr>
          <w:sz w:val="24"/>
          <w:szCs w:val="24"/>
        </w:rPr>
        <w:t>institutio</w:t>
      </w:r>
      <w:r w:rsidR="00E03611">
        <w:rPr>
          <w:sz w:val="24"/>
          <w:szCs w:val="24"/>
        </w:rPr>
        <w:t>ns</w:t>
      </w:r>
      <w:r>
        <w:rPr>
          <w:sz w:val="24"/>
          <w:szCs w:val="24"/>
        </w:rPr>
        <w:t xml:space="preserve"> </w:t>
      </w:r>
      <w:r w:rsidR="008F27B7">
        <w:rPr>
          <w:sz w:val="24"/>
          <w:szCs w:val="24"/>
        </w:rPr>
        <w:t xml:space="preserve">that it registers </w:t>
      </w:r>
      <w:r>
        <w:rPr>
          <w:sz w:val="24"/>
          <w:szCs w:val="24"/>
        </w:rPr>
        <w:t>- and an estimated 600,000 not-for-profit</w:t>
      </w:r>
      <w:r w:rsidR="00182E09">
        <w:rPr>
          <w:sz w:val="24"/>
          <w:szCs w:val="24"/>
        </w:rPr>
        <w:t xml:space="preserve"> organisations</w:t>
      </w:r>
      <w:r w:rsidR="00CC4664">
        <w:rPr>
          <w:sz w:val="24"/>
          <w:szCs w:val="24"/>
        </w:rPr>
        <w:t>.</w:t>
      </w:r>
    </w:p>
    <w:p w14:paraId="78211B51" w14:textId="48ABBFA0" w:rsidR="00CB27B4" w:rsidRDefault="007F1DA1" w:rsidP="00CB27B4">
      <w:pPr>
        <w:jc w:val="both"/>
        <w:rPr>
          <w:sz w:val="24"/>
          <w:szCs w:val="24"/>
        </w:rPr>
      </w:pPr>
      <w:r>
        <w:rPr>
          <w:sz w:val="24"/>
          <w:szCs w:val="24"/>
        </w:rPr>
        <w:t>Contrary to perception, t</w:t>
      </w:r>
      <w:r w:rsidR="00F1215A">
        <w:rPr>
          <w:sz w:val="24"/>
          <w:szCs w:val="24"/>
        </w:rPr>
        <w:t xml:space="preserve">he number of registered charities </w:t>
      </w:r>
      <w:r w:rsidR="00A15102">
        <w:rPr>
          <w:sz w:val="24"/>
          <w:szCs w:val="24"/>
        </w:rPr>
        <w:t>has remained relatively stable for the last decade</w:t>
      </w:r>
      <w:r w:rsidR="003D5BA2">
        <w:rPr>
          <w:sz w:val="24"/>
          <w:szCs w:val="24"/>
        </w:rPr>
        <w:t xml:space="preserve"> </w:t>
      </w:r>
      <w:r w:rsidR="00992335">
        <w:rPr>
          <w:sz w:val="24"/>
          <w:szCs w:val="24"/>
        </w:rPr>
        <w:t>with</w:t>
      </w:r>
      <w:r w:rsidR="00F1215A">
        <w:rPr>
          <w:sz w:val="24"/>
          <w:szCs w:val="24"/>
        </w:rPr>
        <w:t xml:space="preserve"> </w:t>
      </w:r>
      <w:r w:rsidR="00992335">
        <w:rPr>
          <w:sz w:val="24"/>
          <w:szCs w:val="24"/>
        </w:rPr>
        <w:t>revoked</w:t>
      </w:r>
      <w:r w:rsidR="00F1215A">
        <w:rPr>
          <w:sz w:val="24"/>
          <w:szCs w:val="24"/>
        </w:rPr>
        <w:t xml:space="preserve"> charities </w:t>
      </w:r>
      <w:r>
        <w:rPr>
          <w:sz w:val="24"/>
          <w:szCs w:val="24"/>
        </w:rPr>
        <w:t xml:space="preserve">often </w:t>
      </w:r>
      <w:r w:rsidR="00F1215A">
        <w:rPr>
          <w:sz w:val="24"/>
          <w:szCs w:val="24"/>
        </w:rPr>
        <w:t>exceed</w:t>
      </w:r>
      <w:r w:rsidR="00992335">
        <w:rPr>
          <w:sz w:val="24"/>
          <w:szCs w:val="24"/>
        </w:rPr>
        <w:t>ing</w:t>
      </w:r>
      <w:r w:rsidR="00F1215A">
        <w:rPr>
          <w:sz w:val="24"/>
          <w:szCs w:val="24"/>
        </w:rPr>
        <w:t xml:space="preserve"> newly registered charities.</w:t>
      </w:r>
      <w:r w:rsidR="003B565C">
        <w:rPr>
          <w:sz w:val="24"/>
          <w:szCs w:val="24"/>
        </w:rPr>
        <w:t xml:space="preserve"> </w:t>
      </w:r>
      <w:r w:rsidR="00C17FC3">
        <w:rPr>
          <w:sz w:val="24"/>
          <w:szCs w:val="24"/>
        </w:rPr>
        <w:t xml:space="preserve"> </w:t>
      </w:r>
      <w:r w:rsidR="00CB27B4">
        <w:rPr>
          <w:sz w:val="24"/>
          <w:szCs w:val="24"/>
        </w:rPr>
        <w:t xml:space="preserve">Nearly a third of </w:t>
      </w:r>
      <w:r w:rsidR="00C17FC3">
        <w:rPr>
          <w:sz w:val="24"/>
          <w:szCs w:val="24"/>
        </w:rPr>
        <w:t xml:space="preserve">registered </w:t>
      </w:r>
      <w:r w:rsidR="00CB27B4">
        <w:rPr>
          <w:sz w:val="24"/>
          <w:szCs w:val="24"/>
        </w:rPr>
        <w:t xml:space="preserve">charities have </w:t>
      </w:r>
      <w:r>
        <w:rPr>
          <w:sz w:val="24"/>
          <w:szCs w:val="24"/>
        </w:rPr>
        <w:t xml:space="preserve">an </w:t>
      </w:r>
      <w:r w:rsidR="00CB27B4">
        <w:rPr>
          <w:sz w:val="24"/>
          <w:szCs w:val="24"/>
        </w:rPr>
        <w:t xml:space="preserve">income of less than $50,000 </w:t>
      </w:r>
      <w:r w:rsidR="00907835">
        <w:rPr>
          <w:sz w:val="24"/>
          <w:szCs w:val="24"/>
        </w:rPr>
        <w:t>and over half</w:t>
      </w:r>
      <w:r w:rsidR="00CB27B4">
        <w:rPr>
          <w:sz w:val="24"/>
          <w:szCs w:val="24"/>
        </w:rPr>
        <w:t xml:space="preserve"> </w:t>
      </w:r>
      <w:r w:rsidR="00907835">
        <w:rPr>
          <w:sz w:val="24"/>
          <w:szCs w:val="24"/>
        </w:rPr>
        <w:t>ha</w:t>
      </w:r>
      <w:r w:rsidR="003B565C">
        <w:rPr>
          <w:sz w:val="24"/>
          <w:szCs w:val="24"/>
        </w:rPr>
        <w:t>ve</w:t>
      </w:r>
      <w:r w:rsidR="00907835">
        <w:rPr>
          <w:sz w:val="24"/>
          <w:szCs w:val="24"/>
        </w:rPr>
        <w:t xml:space="preserve"> no</w:t>
      </w:r>
      <w:r w:rsidR="00CB27B4">
        <w:rPr>
          <w:sz w:val="24"/>
          <w:szCs w:val="24"/>
        </w:rPr>
        <w:t xml:space="preserve"> employe</w:t>
      </w:r>
      <w:r w:rsidR="00907835">
        <w:rPr>
          <w:sz w:val="24"/>
          <w:szCs w:val="24"/>
        </w:rPr>
        <w:t>es.</w:t>
      </w:r>
      <w:r w:rsidR="00CB27B4">
        <w:rPr>
          <w:sz w:val="24"/>
          <w:szCs w:val="24"/>
        </w:rPr>
        <w:t xml:space="preserve"> </w:t>
      </w:r>
    </w:p>
    <w:p w14:paraId="29C71356" w14:textId="77777777" w:rsidR="00076ADE" w:rsidRDefault="00DA2404" w:rsidP="00A7236E">
      <w:pPr>
        <w:spacing w:before="200"/>
        <w:jc w:val="both"/>
        <w:rPr>
          <w:sz w:val="24"/>
          <w:szCs w:val="24"/>
        </w:rPr>
      </w:pPr>
      <w:r>
        <w:rPr>
          <w:sz w:val="24"/>
          <w:szCs w:val="24"/>
        </w:rPr>
        <w:lastRenderedPageBreak/>
        <w:t xml:space="preserve">For </w:t>
      </w:r>
      <w:r w:rsidR="00A7236E">
        <w:rPr>
          <w:sz w:val="24"/>
          <w:szCs w:val="24"/>
        </w:rPr>
        <w:t>those thinking we have too many charities, we have</w:t>
      </w:r>
      <w:r>
        <w:rPr>
          <w:sz w:val="24"/>
          <w:szCs w:val="24"/>
        </w:rPr>
        <w:t xml:space="preserve"> one charity per 439 people in Australia, compared to 447 for Canada; 395 for the UK; 257 for the USA; and 183 for New Zealand.</w:t>
      </w:r>
      <w:r w:rsidR="00A7236E">
        <w:rPr>
          <w:sz w:val="24"/>
          <w:szCs w:val="24"/>
        </w:rPr>
        <w:t xml:space="preserve">  My view is that the number of charities </w:t>
      </w:r>
      <w:r w:rsidR="00A23A9A">
        <w:rPr>
          <w:sz w:val="24"/>
          <w:szCs w:val="24"/>
        </w:rPr>
        <w:t xml:space="preserve">is healthy and </w:t>
      </w:r>
      <w:r w:rsidR="00A7236E">
        <w:rPr>
          <w:sz w:val="24"/>
          <w:szCs w:val="24"/>
        </w:rPr>
        <w:t>represent</w:t>
      </w:r>
      <w:r w:rsidR="004B57A3">
        <w:rPr>
          <w:sz w:val="24"/>
          <w:szCs w:val="24"/>
        </w:rPr>
        <w:t>s</w:t>
      </w:r>
      <w:r w:rsidR="00A7236E">
        <w:rPr>
          <w:sz w:val="24"/>
          <w:szCs w:val="24"/>
        </w:rPr>
        <w:t xml:space="preserve"> both the unmet need and the compassionate society that we are fortunate to live in</w:t>
      </w:r>
      <w:r w:rsidR="004B57A3">
        <w:rPr>
          <w:sz w:val="24"/>
          <w:szCs w:val="24"/>
        </w:rPr>
        <w:t>.</w:t>
      </w:r>
      <w:r w:rsidR="008C261D">
        <w:rPr>
          <w:sz w:val="24"/>
          <w:szCs w:val="24"/>
        </w:rPr>
        <w:t xml:space="preserve">  </w:t>
      </w:r>
    </w:p>
    <w:p w14:paraId="1ECB5D5A" w14:textId="50802A1E" w:rsidR="00DA2404" w:rsidRDefault="008C261D" w:rsidP="00A7236E">
      <w:pPr>
        <w:spacing w:before="200"/>
        <w:jc w:val="both"/>
        <w:rPr>
          <w:sz w:val="24"/>
          <w:szCs w:val="24"/>
        </w:rPr>
      </w:pPr>
      <w:r>
        <w:rPr>
          <w:sz w:val="24"/>
          <w:szCs w:val="24"/>
        </w:rPr>
        <w:t xml:space="preserve">The issue is not too many charities, </w:t>
      </w:r>
      <w:r w:rsidR="009547E4">
        <w:rPr>
          <w:sz w:val="24"/>
          <w:szCs w:val="24"/>
        </w:rPr>
        <w:t xml:space="preserve">but </w:t>
      </w:r>
      <w:r>
        <w:rPr>
          <w:sz w:val="24"/>
          <w:szCs w:val="24"/>
        </w:rPr>
        <w:t xml:space="preserve">the </w:t>
      </w:r>
      <w:r w:rsidR="00D918E5">
        <w:rPr>
          <w:sz w:val="24"/>
          <w:szCs w:val="24"/>
        </w:rPr>
        <w:t xml:space="preserve">competition and </w:t>
      </w:r>
      <w:r w:rsidR="00F856D6">
        <w:rPr>
          <w:sz w:val="24"/>
          <w:szCs w:val="24"/>
        </w:rPr>
        <w:t xml:space="preserve">the </w:t>
      </w:r>
      <w:r>
        <w:rPr>
          <w:sz w:val="24"/>
          <w:szCs w:val="24"/>
        </w:rPr>
        <w:t xml:space="preserve">lack of cooperation </w:t>
      </w:r>
      <w:r w:rsidR="00D918E5">
        <w:rPr>
          <w:sz w:val="24"/>
          <w:szCs w:val="24"/>
        </w:rPr>
        <w:t>and collaboration between them</w:t>
      </w:r>
      <w:r w:rsidR="00A00DD0">
        <w:rPr>
          <w:sz w:val="24"/>
          <w:szCs w:val="24"/>
        </w:rPr>
        <w:t>, which</w:t>
      </w:r>
      <w:r w:rsidR="00F856D6">
        <w:rPr>
          <w:sz w:val="24"/>
          <w:szCs w:val="24"/>
        </w:rPr>
        <w:t xml:space="preserve"> creat</w:t>
      </w:r>
      <w:r w:rsidR="00A00DD0">
        <w:rPr>
          <w:sz w:val="24"/>
          <w:szCs w:val="24"/>
        </w:rPr>
        <w:t>es</w:t>
      </w:r>
      <w:r w:rsidR="00F856D6">
        <w:rPr>
          <w:sz w:val="24"/>
          <w:szCs w:val="24"/>
        </w:rPr>
        <w:t xml:space="preserve"> duplication, gaps and </w:t>
      </w:r>
      <w:r w:rsidR="007B3459">
        <w:rPr>
          <w:sz w:val="24"/>
          <w:szCs w:val="24"/>
        </w:rPr>
        <w:t>fragment</w:t>
      </w:r>
      <w:r w:rsidR="006456D6">
        <w:rPr>
          <w:sz w:val="24"/>
          <w:szCs w:val="24"/>
        </w:rPr>
        <w:t>ation</w:t>
      </w:r>
      <w:r w:rsidR="007B3459">
        <w:rPr>
          <w:sz w:val="24"/>
          <w:szCs w:val="24"/>
        </w:rPr>
        <w:t xml:space="preserve"> of</w:t>
      </w:r>
      <w:r w:rsidR="00F856D6">
        <w:rPr>
          <w:sz w:val="24"/>
          <w:szCs w:val="24"/>
        </w:rPr>
        <w:t xml:space="preserve"> services</w:t>
      </w:r>
      <w:r w:rsidR="00A00DD0">
        <w:rPr>
          <w:sz w:val="24"/>
          <w:szCs w:val="24"/>
        </w:rPr>
        <w:t>, as well as</w:t>
      </w:r>
      <w:r w:rsidR="00AA790C">
        <w:rPr>
          <w:sz w:val="24"/>
          <w:szCs w:val="24"/>
        </w:rPr>
        <w:t xml:space="preserve"> </w:t>
      </w:r>
      <w:r w:rsidR="0030417C">
        <w:rPr>
          <w:sz w:val="24"/>
          <w:szCs w:val="24"/>
        </w:rPr>
        <w:t xml:space="preserve">reinventing the wheel, </w:t>
      </w:r>
      <w:r w:rsidR="006456D6">
        <w:rPr>
          <w:sz w:val="24"/>
          <w:szCs w:val="24"/>
        </w:rPr>
        <w:t xml:space="preserve">leading to sub-optimal </w:t>
      </w:r>
      <w:r w:rsidR="00960A85">
        <w:rPr>
          <w:sz w:val="24"/>
          <w:szCs w:val="24"/>
        </w:rPr>
        <w:t>outcomes</w:t>
      </w:r>
      <w:r w:rsidR="00525B1F">
        <w:rPr>
          <w:sz w:val="24"/>
          <w:szCs w:val="24"/>
        </w:rPr>
        <w:t xml:space="preserve"> and </w:t>
      </w:r>
      <w:r w:rsidR="0051662C">
        <w:rPr>
          <w:sz w:val="24"/>
          <w:szCs w:val="24"/>
        </w:rPr>
        <w:t>one</w:t>
      </w:r>
      <w:r w:rsidR="00525B1F">
        <w:rPr>
          <w:sz w:val="24"/>
          <w:szCs w:val="24"/>
        </w:rPr>
        <w:t xml:space="preserve"> reason why or social issues are not improving</w:t>
      </w:r>
      <w:r w:rsidR="00960A85">
        <w:rPr>
          <w:sz w:val="24"/>
          <w:szCs w:val="24"/>
        </w:rPr>
        <w:t>.</w:t>
      </w:r>
    </w:p>
    <w:p w14:paraId="2D4AEF9C" w14:textId="206EBD7F" w:rsidR="006F4991" w:rsidRDefault="00C470B1" w:rsidP="00CB27B4">
      <w:pPr>
        <w:jc w:val="both"/>
        <w:rPr>
          <w:sz w:val="24"/>
          <w:szCs w:val="24"/>
        </w:rPr>
      </w:pPr>
      <w:r>
        <w:rPr>
          <w:sz w:val="24"/>
          <w:szCs w:val="24"/>
        </w:rPr>
        <w:t>Although declining, r</w:t>
      </w:r>
      <w:r w:rsidR="006F4991">
        <w:rPr>
          <w:sz w:val="24"/>
          <w:szCs w:val="24"/>
        </w:rPr>
        <w:t xml:space="preserve">eligious charities </w:t>
      </w:r>
      <w:r>
        <w:rPr>
          <w:sz w:val="24"/>
          <w:szCs w:val="24"/>
        </w:rPr>
        <w:t>remain</w:t>
      </w:r>
      <w:r w:rsidR="006F4991">
        <w:rPr>
          <w:sz w:val="24"/>
          <w:szCs w:val="24"/>
        </w:rPr>
        <w:t xml:space="preserve"> the largest type </w:t>
      </w:r>
      <w:r w:rsidR="000D08C3">
        <w:rPr>
          <w:sz w:val="24"/>
          <w:szCs w:val="24"/>
        </w:rPr>
        <w:t xml:space="preserve">at </w:t>
      </w:r>
      <w:r w:rsidR="00764486">
        <w:rPr>
          <w:sz w:val="24"/>
          <w:szCs w:val="24"/>
        </w:rPr>
        <w:t>one in five</w:t>
      </w:r>
      <w:r w:rsidR="000D08C3">
        <w:rPr>
          <w:sz w:val="24"/>
          <w:szCs w:val="24"/>
        </w:rPr>
        <w:t xml:space="preserve">, followed by </w:t>
      </w:r>
      <w:r w:rsidR="00764486">
        <w:rPr>
          <w:sz w:val="24"/>
          <w:szCs w:val="24"/>
        </w:rPr>
        <w:t xml:space="preserve">social welfare and education. </w:t>
      </w:r>
      <w:r w:rsidR="00D5180A">
        <w:rPr>
          <w:sz w:val="24"/>
          <w:szCs w:val="24"/>
        </w:rPr>
        <w:t xml:space="preserve"> </w:t>
      </w:r>
      <w:r w:rsidR="00AB5493">
        <w:rPr>
          <w:sz w:val="24"/>
          <w:szCs w:val="24"/>
        </w:rPr>
        <w:t xml:space="preserve">Environmental charities have increased over the years, but </w:t>
      </w:r>
      <w:r w:rsidR="004626E5">
        <w:rPr>
          <w:sz w:val="24"/>
          <w:szCs w:val="24"/>
        </w:rPr>
        <w:t xml:space="preserve">still only </w:t>
      </w:r>
      <w:r w:rsidR="00AB5493">
        <w:rPr>
          <w:sz w:val="24"/>
          <w:szCs w:val="24"/>
        </w:rPr>
        <w:t xml:space="preserve">account for one in </w:t>
      </w:r>
      <w:r w:rsidR="009F2268">
        <w:rPr>
          <w:sz w:val="24"/>
          <w:szCs w:val="24"/>
        </w:rPr>
        <w:t>thirty</w:t>
      </w:r>
      <w:r w:rsidR="00AB5493">
        <w:rPr>
          <w:sz w:val="24"/>
          <w:szCs w:val="24"/>
        </w:rPr>
        <w:t xml:space="preserve">. </w:t>
      </w:r>
    </w:p>
    <w:p w14:paraId="7BEF6129" w14:textId="24A8A73F" w:rsidR="00F86420" w:rsidRDefault="00F86420" w:rsidP="00F86420">
      <w:pPr>
        <w:jc w:val="both"/>
        <w:rPr>
          <w:sz w:val="24"/>
          <w:szCs w:val="24"/>
        </w:rPr>
      </w:pPr>
      <w:r w:rsidRPr="002C2911">
        <w:rPr>
          <w:sz w:val="24"/>
          <w:szCs w:val="24"/>
        </w:rPr>
        <w:t xml:space="preserve">The latest report from the ACNC shows </w:t>
      </w:r>
      <w:r>
        <w:rPr>
          <w:sz w:val="24"/>
          <w:szCs w:val="24"/>
        </w:rPr>
        <w:t>assets of charities total $</w:t>
      </w:r>
      <w:r w:rsidR="005D4A10">
        <w:rPr>
          <w:sz w:val="24"/>
          <w:szCs w:val="24"/>
        </w:rPr>
        <w:t>4</w:t>
      </w:r>
      <w:r w:rsidR="00C74E7D">
        <w:rPr>
          <w:sz w:val="24"/>
          <w:szCs w:val="24"/>
        </w:rPr>
        <w:t>89</w:t>
      </w:r>
      <w:r>
        <w:rPr>
          <w:sz w:val="24"/>
          <w:szCs w:val="24"/>
        </w:rPr>
        <w:t xml:space="preserve"> billion and </w:t>
      </w:r>
      <w:r w:rsidRPr="002C2911">
        <w:rPr>
          <w:sz w:val="24"/>
          <w:szCs w:val="24"/>
        </w:rPr>
        <w:t xml:space="preserve">total revenue </w:t>
      </w:r>
      <w:r w:rsidR="006D7132">
        <w:rPr>
          <w:sz w:val="24"/>
          <w:szCs w:val="24"/>
        </w:rPr>
        <w:t xml:space="preserve">of </w:t>
      </w:r>
      <w:r w:rsidRPr="002C2911">
        <w:rPr>
          <w:sz w:val="24"/>
          <w:szCs w:val="24"/>
        </w:rPr>
        <w:t>$</w:t>
      </w:r>
      <w:r w:rsidR="006D66C6">
        <w:rPr>
          <w:sz w:val="24"/>
          <w:szCs w:val="24"/>
        </w:rPr>
        <w:t>222</w:t>
      </w:r>
      <w:r w:rsidRPr="002C2911">
        <w:rPr>
          <w:sz w:val="24"/>
          <w:szCs w:val="24"/>
        </w:rPr>
        <w:t xml:space="preserve"> billion </w:t>
      </w:r>
      <w:r w:rsidR="00C95B47">
        <w:rPr>
          <w:sz w:val="24"/>
          <w:szCs w:val="24"/>
        </w:rPr>
        <w:t>comprising</w:t>
      </w:r>
      <w:r w:rsidRPr="002C2911">
        <w:rPr>
          <w:sz w:val="24"/>
          <w:szCs w:val="24"/>
        </w:rPr>
        <w:t xml:space="preserve"> $1</w:t>
      </w:r>
      <w:r w:rsidR="00123A55">
        <w:rPr>
          <w:sz w:val="24"/>
          <w:szCs w:val="24"/>
        </w:rPr>
        <w:t>4</w:t>
      </w:r>
      <w:r>
        <w:rPr>
          <w:sz w:val="24"/>
          <w:szCs w:val="24"/>
        </w:rPr>
        <w:t xml:space="preserve"> billion</w:t>
      </w:r>
      <w:r w:rsidR="00D4367A">
        <w:rPr>
          <w:sz w:val="24"/>
          <w:szCs w:val="24"/>
        </w:rPr>
        <w:t xml:space="preserve">, or </w:t>
      </w:r>
      <w:r w:rsidR="00123A55">
        <w:rPr>
          <w:sz w:val="24"/>
          <w:szCs w:val="24"/>
        </w:rPr>
        <w:t>6</w:t>
      </w:r>
      <w:r w:rsidR="00D4367A">
        <w:rPr>
          <w:sz w:val="24"/>
          <w:szCs w:val="24"/>
        </w:rPr>
        <w:t xml:space="preserve"> per cent,</w:t>
      </w:r>
      <w:r w:rsidRPr="002C2911">
        <w:rPr>
          <w:sz w:val="24"/>
          <w:szCs w:val="24"/>
        </w:rPr>
        <w:t xml:space="preserve"> in donations</w:t>
      </w:r>
      <w:r w:rsidR="00C84DF8">
        <w:rPr>
          <w:sz w:val="24"/>
          <w:szCs w:val="24"/>
        </w:rPr>
        <w:t>;</w:t>
      </w:r>
      <w:r w:rsidRPr="002C2911">
        <w:rPr>
          <w:sz w:val="24"/>
          <w:szCs w:val="24"/>
        </w:rPr>
        <w:t xml:space="preserve"> </w:t>
      </w:r>
      <w:r>
        <w:rPr>
          <w:sz w:val="24"/>
          <w:szCs w:val="24"/>
        </w:rPr>
        <w:t>a third</w:t>
      </w:r>
      <w:r w:rsidRPr="002C2911">
        <w:rPr>
          <w:sz w:val="24"/>
          <w:szCs w:val="24"/>
        </w:rPr>
        <w:t xml:space="preserve"> in goods and services</w:t>
      </w:r>
      <w:r w:rsidR="00C84DF8">
        <w:rPr>
          <w:sz w:val="24"/>
          <w:szCs w:val="24"/>
        </w:rPr>
        <w:t>;</w:t>
      </w:r>
      <w:r w:rsidR="000A66FC">
        <w:rPr>
          <w:sz w:val="24"/>
          <w:szCs w:val="24"/>
        </w:rPr>
        <w:t xml:space="preserve"> </w:t>
      </w:r>
      <w:r w:rsidRPr="002C2911">
        <w:rPr>
          <w:sz w:val="24"/>
          <w:szCs w:val="24"/>
        </w:rPr>
        <w:t xml:space="preserve">and </w:t>
      </w:r>
      <w:r>
        <w:rPr>
          <w:sz w:val="24"/>
          <w:szCs w:val="24"/>
        </w:rPr>
        <w:t>half</w:t>
      </w:r>
      <w:r w:rsidRPr="002C2911">
        <w:rPr>
          <w:sz w:val="24"/>
          <w:szCs w:val="24"/>
        </w:rPr>
        <w:t xml:space="preserve"> in government funding.</w:t>
      </w:r>
      <w:r w:rsidR="00B535F3">
        <w:rPr>
          <w:sz w:val="24"/>
          <w:szCs w:val="24"/>
        </w:rPr>
        <w:t xml:space="preserve"> </w:t>
      </w:r>
      <w:r w:rsidR="004626E5">
        <w:rPr>
          <w:sz w:val="24"/>
          <w:szCs w:val="24"/>
        </w:rPr>
        <w:t xml:space="preserve"> </w:t>
      </w:r>
      <w:r w:rsidR="00B535F3">
        <w:rPr>
          <w:sz w:val="24"/>
          <w:szCs w:val="24"/>
        </w:rPr>
        <w:t>The t</w:t>
      </w:r>
      <w:r w:rsidR="00B535F3" w:rsidRPr="00B535F3">
        <w:rPr>
          <w:sz w:val="24"/>
          <w:szCs w:val="24"/>
        </w:rPr>
        <w:t xml:space="preserve">op </w:t>
      </w:r>
      <w:r w:rsidR="00A70223">
        <w:rPr>
          <w:sz w:val="24"/>
          <w:szCs w:val="24"/>
        </w:rPr>
        <w:t>0.05 per cent of</w:t>
      </w:r>
      <w:r w:rsidR="00B535F3" w:rsidRPr="00B535F3">
        <w:rPr>
          <w:sz w:val="24"/>
          <w:szCs w:val="24"/>
        </w:rPr>
        <w:t xml:space="preserve"> charities receive 20</w:t>
      </w:r>
      <w:r w:rsidR="00A70223">
        <w:rPr>
          <w:sz w:val="24"/>
          <w:szCs w:val="24"/>
        </w:rPr>
        <w:t xml:space="preserve"> per cent</w:t>
      </w:r>
      <w:r w:rsidR="00B535F3" w:rsidRPr="00B535F3">
        <w:rPr>
          <w:sz w:val="24"/>
          <w:szCs w:val="24"/>
        </w:rPr>
        <w:t xml:space="preserve"> of all the donations.</w:t>
      </w:r>
    </w:p>
    <w:p w14:paraId="31E52C7C" w14:textId="260B6F36" w:rsidR="004C336A" w:rsidRDefault="004C336A" w:rsidP="004C336A">
      <w:pPr>
        <w:jc w:val="both"/>
        <w:rPr>
          <w:sz w:val="24"/>
          <w:szCs w:val="24"/>
        </w:rPr>
      </w:pPr>
      <w:r>
        <w:rPr>
          <w:sz w:val="24"/>
          <w:szCs w:val="24"/>
        </w:rPr>
        <w:t>As well as harnessing 3.</w:t>
      </w:r>
      <w:r w:rsidR="0035041A">
        <w:rPr>
          <w:sz w:val="24"/>
          <w:szCs w:val="24"/>
        </w:rPr>
        <w:t>7</w:t>
      </w:r>
      <w:r>
        <w:rPr>
          <w:sz w:val="24"/>
          <w:szCs w:val="24"/>
        </w:rPr>
        <w:t xml:space="preserve"> </w:t>
      </w:r>
      <w:r w:rsidRPr="00C2798C">
        <w:rPr>
          <w:sz w:val="24"/>
          <w:szCs w:val="24"/>
        </w:rPr>
        <w:t>million</w:t>
      </w:r>
      <w:r>
        <w:rPr>
          <w:sz w:val="24"/>
          <w:szCs w:val="24"/>
        </w:rPr>
        <w:t xml:space="preserve"> </w:t>
      </w:r>
      <w:r w:rsidRPr="00C2798C">
        <w:rPr>
          <w:sz w:val="24"/>
          <w:szCs w:val="24"/>
        </w:rPr>
        <w:t>volunteers</w:t>
      </w:r>
      <w:r>
        <w:rPr>
          <w:sz w:val="24"/>
          <w:szCs w:val="24"/>
        </w:rPr>
        <w:t>, c</w:t>
      </w:r>
      <w:r w:rsidRPr="00704D57">
        <w:rPr>
          <w:sz w:val="24"/>
          <w:szCs w:val="24"/>
        </w:rPr>
        <w:t>harities employed 1.</w:t>
      </w:r>
      <w:r w:rsidR="00D52AE8">
        <w:rPr>
          <w:sz w:val="24"/>
          <w:szCs w:val="24"/>
        </w:rPr>
        <w:t>54</w:t>
      </w:r>
      <w:r w:rsidRPr="00704D57">
        <w:rPr>
          <w:sz w:val="24"/>
          <w:szCs w:val="24"/>
        </w:rPr>
        <w:t xml:space="preserve"> million people</w:t>
      </w:r>
      <w:r>
        <w:rPr>
          <w:sz w:val="24"/>
          <w:szCs w:val="24"/>
        </w:rPr>
        <w:t>,</w:t>
      </w:r>
      <w:r w:rsidRPr="00704D57">
        <w:rPr>
          <w:sz w:val="24"/>
          <w:szCs w:val="24"/>
        </w:rPr>
        <w:t xml:space="preserve"> </w:t>
      </w:r>
      <w:r>
        <w:rPr>
          <w:sz w:val="24"/>
          <w:szCs w:val="24"/>
        </w:rPr>
        <w:t>or</w:t>
      </w:r>
      <w:r w:rsidRPr="00704D57">
        <w:rPr>
          <w:sz w:val="24"/>
          <w:szCs w:val="24"/>
        </w:rPr>
        <w:t xml:space="preserve"> </w:t>
      </w:r>
      <w:r>
        <w:rPr>
          <w:sz w:val="24"/>
          <w:szCs w:val="24"/>
        </w:rPr>
        <w:t>over one in ten of all Australians.</w:t>
      </w:r>
    </w:p>
    <w:p w14:paraId="296F6ACA" w14:textId="41801528" w:rsidR="00F86420" w:rsidRDefault="00F86420" w:rsidP="00F86420">
      <w:pPr>
        <w:jc w:val="both"/>
        <w:rPr>
          <w:sz w:val="24"/>
          <w:szCs w:val="24"/>
        </w:rPr>
      </w:pPr>
      <w:r>
        <w:rPr>
          <w:sz w:val="24"/>
          <w:szCs w:val="24"/>
        </w:rPr>
        <w:t xml:space="preserve">Whilst </w:t>
      </w:r>
      <w:r w:rsidR="00B936D8">
        <w:rPr>
          <w:sz w:val="24"/>
          <w:szCs w:val="24"/>
        </w:rPr>
        <w:t xml:space="preserve">on average </w:t>
      </w:r>
      <w:r>
        <w:rPr>
          <w:sz w:val="24"/>
          <w:szCs w:val="24"/>
        </w:rPr>
        <w:t xml:space="preserve">only </w:t>
      </w:r>
      <w:r w:rsidR="00B936D8">
        <w:rPr>
          <w:sz w:val="24"/>
          <w:szCs w:val="24"/>
        </w:rPr>
        <w:t>a small proportion of</w:t>
      </w:r>
      <w:r>
        <w:rPr>
          <w:sz w:val="24"/>
          <w:szCs w:val="24"/>
        </w:rPr>
        <w:t xml:space="preserve"> total income for the sector comes from donations</w:t>
      </w:r>
      <w:r w:rsidR="000D4AD4">
        <w:rPr>
          <w:sz w:val="24"/>
          <w:szCs w:val="24"/>
        </w:rPr>
        <w:t>,</w:t>
      </w:r>
      <w:r>
        <w:rPr>
          <w:sz w:val="24"/>
          <w:szCs w:val="24"/>
        </w:rPr>
        <w:t xml:space="preserve"> the smaller the charity</w:t>
      </w:r>
      <w:r w:rsidR="00B936D8">
        <w:rPr>
          <w:sz w:val="24"/>
          <w:szCs w:val="24"/>
        </w:rPr>
        <w:t>,</w:t>
      </w:r>
      <w:r>
        <w:rPr>
          <w:sz w:val="24"/>
          <w:szCs w:val="24"/>
        </w:rPr>
        <w:t xml:space="preserve"> the more reliance on donations (for instance, 39</w:t>
      </w:r>
      <w:r w:rsidR="003F5C94">
        <w:rPr>
          <w:sz w:val="24"/>
          <w:szCs w:val="24"/>
        </w:rPr>
        <w:t xml:space="preserve"> per cent</w:t>
      </w:r>
      <w:r>
        <w:rPr>
          <w:sz w:val="24"/>
          <w:szCs w:val="24"/>
        </w:rPr>
        <w:t xml:space="preserve"> for small and very small charities) and less use of government funding (only 12</w:t>
      </w:r>
      <w:r w:rsidR="003F5C94">
        <w:rPr>
          <w:sz w:val="24"/>
          <w:szCs w:val="24"/>
        </w:rPr>
        <w:t xml:space="preserve"> per cent</w:t>
      </w:r>
      <w:r>
        <w:rPr>
          <w:sz w:val="24"/>
          <w:szCs w:val="24"/>
        </w:rPr>
        <w:t xml:space="preserve"> for small and very small charities)</w:t>
      </w:r>
      <w:r w:rsidR="00D73D6B">
        <w:rPr>
          <w:rStyle w:val="EndnoteReference"/>
          <w:sz w:val="24"/>
          <w:szCs w:val="24"/>
        </w:rPr>
        <w:endnoteReference w:id="29"/>
      </w:r>
      <w:r>
        <w:rPr>
          <w:sz w:val="24"/>
          <w:szCs w:val="24"/>
        </w:rPr>
        <w:t>.</w:t>
      </w:r>
    </w:p>
    <w:p w14:paraId="26809668" w14:textId="242E73EB" w:rsidR="00914518" w:rsidRPr="00F86420" w:rsidRDefault="00914518" w:rsidP="00890DE5">
      <w:pPr>
        <w:spacing w:line="276" w:lineRule="auto"/>
        <w:jc w:val="both"/>
        <w:rPr>
          <w:sz w:val="28"/>
          <w:szCs w:val="28"/>
        </w:rPr>
      </w:pPr>
      <w:r>
        <w:rPr>
          <w:sz w:val="24"/>
          <w:szCs w:val="24"/>
        </w:rPr>
        <w:t xml:space="preserve">As legal entities, charities are either </w:t>
      </w:r>
      <w:r w:rsidR="00817894">
        <w:rPr>
          <w:sz w:val="24"/>
          <w:szCs w:val="24"/>
        </w:rPr>
        <w:t xml:space="preserve">charitable trusts, </w:t>
      </w:r>
      <w:r w:rsidR="0049701C">
        <w:rPr>
          <w:sz w:val="24"/>
          <w:szCs w:val="24"/>
        </w:rPr>
        <w:t>incorporated associations under State</w:t>
      </w:r>
      <w:r w:rsidR="004F3669">
        <w:rPr>
          <w:sz w:val="24"/>
          <w:szCs w:val="24"/>
        </w:rPr>
        <w:t>/Territory</w:t>
      </w:r>
      <w:r w:rsidR="0049701C">
        <w:rPr>
          <w:sz w:val="24"/>
          <w:szCs w:val="24"/>
        </w:rPr>
        <w:t xml:space="preserve"> legislation</w:t>
      </w:r>
      <w:r w:rsidR="005C367A">
        <w:rPr>
          <w:sz w:val="24"/>
          <w:szCs w:val="24"/>
        </w:rPr>
        <w:t>,</w:t>
      </w:r>
      <w:r w:rsidR="0049701C">
        <w:rPr>
          <w:sz w:val="24"/>
          <w:szCs w:val="24"/>
        </w:rPr>
        <w:t xml:space="preserve"> or companies limited by </w:t>
      </w:r>
      <w:r w:rsidR="0049701C" w:rsidRPr="0009696E">
        <w:rPr>
          <w:sz w:val="24"/>
          <w:szCs w:val="24"/>
        </w:rPr>
        <w:t xml:space="preserve">guarantee </w:t>
      </w:r>
      <w:r w:rsidR="00A01656" w:rsidRPr="0009696E">
        <w:rPr>
          <w:sz w:val="24"/>
          <w:szCs w:val="24"/>
        </w:rPr>
        <w:t xml:space="preserve">(instead of shares) </w:t>
      </w:r>
      <w:r w:rsidR="0049701C" w:rsidRPr="0009696E">
        <w:rPr>
          <w:sz w:val="24"/>
          <w:szCs w:val="24"/>
        </w:rPr>
        <w:t>under the Corporations Act</w:t>
      </w:r>
      <w:r w:rsidR="00A01656" w:rsidRPr="0009696E">
        <w:rPr>
          <w:sz w:val="24"/>
          <w:szCs w:val="24"/>
        </w:rPr>
        <w:t>.</w:t>
      </w:r>
      <w:r w:rsidR="00F23337" w:rsidRPr="0009696E">
        <w:rPr>
          <w:sz w:val="24"/>
          <w:szCs w:val="24"/>
        </w:rPr>
        <w:t xml:space="preserve"> </w:t>
      </w:r>
      <w:r w:rsidR="00471F54">
        <w:rPr>
          <w:sz w:val="24"/>
          <w:szCs w:val="24"/>
        </w:rPr>
        <w:t xml:space="preserve"> </w:t>
      </w:r>
      <w:r w:rsidR="00F23337" w:rsidRPr="0009696E">
        <w:rPr>
          <w:sz w:val="24"/>
          <w:szCs w:val="24"/>
        </w:rPr>
        <w:t xml:space="preserve">To be a </w:t>
      </w:r>
      <w:r w:rsidR="00BF6551" w:rsidRPr="0009696E">
        <w:rPr>
          <w:sz w:val="24"/>
          <w:szCs w:val="24"/>
        </w:rPr>
        <w:t xml:space="preserve">registered </w:t>
      </w:r>
      <w:r w:rsidR="00F23337" w:rsidRPr="0009696E">
        <w:rPr>
          <w:sz w:val="24"/>
          <w:szCs w:val="24"/>
        </w:rPr>
        <w:t>charity, the constitution</w:t>
      </w:r>
      <w:r w:rsidR="009266B6">
        <w:rPr>
          <w:sz w:val="24"/>
          <w:szCs w:val="24"/>
        </w:rPr>
        <w:t xml:space="preserve"> </w:t>
      </w:r>
      <w:r w:rsidR="00471F54">
        <w:rPr>
          <w:sz w:val="24"/>
          <w:szCs w:val="24"/>
        </w:rPr>
        <w:t xml:space="preserve">needs to </w:t>
      </w:r>
      <w:r w:rsidR="009266B6">
        <w:rPr>
          <w:sz w:val="24"/>
          <w:szCs w:val="24"/>
        </w:rPr>
        <w:t>include</w:t>
      </w:r>
      <w:r w:rsidR="005C367A">
        <w:rPr>
          <w:sz w:val="24"/>
          <w:szCs w:val="24"/>
        </w:rPr>
        <w:t>:</w:t>
      </w:r>
      <w:r w:rsidR="009266B6">
        <w:rPr>
          <w:sz w:val="24"/>
          <w:szCs w:val="24"/>
        </w:rPr>
        <w:t xml:space="preserve"> the charitable purpose</w:t>
      </w:r>
      <w:r w:rsidR="005C367A">
        <w:rPr>
          <w:sz w:val="24"/>
          <w:szCs w:val="24"/>
        </w:rPr>
        <w:t>;</w:t>
      </w:r>
      <w:r w:rsidR="005952B8" w:rsidRPr="00683445">
        <w:rPr>
          <w:sz w:val="24"/>
          <w:szCs w:val="24"/>
        </w:rPr>
        <w:t xml:space="preserve"> that it is established to operate on a not-for-</w:t>
      </w:r>
      <w:r w:rsidR="005952B8" w:rsidRPr="004075F7">
        <w:rPr>
          <w:sz w:val="24"/>
          <w:szCs w:val="24"/>
        </w:rPr>
        <w:t>profit basis</w:t>
      </w:r>
      <w:r w:rsidR="004075F7" w:rsidRPr="004075F7">
        <w:rPr>
          <w:sz w:val="24"/>
          <w:szCs w:val="24"/>
        </w:rPr>
        <w:t xml:space="preserve"> (that is, any profits must be directed back into achieving the purpose of the charity, and the company cannot operate for the profit, personal gain or other benefit of certain people, such as its members, directors, employees or their friends or relatives)</w:t>
      </w:r>
      <w:r w:rsidR="005C367A">
        <w:rPr>
          <w:sz w:val="24"/>
          <w:szCs w:val="24"/>
        </w:rPr>
        <w:t>;</w:t>
      </w:r>
      <w:r w:rsidR="00683445">
        <w:rPr>
          <w:sz w:val="24"/>
          <w:szCs w:val="24"/>
        </w:rPr>
        <w:t xml:space="preserve"> </w:t>
      </w:r>
      <w:r w:rsidR="009266B6" w:rsidRPr="00683445">
        <w:rPr>
          <w:sz w:val="24"/>
          <w:szCs w:val="24"/>
        </w:rPr>
        <w:t>and</w:t>
      </w:r>
      <w:r w:rsidR="00F23337" w:rsidRPr="00683445">
        <w:rPr>
          <w:sz w:val="24"/>
          <w:szCs w:val="24"/>
        </w:rPr>
        <w:t xml:space="preserve"> </w:t>
      </w:r>
      <w:r w:rsidR="00BF6551" w:rsidRPr="00683445">
        <w:rPr>
          <w:sz w:val="24"/>
          <w:szCs w:val="24"/>
        </w:rPr>
        <w:t>prevent</w:t>
      </w:r>
      <w:r w:rsidR="00C1600E" w:rsidRPr="00683445">
        <w:rPr>
          <w:sz w:val="24"/>
          <w:szCs w:val="24"/>
        </w:rPr>
        <w:t xml:space="preserve"> any</w:t>
      </w:r>
      <w:r w:rsidR="00C1600E" w:rsidRPr="0009696E">
        <w:rPr>
          <w:sz w:val="24"/>
          <w:szCs w:val="24"/>
        </w:rPr>
        <w:t xml:space="preserve"> of the company’s surplus assets to be distributed to any current or former members of the company if the company is wound up</w:t>
      </w:r>
      <w:r w:rsidR="0009696E" w:rsidRPr="0009696E">
        <w:rPr>
          <w:sz w:val="24"/>
          <w:szCs w:val="24"/>
        </w:rPr>
        <w:t>.</w:t>
      </w:r>
    </w:p>
    <w:p w14:paraId="32BDD322" w14:textId="22A742C5" w:rsidR="00640D47" w:rsidRDefault="00640D47" w:rsidP="00890DE5">
      <w:pPr>
        <w:spacing w:line="276" w:lineRule="auto"/>
        <w:jc w:val="both"/>
        <w:rPr>
          <w:rFonts w:cstheme="minorHAnsi"/>
          <w:sz w:val="24"/>
          <w:szCs w:val="24"/>
          <w:shd w:val="clear" w:color="auto" w:fill="FFFFFF"/>
        </w:rPr>
      </w:pPr>
      <w:r w:rsidRPr="00285435">
        <w:rPr>
          <w:rFonts w:cstheme="minorHAnsi"/>
          <w:sz w:val="24"/>
          <w:szCs w:val="24"/>
          <w:shd w:val="clear" w:color="auto" w:fill="FFFFFF"/>
        </w:rPr>
        <w:t xml:space="preserve">Charities can </w:t>
      </w:r>
      <w:r w:rsidR="00DA4D2D">
        <w:rPr>
          <w:rFonts w:cstheme="minorHAnsi"/>
          <w:sz w:val="24"/>
          <w:szCs w:val="24"/>
          <w:shd w:val="clear" w:color="auto" w:fill="FFFFFF"/>
        </w:rPr>
        <w:t>apply</w:t>
      </w:r>
      <w:r w:rsidRPr="00285435">
        <w:rPr>
          <w:rFonts w:cstheme="minorHAnsi"/>
          <w:sz w:val="24"/>
          <w:szCs w:val="24"/>
          <w:shd w:val="clear" w:color="auto" w:fill="FFFFFF"/>
        </w:rPr>
        <w:t xml:space="preserve"> for one or more tax concessions from the Australian Tax Office</w:t>
      </w:r>
      <w:r w:rsidR="00C95B47">
        <w:rPr>
          <w:rFonts w:cstheme="minorHAnsi"/>
          <w:sz w:val="24"/>
          <w:szCs w:val="24"/>
          <w:shd w:val="clear" w:color="auto" w:fill="FFFFFF"/>
        </w:rPr>
        <w:t xml:space="preserve"> (ATO)</w:t>
      </w:r>
      <w:r>
        <w:rPr>
          <w:rFonts w:cstheme="minorHAnsi"/>
          <w:sz w:val="24"/>
          <w:szCs w:val="24"/>
          <w:shd w:val="clear" w:color="auto" w:fill="FFFFFF"/>
        </w:rPr>
        <w:t>.</w:t>
      </w:r>
      <w:r w:rsidRPr="00285435">
        <w:rPr>
          <w:rFonts w:cstheme="minorHAnsi"/>
          <w:sz w:val="24"/>
          <w:szCs w:val="24"/>
          <w:shd w:val="clear" w:color="auto" w:fill="FFFFFF"/>
        </w:rPr>
        <w:t xml:space="preserve"> </w:t>
      </w:r>
      <w:r>
        <w:rPr>
          <w:rFonts w:cstheme="minorHAnsi"/>
          <w:sz w:val="24"/>
          <w:szCs w:val="24"/>
          <w:shd w:val="clear" w:color="auto" w:fill="FFFFFF"/>
        </w:rPr>
        <w:t>All should</w:t>
      </w:r>
      <w:r w:rsidRPr="00285435">
        <w:rPr>
          <w:rFonts w:cstheme="minorHAnsi"/>
          <w:sz w:val="24"/>
          <w:szCs w:val="24"/>
          <w:shd w:val="clear" w:color="auto" w:fill="FFFFFF"/>
        </w:rPr>
        <w:t xml:space="preserve"> be endorsed as a </w:t>
      </w:r>
      <w:r>
        <w:rPr>
          <w:rFonts w:cstheme="minorHAnsi"/>
          <w:i/>
          <w:iCs/>
          <w:sz w:val="24"/>
          <w:szCs w:val="24"/>
          <w:shd w:val="clear" w:color="auto" w:fill="FFFFFF"/>
        </w:rPr>
        <w:t>T</w:t>
      </w:r>
      <w:r w:rsidRPr="00285435">
        <w:rPr>
          <w:rFonts w:cstheme="minorHAnsi"/>
          <w:i/>
          <w:iCs/>
          <w:sz w:val="24"/>
          <w:szCs w:val="24"/>
          <w:shd w:val="clear" w:color="auto" w:fill="FFFFFF"/>
        </w:rPr>
        <w:t>ax Concession Charity</w:t>
      </w:r>
      <w:r w:rsidRPr="00285435">
        <w:rPr>
          <w:rFonts w:cstheme="minorHAnsi"/>
          <w:sz w:val="24"/>
          <w:szCs w:val="24"/>
          <w:shd w:val="clear" w:color="auto" w:fill="FFFFFF"/>
        </w:rPr>
        <w:t> </w:t>
      </w:r>
      <w:r w:rsidRPr="000A3D4B">
        <w:rPr>
          <w:rFonts w:cstheme="minorHAnsi"/>
          <w:i/>
          <w:iCs/>
          <w:sz w:val="24"/>
          <w:szCs w:val="24"/>
          <w:shd w:val="clear" w:color="auto" w:fill="FFFFFF"/>
        </w:rPr>
        <w:t>(TCC)</w:t>
      </w:r>
      <w:r w:rsidRPr="00285435">
        <w:rPr>
          <w:rFonts w:cstheme="minorHAnsi"/>
          <w:sz w:val="24"/>
          <w:szCs w:val="24"/>
          <w:shd w:val="clear" w:color="auto" w:fill="FFFFFF"/>
        </w:rPr>
        <w:t xml:space="preserve"> so they are exempt from </w:t>
      </w:r>
      <w:r w:rsidRPr="00285435">
        <w:rPr>
          <w:rFonts w:cstheme="minorHAnsi"/>
          <w:sz w:val="24"/>
          <w:szCs w:val="24"/>
        </w:rPr>
        <w:t xml:space="preserve">income tax on </w:t>
      </w:r>
      <w:r w:rsidR="00A922DE">
        <w:rPr>
          <w:rFonts w:cstheme="minorHAnsi"/>
          <w:sz w:val="24"/>
          <w:szCs w:val="24"/>
        </w:rPr>
        <w:t>any</w:t>
      </w:r>
      <w:r w:rsidRPr="00285435">
        <w:rPr>
          <w:rFonts w:cstheme="minorHAnsi"/>
          <w:sz w:val="24"/>
          <w:szCs w:val="24"/>
        </w:rPr>
        <w:t xml:space="preserve"> profit.  </w:t>
      </w:r>
      <w:r w:rsidRPr="0068352E">
        <w:rPr>
          <w:rFonts w:cstheme="minorHAnsi"/>
          <w:sz w:val="24"/>
          <w:szCs w:val="24"/>
        </w:rPr>
        <w:t xml:space="preserve">Then, being </w:t>
      </w:r>
      <w:r w:rsidRPr="0068352E">
        <w:rPr>
          <w:rFonts w:cstheme="minorHAnsi"/>
          <w:sz w:val="24"/>
          <w:szCs w:val="24"/>
          <w:shd w:val="clear" w:color="auto" w:fill="FFFFFF"/>
        </w:rPr>
        <w:t xml:space="preserve">endorsed </w:t>
      </w:r>
      <w:r w:rsidR="00B90692">
        <w:rPr>
          <w:rFonts w:cstheme="minorHAnsi"/>
          <w:sz w:val="24"/>
          <w:szCs w:val="24"/>
          <w:shd w:val="clear" w:color="auto" w:fill="FFFFFF"/>
        </w:rPr>
        <w:t xml:space="preserve">by the ATO </w:t>
      </w:r>
      <w:r w:rsidRPr="0068352E">
        <w:rPr>
          <w:rFonts w:cstheme="minorHAnsi"/>
          <w:sz w:val="24"/>
          <w:szCs w:val="24"/>
          <w:shd w:val="clear" w:color="auto" w:fill="FFFFFF"/>
        </w:rPr>
        <w:t xml:space="preserve">as </w:t>
      </w:r>
      <w:r w:rsidRPr="0068352E">
        <w:rPr>
          <w:rFonts w:cstheme="minorHAnsi"/>
          <w:i/>
          <w:iCs/>
          <w:sz w:val="24"/>
          <w:szCs w:val="24"/>
          <w:shd w:val="clear" w:color="auto" w:fill="FFFFFF"/>
        </w:rPr>
        <w:t xml:space="preserve">Deductible Gift Recipient (DGR) </w:t>
      </w:r>
      <w:r w:rsidRPr="0068352E">
        <w:rPr>
          <w:rFonts w:cstheme="minorHAnsi"/>
          <w:sz w:val="24"/>
          <w:szCs w:val="24"/>
          <w:shd w:val="clear" w:color="auto" w:fill="FFFFFF"/>
        </w:rPr>
        <w:t>entitles charities to receive gifts which are deductible from the donor's income tax</w:t>
      </w:r>
      <w:r>
        <w:rPr>
          <w:rFonts w:cstheme="minorHAnsi"/>
          <w:sz w:val="24"/>
          <w:szCs w:val="24"/>
          <w:shd w:val="clear" w:color="auto" w:fill="FFFFFF"/>
        </w:rPr>
        <w:t xml:space="preserve">.  </w:t>
      </w:r>
    </w:p>
    <w:p w14:paraId="37799C41" w14:textId="3E0C199C" w:rsidR="008446E0" w:rsidRPr="006D44FB" w:rsidRDefault="005B4C21" w:rsidP="006D44FB">
      <w:pPr>
        <w:spacing w:line="276" w:lineRule="auto"/>
        <w:jc w:val="both"/>
        <w:rPr>
          <w:sz w:val="24"/>
          <w:szCs w:val="24"/>
          <w:shd w:val="clear" w:color="auto" w:fill="FFFFFF"/>
        </w:rPr>
      </w:pPr>
      <w:r w:rsidRPr="006D44FB">
        <w:rPr>
          <w:sz w:val="24"/>
          <w:szCs w:val="24"/>
          <w:shd w:val="clear" w:color="auto" w:fill="FFFFFF"/>
        </w:rPr>
        <w:t>There are 52 DGR endorsement categories, each with specific criteria</w:t>
      </w:r>
      <w:r w:rsidR="00161AD3" w:rsidRPr="006D44FB">
        <w:rPr>
          <w:sz w:val="24"/>
          <w:szCs w:val="24"/>
          <w:shd w:val="clear" w:color="auto" w:fill="FFFFFF"/>
        </w:rPr>
        <w:t xml:space="preserve">, </w:t>
      </w:r>
      <w:r w:rsidR="009A2861" w:rsidRPr="006D44FB">
        <w:rPr>
          <w:sz w:val="24"/>
          <w:szCs w:val="24"/>
          <w:shd w:val="clear" w:color="auto" w:fill="FFFFFF"/>
        </w:rPr>
        <w:t>grouped as</w:t>
      </w:r>
      <w:r w:rsidR="00161AD3" w:rsidRPr="006D44FB">
        <w:rPr>
          <w:sz w:val="24"/>
          <w:szCs w:val="24"/>
          <w:shd w:val="clear" w:color="auto" w:fill="FFFFFF"/>
        </w:rPr>
        <w:t xml:space="preserve">: </w:t>
      </w:r>
      <w:hyperlink r:id="rId18" w:history="1">
        <w:r w:rsidR="009A2861" w:rsidRPr="006D44FB">
          <w:rPr>
            <w:rStyle w:val="Hyperlink"/>
            <w:rFonts w:cstheme="minorHAnsi"/>
            <w:color w:val="auto"/>
            <w:sz w:val="24"/>
            <w:szCs w:val="24"/>
            <w:u w:val="none"/>
            <w:shd w:val="clear" w:color="auto" w:fill="FFFFFF"/>
          </w:rPr>
          <w:t>health</w:t>
        </w:r>
      </w:hyperlink>
      <w:r w:rsidR="00161AD3" w:rsidRPr="006D44FB">
        <w:rPr>
          <w:sz w:val="24"/>
          <w:szCs w:val="24"/>
          <w:shd w:val="clear" w:color="auto" w:fill="FFFFFF"/>
        </w:rPr>
        <w:t xml:space="preserve">; </w:t>
      </w:r>
      <w:hyperlink r:id="rId19" w:anchor="Education" w:history="1">
        <w:r w:rsidR="009A2861" w:rsidRPr="006D44FB">
          <w:rPr>
            <w:rStyle w:val="Hyperlink"/>
            <w:rFonts w:cstheme="minorHAnsi"/>
            <w:color w:val="auto"/>
            <w:sz w:val="24"/>
            <w:szCs w:val="24"/>
            <w:u w:val="none"/>
            <w:shd w:val="clear" w:color="auto" w:fill="FFFFFF"/>
          </w:rPr>
          <w:t>education</w:t>
        </w:r>
      </w:hyperlink>
      <w:r w:rsidR="00161AD3" w:rsidRPr="006D44FB">
        <w:rPr>
          <w:sz w:val="24"/>
          <w:szCs w:val="24"/>
          <w:shd w:val="clear" w:color="auto" w:fill="FFFFFF"/>
        </w:rPr>
        <w:t xml:space="preserve">; </w:t>
      </w:r>
      <w:hyperlink r:id="rId20" w:history="1">
        <w:r w:rsidR="009A2861" w:rsidRPr="006D44FB">
          <w:rPr>
            <w:rStyle w:val="Hyperlink"/>
            <w:rFonts w:cstheme="minorHAnsi"/>
            <w:color w:val="auto"/>
            <w:sz w:val="24"/>
            <w:szCs w:val="24"/>
            <w:u w:val="none"/>
            <w:shd w:val="clear" w:color="auto" w:fill="FFFFFF"/>
          </w:rPr>
          <w:t>research</w:t>
        </w:r>
      </w:hyperlink>
      <w:r w:rsidR="00161AD3" w:rsidRPr="006D44FB">
        <w:rPr>
          <w:sz w:val="24"/>
          <w:szCs w:val="24"/>
          <w:shd w:val="clear" w:color="auto" w:fill="FFFFFF"/>
        </w:rPr>
        <w:t xml:space="preserve">; </w:t>
      </w:r>
      <w:hyperlink r:id="rId21" w:anchor="Welfare_and_rights" w:history="1">
        <w:r w:rsidR="009A2861" w:rsidRPr="006D44FB">
          <w:rPr>
            <w:rStyle w:val="Hyperlink"/>
            <w:rFonts w:cstheme="minorHAnsi"/>
            <w:color w:val="auto"/>
            <w:sz w:val="24"/>
            <w:szCs w:val="24"/>
            <w:u w:val="none"/>
            <w:shd w:val="clear" w:color="auto" w:fill="FFFFFF"/>
          </w:rPr>
          <w:t>welfare and rights</w:t>
        </w:r>
      </w:hyperlink>
      <w:r w:rsidR="00161AD3" w:rsidRPr="006D44FB">
        <w:rPr>
          <w:sz w:val="24"/>
          <w:szCs w:val="24"/>
          <w:shd w:val="clear" w:color="auto" w:fill="FFFFFF"/>
        </w:rPr>
        <w:t xml:space="preserve">; </w:t>
      </w:r>
      <w:hyperlink r:id="rId22" w:anchor="Defence" w:history="1">
        <w:r w:rsidR="009A2861" w:rsidRPr="006D44FB">
          <w:rPr>
            <w:rStyle w:val="Hyperlink"/>
            <w:rFonts w:cstheme="minorHAnsi"/>
            <w:color w:val="auto"/>
            <w:sz w:val="24"/>
            <w:szCs w:val="24"/>
            <w:u w:val="none"/>
            <w:shd w:val="clear" w:color="auto" w:fill="FFFFFF"/>
          </w:rPr>
          <w:t>defence</w:t>
        </w:r>
      </w:hyperlink>
      <w:r w:rsidR="00161AD3" w:rsidRPr="006D44FB">
        <w:rPr>
          <w:sz w:val="24"/>
          <w:szCs w:val="24"/>
          <w:shd w:val="clear" w:color="auto" w:fill="FFFFFF"/>
        </w:rPr>
        <w:t xml:space="preserve">; </w:t>
      </w:r>
      <w:hyperlink r:id="rId23" w:anchor="Environment" w:history="1">
        <w:r w:rsidR="009A2861" w:rsidRPr="006D44FB">
          <w:rPr>
            <w:rStyle w:val="Hyperlink"/>
            <w:rFonts w:cstheme="minorHAnsi"/>
            <w:color w:val="auto"/>
            <w:sz w:val="24"/>
            <w:szCs w:val="24"/>
            <w:u w:val="none"/>
            <w:shd w:val="clear" w:color="auto" w:fill="FFFFFF"/>
          </w:rPr>
          <w:t>environment</w:t>
        </w:r>
      </w:hyperlink>
      <w:r w:rsidR="00161AD3" w:rsidRPr="006D44FB">
        <w:rPr>
          <w:sz w:val="24"/>
          <w:szCs w:val="24"/>
          <w:shd w:val="clear" w:color="auto" w:fill="FFFFFF"/>
        </w:rPr>
        <w:t xml:space="preserve">; </w:t>
      </w:r>
      <w:hyperlink r:id="rId24" w:anchor="The_family" w:history="1">
        <w:r w:rsidR="009A2861" w:rsidRPr="006D44FB">
          <w:rPr>
            <w:rStyle w:val="Hyperlink"/>
            <w:rFonts w:cstheme="minorHAnsi"/>
            <w:color w:val="auto"/>
            <w:sz w:val="24"/>
            <w:szCs w:val="24"/>
            <w:u w:val="none"/>
            <w:shd w:val="clear" w:color="auto" w:fill="FFFFFF"/>
          </w:rPr>
          <w:t>the family</w:t>
        </w:r>
      </w:hyperlink>
      <w:r w:rsidR="00161AD3" w:rsidRPr="006D44FB">
        <w:rPr>
          <w:sz w:val="24"/>
          <w:szCs w:val="24"/>
          <w:shd w:val="clear" w:color="auto" w:fill="FFFFFF"/>
        </w:rPr>
        <w:t xml:space="preserve">; </w:t>
      </w:r>
      <w:hyperlink r:id="rId25" w:anchor="International_affairs" w:history="1">
        <w:r w:rsidR="009A2861" w:rsidRPr="006D44FB">
          <w:rPr>
            <w:rStyle w:val="Hyperlink"/>
            <w:rFonts w:cstheme="minorHAnsi"/>
            <w:color w:val="auto"/>
            <w:sz w:val="24"/>
            <w:szCs w:val="24"/>
            <w:u w:val="none"/>
            <w:shd w:val="clear" w:color="auto" w:fill="FFFFFF"/>
          </w:rPr>
          <w:t>international affairs</w:t>
        </w:r>
      </w:hyperlink>
      <w:r w:rsidR="00161AD3" w:rsidRPr="006D44FB">
        <w:rPr>
          <w:sz w:val="24"/>
          <w:szCs w:val="24"/>
          <w:shd w:val="clear" w:color="auto" w:fill="FFFFFF"/>
        </w:rPr>
        <w:t xml:space="preserve">; </w:t>
      </w:r>
      <w:hyperlink r:id="rId26" w:anchor="Sports_and_recreation" w:history="1">
        <w:r w:rsidR="009A2861" w:rsidRPr="006D44FB">
          <w:rPr>
            <w:rStyle w:val="Hyperlink"/>
            <w:rFonts w:cstheme="minorHAnsi"/>
            <w:color w:val="auto"/>
            <w:sz w:val="24"/>
            <w:szCs w:val="24"/>
            <w:u w:val="none"/>
            <w:shd w:val="clear" w:color="auto" w:fill="FFFFFF"/>
          </w:rPr>
          <w:t>sports and recreation</w:t>
        </w:r>
      </w:hyperlink>
      <w:r w:rsidR="006D44FB" w:rsidRPr="006D44FB">
        <w:rPr>
          <w:sz w:val="24"/>
          <w:szCs w:val="24"/>
          <w:shd w:val="clear" w:color="auto" w:fill="FFFFFF"/>
        </w:rPr>
        <w:t xml:space="preserve">; </w:t>
      </w:r>
      <w:hyperlink r:id="rId27" w:anchor="Cultural_organisations" w:history="1">
        <w:r w:rsidR="009A2861" w:rsidRPr="006D44FB">
          <w:rPr>
            <w:rStyle w:val="Hyperlink"/>
            <w:rFonts w:cstheme="minorHAnsi"/>
            <w:color w:val="auto"/>
            <w:sz w:val="24"/>
            <w:szCs w:val="24"/>
            <w:u w:val="none"/>
            <w:shd w:val="clear" w:color="auto" w:fill="FFFFFF"/>
          </w:rPr>
          <w:t>cultural organisations</w:t>
        </w:r>
      </w:hyperlink>
      <w:r w:rsidR="006D44FB" w:rsidRPr="006D44FB">
        <w:rPr>
          <w:sz w:val="24"/>
          <w:szCs w:val="24"/>
          <w:shd w:val="clear" w:color="auto" w:fill="FFFFFF"/>
        </w:rPr>
        <w:t xml:space="preserve">; </w:t>
      </w:r>
      <w:hyperlink r:id="rId28" w:anchor="Fire_and_emergency_services" w:history="1">
        <w:r w:rsidR="009A2861" w:rsidRPr="006D44FB">
          <w:rPr>
            <w:rStyle w:val="Hyperlink"/>
            <w:rFonts w:cstheme="minorHAnsi"/>
            <w:color w:val="auto"/>
            <w:sz w:val="24"/>
            <w:szCs w:val="24"/>
            <w:u w:val="none"/>
            <w:shd w:val="clear" w:color="auto" w:fill="FFFFFF"/>
          </w:rPr>
          <w:t>fire and emergency services</w:t>
        </w:r>
      </w:hyperlink>
      <w:r w:rsidR="006D44FB" w:rsidRPr="006D44FB">
        <w:rPr>
          <w:sz w:val="24"/>
          <w:szCs w:val="24"/>
          <w:shd w:val="clear" w:color="auto" w:fill="FFFFFF"/>
        </w:rPr>
        <w:t xml:space="preserve">; and </w:t>
      </w:r>
      <w:hyperlink r:id="rId29" w:anchor="Ancillary_funds" w:history="1">
        <w:r w:rsidR="009A2861" w:rsidRPr="006D44FB">
          <w:rPr>
            <w:rStyle w:val="Hyperlink"/>
            <w:rFonts w:cstheme="minorHAnsi"/>
            <w:color w:val="auto"/>
            <w:sz w:val="24"/>
            <w:szCs w:val="24"/>
            <w:u w:val="none"/>
            <w:shd w:val="clear" w:color="auto" w:fill="FFFFFF"/>
          </w:rPr>
          <w:t>ancillary funds</w:t>
        </w:r>
      </w:hyperlink>
      <w:r w:rsidR="009A2861" w:rsidRPr="006D44FB">
        <w:rPr>
          <w:sz w:val="24"/>
          <w:szCs w:val="24"/>
          <w:shd w:val="clear" w:color="auto" w:fill="FFFFFF"/>
        </w:rPr>
        <w:t>.</w:t>
      </w:r>
    </w:p>
    <w:p w14:paraId="3759930C" w14:textId="7CA9E0E7" w:rsidR="00640D47" w:rsidRDefault="00735577" w:rsidP="00890DE5">
      <w:pPr>
        <w:spacing w:line="276" w:lineRule="auto"/>
        <w:jc w:val="both"/>
        <w:rPr>
          <w:rFonts w:cstheme="minorHAnsi"/>
          <w:sz w:val="24"/>
          <w:szCs w:val="24"/>
          <w:shd w:val="clear" w:color="auto" w:fill="FFFFFF"/>
        </w:rPr>
      </w:pPr>
      <w:r>
        <w:rPr>
          <w:rFonts w:cstheme="minorHAnsi"/>
          <w:sz w:val="24"/>
          <w:szCs w:val="24"/>
          <w:shd w:val="clear" w:color="auto" w:fill="FFFFFF"/>
        </w:rPr>
        <w:lastRenderedPageBreak/>
        <w:t>Additionally, char</w:t>
      </w:r>
      <w:r w:rsidR="0068387F">
        <w:rPr>
          <w:rFonts w:cstheme="minorHAnsi"/>
          <w:sz w:val="24"/>
          <w:szCs w:val="24"/>
          <w:shd w:val="clear" w:color="auto" w:fill="FFFFFF"/>
        </w:rPr>
        <w:t>i</w:t>
      </w:r>
      <w:r>
        <w:rPr>
          <w:rFonts w:cstheme="minorHAnsi"/>
          <w:sz w:val="24"/>
          <w:szCs w:val="24"/>
          <w:shd w:val="clear" w:color="auto" w:fill="FFFFFF"/>
        </w:rPr>
        <w:t xml:space="preserve">ties </w:t>
      </w:r>
      <w:r w:rsidR="00640D47">
        <w:rPr>
          <w:rFonts w:cstheme="minorHAnsi"/>
          <w:sz w:val="24"/>
          <w:szCs w:val="24"/>
          <w:shd w:val="clear" w:color="auto" w:fill="FFFFFF"/>
        </w:rPr>
        <w:t xml:space="preserve">can </w:t>
      </w:r>
      <w:r w:rsidR="0068387F">
        <w:rPr>
          <w:rFonts w:cstheme="minorHAnsi"/>
          <w:sz w:val="24"/>
          <w:szCs w:val="24"/>
          <w:shd w:val="clear" w:color="auto" w:fill="FFFFFF"/>
        </w:rPr>
        <w:t>gain</w:t>
      </w:r>
      <w:r w:rsidR="00640D47">
        <w:rPr>
          <w:rFonts w:cstheme="minorHAnsi"/>
          <w:sz w:val="24"/>
          <w:szCs w:val="24"/>
          <w:shd w:val="clear" w:color="auto" w:fill="FFFFFF"/>
        </w:rPr>
        <w:t xml:space="preserve"> the status of</w:t>
      </w:r>
      <w:r w:rsidR="0068387F">
        <w:rPr>
          <w:rFonts w:cstheme="minorHAnsi"/>
          <w:sz w:val="24"/>
          <w:szCs w:val="24"/>
          <w:shd w:val="clear" w:color="auto" w:fill="FFFFFF"/>
        </w:rPr>
        <w:t xml:space="preserve"> a</w:t>
      </w:r>
      <w:r w:rsidR="00640D47" w:rsidRPr="0068352E">
        <w:rPr>
          <w:rFonts w:cstheme="minorHAnsi"/>
          <w:sz w:val="24"/>
          <w:szCs w:val="24"/>
          <w:shd w:val="clear" w:color="auto" w:fill="FFFFFF"/>
        </w:rPr>
        <w:t xml:space="preserve"> </w:t>
      </w:r>
      <w:r w:rsidR="00640D47" w:rsidRPr="0068352E">
        <w:rPr>
          <w:rFonts w:cstheme="minorHAnsi"/>
          <w:i/>
          <w:iCs/>
          <w:sz w:val="24"/>
          <w:szCs w:val="24"/>
          <w:shd w:val="clear" w:color="auto" w:fill="FFFFFF"/>
        </w:rPr>
        <w:t>Public Benevolent Institution (PBI)</w:t>
      </w:r>
      <w:r w:rsidR="00640D47">
        <w:rPr>
          <w:rFonts w:cstheme="minorHAnsi"/>
          <w:sz w:val="24"/>
          <w:szCs w:val="24"/>
          <w:shd w:val="clear" w:color="auto" w:fill="FFFFFF"/>
        </w:rPr>
        <w:t xml:space="preserve"> entitling employees to be exempt from Fringe Benefits Tax </w:t>
      </w:r>
      <w:r w:rsidR="007B262B">
        <w:rPr>
          <w:rFonts w:cstheme="minorHAnsi"/>
          <w:sz w:val="24"/>
          <w:szCs w:val="24"/>
          <w:shd w:val="clear" w:color="auto" w:fill="FFFFFF"/>
        </w:rPr>
        <w:t xml:space="preserve">(FBT) </w:t>
      </w:r>
      <w:r w:rsidR="00640D47">
        <w:rPr>
          <w:rFonts w:cstheme="minorHAnsi"/>
          <w:sz w:val="24"/>
          <w:szCs w:val="24"/>
          <w:shd w:val="clear" w:color="auto" w:fill="FFFFFF"/>
        </w:rPr>
        <w:t>up to $30,000 a year – a cap that has not changed since I asked Treasurer Peter Costello in 2000 what the amount represented whilst on the Charities Consultative Committee that worked with the government and ATO to implement the GST (he answered the value of a car and a bit more</w:t>
      </w:r>
      <w:r w:rsidR="00402F6C">
        <w:rPr>
          <w:rFonts w:cstheme="minorHAnsi"/>
          <w:sz w:val="24"/>
          <w:szCs w:val="24"/>
          <w:shd w:val="clear" w:color="auto" w:fill="FFFFFF"/>
        </w:rPr>
        <w:t>)</w:t>
      </w:r>
      <w:r w:rsidR="00640D47">
        <w:rPr>
          <w:rFonts w:cstheme="minorHAnsi"/>
          <w:sz w:val="24"/>
          <w:szCs w:val="24"/>
          <w:shd w:val="clear" w:color="auto" w:fill="FFFFFF"/>
        </w:rPr>
        <w:t xml:space="preserve"> – and so can package otherwise FBT-able expenses and not pay income tax or FBT on about $16,000 o</w:t>
      </w:r>
      <w:r w:rsidR="002D44D9">
        <w:rPr>
          <w:rFonts w:cstheme="minorHAnsi"/>
          <w:sz w:val="24"/>
          <w:szCs w:val="24"/>
          <w:shd w:val="clear" w:color="auto" w:fill="FFFFFF"/>
        </w:rPr>
        <w:t>f</w:t>
      </w:r>
      <w:r w:rsidR="00640D47">
        <w:rPr>
          <w:rFonts w:cstheme="minorHAnsi"/>
          <w:sz w:val="24"/>
          <w:szCs w:val="24"/>
          <w:shd w:val="clear" w:color="auto" w:fill="FFFFFF"/>
        </w:rPr>
        <w:t xml:space="preserve"> their pay.  This was designed to bridge the gap between what charities can pay compared to government and </w:t>
      </w:r>
      <w:r w:rsidR="001016F3">
        <w:rPr>
          <w:rFonts w:cstheme="minorHAnsi"/>
          <w:sz w:val="24"/>
          <w:szCs w:val="24"/>
          <w:shd w:val="clear" w:color="auto" w:fill="FFFFFF"/>
        </w:rPr>
        <w:t>private</w:t>
      </w:r>
      <w:r w:rsidR="00B55640">
        <w:rPr>
          <w:rFonts w:cstheme="minorHAnsi"/>
          <w:sz w:val="24"/>
          <w:szCs w:val="24"/>
          <w:shd w:val="clear" w:color="auto" w:fill="FFFFFF"/>
        </w:rPr>
        <w:t xml:space="preserve"> sector</w:t>
      </w:r>
      <w:r w:rsidR="006A047B">
        <w:rPr>
          <w:rFonts w:cstheme="minorHAnsi"/>
          <w:sz w:val="24"/>
          <w:szCs w:val="24"/>
          <w:shd w:val="clear" w:color="auto" w:fill="FFFFFF"/>
        </w:rPr>
        <w:t xml:space="preserve">, but </w:t>
      </w:r>
      <w:r w:rsidR="006671BE">
        <w:rPr>
          <w:rFonts w:cstheme="minorHAnsi"/>
          <w:sz w:val="24"/>
          <w:szCs w:val="24"/>
          <w:shd w:val="clear" w:color="auto" w:fill="FFFFFF"/>
        </w:rPr>
        <w:t>the ATO was not happy with th</w:t>
      </w:r>
      <w:r w:rsidR="00B13BC7">
        <w:rPr>
          <w:rFonts w:cstheme="minorHAnsi"/>
          <w:sz w:val="24"/>
          <w:szCs w:val="24"/>
          <w:shd w:val="clear" w:color="auto" w:fill="FFFFFF"/>
        </w:rPr>
        <w:t xml:space="preserve">e tax lost and the amount </w:t>
      </w:r>
      <w:r w:rsidR="006A047B">
        <w:rPr>
          <w:rFonts w:cstheme="minorHAnsi"/>
          <w:sz w:val="24"/>
          <w:szCs w:val="24"/>
          <w:shd w:val="clear" w:color="auto" w:fill="FFFFFF"/>
        </w:rPr>
        <w:t>has not been indexed since</w:t>
      </w:r>
      <w:r w:rsidR="00B13BC7">
        <w:rPr>
          <w:rFonts w:cstheme="minorHAnsi"/>
          <w:sz w:val="24"/>
          <w:szCs w:val="24"/>
          <w:shd w:val="clear" w:color="auto" w:fill="FFFFFF"/>
        </w:rPr>
        <w:t>.</w:t>
      </w:r>
    </w:p>
    <w:p w14:paraId="286AB088" w14:textId="77777777" w:rsidR="000E2765" w:rsidRDefault="00A96832" w:rsidP="00890DE5">
      <w:pPr>
        <w:spacing w:line="276" w:lineRule="auto"/>
        <w:jc w:val="both"/>
        <w:rPr>
          <w:rFonts w:cstheme="minorHAnsi"/>
          <w:sz w:val="24"/>
          <w:szCs w:val="24"/>
          <w:shd w:val="clear" w:color="auto" w:fill="FFFFFF"/>
        </w:rPr>
      </w:pPr>
      <w:r>
        <w:rPr>
          <w:rFonts w:cstheme="minorHAnsi"/>
          <w:sz w:val="24"/>
          <w:szCs w:val="24"/>
          <w:shd w:val="clear" w:color="auto" w:fill="FFFFFF"/>
        </w:rPr>
        <w:t xml:space="preserve">The definition of ‘benevolent’ goes back to a 1931 </w:t>
      </w:r>
      <w:r w:rsidR="00AD0473">
        <w:rPr>
          <w:rFonts w:cstheme="minorHAnsi"/>
          <w:sz w:val="24"/>
          <w:szCs w:val="24"/>
          <w:shd w:val="clear" w:color="auto" w:fill="FFFFFF"/>
        </w:rPr>
        <w:t xml:space="preserve">legal </w:t>
      </w:r>
      <w:r>
        <w:rPr>
          <w:rFonts w:cstheme="minorHAnsi"/>
          <w:sz w:val="24"/>
          <w:szCs w:val="24"/>
          <w:shd w:val="clear" w:color="auto" w:fill="FFFFFF"/>
        </w:rPr>
        <w:t xml:space="preserve">case, </w:t>
      </w:r>
      <w:r w:rsidR="00637229" w:rsidRPr="00AD0473">
        <w:rPr>
          <w:rFonts w:cstheme="minorHAnsi"/>
          <w:i/>
          <w:iCs/>
          <w:sz w:val="24"/>
          <w:szCs w:val="24"/>
          <w:shd w:val="clear" w:color="auto" w:fill="FFFFFF"/>
        </w:rPr>
        <w:t>Perpetual Trustee Co Ltd v Federal Commissioner of Taxation</w:t>
      </w:r>
      <w:r w:rsidR="00637229" w:rsidRPr="00637229">
        <w:rPr>
          <w:rFonts w:cstheme="minorHAnsi"/>
          <w:sz w:val="24"/>
          <w:szCs w:val="24"/>
          <w:shd w:val="clear" w:color="auto" w:fill="FFFFFF"/>
        </w:rPr>
        <w:t xml:space="preserve">, </w:t>
      </w:r>
      <w:r>
        <w:rPr>
          <w:rFonts w:cstheme="minorHAnsi"/>
          <w:sz w:val="24"/>
          <w:szCs w:val="24"/>
          <w:shd w:val="clear" w:color="auto" w:fill="FFFFFF"/>
        </w:rPr>
        <w:t xml:space="preserve">where </w:t>
      </w:r>
      <w:r w:rsidR="00637229" w:rsidRPr="00637229">
        <w:rPr>
          <w:rFonts w:cstheme="minorHAnsi"/>
          <w:sz w:val="24"/>
          <w:szCs w:val="24"/>
          <w:shd w:val="clear" w:color="auto" w:fill="FFFFFF"/>
        </w:rPr>
        <w:t>the High Court stated that a</w:t>
      </w:r>
      <w:r w:rsidR="00F17037">
        <w:rPr>
          <w:rFonts w:cstheme="minorHAnsi"/>
          <w:sz w:val="24"/>
          <w:szCs w:val="24"/>
          <w:shd w:val="clear" w:color="auto" w:fill="FFFFFF"/>
        </w:rPr>
        <w:t xml:space="preserve"> benevolent</w:t>
      </w:r>
      <w:r w:rsidR="00637229" w:rsidRPr="00637229">
        <w:rPr>
          <w:rFonts w:cstheme="minorHAnsi"/>
          <w:sz w:val="24"/>
          <w:szCs w:val="24"/>
          <w:shd w:val="clear" w:color="auto" w:fill="FFFFFF"/>
        </w:rPr>
        <w:t xml:space="preserve"> organisation</w:t>
      </w:r>
      <w:r w:rsidR="00F17037">
        <w:rPr>
          <w:rFonts w:cstheme="minorHAnsi"/>
          <w:sz w:val="24"/>
          <w:szCs w:val="24"/>
          <w:shd w:val="clear" w:color="auto" w:fill="FFFFFF"/>
        </w:rPr>
        <w:t xml:space="preserve"> is</w:t>
      </w:r>
      <w:r w:rsidR="00637229" w:rsidRPr="00637229">
        <w:rPr>
          <w:rFonts w:cstheme="minorHAnsi"/>
          <w:sz w:val="24"/>
          <w:szCs w:val="24"/>
          <w:shd w:val="clear" w:color="auto" w:fill="FFFFFF"/>
        </w:rPr>
        <w:t xml:space="preserve"> </w:t>
      </w:r>
      <w:r w:rsidR="00AD0473">
        <w:rPr>
          <w:rFonts w:cstheme="minorHAnsi"/>
          <w:sz w:val="24"/>
          <w:szCs w:val="24"/>
          <w:shd w:val="clear" w:color="auto" w:fill="FFFFFF"/>
        </w:rPr>
        <w:t>required</w:t>
      </w:r>
      <w:r>
        <w:rPr>
          <w:rFonts w:cstheme="minorHAnsi"/>
          <w:sz w:val="24"/>
          <w:szCs w:val="24"/>
          <w:shd w:val="clear" w:color="auto" w:fill="FFFFFF"/>
        </w:rPr>
        <w:t xml:space="preserve"> to be</w:t>
      </w:r>
      <w:r w:rsidR="00637229" w:rsidRPr="00637229">
        <w:rPr>
          <w:rFonts w:cstheme="minorHAnsi"/>
          <w:sz w:val="24"/>
          <w:szCs w:val="24"/>
          <w:shd w:val="clear" w:color="auto" w:fill="FFFFFF"/>
        </w:rPr>
        <w:t xml:space="preserve"> </w:t>
      </w:r>
      <w:r>
        <w:rPr>
          <w:rFonts w:cstheme="minorHAnsi"/>
          <w:sz w:val="24"/>
          <w:szCs w:val="24"/>
          <w:shd w:val="clear" w:color="auto" w:fill="FFFFFF"/>
        </w:rPr>
        <w:t>‘</w:t>
      </w:r>
      <w:r w:rsidR="00637229" w:rsidRPr="00637229">
        <w:rPr>
          <w:rFonts w:cstheme="minorHAnsi"/>
          <w:sz w:val="24"/>
          <w:szCs w:val="24"/>
          <w:shd w:val="clear" w:color="auto" w:fill="FFFFFF"/>
        </w:rPr>
        <w:t>organised, conducted or promoted for the relief of poverty, sickness, destitution, helplessness, suffering, misfortune, disability, or distress</w:t>
      </w:r>
      <w:r>
        <w:rPr>
          <w:rFonts w:cstheme="minorHAnsi"/>
          <w:sz w:val="24"/>
          <w:szCs w:val="24"/>
          <w:shd w:val="clear" w:color="auto" w:fill="FFFFFF"/>
        </w:rPr>
        <w:t>’</w:t>
      </w:r>
      <w:r w:rsidR="00637229" w:rsidRPr="00637229">
        <w:rPr>
          <w:rFonts w:cstheme="minorHAnsi"/>
          <w:sz w:val="24"/>
          <w:szCs w:val="24"/>
          <w:shd w:val="clear" w:color="auto" w:fill="FFFFFF"/>
        </w:rPr>
        <w:t>.</w:t>
      </w:r>
      <w:r w:rsidR="00AC023A">
        <w:rPr>
          <w:rFonts w:cstheme="minorHAnsi"/>
          <w:sz w:val="24"/>
          <w:szCs w:val="24"/>
          <w:shd w:val="clear" w:color="auto" w:fill="FFFFFF"/>
        </w:rPr>
        <w:t xml:space="preserve"> </w:t>
      </w:r>
      <w:r w:rsidR="00F17037">
        <w:rPr>
          <w:rFonts w:cstheme="minorHAnsi"/>
          <w:sz w:val="24"/>
          <w:szCs w:val="24"/>
          <w:shd w:val="clear" w:color="auto" w:fill="FFFFFF"/>
        </w:rPr>
        <w:t xml:space="preserve">Further advice from </w:t>
      </w:r>
      <w:r w:rsidR="00C97EB2">
        <w:rPr>
          <w:rFonts w:cstheme="minorHAnsi"/>
          <w:sz w:val="24"/>
          <w:szCs w:val="24"/>
          <w:shd w:val="clear" w:color="auto" w:fill="FFFFFF"/>
        </w:rPr>
        <w:t>the ACNC Commissioner states that ‘a</w:t>
      </w:r>
      <w:r w:rsidR="00F17037" w:rsidRPr="00F17037">
        <w:rPr>
          <w:rFonts w:cstheme="minorHAnsi"/>
          <w:sz w:val="24"/>
          <w:szCs w:val="24"/>
          <w:shd w:val="clear" w:color="auto" w:fill="FFFFFF"/>
        </w:rPr>
        <w:t>ctivities must be directed towards relieving the needs of its beneficiaries</w:t>
      </w:r>
      <w:r w:rsidR="00C97EB2">
        <w:rPr>
          <w:rFonts w:cstheme="minorHAnsi"/>
          <w:sz w:val="24"/>
          <w:szCs w:val="24"/>
          <w:shd w:val="clear" w:color="auto" w:fill="FFFFFF"/>
        </w:rPr>
        <w:t>’</w:t>
      </w:r>
      <w:r w:rsidR="00C219A3">
        <w:rPr>
          <w:rFonts w:cstheme="minorHAnsi"/>
          <w:sz w:val="24"/>
          <w:szCs w:val="24"/>
          <w:shd w:val="clear" w:color="auto" w:fill="FFFFFF"/>
        </w:rPr>
        <w:t xml:space="preserve">. </w:t>
      </w:r>
    </w:p>
    <w:p w14:paraId="78B07597" w14:textId="1F895FE0" w:rsidR="00637229" w:rsidRDefault="00C219A3" w:rsidP="00890DE5">
      <w:pPr>
        <w:spacing w:line="276" w:lineRule="auto"/>
        <w:jc w:val="both"/>
        <w:rPr>
          <w:rFonts w:cstheme="minorHAnsi"/>
          <w:sz w:val="24"/>
          <w:szCs w:val="24"/>
          <w:shd w:val="clear" w:color="auto" w:fill="FFFFFF"/>
        </w:rPr>
      </w:pPr>
      <w:r w:rsidRPr="00C219A3">
        <w:rPr>
          <w:rFonts w:cstheme="minorHAnsi"/>
          <w:sz w:val="24"/>
          <w:szCs w:val="24"/>
          <w:shd w:val="clear" w:color="auto" w:fill="FFFFFF"/>
        </w:rPr>
        <w:t>The more abstract and indirect the connection between an organisation’s activities and the relief of its beneficiaries, the less likely it will be</w:t>
      </w:r>
      <w:r>
        <w:rPr>
          <w:rFonts w:cstheme="minorHAnsi"/>
          <w:sz w:val="24"/>
          <w:szCs w:val="24"/>
          <w:shd w:val="clear" w:color="auto" w:fill="FFFFFF"/>
        </w:rPr>
        <w:t xml:space="preserve"> regarded as a PBI</w:t>
      </w:r>
      <w:r w:rsidR="000E2765">
        <w:rPr>
          <w:rFonts w:cstheme="minorHAnsi"/>
          <w:sz w:val="24"/>
          <w:szCs w:val="24"/>
          <w:shd w:val="clear" w:color="auto" w:fill="FFFFFF"/>
        </w:rPr>
        <w:t xml:space="preserve">, as was found in </w:t>
      </w:r>
      <w:r w:rsidR="003247B8">
        <w:rPr>
          <w:rFonts w:cstheme="minorHAnsi"/>
          <w:sz w:val="24"/>
          <w:szCs w:val="24"/>
          <w:shd w:val="clear" w:color="auto" w:fill="FFFFFF"/>
        </w:rPr>
        <w:t xml:space="preserve">2024 in </w:t>
      </w:r>
      <w:r w:rsidR="000E2765">
        <w:rPr>
          <w:rFonts w:cstheme="minorHAnsi"/>
          <w:sz w:val="24"/>
          <w:szCs w:val="24"/>
          <w:shd w:val="clear" w:color="auto" w:fill="FFFFFF"/>
        </w:rPr>
        <w:t xml:space="preserve">Equity Australia’s </w:t>
      </w:r>
      <w:r w:rsidR="00A97A39">
        <w:rPr>
          <w:rFonts w:cstheme="minorHAnsi"/>
          <w:sz w:val="24"/>
          <w:szCs w:val="24"/>
          <w:shd w:val="clear" w:color="auto" w:fill="FFFFFF"/>
        </w:rPr>
        <w:t>case where ‘</w:t>
      </w:r>
      <w:r w:rsidR="000E2765" w:rsidRPr="000E2765">
        <w:rPr>
          <w:rFonts w:cstheme="minorHAnsi"/>
          <w:sz w:val="24"/>
          <w:szCs w:val="24"/>
          <w:shd w:val="clear" w:color="auto" w:fill="FFFFFF"/>
        </w:rPr>
        <w:t xml:space="preserve">sufficient connection’ </w:t>
      </w:r>
      <w:r w:rsidR="00A97A39">
        <w:rPr>
          <w:rFonts w:cstheme="minorHAnsi"/>
          <w:sz w:val="24"/>
          <w:szCs w:val="24"/>
          <w:shd w:val="clear" w:color="auto" w:fill="FFFFFF"/>
        </w:rPr>
        <w:t xml:space="preserve">was found </w:t>
      </w:r>
      <w:r w:rsidR="000E2765" w:rsidRPr="000E2765">
        <w:rPr>
          <w:rFonts w:cstheme="minorHAnsi"/>
          <w:sz w:val="24"/>
          <w:szCs w:val="24"/>
          <w:shd w:val="clear" w:color="auto" w:fill="FFFFFF"/>
        </w:rPr>
        <w:t xml:space="preserve">between </w:t>
      </w:r>
      <w:r w:rsidR="00A97A39">
        <w:rPr>
          <w:rFonts w:cstheme="minorHAnsi"/>
          <w:sz w:val="24"/>
          <w:szCs w:val="24"/>
          <w:shd w:val="clear" w:color="auto" w:fill="FFFFFF"/>
        </w:rPr>
        <w:t>their</w:t>
      </w:r>
      <w:r w:rsidR="000E2765" w:rsidRPr="000E2765">
        <w:rPr>
          <w:rFonts w:cstheme="minorHAnsi"/>
          <w:sz w:val="24"/>
          <w:szCs w:val="24"/>
          <w:shd w:val="clear" w:color="auto" w:fill="FFFFFF"/>
        </w:rPr>
        <w:t xml:space="preserve"> advocacy for law reform and social change and the relief of the distress of LGBTQI+ people</w:t>
      </w:r>
      <w:r w:rsidR="00A97A39">
        <w:rPr>
          <w:rStyle w:val="EndnoteReference"/>
          <w:rFonts w:cstheme="minorHAnsi"/>
          <w:sz w:val="24"/>
          <w:szCs w:val="24"/>
          <w:shd w:val="clear" w:color="auto" w:fill="FFFFFF"/>
        </w:rPr>
        <w:endnoteReference w:id="30"/>
      </w:r>
      <w:r w:rsidR="00A97A39">
        <w:rPr>
          <w:rFonts w:cstheme="minorHAnsi"/>
          <w:sz w:val="24"/>
          <w:szCs w:val="24"/>
          <w:shd w:val="clear" w:color="auto" w:fill="FFFFFF"/>
        </w:rPr>
        <w:t>.</w:t>
      </w:r>
    </w:p>
    <w:p w14:paraId="113116A2" w14:textId="6F136536" w:rsidR="00EF4028" w:rsidRDefault="00D6768B" w:rsidP="00890DE5">
      <w:pPr>
        <w:spacing w:line="276" w:lineRule="auto"/>
        <w:jc w:val="both"/>
        <w:rPr>
          <w:rFonts w:cstheme="minorHAnsi"/>
          <w:sz w:val="24"/>
          <w:szCs w:val="24"/>
          <w:shd w:val="clear" w:color="auto" w:fill="FFFFFF"/>
        </w:rPr>
      </w:pPr>
      <w:r>
        <w:rPr>
          <w:rFonts w:cstheme="minorHAnsi"/>
          <w:sz w:val="24"/>
          <w:szCs w:val="24"/>
          <w:shd w:val="clear" w:color="auto" w:fill="FFFFFF"/>
        </w:rPr>
        <w:t xml:space="preserve">This </w:t>
      </w:r>
      <w:r w:rsidR="0032336B">
        <w:rPr>
          <w:rFonts w:cstheme="minorHAnsi"/>
          <w:sz w:val="24"/>
          <w:szCs w:val="24"/>
          <w:shd w:val="clear" w:color="auto" w:fill="FFFFFF"/>
        </w:rPr>
        <w:t xml:space="preserve">unhelpful and </w:t>
      </w:r>
      <w:r>
        <w:rPr>
          <w:rFonts w:cstheme="minorHAnsi"/>
          <w:sz w:val="24"/>
          <w:szCs w:val="24"/>
          <w:shd w:val="clear" w:color="auto" w:fill="FFFFFF"/>
        </w:rPr>
        <w:t>archaic definition bars</w:t>
      </w:r>
      <w:r w:rsidR="004B04DB">
        <w:rPr>
          <w:rFonts w:cstheme="minorHAnsi"/>
          <w:sz w:val="24"/>
          <w:szCs w:val="24"/>
          <w:shd w:val="clear" w:color="auto" w:fill="FFFFFF"/>
        </w:rPr>
        <w:t xml:space="preserve"> charities that work </w:t>
      </w:r>
      <w:r w:rsidR="007747BA">
        <w:rPr>
          <w:rFonts w:cstheme="minorHAnsi"/>
          <w:sz w:val="24"/>
          <w:szCs w:val="24"/>
          <w:shd w:val="clear" w:color="auto" w:fill="FFFFFF"/>
        </w:rPr>
        <w:t>in early intervention and prevention</w:t>
      </w:r>
      <w:r w:rsidR="00650450">
        <w:rPr>
          <w:rFonts w:cstheme="minorHAnsi"/>
          <w:sz w:val="24"/>
          <w:szCs w:val="24"/>
          <w:shd w:val="clear" w:color="auto" w:fill="FFFFFF"/>
        </w:rPr>
        <w:t xml:space="preserve">, </w:t>
      </w:r>
      <w:r w:rsidR="00C065C2">
        <w:rPr>
          <w:rFonts w:cstheme="minorHAnsi"/>
          <w:sz w:val="24"/>
          <w:szCs w:val="24"/>
          <w:shd w:val="clear" w:color="auto" w:fill="FFFFFF"/>
        </w:rPr>
        <w:t xml:space="preserve">and </w:t>
      </w:r>
      <w:r w:rsidR="004B04DB">
        <w:rPr>
          <w:rFonts w:cstheme="minorHAnsi"/>
          <w:sz w:val="24"/>
          <w:szCs w:val="24"/>
          <w:shd w:val="clear" w:color="auto" w:fill="FFFFFF"/>
        </w:rPr>
        <w:t xml:space="preserve">to change </w:t>
      </w:r>
      <w:r w:rsidR="005063E7">
        <w:rPr>
          <w:rFonts w:cstheme="minorHAnsi"/>
          <w:sz w:val="24"/>
          <w:szCs w:val="24"/>
          <w:shd w:val="clear" w:color="auto" w:fill="FFFFFF"/>
        </w:rPr>
        <w:t xml:space="preserve">societal views, </w:t>
      </w:r>
      <w:r w:rsidR="004B04DB">
        <w:rPr>
          <w:rFonts w:cstheme="minorHAnsi"/>
          <w:sz w:val="24"/>
          <w:szCs w:val="24"/>
          <w:shd w:val="clear" w:color="auto" w:fill="FFFFFF"/>
        </w:rPr>
        <w:t>policies and systems</w:t>
      </w:r>
      <w:r w:rsidR="005063E7">
        <w:rPr>
          <w:rFonts w:cstheme="minorHAnsi"/>
          <w:sz w:val="24"/>
          <w:szCs w:val="24"/>
          <w:shd w:val="clear" w:color="auto" w:fill="FFFFFF"/>
        </w:rPr>
        <w:t>,</w:t>
      </w:r>
      <w:r w:rsidR="004B04DB">
        <w:rPr>
          <w:rFonts w:cstheme="minorHAnsi"/>
          <w:sz w:val="24"/>
          <w:szCs w:val="24"/>
          <w:shd w:val="clear" w:color="auto" w:fill="FFFFFF"/>
        </w:rPr>
        <w:t xml:space="preserve"> </w:t>
      </w:r>
      <w:r w:rsidR="005063E7">
        <w:rPr>
          <w:rFonts w:cstheme="minorHAnsi"/>
          <w:sz w:val="24"/>
          <w:szCs w:val="24"/>
          <w:shd w:val="clear" w:color="auto" w:fill="FFFFFF"/>
        </w:rPr>
        <w:t>as well as</w:t>
      </w:r>
      <w:r w:rsidR="007747BA">
        <w:rPr>
          <w:rFonts w:cstheme="minorHAnsi"/>
          <w:sz w:val="24"/>
          <w:szCs w:val="24"/>
          <w:shd w:val="clear" w:color="auto" w:fill="FFFFFF"/>
        </w:rPr>
        <w:t xml:space="preserve"> animal welfare and</w:t>
      </w:r>
      <w:r>
        <w:rPr>
          <w:rFonts w:cstheme="minorHAnsi"/>
          <w:sz w:val="24"/>
          <w:szCs w:val="24"/>
          <w:shd w:val="clear" w:color="auto" w:fill="FFFFFF"/>
        </w:rPr>
        <w:t xml:space="preserve"> environmental charities</w:t>
      </w:r>
      <w:r w:rsidR="007747BA">
        <w:rPr>
          <w:rFonts w:cstheme="minorHAnsi"/>
          <w:sz w:val="24"/>
          <w:szCs w:val="24"/>
          <w:shd w:val="clear" w:color="auto" w:fill="FFFFFF"/>
        </w:rPr>
        <w:t>,</w:t>
      </w:r>
      <w:r>
        <w:rPr>
          <w:rFonts w:cstheme="minorHAnsi"/>
          <w:sz w:val="24"/>
          <w:szCs w:val="24"/>
          <w:shd w:val="clear" w:color="auto" w:fill="FFFFFF"/>
        </w:rPr>
        <w:t xml:space="preserve"> </w:t>
      </w:r>
      <w:r w:rsidR="004B04DB">
        <w:rPr>
          <w:rFonts w:cstheme="minorHAnsi"/>
          <w:sz w:val="24"/>
          <w:szCs w:val="24"/>
          <w:shd w:val="clear" w:color="auto" w:fill="FFFFFF"/>
        </w:rPr>
        <w:t>from becoming PBIs.</w:t>
      </w:r>
    </w:p>
    <w:p w14:paraId="719977B0" w14:textId="2E99D081" w:rsidR="00AA7F7E" w:rsidRDefault="006620A6" w:rsidP="00890DE5">
      <w:pPr>
        <w:spacing w:line="276" w:lineRule="auto"/>
        <w:jc w:val="both"/>
        <w:rPr>
          <w:rFonts w:cstheme="minorHAnsi"/>
          <w:sz w:val="24"/>
          <w:szCs w:val="24"/>
          <w:shd w:val="clear" w:color="auto" w:fill="FFFFFF"/>
        </w:rPr>
      </w:pPr>
      <w:r>
        <w:rPr>
          <w:rFonts w:cstheme="minorHAnsi"/>
          <w:sz w:val="24"/>
          <w:szCs w:val="24"/>
          <w:shd w:val="clear" w:color="auto" w:fill="FFFFFF"/>
        </w:rPr>
        <w:t>Following their</w:t>
      </w:r>
      <w:r w:rsidR="00C15162">
        <w:rPr>
          <w:rFonts w:cstheme="minorHAnsi"/>
          <w:sz w:val="24"/>
          <w:szCs w:val="24"/>
          <w:shd w:val="clear" w:color="auto" w:fill="FFFFFF"/>
        </w:rPr>
        <w:t xml:space="preserve"> 2024</w:t>
      </w:r>
      <w:r w:rsidRPr="00AA7F7E">
        <w:rPr>
          <w:rFonts w:cstheme="minorHAnsi"/>
          <w:sz w:val="24"/>
          <w:szCs w:val="24"/>
          <w:shd w:val="clear" w:color="auto" w:fill="FFFFFF"/>
        </w:rPr>
        <w:t xml:space="preserve"> inquiry into philanthropy in Australia</w:t>
      </w:r>
      <w:r>
        <w:rPr>
          <w:rFonts w:cstheme="minorHAnsi"/>
          <w:sz w:val="24"/>
          <w:szCs w:val="24"/>
          <w:shd w:val="clear" w:color="auto" w:fill="FFFFFF"/>
        </w:rPr>
        <w:t>, t</w:t>
      </w:r>
      <w:r w:rsidR="00AA7F7E">
        <w:rPr>
          <w:rFonts w:cstheme="minorHAnsi"/>
          <w:sz w:val="24"/>
          <w:szCs w:val="24"/>
          <w:shd w:val="clear" w:color="auto" w:fill="FFFFFF"/>
        </w:rPr>
        <w:t xml:space="preserve">he </w:t>
      </w:r>
      <w:r w:rsidR="00F20A69" w:rsidRPr="00F20A69">
        <w:rPr>
          <w:rFonts w:cstheme="minorHAnsi"/>
          <w:sz w:val="24"/>
          <w:szCs w:val="24"/>
          <w:shd w:val="clear" w:color="auto" w:fill="FFFFFF"/>
        </w:rPr>
        <w:t xml:space="preserve">Deputy Chair </w:t>
      </w:r>
      <w:r w:rsidR="00F20A69">
        <w:rPr>
          <w:rFonts w:cstheme="minorHAnsi"/>
          <w:sz w:val="24"/>
          <w:szCs w:val="24"/>
          <w:shd w:val="clear" w:color="auto" w:fill="FFFFFF"/>
        </w:rPr>
        <w:t xml:space="preserve">of the </w:t>
      </w:r>
      <w:r w:rsidR="00AA7F7E" w:rsidRPr="00AA7F7E">
        <w:rPr>
          <w:rFonts w:cstheme="minorHAnsi"/>
          <w:sz w:val="24"/>
          <w:szCs w:val="24"/>
          <w:shd w:val="clear" w:color="auto" w:fill="FFFFFF"/>
        </w:rPr>
        <w:t>Productivity Commission</w:t>
      </w:r>
      <w:r w:rsidR="00F20A69">
        <w:rPr>
          <w:rFonts w:cstheme="minorHAnsi"/>
          <w:sz w:val="24"/>
          <w:szCs w:val="24"/>
          <w:shd w:val="clear" w:color="auto" w:fill="FFFFFF"/>
        </w:rPr>
        <w:t xml:space="preserve"> noted</w:t>
      </w:r>
      <w:r>
        <w:rPr>
          <w:rFonts w:cstheme="minorHAnsi"/>
          <w:sz w:val="24"/>
          <w:szCs w:val="24"/>
          <w:shd w:val="clear" w:color="auto" w:fill="FFFFFF"/>
        </w:rPr>
        <w:t xml:space="preserve"> </w:t>
      </w:r>
      <w:r w:rsidR="00B62292">
        <w:rPr>
          <w:rFonts w:cstheme="minorHAnsi"/>
          <w:sz w:val="24"/>
          <w:szCs w:val="24"/>
          <w:shd w:val="clear" w:color="auto" w:fill="FFFFFF"/>
        </w:rPr>
        <w:t>that</w:t>
      </w:r>
      <w:r w:rsidR="007D4672">
        <w:rPr>
          <w:rFonts w:cstheme="minorHAnsi"/>
          <w:sz w:val="24"/>
          <w:szCs w:val="24"/>
          <w:shd w:val="clear" w:color="auto" w:fill="FFFFFF"/>
        </w:rPr>
        <w:t xml:space="preserve"> ‘t</w:t>
      </w:r>
      <w:r w:rsidR="007D4672" w:rsidRPr="007D4672">
        <w:rPr>
          <w:rFonts w:cstheme="minorHAnsi"/>
          <w:sz w:val="24"/>
          <w:szCs w:val="24"/>
          <w:shd w:val="clear" w:color="auto" w:fill="FFFFFF"/>
        </w:rPr>
        <w:t>he system that determines which charities can receive tax-deductible donations has grown in an ad hoc way over decades and has no coherent policy rationale. The complexity and inconsistency of the system sees many charities that create clear community benefits miss out</w:t>
      </w:r>
      <w:r w:rsidR="007D4672">
        <w:rPr>
          <w:rFonts w:cstheme="minorHAnsi"/>
          <w:sz w:val="24"/>
          <w:szCs w:val="24"/>
          <w:shd w:val="clear" w:color="auto" w:fill="FFFFFF"/>
        </w:rPr>
        <w:t>’</w:t>
      </w:r>
      <w:r w:rsidR="00A115C9">
        <w:rPr>
          <w:rStyle w:val="EndnoteReference"/>
          <w:rFonts w:cstheme="minorHAnsi"/>
          <w:sz w:val="24"/>
          <w:szCs w:val="24"/>
          <w:shd w:val="clear" w:color="auto" w:fill="FFFFFF"/>
        </w:rPr>
        <w:endnoteReference w:id="31"/>
      </w:r>
      <w:r>
        <w:rPr>
          <w:rFonts w:cstheme="minorHAnsi"/>
          <w:sz w:val="24"/>
          <w:szCs w:val="24"/>
          <w:shd w:val="clear" w:color="auto" w:fill="FFFFFF"/>
        </w:rPr>
        <w:t>.</w:t>
      </w:r>
    </w:p>
    <w:p w14:paraId="33F7F5C0" w14:textId="5DDBBDA4" w:rsidR="005237DA" w:rsidRDefault="00C90DA8" w:rsidP="00890DE5">
      <w:pPr>
        <w:spacing w:line="276" w:lineRule="auto"/>
        <w:jc w:val="both"/>
        <w:rPr>
          <w:rFonts w:cstheme="minorHAnsi"/>
          <w:sz w:val="24"/>
          <w:szCs w:val="24"/>
          <w:shd w:val="clear" w:color="auto" w:fill="FFFFFF"/>
        </w:rPr>
      </w:pPr>
      <w:r w:rsidRPr="0047515E">
        <w:rPr>
          <w:rFonts w:cstheme="minorHAnsi"/>
          <w:sz w:val="24"/>
          <w:szCs w:val="24"/>
          <w:shd w:val="clear" w:color="auto" w:fill="FFFFFF"/>
        </w:rPr>
        <w:t>The report proposed an overhaul of the DGR system that would make it simpler, fairer, and focused on activities that are likely to generate the greatest net benefits for the community.</w:t>
      </w:r>
      <w:r w:rsidR="0047515E" w:rsidRPr="0047515E">
        <w:rPr>
          <w:rFonts w:cstheme="minorHAnsi"/>
          <w:sz w:val="24"/>
          <w:szCs w:val="24"/>
          <w:shd w:val="clear" w:color="auto" w:fill="FFFFFF"/>
        </w:rPr>
        <w:t xml:space="preserve"> The</w:t>
      </w:r>
      <w:r w:rsidRPr="0047515E">
        <w:rPr>
          <w:rFonts w:cstheme="minorHAnsi"/>
          <w:sz w:val="24"/>
          <w:szCs w:val="24"/>
          <w:shd w:val="clear" w:color="auto" w:fill="FFFFFF"/>
        </w:rPr>
        <w:t xml:space="preserve"> </w:t>
      </w:r>
      <w:r w:rsidR="0047515E" w:rsidRPr="0047515E">
        <w:rPr>
          <w:rFonts w:cstheme="minorHAnsi"/>
          <w:sz w:val="24"/>
          <w:szCs w:val="24"/>
          <w:shd w:val="clear" w:color="auto" w:fill="FFFFFF"/>
        </w:rPr>
        <w:t>Productivity Commission estimated that t</w:t>
      </w:r>
      <w:r w:rsidRPr="00C90DA8">
        <w:rPr>
          <w:rFonts w:cstheme="minorHAnsi"/>
          <w:sz w:val="24"/>
          <w:szCs w:val="24"/>
          <w:shd w:val="clear" w:color="auto" w:fill="FFFFFF"/>
        </w:rPr>
        <w:t>he recommended changes would increase the number of charities that can receive tax deductible donations from about 25,000 charities to around 30,000 to 40,000 charities</w:t>
      </w:r>
      <w:r w:rsidR="0047515E">
        <w:rPr>
          <w:rStyle w:val="EndnoteReference"/>
          <w:rFonts w:cstheme="minorHAnsi"/>
          <w:sz w:val="24"/>
          <w:szCs w:val="24"/>
          <w:shd w:val="clear" w:color="auto" w:fill="FFFFFF"/>
        </w:rPr>
        <w:endnoteReference w:id="32"/>
      </w:r>
      <w:r w:rsidR="0047515E" w:rsidRPr="0047515E">
        <w:rPr>
          <w:rFonts w:cstheme="minorHAnsi"/>
          <w:sz w:val="24"/>
          <w:szCs w:val="24"/>
          <w:shd w:val="clear" w:color="auto" w:fill="FFFFFF"/>
        </w:rPr>
        <w:t>.</w:t>
      </w:r>
    </w:p>
    <w:p w14:paraId="0FC7A525" w14:textId="1C0E7F7D" w:rsidR="007747BA" w:rsidRDefault="007747BA" w:rsidP="00890DE5">
      <w:pPr>
        <w:spacing w:line="276" w:lineRule="auto"/>
        <w:jc w:val="both"/>
        <w:rPr>
          <w:rFonts w:cstheme="minorHAnsi"/>
          <w:sz w:val="24"/>
          <w:szCs w:val="24"/>
          <w:shd w:val="clear" w:color="auto" w:fill="FFFFFF"/>
        </w:rPr>
      </w:pPr>
      <w:r>
        <w:rPr>
          <w:rFonts w:cstheme="minorHAnsi"/>
          <w:sz w:val="24"/>
          <w:szCs w:val="24"/>
          <w:shd w:val="clear" w:color="auto" w:fill="FFFFFF"/>
        </w:rPr>
        <w:t>Charities may also be registered as</w:t>
      </w:r>
      <w:r w:rsidR="00423EB7">
        <w:rPr>
          <w:rFonts w:cstheme="minorHAnsi"/>
          <w:sz w:val="24"/>
          <w:szCs w:val="24"/>
          <w:shd w:val="clear" w:color="auto" w:fill="FFFFFF"/>
        </w:rPr>
        <w:t xml:space="preserve"> a</w:t>
      </w:r>
      <w:r>
        <w:rPr>
          <w:rFonts w:cstheme="minorHAnsi"/>
          <w:sz w:val="24"/>
          <w:szCs w:val="24"/>
          <w:shd w:val="clear" w:color="auto" w:fill="FFFFFF"/>
        </w:rPr>
        <w:t xml:space="preserve"> </w:t>
      </w:r>
      <w:r w:rsidRPr="00B7693D">
        <w:rPr>
          <w:rFonts w:cstheme="minorHAnsi"/>
          <w:i/>
          <w:iCs/>
          <w:sz w:val="24"/>
          <w:szCs w:val="24"/>
          <w:shd w:val="clear" w:color="auto" w:fill="FFFFFF"/>
        </w:rPr>
        <w:t>Health Promotion Charity</w:t>
      </w:r>
      <w:r>
        <w:rPr>
          <w:rFonts w:cstheme="minorHAnsi"/>
          <w:sz w:val="24"/>
          <w:szCs w:val="24"/>
          <w:shd w:val="clear" w:color="auto" w:fill="FFFFFF"/>
        </w:rPr>
        <w:t xml:space="preserve"> </w:t>
      </w:r>
      <w:r w:rsidRPr="005E61E3">
        <w:rPr>
          <w:rFonts w:cstheme="minorHAnsi"/>
          <w:sz w:val="24"/>
          <w:szCs w:val="24"/>
          <w:shd w:val="clear" w:color="auto" w:fill="FFFFFF"/>
        </w:rPr>
        <w:t>if it</w:t>
      </w:r>
      <w:r>
        <w:rPr>
          <w:rFonts w:cstheme="minorHAnsi"/>
          <w:sz w:val="24"/>
          <w:szCs w:val="24"/>
          <w:shd w:val="clear" w:color="auto" w:fill="FFFFFF"/>
        </w:rPr>
        <w:t>s</w:t>
      </w:r>
      <w:r w:rsidRPr="005E61E3">
        <w:rPr>
          <w:rFonts w:cstheme="minorHAnsi"/>
          <w:sz w:val="24"/>
          <w:szCs w:val="24"/>
          <w:shd w:val="clear" w:color="auto" w:fill="FFFFFF"/>
        </w:rPr>
        <w:t xml:space="preserve"> principal activity </w:t>
      </w:r>
      <w:r>
        <w:rPr>
          <w:rFonts w:cstheme="minorHAnsi"/>
          <w:sz w:val="24"/>
          <w:szCs w:val="24"/>
          <w:shd w:val="clear" w:color="auto" w:fill="FFFFFF"/>
        </w:rPr>
        <w:t>is to ‘</w:t>
      </w:r>
      <w:r w:rsidRPr="005E61E3">
        <w:rPr>
          <w:rFonts w:cstheme="minorHAnsi"/>
          <w:sz w:val="24"/>
          <w:szCs w:val="24"/>
          <w:shd w:val="clear" w:color="auto" w:fill="FFFFFF"/>
        </w:rPr>
        <w:t>promote the prevention or control of disease in human beings</w:t>
      </w:r>
      <w:r>
        <w:rPr>
          <w:rFonts w:cstheme="minorHAnsi"/>
          <w:sz w:val="24"/>
          <w:szCs w:val="24"/>
          <w:shd w:val="clear" w:color="auto" w:fill="FFFFFF"/>
        </w:rPr>
        <w:t>’ and be entitled to apply for DGR status.</w:t>
      </w:r>
    </w:p>
    <w:p w14:paraId="026B0915" w14:textId="40B46BCB" w:rsidR="00640D47" w:rsidRDefault="00640D47" w:rsidP="00890DE5">
      <w:pPr>
        <w:spacing w:line="276" w:lineRule="auto"/>
        <w:jc w:val="both"/>
        <w:rPr>
          <w:rFonts w:cstheme="minorHAnsi"/>
          <w:sz w:val="24"/>
          <w:szCs w:val="24"/>
          <w:shd w:val="clear" w:color="auto" w:fill="FFFFFF"/>
        </w:rPr>
      </w:pPr>
      <w:r>
        <w:rPr>
          <w:rFonts w:cstheme="minorHAnsi"/>
          <w:sz w:val="24"/>
          <w:szCs w:val="24"/>
          <w:shd w:val="clear" w:color="auto" w:fill="FFFFFF"/>
        </w:rPr>
        <w:t>Registered charities are entitled to show th</w:t>
      </w:r>
      <w:r w:rsidR="00D37C09">
        <w:rPr>
          <w:rFonts w:cstheme="minorHAnsi"/>
          <w:sz w:val="24"/>
          <w:szCs w:val="24"/>
          <w:shd w:val="clear" w:color="auto" w:fill="FFFFFF"/>
        </w:rPr>
        <w:t>e</w:t>
      </w:r>
      <w:r>
        <w:rPr>
          <w:rFonts w:cstheme="minorHAnsi"/>
          <w:sz w:val="24"/>
          <w:szCs w:val="24"/>
          <w:shd w:val="clear" w:color="auto" w:fill="FFFFFF"/>
        </w:rPr>
        <w:t xml:space="preserve"> symbol </w:t>
      </w:r>
      <w:r w:rsidR="00D37C09">
        <w:rPr>
          <w:rFonts w:cstheme="minorHAnsi"/>
          <w:sz w:val="24"/>
          <w:szCs w:val="24"/>
          <w:shd w:val="clear" w:color="auto" w:fill="FFFFFF"/>
        </w:rPr>
        <w:t xml:space="preserve">below </w:t>
      </w:r>
      <w:r>
        <w:rPr>
          <w:rFonts w:cstheme="minorHAnsi"/>
          <w:sz w:val="24"/>
          <w:szCs w:val="24"/>
          <w:shd w:val="clear" w:color="auto" w:fill="FFFFFF"/>
        </w:rPr>
        <w:t>and</w:t>
      </w:r>
      <w:r w:rsidR="008170E3">
        <w:rPr>
          <w:rFonts w:cstheme="minorHAnsi"/>
          <w:sz w:val="24"/>
          <w:szCs w:val="24"/>
          <w:shd w:val="clear" w:color="auto" w:fill="FFFFFF"/>
        </w:rPr>
        <w:t>, unless classified as small</w:t>
      </w:r>
      <w:r w:rsidR="0088296D">
        <w:rPr>
          <w:rFonts w:cstheme="minorHAnsi"/>
          <w:sz w:val="24"/>
          <w:szCs w:val="24"/>
          <w:shd w:val="clear" w:color="auto" w:fill="FFFFFF"/>
        </w:rPr>
        <w:t xml:space="preserve"> </w:t>
      </w:r>
      <w:r w:rsidR="00303DE4">
        <w:rPr>
          <w:rFonts w:cstheme="minorHAnsi"/>
          <w:sz w:val="24"/>
          <w:szCs w:val="24"/>
          <w:shd w:val="clear" w:color="auto" w:fill="FFFFFF"/>
        </w:rPr>
        <w:t xml:space="preserve">with </w:t>
      </w:r>
      <w:r w:rsidR="0088296D">
        <w:rPr>
          <w:rFonts w:cstheme="minorHAnsi"/>
          <w:sz w:val="24"/>
          <w:szCs w:val="24"/>
          <w:shd w:val="clear" w:color="auto" w:fill="FFFFFF"/>
        </w:rPr>
        <w:t>annual revenue under $500,000</w:t>
      </w:r>
      <w:r w:rsidR="008170E3">
        <w:rPr>
          <w:rFonts w:cstheme="minorHAnsi"/>
          <w:sz w:val="24"/>
          <w:szCs w:val="24"/>
          <w:shd w:val="clear" w:color="auto" w:fill="FFFFFF"/>
        </w:rPr>
        <w:t>,</w:t>
      </w:r>
      <w:r>
        <w:rPr>
          <w:rFonts w:cstheme="minorHAnsi"/>
          <w:sz w:val="24"/>
          <w:szCs w:val="24"/>
          <w:shd w:val="clear" w:color="auto" w:fill="FFFFFF"/>
        </w:rPr>
        <w:t xml:space="preserve"> must submit an Annual Information Statement and annual financial reports.  You can view these - and </w:t>
      </w:r>
      <w:r w:rsidR="006E56E3">
        <w:rPr>
          <w:rFonts w:cstheme="minorHAnsi"/>
          <w:sz w:val="24"/>
          <w:szCs w:val="24"/>
          <w:shd w:val="clear" w:color="auto" w:fill="FFFFFF"/>
        </w:rPr>
        <w:t xml:space="preserve">ABN, contact details, size, </w:t>
      </w:r>
      <w:r>
        <w:rPr>
          <w:rFonts w:cstheme="minorHAnsi"/>
          <w:sz w:val="24"/>
          <w:szCs w:val="24"/>
          <w:shd w:val="clear" w:color="auto" w:fill="FFFFFF"/>
        </w:rPr>
        <w:t xml:space="preserve">profile, status, </w:t>
      </w:r>
      <w:r>
        <w:rPr>
          <w:rFonts w:cstheme="minorHAnsi"/>
          <w:sz w:val="24"/>
          <w:szCs w:val="24"/>
          <w:shd w:val="clear" w:color="auto" w:fill="FFFFFF"/>
        </w:rPr>
        <w:lastRenderedPageBreak/>
        <w:t>responsible persons and governing documents - on the ACNC website (</w:t>
      </w:r>
      <w:hyperlink r:id="rId30" w:history="1">
        <w:r w:rsidR="00C4682E" w:rsidRPr="001D5391">
          <w:rPr>
            <w:rStyle w:val="Hyperlink"/>
            <w:rFonts w:cstheme="minorHAnsi"/>
            <w:sz w:val="24"/>
            <w:szCs w:val="24"/>
            <w:shd w:val="clear" w:color="auto" w:fill="FFFFFF"/>
          </w:rPr>
          <w:t>www.acnc.gov.au</w:t>
        </w:r>
      </w:hyperlink>
      <w:r>
        <w:rPr>
          <w:rFonts w:cstheme="minorHAnsi"/>
          <w:sz w:val="24"/>
          <w:szCs w:val="24"/>
          <w:shd w:val="clear" w:color="auto" w:fill="FFFFFF"/>
        </w:rPr>
        <w:t>)</w:t>
      </w:r>
      <w:r w:rsidR="00C4682E">
        <w:rPr>
          <w:rFonts w:cstheme="minorHAnsi"/>
          <w:sz w:val="24"/>
          <w:szCs w:val="24"/>
          <w:shd w:val="clear" w:color="auto" w:fill="FFFFFF"/>
        </w:rPr>
        <w:t xml:space="preserve">, with a link to </w:t>
      </w:r>
      <w:r w:rsidR="005F07AD">
        <w:rPr>
          <w:rFonts w:cstheme="minorHAnsi"/>
          <w:sz w:val="24"/>
          <w:szCs w:val="24"/>
          <w:shd w:val="clear" w:color="auto" w:fill="FFFFFF"/>
        </w:rPr>
        <w:t xml:space="preserve">the Australian Business Register to </w:t>
      </w:r>
      <w:r w:rsidR="006E56E3">
        <w:rPr>
          <w:rFonts w:cstheme="minorHAnsi"/>
          <w:sz w:val="24"/>
          <w:szCs w:val="24"/>
          <w:shd w:val="clear" w:color="auto" w:fill="FFFFFF"/>
        </w:rPr>
        <w:t>show</w:t>
      </w:r>
      <w:r w:rsidR="00C4682E">
        <w:rPr>
          <w:rFonts w:cstheme="minorHAnsi"/>
          <w:sz w:val="24"/>
          <w:szCs w:val="24"/>
          <w:shd w:val="clear" w:color="auto" w:fill="FFFFFF"/>
        </w:rPr>
        <w:t xml:space="preserve"> the</w:t>
      </w:r>
      <w:r w:rsidR="005F07AD">
        <w:rPr>
          <w:rFonts w:cstheme="minorHAnsi"/>
          <w:sz w:val="24"/>
          <w:szCs w:val="24"/>
          <w:shd w:val="clear" w:color="auto" w:fill="FFFFFF"/>
        </w:rPr>
        <w:t xml:space="preserve"> charity’s</w:t>
      </w:r>
      <w:r w:rsidR="00C4682E">
        <w:rPr>
          <w:rFonts w:cstheme="minorHAnsi"/>
          <w:sz w:val="24"/>
          <w:szCs w:val="24"/>
          <w:shd w:val="clear" w:color="auto" w:fill="FFFFFF"/>
        </w:rPr>
        <w:t xml:space="preserve"> tax status.</w:t>
      </w:r>
    </w:p>
    <w:p w14:paraId="5F48164F" w14:textId="77777777" w:rsidR="00640D47" w:rsidRPr="0068352E" w:rsidRDefault="00640D47" w:rsidP="00EC55F3">
      <w:pPr>
        <w:jc w:val="center"/>
        <w:rPr>
          <w:rFonts w:cstheme="minorHAnsi"/>
          <w:sz w:val="24"/>
          <w:szCs w:val="24"/>
          <w:shd w:val="clear" w:color="auto" w:fill="FFFFFF"/>
        </w:rPr>
      </w:pPr>
      <w:r>
        <w:rPr>
          <w:noProof/>
        </w:rPr>
        <w:drawing>
          <wp:inline distT="0" distB="0" distL="0" distR="0" wp14:anchorId="544B3DCC" wp14:editId="05100E8A">
            <wp:extent cx="976313" cy="976313"/>
            <wp:effectExtent l="0" t="0" r="0" b="0"/>
            <wp:docPr id="2" name="Picture 2" descr="ACNC-Registered-Charity-Logo – Women's Health N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NC-Registered-Charity-Logo – Women's Health NSW"/>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980985" cy="980985"/>
                    </a:xfrm>
                    <a:prstGeom prst="rect">
                      <a:avLst/>
                    </a:prstGeom>
                    <a:noFill/>
                    <a:ln>
                      <a:noFill/>
                    </a:ln>
                  </pic:spPr>
                </pic:pic>
              </a:graphicData>
            </a:graphic>
          </wp:inline>
        </w:drawing>
      </w:r>
    </w:p>
    <w:p w14:paraId="0C69B5D9" w14:textId="2ABB2735" w:rsidR="007E03DE" w:rsidRDefault="00E600C6" w:rsidP="004B57A3">
      <w:pPr>
        <w:jc w:val="both"/>
        <w:rPr>
          <w:sz w:val="24"/>
          <w:szCs w:val="24"/>
        </w:rPr>
      </w:pPr>
      <w:r>
        <w:rPr>
          <w:sz w:val="24"/>
          <w:szCs w:val="24"/>
        </w:rPr>
        <w:t xml:space="preserve">Whilst it is tempting </w:t>
      </w:r>
      <w:r w:rsidR="007B6894">
        <w:rPr>
          <w:sz w:val="24"/>
          <w:szCs w:val="24"/>
        </w:rPr>
        <w:t xml:space="preserve">(and easier) </w:t>
      </w:r>
      <w:r>
        <w:rPr>
          <w:sz w:val="24"/>
          <w:szCs w:val="24"/>
        </w:rPr>
        <w:t xml:space="preserve">to </w:t>
      </w:r>
      <w:r w:rsidR="00CB12D1">
        <w:rPr>
          <w:sz w:val="24"/>
          <w:szCs w:val="24"/>
        </w:rPr>
        <w:t xml:space="preserve">rely on the information </w:t>
      </w:r>
      <w:r w:rsidR="00027313">
        <w:rPr>
          <w:sz w:val="24"/>
          <w:szCs w:val="24"/>
        </w:rPr>
        <w:t xml:space="preserve">posted </w:t>
      </w:r>
      <w:r w:rsidR="00CB12D1">
        <w:rPr>
          <w:sz w:val="24"/>
          <w:szCs w:val="24"/>
        </w:rPr>
        <w:t>on the ACNC</w:t>
      </w:r>
      <w:r w:rsidR="00E773AF">
        <w:rPr>
          <w:sz w:val="24"/>
          <w:szCs w:val="24"/>
        </w:rPr>
        <w:t xml:space="preserve">, or use a </w:t>
      </w:r>
      <w:r w:rsidR="007B6894">
        <w:rPr>
          <w:sz w:val="24"/>
          <w:szCs w:val="24"/>
        </w:rPr>
        <w:t xml:space="preserve">broker </w:t>
      </w:r>
      <w:r w:rsidR="00E773AF">
        <w:rPr>
          <w:sz w:val="24"/>
          <w:szCs w:val="24"/>
        </w:rPr>
        <w:t>service which does so, th</w:t>
      </w:r>
      <w:r w:rsidR="001175E4">
        <w:rPr>
          <w:sz w:val="24"/>
          <w:szCs w:val="24"/>
        </w:rPr>
        <w:t>is</w:t>
      </w:r>
      <w:r w:rsidR="00E773AF">
        <w:rPr>
          <w:sz w:val="24"/>
          <w:szCs w:val="24"/>
        </w:rPr>
        <w:t xml:space="preserve"> </w:t>
      </w:r>
      <w:r w:rsidR="00027313">
        <w:rPr>
          <w:sz w:val="24"/>
          <w:szCs w:val="24"/>
        </w:rPr>
        <w:t>data</w:t>
      </w:r>
      <w:r w:rsidR="00E773AF">
        <w:rPr>
          <w:sz w:val="24"/>
          <w:szCs w:val="24"/>
        </w:rPr>
        <w:t xml:space="preserve"> does not enable an </w:t>
      </w:r>
      <w:r w:rsidR="007B6894">
        <w:rPr>
          <w:sz w:val="24"/>
          <w:szCs w:val="24"/>
        </w:rPr>
        <w:t xml:space="preserve">adequate </w:t>
      </w:r>
      <w:r w:rsidR="00E773AF">
        <w:rPr>
          <w:sz w:val="24"/>
          <w:szCs w:val="24"/>
        </w:rPr>
        <w:t>assessment</w:t>
      </w:r>
      <w:r w:rsidR="00B64731">
        <w:rPr>
          <w:sz w:val="24"/>
          <w:szCs w:val="24"/>
        </w:rPr>
        <w:t xml:space="preserve"> of the effectiveness of th</w:t>
      </w:r>
      <w:r w:rsidR="007E03DE">
        <w:rPr>
          <w:sz w:val="24"/>
          <w:szCs w:val="24"/>
        </w:rPr>
        <w:t>e charity in achieving its purpose or the impact of its work</w:t>
      </w:r>
      <w:r w:rsidR="007B6894">
        <w:rPr>
          <w:sz w:val="24"/>
          <w:szCs w:val="24"/>
        </w:rPr>
        <w:t>.</w:t>
      </w:r>
      <w:r w:rsidR="00E773AF">
        <w:rPr>
          <w:sz w:val="24"/>
          <w:szCs w:val="24"/>
        </w:rPr>
        <w:t xml:space="preserve"> </w:t>
      </w:r>
      <w:r w:rsidR="0052147A">
        <w:rPr>
          <w:sz w:val="24"/>
          <w:szCs w:val="24"/>
        </w:rPr>
        <w:t xml:space="preserve"> I explain why below.</w:t>
      </w:r>
    </w:p>
    <w:p w14:paraId="60A857D6" w14:textId="497AF083" w:rsidR="004B57A3" w:rsidRPr="000540BD" w:rsidRDefault="000540BD" w:rsidP="004B57A3">
      <w:pPr>
        <w:jc w:val="both"/>
        <w:rPr>
          <w:sz w:val="24"/>
          <w:szCs w:val="24"/>
        </w:rPr>
      </w:pPr>
      <w:r w:rsidRPr="000540BD">
        <w:rPr>
          <w:sz w:val="24"/>
          <w:szCs w:val="24"/>
        </w:rPr>
        <w:t xml:space="preserve">My checklist for </w:t>
      </w:r>
      <w:r>
        <w:rPr>
          <w:sz w:val="24"/>
          <w:szCs w:val="24"/>
        </w:rPr>
        <w:t xml:space="preserve">choosing a charity </w:t>
      </w:r>
      <w:r w:rsidR="004F18EA">
        <w:rPr>
          <w:sz w:val="24"/>
          <w:szCs w:val="24"/>
        </w:rPr>
        <w:t>(</w:t>
      </w:r>
      <w:r w:rsidR="00B14F0F">
        <w:rPr>
          <w:sz w:val="24"/>
          <w:szCs w:val="24"/>
        </w:rPr>
        <w:t>in order</w:t>
      </w:r>
      <w:r w:rsidR="004F18EA">
        <w:rPr>
          <w:sz w:val="24"/>
          <w:szCs w:val="24"/>
        </w:rPr>
        <w:t xml:space="preserve"> of consideration) is as follows.</w:t>
      </w:r>
    </w:p>
    <w:p w14:paraId="353E8D17" w14:textId="77777777" w:rsidR="004B57A3" w:rsidRPr="00B308D3" w:rsidRDefault="004B57A3" w:rsidP="004B57A3">
      <w:pPr>
        <w:pStyle w:val="Default"/>
        <w:numPr>
          <w:ilvl w:val="0"/>
          <w:numId w:val="2"/>
        </w:numPr>
        <w:spacing w:after="60" w:line="276" w:lineRule="auto"/>
        <w:ind w:left="284" w:hanging="284"/>
        <w:jc w:val="both"/>
        <w:rPr>
          <w:rFonts w:asciiTheme="minorHAnsi" w:hAnsiTheme="minorHAnsi" w:cstheme="minorHAnsi"/>
          <w:b/>
          <w:bCs/>
          <w:color w:val="auto"/>
          <w:shd w:val="clear" w:color="auto" w:fill="FFFFFF"/>
        </w:rPr>
      </w:pPr>
      <w:r w:rsidRPr="00B308D3">
        <w:rPr>
          <w:rFonts w:asciiTheme="minorHAnsi" w:hAnsiTheme="minorHAnsi" w:cstheme="minorHAnsi"/>
          <w:b/>
          <w:bCs/>
          <w:color w:val="auto"/>
          <w:shd w:val="clear" w:color="auto" w:fill="FFFFFF"/>
        </w:rPr>
        <w:t>Belief and purpose</w:t>
      </w:r>
    </w:p>
    <w:p w14:paraId="04C9B110" w14:textId="5E804B9E" w:rsidR="004B57A3" w:rsidRDefault="004B57A3" w:rsidP="004B57A3">
      <w:pPr>
        <w:pStyle w:val="Default"/>
        <w:spacing w:after="200" w:line="276" w:lineRule="auto"/>
        <w:jc w:val="both"/>
        <w:rPr>
          <w:rFonts w:asciiTheme="minorHAnsi" w:hAnsiTheme="minorHAnsi"/>
        </w:rPr>
      </w:pPr>
      <w:r>
        <w:rPr>
          <w:rFonts w:asciiTheme="minorHAnsi" w:hAnsiTheme="minorHAnsi"/>
        </w:rPr>
        <w:t xml:space="preserve">Charities start life as one or a small group of people </w:t>
      </w:r>
      <w:r w:rsidR="006C1B1A">
        <w:rPr>
          <w:rFonts w:asciiTheme="minorHAnsi" w:hAnsiTheme="minorHAnsi"/>
        </w:rPr>
        <w:t>seeing</w:t>
      </w:r>
      <w:r>
        <w:rPr>
          <w:rFonts w:asciiTheme="minorHAnsi" w:hAnsiTheme="minorHAnsi"/>
        </w:rPr>
        <w:t xml:space="preserve"> that the needs of a </w:t>
      </w:r>
      <w:r w:rsidR="0082344E">
        <w:rPr>
          <w:rFonts w:asciiTheme="minorHAnsi" w:hAnsiTheme="minorHAnsi"/>
        </w:rPr>
        <w:t xml:space="preserve">cohort or </w:t>
      </w:r>
      <w:r>
        <w:rPr>
          <w:rFonts w:asciiTheme="minorHAnsi" w:hAnsiTheme="minorHAnsi"/>
        </w:rPr>
        <w:t xml:space="preserve">community known to them </w:t>
      </w:r>
      <w:r w:rsidR="006C1B1A">
        <w:rPr>
          <w:rFonts w:asciiTheme="minorHAnsi" w:hAnsiTheme="minorHAnsi"/>
        </w:rPr>
        <w:t xml:space="preserve">are </w:t>
      </w:r>
      <w:r>
        <w:rPr>
          <w:rFonts w:asciiTheme="minorHAnsi" w:hAnsiTheme="minorHAnsi"/>
        </w:rPr>
        <w:t>not being met</w:t>
      </w:r>
      <w:r w:rsidR="006C1B1A">
        <w:rPr>
          <w:rFonts w:asciiTheme="minorHAnsi" w:hAnsiTheme="minorHAnsi"/>
        </w:rPr>
        <w:t xml:space="preserve">, and </w:t>
      </w:r>
      <w:r w:rsidR="00422BAF">
        <w:rPr>
          <w:rFonts w:asciiTheme="minorHAnsi" w:hAnsiTheme="minorHAnsi"/>
        </w:rPr>
        <w:t xml:space="preserve">the belief that the needs should </w:t>
      </w:r>
      <w:r w:rsidR="0082344E">
        <w:rPr>
          <w:rFonts w:asciiTheme="minorHAnsi" w:hAnsiTheme="minorHAnsi"/>
        </w:rPr>
        <w:t xml:space="preserve">and could </w:t>
      </w:r>
      <w:r w:rsidR="00422BAF">
        <w:rPr>
          <w:rFonts w:asciiTheme="minorHAnsi" w:hAnsiTheme="minorHAnsi"/>
        </w:rPr>
        <w:t>be met</w:t>
      </w:r>
      <w:r w:rsidR="005F32DA">
        <w:rPr>
          <w:rFonts w:asciiTheme="minorHAnsi" w:hAnsiTheme="minorHAnsi"/>
        </w:rPr>
        <w:t>.</w:t>
      </w:r>
      <w:r>
        <w:rPr>
          <w:rFonts w:asciiTheme="minorHAnsi" w:hAnsiTheme="minorHAnsi"/>
        </w:rPr>
        <w:t xml:space="preserve">  </w:t>
      </w:r>
    </w:p>
    <w:p w14:paraId="489A54AE" w14:textId="6F03FF90" w:rsidR="004B57A3" w:rsidRPr="00EB4B61" w:rsidRDefault="004B57A3" w:rsidP="004B57A3">
      <w:pPr>
        <w:pStyle w:val="Default"/>
        <w:spacing w:after="200" w:line="276" w:lineRule="auto"/>
        <w:jc w:val="both"/>
        <w:rPr>
          <w:rFonts w:asciiTheme="minorHAnsi" w:hAnsiTheme="minorHAnsi" w:cstheme="minorHAnsi"/>
        </w:rPr>
      </w:pPr>
      <w:r w:rsidRPr="00EB4B61">
        <w:rPr>
          <w:rFonts w:asciiTheme="minorHAnsi" w:hAnsiTheme="minorHAnsi" w:cstheme="minorHAnsi"/>
        </w:rPr>
        <w:t xml:space="preserve">This belief in the right to human dignity in the form of </w:t>
      </w:r>
      <w:r>
        <w:rPr>
          <w:rFonts w:asciiTheme="minorHAnsi" w:hAnsiTheme="minorHAnsi" w:cstheme="minorHAnsi"/>
        </w:rPr>
        <w:t>safety,</w:t>
      </w:r>
      <w:r w:rsidRPr="00EB4B61">
        <w:rPr>
          <w:rFonts w:asciiTheme="minorHAnsi" w:hAnsiTheme="minorHAnsi" w:cstheme="minorHAnsi"/>
        </w:rPr>
        <w:t xml:space="preserve"> education, health, justice, shelter, food and livelihood </w:t>
      </w:r>
      <w:r>
        <w:rPr>
          <w:rFonts w:asciiTheme="minorHAnsi" w:hAnsiTheme="minorHAnsi" w:cstheme="minorHAnsi"/>
        </w:rPr>
        <w:t>is the basis for a ‘rights-based approach’ employed by most</w:t>
      </w:r>
      <w:r w:rsidRPr="00EB4B61">
        <w:rPr>
          <w:rFonts w:asciiTheme="minorHAnsi" w:hAnsiTheme="minorHAnsi" w:cstheme="minorHAnsi"/>
        </w:rPr>
        <w:t xml:space="preserve"> </w:t>
      </w:r>
      <w:r>
        <w:rPr>
          <w:rFonts w:asciiTheme="minorHAnsi" w:hAnsiTheme="minorHAnsi" w:cstheme="minorHAnsi"/>
        </w:rPr>
        <w:t>charities as the basis of their work.</w:t>
      </w:r>
    </w:p>
    <w:p w14:paraId="7B673388" w14:textId="03E72FD1" w:rsidR="004D7BE8" w:rsidRDefault="00B93487" w:rsidP="00B33AA1">
      <w:pPr>
        <w:spacing w:line="276" w:lineRule="auto"/>
        <w:jc w:val="both"/>
        <w:rPr>
          <w:rFonts w:cs="Arial"/>
          <w:sz w:val="24"/>
          <w:szCs w:val="24"/>
          <w:lang w:val="en"/>
        </w:rPr>
      </w:pPr>
      <w:r>
        <w:rPr>
          <w:rFonts w:cs="Arial"/>
          <w:sz w:val="24"/>
          <w:szCs w:val="24"/>
          <w:lang w:val="en"/>
        </w:rPr>
        <w:t>For instance,</w:t>
      </w:r>
      <w:r w:rsidR="00521E99">
        <w:rPr>
          <w:rFonts w:cs="Arial"/>
          <w:sz w:val="24"/>
          <w:szCs w:val="24"/>
          <w:lang w:val="en"/>
        </w:rPr>
        <w:t xml:space="preserve"> </w:t>
      </w:r>
      <w:r>
        <w:rPr>
          <w:rFonts w:cs="Arial"/>
          <w:sz w:val="24"/>
          <w:szCs w:val="24"/>
          <w:lang w:val="en"/>
        </w:rPr>
        <w:t xml:space="preserve">many </w:t>
      </w:r>
      <w:r w:rsidR="00521E99">
        <w:rPr>
          <w:rFonts w:cs="Arial"/>
          <w:sz w:val="24"/>
          <w:szCs w:val="24"/>
          <w:lang w:val="en"/>
        </w:rPr>
        <w:t xml:space="preserve">Australian charities believe in the right to shelter </w:t>
      </w:r>
      <w:r w:rsidR="005427D3">
        <w:rPr>
          <w:rFonts w:cs="Arial"/>
          <w:sz w:val="24"/>
          <w:szCs w:val="24"/>
          <w:lang w:val="en"/>
        </w:rPr>
        <w:t>with the purpose to end homelessness</w:t>
      </w:r>
      <w:r w:rsidR="004D7BE8">
        <w:rPr>
          <w:rFonts w:cs="Arial"/>
          <w:sz w:val="24"/>
          <w:szCs w:val="24"/>
          <w:lang w:val="en"/>
        </w:rPr>
        <w:t>, including</w:t>
      </w:r>
      <w:r w:rsidR="0053641D">
        <w:rPr>
          <w:rFonts w:cs="Arial"/>
          <w:sz w:val="24"/>
          <w:szCs w:val="24"/>
          <w:lang w:val="en"/>
        </w:rPr>
        <w:t xml:space="preserve"> Launch Housing</w:t>
      </w:r>
      <w:r w:rsidR="00030144">
        <w:rPr>
          <w:rFonts w:cs="Arial"/>
          <w:sz w:val="24"/>
          <w:szCs w:val="24"/>
          <w:lang w:val="en"/>
        </w:rPr>
        <w:t xml:space="preserve"> and</w:t>
      </w:r>
      <w:r w:rsidR="0053641D">
        <w:rPr>
          <w:rFonts w:cs="Arial"/>
          <w:sz w:val="24"/>
          <w:szCs w:val="24"/>
          <w:lang w:val="en"/>
        </w:rPr>
        <w:t xml:space="preserve"> The Salvation Army</w:t>
      </w:r>
      <w:r w:rsidR="004D7BE8">
        <w:rPr>
          <w:rFonts w:cs="Arial"/>
          <w:sz w:val="24"/>
          <w:szCs w:val="24"/>
          <w:lang w:val="en"/>
        </w:rPr>
        <w:t>.</w:t>
      </w:r>
    </w:p>
    <w:p w14:paraId="146F518A" w14:textId="2FDE82A6" w:rsidR="004D7BE8" w:rsidRDefault="004D7BE8" w:rsidP="00B33AA1">
      <w:pPr>
        <w:spacing w:line="276" w:lineRule="auto"/>
        <w:jc w:val="both"/>
        <w:rPr>
          <w:rFonts w:cs="Arial"/>
          <w:sz w:val="24"/>
          <w:szCs w:val="24"/>
          <w:lang w:val="en"/>
        </w:rPr>
      </w:pPr>
      <w:r>
        <w:rPr>
          <w:rFonts w:cs="Arial"/>
          <w:sz w:val="24"/>
          <w:szCs w:val="24"/>
          <w:lang w:val="en"/>
        </w:rPr>
        <w:t>T</w:t>
      </w:r>
      <w:r w:rsidR="005427D3">
        <w:rPr>
          <w:rFonts w:cs="Arial"/>
          <w:sz w:val="24"/>
          <w:szCs w:val="24"/>
          <w:lang w:val="en"/>
        </w:rPr>
        <w:t xml:space="preserve">he right to </w:t>
      </w:r>
      <w:r w:rsidR="00311210">
        <w:rPr>
          <w:rFonts w:cs="Arial"/>
          <w:sz w:val="24"/>
          <w:szCs w:val="24"/>
          <w:lang w:val="en"/>
        </w:rPr>
        <w:t xml:space="preserve">safety </w:t>
      </w:r>
      <w:r w:rsidR="005427D3">
        <w:rPr>
          <w:rFonts w:cs="Arial"/>
          <w:sz w:val="24"/>
          <w:szCs w:val="24"/>
          <w:lang w:val="en"/>
        </w:rPr>
        <w:t>with the purpose to end family and domestic violence</w:t>
      </w:r>
      <w:r>
        <w:rPr>
          <w:rFonts w:cs="Arial"/>
          <w:sz w:val="24"/>
          <w:szCs w:val="24"/>
          <w:lang w:val="en"/>
        </w:rPr>
        <w:t xml:space="preserve"> </w:t>
      </w:r>
      <w:r w:rsidR="004828A8">
        <w:rPr>
          <w:rFonts w:cs="Arial"/>
          <w:sz w:val="24"/>
          <w:szCs w:val="24"/>
          <w:lang w:val="en"/>
        </w:rPr>
        <w:t>motivates</w:t>
      </w:r>
      <w:r>
        <w:rPr>
          <w:rFonts w:cs="Arial"/>
          <w:sz w:val="24"/>
          <w:szCs w:val="24"/>
          <w:lang w:val="en"/>
        </w:rPr>
        <w:t xml:space="preserve"> </w:t>
      </w:r>
      <w:r w:rsidR="00081837">
        <w:rPr>
          <w:rFonts w:cs="Arial"/>
          <w:sz w:val="24"/>
          <w:szCs w:val="24"/>
          <w:lang w:val="en"/>
        </w:rPr>
        <w:t>Our Watch and AN</w:t>
      </w:r>
      <w:r w:rsidR="004E0414">
        <w:rPr>
          <w:rFonts w:cs="Arial"/>
          <w:sz w:val="24"/>
          <w:szCs w:val="24"/>
          <w:lang w:val="en"/>
        </w:rPr>
        <w:t xml:space="preserve">ROWS and </w:t>
      </w:r>
      <w:r w:rsidR="00767229">
        <w:rPr>
          <w:rFonts w:cs="Arial"/>
          <w:sz w:val="24"/>
          <w:szCs w:val="24"/>
          <w:lang w:val="en"/>
        </w:rPr>
        <w:t xml:space="preserve">many </w:t>
      </w:r>
      <w:r w:rsidR="004E0414">
        <w:rPr>
          <w:rFonts w:cs="Arial"/>
          <w:sz w:val="24"/>
          <w:szCs w:val="24"/>
          <w:lang w:val="en"/>
        </w:rPr>
        <w:t xml:space="preserve">other charities </w:t>
      </w:r>
      <w:r w:rsidR="00483369">
        <w:rPr>
          <w:rFonts w:cs="Arial"/>
          <w:sz w:val="24"/>
          <w:szCs w:val="24"/>
          <w:lang w:val="en"/>
        </w:rPr>
        <w:t>working</w:t>
      </w:r>
      <w:r w:rsidR="004E0414">
        <w:rPr>
          <w:rFonts w:cs="Arial"/>
          <w:sz w:val="24"/>
          <w:szCs w:val="24"/>
          <w:lang w:val="en"/>
        </w:rPr>
        <w:t xml:space="preserve"> in this sector</w:t>
      </w:r>
      <w:r w:rsidR="005427D3">
        <w:rPr>
          <w:rFonts w:cs="Arial"/>
          <w:sz w:val="24"/>
          <w:szCs w:val="24"/>
          <w:lang w:val="en"/>
        </w:rPr>
        <w:t xml:space="preserve">. </w:t>
      </w:r>
    </w:p>
    <w:p w14:paraId="5FE43225" w14:textId="2AD4DC98" w:rsidR="00B33AA1" w:rsidRDefault="008D114E" w:rsidP="00B33AA1">
      <w:pPr>
        <w:spacing w:line="276" w:lineRule="auto"/>
        <w:jc w:val="both"/>
        <w:rPr>
          <w:rFonts w:cs="Arial"/>
          <w:sz w:val="24"/>
          <w:szCs w:val="24"/>
        </w:rPr>
      </w:pPr>
      <w:r>
        <w:rPr>
          <w:rFonts w:cs="Arial"/>
          <w:sz w:val="24"/>
          <w:szCs w:val="24"/>
          <w:lang w:val="en"/>
        </w:rPr>
        <w:t xml:space="preserve">The right to education drives </w:t>
      </w:r>
      <w:r w:rsidR="00A23867">
        <w:rPr>
          <w:rFonts w:cs="Arial"/>
          <w:sz w:val="24"/>
          <w:szCs w:val="24"/>
          <w:lang w:val="en"/>
        </w:rPr>
        <w:t xml:space="preserve">Teach for Australia and </w:t>
      </w:r>
      <w:r>
        <w:rPr>
          <w:rFonts w:cs="Arial"/>
          <w:sz w:val="24"/>
          <w:szCs w:val="24"/>
          <w:lang w:val="en"/>
        </w:rPr>
        <w:t>The Smith Family</w:t>
      </w:r>
      <w:r w:rsidR="00A23867">
        <w:rPr>
          <w:rFonts w:cs="Arial"/>
          <w:sz w:val="24"/>
          <w:szCs w:val="24"/>
          <w:lang w:val="en"/>
        </w:rPr>
        <w:t xml:space="preserve">, whose </w:t>
      </w:r>
      <w:r w:rsidR="00BF7C8D">
        <w:rPr>
          <w:rFonts w:cs="Arial"/>
          <w:sz w:val="24"/>
          <w:szCs w:val="24"/>
          <w:lang w:val="en"/>
        </w:rPr>
        <w:t xml:space="preserve">purpose </w:t>
      </w:r>
      <w:r w:rsidR="00A23867">
        <w:rPr>
          <w:rFonts w:cs="Arial"/>
          <w:sz w:val="24"/>
          <w:szCs w:val="24"/>
          <w:lang w:val="en"/>
        </w:rPr>
        <w:t xml:space="preserve">is </w:t>
      </w:r>
      <w:r w:rsidR="00BF7C8D">
        <w:rPr>
          <w:rFonts w:cs="Arial"/>
          <w:sz w:val="24"/>
          <w:szCs w:val="24"/>
          <w:lang w:val="en"/>
        </w:rPr>
        <w:t>to ‘</w:t>
      </w:r>
      <w:r w:rsidR="00BF7C8D" w:rsidRPr="00BF7C8D">
        <w:rPr>
          <w:rFonts w:cs="Arial"/>
          <w:sz w:val="24"/>
          <w:szCs w:val="24"/>
        </w:rPr>
        <w:t>overcome educational inequality caused by poverty</w:t>
      </w:r>
      <w:r w:rsidR="00BF7C8D">
        <w:rPr>
          <w:rFonts w:cs="Arial"/>
          <w:sz w:val="24"/>
          <w:szCs w:val="24"/>
        </w:rPr>
        <w:t>’</w:t>
      </w:r>
      <w:r w:rsidR="00A23867">
        <w:rPr>
          <w:rFonts w:cs="Arial"/>
          <w:sz w:val="24"/>
          <w:szCs w:val="24"/>
        </w:rPr>
        <w:t>.</w:t>
      </w:r>
    </w:p>
    <w:p w14:paraId="3A1EEB2C" w14:textId="1B7B68EA" w:rsidR="00A22F4C" w:rsidRPr="00BF7C8D" w:rsidRDefault="00D53A32" w:rsidP="00B33AA1">
      <w:pPr>
        <w:spacing w:line="276" w:lineRule="auto"/>
        <w:jc w:val="both"/>
        <w:rPr>
          <w:rFonts w:cs="Arial"/>
          <w:sz w:val="24"/>
          <w:szCs w:val="24"/>
          <w:lang w:val="en"/>
        </w:rPr>
      </w:pPr>
      <w:r>
        <w:rPr>
          <w:rFonts w:cs="Arial"/>
          <w:sz w:val="24"/>
          <w:szCs w:val="24"/>
        </w:rPr>
        <w:t>Whilst,</w:t>
      </w:r>
      <w:r w:rsidR="0055503F">
        <w:rPr>
          <w:rFonts w:cs="Arial"/>
          <w:sz w:val="24"/>
          <w:szCs w:val="24"/>
        </w:rPr>
        <w:t xml:space="preserve"> th</w:t>
      </w:r>
      <w:r w:rsidR="00280244">
        <w:rPr>
          <w:rFonts w:cs="Arial"/>
          <w:sz w:val="24"/>
          <w:szCs w:val="24"/>
        </w:rPr>
        <w:t>e</w:t>
      </w:r>
      <w:r w:rsidR="00057387">
        <w:rPr>
          <w:rFonts w:cs="Arial"/>
          <w:sz w:val="24"/>
          <w:szCs w:val="24"/>
        </w:rPr>
        <w:t xml:space="preserve"> right </w:t>
      </w:r>
      <w:r w:rsidR="00B724FF">
        <w:rPr>
          <w:rFonts w:cs="Arial"/>
          <w:sz w:val="24"/>
          <w:szCs w:val="24"/>
        </w:rPr>
        <w:t xml:space="preserve">to enough food has seen </w:t>
      </w:r>
      <w:r w:rsidR="00280244">
        <w:rPr>
          <w:rFonts w:cs="Arial"/>
          <w:sz w:val="24"/>
          <w:szCs w:val="24"/>
        </w:rPr>
        <w:t xml:space="preserve">the growth of charities such as </w:t>
      </w:r>
      <w:r w:rsidR="00B724FF">
        <w:rPr>
          <w:rFonts w:cs="Arial"/>
          <w:sz w:val="24"/>
          <w:szCs w:val="24"/>
        </w:rPr>
        <w:t xml:space="preserve">Foodbank, Second Bite, </w:t>
      </w:r>
      <w:r w:rsidR="00280244">
        <w:rPr>
          <w:rFonts w:cs="Arial"/>
          <w:sz w:val="24"/>
          <w:szCs w:val="24"/>
        </w:rPr>
        <w:t xml:space="preserve">OzHarvest </w:t>
      </w:r>
      <w:r w:rsidR="003D5158">
        <w:rPr>
          <w:rFonts w:cs="Arial"/>
          <w:sz w:val="24"/>
          <w:szCs w:val="24"/>
        </w:rPr>
        <w:t>and Fare</w:t>
      </w:r>
      <w:r w:rsidR="00DE602D">
        <w:rPr>
          <w:rFonts w:cs="Arial"/>
          <w:sz w:val="24"/>
          <w:szCs w:val="24"/>
        </w:rPr>
        <w:t>S</w:t>
      </w:r>
      <w:r w:rsidR="003D5158">
        <w:rPr>
          <w:rFonts w:cs="Arial"/>
          <w:sz w:val="24"/>
          <w:szCs w:val="24"/>
        </w:rPr>
        <w:t>hare.</w:t>
      </w:r>
    </w:p>
    <w:p w14:paraId="0455D5F9" w14:textId="12551775" w:rsidR="00405341" w:rsidRDefault="001D60E3" w:rsidP="00B33AA1">
      <w:pPr>
        <w:spacing w:line="276" w:lineRule="auto"/>
        <w:jc w:val="both"/>
        <w:rPr>
          <w:rFonts w:cs="Arial"/>
          <w:sz w:val="24"/>
          <w:szCs w:val="24"/>
          <w:lang w:val="en"/>
        </w:rPr>
      </w:pPr>
      <w:r>
        <w:rPr>
          <w:rFonts w:cs="Arial"/>
          <w:sz w:val="24"/>
          <w:szCs w:val="24"/>
          <w:lang w:val="en"/>
        </w:rPr>
        <w:t xml:space="preserve">However, in the quest to be more </w:t>
      </w:r>
      <w:r w:rsidR="00494BCE">
        <w:rPr>
          <w:rFonts w:cs="Arial"/>
          <w:sz w:val="24"/>
          <w:szCs w:val="24"/>
          <w:lang w:val="en"/>
        </w:rPr>
        <w:t xml:space="preserve">like </w:t>
      </w:r>
      <w:r>
        <w:rPr>
          <w:rFonts w:cs="Arial"/>
          <w:sz w:val="24"/>
          <w:szCs w:val="24"/>
          <w:lang w:val="en"/>
        </w:rPr>
        <w:t>busines</w:t>
      </w:r>
      <w:r w:rsidR="00494BCE">
        <w:rPr>
          <w:rFonts w:cs="Arial"/>
          <w:sz w:val="24"/>
          <w:szCs w:val="24"/>
          <w:lang w:val="en"/>
        </w:rPr>
        <w:t>ses</w:t>
      </w:r>
      <w:r>
        <w:rPr>
          <w:rFonts w:cs="Arial"/>
          <w:sz w:val="24"/>
          <w:szCs w:val="24"/>
          <w:lang w:val="en"/>
        </w:rPr>
        <w:t xml:space="preserve"> with professional</w:t>
      </w:r>
      <w:r w:rsidR="00530DB2">
        <w:rPr>
          <w:rFonts w:cs="Arial"/>
          <w:sz w:val="24"/>
          <w:szCs w:val="24"/>
          <w:lang w:val="en"/>
        </w:rPr>
        <w:t xml:space="preserve"> managers, many charities </w:t>
      </w:r>
      <w:r w:rsidR="00ED0457">
        <w:rPr>
          <w:rFonts w:cs="Arial"/>
          <w:sz w:val="24"/>
          <w:szCs w:val="24"/>
          <w:lang w:val="en"/>
        </w:rPr>
        <w:t xml:space="preserve">now have a </w:t>
      </w:r>
      <w:r w:rsidR="0062707D">
        <w:rPr>
          <w:rFonts w:cs="Arial"/>
          <w:sz w:val="24"/>
          <w:szCs w:val="24"/>
          <w:lang w:val="en"/>
        </w:rPr>
        <w:t>corporate</w:t>
      </w:r>
      <w:r w:rsidR="00BF0189">
        <w:rPr>
          <w:rFonts w:cs="Arial"/>
          <w:sz w:val="24"/>
          <w:szCs w:val="24"/>
          <w:lang w:val="en"/>
        </w:rPr>
        <w:t>-</w:t>
      </w:r>
      <w:r w:rsidR="00181433">
        <w:rPr>
          <w:rFonts w:cs="Arial"/>
          <w:sz w:val="24"/>
          <w:szCs w:val="24"/>
          <w:lang w:val="en"/>
        </w:rPr>
        <w:t>inspired</w:t>
      </w:r>
      <w:r w:rsidR="0062707D">
        <w:rPr>
          <w:rFonts w:cs="Arial"/>
          <w:sz w:val="24"/>
          <w:szCs w:val="24"/>
          <w:lang w:val="en"/>
        </w:rPr>
        <w:t xml:space="preserve"> </w:t>
      </w:r>
      <w:r w:rsidR="00ED0457">
        <w:rPr>
          <w:rFonts w:cs="Arial"/>
          <w:sz w:val="24"/>
          <w:szCs w:val="24"/>
          <w:lang w:val="en"/>
        </w:rPr>
        <w:t xml:space="preserve">vision and mission. </w:t>
      </w:r>
    </w:p>
    <w:p w14:paraId="2F31FAF2" w14:textId="39C97420" w:rsidR="007B74CA" w:rsidRDefault="007B74CA" w:rsidP="007B74CA">
      <w:pPr>
        <w:spacing w:before="120" w:line="276" w:lineRule="auto"/>
        <w:jc w:val="both"/>
        <w:rPr>
          <w:sz w:val="24"/>
        </w:rPr>
      </w:pPr>
      <w:r w:rsidRPr="007B74CA">
        <w:rPr>
          <w:sz w:val="24"/>
        </w:rPr>
        <w:t xml:space="preserve">Whenever I join an organisation, I ask everyone what the vision and mission is.  The record so far is three consecutive words.  Nicely displayed in the reception and illustrated with smiling faces, the vision and mission are usually devised by the management team in planning workshops. A painful process with endless word smithing, the end result, albeit well-meaning, </w:t>
      </w:r>
      <w:r w:rsidR="00923EAB">
        <w:rPr>
          <w:sz w:val="24"/>
        </w:rPr>
        <w:t xml:space="preserve">is akin to world peace and </w:t>
      </w:r>
      <w:r w:rsidRPr="007B74CA">
        <w:rPr>
          <w:sz w:val="24"/>
        </w:rPr>
        <w:t>inevitably fails to capture a succinct and compelling case for the future</w:t>
      </w:r>
      <w:r w:rsidR="0062707D">
        <w:rPr>
          <w:sz w:val="24"/>
        </w:rPr>
        <w:t xml:space="preserve">, </w:t>
      </w:r>
      <w:r w:rsidR="00A70137">
        <w:rPr>
          <w:sz w:val="24"/>
        </w:rPr>
        <w:t xml:space="preserve">as well as the heritage, </w:t>
      </w:r>
      <w:r w:rsidR="0062707D">
        <w:rPr>
          <w:sz w:val="24"/>
        </w:rPr>
        <w:t>belief</w:t>
      </w:r>
      <w:r w:rsidRPr="007B74CA">
        <w:rPr>
          <w:sz w:val="24"/>
        </w:rPr>
        <w:t xml:space="preserve"> and the purpose of the organisation.</w:t>
      </w:r>
    </w:p>
    <w:p w14:paraId="3C5055CC" w14:textId="20C83827" w:rsidR="001A2232" w:rsidRDefault="001A2232" w:rsidP="007B74CA">
      <w:pPr>
        <w:spacing w:before="120" w:line="276" w:lineRule="auto"/>
        <w:jc w:val="both"/>
        <w:rPr>
          <w:rFonts w:cstheme="minorHAnsi"/>
          <w:sz w:val="24"/>
          <w:szCs w:val="24"/>
        </w:rPr>
      </w:pPr>
      <w:r w:rsidRPr="001A2232">
        <w:rPr>
          <w:rFonts w:cstheme="minorHAnsi"/>
          <w:sz w:val="24"/>
          <w:szCs w:val="24"/>
        </w:rPr>
        <w:lastRenderedPageBreak/>
        <w:t xml:space="preserve">As </w:t>
      </w:r>
      <w:r w:rsidRPr="001A2232">
        <w:rPr>
          <w:rFonts w:cstheme="minorHAnsi"/>
          <w:i/>
          <w:iCs/>
          <w:sz w:val="24"/>
          <w:szCs w:val="24"/>
        </w:rPr>
        <w:t>Good to Great</w:t>
      </w:r>
      <w:r w:rsidRPr="001A2232">
        <w:rPr>
          <w:rFonts w:cstheme="minorHAnsi"/>
          <w:sz w:val="24"/>
          <w:szCs w:val="24"/>
        </w:rPr>
        <w:t xml:space="preserve"> author, Jim Collins, note</w:t>
      </w:r>
      <w:r w:rsidR="00DE602D">
        <w:rPr>
          <w:rFonts w:cstheme="minorHAnsi"/>
          <w:sz w:val="24"/>
          <w:szCs w:val="24"/>
        </w:rPr>
        <w:t>s</w:t>
      </w:r>
      <w:r w:rsidRPr="001A2232">
        <w:rPr>
          <w:rFonts w:cstheme="minorHAnsi"/>
          <w:sz w:val="24"/>
          <w:szCs w:val="24"/>
        </w:rPr>
        <w:t xml:space="preserve"> ‘</w:t>
      </w:r>
      <w:r w:rsidRPr="001A2232">
        <w:rPr>
          <w:rFonts w:cstheme="minorHAnsi"/>
          <w:iCs/>
          <w:sz w:val="24"/>
          <w:szCs w:val="24"/>
        </w:rPr>
        <w:t>we must reject the idea – well intentioned, but dead wrong – that the primary path to greatness in the social sectors is to become ‘more like a business’’</w:t>
      </w:r>
      <w:r w:rsidRPr="001A2232">
        <w:rPr>
          <w:rStyle w:val="EndnoteReference"/>
          <w:rFonts w:cstheme="minorHAnsi"/>
          <w:sz w:val="24"/>
          <w:szCs w:val="24"/>
        </w:rPr>
        <w:endnoteReference w:id="33"/>
      </w:r>
      <w:r w:rsidRPr="001A2232">
        <w:rPr>
          <w:rFonts w:cstheme="minorHAnsi"/>
          <w:sz w:val="24"/>
          <w:szCs w:val="24"/>
        </w:rPr>
        <w:t xml:space="preserve">.  </w:t>
      </w:r>
    </w:p>
    <w:p w14:paraId="6BAB5B0A" w14:textId="06F65902" w:rsidR="00196157" w:rsidRPr="005A3E1A" w:rsidRDefault="009C4071" w:rsidP="007B74CA">
      <w:pPr>
        <w:spacing w:before="120" w:line="276" w:lineRule="auto"/>
        <w:jc w:val="both"/>
        <w:rPr>
          <w:sz w:val="28"/>
          <w:szCs w:val="24"/>
        </w:rPr>
      </w:pPr>
      <w:r>
        <w:rPr>
          <w:rFonts w:cstheme="minorHAnsi"/>
          <w:sz w:val="24"/>
          <w:szCs w:val="24"/>
        </w:rPr>
        <w:t xml:space="preserve">So, my advice is </w:t>
      </w:r>
      <w:r w:rsidR="006679B9">
        <w:rPr>
          <w:rFonts w:cstheme="minorHAnsi"/>
          <w:sz w:val="24"/>
          <w:szCs w:val="24"/>
        </w:rPr>
        <w:t xml:space="preserve">to </w:t>
      </w:r>
      <w:r w:rsidR="00FF3894">
        <w:rPr>
          <w:rFonts w:cstheme="minorHAnsi"/>
          <w:sz w:val="24"/>
          <w:szCs w:val="24"/>
        </w:rPr>
        <w:t xml:space="preserve">get to the heart of </w:t>
      </w:r>
      <w:r w:rsidR="002B3802">
        <w:rPr>
          <w:rFonts w:cstheme="minorHAnsi"/>
          <w:sz w:val="24"/>
          <w:szCs w:val="24"/>
        </w:rPr>
        <w:t xml:space="preserve">the charity’s </w:t>
      </w:r>
      <w:r w:rsidR="002B3802" w:rsidRPr="002B3802">
        <w:rPr>
          <w:rFonts w:cstheme="minorHAnsi"/>
          <w:i/>
          <w:iCs/>
          <w:sz w:val="24"/>
          <w:szCs w:val="24"/>
        </w:rPr>
        <w:t>raison d’etre</w:t>
      </w:r>
      <w:r w:rsidR="006679B9">
        <w:rPr>
          <w:rFonts w:cstheme="minorHAnsi"/>
          <w:sz w:val="24"/>
          <w:szCs w:val="24"/>
        </w:rPr>
        <w:t xml:space="preserve">. </w:t>
      </w:r>
      <w:r w:rsidR="00BB295A">
        <w:rPr>
          <w:rFonts w:cstheme="minorHAnsi"/>
          <w:sz w:val="24"/>
          <w:szCs w:val="24"/>
        </w:rPr>
        <w:t xml:space="preserve"> Next, </w:t>
      </w:r>
      <w:r w:rsidR="005A3E1A">
        <w:rPr>
          <w:rFonts w:cstheme="minorHAnsi"/>
          <w:sz w:val="24"/>
          <w:szCs w:val="24"/>
        </w:rPr>
        <w:t>can</w:t>
      </w:r>
      <w:r w:rsidR="00BB295A">
        <w:rPr>
          <w:rFonts w:cstheme="minorHAnsi"/>
          <w:sz w:val="24"/>
          <w:szCs w:val="24"/>
        </w:rPr>
        <w:t xml:space="preserve"> </w:t>
      </w:r>
      <w:r w:rsidR="00E67B4C">
        <w:rPr>
          <w:rFonts w:cstheme="minorHAnsi"/>
          <w:sz w:val="24"/>
          <w:szCs w:val="24"/>
        </w:rPr>
        <w:t>the charity</w:t>
      </w:r>
      <w:r w:rsidR="00BB295A">
        <w:rPr>
          <w:rFonts w:cstheme="minorHAnsi"/>
          <w:sz w:val="24"/>
          <w:szCs w:val="24"/>
        </w:rPr>
        <w:t xml:space="preserve"> </w:t>
      </w:r>
      <w:r w:rsidR="005A3E1A">
        <w:rPr>
          <w:rFonts w:cstheme="minorHAnsi"/>
          <w:sz w:val="24"/>
          <w:szCs w:val="24"/>
        </w:rPr>
        <w:t xml:space="preserve">clearly </w:t>
      </w:r>
      <w:r w:rsidR="008E1E15">
        <w:rPr>
          <w:rFonts w:cstheme="minorHAnsi"/>
          <w:sz w:val="24"/>
          <w:szCs w:val="24"/>
        </w:rPr>
        <w:t xml:space="preserve">show its progress to </w:t>
      </w:r>
      <w:r w:rsidR="00E67B4C">
        <w:rPr>
          <w:rFonts w:cstheme="minorHAnsi"/>
          <w:sz w:val="24"/>
          <w:szCs w:val="24"/>
        </w:rPr>
        <w:t xml:space="preserve">achieve </w:t>
      </w:r>
      <w:r w:rsidR="008E1E15">
        <w:rPr>
          <w:rFonts w:cstheme="minorHAnsi"/>
          <w:sz w:val="24"/>
          <w:szCs w:val="24"/>
        </w:rPr>
        <w:t>its purpose?</w:t>
      </w:r>
      <w:r w:rsidR="00BB295A">
        <w:rPr>
          <w:rFonts w:cstheme="minorHAnsi"/>
          <w:sz w:val="24"/>
          <w:szCs w:val="24"/>
        </w:rPr>
        <w:t xml:space="preserve"> </w:t>
      </w:r>
    </w:p>
    <w:p w14:paraId="290E14A4" w14:textId="77777777" w:rsidR="004B57A3" w:rsidRDefault="004B57A3" w:rsidP="005A3E1A">
      <w:pPr>
        <w:pStyle w:val="Default"/>
        <w:numPr>
          <w:ilvl w:val="0"/>
          <w:numId w:val="2"/>
        </w:numPr>
        <w:spacing w:before="240" w:after="60" w:line="276" w:lineRule="auto"/>
        <w:ind w:left="284" w:hanging="284"/>
        <w:jc w:val="both"/>
        <w:rPr>
          <w:rFonts w:asciiTheme="minorHAnsi" w:hAnsiTheme="minorHAnsi" w:cstheme="minorHAnsi"/>
          <w:b/>
          <w:bCs/>
          <w:color w:val="auto"/>
          <w:shd w:val="clear" w:color="auto" w:fill="FFFFFF"/>
        </w:rPr>
      </w:pPr>
      <w:r>
        <w:rPr>
          <w:rFonts w:asciiTheme="minorHAnsi" w:hAnsiTheme="minorHAnsi" w:cstheme="minorHAnsi"/>
          <w:b/>
          <w:bCs/>
          <w:color w:val="auto"/>
          <w:shd w:val="clear" w:color="auto" w:fill="FFFFFF"/>
        </w:rPr>
        <w:t xml:space="preserve">Demonstrated outcomes </w:t>
      </w:r>
    </w:p>
    <w:p w14:paraId="6361783C" w14:textId="420DD768" w:rsidR="003B6A49" w:rsidRDefault="003B6A49" w:rsidP="003B6A49">
      <w:pPr>
        <w:spacing w:after="60" w:line="276" w:lineRule="auto"/>
        <w:jc w:val="both"/>
        <w:rPr>
          <w:sz w:val="24"/>
          <w:szCs w:val="24"/>
        </w:rPr>
      </w:pPr>
      <w:r>
        <w:rPr>
          <w:sz w:val="24"/>
          <w:szCs w:val="24"/>
        </w:rPr>
        <w:t>In amongst the inspiring stories and smiling recipients, pie charts and infographics, the annual reports of charities look impressive but rarely outline the outcomes or impact that demonstrate</w:t>
      </w:r>
      <w:r w:rsidR="001B28D3">
        <w:rPr>
          <w:sz w:val="24"/>
          <w:szCs w:val="24"/>
        </w:rPr>
        <w:t xml:space="preserve"> </w:t>
      </w:r>
      <w:r w:rsidR="00115B82">
        <w:rPr>
          <w:sz w:val="24"/>
          <w:szCs w:val="24"/>
        </w:rPr>
        <w:t xml:space="preserve">the </w:t>
      </w:r>
      <w:r>
        <w:rPr>
          <w:sz w:val="24"/>
          <w:szCs w:val="24"/>
        </w:rPr>
        <w:t xml:space="preserve">longitudinal progress to </w:t>
      </w:r>
      <w:r w:rsidR="00115B82">
        <w:rPr>
          <w:sz w:val="24"/>
          <w:szCs w:val="24"/>
        </w:rPr>
        <w:t>their</w:t>
      </w:r>
      <w:r>
        <w:rPr>
          <w:sz w:val="24"/>
          <w:szCs w:val="24"/>
        </w:rPr>
        <w:t xml:space="preserve"> purpose (or their purpose at all). </w:t>
      </w:r>
    </w:p>
    <w:p w14:paraId="2D4E7DB9" w14:textId="77777777" w:rsidR="003B6A49" w:rsidRDefault="003B6A49" w:rsidP="003B6A49">
      <w:pPr>
        <w:spacing w:before="160" w:after="0" w:line="276" w:lineRule="auto"/>
        <w:jc w:val="both"/>
        <w:rPr>
          <w:sz w:val="24"/>
        </w:rPr>
      </w:pPr>
      <w:r>
        <w:rPr>
          <w:sz w:val="24"/>
        </w:rPr>
        <w:t xml:space="preserve">The most generally accepted methodology for connecting processes to purpose and to be able to articulate and measure each stage is a </w:t>
      </w:r>
      <w:r w:rsidRPr="009F47A2">
        <w:rPr>
          <w:i/>
          <w:iCs/>
          <w:sz w:val="24"/>
        </w:rPr>
        <w:t>theory of change</w:t>
      </w:r>
      <w:r>
        <w:rPr>
          <w:sz w:val="24"/>
        </w:rPr>
        <w:t xml:space="preserve"> or </w:t>
      </w:r>
      <w:r w:rsidRPr="009F47A2">
        <w:rPr>
          <w:i/>
          <w:iCs/>
          <w:sz w:val="24"/>
        </w:rPr>
        <w:t>program logic</w:t>
      </w:r>
      <w:r>
        <w:rPr>
          <w:sz w:val="24"/>
        </w:rPr>
        <w:t xml:space="preserve">, which can be carried out on an organisational, program or project level. </w:t>
      </w:r>
    </w:p>
    <w:p w14:paraId="3739F993" w14:textId="77777777" w:rsidR="003B6A49" w:rsidRDefault="003B6A49" w:rsidP="003B6A49">
      <w:pPr>
        <w:spacing w:after="0" w:line="276" w:lineRule="auto"/>
        <w:jc w:val="both"/>
        <w:rPr>
          <w:sz w:val="24"/>
        </w:rPr>
      </w:pPr>
      <w:r>
        <w:rPr>
          <w:noProof/>
          <w:sz w:val="24"/>
        </w:rPr>
        <w:drawing>
          <wp:inline distT="0" distB="0" distL="0" distR="0" wp14:anchorId="3B2C968E" wp14:editId="3898A99E">
            <wp:extent cx="5486400" cy="971550"/>
            <wp:effectExtent l="0" t="0" r="19050" b="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2" r:lo="rId33" r:qs="rId34" r:cs="rId35"/>
              </a:graphicData>
            </a:graphic>
          </wp:inline>
        </w:drawing>
      </w:r>
    </w:p>
    <w:p w14:paraId="46284E4D" w14:textId="77777777" w:rsidR="003B6A49" w:rsidRDefault="003B6A49" w:rsidP="003B6A49">
      <w:pPr>
        <w:spacing w:after="60" w:line="276" w:lineRule="auto"/>
        <w:jc w:val="both"/>
        <w:rPr>
          <w:sz w:val="24"/>
        </w:rPr>
      </w:pPr>
      <w:r>
        <w:rPr>
          <w:sz w:val="24"/>
        </w:rPr>
        <w:t>In this model:</w:t>
      </w:r>
    </w:p>
    <w:p w14:paraId="1350A7E8" w14:textId="35D217BA" w:rsidR="003B6A49" w:rsidRPr="00667381" w:rsidRDefault="003B6A49" w:rsidP="006C6D9C">
      <w:pPr>
        <w:pStyle w:val="ListParagraph"/>
        <w:numPr>
          <w:ilvl w:val="0"/>
          <w:numId w:val="18"/>
        </w:numPr>
        <w:spacing w:line="276" w:lineRule="auto"/>
        <w:jc w:val="both"/>
        <w:rPr>
          <w:sz w:val="24"/>
        </w:rPr>
      </w:pPr>
      <w:r w:rsidRPr="00667381">
        <w:rPr>
          <w:i/>
          <w:sz w:val="24"/>
        </w:rPr>
        <w:t>Inputs</w:t>
      </w:r>
      <w:r w:rsidRPr="00667381">
        <w:rPr>
          <w:sz w:val="24"/>
        </w:rPr>
        <w:t xml:space="preserve"> are the resources needed for the activities to occur, including people, money, assets</w:t>
      </w:r>
      <w:r w:rsidR="000C77D5">
        <w:rPr>
          <w:sz w:val="24"/>
        </w:rPr>
        <w:t xml:space="preserve">, </w:t>
      </w:r>
      <w:r w:rsidR="00805FC9">
        <w:rPr>
          <w:sz w:val="24"/>
        </w:rPr>
        <w:t>say the trainers, room hire</w:t>
      </w:r>
      <w:r w:rsidR="00746C11">
        <w:rPr>
          <w:sz w:val="24"/>
        </w:rPr>
        <w:t>, course materials</w:t>
      </w:r>
      <w:r w:rsidR="0047130A">
        <w:rPr>
          <w:sz w:val="24"/>
        </w:rPr>
        <w:t xml:space="preserve"> for </w:t>
      </w:r>
      <w:r w:rsidR="00B00716">
        <w:rPr>
          <w:sz w:val="24"/>
        </w:rPr>
        <w:t>a</w:t>
      </w:r>
      <w:r w:rsidR="0047130A">
        <w:rPr>
          <w:sz w:val="24"/>
        </w:rPr>
        <w:t xml:space="preserve"> charity</w:t>
      </w:r>
      <w:r w:rsidR="000D5CA2">
        <w:rPr>
          <w:sz w:val="24"/>
        </w:rPr>
        <w:t xml:space="preserve"> that educates </w:t>
      </w:r>
      <w:r w:rsidR="00FA09F6">
        <w:rPr>
          <w:sz w:val="24"/>
        </w:rPr>
        <w:t xml:space="preserve">children and </w:t>
      </w:r>
      <w:r w:rsidR="00B00716">
        <w:rPr>
          <w:sz w:val="24"/>
        </w:rPr>
        <w:t>young people who have dropped out of school</w:t>
      </w:r>
    </w:p>
    <w:p w14:paraId="18463125" w14:textId="7216951D" w:rsidR="003B6A49" w:rsidRPr="00667381" w:rsidRDefault="003B6A49" w:rsidP="006C6D9C">
      <w:pPr>
        <w:pStyle w:val="ListParagraph"/>
        <w:numPr>
          <w:ilvl w:val="0"/>
          <w:numId w:val="18"/>
        </w:numPr>
        <w:spacing w:line="276" w:lineRule="auto"/>
        <w:jc w:val="both"/>
        <w:rPr>
          <w:sz w:val="24"/>
        </w:rPr>
      </w:pPr>
      <w:r w:rsidRPr="00667381">
        <w:rPr>
          <w:i/>
          <w:sz w:val="24"/>
        </w:rPr>
        <w:t>Activities</w:t>
      </w:r>
      <w:r w:rsidRPr="00667381">
        <w:rPr>
          <w:sz w:val="24"/>
        </w:rPr>
        <w:t xml:space="preserve"> are </w:t>
      </w:r>
      <w:r>
        <w:rPr>
          <w:sz w:val="24"/>
        </w:rPr>
        <w:t xml:space="preserve">the specific interventions that will take place, for instance the number of </w:t>
      </w:r>
      <w:r w:rsidR="00B00716">
        <w:rPr>
          <w:sz w:val="24"/>
        </w:rPr>
        <w:t>classes</w:t>
      </w:r>
      <w:r w:rsidR="00A30E93">
        <w:rPr>
          <w:sz w:val="24"/>
        </w:rPr>
        <w:t xml:space="preserve"> by subject</w:t>
      </w:r>
    </w:p>
    <w:p w14:paraId="57D82551" w14:textId="75971B11" w:rsidR="003B6A49" w:rsidRPr="00667381" w:rsidRDefault="003B6A49" w:rsidP="006C6D9C">
      <w:pPr>
        <w:pStyle w:val="ListParagraph"/>
        <w:numPr>
          <w:ilvl w:val="0"/>
          <w:numId w:val="18"/>
        </w:numPr>
        <w:spacing w:line="276" w:lineRule="auto"/>
        <w:jc w:val="both"/>
        <w:rPr>
          <w:sz w:val="24"/>
        </w:rPr>
      </w:pPr>
      <w:r w:rsidRPr="00667381">
        <w:rPr>
          <w:i/>
          <w:sz w:val="24"/>
        </w:rPr>
        <w:t>Outputs</w:t>
      </w:r>
      <w:r>
        <w:rPr>
          <w:sz w:val="24"/>
        </w:rPr>
        <w:t xml:space="preserve"> are the results of the activities, such </w:t>
      </w:r>
      <w:r w:rsidR="00807005">
        <w:rPr>
          <w:sz w:val="24"/>
        </w:rPr>
        <w:t>the number of</w:t>
      </w:r>
      <w:r>
        <w:rPr>
          <w:sz w:val="24"/>
        </w:rPr>
        <w:t xml:space="preserve"> participants trained</w:t>
      </w:r>
    </w:p>
    <w:p w14:paraId="1A1C7C34" w14:textId="57EE3593" w:rsidR="003B6A49" w:rsidRPr="00667381" w:rsidRDefault="003B6A49" w:rsidP="006C6D9C">
      <w:pPr>
        <w:pStyle w:val="ListParagraph"/>
        <w:numPr>
          <w:ilvl w:val="0"/>
          <w:numId w:val="18"/>
        </w:numPr>
        <w:spacing w:line="276" w:lineRule="auto"/>
        <w:jc w:val="both"/>
        <w:rPr>
          <w:sz w:val="24"/>
        </w:rPr>
      </w:pPr>
      <w:r w:rsidRPr="00667381">
        <w:rPr>
          <w:i/>
          <w:sz w:val="24"/>
        </w:rPr>
        <w:t>Outcomes</w:t>
      </w:r>
      <w:r>
        <w:rPr>
          <w:sz w:val="24"/>
        </w:rPr>
        <w:t xml:space="preserve"> can be divided into short, medium and long term. They represent the result of the outputs and their effect, such as the measured educational attainment or skills acquired, as well as, getting into work</w:t>
      </w:r>
      <w:r w:rsidR="00807005">
        <w:rPr>
          <w:sz w:val="24"/>
        </w:rPr>
        <w:t xml:space="preserve"> or </w:t>
      </w:r>
      <w:r w:rsidR="00DE66DD">
        <w:rPr>
          <w:sz w:val="24"/>
        </w:rPr>
        <w:t>tertiary education</w:t>
      </w:r>
      <w:r>
        <w:rPr>
          <w:sz w:val="24"/>
        </w:rPr>
        <w:t>.</w:t>
      </w:r>
      <w:r w:rsidR="000042F5">
        <w:rPr>
          <w:sz w:val="24"/>
        </w:rPr>
        <w:t xml:space="preserve">  Then there is th</w:t>
      </w:r>
      <w:r w:rsidR="003B38A7">
        <w:rPr>
          <w:sz w:val="24"/>
        </w:rPr>
        <w:t xml:space="preserve">e evidence </w:t>
      </w:r>
      <w:r w:rsidR="00572F02">
        <w:rPr>
          <w:sz w:val="24"/>
        </w:rPr>
        <w:t>gathered to demonstrate to governments a change in education policy</w:t>
      </w:r>
      <w:r w:rsidR="000C7AFC">
        <w:rPr>
          <w:sz w:val="24"/>
        </w:rPr>
        <w:t>,</w:t>
      </w:r>
      <w:r w:rsidR="00572F02">
        <w:rPr>
          <w:sz w:val="24"/>
        </w:rPr>
        <w:t xml:space="preserve"> system</w:t>
      </w:r>
      <w:r w:rsidR="000C7AFC" w:rsidRPr="000C7AFC">
        <w:rPr>
          <w:sz w:val="24"/>
        </w:rPr>
        <w:t xml:space="preserve"> </w:t>
      </w:r>
      <w:r w:rsidR="000C7AFC">
        <w:rPr>
          <w:sz w:val="24"/>
        </w:rPr>
        <w:t xml:space="preserve">and resources </w:t>
      </w:r>
      <w:r w:rsidR="00DE66DD">
        <w:rPr>
          <w:sz w:val="24"/>
        </w:rPr>
        <w:t xml:space="preserve">that would prevent the cohort from dropping out of school or </w:t>
      </w:r>
      <w:r w:rsidR="00C83AD1">
        <w:rPr>
          <w:sz w:val="24"/>
        </w:rPr>
        <w:t>intervene earlier to get them back to school</w:t>
      </w:r>
    </w:p>
    <w:p w14:paraId="51D5A052" w14:textId="0884255A" w:rsidR="003B6A49" w:rsidRPr="00667381" w:rsidRDefault="003B6A49" w:rsidP="006C6D9C">
      <w:pPr>
        <w:pStyle w:val="ListParagraph"/>
        <w:numPr>
          <w:ilvl w:val="0"/>
          <w:numId w:val="18"/>
        </w:numPr>
        <w:spacing w:line="276" w:lineRule="auto"/>
        <w:jc w:val="both"/>
        <w:rPr>
          <w:sz w:val="24"/>
        </w:rPr>
      </w:pPr>
      <w:r w:rsidRPr="00667381">
        <w:rPr>
          <w:i/>
          <w:sz w:val="24"/>
        </w:rPr>
        <w:t>Impact</w:t>
      </w:r>
      <w:r>
        <w:rPr>
          <w:sz w:val="24"/>
        </w:rPr>
        <w:t xml:space="preserve"> is the holy grail as the closest measure to fulfilling the charity’s purpose as the social or environmental change envisioned, such as the </w:t>
      </w:r>
      <w:r w:rsidR="00AB4AB3">
        <w:rPr>
          <w:sz w:val="24"/>
        </w:rPr>
        <w:t>financial</w:t>
      </w:r>
      <w:r>
        <w:rPr>
          <w:sz w:val="24"/>
        </w:rPr>
        <w:t xml:space="preserve"> and wellbeing benefits</w:t>
      </w:r>
      <w:r w:rsidR="00AB4AB3">
        <w:rPr>
          <w:sz w:val="24"/>
        </w:rPr>
        <w:t xml:space="preserve"> of the trainees</w:t>
      </w:r>
      <w:r w:rsidR="006C1118">
        <w:rPr>
          <w:sz w:val="24"/>
        </w:rPr>
        <w:t>, their families and communities</w:t>
      </w:r>
      <w:r w:rsidR="000D5CA2">
        <w:rPr>
          <w:sz w:val="24"/>
        </w:rPr>
        <w:t xml:space="preserve">, together with </w:t>
      </w:r>
      <w:r w:rsidR="00F74D4B">
        <w:rPr>
          <w:sz w:val="24"/>
        </w:rPr>
        <w:t>a</w:t>
      </w:r>
      <w:r w:rsidR="00C83AD1">
        <w:rPr>
          <w:sz w:val="24"/>
        </w:rPr>
        <w:t xml:space="preserve"> </w:t>
      </w:r>
      <w:r w:rsidR="008B74A3">
        <w:rPr>
          <w:sz w:val="24"/>
        </w:rPr>
        <w:t xml:space="preserve">change in the </w:t>
      </w:r>
      <w:r w:rsidR="00C83AD1">
        <w:rPr>
          <w:sz w:val="24"/>
        </w:rPr>
        <w:t xml:space="preserve">mainstream education system </w:t>
      </w:r>
      <w:r w:rsidR="00F74D4B">
        <w:rPr>
          <w:sz w:val="24"/>
        </w:rPr>
        <w:t>to intervene in non-attendance</w:t>
      </w:r>
      <w:r w:rsidR="009734C7">
        <w:rPr>
          <w:sz w:val="24"/>
        </w:rPr>
        <w:t xml:space="preserve"> early</w:t>
      </w:r>
      <w:r w:rsidR="0053671A">
        <w:rPr>
          <w:sz w:val="24"/>
        </w:rPr>
        <w:t xml:space="preserve">, for instance a policy that places the responsibility of </w:t>
      </w:r>
      <w:r w:rsidR="000A1E0A">
        <w:rPr>
          <w:sz w:val="24"/>
        </w:rPr>
        <w:t>truancy with the school</w:t>
      </w:r>
    </w:p>
    <w:p w14:paraId="64527BAF" w14:textId="54D1B480" w:rsidR="007048EA" w:rsidRDefault="003B6A49" w:rsidP="003B6A49">
      <w:pPr>
        <w:spacing w:before="160" w:after="60" w:line="276" w:lineRule="auto"/>
        <w:jc w:val="both"/>
        <w:rPr>
          <w:sz w:val="24"/>
          <w:szCs w:val="24"/>
        </w:rPr>
      </w:pPr>
      <w:r w:rsidRPr="009927A5">
        <w:rPr>
          <w:sz w:val="24"/>
          <w:szCs w:val="24"/>
        </w:rPr>
        <w:t>T</w:t>
      </w:r>
      <w:r>
        <w:rPr>
          <w:sz w:val="24"/>
          <w:szCs w:val="24"/>
        </w:rPr>
        <w:t>his model needs to be developed from right to left, starting with the impact desired to further or achieve the charity’s belief and purpose</w:t>
      </w:r>
      <w:r w:rsidR="004D6141">
        <w:rPr>
          <w:sz w:val="24"/>
          <w:szCs w:val="24"/>
        </w:rPr>
        <w:t>, respectively</w:t>
      </w:r>
      <w:r>
        <w:rPr>
          <w:sz w:val="24"/>
          <w:szCs w:val="24"/>
        </w:rPr>
        <w:t>.</w:t>
      </w:r>
      <w:r w:rsidR="00555180">
        <w:rPr>
          <w:sz w:val="24"/>
          <w:szCs w:val="24"/>
        </w:rPr>
        <w:t xml:space="preserve">  </w:t>
      </w:r>
      <w:r w:rsidR="00676AFC">
        <w:rPr>
          <w:sz w:val="24"/>
          <w:szCs w:val="24"/>
        </w:rPr>
        <w:t>In this example, the</w:t>
      </w:r>
      <w:r w:rsidR="0070546F">
        <w:rPr>
          <w:sz w:val="24"/>
          <w:szCs w:val="24"/>
        </w:rPr>
        <w:t xml:space="preserve"> charity’s belief in the</w:t>
      </w:r>
      <w:r w:rsidR="00676AFC">
        <w:rPr>
          <w:sz w:val="24"/>
          <w:szCs w:val="24"/>
        </w:rPr>
        <w:t xml:space="preserve"> right to education </w:t>
      </w:r>
      <w:r w:rsidR="00953C6B">
        <w:rPr>
          <w:sz w:val="24"/>
          <w:szCs w:val="24"/>
        </w:rPr>
        <w:t xml:space="preserve">for all </w:t>
      </w:r>
      <w:r w:rsidR="0042336B">
        <w:rPr>
          <w:sz w:val="24"/>
          <w:szCs w:val="24"/>
        </w:rPr>
        <w:t>can only be</w:t>
      </w:r>
      <w:r w:rsidR="00C21FA3">
        <w:rPr>
          <w:sz w:val="24"/>
          <w:szCs w:val="24"/>
        </w:rPr>
        <w:t xml:space="preserve"> achieved in the long term by an inclusive, skilled and resourced </w:t>
      </w:r>
      <w:r w:rsidR="0070546F">
        <w:rPr>
          <w:sz w:val="24"/>
          <w:szCs w:val="24"/>
        </w:rPr>
        <w:t xml:space="preserve">government </w:t>
      </w:r>
      <w:r w:rsidR="00C21FA3">
        <w:rPr>
          <w:sz w:val="24"/>
          <w:szCs w:val="24"/>
        </w:rPr>
        <w:t>education system</w:t>
      </w:r>
      <w:r w:rsidR="00BA56F3">
        <w:rPr>
          <w:sz w:val="24"/>
          <w:szCs w:val="24"/>
        </w:rPr>
        <w:t xml:space="preserve"> (impact)</w:t>
      </w:r>
      <w:r w:rsidR="00F439A5">
        <w:rPr>
          <w:sz w:val="24"/>
          <w:szCs w:val="24"/>
        </w:rPr>
        <w:t>.  The short-term</w:t>
      </w:r>
      <w:r w:rsidR="0009704C">
        <w:rPr>
          <w:sz w:val="24"/>
          <w:szCs w:val="24"/>
        </w:rPr>
        <w:t xml:space="preserve"> ‘band-aid’</w:t>
      </w:r>
      <w:r w:rsidR="00F439A5">
        <w:rPr>
          <w:sz w:val="24"/>
          <w:szCs w:val="24"/>
        </w:rPr>
        <w:t xml:space="preserve"> teaching </w:t>
      </w:r>
      <w:r w:rsidR="00F439A5">
        <w:rPr>
          <w:sz w:val="24"/>
          <w:szCs w:val="24"/>
        </w:rPr>
        <w:lastRenderedPageBreak/>
        <w:t xml:space="preserve">intervention by the charity </w:t>
      </w:r>
      <w:r w:rsidR="00BA56F3">
        <w:rPr>
          <w:sz w:val="24"/>
          <w:szCs w:val="24"/>
        </w:rPr>
        <w:t xml:space="preserve">(outputs) </w:t>
      </w:r>
      <w:r w:rsidR="0009704C">
        <w:rPr>
          <w:sz w:val="24"/>
          <w:szCs w:val="24"/>
        </w:rPr>
        <w:t xml:space="preserve">must be accompanied by evidence </w:t>
      </w:r>
      <w:r w:rsidR="000E608C">
        <w:rPr>
          <w:sz w:val="24"/>
          <w:szCs w:val="24"/>
        </w:rPr>
        <w:t xml:space="preserve">of the </w:t>
      </w:r>
      <w:r w:rsidR="00E9114D">
        <w:rPr>
          <w:sz w:val="24"/>
          <w:szCs w:val="24"/>
        </w:rPr>
        <w:t xml:space="preserve">longer-term </w:t>
      </w:r>
      <w:r w:rsidR="000E608C">
        <w:rPr>
          <w:sz w:val="24"/>
          <w:szCs w:val="24"/>
        </w:rPr>
        <w:t>economic and social benefits of the outcomes it achieves</w:t>
      </w:r>
      <w:r w:rsidR="00DE259C">
        <w:rPr>
          <w:sz w:val="24"/>
          <w:szCs w:val="24"/>
        </w:rPr>
        <w:t xml:space="preserve">, alongside </w:t>
      </w:r>
      <w:r w:rsidR="000E608C">
        <w:rPr>
          <w:sz w:val="24"/>
          <w:szCs w:val="24"/>
        </w:rPr>
        <w:t xml:space="preserve">the </w:t>
      </w:r>
      <w:r w:rsidR="00E9114D">
        <w:rPr>
          <w:sz w:val="24"/>
          <w:szCs w:val="24"/>
        </w:rPr>
        <w:t xml:space="preserve">government </w:t>
      </w:r>
      <w:r w:rsidR="000E608C">
        <w:rPr>
          <w:sz w:val="24"/>
          <w:szCs w:val="24"/>
        </w:rPr>
        <w:t>policy</w:t>
      </w:r>
      <w:r w:rsidR="00E9114D">
        <w:rPr>
          <w:sz w:val="24"/>
          <w:szCs w:val="24"/>
        </w:rPr>
        <w:t>,</w:t>
      </w:r>
      <w:r w:rsidR="000E608C">
        <w:rPr>
          <w:sz w:val="24"/>
          <w:szCs w:val="24"/>
        </w:rPr>
        <w:t xml:space="preserve"> </w:t>
      </w:r>
      <w:r w:rsidR="00C97880">
        <w:rPr>
          <w:sz w:val="24"/>
          <w:szCs w:val="24"/>
        </w:rPr>
        <w:t xml:space="preserve">service </w:t>
      </w:r>
      <w:r w:rsidR="000E608C">
        <w:rPr>
          <w:sz w:val="24"/>
          <w:szCs w:val="24"/>
        </w:rPr>
        <w:t xml:space="preserve">system and </w:t>
      </w:r>
      <w:r w:rsidR="00E9114D">
        <w:rPr>
          <w:sz w:val="24"/>
          <w:szCs w:val="24"/>
        </w:rPr>
        <w:t>re</w:t>
      </w:r>
      <w:r w:rsidR="000E608C">
        <w:rPr>
          <w:sz w:val="24"/>
          <w:szCs w:val="24"/>
        </w:rPr>
        <w:t xml:space="preserve">source changes </w:t>
      </w:r>
      <w:r w:rsidR="00E9114D">
        <w:rPr>
          <w:sz w:val="24"/>
          <w:szCs w:val="24"/>
        </w:rPr>
        <w:t>needed</w:t>
      </w:r>
      <w:r w:rsidR="00DE259C">
        <w:rPr>
          <w:sz w:val="24"/>
          <w:szCs w:val="24"/>
        </w:rPr>
        <w:t>.</w:t>
      </w:r>
    </w:p>
    <w:p w14:paraId="7D442AD8" w14:textId="6C6B1D5D" w:rsidR="003B6A49" w:rsidRDefault="003B6A49" w:rsidP="003B6A49">
      <w:pPr>
        <w:spacing w:before="160" w:after="60" w:line="276" w:lineRule="auto"/>
        <w:jc w:val="both"/>
        <w:rPr>
          <w:rFonts w:cstheme="minorHAnsi"/>
          <w:i/>
          <w:iCs/>
          <w:sz w:val="24"/>
          <w:szCs w:val="24"/>
        </w:rPr>
      </w:pPr>
      <w:r>
        <w:rPr>
          <w:sz w:val="24"/>
          <w:szCs w:val="24"/>
        </w:rPr>
        <w:t xml:space="preserve">Two excellent free Starting Guides from UK’s National Philanthropy Centre - </w:t>
      </w:r>
      <w:r w:rsidRPr="00112BEC">
        <w:rPr>
          <w:i/>
          <w:iCs/>
          <w:sz w:val="24"/>
          <w:szCs w:val="24"/>
        </w:rPr>
        <w:t>Theory of Change in Ten Steps</w:t>
      </w:r>
      <w:r>
        <w:rPr>
          <w:rStyle w:val="EndnoteReference"/>
          <w:sz w:val="24"/>
          <w:szCs w:val="24"/>
        </w:rPr>
        <w:endnoteReference w:id="34"/>
      </w:r>
      <w:r>
        <w:rPr>
          <w:sz w:val="24"/>
          <w:szCs w:val="24"/>
        </w:rPr>
        <w:t xml:space="preserve">  </w:t>
      </w:r>
      <w:r w:rsidRPr="00112BEC">
        <w:rPr>
          <w:rFonts w:cstheme="minorHAnsi"/>
          <w:sz w:val="24"/>
          <w:szCs w:val="24"/>
        </w:rPr>
        <w:t xml:space="preserve">and </w:t>
      </w:r>
      <w:r w:rsidRPr="0043001F">
        <w:rPr>
          <w:rFonts w:cstheme="minorHAnsi"/>
          <w:i/>
          <w:iCs/>
          <w:sz w:val="24"/>
          <w:szCs w:val="24"/>
        </w:rPr>
        <w:t>Understanding Impact</w:t>
      </w:r>
      <w:r>
        <w:rPr>
          <w:rStyle w:val="EndnoteReference"/>
          <w:rFonts w:cstheme="minorHAnsi"/>
          <w:sz w:val="24"/>
          <w:szCs w:val="24"/>
        </w:rPr>
        <w:endnoteReference w:id="35"/>
      </w:r>
      <w:r>
        <w:rPr>
          <w:rFonts w:cstheme="minorHAnsi"/>
          <w:i/>
          <w:iCs/>
          <w:sz w:val="24"/>
          <w:szCs w:val="24"/>
        </w:rPr>
        <w:t>.</w:t>
      </w:r>
    </w:p>
    <w:p w14:paraId="42459AE1" w14:textId="7094B6BB" w:rsidR="00B820D5" w:rsidRPr="00B820D5" w:rsidRDefault="00B820D5" w:rsidP="003B6A49">
      <w:pPr>
        <w:spacing w:before="160" w:after="60" w:line="276" w:lineRule="auto"/>
        <w:jc w:val="both"/>
        <w:rPr>
          <w:sz w:val="24"/>
          <w:szCs w:val="24"/>
        </w:rPr>
      </w:pPr>
      <w:r w:rsidRPr="00B820D5">
        <w:rPr>
          <w:rFonts w:cstheme="minorHAnsi"/>
          <w:sz w:val="24"/>
          <w:szCs w:val="24"/>
        </w:rPr>
        <w:t xml:space="preserve">Given that the biggest impact </w:t>
      </w:r>
      <w:r w:rsidR="00F729FB">
        <w:rPr>
          <w:rFonts w:cstheme="minorHAnsi"/>
          <w:sz w:val="24"/>
          <w:szCs w:val="24"/>
        </w:rPr>
        <w:t>any charity can make is improving</w:t>
      </w:r>
      <w:r>
        <w:rPr>
          <w:rFonts w:cstheme="minorHAnsi"/>
          <w:sz w:val="24"/>
          <w:szCs w:val="24"/>
        </w:rPr>
        <w:t xml:space="preserve"> government </w:t>
      </w:r>
      <w:r w:rsidR="00FB10AB">
        <w:rPr>
          <w:rFonts w:cstheme="minorHAnsi"/>
          <w:sz w:val="24"/>
          <w:szCs w:val="24"/>
        </w:rPr>
        <w:t>policies</w:t>
      </w:r>
      <w:r w:rsidR="00C97880">
        <w:rPr>
          <w:rFonts w:cstheme="minorHAnsi"/>
          <w:sz w:val="24"/>
          <w:szCs w:val="24"/>
        </w:rPr>
        <w:t xml:space="preserve"> and</w:t>
      </w:r>
      <w:r w:rsidR="00FB10AB">
        <w:rPr>
          <w:rFonts w:cstheme="minorHAnsi"/>
          <w:sz w:val="24"/>
          <w:szCs w:val="24"/>
        </w:rPr>
        <w:t xml:space="preserve"> </w:t>
      </w:r>
      <w:r w:rsidR="00C97880">
        <w:rPr>
          <w:rFonts w:cstheme="minorHAnsi"/>
          <w:sz w:val="24"/>
          <w:szCs w:val="24"/>
        </w:rPr>
        <w:t>service sy</w:t>
      </w:r>
      <w:r w:rsidR="00FB10AB">
        <w:rPr>
          <w:rFonts w:cstheme="minorHAnsi"/>
          <w:sz w:val="24"/>
          <w:szCs w:val="24"/>
        </w:rPr>
        <w:t>stem</w:t>
      </w:r>
      <w:r w:rsidR="00F729FB">
        <w:rPr>
          <w:rFonts w:cstheme="minorHAnsi"/>
          <w:sz w:val="24"/>
          <w:szCs w:val="24"/>
        </w:rPr>
        <w:t>s</w:t>
      </w:r>
      <w:r w:rsidR="00FB10AB">
        <w:rPr>
          <w:rFonts w:cstheme="minorHAnsi"/>
          <w:sz w:val="24"/>
          <w:szCs w:val="24"/>
        </w:rPr>
        <w:t xml:space="preserve"> that </w:t>
      </w:r>
      <w:r w:rsidR="00B305BE">
        <w:rPr>
          <w:rFonts w:cstheme="minorHAnsi"/>
          <w:sz w:val="24"/>
          <w:szCs w:val="24"/>
        </w:rPr>
        <w:t>address prevention</w:t>
      </w:r>
      <w:r w:rsidR="008D3D70">
        <w:rPr>
          <w:rFonts w:cstheme="minorHAnsi"/>
          <w:sz w:val="24"/>
          <w:szCs w:val="24"/>
        </w:rPr>
        <w:t xml:space="preserve"> and</w:t>
      </w:r>
      <w:r w:rsidR="00B305BE">
        <w:rPr>
          <w:rFonts w:cstheme="minorHAnsi"/>
          <w:sz w:val="24"/>
          <w:szCs w:val="24"/>
        </w:rPr>
        <w:t xml:space="preserve"> early intervention</w:t>
      </w:r>
      <w:r w:rsidR="008D3D70">
        <w:rPr>
          <w:rFonts w:cstheme="minorHAnsi"/>
          <w:sz w:val="24"/>
          <w:szCs w:val="24"/>
        </w:rPr>
        <w:t>, as well as,</w:t>
      </w:r>
      <w:r w:rsidR="00B305BE">
        <w:rPr>
          <w:rFonts w:cstheme="minorHAnsi"/>
          <w:sz w:val="24"/>
          <w:szCs w:val="24"/>
        </w:rPr>
        <w:t xml:space="preserve"> </w:t>
      </w:r>
      <w:r w:rsidR="008D3D70">
        <w:rPr>
          <w:rFonts w:cstheme="minorHAnsi"/>
          <w:sz w:val="24"/>
          <w:szCs w:val="24"/>
        </w:rPr>
        <w:t>adequate services and resources</w:t>
      </w:r>
      <w:r w:rsidR="00F05E0D">
        <w:rPr>
          <w:rFonts w:cstheme="minorHAnsi"/>
          <w:sz w:val="24"/>
          <w:szCs w:val="24"/>
        </w:rPr>
        <w:t xml:space="preserve">, the </w:t>
      </w:r>
      <w:r w:rsidR="006D15F9">
        <w:rPr>
          <w:rFonts w:cstheme="minorHAnsi"/>
          <w:sz w:val="24"/>
          <w:szCs w:val="24"/>
        </w:rPr>
        <w:t xml:space="preserve">next step is </w:t>
      </w:r>
      <w:r w:rsidR="008D3D70">
        <w:rPr>
          <w:rFonts w:cstheme="minorHAnsi"/>
          <w:sz w:val="24"/>
          <w:szCs w:val="24"/>
        </w:rPr>
        <w:t xml:space="preserve">for the charity </w:t>
      </w:r>
      <w:r w:rsidR="006D15F9">
        <w:rPr>
          <w:rFonts w:cstheme="minorHAnsi"/>
          <w:sz w:val="24"/>
          <w:szCs w:val="24"/>
        </w:rPr>
        <w:t xml:space="preserve">to </w:t>
      </w:r>
      <w:r w:rsidR="008D3D70">
        <w:rPr>
          <w:rFonts w:cstheme="minorHAnsi"/>
          <w:sz w:val="24"/>
          <w:szCs w:val="24"/>
        </w:rPr>
        <w:t xml:space="preserve">gather and </w:t>
      </w:r>
      <w:r w:rsidR="006D15F9">
        <w:rPr>
          <w:rFonts w:cstheme="minorHAnsi"/>
          <w:sz w:val="24"/>
          <w:szCs w:val="24"/>
        </w:rPr>
        <w:t xml:space="preserve">harness the evidence of </w:t>
      </w:r>
      <w:r w:rsidR="00EE6138">
        <w:rPr>
          <w:rFonts w:cstheme="minorHAnsi"/>
          <w:sz w:val="24"/>
          <w:szCs w:val="24"/>
        </w:rPr>
        <w:t xml:space="preserve">better </w:t>
      </w:r>
      <w:r w:rsidR="006D15F9">
        <w:rPr>
          <w:rFonts w:cstheme="minorHAnsi"/>
          <w:sz w:val="24"/>
          <w:szCs w:val="24"/>
        </w:rPr>
        <w:t xml:space="preserve">outcomes to advocate for </w:t>
      </w:r>
      <w:r w:rsidR="008D3D70">
        <w:rPr>
          <w:rFonts w:cstheme="minorHAnsi"/>
          <w:sz w:val="24"/>
          <w:szCs w:val="24"/>
        </w:rPr>
        <w:t xml:space="preserve">the </w:t>
      </w:r>
      <w:r w:rsidR="006D15F9">
        <w:rPr>
          <w:rFonts w:cstheme="minorHAnsi"/>
          <w:sz w:val="24"/>
          <w:szCs w:val="24"/>
        </w:rPr>
        <w:t>change.</w:t>
      </w:r>
    </w:p>
    <w:p w14:paraId="6607DBC0" w14:textId="75B9F630" w:rsidR="007B0CC6" w:rsidRPr="00F05E0D" w:rsidRDefault="00831B4B" w:rsidP="00955E7C">
      <w:pPr>
        <w:pStyle w:val="Default"/>
        <w:numPr>
          <w:ilvl w:val="0"/>
          <w:numId w:val="2"/>
        </w:numPr>
        <w:spacing w:before="200" w:after="60" w:line="276" w:lineRule="auto"/>
        <w:ind w:left="284" w:hanging="284"/>
        <w:jc w:val="both"/>
        <w:rPr>
          <w:rFonts w:asciiTheme="minorHAnsi" w:hAnsiTheme="minorHAnsi" w:cstheme="minorHAnsi"/>
          <w:b/>
          <w:bCs/>
          <w:color w:val="auto"/>
          <w:shd w:val="clear" w:color="auto" w:fill="FFFFFF"/>
        </w:rPr>
      </w:pPr>
      <w:r>
        <w:rPr>
          <w:rFonts w:asciiTheme="minorHAnsi" w:hAnsiTheme="minorHAnsi" w:cstheme="minorHAnsi"/>
          <w:b/>
          <w:bCs/>
          <w:color w:val="auto"/>
          <w:shd w:val="clear" w:color="auto" w:fill="FFFFFF"/>
        </w:rPr>
        <w:t>Advocacy</w:t>
      </w:r>
      <w:r w:rsidR="00644731">
        <w:rPr>
          <w:rFonts w:asciiTheme="minorHAnsi" w:hAnsiTheme="minorHAnsi" w:cstheme="minorHAnsi"/>
          <w:b/>
          <w:bCs/>
          <w:color w:val="auto"/>
          <w:shd w:val="clear" w:color="auto" w:fill="FFFFFF"/>
        </w:rPr>
        <w:t xml:space="preserve"> for change</w:t>
      </w:r>
    </w:p>
    <w:p w14:paraId="5576128B" w14:textId="5EE48EEB" w:rsidR="00955E7C" w:rsidRDefault="00955E7C" w:rsidP="00955E7C">
      <w:pPr>
        <w:spacing w:line="276" w:lineRule="auto"/>
        <w:jc w:val="both"/>
        <w:rPr>
          <w:sz w:val="24"/>
          <w:szCs w:val="24"/>
        </w:rPr>
      </w:pPr>
      <w:r w:rsidRPr="00B77818">
        <w:rPr>
          <w:sz w:val="24"/>
          <w:szCs w:val="24"/>
        </w:rPr>
        <w:t xml:space="preserve">Whilst as a </w:t>
      </w:r>
      <w:r>
        <w:rPr>
          <w:sz w:val="24"/>
          <w:szCs w:val="24"/>
        </w:rPr>
        <w:t xml:space="preserve">humane </w:t>
      </w:r>
      <w:r w:rsidRPr="00B77818">
        <w:rPr>
          <w:sz w:val="24"/>
          <w:szCs w:val="24"/>
        </w:rPr>
        <w:t xml:space="preserve">society we need to assist those in urgent need, </w:t>
      </w:r>
      <w:r>
        <w:rPr>
          <w:sz w:val="24"/>
          <w:szCs w:val="24"/>
        </w:rPr>
        <w:t xml:space="preserve">charities will </w:t>
      </w:r>
      <w:r w:rsidR="007E695B">
        <w:rPr>
          <w:sz w:val="24"/>
          <w:szCs w:val="24"/>
        </w:rPr>
        <w:t xml:space="preserve">still </w:t>
      </w:r>
      <w:r>
        <w:rPr>
          <w:sz w:val="24"/>
          <w:szCs w:val="24"/>
        </w:rPr>
        <w:t>be here in another 200 years unless we can change the government policy</w:t>
      </w:r>
      <w:r w:rsidR="00315252">
        <w:rPr>
          <w:sz w:val="24"/>
          <w:szCs w:val="24"/>
        </w:rPr>
        <w:t>,</w:t>
      </w:r>
      <w:r>
        <w:rPr>
          <w:sz w:val="24"/>
          <w:szCs w:val="24"/>
        </w:rPr>
        <w:t xml:space="preserve"> systems</w:t>
      </w:r>
      <w:r w:rsidR="00315252">
        <w:rPr>
          <w:sz w:val="24"/>
          <w:szCs w:val="24"/>
        </w:rPr>
        <w:t>, services and resources</w:t>
      </w:r>
      <w:r>
        <w:rPr>
          <w:sz w:val="24"/>
          <w:szCs w:val="24"/>
        </w:rPr>
        <w:t xml:space="preserve"> that underpin the </w:t>
      </w:r>
      <w:r w:rsidR="003D3BFC">
        <w:rPr>
          <w:sz w:val="24"/>
          <w:szCs w:val="24"/>
        </w:rPr>
        <w:t>issue</w:t>
      </w:r>
      <w:r w:rsidR="000A46BB">
        <w:rPr>
          <w:sz w:val="24"/>
          <w:szCs w:val="24"/>
        </w:rPr>
        <w:t xml:space="preserve">, </w:t>
      </w:r>
      <w:r w:rsidR="00813A18">
        <w:rPr>
          <w:sz w:val="24"/>
          <w:szCs w:val="24"/>
        </w:rPr>
        <w:t xml:space="preserve">approach and </w:t>
      </w:r>
      <w:r>
        <w:rPr>
          <w:sz w:val="24"/>
          <w:szCs w:val="24"/>
        </w:rPr>
        <w:t>service provision, which</w:t>
      </w:r>
      <w:r w:rsidR="00813A18">
        <w:rPr>
          <w:sz w:val="24"/>
          <w:szCs w:val="24"/>
        </w:rPr>
        <w:t>, as shown in the Themes,</w:t>
      </w:r>
      <w:r>
        <w:rPr>
          <w:sz w:val="24"/>
          <w:szCs w:val="24"/>
        </w:rPr>
        <w:t xml:space="preserve"> are clearly </w:t>
      </w:r>
      <w:r w:rsidR="00315252">
        <w:rPr>
          <w:sz w:val="24"/>
          <w:szCs w:val="24"/>
        </w:rPr>
        <w:t xml:space="preserve">currently </w:t>
      </w:r>
      <w:r w:rsidR="00813A18">
        <w:rPr>
          <w:sz w:val="24"/>
          <w:szCs w:val="24"/>
        </w:rPr>
        <w:t>unable</w:t>
      </w:r>
      <w:r>
        <w:rPr>
          <w:sz w:val="24"/>
          <w:szCs w:val="24"/>
        </w:rPr>
        <w:t xml:space="preserve"> to </w:t>
      </w:r>
      <w:r w:rsidR="00B459A8">
        <w:rPr>
          <w:sz w:val="24"/>
          <w:szCs w:val="24"/>
        </w:rPr>
        <w:t>prevent</w:t>
      </w:r>
      <w:r w:rsidR="00411F45">
        <w:rPr>
          <w:sz w:val="24"/>
          <w:szCs w:val="24"/>
        </w:rPr>
        <w:t>,</w:t>
      </w:r>
      <w:r w:rsidR="00B459A8">
        <w:rPr>
          <w:sz w:val="24"/>
          <w:szCs w:val="24"/>
        </w:rPr>
        <w:t xml:space="preserve"> reduce or </w:t>
      </w:r>
      <w:r>
        <w:rPr>
          <w:sz w:val="24"/>
          <w:szCs w:val="24"/>
        </w:rPr>
        <w:t xml:space="preserve">address the </w:t>
      </w:r>
      <w:r w:rsidR="002D0EE1">
        <w:rPr>
          <w:sz w:val="24"/>
          <w:szCs w:val="24"/>
        </w:rPr>
        <w:t xml:space="preserve">increasing </w:t>
      </w:r>
      <w:r>
        <w:rPr>
          <w:sz w:val="24"/>
          <w:szCs w:val="24"/>
        </w:rPr>
        <w:t xml:space="preserve">need.  </w:t>
      </w:r>
    </w:p>
    <w:p w14:paraId="2DB25269" w14:textId="78D60064" w:rsidR="00955E7C" w:rsidRPr="00EB1900" w:rsidRDefault="00955E7C" w:rsidP="00955E7C">
      <w:pPr>
        <w:spacing w:line="276" w:lineRule="auto"/>
        <w:jc w:val="both"/>
        <w:rPr>
          <w:sz w:val="24"/>
          <w:szCs w:val="24"/>
        </w:rPr>
      </w:pPr>
      <w:r>
        <w:rPr>
          <w:sz w:val="24"/>
          <w:szCs w:val="24"/>
        </w:rPr>
        <w:t xml:space="preserve">In order of </w:t>
      </w:r>
      <w:r w:rsidR="00EE3452">
        <w:rPr>
          <w:sz w:val="24"/>
          <w:szCs w:val="24"/>
        </w:rPr>
        <w:t>increasing</w:t>
      </w:r>
      <w:r w:rsidR="00006F29">
        <w:rPr>
          <w:sz w:val="24"/>
          <w:szCs w:val="24"/>
        </w:rPr>
        <w:t xml:space="preserve"> </w:t>
      </w:r>
      <w:r>
        <w:rPr>
          <w:sz w:val="24"/>
          <w:szCs w:val="24"/>
        </w:rPr>
        <w:t xml:space="preserve">importance, the </w:t>
      </w:r>
      <w:r w:rsidR="002D0EE1">
        <w:rPr>
          <w:sz w:val="24"/>
          <w:szCs w:val="24"/>
        </w:rPr>
        <w:t>levels</w:t>
      </w:r>
      <w:r>
        <w:rPr>
          <w:sz w:val="24"/>
          <w:szCs w:val="24"/>
        </w:rPr>
        <w:t xml:space="preserve"> of change can be categorised as:</w:t>
      </w:r>
    </w:p>
    <w:p w14:paraId="2D105FE9" w14:textId="77777777" w:rsidR="00955E7C" w:rsidRPr="002C5EDF" w:rsidRDefault="00955E7C" w:rsidP="00955E7C">
      <w:pPr>
        <w:spacing w:after="60" w:line="276" w:lineRule="auto"/>
        <w:rPr>
          <w:i/>
          <w:iCs/>
          <w:sz w:val="24"/>
          <w:szCs w:val="24"/>
        </w:rPr>
      </w:pPr>
      <w:r w:rsidRPr="002C5EDF">
        <w:rPr>
          <w:i/>
          <w:iCs/>
          <w:sz w:val="24"/>
          <w:szCs w:val="24"/>
        </w:rPr>
        <w:t xml:space="preserve">Individual - immediate </w:t>
      </w:r>
    </w:p>
    <w:p w14:paraId="683C3859" w14:textId="35E2243A" w:rsidR="00955E7C" w:rsidRDefault="00955E7C" w:rsidP="00955E7C">
      <w:pPr>
        <w:spacing w:line="276" w:lineRule="auto"/>
        <w:jc w:val="both"/>
        <w:rPr>
          <w:sz w:val="24"/>
          <w:szCs w:val="24"/>
        </w:rPr>
      </w:pPr>
      <w:r>
        <w:rPr>
          <w:sz w:val="24"/>
          <w:szCs w:val="24"/>
        </w:rPr>
        <w:t xml:space="preserve">As this book illustrates, most of our services occur at the ‘pointy end’ to respond to the immediate suffering of those in urgent need, whether it is a family getting </w:t>
      </w:r>
      <w:r w:rsidR="00AD0CAB">
        <w:rPr>
          <w:sz w:val="24"/>
          <w:szCs w:val="24"/>
        </w:rPr>
        <w:t xml:space="preserve">grocery </w:t>
      </w:r>
      <w:r>
        <w:rPr>
          <w:sz w:val="24"/>
          <w:szCs w:val="24"/>
        </w:rPr>
        <w:t>donations to be able to put food on the table, a homeless mother fleeing domestic violence</w:t>
      </w:r>
      <w:r w:rsidR="00CE4A6A">
        <w:rPr>
          <w:sz w:val="24"/>
          <w:szCs w:val="24"/>
        </w:rPr>
        <w:t xml:space="preserve"> needing emergency accommodation for the night</w:t>
      </w:r>
      <w:r>
        <w:rPr>
          <w:sz w:val="24"/>
          <w:szCs w:val="24"/>
        </w:rPr>
        <w:t xml:space="preserve">, a child </w:t>
      </w:r>
      <w:r w:rsidR="00AC3F5C">
        <w:rPr>
          <w:sz w:val="24"/>
          <w:szCs w:val="24"/>
        </w:rPr>
        <w:t xml:space="preserve">being abused </w:t>
      </w:r>
      <w:r>
        <w:rPr>
          <w:sz w:val="24"/>
          <w:szCs w:val="24"/>
        </w:rPr>
        <w:t xml:space="preserve">taken into </w:t>
      </w:r>
      <w:r w:rsidR="00371D97">
        <w:rPr>
          <w:sz w:val="24"/>
          <w:szCs w:val="24"/>
        </w:rPr>
        <w:t>out of home care</w:t>
      </w:r>
      <w:r>
        <w:rPr>
          <w:sz w:val="24"/>
          <w:szCs w:val="24"/>
        </w:rPr>
        <w:t xml:space="preserve"> for their safety, </w:t>
      </w:r>
      <w:r w:rsidR="009108A7">
        <w:rPr>
          <w:sz w:val="24"/>
          <w:szCs w:val="24"/>
        </w:rPr>
        <w:t xml:space="preserve">a </w:t>
      </w:r>
      <w:r w:rsidR="00163E44">
        <w:rPr>
          <w:sz w:val="24"/>
          <w:szCs w:val="24"/>
        </w:rPr>
        <w:t>tradie</w:t>
      </w:r>
      <w:r w:rsidR="009108A7">
        <w:rPr>
          <w:sz w:val="24"/>
          <w:szCs w:val="24"/>
        </w:rPr>
        <w:t xml:space="preserve"> with suicide ideation needing ongoing therapy, </w:t>
      </w:r>
      <w:r>
        <w:rPr>
          <w:sz w:val="24"/>
          <w:szCs w:val="24"/>
        </w:rPr>
        <w:t xml:space="preserve">or a young person leaving incarceration and needing work.  </w:t>
      </w:r>
    </w:p>
    <w:p w14:paraId="64EB3AC0" w14:textId="286DAC10" w:rsidR="00EB0B6C" w:rsidRPr="00EB1900" w:rsidRDefault="00EB0B6C" w:rsidP="00955E7C">
      <w:pPr>
        <w:spacing w:line="276" w:lineRule="auto"/>
        <w:jc w:val="both"/>
        <w:rPr>
          <w:sz w:val="24"/>
          <w:szCs w:val="24"/>
        </w:rPr>
      </w:pPr>
      <w:r>
        <w:rPr>
          <w:sz w:val="24"/>
          <w:szCs w:val="24"/>
        </w:rPr>
        <w:t>Whilst th</w:t>
      </w:r>
      <w:r w:rsidR="00630238">
        <w:rPr>
          <w:sz w:val="24"/>
          <w:szCs w:val="24"/>
        </w:rPr>
        <w:t xml:space="preserve">ese interventions can alleviate the immediate need, they do nothing to address </w:t>
      </w:r>
      <w:r w:rsidR="007B108F">
        <w:rPr>
          <w:sz w:val="24"/>
          <w:szCs w:val="24"/>
        </w:rPr>
        <w:t>its</w:t>
      </w:r>
      <w:r w:rsidR="00630238">
        <w:rPr>
          <w:sz w:val="24"/>
          <w:szCs w:val="24"/>
        </w:rPr>
        <w:t xml:space="preserve"> underlying causes and </w:t>
      </w:r>
      <w:r w:rsidR="00EE3452">
        <w:rPr>
          <w:sz w:val="24"/>
          <w:szCs w:val="24"/>
        </w:rPr>
        <w:t>reduce the crisis.</w:t>
      </w:r>
    </w:p>
    <w:p w14:paraId="694A8BD7" w14:textId="77777777" w:rsidR="00955E7C" w:rsidRPr="002C5EDF" w:rsidRDefault="00955E7C" w:rsidP="00955E7C">
      <w:pPr>
        <w:spacing w:before="240" w:after="60" w:line="276" w:lineRule="auto"/>
        <w:rPr>
          <w:i/>
          <w:iCs/>
          <w:sz w:val="24"/>
          <w:szCs w:val="24"/>
        </w:rPr>
      </w:pPr>
      <w:r w:rsidRPr="002C5EDF">
        <w:rPr>
          <w:i/>
          <w:iCs/>
          <w:sz w:val="24"/>
          <w:szCs w:val="24"/>
        </w:rPr>
        <w:t xml:space="preserve">Individual - transformative </w:t>
      </w:r>
    </w:p>
    <w:p w14:paraId="6BE3AB51" w14:textId="688C972F" w:rsidR="00955E7C" w:rsidRDefault="00955E7C" w:rsidP="00955E7C">
      <w:pPr>
        <w:spacing w:line="276" w:lineRule="auto"/>
        <w:jc w:val="both"/>
        <w:rPr>
          <w:sz w:val="24"/>
          <w:szCs w:val="24"/>
        </w:rPr>
      </w:pPr>
      <w:r>
        <w:rPr>
          <w:sz w:val="24"/>
          <w:szCs w:val="24"/>
        </w:rPr>
        <w:t xml:space="preserve">Given that the current trajectory of the family and/or individual’s life has led to their crisis - whether it is offending, abuse of a child or suicide ideation – the challenge is to enable them to </w:t>
      </w:r>
      <w:r w:rsidR="00AD0CAB">
        <w:rPr>
          <w:sz w:val="24"/>
          <w:szCs w:val="24"/>
        </w:rPr>
        <w:t>envisage</w:t>
      </w:r>
      <w:r>
        <w:rPr>
          <w:sz w:val="24"/>
          <w:szCs w:val="24"/>
        </w:rPr>
        <w:t xml:space="preserve"> and </w:t>
      </w:r>
      <w:r w:rsidR="00E64870">
        <w:rPr>
          <w:sz w:val="24"/>
          <w:szCs w:val="24"/>
        </w:rPr>
        <w:t xml:space="preserve">change </w:t>
      </w:r>
      <w:r w:rsidR="00AD0CAB">
        <w:rPr>
          <w:sz w:val="24"/>
          <w:szCs w:val="24"/>
        </w:rPr>
        <w:t xml:space="preserve">their behaviour </w:t>
      </w:r>
      <w:r w:rsidR="00E64870">
        <w:rPr>
          <w:sz w:val="24"/>
          <w:szCs w:val="24"/>
        </w:rPr>
        <w:t>to</w:t>
      </w:r>
      <w:r>
        <w:rPr>
          <w:sz w:val="24"/>
          <w:szCs w:val="24"/>
        </w:rPr>
        <w:t xml:space="preserve"> a more positive life course.  This typically involves forming new relationships (including with a significant other in the person’s life), acquiring new skills and capacities (such as emotional regulation or qualifications), </w:t>
      </w:r>
      <w:r w:rsidR="00CB1A1E">
        <w:rPr>
          <w:sz w:val="24"/>
          <w:szCs w:val="24"/>
        </w:rPr>
        <w:t xml:space="preserve">educational attainment to be able to enter the workforce, </w:t>
      </w:r>
      <w:r w:rsidR="00AD0CAB">
        <w:rPr>
          <w:sz w:val="24"/>
          <w:szCs w:val="24"/>
        </w:rPr>
        <w:t xml:space="preserve">rehabilitation from </w:t>
      </w:r>
      <w:r>
        <w:rPr>
          <w:sz w:val="24"/>
          <w:szCs w:val="24"/>
        </w:rPr>
        <w:t xml:space="preserve">alcohol and other drugs dependence, ongoing mental health treatment, </w:t>
      </w:r>
      <w:r w:rsidR="001736AB">
        <w:rPr>
          <w:sz w:val="24"/>
          <w:szCs w:val="24"/>
        </w:rPr>
        <w:t>or</w:t>
      </w:r>
      <w:r>
        <w:rPr>
          <w:sz w:val="24"/>
          <w:szCs w:val="24"/>
        </w:rPr>
        <w:t xml:space="preserve"> simply </w:t>
      </w:r>
      <w:r w:rsidR="00766FBE">
        <w:rPr>
          <w:sz w:val="24"/>
          <w:szCs w:val="24"/>
        </w:rPr>
        <w:t xml:space="preserve">having hope and </w:t>
      </w:r>
      <w:r>
        <w:rPr>
          <w:sz w:val="24"/>
          <w:szCs w:val="24"/>
        </w:rPr>
        <w:t>being able to see a new future.</w:t>
      </w:r>
    </w:p>
    <w:p w14:paraId="18303811" w14:textId="4BA3484C" w:rsidR="00955E7C" w:rsidRDefault="00E64870" w:rsidP="00955E7C">
      <w:pPr>
        <w:spacing w:line="276" w:lineRule="auto"/>
        <w:jc w:val="both"/>
        <w:rPr>
          <w:sz w:val="24"/>
          <w:szCs w:val="24"/>
        </w:rPr>
      </w:pPr>
      <w:r>
        <w:rPr>
          <w:sz w:val="24"/>
          <w:szCs w:val="24"/>
        </w:rPr>
        <w:t xml:space="preserve">As outlined </w:t>
      </w:r>
      <w:r w:rsidR="00766FBE">
        <w:rPr>
          <w:sz w:val="24"/>
          <w:szCs w:val="24"/>
        </w:rPr>
        <w:t>in this book</w:t>
      </w:r>
      <w:r>
        <w:rPr>
          <w:sz w:val="24"/>
          <w:szCs w:val="24"/>
        </w:rPr>
        <w:t xml:space="preserve">, </w:t>
      </w:r>
      <w:r w:rsidR="00222D1D">
        <w:rPr>
          <w:sz w:val="24"/>
          <w:szCs w:val="24"/>
        </w:rPr>
        <w:t xml:space="preserve">the challenge is </w:t>
      </w:r>
      <w:r w:rsidR="00CB1A1E">
        <w:rPr>
          <w:sz w:val="24"/>
          <w:szCs w:val="24"/>
        </w:rPr>
        <w:t>that</w:t>
      </w:r>
      <w:r w:rsidR="00222D1D">
        <w:rPr>
          <w:sz w:val="24"/>
          <w:szCs w:val="24"/>
        </w:rPr>
        <w:t xml:space="preserve"> charities</w:t>
      </w:r>
      <w:r w:rsidR="00CB1A1E">
        <w:rPr>
          <w:sz w:val="24"/>
          <w:szCs w:val="24"/>
        </w:rPr>
        <w:t>,</w:t>
      </w:r>
      <w:r w:rsidR="00222D1D">
        <w:rPr>
          <w:sz w:val="24"/>
          <w:szCs w:val="24"/>
        </w:rPr>
        <w:t xml:space="preserve"> as service providers</w:t>
      </w:r>
      <w:r w:rsidR="00CB1A1E">
        <w:rPr>
          <w:sz w:val="24"/>
          <w:szCs w:val="24"/>
        </w:rPr>
        <w:t>,</w:t>
      </w:r>
      <w:r w:rsidR="00222D1D">
        <w:rPr>
          <w:sz w:val="24"/>
          <w:szCs w:val="24"/>
        </w:rPr>
        <w:t xml:space="preserve"> </w:t>
      </w:r>
      <w:r w:rsidR="006A55EB">
        <w:rPr>
          <w:sz w:val="24"/>
          <w:szCs w:val="24"/>
        </w:rPr>
        <w:t xml:space="preserve">are </w:t>
      </w:r>
      <w:r w:rsidR="00D91B08">
        <w:rPr>
          <w:sz w:val="24"/>
          <w:szCs w:val="24"/>
        </w:rPr>
        <w:t xml:space="preserve">typically </w:t>
      </w:r>
      <w:r w:rsidR="006A55EB">
        <w:rPr>
          <w:sz w:val="24"/>
          <w:szCs w:val="24"/>
        </w:rPr>
        <w:t xml:space="preserve">funded to each </w:t>
      </w:r>
      <w:r w:rsidR="00CB1A1E">
        <w:rPr>
          <w:sz w:val="24"/>
          <w:szCs w:val="24"/>
        </w:rPr>
        <w:t xml:space="preserve">provide </w:t>
      </w:r>
      <w:r w:rsidR="006A55EB">
        <w:rPr>
          <w:sz w:val="24"/>
          <w:szCs w:val="24"/>
        </w:rPr>
        <w:t>one of these services</w:t>
      </w:r>
      <w:r w:rsidR="00222D1D">
        <w:rPr>
          <w:sz w:val="24"/>
          <w:szCs w:val="24"/>
        </w:rPr>
        <w:t xml:space="preserve"> </w:t>
      </w:r>
      <w:r w:rsidR="006A55EB">
        <w:rPr>
          <w:sz w:val="24"/>
          <w:szCs w:val="24"/>
        </w:rPr>
        <w:t xml:space="preserve">and not </w:t>
      </w:r>
      <w:r w:rsidR="00D91B08">
        <w:rPr>
          <w:sz w:val="24"/>
          <w:szCs w:val="24"/>
        </w:rPr>
        <w:t xml:space="preserve">necessarily </w:t>
      </w:r>
      <w:r w:rsidR="006A55EB">
        <w:rPr>
          <w:sz w:val="24"/>
          <w:szCs w:val="24"/>
        </w:rPr>
        <w:t>coordinated with others</w:t>
      </w:r>
      <w:r w:rsidR="00955E7C">
        <w:rPr>
          <w:sz w:val="24"/>
          <w:szCs w:val="24"/>
        </w:rPr>
        <w:t>.</w:t>
      </w:r>
    </w:p>
    <w:p w14:paraId="13462772" w14:textId="77777777" w:rsidR="00955E7C" w:rsidRPr="002C5EDF" w:rsidRDefault="00955E7C" w:rsidP="00955E7C">
      <w:pPr>
        <w:spacing w:before="240" w:after="60" w:line="276" w:lineRule="auto"/>
        <w:rPr>
          <w:i/>
          <w:iCs/>
          <w:sz w:val="24"/>
          <w:szCs w:val="24"/>
        </w:rPr>
      </w:pPr>
      <w:r w:rsidRPr="002C5EDF">
        <w:rPr>
          <w:i/>
          <w:iCs/>
          <w:sz w:val="24"/>
          <w:szCs w:val="24"/>
        </w:rPr>
        <w:t>Sector wide</w:t>
      </w:r>
    </w:p>
    <w:p w14:paraId="0563F7F1" w14:textId="42AEAE3F" w:rsidR="00955E7C" w:rsidRDefault="00955E7C" w:rsidP="00955E7C">
      <w:pPr>
        <w:spacing w:line="276" w:lineRule="auto"/>
        <w:jc w:val="both"/>
        <w:rPr>
          <w:sz w:val="24"/>
          <w:szCs w:val="24"/>
        </w:rPr>
      </w:pPr>
      <w:r w:rsidRPr="00DD60EF">
        <w:rPr>
          <w:sz w:val="24"/>
          <w:szCs w:val="24"/>
        </w:rPr>
        <w:lastRenderedPageBreak/>
        <w:t xml:space="preserve">Taking the </w:t>
      </w:r>
      <w:r w:rsidR="008D01FB">
        <w:rPr>
          <w:sz w:val="24"/>
          <w:szCs w:val="24"/>
        </w:rPr>
        <w:t>T</w:t>
      </w:r>
      <w:r w:rsidRPr="00DD60EF">
        <w:rPr>
          <w:sz w:val="24"/>
          <w:szCs w:val="24"/>
        </w:rPr>
        <w:t>hemes in this book, sector-wide change involves the government’s reform of a service system an</w:t>
      </w:r>
      <w:r w:rsidR="00D82734">
        <w:rPr>
          <w:sz w:val="24"/>
          <w:szCs w:val="24"/>
        </w:rPr>
        <w:t>d</w:t>
      </w:r>
      <w:r w:rsidRPr="00DD60EF">
        <w:rPr>
          <w:sz w:val="24"/>
          <w:szCs w:val="24"/>
        </w:rPr>
        <w:t xml:space="preserve"> policy change.  For instance, the pressure on the government</w:t>
      </w:r>
      <w:r w:rsidR="00AE7BD5">
        <w:rPr>
          <w:sz w:val="24"/>
          <w:szCs w:val="24"/>
        </w:rPr>
        <w:t>s</w:t>
      </w:r>
      <w:r w:rsidRPr="00DD60EF">
        <w:rPr>
          <w:sz w:val="24"/>
          <w:szCs w:val="24"/>
        </w:rPr>
        <w:t xml:space="preserve"> from the continued rise in deaths of women from intimate partners and rates of F</w:t>
      </w:r>
      <w:r w:rsidR="00AE7BD5">
        <w:rPr>
          <w:sz w:val="24"/>
          <w:szCs w:val="24"/>
        </w:rPr>
        <w:t>amily and Domestic Violence (F</w:t>
      </w:r>
      <w:r w:rsidRPr="00DD60EF">
        <w:rPr>
          <w:sz w:val="24"/>
          <w:szCs w:val="24"/>
        </w:rPr>
        <w:t>DV</w:t>
      </w:r>
      <w:r w:rsidR="00AE7BD5">
        <w:rPr>
          <w:sz w:val="24"/>
          <w:szCs w:val="24"/>
        </w:rPr>
        <w:t>)</w:t>
      </w:r>
      <w:r w:rsidR="003331FD">
        <w:rPr>
          <w:sz w:val="24"/>
          <w:szCs w:val="24"/>
        </w:rPr>
        <w:t>,</w:t>
      </w:r>
      <w:r w:rsidRPr="00DD60EF">
        <w:rPr>
          <w:sz w:val="24"/>
          <w:szCs w:val="24"/>
        </w:rPr>
        <w:t xml:space="preserve"> voiced as a ‘national crisis’</w:t>
      </w:r>
      <w:r w:rsidR="008D01FB">
        <w:rPr>
          <w:sz w:val="24"/>
          <w:szCs w:val="24"/>
        </w:rPr>
        <w:t>,</w:t>
      </w:r>
      <w:r w:rsidRPr="00DD60EF">
        <w:rPr>
          <w:sz w:val="24"/>
          <w:szCs w:val="24"/>
        </w:rPr>
        <w:t xml:space="preserve"> meant government</w:t>
      </w:r>
      <w:r w:rsidR="00AE7BD5">
        <w:rPr>
          <w:sz w:val="24"/>
          <w:szCs w:val="24"/>
        </w:rPr>
        <w:t>s</w:t>
      </w:r>
      <w:r w:rsidRPr="00DD60EF">
        <w:rPr>
          <w:sz w:val="24"/>
          <w:szCs w:val="24"/>
        </w:rPr>
        <w:t xml:space="preserve"> acted to create </w:t>
      </w:r>
      <w:r w:rsidR="004F0484">
        <w:rPr>
          <w:sz w:val="24"/>
          <w:szCs w:val="24"/>
        </w:rPr>
        <w:t xml:space="preserve">a target - </w:t>
      </w:r>
      <w:r w:rsidRPr="00DD60EF">
        <w:rPr>
          <w:sz w:val="24"/>
          <w:szCs w:val="24"/>
        </w:rPr>
        <w:t xml:space="preserve">the </w:t>
      </w:r>
      <w:r w:rsidRPr="003331FD">
        <w:rPr>
          <w:i/>
          <w:iCs/>
          <w:sz w:val="24"/>
          <w:szCs w:val="24"/>
        </w:rPr>
        <w:t>National Plan to End Violence against Women and Children by 2032</w:t>
      </w:r>
      <w:r w:rsidR="004F0484">
        <w:rPr>
          <w:sz w:val="24"/>
          <w:szCs w:val="24"/>
        </w:rPr>
        <w:t xml:space="preserve"> </w:t>
      </w:r>
      <w:r w:rsidRPr="00DD60EF">
        <w:rPr>
          <w:sz w:val="24"/>
          <w:szCs w:val="24"/>
        </w:rPr>
        <w:t xml:space="preserve">in order to enable a coordinated </w:t>
      </w:r>
      <w:r w:rsidR="004F0484">
        <w:rPr>
          <w:sz w:val="24"/>
          <w:szCs w:val="24"/>
        </w:rPr>
        <w:t xml:space="preserve">governmental </w:t>
      </w:r>
      <w:r w:rsidRPr="00DD60EF">
        <w:rPr>
          <w:sz w:val="24"/>
          <w:szCs w:val="24"/>
        </w:rPr>
        <w:t>response and resourcing for prevention</w:t>
      </w:r>
      <w:r w:rsidR="004F0484">
        <w:rPr>
          <w:sz w:val="24"/>
          <w:szCs w:val="24"/>
        </w:rPr>
        <w:t>,</w:t>
      </w:r>
      <w:r w:rsidRPr="00DD60EF">
        <w:rPr>
          <w:sz w:val="24"/>
          <w:szCs w:val="24"/>
        </w:rPr>
        <w:t xml:space="preserve"> early intervention</w:t>
      </w:r>
      <w:r w:rsidR="004F0484">
        <w:rPr>
          <w:sz w:val="24"/>
          <w:szCs w:val="24"/>
        </w:rPr>
        <w:t>,</w:t>
      </w:r>
      <w:r w:rsidRPr="00DD60EF">
        <w:rPr>
          <w:sz w:val="24"/>
          <w:szCs w:val="24"/>
        </w:rPr>
        <w:t xml:space="preserve"> response</w:t>
      </w:r>
      <w:r w:rsidR="004F0484">
        <w:rPr>
          <w:sz w:val="24"/>
          <w:szCs w:val="24"/>
        </w:rPr>
        <w:t>,</w:t>
      </w:r>
      <w:r w:rsidRPr="00DD60EF">
        <w:rPr>
          <w:sz w:val="24"/>
          <w:szCs w:val="24"/>
        </w:rPr>
        <w:t xml:space="preserve"> recovery and healing.</w:t>
      </w:r>
    </w:p>
    <w:p w14:paraId="0E21AB98" w14:textId="2ADB6767" w:rsidR="00F235F3" w:rsidRDefault="00F235F3" w:rsidP="00F235F3">
      <w:pPr>
        <w:spacing w:line="276" w:lineRule="auto"/>
        <w:jc w:val="both"/>
        <w:rPr>
          <w:sz w:val="24"/>
          <w:szCs w:val="24"/>
        </w:rPr>
      </w:pPr>
      <w:r>
        <w:rPr>
          <w:sz w:val="24"/>
          <w:szCs w:val="24"/>
        </w:rPr>
        <w:t xml:space="preserve">Another policy change was achieved by the </w:t>
      </w:r>
      <w:r w:rsidRPr="000E0D21">
        <w:rPr>
          <w:i/>
          <w:iCs/>
          <w:sz w:val="24"/>
          <w:szCs w:val="24"/>
        </w:rPr>
        <w:t>Home Stretch</w:t>
      </w:r>
      <w:r>
        <w:rPr>
          <w:sz w:val="24"/>
          <w:szCs w:val="24"/>
        </w:rPr>
        <w:t xml:space="preserve"> coalition of charities, supported by philanthropy. G</w:t>
      </w:r>
      <w:r w:rsidRPr="00A416C0">
        <w:rPr>
          <w:sz w:val="24"/>
          <w:szCs w:val="24"/>
        </w:rPr>
        <w:t>overnment policies requir</w:t>
      </w:r>
      <w:r>
        <w:rPr>
          <w:sz w:val="24"/>
          <w:szCs w:val="24"/>
        </w:rPr>
        <w:t>ed</w:t>
      </w:r>
      <w:r w:rsidRPr="00A416C0">
        <w:rPr>
          <w:sz w:val="24"/>
          <w:szCs w:val="24"/>
        </w:rPr>
        <w:t xml:space="preserve"> the child protection system to begin preparing a young person to leave care as early as 15 years, while most would leave their care placement during their 16th or 17th year. In comparison, children residing at home in the wider community with one or both parents</w:t>
      </w:r>
      <w:r w:rsidR="00A3167A">
        <w:rPr>
          <w:sz w:val="24"/>
          <w:szCs w:val="24"/>
        </w:rPr>
        <w:t xml:space="preserve">, </w:t>
      </w:r>
      <w:r w:rsidRPr="00A416C0">
        <w:rPr>
          <w:sz w:val="24"/>
          <w:szCs w:val="24"/>
        </w:rPr>
        <w:t xml:space="preserve">are remaining at home longer, with </w:t>
      </w:r>
      <w:r>
        <w:rPr>
          <w:sz w:val="24"/>
          <w:szCs w:val="24"/>
        </w:rPr>
        <w:t xml:space="preserve">85 per cent </w:t>
      </w:r>
      <w:r w:rsidRPr="00A416C0">
        <w:rPr>
          <w:sz w:val="24"/>
          <w:szCs w:val="24"/>
        </w:rPr>
        <w:t xml:space="preserve">of young people </w:t>
      </w:r>
      <w:r>
        <w:rPr>
          <w:sz w:val="24"/>
          <w:szCs w:val="24"/>
        </w:rPr>
        <w:t xml:space="preserve">still in </w:t>
      </w:r>
      <w:r w:rsidRPr="00A416C0">
        <w:rPr>
          <w:sz w:val="24"/>
          <w:szCs w:val="24"/>
        </w:rPr>
        <w:t>the family home.</w:t>
      </w:r>
    </w:p>
    <w:p w14:paraId="7D79D736" w14:textId="3ABD759D" w:rsidR="00D564D7" w:rsidRPr="00F71093" w:rsidRDefault="00D564D7" w:rsidP="00D564D7">
      <w:pPr>
        <w:spacing w:line="276" w:lineRule="auto"/>
        <w:jc w:val="both"/>
        <w:rPr>
          <w:sz w:val="24"/>
          <w:szCs w:val="24"/>
        </w:rPr>
      </w:pPr>
      <w:r>
        <w:rPr>
          <w:sz w:val="24"/>
          <w:szCs w:val="24"/>
        </w:rPr>
        <w:t xml:space="preserve">The </w:t>
      </w:r>
      <w:r w:rsidRPr="00F71093">
        <w:rPr>
          <w:sz w:val="24"/>
          <w:szCs w:val="24"/>
        </w:rPr>
        <w:t xml:space="preserve">CREATE Foundation </w:t>
      </w:r>
      <w:r>
        <w:rPr>
          <w:sz w:val="24"/>
          <w:szCs w:val="24"/>
        </w:rPr>
        <w:t xml:space="preserve">found </w:t>
      </w:r>
      <w:r w:rsidRPr="00F71093">
        <w:rPr>
          <w:sz w:val="24"/>
          <w:szCs w:val="24"/>
        </w:rPr>
        <w:t>that</w:t>
      </w:r>
      <w:r>
        <w:rPr>
          <w:sz w:val="24"/>
          <w:szCs w:val="24"/>
        </w:rPr>
        <w:t xml:space="preserve"> over a third </w:t>
      </w:r>
      <w:r w:rsidRPr="00F71093">
        <w:rPr>
          <w:sz w:val="24"/>
          <w:szCs w:val="24"/>
        </w:rPr>
        <w:t>were homeless in the first year of leaving care;</w:t>
      </w:r>
      <w:r>
        <w:rPr>
          <w:sz w:val="24"/>
          <w:szCs w:val="24"/>
        </w:rPr>
        <w:t xml:space="preserve"> nearly half of </w:t>
      </w:r>
      <w:r w:rsidRPr="00F71093">
        <w:rPr>
          <w:sz w:val="24"/>
          <w:szCs w:val="24"/>
        </w:rPr>
        <w:t>boys were involved in the juvenile justice system;</w:t>
      </w:r>
      <w:r>
        <w:rPr>
          <w:sz w:val="24"/>
          <w:szCs w:val="24"/>
        </w:rPr>
        <w:t xml:space="preserve"> and nearly a third</w:t>
      </w:r>
      <w:r w:rsidRPr="00F71093">
        <w:rPr>
          <w:sz w:val="24"/>
          <w:szCs w:val="24"/>
        </w:rPr>
        <w:t xml:space="preserve"> were unemployed</w:t>
      </w:r>
      <w:r>
        <w:rPr>
          <w:sz w:val="24"/>
          <w:szCs w:val="24"/>
        </w:rPr>
        <w:t>.</w:t>
      </w:r>
      <w:r w:rsidR="000678AF">
        <w:rPr>
          <w:sz w:val="24"/>
          <w:szCs w:val="24"/>
        </w:rPr>
        <w:t xml:space="preserve">  </w:t>
      </w:r>
      <w:r w:rsidR="00A3167A">
        <w:rPr>
          <w:sz w:val="24"/>
          <w:szCs w:val="24"/>
        </w:rPr>
        <w:t>T</w:t>
      </w:r>
      <w:r>
        <w:rPr>
          <w:sz w:val="24"/>
          <w:szCs w:val="24"/>
        </w:rPr>
        <w:t xml:space="preserve">he international evidence </w:t>
      </w:r>
      <w:r w:rsidR="009F1942">
        <w:rPr>
          <w:sz w:val="24"/>
          <w:szCs w:val="24"/>
        </w:rPr>
        <w:t>show</w:t>
      </w:r>
      <w:r w:rsidR="00703B1A">
        <w:rPr>
          <w:sz w:val="24"/>
          <w:szCs w:val="24"/>
        </w:rPr>
        <w:t>ed</w:t>
      </w:r>
      <w:r>
        <w:rPr>
          <w:sz w:val="24"/>
          <w:szCs w:val="24"/>
        </w:rPr>
        <w:t xml:space="preserve"> that e</w:t>
      </w:r>
      <w:r w:rsidRPr="000E6C3E">
        <w:rPr>
          <w:sz w:val="24"/>
          <w:szCs w:val="24"/>
        </w:rPr>
        <w:t xml:space="preserve">xtending care by three more years </w:t>
      </w:r>
      <w:r>
        <w:rPr>
          <w:sz w:val="24"/>
          <w:szCs w:val="24"/>
        </w:rPr>
        <w:t xml:space="preserve">to 21 </w:t>
      </w:r>
      <w:r w:rsidRPr="000E6C3E">
        <w:rPr>
          <w:sz w:val="24"/>
          <w:szCs w:val="24"/>
        </w:rPr>
        <w:t>w</w:t>
      </w:r>
      <w:r>
        <w:rPr>
          <w:sz w:val="24"/>
          <w:szCs w:val="24"/>
        </w:rPr>
        <w:t>ould</w:t>
      </w:r>
      <w:r w:rsidRPr="000E6C3E">
        <w:rPr>
          <w:sz w:val="24"/>
          <w:szCs w:val="24"/>
        </w:rPr>
        <w:t xml:space="preserve"> halve youth homeless rates</w:t>
      </w:r>
      <w:r>
        <w:rPr>
          <w:sz w:val="24"/>
          <w:szCs w:val="24"/>
        </w:rPr>
        <w:t xml:space="preserve">, </w:t>
      </w:r>
      <w:r w:rsidRPr="000E6C3E">
        <w:rPr>
          <w:sz w:val="24"/>
          <w:szCs w:val="24"/>
        </w:rPr>
        <w:t>double education engagement</w:t>
      </w:r>
      <w:r>
        <w:rPr>
          <w:sz w:val="24"/>
          <w:szCs w:val="24"/>
        </w:rPr>
        <w:t>, reduce</w:t>
      </w:r>
      <w:r w:rsidRPr="00091CAF">
        <w:rPr>
          <w:sz w:val="24"/>
          <w:szCs w:val="24"/>
        </w:rPr>
        <w:t xml:space="preserve"> </w:t>
      </w:r>
      <w:r w:rsidR="00A40FB7">
        <w:rPr>
          <w:sz w:val="24"/>
          <w:szCs w:val="24"/>
        </w:rPr>
        <w:t xml:space="preserve">the </w:t>
      </w:r>
      <w:r w:rsidRPr="000E6C3E">
        <w:rPr>
          <w:sz w:val="24"/>
          <w:szCs w:val="24"/>
        </w:rPr>
        <w:t>youth arrest rate by 40 per cent, and hospitalisation rates w</w:t>
      </w:r>
      <w:r w:rsidR="00703B1A">
        <w:rPr>
          <w:sz w:val="24"/>
          <w:szCs w:val="24"/>
        </w:rPr>
        <w:t>ould</w:t>
      </w:r>
      <w:r w:rsidRPr="000E6C3E">
        <w:rPr>
          <w:sz w:val="24"/>
          <w:szCs w:val="24"/>
        </w:rPr>
        <w:t xml:space="preserve"> decline by a third.</w:t>
      </w:r>
      <w:r w:rsidRPr="00091CAF">
        <w:rPr>
          <w:sz w:val="24"/>
          <w:szCs w:val="24"/>
        </w:rPr>
        <w:t xml:space="preserve"> </w:t>
      </w:r>
      <w:r w:rsidRPr="000E6C3E">
        <w:rPr>
          <w:sz w:val="24"/>
          <w:szCs w:val="24"/>
        </w:rPr>
        <w:t>For every dollar spent on extending care, government w</w:t>
      </w:r>
      <w:r w:rsidR="005F5930">
        <w:rPr>
          <w:sz w:val="24"/>
          <w:szCs w:val="24"/>
        </w:rPr>
        <w:t>ould</w:t>
      </w:r>
      <w:r w:rsidRPr="000E6C3E">
        <w:rPr>
          <w:sz w:val="24"/>
          <w:szCs w:val="24"/>
        </w:rPr>
        <w:t xml:space="preserve"> save itself $2</w:t>
      </w:r>
      <w:r>
        <w:rPr>
          <w:rStyle w:val="EndnoteReference"/>
          <w:sz w:val="24"/>
          <w:szCs w:val="24"/>
        </w:rPr>
        <w:endnoteReference w:id="36"/>
      </w:r>
      <w:r>
        <w:rPr>
          <w:sz w:val="24"/>
          <w:szCs w:val="24"/>
        </w:rPr>
        <w:t>.</w:t>
      </w:r>
    </w:p>
    <w:p w14:paraId="02118B3E" w14:textId="77777777" w:rsidR="00D564D7" w:rsidRDefault="00D564D7" w:rsidP="00D564D7">
      <w:pPr>
        <w:spacing w:line="276" w:lineRule="auto"/>
        <w:jc w:val="both"/>
        <w:rPr>
          <w:sz w:val="24"/>
          <w:szCs w:val="24"/>
        </w:rPr>
      </w:pPr>
      <w:r>
        <w:rPr>
          <w:sz w:val="24"/>
          <w:szCs w:val="24"/>
        </w:rPr>
        <w:t xml:space="preserve">After seven years of relentless campaigning </w:t>
      </w:r>
      <w:r w:rsidRPr="00546411">
        <w:rPr>
          <w:sz w:val="24"/>
          <w:szCs w:val="24"/>
        </w:rPr>
        <w:t>focus</w:t>
      </w:r>
      <w:r>
        <w:rPr>
          <w:sz w:val="24"/>
          <w:szCs w:val="24"/>
        </w:rPr>
        <w:t>sing</w:t>
      </w:r>
      <w:r w:rsidRPr="00546411">
        <w:rPr>
          <w:sz w:val="24"/>
          <w:szCs w:val="24"/>
        </w:rPr>
        <w:t xml:space="preserve"> on one single unwavering issue</w:t>
      </w:r>
      <w:r>
        <w:rPr>
          <w:sz w:val="24"/>
          <w:szCs w:val="24"/>
        </w:rPr>
        <w:t xml:space="preserve"> - </w:t>
      </w:r>
      <w:r w:rsidRPr="009E36BD">
        <w:rPr>
          <w:sz w:val="24"/>
          <w:szCs w:val="24"/>
        </w:rPr>
        <w:t>to extend the leaving care age for young people in out-of-home care from 18 to 21 years in all Australian jurisdictions</w:t>
      </w:r>
      <w:r>
        <w:rPr>
          <w:sz w:val="24"/>
          <w:szCs w:val="24"/>
        </w:rPr>
        <w:t xml:space="preserve"> - as of 2024, this is now the policy of every State and Territory</w:t>
      </w:r>
      <w:r>
        <w:rPr>
          <w:rStyle w:val="EndnoteReference"/>
          <w:sz w:val="24"/>
          <w:szCs w:val="24"/>
        </w:rPr>
        <w:endnoteReference w:id="37"/>
      </w:r>
      <w:r>
        <w:rPr>
          <w:sz w:val="24"/>
          <w:szCs w:val="24"/>
        </w:rPr>
        <w:t xml:space="preserve">. </w:t>
      </w:r>
    </w:p>
    <w:p w14:paraId="3EA03672" w14:textId="2A65A448" w:rsidR="000678AF" w:rsidRDefault="000678AF" w:rsidP="000678AF">
      <w:pPr>
        <w:spacing w:line="276" w:lineRule="auto"/>
        <w:jc w:val="both"/>
        <w:rPr>
          <w:rFonts w:eastAsia="Times New Roman" w:cstheme="minorHAnsi"/>
          <w:color w:val="000000"/>
          <w:kern w:val="0"/>
          <w:sz w:val="24"/>
          <w:szCs w:val="24"/>
          <w:lang w:eastAsia="en-AU"/>
          <w14:ligatures w14:val="none"/>
        </w:rPr>
      </w:pPr>
      <w:r w:rsidRPr="00B86BAA">
        <w:rPr>
          <w:rFonts w:cstheme="minorHAnsi"/>
          <w:sz w:val="24"/>
          <w:szCs w:val="24"/>
        </w:rPr>
        <w:t>In March 2024, a</w:t>
      </w:r>
      <w:r w:rsidRPr="00B86BAA">
        <w:rPr>
          <w:rFonts w:cstheme="minorHAnsi"/>
          <w:color w:val="000000"/>
          <w:sz w:val="24"/>
          <w:szCs w:val="24"/>
        </w:rPr>
        <w:t xml:space="preserve"> coalition of almost 100 homelessness services from across Australia launched the </w:t>
      </w:r>
      <w:r w:rsidRPr="000678AF">
        <w:rPr>
          <w:rFonts w:cstheme="minorHAnsi"/>
          <w:i/>
          <w:iCs/>
          <w:color w:val="000000"/>
          <w:sz w:val="24"/>
          <w:szCs w:val="24"/>
        </w:rPr>
        <w:t>Home Time</w:t>
      </w:r>
      <w:r w:rsidRPr="00B86BAA">
        <w:rPr>
          <w:rFonts w:cstheme="minorHAnsi"/>
          <w:color w:val="000000"/>
          <w:sz w:val="24"/>
          <w:szCs w:val="24"/>
        </w:rPr>
        <w:t xml:space="preserve"> campaign</w:t>
      </w:r>
      <w:r w:rsidRPr="00B86BAA">
        <w:rPr>
          <w:rFonts w:cstheme="minorHAnsi"/>
          <w:sz w:val="24"/>
          <w:szCs w:val="24"/>
        </w:rPr>
        <w:t xml:space="preserve"> </w:t>
      </w:r>
      <w:r w:rsidR="0061097A">
        <w:rPr>
          <w:rFonts w:cstheme="minorHAnsi"/>
          <w:sz w:val="24"/>
          <w:szCs w:val="24"/>
        </w:rPr>
        <w:t xml:space="preserve">to </w:t>
      </w:r>
      <w:r w:rsidRPr="00B86BAA">
        <w:rPr>
          <w:rFonts w:cstheme="minorHAnsi"/>
          <w:sz w:val="24"/>
          <w:szCs w:val="24"/>
        </w:rPr>
        <w:t xml:space="preserve">highlight the nearly 40,000 young people (15-24 years) who came to homelessness services alone in 2022/23. After </w:t>
      </w:r>
      <w:r w:rsidRPr="00B86BAA">
        <w:rPr>
          <w:rFonts w:cstheme="minorHAnsi"/>
          <w:color w:val="000000"/>
          <w:sz w:val="24"/>
          <w:szCs w:val="24"/>
        </w:rPr>
        <w:t xml:space="preserve">seeing a homelessness service, 44 per cent of them </w:t>
      </w:r>
      <w:r w:rsidRPr="00B86BAA">
        <w:rPr>
          <w:rFonts w:cstheme="minorHAnsi"/>
          <w:sz w:val="24"/>
          <w:szCs w:val="24"/>
        </w:rPr>
        <w:t>we</w:t>
      </w:r>
      <w:r w:rsidRPr="00B86BAA">
        <w:rPr>
          <w:rFonts w:cstheme="minorHAnsi"/>
          <w:color w:val="000000"/>
          <w:sz w:val="24"/>
          <w:szCs w:val="24"/>
        </w:rPr>
        <w:t>re still homeless</w:t>
      </w:r>
      <w:r w:rsidRPr="00B86BAA">
        <w:rPr>
          <w:rFonts w:cstheme="minorHAnsi"/>
          <w:sz w:val="24"/>
          <w:szCs w:val="24"/>
        </w:rPr>
        <w:t xml:space="preserve">. The campaign calls </w:t>
      </w:r>
      <w:r w:rsidR="0089677A">
        <w:rPr>
          <w:rFonts w:cstheme="minorHAnsi"/>
          <w:sz w:val="24"/>
          <w:szCs w:val="24"/>
        </w:rPr>
        <w:t xml:space="preserve">for a new approach </w:t>
      </w:r>
      <w:r w:rsidR="00E30061">
        <w:rPr>
          <w:rFonts w:cstheme="minorHAnsi"/>
          <w:sz w:val="24"/>
          <w:szCs w:val="24"/>
        </w:rPr>
        <w:t xml:space="preserve">for government </w:t>
      </w:r>
      <w:r w:rsidR="00F53AD5">
        <w:rPr>
          <w:rFonts w:cstheme="minorHAnsi"/>
          <w:sz w:val="24"/>
          <w:szCs w:val="24"/>
        </w:rPr>
        <w:t xml:space="preserve">system </w:t>
      </w:r>
      <w:r w:rsidR="00E30061">
        <w:rPr>
          <w:rFonts w:cstheme="minorHAnsi"/>
          <w:sz w:val="24"/>
          <w:szCs w:val="24"/>
        </w:rPr>
        <w:t xml:space="preserve">change </w:t>
      </w:r>
      <w:r w:rsidRPr="00B86BAA">
        <w:rPr>
          <w:rFonts w:cstheme="minorHAnsi"/>
          <w:sz w:val="24"/>
          <w:szCs w:val="24"/>
        </w:rPr>
        <w:t xml:space="preserve">to </w:t>
      </w:r>
      <w:r>
        <w:rPr>
          <w:rFonts w:eastAsia="Times New Roman" w:cstheme="minorHAnsi"/>
          <w:color w:val="000000"/>
          <w:kern w:val="0"/>
          <w:sz w:val="24"/>
          <w:szCs w:val="24"/>
          <w:lang w:eastAsia="en-AU"/>
          <w14:ligatures w14:val="none"/>
        </w:rPr>
        <w:t>d</w:t>
      </w:r>
      <w:r w:rsidRPr="00B86BAA">
        <w:rPr>
          <w:rFonts w:eastAsia="Times New Roman" w:cstheme="minorHAnsi"/>
          <w:color w:val="000000"/>
          <w:kern w:val="0"/>
          <w:sz w:val="24"/>
          <w:szCs w:val="24"/>
          <w:lang w:eastAsia="en-AU"/>
          <w14:ligatures w14:val="none"/>
        </w:rPr>
        <w:t>evelop and maintain a national pool of 15,000 dedicated youth tenancies; p</w:t>
      </w:r>
      <w:r w:rsidRPr="000D6F1F">
        <w:rPr>
          <w:rFonts w:eastAsia="Times New Roman" w:cstheme="minorHAnsi"/>
          <w:color w:val="000000"/>
          <w:kern w:val="0"/>
          <w:sz w:val="24"/>
          <w:szCs w:val="24"/>
          <w:lang w:eastAsia="en-AU"/>
          <w14:ligatures w14:val="none"/>
        </w:rPr>
        <w:t>rovide linked support services to enable young people to pursue their individual goals and transition to full independence</w:t>
      </w:r>
      <w:r w:rsidRPr="00B86BAA">
        <w:rPr>
          <w:rFonts w:eastAsia="Times New Roman" w:cstheme="minorHAnsi"/>
          <w:color w:val="000000"/>
          <w:kern w:val="0"/>
          <w:sz w:val="24"/>
          <w:szCs w:val="24"/>
          <w:lang w:eastAsia="en-AU"/>
          <w14:ligatures w14:val="none"/>
        </w:rPr>
        <w:t>; and a</w:t>
      </w:r>
      <w:r w:rsidRPr="000D6F1F">
        <w:rPr>
          <w:rFonts w:eastAsia="Times New Roman" w:cstheme="minorHAnsi"/>
          <w:color w:val="000000"/>
          <w:kern w:val="0"/>
          <w:sz w:val="24"/>
          <w:szCs w:val="24"/>
          <w:lang w:eastAsia="en-AU"/>
          <w14:ligatures w14:val="none"/>
        </w:rPr>
        <w:t>ddress the rental gap to ensure viability for housing providers and landlords offering tenancies to young people who have been homeless</w:t>
      </w:r>
      <w:r w:rsidRPr="00B86BAA">
        <w:rPr>
          <w:rFonts w:eastAsia="Times New Roman" w:cstheme="minorHAnsi"/>
          <w:color w:val="000000"/>
          <w:kern w:val="0"/>
          <w:sz w:val="24"/>
          <w:szCs w:val="24"/>
          <w:lang w:eastAsia="en-AU"/>
          <w14:ligatures w14:val="none"/>
        </w:rPr>
        <w:t>.</w:t>
      </w:r>
    </w:p>
    <w:p w14:paraId="672B7C84" w14:textId="4DBD0788" w:rsidR="00955E7C" w:rsidRDefault="00D564D7" w:rsidP="00955E7C">
      <w:pPr>
        <w:spacing w:line="276" w:lineRule="auto"/>
        <w:jc w:val="both"/>
        <w:rPr>
          <w:sz w:val="24"/>
          <w:szCs w:val="24"/>
        </w:rPr>
      </w:pPr>
      <w:r>
        <w:rPr>
          <w:sz w:val="24"/>
          <w:szCs w:val="24"/>
        </w:rPr>
        <w:t xml:space="preserve">As detailed in the homelessness </w:t>
      </w:r>
      <w:r w:rsidR="00F53AD5">
        <w:rPr>
          <w:sz w:val="24"/>
          <w:szCs w:val="24"/>
        </w:rPr>
        <w:t>Theme</w:t>
      </w:r>
      <w:r>
        <w:rPr>
          <w:sz w:val="24"/>
          <w:szCs w:val="24"/>
        </w:rPr>
        <w:t>, a</w:t>
      </w:r>
      <w:r w:rsidR="00955E7C">
        <w:rPr>
          <w:sz w:val="24"/>
          <w:szCs w:val="24"/>
        </w:rPr>
        <w:t xml:space="preserve"> new government policy to enact zero functional homelessness (</w:t>
      </w:r>
      <w:r w:rsidR="00955E7C" w:rsidRPr="00DD60EF">
        <w:rPr>
          <w:sz w:val="24"/>
          <w:szCs w:val="24"/>
        </w:rPr>
        <w:t>when all experiences of homelessness in a community are rare, brief and non-recurring; and this is sustained over time</w:t>
      </w:r>
      <w:r w:rsidR="00955E7C">
        <w:rPr>
          <w:sz w:val="24"/>
          <w:szCs w:val="24"/>
        </w:rPr>
        <w:t>) based on the evidence gained from the growing ‘advance to zero’ programs in our cities, would ensure the resourcing and coordination of government funded services</w:t>
      </w:r>
      <w:r w:rsidR="00457497">
        <w:rPr>
          <w:sz w:val="24"/>
          <w:szCs w:val="24"/>
        </w:rPr>
        <w:t xml:space="preserve"> needed to </w:t>
      </w:r>
      <w:r w:rsidR="00AF37F9">
        <w:rPr>
          <w:sz w:val="24"/>
          <w:szCs w:val="24"/>
        </w:rPr>
        <w:t>achieve this goal</w:t>
      </w:r>
      <w:r w:rsidR="00955E7C">
        <w:rPr>
          <w:sz w:val="24"/>
          <w:szCs w:val="24"/>
        </w:rPr>
        <w:t>.</w:t>
      </w:r>
    </w:p>
    <w:p w14:paraId="231EB9FE" w14:textId="77777777" w:rsidR="00955E7C" w:rsidRDefault="00955E7C" w:rsidP="00955E7C">
      <w:pPr>
        <w:spacing w:line="276" w:lineRule="auto"/>
        <w:jc w:val="both"/>
        <w:rPr>
          <w:sz w:val="24"/>
          <w:szCs w:val="24"/>
        </w:rPr>
      </w:pPr>
      <w:r>
        <w:rPr>
          <w:sz w:val="24"/>
          <w:szCs w:val="24"/>
        </w:rPr>
        <w:lastRenderedPageBreak/>
        <w:t>In view of the lack of progress in disability inclusion and gender equality, another policy change could be to legislate targets for female company Board directors, or a proportion of those employed with a disability.</w:t>
      </w:r>
    </w:p>
    <w:p w14:paraId="6CD2143F" w14:textId="77777777" w:rsidR="00955E7C" w:rsidRDefault="00955E7C" w:rsidP="00955E7C">
      <w:pPr>
        <w:spacing w:line="276" w:lineRule="auto"/>
        <w:jc w:val="both"/>
        <w:rPr>
          <w:sz w:val="24"/>
          <w:szCs w:val="24"/>
        </w:rPr>
      </w:pPr>
      <w:r>
        <w:rPr>
          <w:sz w:val="24"/>
          <w:szCs w:val="24"/>
        </w:rPr>
        <w:t xml:space="preserve">A State and local government change to planning policy to provide sufficient spaces and resources for leisure and social community engagement (or even just sufficient road width to allow a bus service) would build social cohesion, including seeding community groups. </w:t>
      </w:r>
    </w:p>
    <w:p w14:paraId="525F9FF5" w14:textId="68451FC0" w:rsidR="00955E7C" w:rsidRDefault="008D7081" w:rsidP="00955E7C">
      <w:pPr>
        <w:spacing w:line="276" w:lineRule="auto"/>
        <w:jc w:val="both"/>
        <w:rPr>
          <w:sz w:val="24"/>
          <w:szCs w:val="24"/>
        </w:rPr>
      </w:pPr>
      <w:r>
        <w:rPr>
          <w:sz w:val="24"/>
          <w:szCs w:val="24"/>
        </w:rPr>
        <w:t>In each Theme, y</w:t>
      </w:r>
      <w:r w:rsidR="00955E7C">
        <w:rPr>
          <w:sz w:val="24"/>
          <w:szCs w:val="24"/>
        </w:rPr>
        <w:t xml:space="preserve">ou’ll see how policy and system change is desperately needed and how much </w:t>
      </w:r>
      <w:r w:rsidR="00860B30">
        <w:rPr>
          <w:sz w:val="24"/>
          <w:szCs w:val="24"/>
        </w:rPr>
        <w:t xml:space="preserve">impact </w:t>
      </w:r>
      <w:r w:rsidR="00955E7C">
        <w:rPr>
          <w:sz w:val="24"/>
          <w:szCs w:val="24"/>
        </w:rPr>
        <w:t xml:space="preserve">it </w:t>
      </w:r>
      <w:r w:rsidR="00860B30">
        <w:rPr>
          <w:sz w:val="24"/>
          <w:szCs w:val="24"/>
        </w:rPr>
        <w:t>would</w:t>
      </w:r>
      <w:r w:rsidR="00955E7C">
        <w:rPr>
          <w:sz w:val="24"/>
          <w:szCs w:val="24"/>
        </w:rPr>
        <w:t xml:space="preserve"> make.</w:t>
      </w:r>
    </w:p>
    <w:p w14:paraId="39886993" w14:textId="77777777" w:rsidR="00955E7C" w:rsidRPr="002C5EDF" w:rsidRDefault="00955E7C" w:rsidP="00955E7C">
      <w:pPr>
        <w:spacing w:after="60" w:line="276" w:lineRule="auto"/>
        <w:rPr>
          <w:i/>
          <w:iCs/>
          <w:sz w:val="24"/>
          <w:szCs w:val="24"/>
        </w:rPr>
      </w:pPr>
      <w:r w:rsidRPr="002C5EDF">
        <w:rPr>
          <w:i/>
          <w:iCs/>
          <w:sz w:val="24"/>
          <w:szCs w:val="24"/>
        </w:rPr>
        <w:t>Societ</w:t>
      </w:r>
      <w:r>
        <w:rPr>
          <w:i/>
          <w:iCs/>
          <w:sz w:val="24"/>
          <w:szCs w:val="24"/>
        </w:rPr>
        <w:t>al</w:t>
      </w:r>
    </w:p>
    <w:p w14:paraId="4146F1A3" w14:textId="537A44EF" w:rsidR="00955E7C" w:rsidRDefault="00955E7C" w:rsidP="00955E7C">
      <w:pPr>
        <w:spacing w:line="276" w:lineRule="auto"/>
        <w:jc w:val="both"/>
        <w:rPr>
          <w:sz w:val="24"/>
          <w:szCs w:val="24"/>
        </w:rPr>
      </w:pPr>
      <w:r>
        <w:rPr>
          <w:sz w:val="24"/>
          <w:szCs w:val="24"/>
        </w:rPr>
        <w:t xml:space="preserve">This is where societal attitudes positively change over time, albeit slowly, and with periods of little change. For instance, the disability inclusion </w:t>
      </w:r>
      <w:r w:rsidR="006D1056">
        <w:rPr>
          <w:sz w:val="24"/>
          <w:szCs w:val="24"/>
        </w:rPr>
        <w:t>Theme</w:t>
      </w:r>
      <w:r>
        <w:rPr>
          <w:sz w:val="24"/>
          <w:szCs w:val="24"/>
        </w:rPr>
        <w:t xml:space="preserve"> outlines the pervasiveness of ableism in our society</w:t>
      </w:r>
      <w:r w:rsidR="0053038C">
        <w:rPr>
          <w:sz w:val="24"/>
          <w:szCs w:val="24"/>
        </w:rPr>
        <w:t>.  T</w:t>
      </w:r>
      <w:r>
        <w:rPr>
          <w:sz w:val="24"/>
          <w:szCs w:val="24"/>
        </w:rPr>
        <w:t xml:space="preserve">he gender equality </w:t>
      </w:r>
      <w:r w:rsidR="0053038C">
        <w:rPr>
          <w:sz w:val="24"/>
          <w:szCs w:val="24"/>
        </w:rPr>
        <w:t>Theme</w:t>
      </w:r>
      <w:r>
        <w:rPr>
          <w:sz w:val="24"/>
          <w:szCs w:val="24"/>
        </w:rPr>
        <w:t xml:space="preserve"> articulates the ongoing male power imbalance and the </w:t>
      </w:r>
      <w:r w:rsidR="0053038C">
        <w:rPr>
          <w:sz w:val="24"/>
          <w:szCs w:val="24"/>
        </w:rPr>
        <w:t>Theme</w:t>
      </w:r>
      <w:r>
        <w:rPr>
          <w:sz w:val="24"/>
          <w:szCs w:val="24"/>
        </w:rPr>
        <w:t xml:space="preserve"> on racism and discrimination cites the ubiquitous mistreatment of minorities. </w:t>
      </w:r>
    </w:p>
    <w:p w14:paraId="6FCA50D7" w14:textId="77777777" w:rsidR="00C627D7" w:rsidRDefault="00955E7C" w:rsidP="00955E7C">
      <w:pPr>
        <w:spacing w:line="276" w:lineRule="auto"/>
        <w:jc w:val="both"/>
        <w:rPr>
          <w:sz w:val="24"/>
          <w:szCs w:val="24"/>
        </w:rPr>
      </w:pPr>
      <w:r>
        <w:rPr>
          <w:sz w:val="24"/>
          <w:szCs w:val="24"/>
        </w:rPr>
        <w:t>In my lifetime, there has been progress with gender equality, the awareness and treatment of mental health and wellbeing, the exposure of FDV</w:t>
      </w:r>
      <w:r w:rsidR="00B074C1">
        <w:rPr>
          <w:sz w:val="24"/>
          <w:szCs w:val="24"/>
        </w:rPr>
        <w:t>,</w:t>
      </w:r>
      <w:r>
        <w:rPr>
          <w:sz w:val="24"/>
          <w:szCs w:val="24"/>
        </w:rPr>
        <w:t xml:space="preserve"> the </w:t>
      </w:r>
      <w:r w:rsidR="00BD50EC">
        <w:rPr>
          <w:sz w:val="24"/>
          <w:szCs w:val="24"/>
        </w:rPr>
        <w:t>celebration</w:t>
      </w:r>
      <w:r>
        <w:rPr>
          <w:sz w:val="24"/>
          <w:szCs w:val="24"/>
        </w:rPr>
        <w:t xml:space="preserve"> of people with a disability</w:t>
      </w:r>
      <w:r w:rsidR="00BD50EC">
        <w:rPr>
          <w:sz w:val="24"/>
          <w:szCs w:val="24"/>
        </w:rPr>
        <w:t xml:space="preserve"> through sport</w:t>
      </w:r>
      <w:r w:rsidR="00B074C1">
        <w:rPr>
          <w:sz w:val="24"/>
          <w:szCs w:val="24"/>
        </w:rPr>
        <w:t>, and the widespread acceptance of the LGBTQI+ community, including marriage equality</w:t>
      </w:r>
      <w:r>
        <w:rPr>
          <w:sz w:val="24"/>
          <w:szCs w:val="24"/>
        </w:rPr>
        <w:t xml:space="preserve">.  </w:t>
      </w:r>
    </w:p>
    <w:p w14:paraId="59B0CDC2" w14:textId="3A1A2521" w:rsidR="00955E7C" w:rsidRDefault="00C627D7" w:rsidP="00955E7C">
      <w:pPr>
        <w:spacing w:line="276" w:lineRule="auto"/>
        <w:jc w:val="both"/>
        <w:rPr>
          <w:sz w:val="24"/>
          <w:szCs w:val="24"/>
        </w:rPr>
      </w:pPr>
      <w:r>
        <w:rPr>
          <w:sz w:val="24"/>
          <w:szCs w:val="24"/>
        </w:rPr>
        <w:t>However</w:t>
      </w:r>
      <w:r w:rsidR="001E5E1A">
        <w:rPr>
          <w:sz w:val="24"/>
          <w:szCs w:val="24"/>
        </w:rPr>
        <w:t xml:space="preserve">, </w:t>
      </w:r>
      <w:r w:rsidR="003D6717">
        <w:rPr>
          <w:sz w:val="24"/>
          <w:szCs w:val="24"/>
        </w:rPr>
        <w:t xml:space="preserve">frustratingly, societal behaviour </w:t>
      </w:r>
      <w:r w:rsidR="00AC3297">
        <w:rPr>
          <w:sz w:val="24"/>
          <w:szCs w:val="24"/>
        </w:rPr>
        <w:t xml:space="preserve">change </w:t>
      </w:r>
      <w:r w:rsidR="000505EA">
        <w:rPr>
          <w:sz w:val="24"/>
          <w:szCs w:val="24"/>
        </w:rPr>
        <w:t>can be glacial</w:t>
      </w:r>
      <w:r>
        <w:rPr>
          <w:sz w:val="24"/>
          <w:szCs w:val="24"/>
        </w:rPr>
        <w:t xml:space="preserve"> </w:t>
      </w:r>
      <w:r w:rsidR="00E21901">
        <w:rPr>
          <w:sz w:val="24"/>
          <w:szCs w:val="24"/>
        </w:rPr>
        <w:t xml:space="preserve">or stuck </w:t>
      </w:r>
      <w:r>
        <w:rPr>
          <w:sz w:val="24"/>
          <w:szCs w:val="24"/>
        </w:rPr>
        <w:t>and a</w:t>
      </w:r>
      <w:r w:rsidR="004E6575">
        <w:rPr>
          <w:sz w:val="24"/>
          <w:szCs w:val="24"/>
        </w:rPr>
        <w:t>t times, I feel that, i</w:t>
      </w:r>
      <w:r w:rsidR="001E5E1A">
        <w:rPr>
          <w:sz w:val="24"/>
          <w:szCs w:val="24"/>
        </w:rPr>
        <w:t>n the immortal words of Blackadder</w:t>
      </w:r>
      <w:r w:rsidR="004E6575">
        <w:rPr>
          <w:sz w:val="24"/>
          <w:szCs w:val="24"/>
        </w:rPr>
        <w:t>,</w:t>
      </w:r>
      <w:r w:rsidR="001E5E1A">
        <w:rPr>
          <w:sz w:val="24"/>
          <w:szCs w:val="24"/>
        </w:rPr>
        <w:t xml:space="preserve"> </w:t>
      </w:r>
      <w:r w:rsidR="002B0FB8">
        <w:rPr>
          <w:sz w:val="24"/>
          <w:szCs w:val="24"/>
        </w:rPr>
        <w:t>‘w</w:t>
      </w:r>
      <w:r w:rsidR="002B0FB8" w:rsidRPr="002B0FB8">
        <w:rPr>
          <w:sz w:val="24"/>
          <w:szCs w:val="24"/>
        </w:rPr>
        <w:t>e've advanced no further than an asthmatic ant carrying some heavy shopping</w:t>
      </w:r>
      <w:r w:rsidR="002B0FB8">
        <w:rPr>
          <w:sz w:val="24"/>
          <w:szCs w:val="24"/>
        </w:rPr>
        <w:t>’.</w:t>
      </w:r>
    </w:p>
    <w:p w14:paraId="6ED2799E" w14:textId="01416982" w:rsidR="00955E7C" w:rsidRDefault="00955E7C" w:rsidP="00955E7C">
      <w:pPr>
        <w:jc w:val="both"/>
        <w:rPr>
          <w:sz w:val="24"/>
          <w:szCs w:val="24"/>
        </w:rPr>
      </w:pPr>
      <w:r>
        <w:rPr>
          <w:sz w:val="24"/>
          <w:szCs w:val="24"/>
        </w:rPr>
        <w:t xml:space="preserve">Government can play a role in changing attitudes through public education campaigns, such </w:t>
      </w:r>
      <w:r w:rsidR="00263CF4">
        <w:rPr>
          <w:sz w:val="24"/>
          <w:szCs w:val="24"/>
        </w:rPr>
        <w:t>as the recent</w:t>
      </w:r>
      <w:r>
        <w:rPr>
          <w:sz w:val="24"/>
          <w:szCs w:val="24"/>
        </w:rPr>
        <w:t xml:space="preserve"> </w:t>
      </w:r>
      <w:r w:rsidRPr="00936C7A">
        <w:rPr>
          <w:i/>
          <w:iCs/>
          <w:sz w:val="24"/>
          <w:szCs w:val="24"/>
        </w:rPr>
        <w:t>Consent Can't Wait</w:t>
      </w:r>
      <w:r>
        <w:rPr>
          <w:sz w:val="24"/>
          <w:szCs w:val="24"/>
        </w:rPr>
        <w:t xml:space="preserve"> </w:t>
      </w:r>
      <w:r w:rsidRPr="00AF0122">
        <w:rPr>
          <w:sz w:val="24"/>
          <w:szCs w:val="24"/>
        </w:rPr>
        <w:t>to encourage adults to positively influence the attitudes of young people around consent and healthy respectful relationships</w:t>
      </w:r>
      <w:r>
        <w:rPr>
          <w:sz w:val="24"/>
          <w:szCs w:val="24"/>
        </w:rPr>
        <w:t xml:space="preserve"> </w:t>
      </w:r>
      <w:r w:rsidRPr="00936C7A">
        <w:rPr>
          <w:sz w:val="24"/>
          <w:szCs w:val="24"/>
        </w:rPr>
        <w:t>to reduce the unacceptably high rates of sexual violence in our community</w:t>
      </w:r>
      <w:r>
        <w:rPr>
          <w:sz w:val="24"/>
          <w:szCs w:val="24"/>
        </w:rPr>
        <w:t>.</w:t>
      </w:r>
    </w:p>
    <w:p w14:paraId="2AFF4501" w14:textId="56178B02" w:rsidR="00955E7C" w:rsidRDefault="00955E7C" w:rsidP="009F7BDD">
      <w:pPr>
        <w:jc w:val="both"/>
        <w:rPr>
          <w:sz w:val="24"/>
          <w:szCs w:val="24"/>
        </w:rPr>
      </w:pPr>
      <w:r>
        <w:rPr>
          <w:sz w:val="24"/>
          <w:szCs w:val="24"/>
        </w:rPr>
        <w:t xml:space="preserve">Based on ‘you can’t be what you can’t see’, role models play an important in our society, whether from community, sporting, business or arts backgrounds. </w:t>
      </w:r>
      <w:r w:rsidR="000E4EA2">
        <w:rPr>
          <w:sz w:val="24"/>
          <w:szCs w:val="24"/>
        </w:rPr>
        <w:t xml:space="preserve"> </w:t>
      </w:r>
    </w:p>
    <w:p w14:paraId="1E0703B8" w14:textId="77777777" w:rsidR="00955E7C" w:rsidRPr="00EB1900" w:rsidRDefault="00955E7C" w:rsidP="00955E7C">
      <w:pPr>
        <w:spacing w:after="0"/>
        <w:rPr>
          <w:sz w:val="24"/>
          <w:szCs w:val="24"/>
        </w:rPr>
      </w:pPr>
      <w:r>
        <w:rPr>
          <w:sz w:val="24"/>
          <w:szCs w:val="24"/>
        </w:rPr>
        <w:t>In summary, these aspects of change can be shown as:</w:t>
      </w:r>
    </w:p>
    <w:p w14:paraId="0E2660D8" w14:textId="77777777" w:rsidR="00955E7C" w:rsidRPr="00EB1900" w:rsidRDefault="00955E7C" w:rsidP="00955E7C">
      <w:pPr>
        <w:rPr>
          <w:sz w:val="24"/>
          <w:szCs w:val="24"/>
        </w:rPr>
      </w:pPr>
    </w:p>
    <w:tbl>
      <w:tblPr>
        <w:tblStyle w:val="TableGrid"/>
        <w:tblW w:w="8926" w:type="dxa"/>
        <w:tblLook w:val="04A0" w:firstRow="1" w:lastRow="0" w:firstColumn="1" w:lastColumn="0" w:noHBand="0" w:noVBand="1"/>
      </w:tblPr>
      <w:tblGrid>
        <w:gridCol w:w="2370"/>
        <w:gridCol w:w="2445"/>
        <w:gridCol w:w="1984"/>
        <w:gridCol w:w="2127"/>
      </w:tblGrid>
      <w:tr w:rsidR="00955E7C" w:rsidRPr="00B77818" w14:paraId="736DD7BB" w14:textId="77777777" w:rsidTr="00F44088">
        <w:tc>
          <w:tcPr>
            <w:tcW w:w="8926" w:type="dxa"/>
            <w:gridSpan w:val="4"/>
            <w:tcBorders>
              <w:top w:val="nil"/>
              <w:left w:val="nil"/>
              <w:right w:val="nil"/>
            </w:tcBorders>
          </w:tcPr>
          <w:p w14:paraId="715DFE61" w14:textId="77777777" w:rsidR="00955E7C" w:rsidRDefault="00955E7C" w:rsidP="00F44088">
            <w:pPr>
              <w:spacing w:before="120" w:after="120"/>
              <w:rPr>
                <w:b/>
                <w:bCs/>
                <w:sz w:val="24"/>
                <w:szCs w:val="24"/>
              </w:rPr>
            </w:pPr>
            <w:r>
              <w:rPr>
                <w:b/>
                <w:bCs/>
                <w:noProof/>
                <w:sz w:val="24"/>
                <w:szCs w:val="24"/>
              </w:rPr>
              <mc:AlternateContent>
                <mc:Choice Requires="wps">
                  <w:drawing>
                    <wp:anchor distT="0" distB="0" distL="114300" distR="114300" simplePos="0" relativeHeight="251665408" behindDoc="0" locked="0" layoutInCell="1" allowOverlap="1" wp14:anchorId="2F8314A9" wp14:editId="52BC6B17">
                      <wp:simplePos x="0" y="0"/>
                      <wp:positionH relativeFrom="column">
                        <wp:posOffset>55245</wp:posOffset>
                      </wp:positionH>
                      <wp:positionV relativeFrom="paragraph">
                        <wp:posOffset>-124777</wp:posOffset>
                      </wp:positionV>
                      <wp:extent cx="5376863" cy="580707"/>
                      <wp:effectExtent l="0" t="19050" r="33655" b="29210"/>
                      <wp:wrapNone/>
                      <wp:docPr id="273541281" name="Arrow: Right 2"/>
                      <wp:cNvGraphicFramePr/>
                      <a:graphic xmlns:a="http://schemas.openxmlformats.org/drawingml/2006/main">
                        <a:graphicData uri="http://schemas.microsoft.com/office/word/2010/wordprocessingShape">
                          <wps:wsp>
                            <wps:cNvSpPr/>
                            <wps:spPr>
                              <a:xfrm>
                                <a:off x="0" y="0"/>
                                <a:ext cx="5376863" cy="580707"/>
                              </a:xfrm>
                              <a:prstGeom prst="rightArrow">
                                <a:avLst/>
                              </a:prstGeom>
                              <a:solidFill>
                                <a:schemeClr val="tx1"/>
                              </a:solidFill>
                            </wps:spPr>
                            <wps:style>
                              <a:lnRef idx="2">
                                <a:schemeClr val="accent1">
                                  <a:shade val="15000"/>
                                </a:schemeClr>
                              </a:lnRef>
                              <a:fillRef idx="1">
                                <a:schemeClr val="accent1"/>
                              </a:fillRef>
                              <a:effectRef idx="0">
                                <a:schemeClr val="accent1"/>
                              </a:effectRef>
                              <a:fontRef idx="minor">
                                <a:schemeClr val="lt1"/>
                              </a:fontRef>
                            </wps:style>
                            <wps:txbx>
                              <w:txbxContent>
                                <w:p w14:paraId="34B9C2E1" w14:textId="77777777" w:rsidR="00955E7C" w:rsidRPr="0067324B" w:rsidRDefault="00955E7C" w:rsidP="00955E7C">
                                  <w:pPr>
                                    <w:spacing w:after="0"/>
                                    <w:jc w:val="center"/>
                                    <w:rPr>
                                      <w:b/>
                                      <w:bCs/>
                                    </w:rPr>
                                  </w:pPr>
                                  <w:r w:rsidRPr="0067324B">
                                    <w:rPr>
                                      <w:rFonts w:cstheme="minorHAnsi"/>
                                      <w:b/>
                                      <w:bCs/>
                                      <w:sz w:val="24"/>
                                      <w:szCs w:val="24"/>
                                      <w:highlight w:val="black"/>
                                    </w:rPr>
                                    <w:t>Importance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8314A9"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 o:spid="_x0000_s1026" type="#_x0000_t13" style="position:absolute;margin-left:4.35pt;margin-top:-9.8pt;width:423.4pt;height:45.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Af/fAIAAFcFAAAOAAAAZHJzL2Uyb0RvYy54bWysVE1v2zAMvQ/YfxB0X22nTdMFdYqgRYcB&#10;RRusHXpWZCkWIIuapMTOfv0o2XGyrthh2EWmRPLxw4+8vukaTXbCeQWmpMVZTokwHCplNiX9/nL/&#10;6YoSH5ipmAYjSroXnt4sPn64bu1cTKAGXQlHEMT4eWtLWodg51nmeS0a5s/ACoNKCa5hAa9uk1WO&#10;tYje6GyS55dZC66yDrjwHl/veiVdJHwpBQ9PUnoRiC4p5hbS6dK5jme2uGbzjWO2VnxIg/1DFg1T&#10;BoOOUHcsMLJ16g+oRnEHHmQ449BkIKXiItWA1RT5m2qea2ZFqgWb4+3YJv//YPnj7tmuHLahtX7u&#10;UYxVdNI18Yv5kS41az82S3SBcHycns8ury7PKeGom17ls3wWu5kdva3z4YuAhkShpE5t6rB0DtrU&#10;KbZ78KF3OBjGkB60qu6V1ukSaSButSM7hj8wdMUQ4sQqOyaepLDXIvpq801IoipMdZICJk4dwRjn&#10;woSiV9WsEn2MYprniRZYyOiRykqAEVlidiP2APB7ogfsvrzBPrqKRMnROf9bYr3z6JEigwmjc6MM&#10;uPcANFY1RO7tMf2T1kQxdOsOTaK4hmq/csRBPxve8nuF/+uB+bBiDocBxwYHPDzhITW0JYVBoqQG&#10;9/O992iPHEUtJS0OV0n9jy1zghL91SB7PxcXF3Ea0+ViOpvgxZ1q1qcas21uAX9/gavE8iRG+6AP&#10;onTQvOIeWMaoqGKGY+yS8uAOl9vQDz1uEi6Wy2SGE2hZeDDPlkfw2ODIxJfulTk7kDYg3R/hMIhs&#10;/oa1vW30NLDcBpAqUfrY16H1OL2JQ8Omievh9J6sjvtw8QsAAP//AwBQSwMEFAAGAAgAAAAhAH8j&#10;wYXcAAAACAEAAA8AAABkcnMvZG93bnJldi54bWxMj8FOwzAQRO9I/IO1SNxaJ5WSmpBNhRCcUUtV&#10;wc2N3TjCXke224a/x5zgOJrRzJt2MzvLLjrE0RNCuSyAaeq9GmlA2L+/LgSwmCQpaT1phG8dYdPd&#10;3rSyUf5KW33ZpYHlEoqNRDApTQ3nsTfaybj0k6bsnXxwMmUZBq6CvOZyZ/mqKGru5Eh5wchJPxvd&#10;f+3ODsEaZcLHYdiuSv7S1yGexOf+DfH+bn56BJb0nP7C8Iuf0aHLTEd/JhWZRRDrHERYlA81sOyL&#10;qqqAHRHWpQDetfz/ge4HAAD//wMAUEsBAi0AFAAGAAgAAAAhALaDOJL+AAAA4QEAABMAAAAAAAAA&#10;AAAAAAAAAAAAAFtDb250ZW50X1R5cGVzXS54bWxQSwECLQAUAAYACAAAACEAOP0h/9YAAACUAQAA&#10;CwAAAAAAAAAAAAAAAAAvAQAAX3JlbHMvLnJlbHNQSwECLQAUAAYACAAAACEAugQH/3wCAABXBQAA&#10;DgAAAAAAAAAAAAAAAAAuAgAAZHJzL2Uyb0RvYy54bWxQSwECLQAUAAYACAAAACEAfyPBhdwAAAAI&#10;AQAADwAAAAAAAAAAAAAAAADWBAAAZHJzL2Rvd25yZXYueG1sUEsFBgAAAAAEAAQA8wAAAN8FAAAA&#10;AA==&#10;" adj="20434" fillcolor="black [3213]" strokecolor="#09101d [484]" strokeweight="1pt">
                      <v:textbox>
                        <w:txbxContent>
                          <w:p w14:paraId="34B9C2E1" w14:textId="77777777" w:rsidR="00955E7C" w:rsidRPr="0067324B" w:rsidRDefault="00955E7C" w:rsidP="00955E7C">
                            <w:pPr>
                              <w:spacing w:after="0"/>
                              <w:jc w:val="center"/>
                              <w:rPr>
                                <w:b/>
                                <w:bCs/>
                              </w:rPr>
                            </w:pPr>
                            <w:r w:rsidRPr="0067324B">
                              <w:rPr>
                                <w:rFonts w:cstheme="minorHAnsi"/>
                                <w:b/>
                                <w:bCs/>
                                <w:sz w:val="24"/>
                                <w:szCs w:val="24"/>
                                <w:highlight w:val="black"/>
                              </w:rPr>
                              <w:t>Importance</w:t>
                            </w:r>
                          </w:p>
                        </w:txbxContent>
                      </v:textbox>
                    </v:shape>
                  </w:pict>
                </mc:Fallback>
              </mc:AlternateContent>
            </w:r>
            <w:r>
              <w:rPr>
                <w:b/>
                <w:bCs/>
                <w:sz w:val="24"/>
                <w:szCs w:val="24"/>
              </w:rPr>
              <w:t xml:space="preserve">          </w:t>
            </w:r>
          </w:p>
          <w:p w14:paraId="3DF4CD1E" w14:textId="77777777" w:rsidR="00955E7C" w:rsidRPr="00B77818" w:rsidRDefault="00955E7C" w:rsidP="00F44088">
            <w:pPr>
              <w:rPr>
                <w:b/>
                <w:bCs/>
                <w:sz w:val="24"/>
                <w:szCs w:val="24"/>
              </w:rPr>
            </w:pPr>
            <w:r>
              <w:rPr>
                <w:b/>
                <w:bCs/>
                <w:sz w:val="24"/>
                <w:szCs w:val="24"/>
              </w:rPr>
              <w:t xml:space="preserve"> </w:t>
            </w:r>
          </w:p>
        </w:tc>
      </w:tr>
      <w:tr w:rsidR="00955E7C" w:rsidRPr="00B77818" w14:paraId="42E4CECC" w14:textId="77777777" w:rsidTr="00F44088">
        <w:tc>
          <w:tcPr>
            <w:tcW w:w="2370" w:type="dxa"/>
          </w:tcPr>
          <w:p w14:paraId="57FA06FC" w14:textId="77777777" w:rsidR="00955E7C" w:rsidRPr="00B77818" w:rsidRDefault="00955E7C" w:rsidP="00F44088">
            <w:pPr>
              <w:jc w:val="center"/>
              <w:rPr>
                <w:b/>
                <w:bCs/>
                <w:sz w:val="24"/>
                <w:szCs w:val="24"/>
              </w:rPr>
            </w:pPr>
            <w:r w:rsidRPr="00B77818">
              <w:rPr>
                <w:b/>
                <w:bCs/>
                <w:sz w:val="24"/>
                <w:szCs w:val="24"/>
              </w:rPr>
              <w:t>Individual - immediate</w:t>
            </w:r>
          </w:p>
        </w:tc>
        <w:tc>
          <w:tcPr>
            <w:tcW w:w="2445" w:type="dxa"/>
          </w:tcPr>
          <w:p w14:paraId="2DEADAAC" w14:textId="77777777" w:rsidR="00955E7C" w:rsidRPr="00B77818" w:rsidRDefault="00955E7C" w:rsidP="00F44088">
            <w:pPr>
              <w:jc w:val="center"/>
              <w:rPr>
                <w:b/>
                <w:bCs/>
                <w:sz w:val="24"/>
                <w:szCs w:val="24"/>
              </w:rPr>
            </w:pPr>
            <w:r w:rsidRPr="00B77818">
              <w:rPr>
                <w:b/>
                <w:bCs/>
                <w:sz w:val="24"/>
                <w:szCs w:val="24"/>
              </w:rPr>
              <w:t>Individual -transformative</w:t>
            </w:r>
          </w:p>
          <w:p w14:paraId="25D3CC42" w14:textId="77777777" w:rsidR="00955E7C" w:rsidRPr="00B77818" w:rsidRDefault="00955E7C" w:rsidP="00F44088">
            <w:pPr>
              <w:jc w:val="center"/>
              <w:rPr>
                <w:b/>
                <w:bCs/>
              </w:rPr>
            </w:pPr>
          </w:p>
        </w:tc>
        <w:tc>
          <w:tcPr>
            <w:tcW w:w="1984" w:type="dxa"/>
          </w:tcPr>
          <w:p w14:paraId="494FB64D" w14:textId="77777777" w:rsidR="00955E7C" w:rsidRPr="00B77818" w:rsidRDefault="00955E7C" w:rsidP="00F44088">
            <w:pPr>
              <w:jc w:val="center"/>
              <w:rPr>
                <w:b/>
                <w:bCs/>
                <w:sz w:val="24"/>
                <w:szCs w:val="24"/>
              </w:rPr>
            </w:pPr>
            <w:r w:rsidRPr="00B77818">
              <w:rPr>
                <w:b/>
                <w:bCs/>
                <w:sz w:val="24"/>
                <w:szCs w:val="24"/>
              </w:rPr>
              <w:t>Sector-wide</w:t>
            </w:r>
          </w:p>
        </w:tc>
        <w:tc>
          <w:tcPr>
            <w:tcW w:w="2127" w:type="dxa"/>
          </w:tcPr>
          <w:p w14:paraId="121175E7" w14:textId="77777777" w:rsidR="00955E7C" w:rsidRPr="00B77818" w:rsidRDefault="00955E7C" w:rsidP="00F44088">
            <w:pPr>
              <w:jc w:val="center"/>
              <w:rPr>
                <w:b/>
                <w:bCs/>
                <w:sz w:val="24"/>
                <w:szCs w:val="24"/>
              </w:rPr>
            </w:pPr>
            <w:r w:rsidRPr="00B77818">
              <w:rPr>
                <w:b/>
                <w:bCs/>
                <w:sz w:val="24"/>
                <w:szCs w:val="24"/>
              </w:rPr>
              <w:t>Societal</w:t>
            </w:r>
          </w:p>
        </w:tc>
      </w:tr>
      <w:tr w:rsidR="00955E7C" w14:paraId="682E5D12" w14:textId="77777777" w:rsidTr="00F44088">
        <w:tc>
          <w:tcPr>
            <w:tcW w:w="2370" w:type="dxa"/>
          </w:tcPr>
          <w:p w14:paraId="5EDE4492" w14:textId="77777777" w:rsidR="00955E7C" w:rsidRPr="002C5EDF" w:rsidRDefault="00955E7C" w:rsidP="00F44088">
            <w:pPr>
              <w:jc w:val="center"/>
              <w:rPr>
                <w:i/>
                <w:iCs/>
              </w:rPr>
            </w:pPr>
            <w:r w:rsidRPr="002C5EDF">
              <w:rPr>
                <w:i/>
                <w:iCs/>
              </w:rPr>
              <w:t>Assists an individual’s immediate needs</w:t>
            </w:r>
          </w:p>
        </w:tc>
        <w:tc>
          <w:tcPr>
            <w:tcW w:w="2445" w:type="dxa"/>
          </w:tcPr>
          <w:p w14:paraId="0FF9746D" w14:textId="77777777" w:rsidR="00955E7C" w:rsidRDefault="00955E7C" w:rsidP="00F44088">
            <w:pPr>
              <w:jc w:val="center"/>
            </w:pPr>
            <w:r>
              <w:rPr>
                <w:i/>
                <w:iCs/>
              </w:rPr>
              <w:t>Changes an</w:t>
            </w:r>
            <w:r w:rsidRPr="002C5EDF">
              <w:rPr>
                <w:i/>
                <w:iCs/>
              </w:rPr>
              <w:t xml:space="preserve"> individual’s </w:t>
            </w:r>
            <w:r>
              <w:rPr>
                <w:i/>
                <w:iCs/>
              </w:rPr>
              <w:t>trajectory</w:t>
            </w:r>
          </w:p>
        </w:tc>
        <w:tc>
          <w:tcPr>
            <w:tcW w:w="1984" w:type="dxa"/>
          </w:tcPr>
          <w:p w14:paraId="6FF435D6" w14:textId="77777777" w:rsidR="00955E7C" w:rsidRPr="00CC1F7D" w:rsidRDefault="00955E7C" w:rsidP="00F44088">
            <w:pPr>
              <w:jc w:val="center"/>
              <w:rPr>
                <w:i/>
                <w:iCs/>
              </w:rPr>
            </w:pPr>
            <w:r w:rsidRPr="00CC1F7D">
              <w:rPr>
                <w:i/>
                <w:iCs/>
              </w:rPr>
              <w:t>Policy and system changes</w:t>
            </w:r>
          </w:p>
        </w:tc>
        <w:tc>
          <w:tcPr>
            <w:tcW w:w="2127" w:type="dxa"/>
          </w:tcPr>
          <w:p w14:paraId="06C25472" w14:textId="77777777" w:rsidR="00955E7C" w:rsidRDefault="00955E7C" w:rsidP="00F44088">
            <w:pPr>
              <w:jc w:val="center"/>
            </w:pPr>
            <w:r>
              <w:rPr>
                <w:i/>
                <w:iCs/>
              </w:rPr>
              <w:t>C</w:t>
            </w:r>
            <w:r w:rsidRPr="00CC1F7D">
              <w:rPr>
                <w:i/>
                <w:iCs/>
              </w:rPr>
              <w:t>hanges</w:t>
            </w:r>
            <w:r>
              <w:rPr>
                <w:i/>
                <w:iCs/>
              </w:rPr>
              <w:t xml:space="preserve"> in attitudes and culture</w:t>
            </w:r>
          </w:p>
        </w:tc>
      </w:tr>
      <w:tr w:rsidR="00955E7C" w14:paraId="6956EAC1" w14:textId="77777777" w:rsidTr="00F44088">
        <w:tc>
          <w:tcPr>
            <w:tcW w:w="2370" w:type="dxa"/>
          </w:tcPr>
          <w:p w14:paraId="55B57C91" w14:textId="77777777" w:rsidR="00955E7C" w:rsidRDefault="00955E7C" w:rsidP="00F44088">
            <w:r>
              <w:t>Examples:</w:t>
            </w:r>
          </w:p>
          <w:p w14:paraId="2E789846" w14:textId="77777777" w:rsidR="00955E7C" w:rsidRDefault="00955E7C" w:rsidP="006C6D9C">
            <w:pPr>
              <w:pStyle w:val="ListParagraph"/>
              <w:numPr>
                <w:ilvl w:val="0"/>
                <w:numId w:val="22"/>
              </w:numPr>
              <w:ind w:left="313" w:hanging="219"/>
            </w:pPr>
            <w:r>
              <w:t>Soup kitchen</w:t>
            </w:r>
          </w:p>
          <w:p w14:paraId="637687D9" w14:textId="77777777" w:rsidR="00955E7C" w:rsidRDefault="00955E7C" w:rsidP="006C6D9C">
            <w:pPr>
              <w:pStyle w:val="ListParagraph"/>
              <w:numPr>
                <w:ilvl w:val="0"/>
                <w:numId w:val="22"/>
              </w:numPr>
              <w:ind w:left="313" w:hanging="219"/>
            </w:pPr>
            <w:r>
              <w:lastRenderedPageBreak/>
              <w:t>Foodbank</w:t>
            </w:r>
          </w:p>
          <w:p w14:paraId="5546888A" w14:textId="77777777" w:rsidR="00955E7C" w:rsidRDefault="00955E7C" w:rsidP="006C6D9C">
            <w:pPr>
              <w:pStyle w:val="ListParagraph"/>
              <w:numPr>
                <w:ilvl w:val="0"/>
                <w:numId w:val="22"/>
              </w:numPr>
              <w:ind w:left="313" w:hanging="219"/>
            </w:pPr>
            <w:r>
              <w:t>Emergency accommodation</w:t>
            </w:r>
          </w:p>
          <w:p w14:paraId="0DF107E1" w14:textId="77777777" w:rsidR="00955E7C" w:rsidRDefault="00955E7C" w:rsidP="006C6D9C">
            <w:pPr>
              <w:pStyle w:val="ListParagraph"/>
              <w:numPr>
                <w:ilvl w:val="0"/>
                <w:numId w:val="22"/>
              </w:numPr>
              <w:ind w:left="313" w:hanging="219"/>
            </w:pPr>
            <w:r>
              <w:t>Legal aid</w:t>
            </w:r>
          </w:p>
          <w:p w14:paraId="72C7EBDF" w14:textId="77777777" w:rsidR="00955E7C" w:rsidRDefault="00955E7C" w:rsidP="006C6D9C">
            <w:pPr>
              <w:pStyle w:val="ListParagraph"/>
              <w:numPr>
                <w:ilvl w:val="0"/>
                <w:numId w:val="22"/>
              </w:numPr>
              <w:ind w:left="313" w:hanging="219"/>
            </w:pPr>
            <w:r>
              <w:t>Mental health treatment</w:t>
            </w:r>
          </w:p>
          <w:p w14:paraId="7AB0BF7F" w14:textId="77777777" w:rsidR="00955E7C" w:rsidRDefault="00955E7C" w:rsidP="00F44088"/>
        </w:tc>
        <w:tc>
          <w:tcPr>
            <w:tcW w:w="2445" w:type="dxa"/>
          </w:tcPr>
          <w:p w14:paraId="69AF6425" w14:textId="77777777" w:rsidR="00955E7C" w:rsidRDefault="00955E7C" w:rsidP="00F44088">
            <w:r>
              <w:lastRenderedPageBreak/>
              <w:t>Examples:</w:t>
            </w:r>
          </w:p>
          <w:p w14:paraId="08A1C6C5" w14:textId="77777777" w:rsidR="00955E7C" w:rsidRDefault="00955E7C" w:rsidP="006C6D9C">
            <w:pPr>
              <w:pStyle w:val="ListParagraph"/>
              <w:numPr>
                <w:ilvl w:val="0"/>
                <w:numId w:val="22"/>
              </w:numPr>
              <w:ind w:left="313" w:hanging="219"/>
            </w:pPr>
            <w:r>
              <w:lastRenderedPageBreak/>
              <w:t xml:space="preserve">Education, training eg in a youth foyer or social enterprise </w:t>
            </w:r>
          </w:p>
          <w:p w14:paraId="4153398D" w14:textId="77777777" w:rsidR="00955E7C" w:rsidRDefault="00955E7C" w:rsidP="006C6D9C">
            <w:pPr>
              <w:pStyle w:val="ListParagraph"/>
              <w:numPr>
                <w:ilvl w:val="0"/>
                <w:numId w:val="22"/>
              </w:numPr>
              <w:ind w:left="313" w:hanging="219"/>
            </w:pPr>
            <w:r>
              <w:t xml:space="preserve">Employment </w:t>
            </w:r>
          </w:p>
          <w:p w14:paraId="42167E81" w14:textId="20D9A472" w:rsidR="00955E7C" w:rsidRDefault="00955E7C" w:rsidP="006C6D9C">
            <w:pPr>
              <w:pStyle w:val="ListParagraph"/>
              <w:numPr>
                <w:ilvl w:val="0"/>
                <w:numId w:val="22"/>
              </w:numPr>
              <w:ind w:left="313" w:hanging="219"/>
            </w:pPr>
            <w:r>
              <w:t>Transitional, social or affordable housing</w:t>
            </w:r>
          </w:p>
          <w:p w14:paraId="73FFF8E5" w14:textId="77777777" w:rsidR="00955E7C" w:rsidRDefault="00955E7C" w:rsidP="00F44088"/>
        </w:tc>
        <w:tc>
          <w:tcPr>
            <w:tcW w:w="1984" w:type="dxa"/>
          </w:tcPr>
          <w:p w14:paraId="3DFC67D2" w14:textId="77777777" w:rsidR="00955E7C" w:rsidRDefault="00955E7C" w:rsidP="00F44088">
            <w:r>
              <w:lastRenderedPageBreak/>
              <w:t>Examples:</w:t>
            </w:r>
          </w:p>
          <w:p w14:paraId="1727BC3B" w14:textId="77777777" w:rsidR="00955E7C" w:rsidRDefault="00955E7C" w:rsidP="006C6D9C">
            <w:pPr>
              <w:pStyle w:val="ListParagraph"/>
              <w:numPr>
                <w:ilvl w:val="0"/>
                <w:numId w:val="22"/>
              </w:numPr>
              <w:ind w:left="313" w:hanging="219"/>
            </w:pPr>
            <w:r>
              <w:lastRenderedPageBreak/>
              <w:t>Ending FDV by 2032</w:t>
            </w:r>
          </w:p>
          <w:p w14:paraId="6FFB7218" w14:textId="0C2530DF" w:rsidR="00955E7C" w:rsidRDefault="00955E7C" w:rsidP="006C6D9C">
            <w:pPr>
              <w:pStyle w:val="ListParagraph"/>
              <w:numPr>
                <w:ilvl w:val="0"/>
                <w:numId w:val="22"/>
              </w:numPr>
              <w:ind w:left="313" w:hanging="219"/>
            </w:pPr>
            <w:r>
              <w:t>Payment by outcomes for social enterprises</w:t>
            </w:r>
          </w:p>
        </w:tc>
        <w:tc>
          <w:tcPr>
            <w:tcW w:w="2127" w:type="dxa"/>
          </w:tcPr>
          <w:p w14:paraId="1C54F2D0" w14:textId="77777777" w:rsidR="00955E7C" w:rsidRDefault="00955E7C" w:rsidP="00F44088">
            <w:r>
              <w:lastRenderedPageBreak/>
              <w:t>Examples:</w:t>
            </w:r>
          </w:p>
          <w:p w14:paraId="01F3E537" w14:textId="77777777" w:rsidR="00955E7C" w:rsidRDefault="00955E7C" w:rsidP="006C6D9C">
            <w:pPr>
              <w:pStyle w:val="ListParagraph"/>
              <w:numPr>
                <w:ilvl w:val="0"/>
                <w:numId w:val="22"/>
              </w:numPr>
              <w:ind w:left="313" w:hanging="219"/>
            </w:pPr>
            <w:r>
              <w:t>Role models</w:t>
            </w:r>
          </w:p>
          <w:p w14:paraId="04AD25AF" w14:textId="77777777" w:rsidR="00955E7C" w:rsidRDefault="00955E7C" w:rsidP="006C6D9C">
            <w:pPr>
              <w:pStyle w:val="ListParagraph"/>
              <w:numPr>
                <w:ilvl w:val="0"/>
                <w:numId w:val="22"/>
              </w:numPr>
              <w:ind w:left="313" w:hanging="219"/>
            </w:pPr>
            <w:r>
              <w:lastRenderedPageBreak/>
              <w:t>Government education campaigns</w:t>
            </w:r>
          </w:p>
          <w:p w14:paraId="242CE4EC" w14:textId="5F58785B" w:rsidR="00955E7C" w:rsidRDefault="00955E7C" w:rsidP="006C6D9C">
            <w:pPr>
              <w:pStyle w:val="ListParagraph"/>
              <w:numPr>
                <w:ilvl w:val="0"/>
                <w:numId w:val="22"/>
              </w:numPr>
              <w:ind w:left="313" w:hanging="219"/>
            </w:pPr>
            <w:r>
              <w:t>Community campaigns</w:t>
            </w:r>
          </w:p>
        </w:tc>
      </w:tr>
    </w:tbl>
    <w:p w14:paraId="6D852276" w14:textId="0C499BCD" w:rsidR="008228E9" w:rsidRDefault="00B10024" w:rsidP="00A45F74">
      <w:pPr>
        <w:pStyle w:val="ListParagraph"/>
        <w:spacing w:before="240" w:after="120"/>
        <w:ind w:left="0"/>
        <w:jc w:val="both"/>
        <w:rPr>
          <w:sz w:val="24"/>
          <w:szCs w:val="24"/>
        </w:rPr>
      </w:pPr>
      <w:r>
        <w:rPr>
          <w:sz w:val="24"/>
          <w:szCs w:val="24"/>
        </w:rPr>
        <w:lastRenderedPageBreak/>
        <w:t>Head of the Paul Rams</w:t>
      </w:r>
      <w:r w:rsidR="008C7BF1">
        <w:rPr>
          <w:sz w:val="24"/>
          <w:szCs w:val="24"/>
        </w:rPr>
        <w:t>a</w:t>
      </w:r>
      <w:r>
        <w:rPr>
          <w:sz w:val="24"/>
          <w:szCs w:val="24"/>
        </w:rPr>
        <w:t xml:space="preserve">y Foundation, </w:t>
      </w:r>
      <w:r w:rsidR="00D31970">
        <w:rPr>
          <w:sz w:val="24"/>
          <w:szCs w:val="24"/>
        </w:rPr>
        <w:t>Professor Kirsty Muir</w:t>
      </w:r>
      <w:r>
        <w:rPr>
          <w:sz w:val="24"/>
          <w:szCs w:val="24"/>
        </w:rPr>
        <w:t>, d</w:t>
      </w:r>
      <w:r w:rsidR="003F0EDE">
        <w:rPr>
          <w:sz w:val="24"/>
          <w:szCs w:val="24"/>
        </w:rPr>
        <w:t>istils</w:t>
      </w:r>
      <w:r>
        <w:rPr>
          <w:sz w:val="24"/>
          <w:szCs w:val="24"/>
        </w:rPr>
        <w:t xml:space="preserve"> the levers for change </w:t>
      </w:r>
      <w:r w:rsidR="008C7BF1">
        <w:rPr>
          <w:sz w:val="24"/>
          <w:szCs w:val="24"/>
        </w:rPr>
        <w:t>into three categories:</w:t>
      </w:r>
    </w:p>
    <w:p w14:paraId="32695169" w14:textId="618E392C" w:rsidR="003F0EDE" w:rsidRPr="003F0EDE" w:rsidRDefault="003F0EDE" w:rsidP="00A45F74">
      <w:pPr>
        <w:spacing w:before="120" w:after="120"/>
        <w:jc w:val="both"/>
        <w:rPr>
          <w:sz w:val="24"/>
          <w:szCs w:val="24"/>
        </w:rPr>
      </w:pPr>
      <w:r w:rsidRPr="003F0EDE">
        <w:rPr>
          <w:i/>
          <w:iCs/>
          <w:sz w:val="24"/>
          <w:szCs w:val="24"/>
        </w:rPr>
        <w:t>Technical work</w:t>
      </w:r>
      <w:r w:rsidRPr="003F0EDE">
        <w:rPr>
          <w:sz w:val="24"/>
          <w:szCs w:val="24"/>
        </w:rPr>
        <w:t>: changes to polices, programs, practices, legislation</w:t>
      </w:r>
      <w:r w:rsidR="00F568C5">
        <w:rPr>
          <w:sz w:val="24"/>
          <w:szCs w:val="24"/>
        </w:rPr>
        <w:t xml:space="preserve"> and </w:t>
      </w:r>
      <w:r w:rsidRPr="003F0EDE">
        <w:rPr>
          <w:sz w:val="24"/>
          <w:szCs w:val="24"/>
        </w:rPr>
        <w:t>regulation, including research to understand what works and what does not and for who and to test alternative models</w:t>
      </w:r>
      <w:r w:rsidR="00A45F74">
        <w:rPr>
          <w:sz w:val="24"/>
          <w:szCs w:val="24"/>
        </w:rPr>
        <w:t>;</w:t>
      </w:r>
    </w:p>
    <w:p w14:paraId="0D64EF0E" w14:textId="6679537B" w:rsidR="003F0EDE" w:rsidRPr="003F0EDE" w:rsidRDefault="003F0EDE" w:rsidP="00A45F74">
      <w:pPr>
        <w:spacing w:before="120" w:after="120"/>
        <w:jc w:val="both"/>
        <w:rPr>
          <w:sz w:val="24"/>
          <w:szCs w:val="24"/>
        </w:rPr>
      </w:pPr>
      <w:r w:rsidRPr="003F0EDE">
        <w:rPr>
          <w:i/>
          <w:iCs/>
          <w:sz w:val="24"/>
          <w:szCs w:val="24"/>
        </w:rPr>
        <w:t>Where the resources go</w:t>
      </w:r>
      <w:r w:rsidRPr="003F0EDE">
        <w:rPr>
          <w:sz w:val="24"/>
          <w:szCs w:val="24"/>
        </w:rPr>
        <w:t>: changes to where funding flows, who makes the decisions, how resources get used (time, talent and treasure) and how the work gets done (individually, in coordination with others, or through genuine collaboration</w:t>
      </w:r>
      <w:r w:rsidR="00A45F74">
        <w:rPr>
          <w:sz w:val="24"/>
          <w:szCs w:val="24"/>
        </w:rPr>
        <w:t>); and</w:t>
      </w:r>
    </w:p>
    <w:p w14:paraId="76279BE6" w14:textId="25A6D8B8" w:rsidR="00D31970" w:rsidRDefault="003F0EDE" w:rsidP="00A45F74">
      <w:pPr>
        <w:spacing w:before="240" w:after="240"/>
        <w:jc w:val="both"/>
        <w:rPr>
          <w:sz w:val="24"/>
          <w:szCs w:val="24"/>
        </w:rPr>
      </w:pPr>
      <w:r w:rsidRPr="003F0EDE">
        <w:rPr>
          <w:i/>
          <w:iCs/>
          <w:sz w:val="24"/>
          <w:szCs w:val="24"/>
        </w:rPr>
        <w:t>Hearts and minds</w:t>
      </w:r>
      <w:r w:rsidRPr="003F0EDE">
        <w:rPr>
          <w:sz w:val="24"/>
          <w:szCs w:val="24"/>
        </w:rPr>
        <w:t>: understanding, galvanising and changing attitudes, beliefs, values and fears, who has something to gain, who has something to fear and who has something to lose</w:t>
      </w:r>
      <w:r w:rsidR="00A45F74">
        <w:rPr>
          <w:rStyle w:val="EndnoteReference"/>
          <w:sz w:val="24"/>
          <w:szCs w:val="24"/>
        </w:rPr>
        <w:endnoteReference w:id="38"/>
      </w:r>
      <w:r w:rsidRPr="003F0EDE">
        <w:rPr>
          <w:sz w:val="24"/>
          <w:szCs w:val="24"/>
        </w:rPr>
        <w:t>.</w:t>
      </w:r>
    </w:p>
    <w:p w14:paraId="1D934FC7" w14:textId="16F7DE81" w:rsidR="00FF1231" w:rsidRDefault="00D7787A" w:rsidP="00A45F74">
      <w:pPr>
        <w:spacing w:before="240" w:after="240"/>
        <w:jc w:val="both"/>
        <w:rPr>
          <w:sz w:val="24"/>
          <w:szCs w:val="24"/>
        </w:rPr>
      </w:pPr>
      <w:r w:rsidRPr="00D7787A">
        <w:rPr>
          <w:sz w:val="24"/>
          <w:szCs w:val="24"/>
        </w:rPr>
        <w:t>Leadbeater &amp; Winhall</w:t>
      </w:r>
      <w:r>
        <w:rPr>
          <w:sz w:val="24"/>
          <w:szCs w:val="24"/>
        </w:rPr>
        <w:t xml:space="preserve"> add that ‘s</w:t>
      </w:r>
      <w:r w:rsidR="00FF1231" w:rsidRPr="00FF1231">
        <w:rPr>
          <w:sz w:val="24"/>
          <w:szCs w:val="24"/>
        </w:rPr>
        <w:t>ystems are often hard to change because power, relationships, and resource flows are locked together in a reinforcing pattern to serve the system’s current purpose. Systems start to change fundamentally when this pattern is disrupted and opened up. Then a new configuration can emerge, serving a new purpose</w:t>
      </w:r>
      <w:r w:rsidR="00654739">
        <w:rPr>
          <w:sz w:val="24"/>
          <w:szCs w:val="24"/>
        </w:rPr>
        <w:t>’</w:t>
      </w:r>
      <w:r w:rsidR="00654739">
        <w:rPr>
          <w:rStyle w:val="EndnoteReference"/>
          <w:sz w:val="24"/>
          <w:szCs w:val="24"/>
        </w:rPr>
        <w:endnoteReference w:id="39"/>
      </w:r>
      <w:r w:rsidR="00FF1231" w:rsidRPr="00FF1231">
        <w:rPr>
          <w:sz w:val="24"/>
          <w:szCs w:val="24"/>
        </w:rPr>
        <w:t>.</w:t>
      </w:r>
    </w:p>
    <w:p w14:paraId="36014EF5" w14:textId="2BEF758C" w:rsidR="00632AA5" w:rsidRPr="001E4168" w:rsidRDefault="00A35B0A" w:rsidP="001E4168">
      <w:pPr>
        <w:spacing w:before="240" w:after="240"/>
        <w:jc w:val="both"/>
        <w:rPr>
          <w:sz w:val="24"/>
          <w:szCs w:val="24"/>
        </w:rPr>
      </w:pPr>
      <w:r>
        <w:rPr>
          <w:sz w:val="24"/>
          <w:szCs w:val="24"/>
        </w:rPr>
        <w:t xml:space="preserve">To </w:t>
      </w:r>
      <w:r w:rsidR="006711FE">
        <w:rPr>
          <w:sz w:val="24"/>
          <w:szCs w:val="24"/>
        </w:rPr>
        <w:t>achieve this change</w:t>
      </w:r>
      <w:r w:rsidR="00B40285">
        <w:rPr>
          <w:sz w:val="24"/>
          <w:szCs w:val="24"/>
        </w:rPr>
        <w:t xml:space="preserve">, </w:t>
      </w:r>
      <w:r>
        <w:rPr>
          <w:sz w:val="24"/>
          <w:szCs w:val="24"/>
        </w:rPr>
        <w:t xml:space="preserve">charities </w:t>
      </w:r>
      <w:r w:rsidR="003B67DB">
        <w:rPr>
          <w:sz w:val="24"/>
          <w:szCs w:val="24"/>
        </w:rPr>
        <w:t xml:space="preserve">need to be </w:t>
      </w:r>
      <w:r w:rsidR="00C57F36">
        <w:rPr>
          <w:sz w:val="24"/>
          <w:szCs w:val="24"/>
        </w:rPr>
        <w:t xml:space="preserve">the </w:t>
      </w:r>
      <w:r w:rsidR="003B67DB">
        <w:rPr>
          <w:sz w:val="24"/>
          <w:szCs w:val="24"/>
        </w:rPr>
        <w:t xml:space="preserve">catalysts </w:t>
      </w:r>
      <w:r w:rsidR="004B4C79">
        <w:rPr>
          <w:sz w:val="24"/>
          <w:szCs w:val="24"/>
        </w:rPr>
        <w:t>through</w:t>
      </w:r>
      <w:r w:rsidR="003B67DB">
        <w:rPr>
          <w:sz w:val="24"/>
          <w:szCs w:val="24"/>
        </w:rPr>
        <w:t xml:space="preserve"> </w:t>
      </w:r>
      <w:r w:rsidR="006D550F">
        <w:rPr>
          <w:sz w:val="24"/>
          <w:szCs w:val="24"/>
        </w:rPr>
        <w:t xml:space="preserve">the </w:t>
      </w:r>
      <w:r w:rsidR="003B67DB">
        <w:rPr>
          <w:sz w:val="24"/>
          <w:szCs w:val="24"/>
        </w:rPr>
        <w:t>evidence-based</w:t>
      </w:r>
      <w:r w:rsidR="00DF0613">
        <w:rPr>
          <w:sz w:val="24"/>
          <w:szCs w:val="24"/>
        </w:rPr>
        <w:t xml:space="preserve"> </w:t>
      </w:r>
      <w:r>
        <w:rPr>
          <w:sz w:val="24"/>
          <w:szCs w:val="24"/>
        </w:rPr>
        <w:t>demonstrat</w:t>
      </w:r>
      <w:r w:rsidR="003B67DB">
        <w:rPr>
          <w:sz w:val="24"/>
          <w:szCs w:val="24"/>
        </w:rPr>
        <w:t>ion of</w:t>
      </w:r>
      <w:r>
        <w:rPr>
          <w:sz w:val="24"/>
          <w:szCs w:val="24"/>
        </w:rPr>
        <w:t xml:space="preserve"> the effectiveness of </w:t>
      </w:r>
      <w:r w:rsidR="00DF0613">
        <w:rPr>
          <w:sz w:val="24"/>
          <w:szCs w:val="24"/>
        </w:rPr>
        <w:t>their current or new practice</w:t>
      </w:r>
      <w:r w:rsidR="004B4C79">
        <w:rPr>
          <w:sz w:val="24"/>
          <w:szCs w:val="24"/>
        </w:rPr>
        <w:t>s</w:t>
      </w:r>
      <w:r w:rsidR="006218F6">
        <w:rPr>
          <w:sz w:val="24"/>
          <w:szCs w:val="24"/>
        </w:rPr>
        <w:t xml:space="preserve"> </w:t>
      </w:r>
      <w:r w:rsidR="00714F63">
        <w:rPr>
          <w:sz w:val="24"/>
          <w:szCs w:val="24"/>
        </w:rPr>
        <w:t>together with</w:t>
      </w:r>
      <w:r w:rsidR="006218F6">
        <w:rPr>
          <w:sz w:val="24"/>
          <w:szCs w:val="24"/>
        </w:rPr>
        <w:t xml:space="preserve"> the </w:t>
      </w:r>
      <w:r w:rsidR="00714F63">
        <w:rPr>
          <w:sz w:val="24"/>
          <w:szCs w:val="24"/>
        </w:rPr>
        <w:t xml:space="preserve">government policy and service </w:t>
      </w:r>
      <w:r w:rsidR="006218F6">
        <w:rPr>
          <w:sz w:val="24"/>
          <w:szCs w:val="24"/>
        </w:rPr>
        <w:t>system changes needed</w:t>
      </w:r>
      <w:r w:rsidR="00DF0613">
        <w:rPr>
          <w:sz w:val="24"/>
          <w:szCs w:val="24"/>
        </w:rPr>
        <w:t>.</w:t>
      </w:r>
    </w:p>
    <w:p w14:paraId="3B3E8448" w14:textId="690EBFEC" w:rsidR="004B57A3" w:rsidRPr="00B94908" w:rsidRDefault="004B57A3" w:rsidP="004B57A3">
      <w:pPr>
        <w:pStyle w:val="ListParagraph"/>
        <w:numPr>
          <w:ilvl w:val="0"/>
          <w:numId w:val="2"/>
        </w:numPr>
        <w:spacing w:before="240" w:after="60"/>
        <w:ind w:left="426" w:hanging="426"/>
        <w:jc w:val="both"/>
        <w:rPr>
          <w:b/>
          <w:bCs/>
          <w:sz w:val="24"/>
          <w:szCs w:val="24"/>
        </w:rPr>
      </w:pPr>
      <w:r>
        <w:rPr>
          <w:b/>
          <w:bCs/>
          <w:sz w:val="24"/>
          <w:szCs w:val="24"/>
        </w:rPr>
        <w:t>Evidence-based</w:t>
      </w:r>
      <w:r w:rsidR="00D42C07">
        <w:rPr>
          <w:b/>
          <w:bCs/>
          <w:sz w:val="24"/>
          <w:szCs w:val="24"/>
        </w:rPr>
        <w:t>,</w:t>
      </w:r>
      <w:r w:rsidRPr="00B94908">
        <w:rPr>
          <w:b/>
          <w:bCs/>
          <w:sz w:val="24"/>
          <w:szCs w:val="24"/>
        </w:rPr>
        <w:t xml:space="preserve"> </w:t>
      </w:r>
      <w:r w:rsidR="00D42C07">
        <w:rPr>
          <w:b/>
          <w:bCs/>
          <w:sz w:val="24"/>
          <w:szCs w:val="24"/>
        </w:rPr>
        <w:t xml:space="preserve">participatory </w:t>
      </w:r>
      <w:r w:rsidRPr="00B94908">
        <w:rPr>
          <w:b/>
          <w:bCs/>
          <w:sz w:val="24"/>
          <w:szCs w:val="24"/>
        </w:rPr>
        <w:t>practice</w:t>
      </w:r>
    </w:p>
    <w:p w14:paraId="6F18C448" w14:textId="77777777" w:rsidR="00445F96" w:rsidRDefault="00445F96" w:rsidP="006D550F">
      <w:pPr>
        <w:spacing w:before="120"/>
        <w:rPr>
          <w:sz w:val="24"/>
          <w:szCs w:val="24"/>
        </w:rPr>
      </w:pPr>
      <w:r>
        <w:rPr>
          <w:sz w:val="24"/>
          <w:szCs w:val="24"/>
        </w:rPr>
        <w:t>G’day.</w:t>
      </w:r>
    </w:p>
    <w:p w14:paraId="242EFE96" w14:textId="77777777" w:rsidR="00445F96" w:rsidRDefault="00445F96" w:rsidP="00445F96">
      <w:pPr>
        <w:rPr>
          <w:sz w:val="24"/>
          <w:szCs w:val="24"/>
        </w:rPr>
      </w:pPr>
      <w:r>
        <w:rPr>
          <w:sz w:val="24"/>
          <w:szCs w:val="24"/>
        </w:rPr>
        <w:t xml:space="preserve">I jumped. </w:t>
      </w:r>
    </w:p>
    <w:p w14:paraId="39E980DB" w14:textId="4524B6E8" w:rsidR="00445F96" w:rsidRDefault="00445F96" w:rsidP="00445F96">
      <w:pPr>
        <w:spacing w:line="276" w:lineRule="auto"/>
        <w:jc w:val="both"/>
        <w:rPr>
          <w:sz w:val="24"/>
          <w:szCs w:val="24"/>
        </w:rPr>
      </w:pPr>
      <w:r>
        <w:rPr>
          <w:sz w:val="24"/>
          <w:szCs w:val="24"/>
        </w:rPr>
        <w:t>Leaning on a new, white, gleaming four wheel drive</w:t>
      </w:r>
      <w:r w:rsidR="001853A2">
        <w:rPr>
          <w:sz w:val="24"/>
          <w:szCs w:val="24"/>
        </w:rPr>
        <w:t xml:space="preserve">, he </w:t>
      </w:r>
      <w:r>
        <w:rPr>
          <w:sz w:val="24"/>
          <w:szCs w:val="24"/>
        </w:rPr>
        <w:t>looked like a</w:t>
      </w:r>
      <w:r w:rsidR="001853A2">
        <w:rPr>
          <w:sz w:val="24"/>
          <w:szCs w:val="24"/>
        </w:rPr>
        <w:t>n</w:t>
      </w:r>
      <w:r>
        <w:rPr>
          <w:sz w:val="24"/>
          <w:szCs w:val="24"/>
        </w:rPr>
        <w:t xml:space="preserve"> Aussie tradie. The vehicle was standard international aid issue, but, in an expat community of only 300, hearing another Australian</w:t>
      </w:r>
      <w:r w:rsidR="003B7F13">
        <w:rPr>
          <w:sz w:val="24"/>
          <w:szCs w:val="24"/>
        </w:rPr>
        <w:t xml:space="preserve"> accent</w:t>
      </w:r>
      <w:r>
        <w:rPr>
          <w:sz w:val="24"/>
          <w:szCs w:val="24"/>
        </w:rPr>
        <w:t xml:space="preserve"> took me by surprise.</w:t>
      </w:r>
    </w:p>
    <w:p w14:paraId="4E012C85" w14:textId="77777777" w:rsidR="00445F96" w:rsidRDefault="00445F96" w:rsidP="00445F96">
      <w:pPr>
        <w:spacing w:line="276" w:lineRule="auto"/>
        <w:jc w:val="both"/>
        <w:rPr>
          <w:sz w:val="24"/>
          <w:szCs w:val="24"/>
        </w:rPr>
      </w:pPr>
      <w:r>
        <w:rPr>
          <w:sz w:val="24"/>
          <w:szCs w:val="24"/>
        </w:rPr>
        <w:t xml:space="preserve">It was day one for Paul, starting an eighteen month, US$4 million contract to build six machines across this dry sub-Sahal land in West Africa to take the husk off millet seed, a staple crop alongside </w:t>
      </w:r>
      <w:r w:rsidRPr="001B1C1A">
        <w:rPr>
          <w:sz w:val="24"/>
          <w:szCs w:val="24"/>
        </w:rPr>
        <w:t>rice, groundnuts, and corn</w:t>
      </w:r>
      <w:r>
        <w:rPr>
          <w:sz w:val="24"/>
          <w:szCs w:val="24"/>
        </w:rPr>
        <w:t>, that is highly nutritious and can be added to soups, bread, porridge and stews.</w:t>
      </w:r>
    </w:p>
    <w:p w14:paraId="1E15D7CA" w14:textId="6D5844D5" w:rsidR="00445F96" w:rsidRDefault="00445F96" w:rsidP="00445F96">
      <w:pPr>
        <w:spacing w:line="276" w:lineRule="auto"/>
        <w:jc w:val="both"/>
        <w:rPr>
          <w:sz w:val="24"/>
          <w:szCs w:val="24"/>
        </w:rPr>
      </w:pPr>
      <w:r>
        <w:rPr>
          <w:sz w:val="24"/>
          <w:szCs w:val="24"/>
        </w:rPr>
        <w:t>The</w:t>
      </w:r>
      <w:r w:rsidRPr="00F723D1">
        <w:rPr>
          <w:sz w:val="24"/>
          <w:szCs w:val="24"/>
        </w:rPr>
        <w:t> inedible husk </w:t>
      </w:r>
      <w:r>
        <w:rPr>
          <w:sz w:val="24"/>
          <w:szCs w:val="24"/>
        </w:rPr>
        <w:t xml:space="preserve">must be </w:t>
      </w:r>
      <w:r w:rsidRPr="00F723D1">
        <w:rPr>
          <w:sz w:val="24"/>
          <w:szCs w:val="24"/>
        </w:rPr>
        <w:t xml:space="preserve">removed </w:t>
      </w:r>
      <w:r>
        <w:rPr>
          <w:sz w:val="24"/>
          <w:szCs w:val="24"/>
        </w:rPr>
        <w:t>before it is</w:t>
      </w:r>
      <w:r w:rsidRPr="00F723D1">
        <w:rPr>
          <w:sz w:val="24"/>
          <w:szCs w:val="24"/>
        </w:rPr>
        <w:t xml:space="preserve"> ready to cook</w:t>
      </w:r>
      <w:r>
        <w:rPr>
          <w:sz w:val="24"/>
          <w:szCs w:val="24"/>
        </w:rPr>
        <w:t xml:space="preserve">.  This process is known as dehulling. </w:t>
      </w:r>
      <w:r w:rsidR="003B7F13">
        <w:rPr>
          <w:sz w:val="24"/>
          <w:szCs w:val="24"/>
        </w:rPr>
        <w:t xml:space="preserve"> </w:t>
      </w:r>
      <w:r>
        <w:rPr>
          <w:sz w:val="24"/>
          <w:szCs w:val="24"/>
        </w:rPr>
        <w:t xml:space="preserve">For </w:t>
      </w:r>
      <w:r w:rsidR="008974A2">
        <w:rPr>
          <w:sz w:val="24"/>
          <w:szCs w:val="24"/>
        </w:rPr>
        <w:t>generations</w:t>
      </w:r>
      <w:r>
        <w:rPr>
          <w:sz w:val="24"/>
          <w:szCs w:val="24"/>
        </w:rPr>
        <w:t xml:space="preserve">, the women in the village have laboriously ground the millet in a </w:t>
      </w:r>
      <w:r>
        <w:rPr>
          <w:sz w:val="24"/>
          <w:szCs w:val="24"/>
        </w:rPr>
        <w:lastRenderedPageBreak/>
        <w:t>mortar and pestle</w:t>
      </w:r>
      <w:r w:rsidR="00E742A3">
        <w:rPr>
          <w:sz w:val="24"/>
          <w:szCs w:val="24"/>
        </w:rPr>
        <w:t xml:space="preserve">, before </w:t>
      </w:r>
      <w:r w:rsidR="00A55E4C">
        <w:rPr>
          <w:sz w:val="24"/>
          <w:szCs w:val="24"/>
        </w:rPr>
        <w:t>transferring</w:t>
      </w:r>
      <w:r w:rsidR="00E742A3">
        <w:rPr>
          <w:sz w:val="24"/>
          <w:szCs w:val="24"/>
        </w:rPr>
        <w:t xml:space="preserve"> to a ma</w:t>
      </w:r>
      <w:r w:rsidR="00A55E4C">
        <w:rPr>
          <w:sz w:val="24"/>
          <w:szCs w:val="24"/>
        </w:rPr>
        <w:t>t</w:t>
      </w:r>
      <w:r w:rsidR="00E742A3">
        <w:rPr>
          <w:sz w:val="24"/>
          <w:szCs w:val="24"/>
        </w:rPr>
        <w:t xml:space="preserve"> </w:t>
      </w:r>
      <w:r w:rsidR="00A55E4C">
        <w:rPr>
          <w:sz w:val="24"/>
          <w:szCs w:val="24"/>
        </w:rPr>
        <w:t xml:space="preserve">that is </w:t>
      </w:r>
      <w:r w:rsidR="00D7608F">
        <w:rPr>
          <w:sz w:val="24"/>
          <w:szCs w:val="24"/>
        </w:rPr>
        <w:t xml:space="preserve">held on each corner and </w:t>
      </w:r>
      <w:r w:rsidR="00E742A3">
        <w:rPr>
          <w:sz w:val="24"/>
          <w:szCs w:val="24"/>
        </w:rPr>
        <w:t>throw</w:t>
      </w:r>
      <w:r w:rsidR="00A55E4C">
        <w:rPr>
          <w:sz w:val="24"/>
          <w:szCs w:val="24"/>
        </w:rPr>
        <w:t>n</w:t>
      </w:r>
      <w:r w:rsidR="00D7608F">
        <w:rPr>
          <w:sz w:val="24"/>
          <w:szCs w:val="24"/>
        </w:rPr>
        <w:t xml:space="preserve"> up</w:t>
      </w:r>
      <w:r w:rsidR="00A55E4C">
        <w:rPr>
          <w:sz w:val="24"/>
          <w:szCs w:val="24"/>
        </w:rPr>
        <w:t xml:space="preserve"> in the air for the wind to take the husks</w:t>
      </w:r>
      <w:r>
        <w:rPr>
          <w:sz w:val="24"/>
          <w:szCs w:val="24"/>
        </w:rPr>
        <w:t>.  These new machines would end their drudgery and enable large quantities of millet to be dehulled in just minutes.  The women would be alleviated of this burdensome daily chore</w:t>
      </w:r>
      <w:r w:rsidR="00BE097F">
        <w:rPr>
          <w:sz w:val="24"/>
          <w:szCs w:val="24"/>
        </w:rPr>
        <w:t xml:space="preserve"> and free up time for more </w:t>
      </w:r>
      <w:r w:rsidR="008974A2">
        <w:rPr>
          <w:sz w:val="24"/>
          <w:szCs w:val="24"/>
        </w:rPr>
        <w:t>productive</w:t>
      </w:r>
      <w:r w:rsidR="00BE097F">
        <w:rPr>
          <w:sz w:val="24"/>
          <w:szCs w:val="24"/>
        </w:rPr>
        <w:t xml:space="preserve"> duties</w:t>
      </w:r>
      <w:r>
        <w:rPr>
          <w:sz w:val="24"/>
          <w:szCs w:val="24"/>
        </w:rPr>
        <w:t>.</w:t>
      </w:r>
    </w:p>
    <w:p w14:paraId="47042252" w14:textId="74B46CD4" w:rsidR="00445F96" w:rsidRDefault="005124D6" w:rsidP="00445F96">
      <w:pPr>
        <w:spacing w:line="276" w:lineRule="auto"/>
        <w:jc w:val="both"/>
        <w:rPr>
          <w:sz w:val="24"/>
          <w:szCs w:val="24"/>
        </w:rPr>
      </w:pPr>
      <w:r>
        <w:rPr>
          <w:sz w:val="24"/>
          <w:szCs w:val="24"/>
        </w:rPr>
        <w:t>The size, colour, weight and shape of an anvil and bolted into concrete, t</w:t>
      </w:r>
      <w:r w:rsidR="00445F96">
        <w:rPr>
          <w:sz w:val="24"/>
          <w:szCs w:val="24"/>
        </w:rPr>
        <w:t xml:space="preserve">he dehulling machine </w:t>
      </w:r>
      <w:r w:rsidR="004C6678">
        <w:rPr>
          <w:sz w:val="24"/>
          <w:szCs w:val="24"/>
        </w:rPr>
        <w:t>wa</w:t>
      </w:r>
      <w:r>
        <w:rPr>
          <w:sz w:val="24"/>
          <w:szCs w:val="24"/>
        </w:rPr>
        <w:t xml:space="preserve">s protected </w:t>
      </w:r>
      <w:r w:rsidR="004C6678">
        <w:rPr>
          <w:sz w:val="24"/>
          <w:szCs w:val="24"/>
        </w:rPr>
        <w:t xml:space="preserve">from the elements </w:t>
      </w:r>
      <w:r w:rsidR="00F04A35">
        <w:rPr>
          <w:sz w:val="24"/>
          <w:szCs w:val="24"/>
        </w:rPr>
        <w:t>with</w:t>
      </w:r>
      <w:r w:rsidR="00445F96">
        <w:rPr>
          <w:sz w:val="24"/>
          <w:szCs w:val="24"/>
        </w:rPr>
        <w:t xml:space="preserve"> a </w:t>
      </w:r>
      <w:r w:rsidR="001715F8">
        <w:rPr>
          <w:sz w:val="24"/>
          <w:szCs w:val="24"/>
        </w:rPr>
        <w:t xml:space="preserve">corrugated iron roof atop a </w:t>
      </w:r>
      <w:r w:rsidR="004C6678">
        <w:rPr>
          <w:sz w:val="24"/>
          <w:szCs w:val="24"/>
        </w:rPr>
        <w:t xml:space="preserve">wooden framed </w:t>
      </w:r>
      <w:r w:rsidR="00445F96">
        <w:rPr>
          <w:sz w:val="24"/>
          <w:szCs w:val="24"/>
        </w:rPr>
        <w:t>hut.</w:t>
      </w:r>
    </w:p>
    <w:p w14:paraId="04A577A3" w14:textId="4A932CED" w:rsidR="00445F96" w:rsidRDefault="00445F96" w:rsidP="00445F96">
      <w:pPr>
        <w:spacing w:line="276" w:lineRule="auto"/>
        <w:jc w:val="both"/>
        <w:rPr>
          <w:sz w:val="24"/>
          <w:szCs w:val="24"/>
        </w:rPr>
      </w:pPr>
      <w:r>
        <w:rPr>
          <w:sz w:val="24"/>
          <w:szCs w:val="24"/>
        </w:rPr>
        <w:t>To ensure</w:t>
      </w:r>
      <w:r w:rsidR="00A946BB">
        <w:rPr>
          <w:sz w:val="24"/>
          <w:szCs w:val="24"/>
        </w:rPr>
        <w:t xml:space="preserve"> future</w:t>
      </w:r>
      <w:r>
        <w:rPr>
          <w:sz w:val="24"/>
          <w:szCs w:val="24"/>
        </w:rPr>
        <w:t xml:space="preserve"> sustainability, the villagers pa</w:t>
      </w:r>
      <w:r w:rsidR="008C1C37">
        <w:rPr>
          <w:sz w:val="24"/>
          <w:szCs w:val="24"/>
        </w:rPr>
        <w:t>id</w:t>
      </w:r>
      <w:r>
        <w:rPr>
          <w:sz w:val="24"/>
          <w:szCs w:val="24"/>
        </w:rPr>
        <w:t xml:space="preserve"> a small amount to have their millet dehulled which </w:t>
      </w:r>
      <w:r w:rsidR="008C1C37">
        <w:rPr>
          <w:sz w:val="24"/>
          <w:szCs w:val="24"/>
        </w:rPr>
        <w:t>funded</w:t>
      </w:r>
      <w:r>
        <w:rPr>
          <w:sz w:val="24"/>
          <w:szCs w:val="24"/>
        </w:rPr>
        <w:t xml:space="preserve"> the three mechanics on motorbikes that Paul trained up</w:t>
      </w:r>
      <w:r w:rsidR="008C1C37">
        <w:rPr>
          <w:sz w:val="24"/>
          <w:szCs w:val="24"/>
        </w:rPr>
        <w:t xml:space="preserve"> to maintain and repair the </w:t>
      </w:r>
      <w:r w:rsidR="00984D09">
        <w:rPr>
          <w:sz w:val="24"/>
          <w:szCs w:val="24"/>
        </w:rPr>
        <w:t>machines</w:t>
      </w:r>
      <w:r>
        <w:rPr>
          <w:sz w:val="24"/>
          <w:szCs w:val="24"/>
        </w:rPr>
        <w:t>.</w:t>
      </w:r>
    </w:p>
    <w:p w14:paraId="5AEB6581" w14:textId="5B668F19" w:rsidR="00445F96" w:rsidRDefault="00445F96" w:rsidP="00445F96">
      <w:pPr>
        <w:spacing w:line="276" w:lineRule="auto"/>
        <w:jc w:val="both"/>
        <w:rPr>
          <w:sz w:val="24"/>
          <w:szCs w:val="24"/>
        </w:rPr>
      </w:pPr>
      <w:r>
        <w:rPr>
          <w:sz w:val="24"/>
          <w:szCs w:val="24"/>
        </w:rPr>
        <w:t>With an election coming (even though the country was a ‘one-party democracy’), the President was keen to get a photo wi</w:t>
      </w:r>
      <w:r w:rsidR="009608ED">
        <w:rPr>
          <w:sz w:val="24"/>
          <w:szCs w:val="24"/>
        </w:rPr>
        <w:t>th</w:t>
      </w:r>
      <w:r>
        <w:rPr>
          <w:sz w:val="24"/>
          <w:szCs w:val="24"/>
        </w:rPr>
        <w:t xml:space="preserve"> </w:t>
      </w:r>
      <w:r w:rsidR="009608ED">
        <w:rPr>
          <w:sz w:val="24"/>
          <w:szCs w:val="24"/>
        </w:rPr>
        <w:t>his thankful</w:t>
      </w:r>
      <w:r>
        <w:rPr>
          <w:sz w:val="24"/>
          <w:szCs w:val="24"/>
        </w:rPr>
        <w:t xml:space="preserve"> constituents into the newspaper</w:t>
      </w:r>
      <w:r w:rsidR="00B36ADE">
        <w:rPr>
          <w:sz w:val="24"/>
          <w:szCs w:val="24"/>
        </w:rPr>
        <w:t>.  T</w:t>
      </w:r>
      <w:r>
        <w:rPr>
          <w:sz w:val="24"/>
          <w:szCs w:val="24"/>
        </w:rPr>
        <w:t xml:space="preserve">he project’s funder </w:t>
      </w:r>
      <w:r w:rsidR="00B36ADE">
        <w:rPr>
          <w:sz w:val="24"/>
          <w:szCs w:val="24"/>
        </w:rPr>
        <w:t xml:space="preserve">was </w:t>
      </w:r>
      <w:r>
        <w:rPr>
          <w:sz w:val="24"/>
          <w:szCs w:val="24"/>
        </w:rPr>
        <w:t xml:space="preserve">even keener to get a photo with the President.  </w:t>
      </w:r>
    </w:p>
    <w:p w14:paraId="13A1F609" w14:textId="77777777" w:rsidR="00445F96" w:rsidRDefault="00445F96" w:rsidP="00445F96">
      <w:pPr>
        <w:spacing w:line="276" w:lineRule="auto"/>
        <w:jc w:val="both"/>
        <w:rPr>
          <w:sz w:val="24"/>
          <w:szCs w:val="24"/>
        </w:rPr>
      </w:pPr>
      <w:r>
        <w:rPr>
          <w:sz w:val="24"/>
          <w:szCs w:val="24"/>
        </w:rPr>
        <w:t xml:space="preserve">The trials of the machines went well. The village men turned up to get their millet dehulled and notionally paid a contribution.  They stood and stared in awe at the technology. </w:t>
      </w:r>
    </w:p>
    <w:p w14:paraId="47686786" w14:textId="665AF086" w:rsidR="00445F96" w:rsidRDefault="00805123" w:rsidP="00445F96">
      <w:pPr>
        <w:spacing w:line="276" w:lineRule="auto"/>
        <w:jc w:val="both"/>
        <w:rPr>
          <w:sz w:val="24"/>
          <w:szCs w:val="24"/>
        </w:rPr>
      </w:pPr>
      <w:r>
        <w:rPr>
          <w:sz w:val="24"/>
          <w:szCs w:val="24"/>
        </w:rPr>
        <w:t>Finally, t</w:t>
      </w:r>
      <w:r w:rsidR="00445F96">
        <w:rPr>
          <w:sz w:val="24"/>
          <w:szCs w:val="24"/>
        </w:rPr>
        <w:t xml:space="preserve">he day came for Paul to go onto another </w:t>
      </w:r>
      <w:r w:rsidR="00807F7E">
        <w:rPr>
          <w:sz w:val="24"/>
          <w:szCs w:val="24"/>
        </w:rPr>
        <w:t xml:space="preserve">aid </w:t>
      </w:r>
      <w:r w:rsidR="00445F96">
        <w:rPr>
          <w:sz w:val="24"/>
          <w:szCs w:val="24"/>
        </w:rPr>
        <w:t xml:space="preserve">project.  Wearing the same shorts, boots and T shirt, we </w:t>
      </w:r>
      <w:r w:rsidR="00402FFF">
        <w:rPr>
          <w:sz w:val="24"/>
          <w:szCs w:val="24"/>
        </w:rPr>
        <w:t>carried his luggage across the tarmac</w:t>
      </w:r>
      <w:r w:rsidR="00445F96">
        <w:rPr>
          <w:sz w:val="24"/>
          <w:szCs w:val="24"/>
        </w:rPr>
        <w:t>.</w:t>
      </w:r>
    </w:p>
    <w:p w14:paraId="0B5858A0" w14:textId="2198FBC2" w:rsidR="00445F96" w:rsidRDefault="00445F96" w:rsidP="00445F96">
      <w:pPr>
        <w:spacing w:line="276" w:lineRule="auto"/>
        <w:jc w:val="both"/>
        <w:rPr>
          <w:sz w:val="24"/>
          <w:szCs w:val="24"/>
        </w:rPr>
      </w:pPr>
      <w:r>
        <w:rPr>
          <w:sz w:val="24"/>
          <w:szCs w:val="24"/>
        </w:rPr>
        <w:t xml:space="preserve">As his plane trundled down the runway, the mechanics vanished on their motorbikes, never to be seen again.  The villages took the wood and iron from the huts </w:t>
      </w:r>
      <w:r w:rsidR="00A56D2D">
        <w:rPr>
          <w:sz w:val="24"/>
          <w:szCs w:val="24"/>
        </w:rPr>
        <w:t xml:space="preserve">to recycle </w:t>
      </w:r>
      <w:r>
        <w:rPr>
          <w:sz w:val="24"/>
          <w:szCs w:val="24"/>
        </w:rPr>
        <w:t>for their own use, leaving the black anvils in their concrete bases to enjoy the baking sun and sand storms. Monuments to the white saviour complex.</w:t>
      </w:r>
    </w:p>
    <w:p w14:paraId="574C968A" w14:textId="13BBD30B" w:rsidR="00445F96" w:rsidRDefault="00445F96" w:rsidP="00445F96">
      <w:pPr>
        <w:spacing w:line="276" w:lineRule="auto"/>
        <w:jc w:val="both"/>
        <w:rPr>
          <w:sz w:val="24"/>
          <w:szCs w:val="24"/>
        </w:rPr>
      </w:pPr>
      <w:r>
        <w:rPr>
          <w:sz w:val="24"/>
          <w:szCs w:val="24"/>
        </w:rPr>
        <w:t xml:space="preserve">The </w:t>
      </w:r>
      <w:r w:rsidR="00F45ECF">
        <w:rPr>
          <w:sz w:val="24"/>
          <w:szCs w:val="24"/>
        </w:rPr>
        <w:t xml:space="preserve">regional </w:t>
      </w:r>
      <w:r>
        <w:rPr>
          <w:sz w:val="24"/>
          <w:szCs w:val="24"/>
        </w:rPr>
        <w:t xml:space="preserve">head of the </w:t>
      </w:r>
      <w:r w:rsidR="00A56D2D">
        <w:rPr>
          <w:sz w:val="24"/>
          <w:szCs w:val="24"/>
        </w:rPr>
        <w:t xml:space="preserve">country’s </w:t>
      </w:r>
      <w:r w:rsidR="001C3AAE">
        <w:rPr>
          <w:sz w:val="24"/>
          <w:szCs w:val="24"/>
        </w:rPr>
        <w:t>agriculture</w:t>
      </w:r>
      <w:r>
        <w:rPr>
          <w:sz w:val="24"/>
          <w:szCs w:val="24"/>
        </w:rPr>
        <w:t xml:space="preserve"> department commandeered the four wheel drive</w:t>
      </w:r>
      <w:r w:rsidR="00D23F37">
        <w:rPr>
          <w:sz w:val="24"/>
          <w:szCs w:val="24"/>
        </w:rPr>
        <w:t xml:space="preserve"> for </w:t>
      </w:r>
      <w:r w:rsidR="00512F41">
        <w:rPr>
          <w:sz w:val="24"/>
          <w:szCs w:val="24"/>
        </w:rPr>
        <w:t>a more comfortable drive</w:t>
      </w:r>
      <w:r>
        <w:rPr>
          <w:sz w:val="24"/>
          <w:szCs w:val="24"/>
        </w:rPr>
        <w:t>.</w:t>
      </w:r>
    </w:p>
    <w:p w14:paraId="3038109D" w14:textId="1FED2E74" w:rsidR="00445F96" w:rsidRDefault="00445F96" w:rsidP="00512F41">
      <w:pPr>
        <w:spacing w:line="276" w:lineRule="auto"/>
        <w:jc w:val="both"/>
        <w:rPr>
          <w:sz w:val="24"/>
          <w:szCs w:val="24"/>
        </w:rPr>
      </w:pPr>
      <w:r>
        <w:rPr>
          <w:sz w:val="24"/>
          <w:szCs w:val="24"/>
        </w:rPr>
        <w:t xml:space="preserve">What we see as a problem, as Westerners - the burdensome, laborious, manual dehulling of the millet - is not so to the villagers.  The women value the time they get to come together and talk, away from the men.  Sometimes they sing along with the beat of the pounding.  It didn’t make sense either for the men.  With their free female labour why would they pay? In any case, any change </w:t>
      </w:r>
      <w:r w:rsidR="00971F76">
        <w:rPr>
          <w:sz w:val="24"/>
          <w:szCs w:val="24"/>
        </w:rPr>
        <w:t>to</w:t>
      </w:r>
      <w:r>
        <w:rPr>
          <w:sz w:val="24"/>
          <w:szCs w:val="24"/>
        </w:rPr>
        <w:t xml:space="preserve"> the intergenerational traditions that have seen the villagers through the harsh environment </w:t>
      </w:r>
      <w:r w:rsidR="00AC2A6A">
        <w:rPr>
          <w:sz w:val="24"/>
          <w:szCs w:val="24"/>
        </w:rPr>
        <w:t>will always be</w:t>
      </w:r>
      <w:r>
        <w:rPr>
          <w:sz w:val="24"/>
          <w:szCs w:val="24"/>
        </w:rPr>
        <w:t xml:space="preserve"> seen as threatening </w:t>
      </w:r>
      <w:r w:rsidR="00971F76">
        <w:rPr>
          <w:sz w:val="24"/>
          <w:szCs w:val="24"/>
        </w:rPr>
        <w:t xml:space="preserve">to </w:t>
      </w:r>
      <w:r>
        <w:rPr>
          <w:sz w:val="24"/>
          <w:szCs w:val="24"/>
        </w:rPr>
        <w:t xml:space="preserve">their future. </w:t>
      </w:r>
    </w:p>
    <w:p w14:paraId="71E220C3" w14:textId="2162142D" w:rsidR="00445F96" w:rsidRDefault="00445F96" w:rsidP="00445F96">
      <w:pPr>
        <w:jc w:val="both"/>
        <w:rPr>
          <w:sz w:val="24"/>
          <w:szCs w:val="24"/>
        </w:rPr>
      </w:pPr>
      <w:r>
        <w:rPr>
          <w:sz w:val="24"/>
          <w:szCs w:val="24"/>
        </w:rPr>
        <w:t xml:space="preserve">Like so many aid projects, the locals </w:t>
      </w:r>
      <w:r w:rsidR="00F04118">
        <w:rPr>
          <w:sz w:val="24"/>
          <w:szCs w:val="24"/>
        </w:rPr>
        <w:t>will</w:t>
      </w:r>
      <w:r>
        <w:rPr>
          <w:sz w:val="24"/>
          <w:szCs w:val="24"/>
        </w:rPr>
        <w:t xml:space="preserve"> never question, let alone turn down, the offer of </w:t>
      </w:r>
      <w:r w:rsidR="008A40A2">
        <w:rPr>
          <w:sz w:val="24"/>
          <w:szCs w:val="24"/>
        </w:rPr>
        <w:t>resources</w:t>
      </w:r>
      <w:r>
        <w:rPr>
          <w:sz w:val="24"/>
          <w:szCs w:val="24"/>
        </w:rPr>
        <w:t>.  They are enterprising and resilient enough to find a way to get some benefit.</w:t>
      </w:r>
    </w:p>
    <w:p w14:paraId="0B0FCEDB" w14:textId="654FD370" w:rsidR="00445F96" w:rsidRDefault="00445F96" w:rsidP="00445F96">
      <w:pPr>
        <w:jc w:val="both"/>
        <w:rPr>
          <w:sz w:val="24"/>
          <w:szCs w:val="24"/>
        </w:rPr>
      </w:pPr>
      <w:r>
        <w:rPr>
          <w:sz w:val="24"/>
          <w:szCs w:val="24"/>
        </w:rPr>
        <w:t xml:space="preserve">The country will always go along, fearing that a lack of cooperation will jeopardise their </w:t>
      </w:r>
      <w:r w:rsidR="00F04118">
        <w:rPr>
          <w:sz w:val="24"/>
          <w:szCs w:val="24"/>
        </w:rPr>
        <w:t xml:space="preserve">chances of overseas assistance and </w:t>
      </w:r>
      <w:r>
        <w:rPr>
          <w:sz w:val="24"/>
          <w:szCs w:val="24"/>
        </w:rPr>
        <w:t>international loans.</w:t>
      </w:r>
    </w:p>
    <w:p w14:paraId="4A203A25" w14:textId="3CC3CC82" w:rsidR="006F0957" w:rsidRDefault="00445F96" w:rsidP="00445F96">
      <w:pPr>
        <w:spacing w:line="276" w:lineRule="auto"/>
        <w:jc w:val="both"/>
        <w:rPr>
          <w:sz w:val="24"/>
          <w:szCs w:val="24"/>
        </w:rPr>
      </w:pPr>
      <w:r>
        <w:rPr>
          <w:sz w:val="24"/>
          <w:szCs w:val="24"/>
        </w:rPr>
        <w:t xml:space="preserve">I’ve told this story to thousands of </w:t>
      </w:r>
      <w:r w:rsidR="00DD21E8">
        <w:rPr>
          <w:sz w:val="24"/>
          <w:szCs w:val="24"/>
        </w:rPr>
        <w:t>Australians</w:t>
      </w:r>
      <w:r>
        <w:rPr>
          <w:sz w:val="24"/>
          <w:szCs w:val="24"/>
        </w:rPr>
        <w:t xml:space="preserve"> at their last training session before they head out to one of 26 countries to illustrate the dangers of the ‘white saviour’ </w:t>
      </w:r>
      <w:r w:rsidR="00DD0292">
        <w:rPr>
          <w:sz w:val="24"/>
          <w:szCs w:val="24"/>
        </w:rPr>
        <w:t>complex</w:t>
      </w:r>
      <w:r w:rsidR="002F22D8">
        <w:rPr>
          <w:sz w:val="24"/>
          <w:szCs w:val="24"/>
        </w:rPr>
        <w:t xml:space="preserve"> </w:t>
      </w:r>
      <w:r>
        <w:rPr>
          <w:sz w:val="24"/>
          <w:szCs w:val="24"/>
        </w:rPr>
        <w:t xml:space="preserve">where </w:t>
      </w:r>
      <w:r w:rsidR="004A5A98">
        <w:rPr>
          <w:sz w:val="24"/>
          <w:szCs w:val="24"/>
        </w:rPr>
        <w:t>we</w:t>
      </w:r>
      <w:r w:rsidR="00DD0292">
        <w:rPr>
          <w:sz w:val="24"/>
          <w:szCs w:val="24"/>
        </w:rPr>
        <w:t xml:space="preserve">, as </w:t>
      </w:r>
      <w:r w:rsidR="003A2848">
        <w:rPr>
          <w:sz w:val="24"/>
          <w:szCs w:val="24"/>
        </w:rPr>
        <w:t>m</w:t>
      </w:r>
      <w:r w:rsidR="00DD0292">
        <w:rPr>
          <w:sz w:val="24"/>
          <w:szCs w:val="24"/>
        </w:rPr>
        <w:t xml:space="preserve">ore </w:t>
      </w:r>
      <w:r w:rsidR="003A2848">
        <w:rPr>
          <w:sz w:val="24"/>
          <w:szCs w:val="24"/>
        </w:rPr>
        <w:t xml:space="preserve">knowledgeable, </w:t>
      </w:r>
      <w:r w:rsidR="00DD0292">
        <w:rPr>
          <w:sz w:val="24"/>
          <w:szCs w:val="24"/>
        </w:rPr>
        <w:t>educat</w:t>
      </w:r>
      <w:r w:rsidR="003A2848">
        <w:rPr>
          <w:sz w:val="24"/>
          <w:szCs w:val="24"/>
        </w:rPr>
        <w:t>ed</w:t>
      </w:r>
      <w:r w:rsidR="00DD0292">
        <w:rPr>
          <w:sz w:val="24"/>
          <w:szCs w:val="24"/>
        </w:rPr>
        <w:t xml:space="preserve"> and </w:t>
      </w:r>
      <w:r w:rsidR="004A5A98">
        <w:rPr>
          <w:sz w:val="24"/>
          <w:szCs w:val="24"/>
        </w:rPr>
        <w:t xml:space="preserve">skilled </w:t>
      </w:r>
      <w:r>
        <w:rPr>
          <w:sz w:val="24"/>
          <w:szCs w:val="24"/>
        </w:rPr>
        <w:t>people</w:t>
      </w:r>
      <w:r w:rsidR="004A5A98">
        <w:rPr>
          <w:sz w:val="24"/>
          <w:szCs w:val="24"/>
        </w:rPr>
        <w:t>,</w:t>
      </w:r>
      <w:r>
        <w:rPr>
          <w:sz w:val="24"/>
          <w:szCs w:val="24"/>
        </w:rPr>
        <w:t xml:space="preserve"> think we have the solution. </w:t>
      </w:r>
    </w:p>
    <w:p w14:paraId="787F5E54" w14:textId="5B5AD2B3" w:rsidR="00445F96" w:rsidRDefault="006F0957" w:rsidP="00445F96">
      <w:pPr>
        <w:spacing w:line="276" w:lineRule="auto"/>
        <w:jc w:val="both"/>
        <w:rPr>
          <w:sz w:val="24"/>
          <w:szCs w:val="24"/>
        </w:rPr>
      </w:pPr>
      <w:r>
        <w:rPr>
          <w:sz w:val="24"/>
          <w:szCs w:val="24"/>
        </w:rPr>
        <w:lastRenderedPageBreak/>
        <w:t xml:space="preserve">However, </w:t>
      </w:r>
      <w:r w:rsidR="00A9530E">
        <w:rPr>
          <w:sz w:val="24"/>
          <w:szCs w:val="24"/>
        </w:rPr>
        <w:t xml:space="preserve">I tell them that, </w:t>
      </w:r>
      <w:r>
        <w:rPr>
          <w:sz w:val="24"/>
          <w:szCs w:val="24"/>
        </w:rPr>
        <w:t>t</w:t>
      </w:r>
      <w:r w:rsidR="00445F96">
        <w:rPr>
          <w:sz w:val="24"/>
          <w:szCs w:val="24"/>
        </w:rPr>
        <w:t xml:space="preserve">o effect lasting change, </w:t>
      </w:r>
      <w:r w:rsidR="00A9530E" w:rsidRPr="00A9530E">
        <w:rPr>
          <w:sz w:val="24"/>
          <w:szCs w:val="24"/>
        </w:rPr>
        <w:t xml:space="preserve">it is each of </w:t>
      </w:r>
      <w:r w:rsidR="005A20B7">
        <w:rPr>
          <w:sz w:val="24"/>
          <w:szCs w:val="24"/>
        </w:rPr>
        <w:t>them</w:t>
      </w:r>
      <w:r w:rsidR="00A9530E" w:rsidRPr="00A9530E">
        <w:rPr>
          <w:sz w:val="24"/>
          <w:szCs w:val="24"/>
        </w:rPr>
        <w:t xml:space="preserve"> that has</w:t>
      </w:r>
      <w:r w:rsidR="00445F96">
        <w:rPr>
          <w:sz w:val="24"/>
          <w:szCs w:val="24"/>
        </w:rPr>
        <w:t xml:space="preserve"> to change</w:t>
      </w:r>
      <w:r w:rsidR="00402FFF">
        <w:rPr>
          <w:sz w:val="24"/>
          <w:szCs w:val="24"/>
        </w:rPr>
        <w:t xml:space="preserve"> first</w:t>
      </w:r>
      <w:r w:rsidR="00445F96">
        <w:rPr>
          <w:sz w:val="24"/>
          <w:szCs w:val="24"/>
        </w:rPr>
        <w:t xml:space="preserve">.  </w:t>
      </w:r>
      <w:r w:rsidR="00AE0E6F">
        <w:rPr>
          <w:sz w:val="24"/>
          <w:szCs w:val="24"/>
        </w:rPr>
        <w:t>They</w:t>
      </w:r>
      <w:r w:rsidR="00445F96">
        <w:rPr>
          <w:sz w:val="24"/>
          <w:szCs w:val="24"/>
        </w:rPr>
        <w:t xml:space="preserve"> have to take the time to first understand the context, culture and community in which we wish to achieve change</w:t>
      </w:r>
      <w:r w:rsidR="005F237E">
        <w:rPr>
          <w:sz w:val="24"/>
          <w:szCs w:val="24"/>
        </w:rPr>
        <w:t xml:space="preserve">, adapt </w:t>
      </w:r>
      <w:r w:rsidR="008B239B">
        <w:rPr>
          <w:sz w:val="24"/>
          <w:szCs w:val="24"/>
        </w:rPr>
        <w:t>to the environment</w:t>
      </w:r>
      <w:r w:rsidR="00445F96">
        <w:rPr>
          <w:sz w:val="24"/>
          <w:szCs w:val="24"/>
        </w:rPr>
        <w:t xml:space="preserve"> and </w:t>
      </w:r>
      <w:r w:rsidR="00A33A40">
        <w:rPr>
          <w:sz w:val="24"/>
          <w:szCs w:val="24"/>
        </w:rPr>
        <w:t xml:space="preserve">develop the </w:t>
      </w:r>
      <w:r w:rsidR="00942550">
        <w:rPr>
          <w:sz w:val="24"/>
          <w:szCs w:val="24"/>
        </w:rPr>
        <w:t xml:space="preserve">mutual trust and respect needed to </w:t>
      </w:r>
      <w:r w:rsidR="00445F96">
        <w:rPr>
          <w:sz w:val="24"/>
          <w:szCs w:val="24"/>
        </w:rPr>
        <w:t>work closely and equitably with the</w:t>
      </w:r>
      <w:r w:rsidR="008B239B">
        <w:rPr>
          <w:sz w:val="24"/>
          <w:szCs w:val="24"/>
        </w:rPr>
        <w:t xml:space="preserve"> community</w:t>
      </w:r>
      <w:r w:rsidR="00445F96">
        <w:rPr>
          <w:sz w:val="24"/>
          <w:szCs w:val="24"/>
        </w:rPr>
        <w:t xml:space="preserve"> to really appreciate the challenge, before </w:t>
      </w:r>
      <w:r w:rsidR="008B239B">
        <w:rPr>
          <w:sz w:val="24"/>
          <w:szCs w:val="24"/>
        </w:rPr>
        <w:t xml:space="preserve">working </w:t>
      </w:r>
      <w:r w:rsidR="008B78F3">
        <w:rPr>
          <w:sz w:val="24"/>
          <w:szCs w:val="24"/>
        </w:rPr>
        <w:t>alongside</w:t>
      </w:r>
      <w:r w:rsidR="008B239B">
        <w:rPr>
          <w:sz w:val="24"/>
          <w:szCs w:val="24"/>
        </w:rPr>
        <w:t xml:space="preserve"> to</w:t>
      </w:r>
      <w:r w:rsidR="00445F96">
        <w:rPr>
          <w:sz w:val="24"/>
          <w:szCs w:val="24"/>
        </w:rPr>
        <w:t xml:space="preserve"> respon</w:t>
      </w:r>
      <w:r w:rsidR="008B239B">
        <w:rPr>
          <w:sz w:val="24"/>
          <w:szCs w:val="24"/>
        </w:rPr>
        <w:t>d</w:t>
      </w:r>
      <w:r w:rsidR="00445F96">
        <w:rPr>
          <w:sz w:val="24"/>
          <w:szCs w:val="24"/>
        </w:rPr>
        <w:t>.</w:t>
      </w:r>
    </w:p>
    <w:p w14:paraId="73920669" w14:textId="7EC9D5ED" w:rsidR="00AE0E6F" w:rsidRDefault="00AE0E6F" w:rsidP="00445F96">
      <w:pPr>
        <w:spacing w:line="276" w:lineRule="auto"/>
        <w:jc w:val="both"/>
        <w:rPr>
          <w:sz w:val="24"/>
          <w:szCs w:val="24"/>
        </w:rPr>
      </w:pPr>
      <w:r>
        <w:rPr>
          <w:sz w:val="24"/>
          <w:szCs w:val="24"/>
        </w:rPr>
        <w:t xml:space="preserve">It is the same for anyone </w:t>
      </w:r>
      <w:r w:rsidR="00FE6E7E">
        <w:rPr>
          <w:sz w:val="24"/>
          <w:szCs w:val="24"/>
        </w:rPr>
        <w:t xml:space="preserve">that </w:t>
      </w:r>
      <w:r>
        <w:rPr>
          <w:sz w:val="24"/>
          <w:szCs w:val="24"/>
        </w:rPr>
        <w:t>want</w:t>
      </w:r>
      <w:r w:rsidR="00FE6E7E">
        <w:rPr>
          <w:sz w:val="24"/>
          <w:szCs w:val="24"/>
        </w:rPr>
        <w:t>s</w:t>
      </w:r>
      <w:r>
        <w:rPr>
          <w:sz w:val="24"/>
          <w:szCs w:val="24"/>
        </w:rPr>
        <w:t xml:space="preserve"> to create </w:t>
      </w:r>
      <w:r w:rsidR="00FE6E7E">
        <w:rPr>
          <w:sz w:val="24"/>
          <w:szCs w:val="24"/>
        </w:rPr>
        <w:t xml:space="preserve">lasting </w:t>
      </w:r>
      <w:r>
        <w:rPr>
          <w:sz w:val="24"/>
          <w:szCs w:val="24"/>
        </w:rPr>
        <w:t xml:space="preserve">positive change.  </w:t>
      </w:r>
    </w:p>
    <w:p w14:paraId="4952B440" w14:textId="30B8FE57" w:rsidR="00445F96" w:rsidRDefault="00445F96" w:rsidP="00445F96">
      <w:pPr>
        <w:spacing w:line="276" w:lineRule="auto"/>
        <w:jc w:val="both"/>
        <w:rPr>
          <w:sz w:val="24"/>
          <w:szCs w:val="24"/>
        </w:rPr>
      </w:pPr>
      <w:r>
        <w:rPr>
          <w:sz w:val="24"/>
          <w:szCs w:val="24"/>
        </w:rPr>
        <w:t xml:space="preserve">Unfortunately, the white saviour complex is alive and well in Australia. Too often, projects and programs </w:t>
      </w:r>
      <w:r w:rsidR="00733889">
        <w:rPr>
          <w:sz w:val="24"/>
          <w:szCs w:val="24"/>
        </w:rPr>
        <w:t xml:space="preserve">designed on office whiteboards with no understanding of the complexity of the </w:t>
      </w:r>
      <w:r w:rsidR="00B8026C">
        <w:rPr>
          <w:sz w:val="24"/>
          <w:szCs w:val="24"/>
        </w:rPr>
        <w:t xml:space="preserve">problem and </w:t>
      </w:r>
      <w:r w:rsidR="00733889">
        <w:rPr>
          <w:sz w:val="24"/>
          <w:szCs w:val="24"/>
        </w:rPr>
        <w:t>challenge</w:t>
      </w:r>
      <w:r w:rsidR="00391B60">
        <w:rPr>
          <w:sz w:val="24"/>
          <w:szCs w:val="24"/>
        </w:rPr>
        <w:t>,</w:t>
      </w:r>
      <w:r w:rsidR="00733889">
        <w:rPr>
          <w:sz w:val="24"/>
          <w:szCs w:val="24"/>
        </w:rPr>
        <w:t xml:space="preserve"> </w:t>
      </w:r>
      <w:r w:rsidR="00391B60">
        <w:rPr>
          <w:sz w:val="24"/>
          <w:szCs w:val="24"/>
        </w:rPr>
        <w:t>nor the engagement and consultation with the cohort or community involved</w:t>
      </w:r>
      <w:r w:rsidR="00627363">
        <w:rPr>
          <w:sz w:val="24"/>
          <w:szCs w:val="24"/>
        </w:rPr>
        <w:t xml:space="preserve">, as well as the interests of the </w:t>
      </w:r>
      <w:r w:rsidR="00AA193B">
        <w:rPr>
          <w:sz w:val="24"/>
          <w:szCs w:val="24"/>
        </w:rPr>
        <w:t>funder</w:t>
      </w:r>
      <w:r w:rsidR="00391B60">
        <w:rPr>
          <w:sz w:val="24"/>
          <w:szCs w:val="24"/>
        </w:rPr>
        <w:t xml:space="preserve">. </w:t>
      </w:r>
      <w:r>
        <w:rPr>
          <w:sz w:val="24"/>
          <w:szCs w:val="24"/>
        </w:rPr>
        <w:t xml:space="preserve"> Rarely do the funder’s timeframes allow for proper research, development and co-design, let alone implementation.</w:t>
      </w:r>
    </w:p>
    <w:p w14:paraId="2D43FE47" w14:textId="47018FBE" w:rsidR="00FB2C10" w:rsidRDefault="008B6AC8" w:rsidP="008B6AC8">
      <w:pPr>
        <w:spacing w:line="276" w:lineRule="auto"/>
        <w:jc w:val="both"/>
        <w:rPr>
          <w:sz w:val="24"/>
          <w:szCs w:val="24"/>
        </w:rPr>
      </w:pPr>
      <w:r>
        <w:rPr>
          <w:sz w:val="24"/>
          <w:szCs w:val="24"/>
        </w:rPr>
        <w:t>Th</w:t>
      </w:r>
      <w:r w:rsidR="00545D11">
        <w:rPr>
          <w:sz w:val="24"/>
          <w:szCs w:val="24"/>
        </w:rPr>
        <w:t xml:space="preserve">is approach </w:t>
      </w:r>
      <w:r>
        <w:rPr>
          <w:sz w:val="24"/>
          <w:szCs w:val="24"/>
        </w:rPr>
        <w:t xml:space="preserve">ignores the inherent capabilities of the recipient community, including </w:t>
      </w:r>
      <w:r w:rsidR="00160E04">
        <w:rPr>
          <w:sz w:val="24"/>
          <w:szCs w:val="24"/>
        </w:rPr>
        <w:t xml:space="preserve">their </w:t>
      </w:r>
      <w:r>
        <w:rPr>
          <w:sz w:val="24"/>
          <w:szCs w:val="24"/>
        </w:rPr>
        <w:t>knowledge, networks</w:t>
      </w:r>
      <w:r w:rsidR="00AC3C17">
        <w:rPr>
          <w:sz w:val="24"/>
          <w:szCs w:val="24"/>
        </w:rPr>
        <w:t>, resources</w:t>
      </w:r>
      <w:r>
        <w:rPr>
          <w:sz w:val="24"/>
          <w:szCs w:val="24"/>
        </w:rPr>
        <w:t xml:space="preserve"> and skills.  </w:t>
      </w:r>
    </w:p>
    <w:p w14:paraId="2CD0BEC9" w14:textId="55858949" w:rsidR="00FB2C10" w:rsidRDefault="00FB2C10" w:rsidP="00FB2C10">
      <w:pPr>
        <w:jc w:val="both"/>
        <w:rPr>
          <w:sz w:val="24"/>
          <w:szCs w:val="24"/>
        </w:rPr>
      </w:pPr>
      <w:r w:rsidRPr="005C36B3">
        <w:rPr>
          <w:sz w:val="24"/>
          <w:szCs w:val="24"/>
        </w:rPr>
        <w:t xml:space="preserve">The principle ‘nothing about us, without us’ stems from the premise that policies, procedures, rules, </w:t>
      </w:r>
      <w:r>
        <w:rPr>
          <w:sz w:val="24"/>
          <w:szCs w:val="24"/>
        </w:rPr>
        <w:t xml:space="preserve">projects, programs and services </w:t>
      </w:r>
      <w:r w:rsidRPr="005C36B3">
        <w:rPr>
          <w:sz w:val="24"/>
          <w:szCs w:val="24"/>
        </w:rPr>
        <w:t xml:space="preserve">should </w:t>
      </w:r>
      <w:r w:rsidR="00AC3C17">
        <w:rPr>
          <w:sz w:val="24"/>
          <w:szCs w:val="24"/>
        </w:rPr>
        <w:t>never</w:t>
      </w:r>
      <w:r w:rsidRPr="005C36B3">
        <w:rPr>
          <w:sz w:val="24"/>
          <w:szCs w:val="24"/>
        </w:rPr>
        <w:t xml:space="preserve"> be created for any population without explicit input from the very population that </w:t>
      </w:r>
      <w:r>
        <w:rPr>
          <w:sz w:val="24"/>
          <w:szCs w:val="24"/>
        </w:rPr>
        <w:t>are</w:t>
      </w:r>
      <w:r w:rsidRPr="005C36B3">
        <w:rPr>
          <w:sz w:val="24"/>
          <w:szCs w:val="24"/>
        </w:rPr>
        <w:t xml:space="preserve"> impact</w:t>
      </w:r>
      <w:r>
        <w:rPr>
          <w:sz w:val="24"/>
          <w:szCs w:val="24"/>
        </w:rPr>
        <w:t>ed</w:t>
      </w:r>
      <w:r w:rsidRPr="005C36B3">
        <w:rPr>
          <w:sz w:val="24"/>
          <w:szCs w:val="24"/>
        </w:rPr>
        <w:t>.</w:t>
      </w:r>
    </w:p>
    <w:p w14:paraId="688BEDD6" w14:textId="1BBD4D29" w:rsidR="008B6AC8" w:rsidRDefault="00DA5EF0" w:rsidP="008B6AC8">
      <w:pPr>
        <w:spacing w:line="276" w:lineRule="auto"/>
        <w:jc w:val="both"/>
        <w:rPr>
          <w:sz w:val="24"/>
          <w:szCs w:val="24"/>
        </w:rPr>
      </w:pPr>
      <w:r>
        <w:rPr>
          <w:sz w:val="24"/>
          <w:szCs w:val="24"/>
        </w:rPr>
        <w:t>R</w:t>
      </w:r>
      <w:r w:rsidR="008B6AC8">
        <w:rPr>
          <w:sz w:val="24"/>
          <w:szCs w:val="24"/>
        </w:rPr>
        <w:t>ecipients</w:t>
      </w:r>
      <w:r w:rsidR="008B6AC8" w:rsidRPr="00522203">
        <w:rPr>
          <w:sz w:val="24"/>
          <w:szCs w:val="24"/>
        </w:rPr>
        <w:t xml:space="preserve"> </w:t>
      </w:r>
      <w:r>
        <w:rPr>
          <w:sz w:val="24"/>
          <w:szCs w:val="24"/>
        </w:rPr>
        <w:t>should be</w:t>
      </w:r>
      <w:r w:rsidR="008B6AC8" w:rsidRPr="00522203">
        <w:rPr>
          <w:sz w:val="24"/>
          <w:szCs w:val="24"/>
        </w:rPr>
        <w:t xml:space="preserve"> </w:t>
      </w:r>
      <w:r w:rsidR="000F6432">
        <w:rPr>
          <w:sz w:val="24"/>
          <w:szCs w:val="24"/>
        </w:rPr>
        <w:t xml:space="preserve">seen and </w:t>
      </w:r>
      <w:r w:rsidR="008B6AC8" w:rsidRPr="00522203">
        <w:rPr>
          <w:sz w:val="24"/>
          <w:szCs w:val="24"/>
        </w:rPr>
        <w:t xml:space="preserve">valued as co-producers and citizens, rather than being viewed </w:t>
      </w:r>
      <w:r w:rsidR="00AC3C17">
        <w:rPr>
          <w:sz w:val="24"/>
          <w:szCs w:val="24"/>
        </w:rPr>
        <w:t xml:space="preserve">only </w:t>
      </w:r>
      <w:r w:rsidR="008B6AC8" w:rsidRPr="00522203">
        <w:rPr>
          <w:sz w:val="24"/>
          <w:szCs w:val="24"/>
        </w:rPr>
        <w:t xml:space="preserve">as clients, consumers </w:t>
      </w:r>
      <w:r w:rsidR="008B6AC8">
        <w:rPr>
          <w:sz w:val="24"/>
          <w:szCs w:val="24"/>
        </w:rPr>
        <w:t xml:space="preserve">or </w:t>
      </w:r>
      <w:r w:rsidR="008B6AC8" w:rsidRPr="00522203">
        <w:rPr>
          <w:sz w:val="24"/>
          <w:szCs w:val="24"/>
        </w:rPr>
        <w:t xml:space="preserve">customers. </w:t>
      </w:r>
      <w:r w:rsidR="008B6AC8">
        <w:rPr>
          <w:sz w:val="24"/>
          <w:szCs w:val="24"/>
        </w:rPr>
        <w:t xml:space="preserve"> </w:t>
      </w:r>
      <w:r w:rsidR="000F6432">
        <w:rPr>
          <w:sz w:val="24"/>
          <w:szCs w:val="24"/>
        </w:rPr>
        <w:t>If so, t</w:t>
      </w:r>
      <w:r w:rsidR="008B6AC8" w:rsidRPr="00522203">
        <w:rPr>
          <w:sz w:val="24"/>
          <w:szCs w:val="24"/>
        </w:rPr>
        <w:t>he</w:t>
      </w:r>
      <w:r w:rsidR="008B6AC8">
        <w:rPr>
          <w:sz w:val="24"/>
          <w:szCs w:val="24"/>
        </w:rPr>
        <w:t xml:space="preserve"> intervention produced is more lasting and effective </w:t>
      </w:r>
      <w:r w:rsidR="008B6AC8" w:rsidRPr="00522203">
        <w:rPr>
          <w:sz w:val="24"/>
          <w:szCs w:val="24"/>
        </w:rPr>
        <w:t>when the</w:t>
      </w:r>
      <w:r w:rsidR="00160E04">
        <w:rPr>
          <w:sz w:val="24"/>
          <w:szCs w:val="24"/>
        </w:rPr>
        <w:t xml:space="preserve"> beneficiaries</w:t>
      </w:r>
      <w:r w:rsidR="008B6AC8" w:rsidRPr="00522203">
        <w:rPr>
          <w:sz w:val="24"/>
          <w:szCs w:val="24"/>
        </w:rPr>
        <w:t xml:space="preserve"> care about and support what they create</w:t>
      </w:r>
      <w:r w:rsidR="008B6AC8">
        <w:rPr>
          <w:sz w:val="24"/>
          <w:szCs w:val="24"/>
        </w:rPr>
        <w:t>.</w:t>
      </w:r>
    </w:p>
    <w:p w14:paraId="295B56AA" w14:textId="10B4B2BA" w:rsidR="005F4C96" w:rsidRDefault="004B57A3" w:rsidP="004B57A3">
      <w:pPr>
        <w:jc w:val="both"/>
        <w:rPr>
          <w:sz w:val="24"/>
          <w:szCs w:val="24"/>
        </w:rPr>
      </w:pPr>
      <w:r>
        <w:rPr>
          <w:sz w:val="24"/>
          <w:szCs w:val="24"/>
        </w:rPr>
        <w:t>The</w:t>
      </w:r>
      <w:r w:rsidR="006255F7">
        <w:rPr>
          <w:sz w:val="24"/>
          <w:szCs w:val="24"/>
        </w:rPr>
        <w:t xml:space="preserve"> engagement and</w:t>
      </w:r>
      <w:r>
        <w:rPr>
          <w:sz w:val="24"/>
          <w:szCs w:val="24"/>
        </w:rPr>
        <w:t xml:space="preserve"> input from the users of the program or service is crucial to assess and improve its efficacy.  </w:t>
      </w:r>
      <w:r w:rsidR="006255F7">
        <w:rPr>
          <w:sz w:val="24"/>
          <w:szCs w:val="24"/>
        </w:rPr>
        <w:t>To do so, c</w:t>
      </w:r>
      <w:r w:rsidR="002A5374">
        <w:rPr>
          <w:sz w:val="24"/>
          <w:szCs w:val="24"/>
        </w:rPr>
        <w:t>harities should</w:t>
      </w:r>
      <w:r>
        <w:rPr>
          <w:sz w:val="24"/>
          <w:szCs w:val="24"/>
        </w:rPr>
        <w:t xml:space="preserve"> </w:t>
      </w:r>
      <w:r w:rsidR="00921C6B">
        <w:rPr>
          <w:sz w:val="24"/>
          <w:szCs w:val="24"/>
        </w:rPr>
        <w:t>maintain</w:t>
      </w:r>
      <w:r>
        <w:rPr>
          <w:sz w:val="24"/>
          <w:szCs w:val="24"/>
        </w:rPr>
        <w:t xml:space="preserve"> </w:t>
      </w:r>
      <w:r w:rsidR="00921C6B">
        <w:rPr>
          <w:sz w:val="24"/>
          <w:szCs w:val="24"/>
        </w:rPr>
        <w:t xml:space="preserve">service </w:t>
      </w:r>
      <w:r w:rsidR="000E4722">
        <w:rPr>
          <w:sz w:val="24"/>
          <w:szCs w:val="24"/>
        </w:rPr>
        <w:t>user</w:t>
      </w:r>
      <w:r>
        <w:rPr>
          <w:sz w:val="24"/>
          <w:szCs w:val="24"/>
        </w:rPr>
        <w:t xml:space="preserve"> groups to provide this feedback. This involvement can go beyond consultation to being active in decision making and governance, including representation on the board.</w:t>
      </w:r>
    </w:p>
    <w:p w14:paraId="0972DB6D" w14:textId="77777777" w:rsidR="004B57A3" w:rsidRDefault="004B57A3" w:rsidP="004B57A3">
      <w:pPr>
        <w:jc w:val="both"/>
        <w:rPr>
          <w:sz w:val="24"/>
          <w:szCs w:val="24"/>
        </w:rPr>
      </w:pPr>
      <w:r>
        <w:rPr>
          <w:sz w:val="24"/>
          <w:szCs w:val="24"/>
        </w:rPr>
        <w:t xml:space="preserve">For instance, Vision Australia has a </w:t>
      </w:r>
      <w:r w:rsidRPr="00D11AB8">
        <w:rPr>
          <w:sz w:val="24"/>
          <w:szCs w:val="24"/>
        </w:rPr>
        <w:t>Client Reference Group to gain advice and feedback on specific matters relating to the experience of our clients and direction of the organisation</w:t>
      </w:r>
      <w:r>
        <w:rPr>
          <w:sz w:val="24"/>
          <w:szCs w:val="24"/>
        </w:rPr>
        <w:t xml:space="preserve"> that regularly meets with the Board</w:t>
      </w:r>
      <w:r>
        <w:rPr>
          <w:rStyle w:val="EndnoteReference"/>
          <w:sz w:val="24"/>
          <w:szCs w:val="24"/>
        </w:rPr>
        <w:endnoteReference w:id="40"/>
      </w:r>
      <w:r>
        <w:rPr>
          <w:sz w:val="24"/>
          <w:szCs w:val="24"/>
        </w:rPr>
        <w:t>.</w:t>
      </w:r>
    </w:p>
    <w:p w14:paraId="165894EE" w14:textId="77777777" w:rsidR="004B57A3" w:rsidRDefault="004B57A3" w:rsidP="004B57A3">
      <w:pPr>
        <w:jc w:val="both"/>
        <w:rPr>
          <w:sz w:val="24"/>
          <w:szCs w:val="24"/>
        </w:rPr>
      </w:pPr>
      <w:r>
        <w:rPr>
          <w:sz w:val="24"/>
          <w:szCs w:val="24"/>
        </w:rPr>
        <w:t xml:space="preserve">At youth drug and alcohol agency, YSAS, we followed </w:t>
      </w:r>
      <w:r w:rsidRPr="001D746E">
        <w:rPr>
          <w:i/>
          <w:iCs/>
          <w:sz w:val="24"/>
          <w:szCs w:val="24"/>
        </w:rPr>
        <w:t>Hart’s Ladder of Participation</w:t>
      </w:r>
      <w:r>
        <w:rPr>
          <w:sz w:val="24"/>
          <w:szCs w:val="24"/>
        </w:rPr>
        <w:t xml:space="preserve"> which escalates from ‘young people are consulted and informed’ to ‘adult-initiated shared decisions with young people’ to ‘young people lead and initiate action’ to ‘y</w:t>
      </w:r>
      <w:r w:rsidRPr="006D3D97">
        <w:rPr>
          <w:sz w:val="24"/>
          <w:szCs w:val="24"/>
        </w:rPr>
        <w:t>outh-initiated, shared decisions with adults</w:t>
      </w:r>
      <w:r>
        <w:rPr>
          <w:sz w:val="24"/>
          <w:szCs w:val="24"/>
        </w:rPr>
        <w:t>’</w:t>
      </w:r>
      <w:r>
        <w:rPr>
          <w:rStyle w:val="EndnoteReference"/>
          <w:sz w:val="24"/>
          <w:szCs w:val="24"/>
        </w:rPr>
        <w:endnoteReference w:id="41"/>
      </w:r>
      <w:r>
        <w:rPr>
          <w:sz w:val="24"/>
          <w:szCs w:val="24"/>
        </w:rPr>
        <w:t>.</w:t>
      </w:r>
    </w:p>
    <w:p w14:paraId="5F562801" w14:textId="793CC1BE" w:rsidR="004B57A3" w:rsidRDefault="004B57A3" w:rsidP="004B57A3">
      <w:pPr>
        <w:jc w:val="both"/>
        <w:rPr>
          <w:sz w:val="24"/>
          <w:szCs w:val="24"/>
        </w:rPr>
      </w:pPr>
      <w:r w:rsidRPr="00DD12D0">
        <w:rPr>
          <w:sz w:val="24"/>
          <w:szCs w:val="24"/>
        </w:rPr>
        <w:t xml:space="preserve">An evidence-informed approach to practice </w:t>
      </w:r>
      <w:r>
        <w:rPr>
          <w:sz w:val="24"/>
          <w:szCs w:val="24"/>
        </w:rPr>
        <w:t>requires</w:t>
      </w:r>
      <w:r w:rsidRPr="00DD12D0">
        <w:rPr>
          <w:sz w:val="24"/>
          <w:szCs w:val="24"/>
        </w:rPr>
        <w:t xml:space="preserve"> the integration of </w:t>
      </w:r>
      <w:r>
        <w:rPr>
          <w:sz w:val="24"/>
          <w:szCs w:val="24"/>
        </w:rPr>
        <w:t xml:space="preserve">this ongoing input, </w:t>
      </w:r>
      <w:r w:rsidR="002A1EE9">
        <w:rPr>
          <w:sz w:val="24"/>
          <w:szCs w:val="24"/>
        </w:rPr>
        <w:t xml:space="preserve">as well as the </w:t>
      </w:r>
      <w:r>
        <w:rPr>
          <w:sz w:val="24"/>
          <w:szCs w:val="24"/>
        </w:rPr>
        <w:t>evaluation of programs and services,</w:t>
      </w:r>
      <w:r w:rsidRPr="00DD12D0">
        <w:rPr>
          <w:sz w:val="24"/>
          <w:szCs w:val="24"/>
        </w:rPr>
        <w:t xml:space="preserve"> </w:t>
      </w:r>
      <w:r>
        <w:rPr>
          <w:sz w:val="24"/>
          <w:szCs w:val="24"/>
        </w:rPr>
        <w:t xml:space="preserve">research into good practice in the sector and </w:t>
      </w:r>
      <w:r w:rsidRPr="00DD12D0">
        <w:rPr>
          <w:sz w:val="24"/>
          <w:szCs w:val="24"/>
        </w:rPr>
        <w:t xml:space="preserve">practitioner </w:t>
      </w:r>
      <w:r>
        <w:rPr>
          <w:sz w:val="24"/>
          <w:szCs w:val="24"/>
        </w:rPr>
        <w:t xml:space="preserve">development and </w:t>
      </w:r>
      <w:r w:rsidRPr="00DD12D0">
        <w:rPr>
          <w:sz w:val="24"/>
          <w:szCs w:val="24"/>
        </w:rPr>
        <w:t>expertise</w:t>
      </w:r>
      <w:r>
        <w:rPr>
          <w:sz w:val="24"/>
          <w:szCs w:val="24"/>
        </w:rPr>
        <w:t>.</w:t>
      </w:r>
    </w:p>
    <w:p w14:paraId="4563A542" w14:textId="497A7ED3" w:rsidR="0061252B" w:rsidRDefault="0061252B" w:rsidP="004B57A3">
      <w:pPr>
        <w:jc w:val="both"/>
        <w:rPr>
          <w:sz w:val="24"/>
          <w:szCs w:val="24"/>
        </w:rPr>
      </w:pPr>
      <w:r>
        <w:rPr>
          <w:sz w:val="24"/>
          <w:szCs w:val="24"/>
        </w:rPr>
        <w:t>Otherwise, how does the charity</w:t>
      </w:r>
      <w:r w:rsidR="00E02A89">
        <w:rPr>
          <w:sz w:val="24"/>
          <w:szCs w:val="24"/>
        </w:rPr>
        <w:t>,</w:t>
      </w:r>
      <w:r>
        <w:rPr>
          <w:sz w:val="24"/>
          <w:szCs w:val="24"/>
        </w:rPr>
        <w:t xml:space="preserve"> supporters </w:t>
      </w:r>
      <w:r w:rsidR="00E02A89">
        <w:rPr>
          <w:sz w:val="24"/>
          <w:szCs w:val="24"/>
        </w:rPr>
        <w:t xml:space="preserve">and community </w:t>
      </w:r>
      <w:r>
        <w:rPr>
          <w:sz w:val="24"/>
          <w:szCs w:val="24"/>
        </w:rPr>
        <w:t xml:space="preserve">know ‘what works’ for the people they serve? How can they show that their programs and services </w:t>
      </w:r>
      <w:r w:rsidR="00E02A89">
        <w:rPr>
          <w:sz w:val="24"/>
          <w:szCs w:val="24"/>
        </w:rPr>
        <w:t>are effective</w:t>
      </w:r>
      <w:r w:rsidR="00BB7294">
        <w:rPr>
          <w:sz w:val="24"/>
          <w:szCs w:val="24"/>
        </w:rPr>
        <w:t xml:space="preserve"> </w:t>
      </w:r>
      <w:r w:rsidR="00B07C29">
        <w:rPr>
          <w:sz w:val="24"/>
          <w:szCs w:val="24"/>
        </w:rPr>
        <w:t xml:space="preserve">in responding to the needs </w:t>
      </w:r>
      <w:r w:rsidR="00BB7294">
        <w:rPr>
          <w:sz w:val="24"/>
          <w:szCs w:val="24"/>
        </w:rPr>
        <w:t>and achieve lasting impact</w:t>
      </w:r>
      <w:r>
        <w:rPr>
          <w:sz w:val="24"/>
          <w:szCs w:val="24"/>
        </w:rPr>
        <w:t>?</w:t>
      </w:r>
      <w:r w:rsidR="000E4722">
        <w:rPr>
          <w:sz w:val="24"/>
          <w:szCs w:val="24"/>
        </w:rPr>
        <w:t xml:space="preserve">  How can value for money be determined?</w:t>
      </w:r>
    </w:p>
    <w:p w14:paraId="7A34A773" w14:textId="173108D1" w:rsidR="00A30DAE" w:rsidRDefault="00B07C29" w:rsidP="00A30DAE">
      <w:pPr>
        <w:spacing w:line="276" w:lineRule="auto"/>
        <w:jc w:val="both"/>
        <w:rPr>
          <w:sz w:val="24"/>
          <w:szCs w:val="24"/>
        </w:rPr>
      </w:pPr>
      <w:r>
        <w:rPr>
          <w:sz w:val="24"/>
          <w:szCs w:val="24"/>
        </w:rPr>
        <w:lastRenderedPageBreak/>
        <w:t>As</w:t>
      </w:r>
      <w:r w:rsidR="00DC4013">
        <w:rPr>
          <w:sz w:val="24"/>
          <w:szCs w:val="24"/>
        </w:rPr>
        <w:t xml:space="preserve"> government contractors</w:t>
      </w:r>
      <w:r w:rsidR="00DC4013" w:rsidRPr="004660A9">
        <w:rPr>
          <w:sz w:val="24"/>
          <w:szCs w:val="24"/>
        </w:rPr>
        <w:t xml:space="preserve"> </w:t>
      </w:r>
      <w:r w:rsidR="00DC4013">
        <w:rPr>
          <w:sz w:val="24"/>
          <w:szCs w:val="24"/>
        </w:rPr>
        <w:t xml:space="preserve">and </w:t>
      </w:r>
      <w:r w:rsidR="00A30DAE" w:rsidRPr="004660A9">
        <w:rPr>
          <w:sz w:val="24"/>
          <w:szCs w:val="24"/>
        </w:rPr>
        <w:t>service providers</w:t>
      </w:r>
      <w:r w:rsidR="00DC4013">
        <w:rPr>
          <w:sz w:val="24"/>
          <w:szCs w:val="24"/>
        </w:rPr>
        <w:t>, charities</w:t>
      </w:r>
      <w:r w:rsidR="00A30DAE" w:rsidRPr="004660A9">
        <w:rPr>
          <w:sz w:val="24"/>
          <w:szCs w:val="24"/>
        </w:rPr>
        <w:t xml:space="preserve"> tend to do things ‘to’ and ‘for’</w:t>
      </w:r>
      <w:r w:rsidR="00DE37DE">
        <w:rPr>
          <w:sz w:val="24"/>
          <w:szCs w:val="24"/>
        </w:rPr>
        <w:t xml:space="preserve"> </w:t>
      </w:r>
      <w:r w:rsidR="00E63BC2">
        <w:rPr>
          <w:sz w:val="24"/>
          <w:szCs w:val="24"/>
        </w:rPr>
        <w:t>a cohort</w:t>
      </w:r>
      <w:r w:rsidR="005543D7">
        <w:rPr>
          <w:sz w:val="24"/>
          <w:szCs w:val="24"/>
        </w:rPr>
        <w:t>, so p</w:t>
      </w:r>
      <w:r w:rsidR="00B270C7">
        <w:rPr>
          <w:sz w:val="24"/>
          <w:szCs w:val="24"/>
        </w:rPr>
        <w:t>lease look for evidence of user groups, community consultation</w:t>
      </w:r>
      <w:r w:rsidR="005543D7">
        <w:rPr>
          <w:sz w:val="24"/>
          <w:szCs w:val="24"/>
        </w:rPr>
        <w:t>,</w:t>
      </w:r>
      <w:r w:rsidR="00B270C7">
        <w:rPr>
          <w:sz w:val="24"/>
          <w:szCs w:val="24"/>
        </w:rPr>
        <w:t xml:space="preserve"> practice development</w:t>
      </w:r>
      <w:r w:rsidR="005543D7">
        <w:rPr>
          <w:sz w:val="24"/>
          <w:szCs w:val="24"/>
        </w:rPr>
        <w:t xml:space="preserve"> and</w:t>
      </w:r>
      <w:r w:rsidR="009062CE">
        <w:rPr>
          <w:sz w:val="24"/>
          <w:szCs w:val="24"/>
        </w:rPr>
        <w:t xml:space="preserve"> </w:t>
      </w:r>
      <w:r w:rsidR="002A03A9">
        <w:rPr>
          <w:sz w:val="24"/>
          <w:szCs w:val="24"/>
        </w:rPr>
        <w:t xml:space="preserve">external </w:t>
      </w:r>
      <w:r w:rsidR="009062CE">
        <w:rPr>
          <w:sz w:val="24"/>
          <w:szCs w:val="24"/>
        </w:rPr>
        <w:t>evaluations</w:t>
      </w:r>
      <w:r w:rsidR="002A03A9">
        <w:rPr>
          <w:sz w:val="24"/>
          <w:szCs w:val="24"/>
        </w:rPr>
        <w:t>.</w:t>
      </w:r>
    </w:p>
    <w:p w14:paraId="2DDAE375" w14:textId="73B1BDB5" w:rsidR="004B57A3" w:rsidRPr="00E13FF4" w:rsidRDefault="00B055E5" w:rsidP="00E13FF4">
      <w:pPr>
        <w:spacing w:line="276" w:lineRule="auto"/>
        <w:jc w:val="both"/>
        <w:rPr>
          <w:sz w:val="24"/>
          <w:szCs w:val="24"/>
        </w:rPr>
      </w:pPr>
      <w:r>
        <w:rPr>
          <w:sz w:val="24"/>
          <w:szCs w:val="24"/>
        </w:rPr>
        <w:t>I</w:t>
      </w:r>
      <w:r w:rsidR="006723C1">
        <w:rPr>
          <w:sz w:val="24"/>
          <w:szCs w:val="24"/>
        </w:rPr>
        <w:t xml:space="preserve">n order to </w:t>
      </w:r>
      <w:r w:rsidR="00743A02">
        <w:rPr>
          <w:sz w:val="24"/>
          <w:szCs w:val="24"/>
        </w:rPr>
        <w:t>deliver their services</w:t>
      </w:r>
      <w:r w:rsidR="005F136E">
        <w:rPr>
          <w:sz w:val="24"/>
          <w:szCs w:val="24"/>
        </w:rPr>
        <w:t xml:space="preserve">, </w:t>
      </w:r>
      <w:r w:rsidR="000806BB">
        <w:rPr>
          <w:sz w:val="24"/>
          <w:szCs w:val="24"/>
        </w:rPr>
        <w:t xml:space="preserve">maintain confidence of their stakeholders, </w:t>
      </w:r>
      <w:r w:rsidR="00775C21">
        <w:rPr>
          <w:sz w:val="24"/>
          <w:szCs w:val="24"/>
        </w:rPr>
        <w:t>maintain</w:t>
      </w:r>
      <w:r w:rsidR="005F136E">
        <w:rPr>
          <w:sz w:val="24"/>
          <w:szCs w:val="24"/>
        </w:rPr>
        <w:t xml:space="preserve"> their supporter base</w:t>
      </w:r>
      <w:r w:rsidR="00E13FF4">
        <w:rPr>
          <w:sz w:val="24"/>
          <w:szCs w:val="24"/>
        </w:rPr>
        <w:t xml:space="preserve"> and </w:t>
      </w:r>
      <w:r w:rsidR="000806BB">
        <w:rPr>
          <w:sz w:val="24"/>
          <w:szCs w:val="24"/>
        </w:rPr>
        <w:t>preserve</w:t>
      </w:r>
      <w:r w:rsidR="00E13FF4">
        <w:rPr>
          <w:sz w:val="24"/>
          <w:szCs w:val="24"/>
        </w:rPr>
        <w:t xml:space="preserve"> their social licen</w:t>
      </w:r>
      <w:r w:rsidR="00816286">
        <w:rPr>
          <w:sz w:val="24"/>
          <w:szCs w:val="24"/>
        </w:rPr>
        <w:t>ce to operate</w:t>
      </w:r>
      <w:r w:rsidR="00743A02">
        <w:rPr>
          <w:sz w:val="24"/>
          <w:szCs w:val="24"/>
        </w:rPr>
        <w:t xml:space="preserve">, charities </w:t>
      </w:r>
      <w:r w:rsidR="00816286">
        <w:rPr>
          <w:sz w:val="24"/>
          <w:szCs w:val="24"/>
        </w:rPr>
        <w:t xml:space="preserve">need to </w:t>
      </w:r>
      <w:r w:rsidR="00B77D16">
        <w:rPr>
          <w:sz w:val="24"/>
          <w:szCs w:val="24"/>
        </w:rPr>
        <w:t>demonstrate organisational accountability.</w:t>
      </w:r>
    </w:p>
    <w:p w14:paraId="68729CBC" w14:textId="77777777" w:rsidR="004B57A3" w:rsidRPr="00390B85" w:rsidRDefault="004B57A3" w:rsidP="004B57A3">
      <w:pPr>
        <w:pStyle w:val="ListParagraph"/>
        <w:numPr>
          <w:ilvl w:val="0"/>
          <w:numId w:val="2"/>
        </w:numPr>
        <w:spacing w:after="60"/>
        <w:ind w:left="426" w:hanging="426"/>
        <w:jc w:val="both"/>
        <w:rPr>
          <w:b/>
          <w:bCs/>
          <w:sz w:val="24"/>
          <w:szCs w:val="24"/>
        </w:rPr>
      </w:pPr>
      <w:r>
        <w:rPr>
          <w:b/>
          <w:bCs/>
          <w:sz w:val="24"/>
          <w:szCs w:val="24"/>
        </w:rPr>
        <w:t>Accountability</w:t>
      </w:r>
    </w:p>
    <w:p w14:paraId="0FF3BBE1" w14:textId="77777777" w:rsidR="004B57A3" w:rsidRDefault="004B57A3" w:rsidP="004B57A3">
      <w:pPr>
        <w:jc w:val="both"/>
        <w:rPr>
          <w:rFonts w:cstheme="minorHAnsi"/>
          <w:color w:val="0A1633"/>
          <w:sz w:val="24"/>
          <w:szCs w:val="24"/>
        </w:rPr>
      </w:pPr>
      <w:r>
        <w:rPr>
          <w:sz w:val="24"/>
        </w:rPr>
        <w:t xml:space="preserve">I keep in my office a framed poster advertising the headline from </w:t>
      </w:r>
      <w:r w:rsidRPr="00BA557C">
        <w:rPr>
          <w:i/>
          <w:sz w:val="24"/>
        </w:rPr>
        <w:t>The Age</w:t>
      </w:r>
      <w:r>
        <w:rPr>
          <w:sz w:val="24"/>
        </w:rPr>
        <w:t xml:space="preserve"> on 23 May 2003.  It reads ‘Red Cross says sorry to Bali victims’.  </w:t>
      </w:r>
      <w:r>
        <w:rPr>
          <w:rFonts w:cstheme="minorHAnsi"/>
          <w:sz w:val="24"/>
          <w:szCs w:val="24"/>
        </w:rPr>
        <w:t>T</w:t>
      </w:r>
      <w:r w:rsidRPr="00461C98">
        <w:rPr>
          <w:rFonts w:cstheme="minorHAnsi"/>
          <w:sz w:val="24"/>
          <w:szCs w:val="24"/>
        </w:rPr>
        <w:t xml:space="preserve">he horrific bombings in the </w:t>
      </w:r>
      <w:r w:rsidRPr="00461C98">
        <w:rPr>
          <w:rFonts w:cstheme="minorHAnsi"/>
          <w:color w:val="0A1633"/>
          <w:sz w:val="24"/>
          <w:szCs w:val="24"/>
        </w:rPr>
        <w:t>Kuta nightclub district on the night of 12 October 2002</w:t>
      </w:r>
      <w:r>
        <w:rPr>
          <w:rFonts w:cstheme="minorHAnsi"/>
          <w:color w:val="0A1633"/>
          <w:sz w:val="24"/>
          <w:szCs w:val="24"/>
        </w:rPr>
        <w:t xml:space="preserve"> killed 202 people, 88 of whom were Australians. A further 153 Australians were injured. </w:t>
      </w:r>
    </w:p>
    <w:p w14:paraId="147B6994" w14:textId="04711FBA" w:rsidR="004B57A3" w:rsidRPr="005E442A" w:rsidRDefault="004B57A3" w:rsidP="004B57A3">
      <w:pPr>
        <w:jc w:val="both"/>
        <w:rPr>
          <w:rFonts w:cstheme="minorHAnsi"/>
          <w:sz w:val="24"/>
          <w:szCs w:val="24"/>
        </w:rPr>
      </w:pPr>
      <w:r>
        <w:rPr>
          <w:sz w:val="24"/>
        </w:rPr>
        <w:t xml:space="preserve">The Australian Red Cross launched an appeal </w:t>
      </w:r>
      <w:r w:rsidRPr="00461C98">
        <w:rPr>
          <w:rFonts w:cstheme="minorHAnsi"/>
          <w:sz w:val="24"/>
          <w:szCs w:val="24"/>
        </w:rPr>
        <w:t xml:space="preserve">promising that </w:t>
      </w:r>
      <w:r>
        <w:rPr>
          <w:rFonts w:cstheme="minorHAnsi"/>
          <w:sz w:val="24"/>
          <w:szCs w:val="24"/>
        </w:rPr>
        <w:t>ninety</w:t>
      </w:r>
      <w:r w:rsidRPr="00461C98">
        <w:rPr>
          <w:rFonts w:cstheme="minorHAnsi"/>
          <w:sz w:val="24"/>
          <w:szCs w:val="24"/>
        </w:rPr>
        <w:t xml:space="preserve"> cents in every dollar collected would go "directly to the victims" of the bombings</w:t>
      </w:r>
      <w:r w:rsidRPr="00461C98">
        <w:rPr>
          <w:rStyle w:val="EndnoteReference"/>
          <w:rFonts w:cstheme="minorHAnsi"/>
          <w:sz w:val="24"/>
          <w:szCs w:val="24"/>
        </w:rPr>
        <w:endnoteReference w:id="42"/>
      </w:r>
      <w:r>
        <w:rPr>
          <w:rFonts w:cstheme="minorHAnsi"/>
          <w:sz w:val="24"/>
          <w:szCs w:val="24"/>
        </w:rPr>
        <w:t>. Six months later the press</w:t>
      </w:r>
      <w:r w:rsidRPr="005E442A">
        <w:rPr>
          <w:rFonts w:cstheme="minorHAnsi"/>
          <w:i/>
          <w:iCs/>
          <w:color w:val="0A1633"/>
          <w:sz w:val="24"/>
          <w:szCs w:val="24"/>
          <w:bdr w:val="none" w:sz="0" w:space="0" w:color="auto" w:frame="1"/>
        </w:rPr>
        <w:t xml:space="preserve"> </w:t>
      </w:r>
      <w:r w:rsidRPr="005E442A">
        <w:rPr>
          <w:rFonts w:cstheme="minorHAnsi"/>
          <w:iCs/>
          <w:color w:val="0A1633"/>
          <w:sz w:val="24"/>
          <w:szCs w:val="24"/>
          <w:bdr w:val="none" w:sz="0" w:space="0" w:color="auto" w:frame="1"/>
        </w:rPr>
        <w:t xml:space="preserve">reported </w:t>
      </w:r>
      <w:r w:rsidRPr="005E442A">
        <w:rPr>
          <w:rFonts w:cstheme="minorHAnsi"/>
          <w:color w:val="0A1633"/>
          <w:sz w:val="24"/>
          <w:szCs w:val="24"/>
        </w:rPr>
        <w:t xml:space="preserve">that </w:t>
      </w:r>
      <w:r>
        <w:rPr>
          <w:rFonts w:cstheme="minorHAnsi"/>
          <w:color w:val="0A1633"/>
          <w:sz w:val="24"/>
          <w:szCs w:val="24"/>
        </w:rPr>
        <w:t>‘</w:t>
      </w:r>
      <w:r w:rsidRPr="005E442A">
        <w:rPr>
          <w:rFonts w:cstheme="minorHAnsi"/>
          <w:color w:val="0A1633"/>
          <w:sz w:val="24"/>
          <w:szCs w:val="24"/>
        </w:rPr>
        <w:t>only about $4 million of the $14.3 million collected had so far reached victims, and that three ambulances it said had been delivered to Bali had not arrived</w:t>
      </w:r>
      <w:r>
        <w:rPr>
          <w:rFonts w:cstheme="minorHAnsi"/>
          <w:color w:val="0A1633"/>
          <w:sz w:val="24"/>
          <w:szCs w:val="24"/>
        </w:rPr>
        <w:t>’</w:t>
      </w:r>
      <w:r>
        <w:rPr>
          <w:rStyle w:val="EndnoteReference"/>
          <w:rFonts w:cstheme="minorHAnsi"/>
          <w:color w:val="0A1633"/>
          <w:sz w:val="24"/>
          <w:szCs w:val="24"/>
        </w:rPr>
        <w:endnoteReference w:id="43"/>
      </w:r>
      <w:r>
        <w:rPr>
          <w:rFonts w:cstheme="minorHAnsi"/>
          <w:color w:val="0A1633"/>
          <w:sz w:val="24"/>
          <w:szCs w:val="24"/>
        </w:rPr>
        <w:t>.</w:t>
      </w:r>
    </w:p>
    <w:p w14:paraId="5D8E0724" w14:textId="6657DED3" w:rsidR="004B57A3" w:rsidRPr="00461C98" w:rsidRDefault="004B57A3" w:rsidP="004B57A3">
      <w:pPr>
        <w:jc w:val="both"/>
        <w:rPr>
          <w:rFonts w:cstheme="minorHAnsi"/>
          <w:sz w:val="24"/>
          <w:szCs w:val="24"/>
        </w:rPr>
      </w:pPr>
      <w:r>
        <w:rPr>
          <w:rFonts w:cstheme="minorHAnsi"/>
          <w:sz w:val="24"/>
          <w:szCs w:val="24"/>
        </w:rPr>
        <w:t xml:space="preserve">The outrage was led by the victims who wanted to know why </w:t>
      </w:r>
      <w:r w:rsidRPr="00BA557C">
        <w:rPr>
          <w:rFonts w:cstheme="minorHAnsi"/>
          <w:color w:val="0A1633"/>
          <w:sz w:val="24"/>
          <w:szCs w:val="24"/>
        </w:rPr>
        <w:t xml:space="preserve">so much of the money was being diverted into Red Cross projects, such as spray-on skin, a </w:t>
      </w:r>
      <w:r w:rsidR="00607FFA">
        <w:rPr>
          <w:rFonts w:cstheme="minorHAnsi"/>
          <w:color w:val="0A1633"/>
          <w:sz w:val="24"/>
          <w:szCs w:val="24"/>
        </w:rPr>
        <w:t>tuberculosis</w:t>
      </w:r>
      <w:r w:rsidRPr="00BA557C">
        <w:rPr>
          <w:rFonts w:cstheme="minorHAnsi"/>
          <w:color w:val="0A1633"/>
          <w:sz w:val="24"/>
          <w:szCs w:val="24"/>
        </w:rPr>
        <w:t xml:space="preserve"> program and upgrading of the blood bank in Bali.</w:t>
      </w:r>
      <w:r w:rsidRPr="00E85B3D">
        <w:rPr>
          <w:rFonts w:cstheme="minorHAnsi"/>
          <w:sz w:val="24"/>
          <w:szCs w:val="24"/>
        </w:rPr>
        <w:t xml:space="preserve"> </w:t>
      </w:r>
      <w:r>
        <w:rPr>
          <w:rFonts w:cstheme="minorHAnsi"/>
          <w:sz w:val="24"/>
          <w:szCs w:val="24"/>
        </w:rPr>
        <w:t xml:space="preserve"> Federal Ministers and former staff joined in, one saying that</w:t>
      </w:r>
      <w:r w:rsidRPr="00461C98">
        <w:rPr>
          <w:rFonts w:cstheme="minorHAnsi"/>
          <w:sz w:val="24"/>
          <w:szCs w:val="24"/>
        </w:rPr>
        <w:t xml:space="preserve"> </w:t>
      </w:r>
      <w:r>
        <w:rPr>
          <w:rFonts w:cstheme="minorHAnsi"/>
          <w:sz w:val="24"/>
          <w:szCs w:val="24"/>
        </w:rPr>
        <w:t>‘p</w:t>
      </w:r>
      <w:r w:rsidRPr="00461C98">
        <w:rPr>
          <w:rFonts w:cstheme="minorHAnsi"/>
          <w:sz w:val="24"/>
          <w:szCs w:val="24"/>
        </w:rPr>
        <w:t>art of the problem facing the organisation is the hopelessly out-of-date governance and management structure</w:t>
      </w:r>
      <w:r>
        <w:rPr>
          <w:rFonts w:cstheme="minorHAnsi"/>
          <w:sz w:val="24"/>
          <w:szCs w:val="24"/>
        </w:rPr>
        <w:t>’</w:t>
      </w:r>
      <w:r>
        <w:rPr>
          <w:rStyle w:val="EndnoteReference"/>
          <w:rFonts w:cstheme="minorHAnsi"/>
          <w:sz w:val="24"/>
          <w:szCs w:val="24"/>
        </w:rPr>
        <w:endnoteReference w:id="44"/>
      </w:r>
      <w:r>
        <w:rPr>
          <w:rFonts w:cstheme="minorHAnsi"/>
          <w:sz w:val="24"/>
          <w:szCs w:val="24"/>
        </w:rPr>
        <w:t>.</w:t>
      </w:r>
    </w:p>
    <w:p w14:paraId="2CB4C8A5" w14:textId="77777777" w:rsidR="004B57A3" w:rsidRDefault="004B57A3" w:rsidP="004B57A3">
      <w:pPr>
        <w:jc w:val="both"/>
        <w:rPr>
          <w:rFonts w:cstheme="minorHAnsi"/>
          <w:sz w:val="24"/>
          <w:szCs w:val="24"/>
        </w:rPr>
      </w:pPr>
      <w:r>
        <w:rPr>
          <w:rFonts w:cstheme="minorHAnsi"/>
          <w:sz w:val="24"/>
          <w:szCs w:val="24"/>
        </w:rPr>
        <w:t>They were asked why they hadn’t learned the lessons from the resignation of the h</w:t>
      </w:r>
      <w:r w:rsidRPr="00291407">
        <w:rPr>
          <w:rFonts w:cstheme="minorHAnsi"/>
          <w:sz w:val="24"/>
          <w:szCs w:val="24"/>
        </w:rPr>
        <w:t>ead of the American Red Cross over revelations that more than $30</w:t>
      </w:r>
      <w:r>
        <w:rPr>
          <w:rFonts w:cstheme="minorHAnsi"/>
          <w:sz w:val="24"/>
          <w:szCs w:val="24"/>
        </w:rPr>
        <w:t xml:space="preserve"> million</w:t>
      </w:r>
      <w:r w:rsidRPr="00291407">
        <w:rPr>
          <w:rFonts w:cstheme="minorHAnsi"/>
          <w:sz w:val="24"/>
          <w:szCs w:val="24"/>
        </w:rPr>
        <w:t xml:space="preserve"> in charitable donations intended for the families of the September 11 victims had been set aside for programs unrelated to the disaster</w:t>
      </w:r>
      <w:r>
        <w:rPr>
          <w:rFonts w:cstheme="minorHAnsi"/>
          <w:sz w:val="24"/>
          <w:szCs w:val="24"/>
        </w:rPr>
        <w:t>.</w:t>
      </w:r>
    </w:p>
    <w:p w14:paraId="2E82303E" w14:textId="77777777" w:rsidR="004B57A3" w:rsidRDefault="004B57A3" w:rsidP="004B57A3">
      <w:pPr>
        <w:jc w:val="both"/>
        <w:rPr>
          <w:rFonts w:cstheme="minorHAnsi"/>
          <w:sz w:val="24"/>
          <w:szCs w:val="24"/>
        </w:rPr>
      </w:pPr>
      <w:r>
        <w:rPr>
          <w:rFonts w:cstheme="minorHAnsi"/>
          <w:sz w:val="24"/>
          <w:szCs w:val="24"/>
        </w:rPr>
        <w:t>In the end, Red Cross demonstrated that seventy per cent of the money fundraised was spent on the needs of victims, but the damage was already done.</w:t>
      </w:r>
    </w:p>
    <w:p w14:paraId="53818D3E" w14:textId="017519F3" w:rsidR="004B57A3" w:rsidRPr="003A6C78" w:rsidRDefault="004B57A3" w:rsidP="004B57A3">
      <w:pPr>
        <w:jc w:val="both"/>
        <w:rPr>
          <w:rFonts w:ascii="Calibri" w:hAnsi="Calibri" w:cs="Calibri"/>
          <w:sz w:val="24"/>
          <w:szCs w:val="24"/>
        </w:rPr>
      </w:pPr>
      <w:r w:rsidRPr="003A6C78">
        <w:rPr>
          <w:rFonts w:ascii="Calibri" w:hAnsi="Calibri" w:cs="Calibri"/>
          <w:sz w:val="24"/>
          <w:szCs w:val="24"/>
        </w:rPr>
        <w:t>Seventeen years later</w:t>
      </w:r>
      <w:r>
        <w:rPr>
          <w:rFonts w:ascii="Calibri" w:hAnsi="Calibri" w:cs="Calibri"/>
          <w:sz w:val="24"/>
          <w:szCs w:val="24"/>
        </w:rPr>
        <w:t xml:space="preserve">, in the face of the worst bushfires in Australia’s modern history, </w:t>
      </w:r>
      <w:r w:rsidRPr="003A6C78">
        <w:rPr>
          <w:rFonts w:ascii="Calibri" w:hAnsi="Calibri" w:cs="Calibri"/>
          <w:color w:val="121212"/>
          <w:sz w:val="24"/>
          <w:szCs w:val="24"/>
          <w:shd w:val="clear" w:color="auto" w:fill="FFFFFF"/>
        </w:rPr>
        <w:t>another generation of Australian Red Cross leadership</w:t>
      </w:r>
      <w:r>
        <w:rPr>
          <w:rFonts w:ascii="Calibri" w:hAnsi="Calibri" w:cs="Calibri"/>
          <w:color w:val="121212"/>
          <w:sz w:val="24"/>
          <w:szCs w:val="24"/>
          <w:shd w:val="clear" w:color="auto" w:fill="FFFFFF"/>
        </w:rPr>
        <w:t xml:space="preserve"> </w:t>
      </w:r>
      <w:r w:rsidRPr="003A6C78">
        <w:rPr>
          <w:rFonts w:ascii="Calibri" w:hAnsi="Calibri" w:cs="Calibri"/>
          <w:color w:val="121212"/>
          <w:sz w:val="24"/>
          <w:szCs w:val="24"/>
          <w:shd w:val="clear" w:color="auto" w:fill="FFFFFF"/>
        </w:rPr>
        <w:t xml:space="preserve">had to defend </w:t>
      </w:r>
      <w:r>
        <w:rPr>
          <w:rFonts w:ascii="Calibri" w:hAnsi="Calibri" w:cs="Calibri"/>
          <w:color w:val="121212"/>
          <w:sz w:val="24"/>
          <w:szCs w:val="24"/>
          <w:shd w:val="clear" w:color="auto" w:fill="FFFFFF"/>
        </w:rPr>
        <w:t xml:space="preserve">the same </w:t>
      </w:r>
      <w:r w:rsidRPr="003A6C78">
        <w:rPr>
          <w:rFonts w:ascii="Calibri" w:hAnsi="Calibri" w:cs="Calibri"/>
          <w:color w:val="121212"/>
          <w:sz w:val="24"/>
          <w:szCs w:val="24"/>
          <w:shd w:val="clear" w:color="auto" w:fill="FFFFFF"/>
        </w:rPr>
        <w:t xml:space="preserve">accusations of </w:t>
      </w:r>
      <w:r>
        <w:rPr>
          <w:rFonts w:ascii="Calibri" w:hAnsi="Calibri" w:cs="Calibri"/>
          <w:color w:val="121212"/>
          <w:sz w:val="24"/>
          <w:szCs w:val="24"/>
          <w:shd w:val="clear" w:color="auto" w:fill="FFFFFF"/>
        </w:rPr>
        <w:t xml:space="preserve">the retention of donations on administration and </w:t>
      </w:r>
      <w:r w:rsidRPr="003A6C78">
        <w:rPr>
          <w:rFonts w:ascii="Calibri" w:hAnsi="Calibri" w:cs="Calibri"/>
          <w:color w:val="121212"/>
          <w:sz w:val="24"/>
          <w:szCs w:val="24"/>
          <w:shd w:val="clear" w:color="auto" w:fill="FFFFFF"/>
        </w:rPr>
        <w:t xml:space="preserve">slow spending </w:t>
      </w:r>
      <w:r>
        <w:rPr>
          <w:rFonts w:ascii="Calibri" w:hAnsi="Calibri" w:cs="Calibri"/>
          <w:color w:val="121212"/>
          <w:sz w:val="24"/>
          <w:szCs w:val="24"/>
          <w:shd w:val="clear" w:color="auto" w:fill="FFFFFF"/>
        </w:rPr>
        <w:t>in response to the emergency</w:t>
      </w:r>
      <w:r>
        <w:rPr>
          <w:rStyle w:val="EndnoteReference"/>
          <w:rFonts w:ascii="Calibri" w:hAnsi="Calibri" w:cs="Calibri"/>
          <w:color w:val="121212"/>
          <w:sz w:val="24"/>
          <w:szCs w:val="24"/>
          <w:shd w:val="clear" w:color="auto" w:fill="FFFFFF"/>
        </w:rPr>
        <w:endnoteReference w:id="45"/>
      </w:r>
      <w:r>
        <w:rPr>
          <w:rFonts w:ascii="Calibri" w:hAnsi="Calibri" w:cs="Calibri"/>
          <w:color w:val="121212"/>
          <w:sz w:val="24"/>
          <w:szCs w:val="24"/>
          <w:shd w:val="clear" w:color="auto" w:fill="FFFFFF"/>
        </w:rPr>
        <w:t>.</w:t>
      </w:r>
    </w:p>
    <w:p w14:paraId="2C1471BF" w14:textId="6C43568E" w:rsidR="004B57A3" w:rsidRPr="00DA2911" w:rsidRDefault="004B57A3" w:rsidP="004B57A3">
      <w:pPr>
        <w:pStyle w:val="Default"/>
        <w:spacing w:after="180" w:line="276" w:lineRule="auto"/>
        <w:jc w:val="both"/>
        <w:rPr>
          <w:rFonts w:asciiTheme="minorHAnsi" w:hAnsiTheme="minorHAnsi" w:cstheme="minorHAnsi"/>
          <w:color w:val="auto"/>
        </w:rPr>
      </w:pPr>
      <w:r w:rsidRPr="0019297B">
        <w:rPr>
          <w:rFonts w:asciiTheme="minorHAnsi" w:hAnsiTheme="minorHAnsi" w:cstheme="minorHAnsi"/>
          <w:color w:val="auto"/>
        </w:rPr>
        <w:t>To operate, all organisations need a social licence, or t</w:t>
      </w:r>
      <w:r w:rsidRPr="0019297B">
        <w:rPr>
          <w:rFonts w:asciiTheme="minorHAnsi" w:hAnsiTheme="minorHAnsi" w:cstheme="minorHAnsi"/>
          <w:color w:val="auto"/>
          <w:shd w:val="clear" w:color="auto" w:fill="FFFFFF"/>
        </w:rPr>
        <w:t>he ‘informal acceptance granted to an individual or organisation by a local community’</w:t>
      </w:r>
      <w:r w:rsidRPr="00326832">
        <w:rPr>
          <w:rStyle w:val="EndnoteReference"/>
          <w:rFonts w:asciiTheme="minorHAnsi" w:hAnsiTheme="minorHAnsi" w:cstheme="minorHAnsi"/>
          <w:color w:val="auto"/>
          <w:shd w:val="clear" w:color="auto" w:fill="FFFFFF"/>
        </w:rPr>
        <w:endnoteReference w:id="46"/>
      </w:r>
      <w:r w:rsidRPr="00326832">
        <w:rPr>
          <w:rFonts w:asciiTheme="minorHAnsi" w:hAnsiTheme="minorHAnsi" w:cstheme="minorHAnsi"/>
          <w:color w:val="auto"/>
        </w:rPr>
        <w:t xml:space="preserve">.  I keep this poster to remind </w:t>
      </w:r>
      <w:r>
        <w:rPr>
          <w:rFonts w:asciiTheme="minorHAnsi" w:hAnsiTheme="minorHAnsi" w:cstheme="minorHAnsi"/>
          <w:color w:val="auto"/>
        </w:rPr>
        <w:t xml:space="preserve">me </w:t>
      </w:r>
      <w:r w:rsidRPr="00326832">
        <w:rPr>
          <w:rFonts w:asciiTheme="minorHAnsi" w:hAnsiTheme="minorHAnsi" w:cstheme="minorHAnsi"/>
          <w:color w:val="auto"/>
        </w:rPr>
        <w:t xml:space="preserve">that, despite a reputation built over many decades, </w:t>
      </w:r>
      <w:r w:rsidR="008F4F71">
        <w:rPr>
          <w:rFonts w:asciiTheme="minorHAnsi" w:hAnsiTheme="minorHAnsi" w:cstheme="minorHAnsi"/>
          <w:color w:val="auto"/>
        </w:rPr>
        <w:t>charities</w:t>
      </w:r>
      <w:r w:rsidRPr="00326832">
        <w:rPr>
          <w:rFonts w:asciiTheme="minorHAnsi" w:hAnsiTheme="minorHAnsi" w:cstheme="minorHAnsi"/>
          <w:color w:val="auto"/>
        </w:rPr>
        <w:t xml:space="preserve"> </w:t>
      </w:r>
      <w:r>
        <w:rPr>
          <w:rFonts w:asciiTheme="minorHAnsi" w:hAnsiTheme="minorHAnsi" w:cstheme="minorHAnsi"/>
          <w:color w:val="auto"/>
        </w:rPr>
        <w:t xml:space="preserve">can’t take their heritage for granted and </w:t>
      </w:r>
      <w:r w:rsidRPr="00326832">
        <w:rPr>
          <w:rFonts w:asciiTheme="minorHAnsi" w:hAnsiTheme="minorHAnsi" w:cstheme="minorHAnsi"/>
          <w:color w:val="auto"/>
        </w:rPr>
        <w:t xml:space="preserve">can very easily lose the trust and respect of the </w:t>
      </w:r>
      <w:r>
        <w:rPr>
          <w:rFonts w:asciiTheme="minorHAnsi" w:hAnsiTheme="minorHAnsi" w:cstheme="minorHAnsi"/>
          <w:color w:val="auto"/>
        </w:rPr>
        <w:t>public</w:t>
      </w:r>
      <w:r w:rsidRPr="00326832">
        <w:rPr>
          <w:rFonts w:asciiTheme="minorHAnsi" w:hAnsiTheme="minorHAnsi" w:cstheme="minorHAnsi"/>
          <w:color w:val="auto"/>
        </w:rPr>
        <w:t xml:space="preserve"> by poor </w:t>
      </w:r>
      <w:r>
        <w:rPr>
          <w:rFonts w:asciiTheme="minorHAnsi" w:hAnsiTheme="minorHAnsi" w:cstheme="minorHAnsi"/>
          <w:color w:val="auto"/>
        </w:rPr>
        <w:t xml:space="preserve">decision making, communication and </w:t>
      </w:r>
      <w:r w:rsidRPr="00326832">
        <w:rPr>
          <w:rFonts w:asciiTheme="minorHAnsi" w:hAnsiTheme="minorHAnsi" w:cstheme="minorHAnsi"/>
          <w:color w:val="auto"/>
        </w:rPr>
        <w:t>governance.</w:t>
      </w:r>
    </w:p>
    <w:p w14:paraId="451D6077" w14:textId="77777777" w:rsidR="003A2388" w:rsidRDefault="0074268D" w:rsidP="004B57A3">
      <w:pPr>
        <w:jc w:val="both"/>
        <w:rPr>
          <w:sz w:val="24"/>
          <w:szCs w:val="24"/>
        </w:rPr>
      </w:pPr>
      <w:r>
        <w:rPr>
          <w:sz w:val="24"/>
          <w:szCs w:val="24"/>
        </w:rPr>
        <w:t>However, there is one area that charities ha</w:t>
      </w:r>
      <w:r w:rsidR="001441E7">
        <w:rPr>
          <w:sz w:val="24"/>
          <w:szCs w:val="24"/>
        </w:rPr>
        <w:t xml:space="preserve">ve </w:t>
      </w:r>
      <w:r>
        <w:rPr>
          <w:sz w:val="24"/>
          <w:szCs w:val="24"/>
        </w:rPr>
        <w:t xml:space="preserve">a justified reluctance to </w:t>
      </w:r>
      <w:r w:rsidR="001441E7">
        <w:rPr>
          <w:sz w:val="24"/>
          <w:szCs w:val="24"/>
        </w:rPr>
        <w:t xml:space="preserve">be transparent. </w:t>
      </w:r>
    </w:p>
    <w:p w14:paraId="6C3FED91" w14:textId="102C01C3" w:rsidR="004B57A3" w:rsidRDefault="00AF7305" w:rsidP="004B57A3">
      <w:pPr>
        <w:jc w:val="both"/>
        <w:rPr>
          <w:bCs/>
          <w:sz w:val="24"/>
          <w:szCs w:val="20"/>
        </w:rPr>
      </w:pPr>
      <w:r>
        <w:rPr>
          <w:sz w:val="24"/>
          <w:szCs w:val="24"/>
        </w:rPr>
        <w:t>The</w:t>
      </w:r>
      <w:r w:rsidR="00E965FF">
        <w:rPr>
          <w:sz w:val="24"/>
          <w:szCs w:val="24"/>
        </w:rPr>
        <w:t xml:space="preserve"> vast majority of </w:t>
      </w:r>
      <w:r w:rsidR="00362792">
        <w:rPr>
          <w:sz w:val="24"/>
          <w:szCs w:val="24"/>
        </w:rPr>
        <w:t>dono</w:t>
      </w:r>
      <w:r w:rsidR="00E965FF">
        <w:rPr>
          <w:sz w:val="24"/>
          <w:szCs w:val="24"/>
        </w:rPr>
        <w:t xml:space="preserve">rs </w:t>
      </w:r>
      <w:r w:rsidR="00083DC7">
        <w:rPr>
          <w:sz w:val="24"/>
          <w:szCs w:val="24"/>
        </w:rPr>
        <w:t xml:space="preserve">that </w:t>
      </w:r>
      <w:r w:rsidR="00E965FF">
        <w:rPr>
          <w:sz w:val="24"/>
          <w:szCs w:val="24"/>
        </w:rPr>
        <w:t xml:space="preserve">I </w:t>
      </w:r>
      <w:r w:rsidR="009E7108">
        <w:rPr>
          <w:sz w:val="24"/>
          <w:szCs w:val="24"/>
        </w:rPr>
        <w:t xml:space="preserve">have encountered </w:t>
      </w:r>
      <w:r w:rsidR="00083DC7">
        <w:rPr>
          <w:sz w:val="24"/>
          <w:szCs w:val="24"/>
        </w:rPr>
        <w:t xml:space="preserve">over the years </w:t>
      </w:r>
      <w:r w:rsidR="00721FCE">
        <w:rPr>
          <w:sz w:val="24"/>
          <w:szCs w:val="24"/>
        </w:rPr>
        <w:t xml:space="preserve">have </w:t>
      </w:r>
      <w:r w:rsidR="00E325EB">
        <w:rPr>
          <w:sz w:val="24"/>
          <w:szCs w:val="24"/>
        </w:rPr>
        <w:t xml:space="preserve">only </w:t>
      </w:r>
      <w:r w:rsidR="009E7108">
        <w:rPr>
          <w:sz w:val="24"/>
          <w:szCs w:val="24"/>
        </w:rPr>
        <w:t xml:space="preserve">one </w:t>
      </w:r>
      <w:r w:rsidR="00D125F7">
        <w:rPr>
          <w:sz w:val="24"/>
          <w:szCs w:val="24"/>
        </w:rPr>
        <w:t>criterion</w:t>
      </w:r>
      <w:r w:rsidR="0008723F">
        <w:rPr>
          <w:sz w:val="24"/>
          <w:szCs w:val="24"/>
        </w:rPr>
        <w:t xml:space="preserve"> </w:t>
      </w:r>
      <w:r w:rsidR="00362792">
        <w:rPr>
          <w:sz w:val="24"/>
          <w:szCs w:val="24"/>
        </w:rPr>
        <w:t xml:space="preserve">for their charitable giving </w:t>
      </w:r>
      <w:r w:rsidR="0008723F">
        <w:rPr>
          <w:sz w:val="24"/>
          <w:szCs w:val="24"/>
        </w:rPr>
        <w:t>- ‘h</w:t>
      </w:r>
      <w:r w:rsidR="0008723F">
        <w:rPr>
          <w:bCs/>
          <w:sz w:val="24"/>
          <w:szCs w:val="20"/>
        </w:rPr>
        <w:t>ow much of my donation is swallowed up in admin’</w:t>
      </w:r>
      <w:r w:rsidR="00B105C5">
        <w:rPr>
          <w:bCs/>
          <w:sz w:val="24"/>
          <w:szCs w:val="20"/>
        </w:rPr>
        <w:t xml:space="preserve">.  </w:t>
      </w:r>
      <w:r w:rsidR="00E64AA2">
        <w:rPr>
          <w:bCs/>
          <w:sz w:val="24"/>
          <w:szCs w:val="20"/>
        </w:rPr>
        <w:t xml:space="preserve">The perception </w:t>
      </w:r>
      <w:r w:rsidR="00E64AA2">
        <w:rPr>
          <w:bCs/>
          <w:sz w:val="24"/>
          <w:szCs w:val="20"/>
        </w:rPr>
        <w:lastRenderedPageBreak/>
        <w:t xml:space="preserve">is that </w:t>
      </w:r>
      <w:r w:rsidR="00CB7D4C">
        <w:rPr>
          <w:bCs/>
          <w:sz w:val="24"/>
          <w:szCs w:val="20"/>
        </w:rPr>
        <w:t>the higher the admin cost, the lower the</w:t>
      </w:r>
      <w:r w:rsidR="00E64AA2">
        <w:rPr>
          <w:bCs/>
          <w:sz w:val="24"/>
          <w:szCs w:val="20"/>
        </w:rPr>
        <w:t xml:space="preserve"> money spen</w:t>
      </w:r>
      <w:r w:rsidR="00CB7D4C">
        <w:rPr>
          <w:bCs/>
          <w:sz w:val="24"/>
          <w:szCs w:val="20"/>
        </w:rPr>
        <w:t>t directly</w:t>
      </w:r>
      <w:r w:rsidR="00E64AA2">
        <w:rPr>
          <w:bCs/>
          <w:sz w:val="24"/>
          <w:szCs w:val="20"/>
        </w:rPr>
        <w:t xml:space="preserve"> on services</w:t>
      </w:r>
      <w:r w:rsidR="006B07D8">
        <w:rPr>
          <w:bCs/>
          <w:sz w:val="24"/>
          <w:szCs w:val="20"/>
        </w:rPr>
        <w:t xml:space="preserve"> and so less ‘good’ the charity is doing</w:t>
      </w:r>
      <w:r w:rsidR="00563540">
        <w:rPr>
          <w:bCs/>
          <w:sz w:val="24"/>
          <w:szCs w:val="20"/>
        </w:rPr>
        <w:t xml:space="preserve"> for my contribution</w:t>
      </w:r>
      <w:r w:rsidR="006B07D8">
        <w:rPr>
          <w:bCs/>
          <w:sz w:val="24"/>
          <w:szCs w:val="20"/>
        </w:rPr>
        <w:t>.</w:t>
      </w:r>
      <w:r w:rsidR="00E64AA2">
        <w:rPr>
          <w:bCs/>
          <w:sz w:val="24"/>
          <w:szCs w:val="20"/>
        </w:rPr>
        <w:t xml:space="preserve"> </w:t>
      </w:r>
    </w:p>
    <w:p w14:paraId="312FC883" w14:textId="78B99AC7" w:rsidR="00083DC7" w:rsidRPr="00D125F7" w:rsidRDefault="0056087F" w:rsidP="004B57A3">
      <w:pPr>
        <w:jc w:val="both"/>
        <w:rPr>
          <w:b/>
          <w:bCs/>
          <w:sz w:val="24"/>
          <w:szCs w:val="24"/>
        </w:rPr>
      </w:pPr>
      <w:r>
        <w:rPr>
          <w:sz w:val="24"/>
          <w:szCs w:val="24"/>
        </w:rPr>
        <w:t xml:space="preserve">This perception is </w:t>
      </w:r>
      <w:r w:rsidR="00D125F7">
        <w:rPr>
          <w:sz w:val="24"/>
          <w:szCs w:val="24"/>
        </w:rPr>
        <w:t>perpetuated by r</w:t>
      </w:r>
      <w:r w:rsidR="009D53F3">
        <w:rPr>
          <w:sz w:val="24"/>
          <w:szCs w:val="24"/>
        </w:rPr>
        <w:t xml:space="preserve">egular </w:t>
      </w:r>
      <w:r w:rsidR="00093615">
        <w:rPr>
          <w:sz w:val="24"/>
          <w:szCs w:val="24"/>
        </w:rPr>
        <w:t>media</w:t>
      </w:r>
      <w:r w:rsidR="006B07D8">
        <w:rPr>
          <w:sz w:val="24"/>
          <w:szCs w:val="24"/>
        </w:rPr>
        <w:t xml:space="preserve"> </w:t>
      </w:r>
      <w:r w:rsidR="005F7E9F">
        <w:rPr>
          <w:sz w:val="24"/>
          <w:szCs w:val="24"/>
        </w:rPr>
        <w:t>headline</w:t>
      </w:r>
      <w:r w:rsidR="00093615">
        <w:rPr>
          <w:sz w:val="24"/>
          <w:szCs w:val="24"/>
        </w:rPr>
        <w:t>s - ‘</w:t>
      </w:r>
      <w:r w:rsidR="00093615" w:rsidRPr="00093615">
        <w:rPr>
          <w:sz w:val="24"/>
          <w:szCs w:val="24"/>
        </w:rPr>
        <w:t>Charitable Christmas giving: How much of your donation goes to those who need it?’,</w:t>
      </w:r>
      <w:r w:rsidR="006B07D8">
        <w:rPr>
          <w:sz w:val="24"/>
          <w:szCs w:val="24"/>
        </w:rPr>
        <w:t xml:space="preserve"> </w:t>
      </w:r>
      <w:r w:rsidR="006B07D8" w:rsidRPr="005F7E9F">
        <w:rPr>
          <w:sz w:val="24"/>
          <w:szCs w:val="24"/>
        </w:rPr>
        <w:t>‘</w:t>
      </w:r>
      <w:r w:rsidR="005F7E9F" w:rsidRPr="005F7E9F">
        <w:rPr>
          <w:sz w:val="24"/>
          <w:szCs w:val="24"/>
        </w:rPr>
        <w:t>Millions in charity donations ‘wasted’ on administration costs, red tape</w:t>
      </w:r>
      <w:r w:rsidR="00093615">
        <w:rPr>
          <w:sz w:val="24"/>
          <w:szCs w:val="24"/>
        </w:rPr>
        <w:t xml:space="preserve">’, </w:t>
      </w:r>
      <w:r>
        <w:rPr>
          <w:sz w:val="24"/>
          <w:szCs w:val="24"/>
        </w:rPr>
        <w:t>and ‘</w:t>
      </w:r>
      <w:r w:rsidRPr="00D125F7">
        <w:rPr>
          <w:sz w:val="24"/>
          <w:szCs w:val="24"/>
        </w:rPr>
        <w:t>Millions in donations blown on administration costs’.</w:t>
      </w:r>
    </w:p>
    <w:p w14:paraId="1CB57CCE" w14:textId="66070CB4" w:rsidR="00390C41" w:rsidRDefault="00390C41" w:rsidP="00390C41">
      <w:pPr>
        <w:spacing w:before="200" w:after="60" w:line="276" w:lineRule="auto"/>
        <w:jc w:val="both"/>
        <w:rPr>
          <w:bCs/>
          <w:sz w:val="24"/>
          <w:szCs w:val="20"/>
        </w:rPr>
      </w:pPr>
      <w:r>
        <w:rPr>
          <w:bCs/>
          <w:sz w:val="24"/>
          <w:szCs w:val="20"/>
        </w:rPr>
        <w:t xml:space="preserve">The reality is that all organisations, be they for-profit or not-for-profit, need to spend on office rent, human resources, training, accountants, </w:t>
      </w:r>
      <w:r w:rsidR="004F19F0">
        <w:rPr>
          <w:bCs/>
          <w:sz w:val="24"/>
          <w:szCs w:val="20"/>
        </w:rPr>
        <w:t>information technology</w:t>
      </w:r>
      <w:r>
        <w:rPr>
          <w:bCs/>
          <w:sz w:val="24"/>
          <w:szCs w:val="20"/>
        </w:rPr>
        <w:t xml:space="preserve"> and administration to manage their compliance with laws and regulations, governance requirements, information technology systems, cyber security, risk management, staff and financial management.  After all, you want your charity to well-managed, financially accountable</w:t>
      </w:r>
      <w:r w:rsidR="00267095">
        <w:rPr>
          <w:bCs/>
          <w:sz w:val="24"/>
          <w:szCs w:val="20"/>
        </w:rPr>
        <w:t>, cyber-safe</w:t>
      </w:r>
      <w:r>
        <w:rPr>
          <w:bCs/>
          <w:sz w:val="24"/>
          <w:szCs w:val="20"/>
        </w:rPr>
        <w:t xml:space="preserve"> and lega</w:t>
      </w:r>
      <w:r w:rsidR="00312E19">
        <w:rPr>
          <w:bCs/>
          <w:sz w:val="24"/>
          <w:szCs w:val="20"/>
        </w:rPr>
        <w:t>l</w:t>
      </w:r>
      <w:r>
        <w:rPr>
          <w:bCs/>
          <w:sz w:val="24"/>
          <w:szCs w:val="20"/>
        </w:rPr>
        <w:t>l</w:t>
      </w:r>
      <w:r w:rsidR="00312E19">
        <w:rPr>
          <w:bCs/>
          <w:sz w:val="24"/>
          <w:szCs w:val="20"/>
        </w:rPr>
        <w:t>y compliant</w:t>
      </w:r>
      <w:r>
        <w:rPr>
          <w:bCs/>
          <w:sz w:val="24"/>
          <w:szCs w:val="20"/>
        </w:rPr>
        <w:t>.</w:t>
      </w:r>
    </w:p>
    <w:p w14:paraId="7981A44E" w14:textId="613216B1" w:rsidR="00390C41" w:rsidRDefault="00390C41" w:rsidP="00390C41">
      <w:pPr>
        <w:spacing w:before="200" w:line="276" w:lineRule="auto"/>
        <w:jc w:val="both"/>
        <w:rPr>
          <w:sz w:val="24"/>
        </w:rPr>
      </w:pPr>
      <w:r>
        <w:rPr>
          <w:sz w:val="24"/>
        </w:rPr>
        <w:t xml:space="preserve">Although there is a national standard chart of accounts developed by the sector and the ACNC, there is no requirement to use it, no accepted accounting definition of what constitutes administration costs and no external audit sign off to verify their accuracy. </w:t>
      </w:r>
      <w:r w:rsidR="00267095">
        <w:rPr>
          <w:sz w:val="24"/>
        </w:rPr>
        <w:t xml:space="preserve"> </w:t>
      </w:r>
      <w:r w:rsidR="00040DDB">
        <w:rPr>
          <w:sz w:val="24"/>
        </w:rPr>
        <w:t xml:space="preserve">As </w:t>
      </w:r>
      <w:r>
        <w:rPr>
          <w:sz w:val="24"/>
        </w:rPr>
        <w:t>charities include different costs in administration</w:t>
      </w:r>
      <w:r w:rsidR="00040DDB">
        <w:rPr>
          <w:sz w:val="24"/>
        </w:rPr>
        <w:t>,</w:t>
      </w:r>
      <w:r>
        <w:rPr>
          <w:sz w:val="24"/>
        </w:rPr>
        <w:t xml:space="preserve"> no direct comparison is therefore possible.  </w:t>
      </w:r>
    </w:p>
    <w:p w14:paraId="7D892A63" w14:textId="77777777" w:rsidR="00390C41" w:rsidRDefault="00390C41" w:rsidP="00390C41">
      <w:pPr>
        <w:spacing w:line="276" w:lineRule="auto"/>
        <w:jc w:val="both"/>
        <w:rPr>
          <w:sz w:val="24"/>
        </w:rPr>
      </w:pPr>
      <w:r>
        <w:rPr>
          <w:sz w:val="24"/>
        </w:rPr>
        <w:t>The administration cost ratio is even more variable due to the revenue amounts chosen for the calculation.</w:t>
      </w:r>
      <w:r w:rsidRPr="00011A5E">
        <w:rPr>
          <w:sz w:val="24"/>
        </w:rPr>
        <w:t xml:space="preserve"> </w:t>
      </w:r>
      <w:r>
        <w:rPr>
          <w:sz w:val="24"/>
        </w:rPr>
        <w:t xml:space="preserve">For instance, if the ratio is calculated to total revenue from the financial statements, including non-fundraising income such as government grants, the ratio reported bears little relation to how much the donor’s contribution was spent on beneficiaries. </w:t>
      </w:r>
    </w:p>
    <w:p w14:paraId="122C0118" w14:textId="77777777" w:rsidR="00390C41" w:rsidRDefault="00390C41" w:rsidP="00390C41">
      <w:pPr>
        <w:spacing w:line="276" w:lineRule="auto"/>
        <w:jc w:val="both"/>
        <w:rPr>
          <w:rFonts w:cstheme="minorHAnsi"/>
          <w:sz w:val="24"/>
        </w:rPr>
      </w:pPr>
      <w:r>
        <w:rPr>
          <w:sz w:val="24"/>
        </w:rPr>
        <w:t>As the</w:t>
      </w:r>
      <w:r>
        <w:rPr>
          <w:rFonts w:cstheme="minorHAnsi"/>
          <w:sz w:val="24"/>
        </w:rPr>
        <w:t xml:space="preserve"> ACNC notes ‘</w:t>
      </w:r>
      <w:r w:rsidRPr="00C70CC3">
        <w:rPr>
          <w:rFonts w:cstheme="minorHAnsi"/>
          <w:sz w:val="24"/>
        </w:rPr>
        <w:t>assessing and comparing charity administration costs is difficult and it can be misleading</w:t>
      </w:r>
      <w:r>
        <w:rPr>
          <w:rFonts w:cstheme="minorHAnsi"/>
          <w:sz w:val="24"/>
        </w:rPr>
        <w:t>’</w:t>
      </w:r>
      <w:r>
        <w:rPr>
          <w:rStyle w:val="EndnoteReference"/>
          <w:rFonts w:cstheme="minorHAnsi"/>
          <w:sz w:val="24"/>
        </w:rPr>
        <w:endnoteReference w:id="47"/>
      </w:r>
      <w:r>
        <w:rPr>
          <w:rFonts w:cstheme="minorHAnsi"/>
          <w:sz w:val="24"/>
        </w:rPr>
        <w:t>.</w:t>
      </w:r>
    </w:p>
    <w:p w14:paraId="78A180D7" w14:textId="77777777" w:rsidR="007815D5" w:rsidRDefault="007815D5" w:rsidP="007815D5">
      <w:pPr>
        <w:spacing w:line="276" w:lineRule="auto"/>
        <w:jc w:val="both"/>
        <w:rPr>
          <w:sz w:val="24"/>
          <w:szCs w:val="24"/>
        </w:rPr>
      </w:pPr>
      <w:r>
        <w:rPr>
          <w:sz w:val="24"/>
          <w:szCs w:val="24"/>
        </w:rPr>
        <w:t xml:space="preserve">The recent Blueprint Expert Group </w:t>
      </w:r>
      <w:r w:rsidRPr="008422CB">
        <w:rPr>
          <w:sz w:val="24"/>
          <w:szCs w:val="24"/>
        </w:rPr>
        <w:t xml:space="preserve">considered an action to update </w:t>
      </w:r>
      <w:r w:rsidRPr="00D331FE">
        <w:rPr>
          <w:sz w:val="24"/>
          <w:szCs w:val="24"/>
        </w:rPr>
        <w:t>National Standard Chart of Accounts</w:t>
      </w:r>
      <w:r w:rsidRPr="008422CB">
        <w:rPr>
          <w:sz w:val="24"/>
          <w:szCs w:val="24"/>
        </w:rPr>
        <w:t xml:space="preserve"> and embed</w:t>
      </w:r>
      <w:r>
        <w:rPr>
          <w:sz w:val="24"/>
          <w:szCs w:val="24"/>
        </w:rPr>
        <w:t xml:space="preserve"> it</w:t>
      </w:r>
      <w:r w:rsidRPr="008422CB">
        <w:rPr>
          <w:sz w:val="24"/>
          <w:szCs w:val="24"/>
        </w:rPr>
        <w:t xml:space="preserve"> in accounting software, </w:t>
      </w:r>
      <w:r>
        <w:rPr>
          <w:sz w:val="24"/>
          <w:szCs w:val="24"/>
        </w:rPr>
        <w:t>but the improvement did not make it into the final</w:t>
      </w:r>
      <w:r>
        <w:rPr>
          <w:i/>
          <w:iCs/>
          <w:sz w:val="24"/>
          <w:szCs w:val="24"/>
        </w:rPr>
        <w:t xml:space="preserve"> </w:t>
      </w:r>
      <w:r w:rsidRPr="00704295">
        <w:rPr>
          <w:i/>
          <w:iCs/>
          <w:sz w:val="24"/>
          <w:szCs w:val="24"/>
        </w:rPr>
        <w:t>2024 Not-for-profit Sector Development Blueprint</w:t>
      </w:r>
      <w:r>
        <w:rPr>
          <w:rStyle w:val="EndnoteReference"/>
          <w:i/>
          <w:iCs/>
          <w:sz w:val="24"/>
          <w:szCs w:val="24"/>
        </w:rPr>
        <w:endnoteReference w:id="48"/>
      </w:r>
      <w:r>
        <w:rPr>
          <w:sz w:val="24"/>
          <w:szCs w:val="24"/>
        </w:rPr>
        <w:t>.</w:t>
      </w:r>
    </w:p>
    <w:p w14:paraId="5AABBF2E" w14:textId="09C4FF5D" w:rsidR="00390C41" w:rsidRDefault="00070FEA" w:rsidP="00390C41">
      <w:pPr>
        <w:spacing w:before="200" w:after="60" w:line="276" w:lineRule="auto"/>
        <w:jc w:val="both"/>
        <w:rPr>
          <w:color w:val="000000"/>
          <w:shd w:val="clear" w:color="auto" w:fill="FFFFFF"/>
        </w:rPr>
      </w:pPr>
      <w:r>
        <w:rPr>
          <w:sz w:val="24"/>
          <w:szCs w:val="24"/>
        </w:rPr>
        <w:t>Given the fierce competition for the dollar there is pressure on charities to not include the full cost, including overheads, for fear of being out-bid on costs and turning away funders, and so undervalue their ask</w:t>
      </w:r>
      <w:r w:rsidR="002C708F">
        <w:rPr>
          <w:sz w:val="24"/>
          <w:szCs w:val="24"/>
        </w:rPr>
        <w:t xml:space="preserve">. </w:t>
      </w:r>
      <w:r w:rsidR="00025536">
        <w:rPr>
          <w:sz w:val="24"/>
        </w:rPr>
        <w:t>T</w:t>
      </w:r>
      <w:r w:rsidR="00390C41">
        <w:rPr>
          <w:sz w:val="24"/>
        </w:rPr>
        <w:t xml:space="preserve">he pressure by donors and funders on charities to incur low administration costs is called the </w:t>
      </w:r>
      <w:r w:rsidR="00390C41" w:rsidRPr="00090762">
        <w:rPr>
          <w:i/>
          <w:iCs/>
          <w:sz w:val="24"/>
        </w:rPr>
        <w:t>nonprofit starvation cycle</w:t>
      </w:r>
      <w:r w:rsidR="00390C41">
        <w:rPr>
          <w:rStyle w:val="EndnoteReference"/>
          <w:sz w:val="24"/>
        </w:rPr>
        <w:endnoteReference w:id="49"/>
      </w:r>
      <w:r w:rsidR="00390C41">
        <w:rPr>
          <w:sz w:val="24"/>
        </w:rPr>
        <w:t xml:space="preserve"> </w:t>
      </w:r>
      <w:r w:rsidR="00390C41" w:rsidRPr="005F4C73">
        <w:rPr>
          <w:sz w:val="24"/>
          <w:szCs w:val="24"/>
        </w:rPr>
        <w:t xml:space="preserve">- </w:t>
      </w:r>
      <w:r w:rsidR="00390C41" w:rsidRPr="005F4C73">
        <w:rPr>
          <w:color w:val="000000"/>
          <w:sz w:val="24"/>
          <w:szCs w:val="24"/>
          <w:shd w:val="clear" w:color="auto" w:fill="FFFFFF"/>
        </w:rPr>
        <w:t xml:space="preserve">a vicious cycle that fuels the persistent underfunding of </w:t>
      </w:r>
      <w:r w:rsidR="00390C41">
        <w:rPr>
          <w:color w:val="000000"/>
          <w:sz w:val="24"/>
          <w:szCs w:val="24"/>
          <w:shd w:val="clear" w:color="auto" w:fill="FFFFFF"/>
        </w:rPr>
        <w:t>the capacity of charities.</w:t>
      </w:r>
      <w:r w:rsidR="00390C41">
        <w:rPr>
          <w:color w:val="000000"/>
          <w:shd w:val="clear" w:color="auto" w:fill="FFFFFF"/>
        </w:rPr>
        <w:t xml:space="preserve"> </w:t>
      </w:r>
    </w:p>
    <w:p w14:paraId="09D237E2" w14:textId="7BF3FDE7" w:rsidR="00390C41" w:rsidRDefault="00390C41" w:rsidP="00390C41">
      <w:pPr>
        <w:spacing w:before="160" w:line="276" w:lineRule="auto"/>
        <w:jc w:val="both"/>
        <w:rPr>
          <w:sz w:val="24"/>
          <w:szCs w:val="24"/>
        </w:rPr>
      </w:pPr>
      <w:r w:rsidRPr="00955AC0">
        <w:rPr>
          <w:sz w:val="24"/>
          <w:szCs w:val="24"/>
        </w:rPr>
        <w:t>The </w:t>
      </w:r>
      <w:r>
        <w:rPr>
          <w:sz w:val="24"/>
          <w:szCs w:val="24"/>
        </w:rPr>
        <w:t xml:space="preserve">recent </w:t>
      </w:r>
      <w:hyperlink r:id="rId37" w:history="1">
        <w:r w:rsidRPr="000C6C47">
          <w:rPr>
            <w:rStyle w:val="Hyperlink"/>
            <w:i/>
            <w:iCs/>
            <w:color w:val="auto"/>
            <w:sz w:val="24"/>
            <w:szCs w:val="24"/>
            <w:u w:val="none"/>
          </w:rPr>
          <w:t>Paying What It Takes</w:t>
        </w:r>
      </w:hyperlink>
      <w:r w:rsidRPr="00955AC0">
        <w:rPr>
          <w:sz w:val="24"/>
          <w:szCs w:val="24"/>
        </w:rPr>
        <w:t xml:space="preserve"> report by Social Ventures Australia and the Centre for Social Impact </w:t>
      </w:r>
      <w:r w:rsidR="00320309">
        <w:rPr>
          <w:sz w:val="24"/>
          <w:szCs w:val="24"/>
        </w:rPr>
        <w:t>confirmed</w:t>
      </w:r>
      <w:r w:rsidRPr="00955AC0">
        <w:rPr>
          <w:sz w:val="24"/>
          <w:szCs w:val="24"/>
        </w:rPr>
        <w:t xml:space="preserve"> that </w:t>
      </w:r>
      <w:r w:rsidR="00320309">
        <w:rPr>
          <w:sz w:val="24"/>
          <w:szCs w:val="24"/>
        </w:rPr>
        <w:t>charities</w:t>
      </w:r>
      <w:r w:rsidRPr="00955AC0">
        <w:rPr>
          <w:sz w:val="24"/>
          <w:szCs w:val="24"/>
        </w:rPr>
        <w:t xml:space="preserve"> are underinvesting in critical capabilities</w:t>
      </w:r>
      <w:r w:rsidR="000F3C71">
        <w:rPr>
          <w:sz w:val="24"/>
          <w:szCs w:val="24"/>
        </w:rPr>
        <w:t xml:space="preserve"> </w:t>
      </w:r>
      <w:r w:rsidRPr="00955AC0">
        <w:rPr>
          <w:sz w:val="24"/>
          <w:szCs w:val="24"/>
        </w:rPr>
        <w:t>due to a pervasive belief that funders are reluctant to provide the full financial support needed to create impact</w:t>
      </w:r>
      <w:r>
        <w:rPr>
          <w:sz w:val="24"/>
          <w:szCs w:val="24"/>
        </w:rPr>
        <w:t xml:space="preserve">. </w:t>
      </w:r>
      <w:r w:rsidR="000F3C71">
        <w:rPr>
          <w:sz w:val="24"/>
          <w:szCs w:val="24"/>
        </w:rPr>
        <w:t>The report also found that charities</w:t>
      </w:r>
      <w:r w:rsidRPr="00CD0CD8">
        <w:rPr>
          <w:sz w:val="24"/>
          <w:szCs w:val="24"/>
        </w:rPr>
        <w:t xml:space="preserve"> that spend less on indirect costs are not necessarily more efficient nor more effective than those who do not. Indeed, there is clear evidence that spending insufficient resources on indirect costs can potentially reduce overall effectiveness</w:t>
      </w:r>
      <w:r>
        <w:rPr>
          <w:rStyle w:val="EndnoteReference"/>
          <w:sz w:val="24"/>
          <w:szCs w:val="24"/>
        </w:rPr>
        <w:endnoteReference w:id="50"/>
      </w:r>
      <w:r>
        <w:rPr>
          <w:sz w:val="24"/>
          <w:szCs w:val="24"/>
        </w:rPr>
        <w:t xml:space="preserve">. </w:t>
      </w:r>
    </w:p>
    <w:p w14:paraId="2F897010" w14:textId="5B794222" w:rsidR="00F5176B" w:rsidRDefault="00390C41" w:rsidP="00D747B7">
      <w:pPr>
        <w:spacing w:before="160" w:line="276" w:lineRule="auto"/>
        <w:jc w:val="both"/>
        <w:rPr>
          <w:sz w:val="24"/>
          <w:szCs w:val="24"/>
        </w:rPr>
      </w:pPr>
      <w:r w:rsidRPr="00FC4E3F">
        <w:rPr>
          <w:sz w:val="24"/>
          <w:szCs w:val="24"/>
        </w:rPr>
        <w:t xml:space="preserve">The report found that ‘the average indirect costs of the not-for-profits analysed was 33 per cent of the total costs, with significant variation between 26 per cent and 47 per cent. This is </w:t>
      </w:r>
      <w:r w:rsidRPr="00FC4E3F">
        <w:rPr>
          <w:sz w:val="24"/>
          <w:szCs w:val="24"/>
        </w:rPr>
        <w:lastRenderedPageBreak/>
        <w:t>comparable to the minimum of 29 per cent indirect cost funding found in a US study of 130,000 charities. By contrast, funding agreements often only included indirect costs of between 10-20 per cent of overall costs. A significant proportion of not-for-profits stated that they underreported their indirect costs to funders due to a pervasive belief that funders are unwilling to fund more than 20 per cent of indirect costs</w:t>
      </w:r>
      <w:r>
        <w:rPr>
          <w:rStyle w:val="EndnoteReference"/>
          <w:sz w:val="24"/>
          <w:szCs w:val="24"/>
        </w:rPr>
        <w:endnoteReference w:id="51"/>
      </w:r>
      <w:r w:rsidRPr="00FC4E3F">
        <w:rPr>
          <w:sz w:val="24"/>
          <w:szCs w:val="24"/>
        </w:rPr>
        <w:t>.</w:t>
      </w:r>
    </w:p>
    <w:p w14:paraId="6992983B" w14:textId="73F83CDB" w:rsidR="00F15D2D" w:rsidRDefault="000B6768" w:rsidP="00D747B7">
      <w:pPr>
        <w:spacing w:before="160" w:line="276" w:lineRule="auto"/>
        <w:jc w:val="both"/>
        <w:rPr>
          <w:sz w:val="24"/>
          <w:szCs w:val="24"/>
        </w:rPr>
      </w:pPr>
      <w:r>
        <w:rPr>
          <w:sz w:val="24"/>
          <w:szCs w:val="24"/>
        </w:rPr>
        <w:t>To compound the issue, a 2025 study has found that ‘</w:t>
      </w:r>
      <w:r w:rsidRPr="000B6768">
        <w:rPr>
          <w:sz w:val="24"/>
          <w:szCs w:val="24"/>
        </w:rPr>
        <w:t>current Australian governments do not provide adequate funding for services procurement; nor do they provide adequate indexation for ongoing contracts and service delivery or adequate capital inputs to meet policy and regulatory change</w:t>
      </w:r>
      <w:r>
        <w:rPr>
          <w:sz w:val="24"/>
          <w:szCs w:val="24"/>
        </w:rPr>
        <w:t>’</w:t>
      </w:r>
      <w:r w:rsidR="008723F7">
        <w:rPr>
          <w:rStyle w:val="EndnoteReference"/>
          <w:sz w:val="24"/>
          <w:szCs w:val="24"/>
        </w:rPr>
        <w:endnoteReference w:id="52"/>
      </w:r>
      <w:r w:rsidRPr="000B6768">
        <w:rPr>
          <w:sz w:val="24"/>
          <w:szCs w:val="24"/>
        </w:rPr>
        <w:t>.</w:t>
      </w:r>
    </w:p>
    <w:p w14:paraId="482562B2" w14:textId="73CCFA03" w:rsidR="00F313CD" w:rsidRDefault="00F313CD" w:rsidP="00F313CD">
      <w:pPr>
        <w:spacing w:line="276" w:lineRule="auto"/>
        <w:jc w:val="both"/>
        <w:rPr>
          <w:sz w:val="24"/>
          <w:szCs w:val="24"/>
        </w:rPr>
      </w:pPr>
      <w:r>
        <w:rPr>
          <w:sz w:val="24"/>
          <w:szCs w:val="24"/>
        </w:rPr>
        <w:t>In registering with the ACNC, charit</w:t>
      </w:r>
      <w:r w:rsidR="00575467">
        <w:rPr>
          <w:sz w:val="24"/>
          <w:szCs w:val="24"/>
        </w:rPr>
        <w:t>ies</w:t>
      </w:r>
      <w:r>
        <w:rPr>
          <w:sz w:val="24"/>
          <w:szCs w:val="24"/>
        </w:rPr>
        <w:t xml:space="preserve"> must comply with reporting requirements on their activities (Annual Information Statement), list of Board members and upload their annual audited financials (optional for small charities).  You can see this information on the ACNC website, including if it is late in being submitted.</w:t>
      </w:r>
    </w:p>
    <w:p w14:paraId="20865FCF" w14:textId="0B43B285" w:rsidR="002A6A8D" w:rsidRDefault="00F313CD" w:rsidP="00F313CD">
      <w:pPr>
        <w:spacing w:line="276" w:lineRule="auto"/>
        <w:jc w:val="both"/>
        <w:rPr>
          <w:sz w:val="24"/>
          <w:szCs w:val="24"/>
        </w:rPr>
      </w:pPr>
      <w:r>
        <w:rPr>
          <w:sz w:val="24"/>
          <w:szCs w:val="24"/>
        </w:rPr>
        <w:t>The experience of the Board Chair</w:t>
      </w:r>
      <w:r w:rsidR="00CE36C3">
        <w:rPr>
          <w:sz w:val="24"/>
          <w:szCs w:val="24"/>
        </w:rPr>
        <w:t>, Board members</w:t>
      </w:r>
      <w:r>
        <w:rPr>
          <w:sz w:val="24"/>
          <w:szCs w:val="24"/>
        </w:rPr>
        <w:t xml:space="preserve"> and CEO are important in guiding the organisation and their biog</w:t>
      </w:r>
      <w:r w:rsidR="006F26F2">
        <w:rPr>
          <w:sz w:val="24"/>
          <w:szCs w:val="24"/>
        </w:rPr>
        <w:t>raphie</w:t>
      </w:r>
      <w:r>
        <w:rPr>
          <w:sz w:val="24"/>
          <w:szCs w:val="24"/>
        </w:rPr>
        <w:t xml:space="preserve">s can be usually found on the charity’s website.  The CEO’s messages in the newsletters, blogs and social media can be a good gauge of their understanding of the cause, not just their charity, and </w:t>
      </w:r>
      <w:r w:rsidR="004B6B53">
        <w:rPr>
          <w:sz w:val="24"/>
          <w:szCs w:val="24"/>
        </w:rPr>
        <w:t xml:space="preserve">their </w:t>
      </w:r>
      <w:r>
        <w:rPr>
          <w:sz w:val="24"/>
          <w:szCs w:val="24"/>
        </w:rPr>
        <w:t>insights into change.</w:t>
      </w:r>
    </w:p>
    <w:p w14:paraId="3F003D8F" w14:textId="39724EC8" w:rsidR="0068079C" w:rsidRDefault="00E8682E" w:rsidP="00F313CD">
      <w:pPr>
        <w:spacing w:line="276" w:lineRule="auto"/>
        <w:jc w:val="both"/>
        <w:rPr>
          <w:sz w:val="24"/>
          <w:szCs w:val="24"/>
        </w:rPr>
      </w:pPr>
      <w:r>
        <w:rPr>
          <w:sz w:val="24"/>
          <w:szCs w:val="24"/>
        </w:rPr>
        <w:t>Although not required</w:t>
      </w:r>
      <w:r w:rsidR="00F279E6">
        <w:rPr>
          <w:sz w:val="24"/>
          <w:szCs w:val="24"/>
        </w:rPr>
        <w:t xml:space="preserve"> by law</w:t>
      </w:r>
      <w:r>
        <w:rPr>
          <w:sz w:val="24"/>
          <w:szCs w:val="24"/>
        </w:rPr>
        <w:t xml:space="preserve">, a charity’s annual report is key in demonstrating </w:t>
      </w:r>
      <w:r w:rsidR="001D303B">
        <w:rPr>
          <w:sz w:val="24"/>
          <w:szCs w:val="24"/>
        </w:rPr>
        <w:t>i</w:t>
      </w:r>
      <w:r w:rsidR="00F279E6">
        <w:rPr>
          <w:sz w:val="24"/>
          <w:szCs w:val="24"/>
        </w:rPr>
        <w:t>t</w:t>
      </w:r>
      <w:r w:rsidR="001D303B">
        <w:rPr>
          <w:sz w:val="24"/>
          <w:szCs w:val="24"/>
        </w:rPr>
        <w:t xml:space="preserve">s progress to its purpose through </w:t>
      </w:r>
      <w:r w:rsidR="00EA2307">
        <w:rPr>
          <w:sz w:val="24"/>
          <w:szCs w:val="24"/>
        </w:rPr>
        <w:t>the</w:t>
      </w:r>
      <w:r w:rsidR="001D303B">
        <w:rPr>
          <w:sz w:val="24"/>
          <w:szCs w:val="24"/>
        </w:rPr>
        <w:t xml:space="preserve"> outcomes and impact</w:t>
      </w:r>
      <w:r w:rsidR="00EA2307">
        <w:rPr>
          <w:sz w:val="24"/>
          <w:szCs w:val="24"/>
        </w:rPr>
        <w:t xml:space="preserve"> achieved over time</w:t>
      </w:r>
      <w:r w:rsidR="001D303B">
        <w:rPr>
          <w:sz w:val="24"/>
          <w:szCs w:val="24"/>
        </w:rPr>
        <w:t xml:space="preserve">. In reality though, </w:t>
      </w:r>
      <w:r w:rsidR="00161430">
        <w:rPr>
          <w:sz w:val="24"/>
          <w:szCs w:val="24"/>
        </w:rPr>
        <w:t xml:space="preserve">annual reports </w:t>
      </w:r>
      <w:r w:rsidR="00E55D5D">
        <w:rPr>
          <w:sz w:val="24"/>
          <w:szCs w:val="24"/>
        </w:rPr>
        <w:t xml:space="preserve">are </w:t>
      </w:r>
      <w:r w:rsidR="00433137">
        <w:rPr>
          <w:sz w:val="24"/>
          <w:szCs w:val="24"/>
        </w:rPr>
        <w:t>more</w:t>
      </w:r>
      <w:r w:rsidR="00EA2307">
        <w:rPr>
          <w:sz w:val="24"/>
          <w:szCs w:val="24"/>
        </w:rPr>
        <w:t xml:space="preserve"> like </w:t>
      </w:r>
      <w:r w:rsidR="00E55D5D">
        <w:rPr>
          <w:sz w:val="24"/>
          <w:szCs w:val="24"/>
        </w:rPr>
        <w:t xml:space="preserve">promotional brochures </w:t>
      </w:r>
      <w:r w:rsidR="00161430">
        <w:rPr>
          <w:sz w:val="24"/>
          <w:szCs w:val="24"/>
        </w:rPr>
        <w:t xml:space="preserve">filled with smiling pictures, </w:t>
      </w:r>
      <w:r w:rsidR="00CF7EA0">
        <w:rPr>
          <w:sz w:val="24"/>
          <w:szCs w:val="24"/>
        </w:rPr>
        <w:t xml:space="preserve">activity </w:t>
      </w:r>
      <w:r w:rsidR="00161430">
        <w:rPr>
          <w:sz w:val="24"/>
          <w:szCs w:val="24"/>
        </w:rPr>
        <w:t>infographics</w:t>
      </w:r>
      <w:r w:rsidR="00F35B81">
        <w:rPr>
          <w:sz w:val="24"/>
          <w:szCs w:val="24"/>
        </w:rPr>
        <w:t>,</w:t>
      </w:r>
      <w:r w:rsidR="007A0A14">
        <w:rPr>
          <w:sz w:val="24"/>
          <w:szCs w:val="24"/>
        </w:rPr>
        <w:t xml:space="preserve"> heartfelt stories</w:t>
      </w:r>
      <w:r w:rsidR="00F35B81">
        <w:rPr>
          <w:sz w:val="24"/>
          <w:szCs w:val="24"/>
        </w:rPr>
        <w:t xml:space="preserve"> and financial pie charts</w:t>
      </w:r>
      <w:r w:rsidR="007A0A14">
        <w:rPr>
          <w:sz w:val="24"/>
          <w:szCs w:val="24"/>
        </w:rPr>
        <w:t xml:space="preserve">. </w:t>
      </w:r>
      <w:r w:rsidR="005D636E">
        <w:rPr>
          <w:sz w:val="24"/>
          <w:szCs w:val="24"/>
        </w:rPr>
        <w:t xml:space="preserve"> </w:t>
      </w:r>
    </w:p>
    <w:p w14:paraId="5D482273" w14:textId="7463B462" w:rsidR="00F313CD" w:rsidRDefault="00E12C8A" w:rsidP="00F313CD">
      <w:pPr>
        <w:spacing w:line="276" w:lineRule="auto"/>
        <w:jc w:val="both"/>
        <w:rPr>
          <w:sz w:val="24"/>
          <w:szCs w:val="24"/>
        </w:rPr>
      </w:pPr>
      <w:r>
        <w:rPr>
          <w:sz w:val="24"/>
          <w:szCs w:val="24"/>
        </w:rPr>
        <w:t>For fear of</w:t>
      </w:r>
      <w:r w:rsidR="005D636E">
        <w:rPr>
          <w:sz w:val="24"/>
          <w:szCs w:val="24"/>
        </w:rPr>
        <w:t xml:space="preserve"> </w:t>
      </w:r>
      <w:r w:rsidR="00E9710E">
        <w:rPr>
          <w:sz w:val="24"/>
          <w:szCs w:val="24"/>
        </w:rPr>
        <w:t xml:space="preserve">losing the confidence of its stakeholders, </w:t>
      </w:r>
      <w:r w:rsidR="00B141D1">
        <w:rPr>
          <w:sz w:val="24"/>
          <w:szCs w:val="24"/>
        </w:rPr>
        <w:t xml:space="preserve">rarely </w:t>
      </w:r>
      <w:r w:rsidR="0078253D">
        <w:rPr>
          <w:sz w:val="24"/>
          <w:szCs w:val="24"/>
        </w:rPr>
        <w:t>do annual reports include</w:t>
      </w:r>
      <w:r w:rsidR="005D636E">
        <w:rPr>
          <w:sz w:val="24"/>
          <w:szCs w:val="24"/>
        </w:rPr>
        <w:t xml:space="preserve"> </w:t>
      </w:r>
      <w:r w:rsidR="0068079C">
        <w:rPr>
          <w:sz w:val="24"/>
          <w:szCs w:val="24"/>
        </w:rPr>
        <w:t xml:space="preserve">an </w:t>
      </w:r>
      <w:r w:rsidR="009C0C7C">
        <w:rPr>
          <w:sz w:val="24"/>
          <w:szCs w:val="24"/>
        </w:rPr>
        <w:t>admission</w:t>
      </w:r>
      <w:r w:rsidR="00545FE3">
        <w:rPr>
          <w:sz w:val="24"/>
          <w:szCs w:val="24"/>
        </w:rPr>
        <w:t xml:space="preserve"> and ana</w:t>
      </w:r>
      <w:r w:rsidR="0068079C">
        <w:rPr>
          <w:sz w:val="24"/>
          <w:szCs w:val="24"/>
        </w:rPr>
        <w:t xml:space="preserve">lysis of ‘lessons learnt’ from </w:t>
      </w:r>
      <w:r w:rsidR="00FB2DB9">
        <w:rPr>
          <w:sz w:val="24"/>
          <w:szCs w:val="24"/>
        </w:rPr>
        <w:t xml:space="preserve">programs and services that didn’t achieve their </w:t>
      </w:r>
      <w:r w:rsidR="000F3EAB">
        <w:rPr>
          <w:sz w:val="24"/>
          <w:szCs w:val="24"/>
        </w:rPr>
        <w:t>expectations</w:t>
      </w:r>
      <w:r w:rsidR="00FB2DB9">
        <w:rPr>
          <w:sz w:val="24"/>
          <w:szCs w:val="24"/>
        </w:rPr>
        <w:t>.</w:t>
      </w:r>
      <w:r w:rsidR="00E27004">
        <w:rPr>
          <w:sz w:val="24"/>
          <w:szCs w:val="24"/>
        </w:rPr>
        <w:t xml:space="preserve"> </w:t>
      </w:r>
      <w:r w:rsidR="000F4567">
        <w:rPr>
          <w:sz w:val="24"/>
          <w:szCs w:val="24"/>
        </w:rPr>
        <w:t>This</w:t>
      </w:r>
      <w:r w:rsidR="00D010FE">
        <w:rPr>
          <w:sz w:val="24"/>
          <w:szCs w:val="24"/>
        </w:rPr>
        <w:t xml:space="preserve"> lack of questioning perpetuates the </w:t>
      </w:r>
      <w:r w:rsidR="005504D4">
        <w:rPr>
          <w:sz w:val="24"/>
          <w:szCs w:val="24"/>
        </w:rPr>
        <w:t>defence</w:t>
      </w:r>
      <w:r w:rsidR="00BB7D69">
        <w:rPr>
          <w:sz w:val="24"/>
          <w:szCs w:val="24"/>
        </w:rPr>
        <w:t xml:space="preserve"> </w:t>
      </w:r>
      <w:r w:rsidR="00EC2094">
        <w:rPr>
          <w:sz w:val="24"/>
          <w:szCs w:val="24"/>
        </w:rPr>
        <w:t>that every charity is doing ‘good work’ and so deserves support.</w:t>
      </w:r>
    </w:p>
    <w:p w14:paraId="4BDB1051" w14:textId="0369AF5D" w:rsidR="00F313CD" w:rsidRDefault="00F313CD" w:rsidP="00F313CD">
      <w:pPr>
        <w:spacing w:line="276" w:lineRule="auto"/>
        <w:jc w:val="both"/>
        <w:rPr>
          <w:sz w:val="24"/>
          <w:szCs w:val="24"/>
        </w:rPr>
      </w:pPr>
      <w:r>
        <w:rPr>
          <w:sz w:val="24"/>
          <w:szCs w:val="24"/>
        </w:rPr>
        <w:t>The combined reserves of Australian charities amount to nearly $300 billion</w:t>
      </w:r>
      <w:r>
        <w:rPr>
          <w:rStyle w:val="EndnoteReference"/>
          <w:sz w:val="24"/>
          <w:szCs w:val="24"/>
        </w:rPr>
        <w:endnoteReference w:id="53"/>
      </w:r>
      <w:r>
        <w:rPr>
          <w:sz w:val="24"/>
          <w:szCs w:val="24"/>
        </w:rPr>
        <w:t xml:space="preserve">. Before COVID, it was a general rule to have three months’ worth of service expenditure in reserves. As </w:t>
      </w:r>
      <w:r w:rsidR="00FA1DE7">
        <w:rPr>
          <w:sz w:val="24"/>
          <w:szCs w:val="24"/>
        </w:rPr>
        <w:t>reserves</w:t>
      </w:r>
      <w:r>
        <w:rPr>
          <w:sz w:val="24"/>
          <w:szCs w:val="24"/>
        </w:rPr>
        <w:t xml:space="preserve"> only exis</w:t>
      </w:r>
      <w:r w:rsidR="00FA1DE7">
        <w:rPr>
          <w:sz w:val="24"/>
          <w:szCs w:val="24"/>
        </w:rPr>
        <w:t>t</w:t>
      </w:r>
      <w:r>
        <w:rPr>
          <w:sz w:val="24"/>
          <w:szCs w:val="24"/>
        </w:rPr>
        <w:t xml:space="preserve"> from unspent donations and surpluses from government funding, they should be spent on furthering the charity’s purpose, not hoarded. Whilst reserves and JobKeeper saved thousands of charities from liquidation during COVID, </w:t>
      </w:r>
      <w:r w:rsidR="00B405C8">
        <w:rPr>
          <w:sz w:val="24"/>
          <w:szCs w:val="24"/>
        </w:rPr>
        <w:t xml:space="preserve">prospective </w:t>
      </w:r>
      <w:r>
        <w:rPr>
          <w:sz w:val="24"/>
          <w:szCs w:val="24"/>
        </w:rPr>
        <w:t xml:space="preserve">donors </w:t>
      </w:r>
      <w:r w:rsidR="00B405C8">
        <w:rPr>
          <w:sz w:val="24"/>
          <w:szCs w:val="24"/>
        </w:rPr>
        <w:t xml:space="preserve">increasingly </w:t>
      </w:r>
      <w:r>
        <w:rPr>
          <w:sz w:val="24"/>
          <w:szCs w:val="24"/>
        </w:rPr>
        <w:t xml:space="preserve">assess the level of reserves in their giving decision, as well as whether the investment policy of the charity includes ethical investments and impact investments, especially related to the cause.  </w:t>
      </w:r>
    </w:p>
    <w:p w14:paraId="42A971E7" w14:textId="73BFB0EF" w:rsidR="002E3EBE" w:rsidRDefault="002E3EBE" w:rsidP="00F313CD">
      <w:pPr>
        <w:spacing w:line="276" w:lineRule="auto"/>
        <w:jc w:val="both"/>
        <w:rPr>
          <w:sz w:val="24"/>
          <w:szCs w:val="24"/>
        </w:rPr>
      </w:pPr>
      <w:r>
        <w:rPr>
          <w:sz w:val="24"/>
          <w:szCs w:val="24"/>
        </w:rPr>
        <w:t xml:space="preserve">Next, </w:t>
      </w:r>
      <w:r w:rsidR="005E1C18">
        <w:rPr>
          <w:sz w:val="24"/>
          <w:szCs w:val="24"/>
        </w:rPr>
        <w:t xml:space="preserve">charities cannot operate alone </w:t>
      </w:r>
      <w:r w:rsidR="006E1A63">
        <w:rPr>
          <w:sz w:val="24"/>
          <w:szCs w:val="24"/>
        </w:rPr>
        <w:t xml:space="preserve">if they are to achieve the outcomes </w:t>
      </w:r>
      <w:r w:rsidR="005352B3">
        <w:rPr>
          <w:sz w:val="24"/>
          <w:szCs w:val="24"/>
        </w:rPr>
        <w:t xml:space="preserve">that </w:t>
      </w:r>
      <w:r w:rsidR="006E1A63">
        <w:rPr>
          <w:sz w:val="24"/>
          <w:szCs w:val="24"/>
        </w:rPr>
        <w:t>their service rec</w:t>
      </w:r>
      <w:r w:rsidR="005352B3">
        <w:rPr>
          <w:sz w:val="24"/>
          <w:szCs w:val="24"/>
        </w:rPr>
        <w:t>i</w:t>
      </w:r>
      <w:r w:rsidR="006E1A63">
        <w:rPr>
          <w:sz w:val="24"/>
          <w:szCs w:val="24"/>
        </w:rPr>
        <w:t>pient</w:t>
      </w:r>
      <w:r w:rsidR="005352B3">
        <w:rPr>
          <w:sz w:val="24"/>
          <w:szCs w:val="24"/>
        </w:rPr>
        <w:t>s desperately need.</w:t>
      </w:r>
    </w:p>
    <w:p w14:paraId="6831CE7A" w14:textId="2D80345C" w:rsidR="00CE0C97" w:rsidRDefault="00CE0C97" w:rsidP="00CC7467">
      <w:pPr>
        <w:pStyle w:val="ListParagraph"/>
        <w:numPr>
          <w:ilvl w:val="0"/>
          <w:numId w:val="2"/>
        </w:numPr>
        <w:spacing w:before="200" w:after="60"/>
        <w:ind w:left="426"/>
        <w:rPr>
          <w:b/>
          <w:bCs/>
          <w:sz w:val="24"/>
          <w:szCs w:val="24"/>
        </w:rPr>
      </w:pPr>
      <w:r>
        <w:rPr>
          <w:b/>
          <w:bCs/>
          <w:sz w:val="24"/>
          <w:szCs w:val="24"/>
        </w:rPr>
        <w:t>Col</w:t>
      </w:r>
      <w:r w:rsidR="007B426A">
        <w:rPr>
          <w:b/>
          <w:bCs/>
          <w:sz w:val="24"/>
          <w:szCs w:val="24"/>
        </w:rPr>
        <w:t>l</w:t>
      </w:r>
      <w:r>
        <w:rPr>
          <w:b/>
          <w:bCs/>
          <w:sz w:val="24"/>
          <w:szCs w:val="24"/>
        </w:rPr>
        <w:t>aboration</w:t>
      </w:r>
    </w:p>
    <w:p w14:paraId="6BD1545E" w14:textId="0804BC41" w:rsidR="002A1980" w:rsidRDefault="00CF604D" w:rsidP="005B6187">
      <w:pPr>
        <w:spacing w:before="60" w:after="60"/>
        <w:ind w:left="66"/>
        <w:jc w:val="both"/>
        <w:rPr>
          <w:sz w:val="24"/>
          <w:szCs w:val="24"/>
        </w:rPr>
      </w:pPr>
      <w:r>
        <w:rPr>
          <w:sz w:val="24"/>
          <w:szCs w:val="24"/>
        </w:rPr>
        <w:lastRenderedPageBreak/>
        <w:t xml:space="preserve">With </w:t>
      </w:r>
      <w:r w:rsidR="008E452E">
        <w:rPr>
          <w:sz w:val="24"/>
          <w:szCs w:val="24"/>
        </w:rPr>
        <w:t xml:space="preserve">all </w:t>
      </w:r>
      <w:r>
        <w:rPr>
          <w:sz w:val="24"/>
          <w:szCs w:val="24"/>
        </w:rPr>
        <w:t xml:space="preserve">governments </w:t>
      </w:r>
      <w:r w:rsidR="00BA0433">
        <w:rPr>
          <w:sz w:val="24"/>
          <w:szCs w:val="24"/>
        </w:rPr>
        <w:t>viewing the private sector as more efficient</w:t>
      </w:r>
      <w:r w:rsidR="004859DD">
        <w:rPr>
          <w:sz w:val="24"/>
          <w:szCs w:val="24"/>
        </w:rPr>
        <w:t xml:space="preserve">, alongside the need to </w:t>
      </w:r>
      <w:r w:rsidR="00B728DE">
        <w:rPr>
          <w:sz w:val="24"/>
          <w:szCs w:val="24"/>
        </w:rPr>
        <w:t xml:space="preserve">limit the </w:t>
      </w:r>
      <w:r w:rsidR="00A04E18">
        <w:rPr>
          <w:sz w:val="24"/>
          <w:szCs w:val="24"/>
        </w:rPr>
        <w:t xml:space="preserve">rising </w:t>
      </w:r>
      <w:r w:rsidR="00B728DE">
        <w:rPr>
          <w:sz w:val="24"/>
          <w:szCs w:val="24"/>
        </w:rPr>
        <w:t xml:space="preserve">cost of </w:t>
      </w:r>
      <w:r w:rsidR="00A04E18">
        <w:rPr>
          <w:sz w:val="24"/>
          <w:szCs w:val="24"/>
        </w:rPr>
        <w:t>public services</w:t>
      </w:r>
      <w:r w:rsidR="00D216BC">
        <w:rPr>
          <w:sz w:val="24"/>
          <w:szCs w:val="24"/>
        </w:rPr>
        <w:t xml:space="preserve"> in the face of </w:t>
      </w:r>
      <w:r w:rsidR="005B6187">
        <w:rPr>
          <w:sz w:val="24"/>
          <w:szCs w:val="24"/>
        </w:rPr>
        <w:t>idling</w:t>
      </w:r>
      <w:r w:rsidR="003939EF">
        <w:rPr>
          <w:sz w:val="24"/>
          <w:szCs w:val="24"/>
        </w:rPr>
        <w:t xml:space="preserve"> </w:t>
      </w:r>
      <w:r w:rsidR="00D65E78">
        <w:rPr>
          <w:sz w:val="24"/>
          <w:szCs w:val="24"/>
        </w:rPr>
        <w:t>government revenue</w:t>
      </w:r>
      <w:r w:rsidR="00A04E18">
        <w:rPr>
          <w:sz w:val="24"/>
          <w:szCs w:val="24"/>
        </w:rPr>
        <w:t xml:space="preserve">, </w:t>
      </w:r>
      <w:r w:rsidR="007B426A" w:rsidRPr="007B426A">
        <w:rPr>
          <w:sz w:val="24"/>
          <w:szCs w:val="24"/>
        </w:rPr>
        <w:t xml:space="preserve">the </w:t>
      </w:r>
      <w:r w:rsidR="005B6187">
        <w:rPr>
          <w:sz w:val="24"/>
          <w:szCs w:val="24"/>
        </w:rPr>
        <w:t xml:space="preserve">open </w:t>
      </w:r>
      <w:r w:rsidR="007B426A" w:rsidRPr="007B426A">
        <w:rPr>
          <w:sz w:val="24"/>
          <w:szCs w:val="24"/>
        </w:rPr>
        <w:t xml:space="preserve">tendering out of </w:t>
      </w:r>
      <w:r w:rsidR="00E63EC8">
        <w:rPr>
          <w:sz w:val="24"/>
          <w:szCs w:val="24"/>
        </w:rPr>
        <w:t>government</w:t>
      </w:r>
      <w:r w:rsidR="007B426A" w:rsidRPr="007B426A">
        <w:rPr>
          <w:sz w:val="24"/>
          <w:szCs w:val="24"/>
        </w:rPr>
        <w:t xml:space="preserve"> services </w:t>
      </w:r>
      <w:r w:rsidR="00D4215F">
        <w:rPr>
          <w:sz w:val="24"/>
          <w:szCs w:val="24"/>
        </w:rPr>
        <w:t xml:space="preserve">from the early 1990s has transformed how charities operate. </w:t>
      </w:r>
      <w:r w:rsidR="005B6187">
        <w:rPr>
          <w:sz w:val="24"/>
          <w:szCs w:val="24"/>
        </w:rPr>
        <w:t xml:space="preserve"> </w:t>
      </w:r>
    </w:p>
    <w:p w14:paraId="71D3A2F6" w14:textId="131E9DB0" w:rsidR="00451135" w:rsidRDefault="0079447B" w:rsidP="00451135">
      <w:pPr>
        <w:spacing w:before="200" w:after="60"/>
        <w:ind w:left="66"/>
        <w:jc w:val="both"/>
        <w:rPr>
          <w:sz w:val="24"/>
          <w:szCs w:val="24"/>
        </w:rPr>
      </w:pPr>
      <w:r>
        <w:rPr>
          <w:sz w:val="24"/>
          <w:szCs w:val="24"/>
        </w:rPr>
        <w:t xml:space="preserve">Established </w:t>
      </w:r>
      <w:r w:rsidRPr="0079447B">
        <w:rPr>
          <w:sz w:val="24"/>
          <w:szCs w:val="24"/>
        </w:rPr>
        <w:t>immediately after World War II</w:t>
      </w:r>
      <w:r>
        <w:rPr>
          <w:sz w:val="24"/>
          <w:szCs w:val="24"/>
        </w:rPr>
        <w:t>, t</w:t>
      </w:r>
      <w:r w:rsidR="00451135">
        <w:rPr>
          <w:sz w:val="24"/>
          <w:szCs w:val="24"/>
        </w:rPr>
        <w:t xml:space="preserve">he </w:t>
      </w:r>
      <w:r w:rsidR="00451135" w:rsidRPr="00451135">
        <w:rPr>
          <w:sz w:val="24"/>
          <w:szCs w:val="24"/>
        </w:rPr>
        <w:t>Commonwealth Employment Service</w:t>
      </w:r>
      <w:r w:rsidR="00C719B2">
        <w:rPr>
          <w:sz w:val="24"/>
          <w:szCs w:val="24"/>
        </w:rPr>
        <w:t xml:space="preserve"> was privatised </w:t>
      </w:r>
      <w:r w:rsidR="00FC3000">
        <w:rPr>
          <w:sz w:val="24"/>
          <w:szCs w:val="24"/>
        </w:rPr>
        <w:t xml:space="preserve">by the Howard government </w:t>
      </w:r>
      <w:r>
        <w:rPr>
          <w:sz w:val="24"/>
          <w:szCs w:val="24"/>
        </w:rPr>
        <w:t>in 1998</w:t>
      </w:r>
      <w:r w:rsidR="00FC3000">
        <w:rPr>
          <w:sz w:val="24"/>
          <w:szCs w:val="24"/>
        </w:rPr>
        <w:t>.  The resultant</w:t>
      </w:r>
      <w:r>
        <w:rPr>
          <w:sz w:val="24"/>
          <w:szCs w:val="24"/>
        </w:rPr>
        <w:t xml:space="preserve"> </w:t>
      </w:r>
      <w:r w:rsidR="00C2757A" w:rsidRPr="00C2757A">
        <w:rPr>
          <w:sz w:val="24"/>
          <w:szCs w:val="24"/>
        </w:rPr>
        <w:t>Job Network</w:t>
      </w:r>
      <w:r w:rsidR="00FC3000">
        <w:rPr>
          <w:sz w:val="24"/>
          <w:szCs w:val="24"/>
        </w:rPr>
        <w:t xml:space="preserve"> </w:t>
      </w:r>
      <w:r w:rsidR="00C2757A" w:rsidRPr="00C2757A">
        <w:rPr>
          <w:sz w:val="24"/>
          <w:szCs w:val="24"/>
        </w:rPr>
        <w:t>encouraged independent providers from the private and community sectors to compete to find jobs for the unemployed</w:t>
      </w:r>
      <w:r w:rsidR="00FC3000">
        <w:rPr>
          <w:sz w:val="24"/>
          <w:szCs w:val="24"/>
        </w:rPr>
        <w:t xml:space="preserve">.  </w:t>
      </w:r>
      <w:r w:rsidR="00445B88">
        <w:rPr>
          <w:sz w:val="24"/>
          <w:szCs w:val="24"/>
        </w:rPr>
        <w:t xml:space="preserve">The same government </w:t>
      </w:r>
      <w:r w:rsidR="005F7DF2">
        <w:rPr>
          <w:sz w:val="24"/>
          <w:szCs w:val="24"/>
        </w:rPr>
        <w:t>opened up</w:t>
      </w:r>
      <w:r w:rsidR="00445B88">
        <w:rPr>
          <w:sz w:val="24"/>
          <w:szCs w:val="24"/>
        </w:rPr>
        <w:t xml:space="preserve"> aged care </w:t>
      </w:r>
      <w:r w:rsidR="005F7DF2">
        <w:rPr>
          <w:sz w:val="24"/>
          <w:szCs w:val="24"/>
        </w:rPr>
        <w:t>to market competition</w:t>
      </w:r>
      <w:r w:rsidR="00D60107">
        <w:rPr>
          <w:sz w:val="24"/>
          <w:szCs w:val="24"/>
        </w:rPr>
        <w:t>.</w:t>
      </w:r>
    </w:p>
    <w:p w14:paraId="038A81D6" w14:textId="09CE28C9" w:rsidR="00D60107" w:rsidRDefault="008E7BD6" w:rsidP="00451135">
      <w:pPr>
        <w:spacing w:before="200" w:after="60"/>
        <w:ind w:left="66"/>
        <w:jc w:val="both"/>
        <w:rPr>
          <w:sz w:val="24"/>
          <w:szCs w:val="24"/>
        </w:rPr>
      </w:pPr>
      <w:r>
        <w:rPr>
          <w:sz w:val="24"/>
          <w:szCs w:val="24"/>
        </w:rPr>
        <w:t xml:space="preserve">In 2012, </w:t>
      </w:r>
      <w:r w:rsidR="00D60107" w:rsidRPr="00D60107">
        <w:rPr>
          <w:sz w:val="24"/>
          <w:szCs w:val="24"/>
        </w:rPr>
        <w:t>Australia’s vocational education and training sector</w:t>
      </w:r>
      <w:r>
        <w:rPr>
          <w:sz w:val="24"/>
          <w:szCs w:val="24"/>
        </w:rPr>
        <w:t xml:space="preserve"> was </w:t>
      </w:r>
      <w:r w:rsidR="00462D27" w:rsidRPr="00462D27">
        <w:rPr>
          <w:sz w:val="24"/>
          <w:szCs w:val="24"/>
        </w:rPr>
        <w:t>restructur</w:t>
      </w:r>
      <w:r>
        <w:rPr>
          <w:sz w:val="24"/>
          <w:szCs w:val="24"/>
        </w:rPr>
        <w:t>ed by governments with</w:t>
      </w:r>
      <w:r w:rsidR="00462D27" w:rsidRPr="00462D27">
        <w:rPr>
          <w:sz w:val="24"/>
          <w:szCs w:val="24"/>
        </w:rPr>
        <w:t xml:space="preserve"> the introduction of market-based funding and a voucher system, effectively privati</w:t>
      </w:r>
      <w:r>
        <w:rPr>
          <w:sz w:val="24"/>
          <w:szCs w:val="24"/>
        </w:rPr>
        <w:t>s</w:t>
      </w:r>
      <w:r w:rsidR="00462D27" w:rsidRPr="00462D27">
        <w:rPr>
          <w:sz w:val="24"/>
          <w:szCs w:val="24"/>
        </w:rPr>
        <w:t>ing the sector and impacting TAFE (Technical and Further Education) institutions</w:t>
      </w:r>
      <w:r>
        <w:rPr>
          <w:sz w:val="24"/>
          <w:szCs w:val="24"/>
        </w:rPr>
        <w:t>.</w:t>
      </w:r>
      <w:r w:rsidR="00443BE4">
        <w:rPr>
          <w:sz w:val="24"/>
          <w:szCs w:val="24"/>
        </w:rPr>
        <w:t xml:space="preserve">  State governments </w:t>
      </w:r>
      <w:r w:rsidR="00443BE4" w:rsidRPr="00443BE4">
        <w:rPr>
          <w:sz w:val="24"/>
          <w:szCs w:val="24"/>
        </w:rPr>
        <w:t>reduced barriers to entry and handed hundreds of new players a licence to call themselves a college, and market to, then teach students. Course design was left up to these new colleges so they could provide education when and where students needed it.</w:t>
      </w:r>
    </w:p>
    <w:p w14:paraId="1A95AF7D" w14:textId="6ED21DD4" w:rsidR="00190CDD" w:rsidRDefault="00190CDD" w:rsidP="00451135">
      <w:pPr>
        <w:spacing w:before="200" w:after="60"/>
        <w:ind w:left="66"/>
        <w:jc w:val="both"/>
        <w:rPr>
          <w:sz w:val="24"/>
          <w:szCs w:val="24"/>
        </w:rPr>
      </w:pPr>
      <w:r>
        <w:rPr>
          <w:sz w:val="24"/>
          <w:szCs w:val="24"/>
        </w:rPr>
        <w:t>As we</w:t>
      </w:r>
      <w:r w:rsidR="00AD53B1">
        <w:rPr>
          <w:sz w:val="24"/>
          <w:szCs w:val="24"/>
        </w:rPr>
        <w:t xml:space="preserve"> will</w:t>
      </w:r>
      <w:r>
        <w:rPr>
          <w:sz w:val="24"/>
          <w:szCs w:val="24"/>
        </w:rPr>
        <w:t xml:space="preserve"> discuss in the Disability Inclusion Theme, </w:t>
      </w:r>
      <w:r w:rsidR="00D6397C">
        <w:rPr>
          <w:sz w:val="24"/>
          <w:szCs w:val="24"/>
        </w:rPr>
        <w:t xml:space="preserve">government disability services </w:t>
      </w:r>
      <w:r w:rsidR="00723DBD">
        <w:rPr>
          <w:sz w:val="24"/>
          <w:szCs w:val="24"/>
        </w:rPr>
        <w:t xml:space="preserve">were marketized under the </w:t>
      </w:r>
      <w:r w:rsidR="00723DBD" w:rsidRPr="00723DBD">
        <w:rPr>
          <w:sz w:val="24"/>
          <w:szCs w:val="24"/>
        </w:rPr>
        <w:t xml:space="preserve">NDIS (National Disability Insurance Scheme) </w:t>
      </w:r>
      <w:r w:rsidR="00723DBD">
        <w:rPr>
          <w:sz w:val="24"/>
          <w:szCs w:val="24"/>
        </w:rPr>
        <w:t>in</w:t>
      </w:r>
      <w:r w:rsidR="00723DBD" w:rsidRPr="00723DBD">
        <w:rPr>
          <w:sz w:val="24"/>
          <w:szCs w:val="24"/>
        </w:rPr>
        <w:t xml:space="preserve"> 2016</w:t>
      </w:r>
      <w:r w:rsidR="00723DBD">
        <w:rPr>
          <w:sz w:val="24"/>
          <w:szCs w:val="24"/>
        </w:rPr>
        <w:t>.</w:t>
      </w:r>
    </w:p>
    <w:p w14:paraId="388C29D8" w14:textId="5E61CE01" w:rsidR="00AC1E45" w:rsidRDefault="00AC1E45" w:rsidP="00EE56DB">
      <w:pPr>
        <w:spacing w:before="200" w:after="60"/>
        <w:ind w:left="66"/>
        <w:jc w:val="both"/>
        <w:rPr>
          <w:sz w:val="24"/>
          <w:szCs w:val="24"/>
        </w:rPr>
      </w:pPr>
      <w:r>
        <w:rPr>
          <w:sz w:val="24"/>
          <w:szCs w:val="24"/>
        </w:rPr>
        <w:t xml:space="preserve">Unsurprisingly, as </w:t>
      </w:r>
      <w:r w:rsidR="00AA78BA">
        <w:rPr>
          <w:sz w:val="24"/>
          <w:szCs w:val="24"/>
        </w:rPr>
        <w:t xml:space="preserve">subsequent government inquiries have found, </w:t>
      </w:r>
      <w:r>
        <w:rPr>
          <w:sz w:val="24"/>
          <w:szCs w:val="24"/>
        </w:rPr>
        <w:t xml:space="preserve">private providers </w:t>
      </w:r>
      <w:r w:rsidR="00AA78BA">
        <w:rPr>
          <w:sz w:val="24"/>
          <w:szCs w:val="24"/>
        </w:rPr>
        <w:t xml:space="preserve">are adept at maximising revenue and profit from the </w:t>
      </w:r>
      <w:r w:rsidR="00486DC8">
        <w:rPr>
          <w:sz w:val="24"/>
          <w:szCs w:val="24"/>
        </w:rPr>
        <w:t>new service systems</w:t>
      </w:r>
      <w:r w:rsidR="00AD53B1">
        <w:rPr>
          <w:sz w:val="24"/>
          <w:szCs w:val="24"/>
        </w:rPr>
        <w:t xml:space="preserve"> and</w:t>
      </w:r>
      <w:r w:rsidR="00486DC8">
        <w:rPr>
          <w:sz w:val="24"/>
          <w:szCs w:val="24"/>
        </w:rPr>
        <w:t>, at times, at the expense of those they serve.</w:t>
      </w:r>
    </w:p>
    <w:p w14:paraId="098C8CBC" w14:textId="6B1FA865" w:rsidR="00EE56DB" w:rsidRDefault="00EE56DB" w:rsidP="00EE56DB">
      <w:pPr>
        <w:spacing w:before="200" w:after="60"/>
        <w:ind w:left="66"/>
        <w:jc w:val="both"/>
        <w:rPr>
          <w:sz w:val="24"/>
          <w:szCs w:val="24"/>
        </w:rPr>
      </w:pPr>
      <w:r>
        <w:rPr>
          <w:sz w:val="24"/>
          <w:szCs w:val="24"/>
        </w:rPr>
        <w:t xml:space="preserve">Typically, governments design a mainstream service system that caters for the majority of people that need the services (or initially have some specialist services) with </w:t>
      </w:r>
      <w:r w:rsidR="009B653A">
        <w:rPr>
          <w:sz w:val="24"/>
          <w:szCs w:val="24"/>
        </w:rPr>
        <w:t>scheduled fe</w:t>
      </w:r>
      <w:r w:rsidR="00F17CAF">
        <w:rPr>
          <w:sz w:val="24"/>
          <w:szCs w:val="24"/>
        </w:rPr>
        <w:t>es</w:t>
      </w:r>
      <w:r>
        <w:rPr>
          <w:sz w:val="24"/>
          <w:szCs w:val="24"/>
        </w:rPr>
        <w:t xml:space="preserve"> for outputs, such as a putting someone in a job for 26 weeks, completion of a </w:t>
      </w:r>
      <w:r w:rsidR="000173EE">
        <w:rPr>
          <w:sz w:val="24"/>
          <w:szCs w:val="24"/>
        </w:rPr>
        <w:t xml:space="preserve">certified </w:t>
      </w:r>
      <w:r>
        <w:rPr>
          <w:sz w:val="24"/>
          <w:szCs w:val="24"/>
        </w:rPr>
        <w:t>training course</w:t>
      </w:r>
      <w:r w:rsidR="00447686">
        <w:rPr>
          <w:sz w:val="24"/>
          <w:szCs w:val="24"/>
        </w:rPr>
        <w:t xml:space="preserve">, </w:t>
      </w:r>
      <w:r w:rsidR="00161E30">
        <w:rPr>
          <w:sz w:val="24"/>
          <w:szCs w:val="24"/>
        </w:rPr>
        <w:t xml:space="preserve">a </w:t>
      </w:r>
      <w:r w:rsidR="00A642B0">
        <w:rPr>
          <w:sz w:val="24"/>
          <w:szCs w:val="24"/>
        </w:rPr>
        <w:t xml:space="preserve">level 4 </w:t>
      </w:r>
      <w:r w:rsidR="00703372">
        <w:rPr>
          <w:sz w:val="24"/>
          <w:szCs w:val="24"/>
        </w:rPr>
        <w:t>aged care</w:t>
      </w:r>
      <w:r w:rsidR="009E3FCA">
        <w:rPr>
          <w:sz w:val="24"/>
          <w:szCs w:val="24"/>
        </w:rPr>
        <w:t xml:space="preserve"> resident for a day</w:t>
      </w:r>
      <w:r w:rsidR="00161E30">
        <w:rPr>
          <w:sz w:val="24"/>
          <w:szCs w:val="24"/>
        </w:rPr>
        <w:t>,</w:t>
      </w:r>
      <w:r>
        <w:rPr>
          <w:sz w:val="24"/>
          <w:szCs w:val="24"/>
        </w:rPr>
        <w:t xml:space="preserve"> </w:t>
      </w:r>
      <w:r w:rsidR="00447686">
        <w:rPr>
          <w:sz w:val="24"/>
          <w:szCs w:val="24"/>
        </w:rPr>
        <w:t>or an hour of physiotherapy</w:t>
      </w:r>
      <w:r w:rsidR="003F1DC0">
        <w:rPr>
          <w:sz w:val="24"/>
          <w:szCs w:val="24"/>
        </w:rPr>
        <w:t xml:space="preserve"> for a disabled child</w:t>
      </w:r>
      <w:r w:rsidR="00447686">
        <w:rPr>
          <w:sz w:val="24"/>
          <w:szCs w:val="24"/>
        </w:rPr>
        <w:t>.</w:t>
      </w:r>
    </w:p>
    <w:p w14:paraId="6F3DC1E5" w14:textId="205FDFC1" w:rsidR="003F1DC0" w:rsidRDefault="003F1DC0" w:rsidP="00EE56DB">
      <w:pPr>
        <w:spacing w:before="200" w:after="60"/>
        <w:ind w:left="66"/>
        <w:jc w:val="both"/>
        <w:rPr>
          <w:sz w:val="24"/>
          <w:szCs w:val="24"/>
        </w:rPr>
      </w:pPr>
      <w:r>
        <w:rPr>
          <w:sz w:val="24"/>
          <w:szCs w:val="24"/>
        </w:rPr>
        <w:t xml:space="preserve">Over time, the </w:t>
      </w:r>
      <w:r w:rsidR="00AF0430">
        <w:rPr>
          <w:sz w:val="24"/>
          <w:szCs w:val="24"/>
        </w:rPr>
        <w:t xml:space="preserve">government </w:t>
      </w:r>
      <w:r w:rsidR="000E1197">
        <w:rPr>
          <w:sz w:val="24"/>
          <w:szCs w:val="24"/>
        </w:rPr>
        <w:t>seeks to reduce the number of providers and squeeze costs by reducing</w:t>
      </w:r>
      <w:r w:rsidR="00D617C2">
        <w:rPr>
          <w:sz w:val="24"/>
          <w:szCs w:val="24"/>
        </w:rPr>
        <w:t xml:space="preserve"> fees</w:t>
      </w:r>
      <w:r w:rsidR="000E1197">
        <w:rPr>
          <w:sz w:val="24"/>
          <w:szCs w:val="24"/>
        </w:rPr>
        <w:t xml:space="preserve"> (or not </w:t>
      </w:r>
      <w:r w:rsidR="00D617C2">
        <w:rPr>
          <w:sz w:val="24"/>
          <w:szCs w:val="24"/>
        </w:rPr>
        <w:t xml:space="preserve">increasing fees with inflation) </w:t>
      </w:r>
      <w:r w:rsidR="00BF0B1C">
        <w:rPr>
          <w:sz w:val="24"/>
          <w:szCs w:val="24"/>
        </w:rPr>
        <w:t xml:space="preserve">and </w:t>
      </w:r>
      <w:r w:rsidR="00D617C2">
        <w:rPr>
          <w:sz w:val="24"/>
          <w:szCs w:val="24"/>
        </w:rPr>
        <w:t xml:space="preserve">issuing tenders with larger </w:t>
      </w:r>
      <w:r w:rsidR="00D559BE">
        <w:rPr>
          <w:sz w:val="24"/>
          <w:szCs w:val="24"/>
        </w:rPr>
        <w:t>geographic areas or range of services</w:t>
      </w:r>
      <w:r w:rsidR="00D56732">
        <w:rPr>
          <w:sz w:val="24"/>
          <w:szCs w:val="24"/>
        </w:rPr>
        <w:t xml:space="preserve"> to drive economies of scale</w:t>
      </w:r>
      <w:r w:rsidR="00D559BE">
        <w:rPr>
          <w:sz w:val="24"/>
          <w:szCs w:val="24"/>
        </w:rPr>
        <w:t xml:space="preserve">. </w:t>
      </w:r>
    </w:p>
    <w:p w14:paraId="259D3BF6" w14:textId="499959A6" w:rsidR="00D73CCC" w:rsidRDefault="00D73CCC" w:rsidP="00EE56DB">
      <w:pPr>
        <w:spacing w:before="200" w:after="60"/>
        <w:ind w:left="66"/>
        <w:jc w:val="both"/>
        <w:rPr>
          <w:sz w:val="24"/>
          <w:szCs w:val="24"/>
        </w:rPr>
      </w:pPr>
      <w:r>
        <w:rPr>
          <w:sz w:val="24"/>
          <w:szCs w:val="24"/>
        </w:rPr>
        <w:t xml:space="preserve">This means that </w:t>
      </w:r>
      <w:r w:rsidR="006A2B1B">
        <w:rPr>
          <w:sz w:val="24"/>
          <w:szCs w:val="24"/>
        </w:rPr>
        <w:t xml:space="preserve">charities that managed to get a services contact </w:t>
      </w:r>
      <w:r w:rsidR="009744C0">
        <w:rPr>
          <w:sz w:val="24"/>
          <w:szCs w:val="24"/>
        </w:rPr>
        <w:t>initially a</w:t>
      </w:r>
      <w:r w:rsidR="008152E4">
        <w:rPr>
          <w:sz w:val="24"/>
          <w:szCs w:val="24"/>
        </w:rPr>
        <w:t>re</w:t>
      </w:r>
      <w:r w:rsidR="009744C0">
        <w:rPr>
          <w:sz w:val="24"/>
          <w:szCs w:val="24"/>
        </w:rPr>
        <w:t xml:space="preserve"> </w:t>
      </w:r>
      <w:r w:rsidR="00EA4AE6">
        <w:rPr>
          <w:sz w:val="24"/>
          <w:szCs w:val="24"/>
        </w:rPr>
        <w:t>forc</w:t>
      </w:r>
      <w:r w:rsidR="009744C0">
        <w:rPr>
          <w:sz w:val="24"/>
          <w:szCs w:val="24"/>
        </w:rPr>
        <w:t>ed out by larger commercial providers</w:t>
      </w:r>
      <w:r w:rsidR="008152E4">
        <w:rPr>
          <w:sz w:val="24"/>
          <w:szCs w:val="24"/>
        </w:rPr>
        <w:t>.</w:t>
      </w:r>
    </w:p>
    <w:p w14:paraId="5544ED47" w14:textId="6533F933" w:rsidR="007751CD" w:rsidRDefault="007751CD" w:rsidP="008152E4">
      <w:pPr>
        <w:pStyle w:val="Default"/>
        <w:spacing w:before="160" w:line="276" w:lineRule="auto"/>
        <w:jc w:val="both"/>
        <w:rPr>
          <w:rFonts w:asciiTheme="minorHAnsi" w:hAnsiTheme="minorHAnsi"/>
        </w:rPr>
      </w:pPr>
      <w:r>
        <w:rPr>
          <w:rFonts w:asciiTheme="minorHAnsi" w:hAnsiTheme="minorHAnsi"/>
        </w:rPr>
        <w:t>Mission Australia had this challenge</w:t>
      </w:r>
      <w:r w:rsidR="00D3538D">
        <w:rPr>
          <w:rFonts w:asciiTheme="minorHAnsi" w:hAnsiTheme="minorHAnsi"/>
        </w:rPr>
        <w:t xml:space="preserve"> </w:t>
      </w:r>
      <w:r>
        <w:rPr>
          <w:rFonts w:asciiTheme="minorHAnsi" w:hAnsiTheme="minorHAnsi"/>
        </w:rPr>
        <w:t>when the new employment services tender came up.  With 700 staff employed</w:t>
      </w:r>
      <w:r w:rsidR="00D3538D">
        <w:rPr>
          <w:rFonts w:asciiTheme="minorHAnsi" w:hAnsiTheme="minorHAnsi"/>
        </w:rPr>
        <w:t>, the larger contract with payment in arrears required</w:t>
      </w:r>
      <w:r>
        <w:rPr>
          <w:rFonts w:asciiTheme="minorHAnsi" w:hAnsiTheme="minorHAnsi"/>
        </w:rPr>
        <w:t xml:space="preserve"> </w:t>
      </w:r>
      <w:r w:rsidR="00D3538D">
        <w:rPr>
          <w:rFonts w:asciiTheme="minorHAnsi" w:hAnsiTheme="minorHAnsi"/>
        </w:rPr>
        <w:t>millions of dollars more in</w:t>
      </w:r>
      <w:r>
        <w:rPr>
          <w:rFonts w:asciiTheme="minorHAnsi" w:hAnsiTheme="minorHAnsi"/>
        </w:rPr>
        <w:t xml:space="preserve"> cash flow</w:t>
      </w:r>
      <w:r w:rsidR="00450FAB">
        <w:rPr>
          <w:rFonts w:asciiTheme="minorHAnsi" w:hAnsiTheme="minorHAnsi"/>
        </w:rPr>
        <w:t xml:space="preserve"> they didn’t have</w:t>
      </w:r>
      <w:r>
        <w:rPr>
          <w:rFonts w:asciiTheme="minorHAnsi" w:hAnsiTheme="minorHAnsi"/>
        </w:rPr>
        <w:t xml:space="preserve">.  </w:t>
      </w:r>
      <w:r w:rsidR="00450FAB">
        <w:rPr>
          <w:rFonts w:asciiTheme="minorHAnsi" w:hAnsiTheme="minorHAnsi"/>
        </w:rPr>
        <w:t>So, t</w:t>
      </w:r>
      <w:r>
        <w:rPr>
          <w:rFonts w:asciiTheme="minorHAnsi" w:hAnsiTheme="minorHAnsi"/>
        </w:rPr>
        <w:t xml:space="preserve">hey formed a new joint venture company with Providence USA, which tendered and won a number of Job Active services, retaining about two-thirds of what Mission Australia had previously, with staff now working for the new company.  This was still painful, with many staff made redundant, especially in Queensland where no services were won.  </w:t>
      </w:r>
    </w:p>
    <w:p w14:paraId="504FB128" w14:textId="77777777" w:rsidR="007751CD" w:rsidRDefault="007751CD" w:rsidP="00450FAB">
      <w:pPr>
        <w:pStyle w:val="Default"/>
        <w:spacing w:before="160" w:line="276" w:lineRule="auto"/>
        <w:jc w:val="both"/>
        <w:rPr>
          <w:rFonts w:asciiTheme="minorHAnsi" w:hAnsiTheme="minorHAnsi"/>
        </w:rPr>
      </w:pPr>
      <w:r>
        <w:rPr>
          <w:rFonts w:asciiTheme="minorHAnsi" w:hAnsiTheme="minorHAnsi"/>
        </w:rPr>
        <w:t xml:space="preserve">However, there was a crucial change in the new service.  Instead of Centrelink staff enforcing the rules on job seekers, the responsibility was transferred to the Job Active case managers.  This meant Mission Australia staff having to breach the jobseeker for not following the </w:t>
      </w:r>
      <w:r>
        <w:rPr>
          <w:rFonts w:asciiTheme="minorHAnsi" w:hAnsiTheme="minorHAnsi"/>
        </w:rPr>
        <w:lastRenderedPageBreak/>
        <w:t xml:space="preserve">requirements, such as job interviews, leading to the withdrawal of their benefits, whilst Mission Australia’s community services responded to the effects of the resultant poverty, homelessness, drug and alcohol misuse and mental illness. </w:t>
      </w:r>
    </w:p>
    <w:p w14:paraId="7B931977" w14:textId="15EC14DD" w:rsidR="007751CD" w:rsidRDefault="007751CD" w:rsidP="00450FAB">
      <w:pPr>
        <w:spacing w:before="200" w:after="60"/>
        <w:jc w:val="both"/>
        <w:rPr>
          <w:sz w:val="24"/>
          <w:szCs w:val="24"/>
        </w:rPr>
      </w:pPr>
      <w:r w:rsidRPr="00450FAB">
        <w:rPr>
          <w:sz w:val="24"/>
          <w:szCs w:val="24"/>
        </w:rPr>
        <w:t>The position was clearly untenable and to its credit Mission Australia divested its stake in the joint company and left Job Active to focus on its leading homelessness, housing, family and children and youth community services</w:t>
      </w:r>
      <w:r w:rsidR="00450FAB">
        <w:rPr>
          <w:sz w:val="24"/>
          <w:szCs w:val="24"/>
        </w:rPr>
        <w:t>.</w:t>
      </w:r>
    </w:p>
    <w:p w14:paraId="368FB905" w14:textId="7C32A72C" w:rsidR="00450FAB" w:rsidRDefault="00904785" w:rsidP="00450FAB">
      <w:pPr>
        <w:spacing w:before="200" w:after="60"/>
        <w:jc w:val="both"/>
        <w:rPr>
          <w:sz w:val="24"/>
          <w:szCs w:val="24"/>
        </w:rPr>
      </w:pPr>
      <w:r>
        <w:rPr>
          <w:sz w:val="24"/>
          <w:szCs w:val="24"/>
        </w:rPr>
        <w:t xml:space="preserve">Whilst the </w:t>
      </w:r>
      <w:r w:rsidR="00B30F09">
        <w:rPr>
          <w:sz w:val="24"/>
          <w:szCs w:val="24"/>
        </w:rPr>
        <w:t>t</w:t>
      </w:r>
      <w:r>
        <w:rPr>
          <w:sz w:val="24"/>
          <w:szCs w:val="24"/>
        </w:rPr>
        <w:t>endering</w:t>
      </w:r>
      <w:r w:rsidR="00B30F09">
        <w:rPr>
          <w:sz w:val="24"/>
          <w:szCs w:val="24"/>
        </w:rPr>
        <w:t xml:space="preserve"> </w:t>
      </w:r>
      <w:r>
        <w:rPr>
          <w:sz w:val="24"/>
          <w:szCs w:val="24"/>
        </w:rPr>
        <w:t xml:space="preserve">out of government services </w:t>
      </w:r>
      <w:r w:rsidR="00B30F09">
        <w:rPr>
          <w:sz w:val="24"/>
          <w:szCs w:val="24"/>
        </w:rPr>
        <w:t xml:space="preserve">over the last thirty years </w:t>
      </w:r>
      <w:r>
        <w:rPr>
          <w:sz w:val="24"/>
          <w:szCs w:val="24"/>
        </w:rPr>
        <w:t xml:space="preserve">has seen </w:t>
      </w:r>
      <w:r w:rsidR="00B8154C">
        <w:rPr>
          <w:sz w:val="24"/>
          <w:szCs w:val="24"/>
        </w:rPr>
        <w:t>the</w:t>
      </w:r>
      <w:r>
        <w:rPr>
          <w:sz w:val="24"/>
          <w:szCs w:val="24"/>
        </w:rPr>
        <w:t xml:space="preserve"> </w:t>
      </w:r>
      <w:r w:rsidR="00B8154C">
        <w:rPr>
          <w:sz w:val="24"/>
          <w:szCs w:val="24"/>
        </w:rPr>
        <w:t>growth</w:t>
      </w:r>
      <w:r>
        <w:rPr>
          <w:sz w:val="24"/>
          <w:szCs w:val="24"/>
        </w:rPr>
        <w:t xml:space="preserve"> in </w:t>
      </w:r>
      <w:r w:rsidR="00B30F09">
        <w:rPr>
          <w:sz w:val="24"/>
          <w:szCs w:val="24"/>
        </w:rPr>
        <w:t xml:space="preserve">government revenue </w:t>
      </w:r>
      <w:r w:rsidR="0085642E">
        <w:rPr>
          <w:sz w:val="24"/>
          <w:szCs w:val="24"/>
        </w:rPr>
        <w:t>to over $100 billion</w:t>
      </w:r>
      <w:r w:rsidR="00B8154C">
        <w:rPr>
          <w:sz w:val="24"/>
          <w:szCs w:val="24"/>
        </w:rPr>
        <w:t>, or over</w:t>
      </w:r>
      <w:r w:rsidR="0085642E">
        <w:rPr>
          <w:sz w:val="24"/>
          <w:szCs w:val="24"/>
        </w:rPr>
        <w:t xml:space="preserve"> half of all charity income, the</w:t>
      </w:r>
      <w:r w:rsidR="00571EBF">
        <w:rPr>
          <w:sz w:val="24"/>
          <w:szCs w:val="24"/>
        </w:rPr>
        <w:t xml:space="preserve"> competition for government service contracts has resulted in </w:t>
      </w:r>
      <w:r w:rsidR="00546A85">
        <w:rPr>
          <w:sz w:val="24"/>
          <w:szCs w:val="24"/>
        </w:rPr>
        <w:t xml:space="preserve">charities becoming </w:t>
      </w:r>
      <w:r w:rsidR="004E590B">
        <w:rPr>
          <w:sz w:val="24"/>
          <w:szCs w:val="24"/>
        </w:rPr>
        <w:t xml:space="preserve">increasingly </w:t>
      </w:r>
      <w:r w:rsidR="00546A85">
        <w:rPr>
          <w:sz w:val="24"/>
          <w:szCs w:val="24"/>
        </w:rPr>
        <w:t xml:space="preserve">protective of </w:t>
      </w:r>
      <w:r w:rsidR="00EA1B35">
        <w:rPr>
          <w:sz w:val="24"/>
          <w:szCs w:val="24"/>
        </w:rPr>
        <w:t xml:space="preserve">their </w:t>
      </w:r>
      <w:r w:rsidR="002943E5">
        <w:rPr>
          <w:sz w:val="24"/>
          <w:szCs w:val="24"/>
        </w:rPr>
        <w:t xml:space="preserve">brand and what they see as their intellectual property.  Consequently, charities are reluctant </w:t>
      </w:r>
      <w:r w:rsidR="004E590B">
        <w:rPr>
          <w:sz w:val="24"/>
          <w:szCs w:val="24"/>
        </w:rPr>
        <w:t>to</w:t>
      </w:r>
      <w:r w:rsidR="00F64608">
        <w:rPr>
          <w:sz w:val="24"/>
          <w:szCs w:val="24"/>
        </w:rPr>
        <w:t xml:space="preserve"> disclose their ‘what works’ evaluation information or cooperate</w:t>
      </w:r>
      <w:r w:rsidR="00CF3497">
        <w:rPr>
          <w:sz w:val="24"/>
          <w:szCs w:val="24"/>
        </w:rPr>
        <w:t xml:space="preserve"> with the sector</w:t>
      </w:r>
      <w:r w:rsidR="00A148DB">
        <w:rPr>
          <w:sz w:val="24"/>
          <w:szCs w:val="24"/>
        </w:rPr>
        <w:t>.</w:t>
      </w:r>
    </w:p>
    <w:p w14:paraId="2583BBFB" w14:textId="1351B45B" w:rsidR="00D4215F" w:rsidRDefault="00C077ED" w:rsidP="00CF3497">
      <w:pPr>
        <w:spacing w:before="200" w:after="60"/>
        <w:jc w:val="both"/>
        <w:rPr>
          <w:sz w:val="24"/>
          <w:szCs w:val="24"/>
        </w:rPr>
      </w:pPr>
      <w:r>
        <w:rPr>
          <w:sz w:val="24"/>
          <w:szCs w:val="24"/>
        </w:rPr>
        <w:t>The result is the lack of demonstrated good practice or outcomes</w:t>
      </w:r>
      <w:r w:rsidR="00EF3BD4">
        <w:rPr>
          <w:sz w:val="24"/>
          <w:szCs w:val="24"/>
        </w:rPr>
        <w:t xml:space="preserve">, </w:t>
      </w:r>
      <w:r>
        <w:rPr>
          <w:sz w:val="24"/>
          <w:szCs w:val="24"/>
        </w:rPr>
        <w:t>service improvement</w:t>
      </w:r>
      <w:r w:rsidR="00EF3BD4">
        <w:rPr>
          <w:sz w:val="24"/>
          <w:szCs w:val="24"/>
        </w:rPr>
        <w:t xml:space="preserve">, integrated client-centred services </w:t>
      </w:r>
      <w:r>
        <w:rPr>
          <w:sz w:val="24"/>
          <w:szCs w:val="24"/>
        </w:rPr>
        <w:t xml:space="preserve">or </w:t>
      </w:r>
      <w:r w:rsidR="00E23177">
        <w:rPr>
          <w:sz w:val="24"/>
          <w:szCs w:val="24"/>
        </w:rPr>
        <w:t xml:space="preserve">coordinated </w:t>
      </w:r>
      <w:r w:rsidR="001A5AD0">
        <w:rPr>
          <w:sz w:val="24"/>
          <w:szCs w:val="24"/>
        </w:rPr>
        <w:t xml:space="preserve">collaboration for policy, systems and funding change.  Indeed, </w:t>
      </w:r>
      <w:r w:rsidR="004F2209">
        <w:rPr>
          <w:sz w:val="24"/>
          <w:szCs w:val="24"/>
        </w:rPr>
        <w:t xml:space="preserve">these charities may be complicit in </w:t>
      </w:r>
      <w:r w:rsidR="00B31EEB">
        <w:rPr>
          <w:sz w:val="24"/>
          <w:szCs w:val="24"/>
        </w:rPr>
        <w:t xml:space="preserve">maintaining </w:t>
      </w:r>
      <w:r w:rsidR="00FD7602">
        <w:rPr>
          <w:sz w:val="24"/>
          <w:szCs w:val="24"/>
        </w:rPr>
        <w:t xml:space="preserve">the very policy and </w:t>
      </w:r>
      <w:r w:rsidR="00B31EEB">
        <w:rPr>
          <w:sz w:val="24"/>
          <w:szCs w:val="24"/>
        </w:rPr>
        <w:t xml:space="preserve">service systems </w:t>
      </w:r>
      <w:r w:rsidR="00FD7602">
        <w:rPr>
          <w:sz w:val="24"/>
          <w:szCs w:val="24"/>
        </w:rPr>
        <w:t xml:space="preserve">that </w:t>
      </w:r>
      <w:r w:rsidR="001E7BDA">
        <w:rPr>
          <w:sz w:val="24"/>
          <w:szCs w:val="24"/>
        </w:rPr>
        <w:t>fail to</w:t>
      </w:r>
      <w:r w:rsidR="009B43D9">
        <w:rPr>
          <w:sz w:val="24"/>
          <w:szCs w:val="24"/>
        </w:rPr>
        <w:t xml:space="preserve"> enable </w:t>
      </w:r>
      <w:r w:rsidR="00A2538C">
        <w:rPr>
          <w:sz w:val="24"/>
          <w:szCs w:val="24"/>
        </w:rPr>
        <w:t>the outcomes that</w:t>
      </w:r>
      <w:r w:rsidR="004A391A">
        <w:rPr>
          <w:sz w:val="24"/>
          <w:szCs w:val="24"/>
        </w:rPr>
        <w:t xml:space="preserve"> their recipients</w:t>
      </w:r>
      <w:r w:rsidR="00A2538C">
        <w:rPr>
          <w:sz w:val="24"/>
          <w:szCs w:val="24"/>
        </w:rPr>
        <w:t xml:space="preserve"> need and deserve.</w:t>
      </w:r>
    </w:p>
    <w:p w14:paraId="4BC599B7" w14:textId="2A829269" w:rsidR="00A2538C" w:rsidRDefault="00A2538C" w:rsidP="00CF3497">
      <w:pPr>
        <w:spacing w:before="200" w:after="60"/>
        <w:jc w:val="both"/>
        <w:rPr>
          <w:sz w:val="24"/>
          <w:szCs w:val="24"/>
        </w:rPr>
      </w:pPr>
      <w:r>
        <w:rPr>
          <w:sz w:val="24"/>
          <w:szCs w:val="24"/>
        </w:rPr>
        <w:t xml:space="preserve">So, </w:t>
      </w:r>
      <w:r w:rsidR="0027718F">
        <w:rPr>
          <w:sz w:val="24"/>
          <w:szCs w:val="24"/>
        </w:rPr>
        <w:t>it is important to</w:t>
      </w:r>
      <w:r>
        <w:rPr>
          <w:sz w:val="24"/>
          <w:szCs w:val="24"/>
        </w:rPr>
        <w:t xml:space="preserve"> look for the </w:t>
      </w:r>
      <w:r w:rsidR="00457AB8">
        <w:rPr>
          <w:sz w:val="24"/>
          <w:szCs w:val="24"/>
        </w:rPr>
        <w:t>collaboration</w:t>
      </w:r>
      <w:r w:rsidR="0027718F">
        <w:rPr>
          <w:sz w:val="24"/>
          <w:szCs w:val="24"/>
        </w:rPr>
        <w:t>s</w:t>
      </w:r>
      <w:r w:rsidR="00457AB8">
        <w:rPr>
          <w:sz w:val="24"/>
          <w:szCs w:val="24"/>
        </w:rPr>
        <w:t xml:space="preserve">, networks and </w:t>
      </w:r>
      <w:r w:rsidR="0027718F">
        <w:rPr>
          <w:sz w:val="24"/>
          <w:szCs w:val="24"/>
        </w:rPr>
        <w:t xml:space="preserve">sector bodies that the charity </w:t>
      </w:r>
      <w:r w:rsidR="00E23177">
        <w:rPr>
          <w:sz w:val="24"/>
          <w:szCs w:val="24"/>
        </w:rPr>
        <w:t>actively</w:t>
      </w:r>
      <w:r w:rsidR="0027718F">
        <w:rPr>
          <w:sz w:val="24"/>
          <w:szCs w:val="24"/>
        </w:rPr>
        <w:t xml:space="preserve"> participates in</w:t>
      </w:r>
      <w:r w:rsidR="005E1C18">
        <w:rPr>
          <w:sz w:val="24"/>
          <w:szCs w:val="24"/>
        </w:rPr>
        <w:t>, especially across service sectors</w:t>
      </w:r>
      <w:r w:rsidR="005837FE">
        <w:rPr>
          <w:sz w:val="24"/>
          <w:szCs w:val="24"/>
        </w:rPr>
        <w:t xml:space="preserve"> and with research institutions</w:t>
      </w:r>
      <w:r w:rsidR="0027718F">
        <w:rPr>
          <w:sz w:val="24"/>
          <w:szCs w:val="24"/>
        </w:rPr>
        <w:t xml:space="preserve">. </w:t>
      </w:r>
    </w:p>
    <w:p w14:paraId="6D7B26BE" w14:textId="08E445FB" w:rsidR="005352B3" w:rsidRPr="007B426A" w:rsidRDefault="00551F5F" w:rsidP="00CF3497">
      <w:pPr>
        <w:spacing w:before="200" w:after="60"/>
        <w:jc w:val="both"/>
        <w:rPr>
          <w:sz w:val="24"/>
          <w:szCs w:val="24"/>
        </w:rPr>
      </w:pPr>
      <w:r>
        <w:rPr>
          <w:sz w:val="24"/>
          <w:szCs w:val="24"/>
        </w:rPr>
        <w:t xml:space="preserve">Lastly, charities need to ‘push the envelope’ to challenge the status quo and innovate to </w:t>
      </w:r>
      <w:r w:rsidR="0042507C">
        <w:rPr>
          <w:sz w:val="24"/>
          <w:szCs w:val="24"/>
        </w:rPr>
        <w:t xml:space="preserve">be able to </w:t>
      </w:r>
      <w:r>
        <w:rPr>
          <w:sz w:val="24"/>
          <w:szCs w:val="24"/>
        </w:rPr>
        <w:t>improve outcomes.</w:t>
      </w:r>
    </w:p>
    <w:p w14:paraId="2AC1A887" w14:textId="0531F287" w:rsidR="008617AF" w:rsidRPr="008617AF" w:rsidRDefault="008617AF" w:rsidP="00CC7467">
      <w:pPr>
        <w:pStyle w:val="ListParagraph"/>
        <w:numPr>
          <w:ilvl w:val="0"/>
          <w:numId w:val="2"/>
        </w:numPr>
        <w:spacing w:before="200" w:after="60"/>
        <w:ind w:left="426"/>
        <w:rPr>
          <w:b/>
          <w:bCs/>
          <w:sz w:val="24"/>
          <w:szCs w:val="24"/>
        </w:rPr>
      </w:pPr>
      <w:r w:rsidRPr="008617AF">
        <w:rPr>
          <w:b/>
          <w:bCs/>
          <w:sz w:val="24"/>
          <w:szCs w:val="24"/>
        </w:rPr>
        <w:t>Innovation</w:t>
      </w:r>
    </w:p>
    <w:p w14:paraId="017392A8" w14:textId="77777777" w:rsidR="002B21FA" w:rsidRDefault="002B21FA" w:rsidP="00897C82">
      <w:pPr>
        <w:pStyle w:val="Default"/>
        <w:spacing w:after="60" w:line="276" w:lineRule="auto"/>
        <w:jc w:val="both"/>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It was a proud day when the head of the government department that funded us came in to get his daily coffee from the young barista.  The first time could have been a ‘pity purchase’ driven by the altruistic wish to patronise the charity café to support the cause.  But the quality of the coffee and service made the café his regular stop off before work.</w:t>
      </w:r>
    </w:p>
    <w:p w14:paraId="7A515E6A" w14:textId="721B10F8" w:rsidR="002B21FA" w:rsidRDefault="002B21FA" w:rsidP="00897C82">
      <w:pPr>
        <w:pStyle w:val="Default"/>
        <w:spacing w:before="200" w:line="276" w:lineRule="auto"/>
        <w:jc w:val="both"/>
        <w:rPr>
          <w:rFonts w:asciiTheme="minorHAnsi" w:hAnsiTheme="minorHAnsi"/>
        </w:rPr>
      </w:pPr>
      <w:r>
        <w:rPr>
          <w:rFonts w:asciiTheme="minorHAnsi" w:hAnsiTheme="minorHAnsi" w:cstheme="minorHAnsi"/>
          <w:color w:val="auto"/>
          <w:shd w:val="clear" w:color="auto" w:fill="FFFFFF"/>
        </w:rPr>
        <w:t xml:space="preserve">I was heading up the largest youth alcohol and other drug service in the country. </w:t>
      </w:r>
      <w:r>
        <w:rPr>
          <w:rFonts w:asciiTheme="minorHAnsi" w:hAnsiTheme="minorHAnsi"/>
        </w:rPr>
        <w:t xml:space="preserve">The drug and alcohol dependency, chronic mental health issues and anti-social behaviour </w:t>
      </w:r>
      <w:r w:rsidR="00A86A51">
        <w:rPr>
          <w:rFonts w:asciiTheme="minorHAnsi" w:hAnsiTheme="minorHAnsi"/>
        </w:rPr>
        <w:t xml:space="preserve">typically </w:t>
      </w:r>
      <w:r>
        <w:rPr>
          <w:rFonts w:asciiTheme="minorHAnsi" w:hAnsiTheme="minorHAnsi"/>
        </w:rPr>
        <w:t xml:space="preserve">resulted </w:t>
      </w:r>
      <w:r w:rsidR="00FB047D">
        <w:rPr>
          <w:rFonts w:asciiTheme="minorHAnsi" w:hAnsiTheme="minorHAnsi"/>
        </w:rPr>
        <w:t>from vi</w:t>
      </w:r>
      <w:r>
        <w:rPr>
          <w:rFonts w:asciiTheme="minorHAnsi" w:hAnsiTheme="minorHAnsi"/>
        </w:rPr>
        <w:t xml:space="preserve">olence, </w:t>
      </w:r>
      <w:r w:rsidR="00FB047D">
        <w:rPr>
          <w:rFonts w:asciiTheme="minorHAnsi" w:hAnsiTheme="minorHAnsi"/>
        </w:rPr>
        <w:t xml:space="preserve">abuse, </w:t>
      </w:r>
      <w:r>
        <w:rPr>
          <w:rFonts w:asciiTheme="minorHAnsi" w:hAnsiTheme="minorHAnsi"/>
        </w:rPr>
        <w:t xml:space="preserve">sexual assault and </w:t>
      </w:r>
      <w:r w:rsidR="00D55378">
        <w:rPr>
          <w:rFonts w:asciiTheme="minorHAnsi" w:hAnsiTheme="minorHAnsi"/>
        </w:rPr>
        <w:t xml:space="preserve">parental </w:t>
      </w:r>
      <w:r>
        <w:rPr>
          <w:rFonts w:asciiTheme="minorHAnsi" w:hAnsiTheme="minorHAnsi"/>
        </w:rPr>
        <w:t xml:space="preserve">alcohol and drug taking at home from an early age.  It is no wonder that this became normalised behaviour and repeated in the next generation who </w:t>
      </w:r>
      <w:r w:rsidR="002F1E07">
        <w:rPr>
          <w:rFonts w:asciiTheme="minorHAnsi" w:hAnsiTheme="minorHAnsi"/>
        </w:rPr>
        <w:t>tended to make</w:t>
      </w:r>
      <w:r>
        <w:rPr>
          <w:rFonts w:asciiTheme="minorHAnsi" w:hAnsiTheme="minorHAnsi"/>
        </w:rPr>
        <w:t xml:space="preserve"> the same</w:t>
      </w:r>
      <w:r w:rsidR="00127E7D">
        <w:rPr>
          <w:rFonts w:asciiTheme="minorHAnsi" w:hAnsiTheme="minorHAnsi"/>
        </w:rPr>
        <w:t xml:space="preserve"> </w:t>
      </w:r>
      <w:r>
        <w:rPr>
          <w:rFonts w:asciiTheme="minorHAnsi" w:hAnsiTheme="minorHAnsi"/>
        </w:rPr>
        <w:t>choices in life.</w:t>
      </w:r>
    </w:p>
    <w:p w14:paraId="1EA00F88" w14:textId="36B51A85" w:rsidR="002B21FA" w:rsidRDefault="002B21FA" w:rsidP="00897C82">
      <w:pPr>
        <w:pStyle w:val="Default"/>
        <w:spacing w:before="200" w:line="276" w:lineRule="auto"/>
        <w:jc w:val="both"/>
        <w:rPr>
          <w:rFonts w:asciiTheme="minorHAnsi" w:hAnsiTheme="minorHAnsi"/>
        </w:rPr>
      </w:pPr>
      <w:r>
        <w:rPr>
          <w:rFonts w:asciiTheme="minorHAnsi" w:hAnsiTheme="minorHAnsi"/>
        </w:rPr>
        <w:t>The drug taking represent</w:t>
      </w:r>
      <w:r w:rsidR="00BD513C">
        <w:rPr>
          <w:rFonts w:asciiTheme="minorHAnsi" w:hAnsiTheme="minorHAnsi"/>
        </w:rPr>
        <w:t>s</w:t>
      </w:r>
      <w:r>
        <w:rPr>
          <w:rFonts w:asciiTheme="minorHAnsi" w:hAnsiTheme="minorHAnsi"/>
        </w:rPr>
        <w:t xml:space="preserve"> self-medication to alleviate the pain</w:t>
      </w:r>
      <w:r w:rsidR="00EA7816">
        <w:rPr>
          <w:rFonts w:asciiTheme="minorHAnsi" w:hAnsiTheme="minorHAnsi"/>
        </w:rPr>
        <w:t xml:space="preserve"> of the trauma</w:t>
      </w:r>
      <w:r>
        <w:rPr>
          <w:rFonts w:asciiTheme="minorHAnsi" w:hAnsiTheme="minorHAnsi"/>
        </w:rPr>
        <w:t>.  In an accepting, non-judgement and evidence-based approach, the objective of the rehabilitation is to develop their coping, social and life skills and relationships, often with a ‘significant other’ in their life, so the drug taking becomes an increasing smaller part of their lives.</w:t>
      </w:r>
    </w:p>
    <w:p w14:paraId="7D80942B" w14:textId="77777777" w:rsidR="002B21FA" w:rsidRDefault="002B21FA" w:rsidP="00897C82">
      <w:pPr>
        <w:pStyle w:val="Default"/>
        <w:spacing w:before="200" w:line="276" w:lineRule="auto"/>
        <w:jc w:val="both"/>
        <w:rPr>
          <w:rFonts w:asciiTheme="minorHAnsi" w:hAnsiTheme="minorHAnsi"/>
        </w:rPr>
      </w:pPr>
      <w:r>
        <w:rPr>
          <w:rFonts w:asciiTheme="minorHAnsi" w:hAnsiTheme="minorHAnsi"/>
        </w:rPr>
        <w:t>Our belief was that these young people deserved, as a basic human right, to live the lives we take for granted – of dignity, respect, supportive relationships, good health, a safe home, education and training, work and financial independence.</w:t>
      </w:r>
    </w:p>
    <w:p w14:paraId="48C12590" w14:textId="77777777" w:rsidR="002B21FA" w:rsidRDefault="002B21FA" w:rsidP="00897C82">
      <w:pPr>
        <w:pStyle w:val="Default"/>
        <w:spacing w:before="200" w:line="276" w:lineRule="auto"/>
        <w:jc w:val="both"/>
        <w:rPr>
          <w:rFonts w:asciiTheme="minorHAnsi" w:hAnsiTheme="minorHAnsi"/>
        </w:rPr>
      </w:pPr>
      <w:r>
        <w:rPr>
          <w:rFonts w:asciiTheme="minorHAnsi" w:hAnsiTheme="minorHAnsi"/>
        </w:rPr>
        <w:lastRenderedPageBreak/>
        <w:t>However, without a different environment to go home to after leaving rehabilitation, they could lapse back into abusive relationships, prostitution, homelessness and reoffending.  For many, it was a revolving door to return to prison or our services. Or ending their lives.</w:t>
      </w:r>
    </w:p>
    <w:p w14:paraId="34CAED8A" w14:textId="761F77FA" w:rsidR="002B21FA" w:rsidRDefault="00B31931" w:rsidP="00897C82">
      <w:pPr>
        <w:pStyle w:val="Default"/>
        <w:spacing w:before="200" w:line="276" w:lineRule="auto"/>
        <w:jc w:val="both"/>
        <w:rPr>
          <w:rFonts w:asciiTheme="minorHAnsi" w:hAnsiTheme="minorHAnsi"/>
        </w:rPr>
      </w:pPr>
      <w:r>
        <w:rPr>
          <w:rFonts w:asciiTheme="minorHAnsi" w:hAnsiTheme="minorHAnsi"/>
        </w:rPr>
        <w:t>Their future</w:t>
      </w:r>
      <w:r w:rsidR="00C63F36">
        <w:rPr>
          <w:rFonts w:asciiTheme="minorHAnsi" w:hAnsiTheme="minorHAnsi"/>
        </w:rPr>
        <w:t xml:space="preserve"> as</w:t>
      </w:r>
      <w:r w:rsidR="002B21FA">
        <w:rPr>
          <w:rFonts w:asciiTheme="minorHAnsi" w:hAnsiTheme="minorHAnsi"/>
        </w:rPr>
        <w:t xml:space="preserve"> welfare recipients, like generations before them, in</w:t>
      </w:r>
      <w:r w:rsidR="00C63F36">
        <w:rPr>
          <w:rFonts w:asciiTheme="minorHAnsi" w:hAnsiTheme="minorHAnsi"/>
        </w:rPr>
        <w:t>volved</w:t>
      </w:r>
      <w:r w:rsidR="002B21FA">
        <w:rPr>
          <w:rFonts w:asciiTheme="minorHAnsi" w:hAnsiTheme="minorHAnsi"/>
        </w:rPr>
        <w:t xml:space="preserve"> a merry-go-round of justice, mental health, alcohol and other drug, domestic violence, homelessness, unemployment and emergency health services. </w:t>
      </w:r>
    </w:p>
    <w:p w14:paraId="68079402" w14:textId="16240CCA" w:rsidR="002B21FA" w:rsidRPr="004A6F8E" w:rsidRDefault="002B21FA" w:rsidP="00897C82">
      <w:pPr>
        <w:pStyle w:val="Default"/>
        <w:spacing w:before="200" w:line="276" w:lineRule="auto"/>
        <w:jc w:val="both"/>
        <w:rPr>
          <w:rFonts w:asciiTheme="minorHAnsi" w:hAnsiTheme="minorHAnsi" w:cstheme="minorHAnsi"/>
        </w:rPr>
      </w:pPr>
      <w:r w:rsidRPr="004A6F8E">
        <w:rPr>
          <w:rFonts w:asciiTheme="minorHAnsi" w:hAnsiTheme="minorHAnsi" w:cstheme="minorHAnsi"/>
        </w:rPr>
        <w:t xml:space="preserve">With sustainable employment the best intervention </w:t>
      </w:r>
      <w:r w:rsidR="007D2277">
        <w:rPr>
          <w:rFonts w:asciiTheme="minorHAnsi" w:hAnsiTheme="minorHAnsi" w:cstheme="minorHAnsi"/>
        </w:rPr>
        <w:t xml:space="preserve">we can make </w:t>
      </w:r>
      <w:r w:rsidRPr="004A6F8E">
        <w:rPr>
          <w:rFonts w:asciiTheme="minorHAnsi" w:hAnsiTheme="minorHAnsi" w:cstheme="minorHAnsi"/>
        </w:rPr>
        <w:t>for young people, social enterprises are commercial businesses that provid</w:t>
      </w:r>
      <w:r>
        <w:rPr>
          <w:rFonts w:asciiTheme="minorHAnsi" w:hAnsiTheme="minorHAnsi" w:cstheme="minorHAnsi"/>
        </w:rPr>
        <w:t>e</w:t>
      </w:r>
      <w:r w:rsidRPr="004A6F8E">
        <w:rPr>
          <w:rFonts w:asciiTheme="minorHAnsi" w:hAnsiTheme="minorHAnsi" w:cstheme="minorHAnsi"/>
        </w:rPr>
        <w:t xml:space="preserve"> training and work </w:t>
      </w:r>
      <w:r>
        <w:rPr>
          <w:rFonts w:asciiTheme="minorHAnsi" w:hAnsiTheme="minorHAnsi" w:cstheme="minorHAnsi"/>
        </w:rPr>
        <w:t>experience</w:t>
      </w:r>
      <w:r w:rsidRPr="004A6F8E">
        <w:rPr>
          <w:rFonts w:asciiTheme="minorHAnsi" w:hAnsiTheme="minorHAnsi" w:cstheme="minorHAnsi"/>
        </w:rPr>
        <w:t xml:space="preserve"> to a cohort that would not otherwise be employ</w:t>
      </w:r>
      <w:r w:rsidR="007D2277">
        <w:rPr>
          <w:rFonts w:asciiTheme="minorHAnsi" w:hAnsiTheme="minorHAnsi" w:cstheme="minorHAnsi"/>
        </w:rPr>
        <w:t>able</w:t>
      </w:r>
      <w:r w:rsidRPr="004A6F8E">
        <w:rPr>
          <w:rFonts w:asciiTheme="minorHAnsi" w:hAnsiTheme="minorHAnsi" w:cstheme="minorHAnsi"/>
        </w:rPr>
        <w:t xml:space="preserve"> in a real work environment with professional staff a</w:t>
      </w:r>
      <w:r>
        <w:rPr>
          <w:rFonts w:asciiTheme="minorHAnsi" w:hAnsiTheme="minorHAnsi" w:cstheme="minorHAnsi"/>
        </w:rPr>
        <w:t>s</w:t>
      </w:r>
      <w:r w:rsidRPr="004A6F8E">
        <w:rPr>
          <w:rFonts w:asciiTheme="minorHAnsi" w:hAnsiTheme="minorHAnsi" w:cstheme="minorHAnsi"/>
        </w:rPr>
        <w:t xml:space="preserve"> role models</w:t>
      </w:r>
      <w:r>
        <w:rPr>
          <w:rFonts w:asciiTheme="minorHAnsi" w:hAnsiTheme="minorHAnsi" w:cstheme="minorHAnsi"/>
        </w:rPr>
        <w:t>, as a transition to mainstream employment</w:t>
      </w:r>
      <w:r w:rsidRPr="004A6F8E">
        <w:rPr>
          <w:rFonts w:asciiTheme="minorHAnsi" w:hAnsiTheme="minorHAnsi" w:cstheme="minorHAnsi"/>
        </w:rPr>
        <w:t xml:space="preserve">. </w:t>
      </w:r>
      <w:r>
        <w:rPr>
          <w:rFonts w:asciiTheme="minorHAnsi" w:hAnsiTheme="minorHAnsi" w:cstheme="minorHAnsi"/>
        </w:rPr>
        <w:t xml:space="preserve">  From day one, and for the first time</w:t>
      </w:r>
      <w:r w:rsidR="00F769F3">
        <w:rPr>
          <w:rFonts w:asciiTheme="minorHAnsi" w:hAnsiTheme="minorHAnsi" w:cstheme="minorHAnsi"/>
        </w:rPr>
        <w:t xml:space="preserve"> in their lives</w:t>
      </w:r>
      <w:r>
        <w:rPr>
          <w:rFonts w:asciiTheme="minorHAnsi" w:hAnsiTheme="minorHAnsi" w:cstheme="minorHAnsi"/>
        </w:rPr>
        <w:t xml:space="preserve">, young people are treated as </w:t>
      </w:r>
      <w:r w:rsidR="006C3B6F">
        <w:rPr>
          <w:rFonts w:asciiTheme="minorHAnsi" w:hAnsiTheme="minorHAnsi" w:cstheme="minorHAnsi"/>
        </w:rPr>
        <w:t>worker</w:t>
      </w:r>
      <w:r>
        <w:rPr>
          <w:rFonts w:asciiTheme="minorHAnsi" w:hAnsiTheme="minorHAnsi" w:cstheme="minorHAnsi"/>
        </w:rPr>
        <w:t xml:space="preserve">s, and not welfare </w:t>
      </w:r>
      <w:r w:rsidR="00EE4D03">
        <w:rPr>
          <w:rFonts w:asciiTheme="minorHAnsi" w:hAnsiTheme="minorHAnsi" w:cstheme="minorHAnsi"/>
        </w:rPr>
        <w:t xml:space="preserve">recipients on another </w:t>
      </w:r>
      <w:r>
        <w:rPr>
          <w:rFonts w:asciiTheme="minorHAnsi" w:hAnsiTheme="minorHAnsi" w:cstheme="minorHAnsi"/>
        </w:rPr>
        <w:t>program that they have to attend.</w:t>
      </w:r>
    </w:p>
    <w:p w14:paraId="05C5F882" w14:textId="410F38C9" w:rsidR="002B21FA" w:rsidRPr="00897C82" w:rsidRDefault="002B21FA" w:rsidP="00897C82">
      <w:pPr>
        <w:spacing w:before="160" w:after="60" w:line="276" w:lineRule="auto"/>
        <w:jc w:val="both"/>
        <w:rPr>
          <w:rFonts w:cstheme="minorHAnsi"/>
          <w:sz w:val="24"/>
        </w:rPr>
      </w:pPr>
      <w:r w:rsidRPr="00897C82">
        <w:rPr>
          <w:rFonts w:cstheme="minorHAnsi"/>
          <w:sz w:val="24"/>
        </w:rPr>
        <w:t>Leaving a government</w:t>
      </w:r>
      <w:r w:rsidRPr="00897C82">
        <w:rPr>
          <w:rFonts w:cstheme="minorHAnsi"/>
          <w:sz w:val="28"/>
          <w:szCs w:val="24"/>
        </w:rPr>
        <w:t xml:space="preserve"> </w:t>
      </w:r>
      <w:r w:rsidRPr="00897C82">
        <w:rPr>
          <w:rFonts w:cstheme="minorHAnsi"/>
          <w:sz w:val="24"/>
        </w:rPr>
        <w:t xml:space="preserve">meeting one day, I walked past a café in the lane behind the office block.  With the rise of Melbourne’s hipster café scene, the shop appeared out of place with specials scrawled on the window, </w:t>
      </w:r>
      <w:r w:rsidR="0023134A">
        <w:rPr>
          <w:rFonts w:cstheme="minorHAnsi"/>
          <w:sz w:val="24"/>
        </w:rPr>
        <w:t>a</w:t>
      </w:r>
      <w:r w:rsidRPr="00897C82">
        <w:rPr>
          <w:rFonts w:cstheme="minorHAnsi"/>
          <w:sz w:val="24"/>
        </w:rPr>
        <w:t xml:space="preserve"> hunk of </w:t>
      </w:r>
      <w:r w:rsidR="0023134A">
        <w:rPr>
          <w:rFonts w:cstheme="minorHAnsi"/>
          <w:sz w:val="24"/>
        </w:rPr>
        <w:t xml:space="preserve">dehydrating </w:t>
      </w:r>
      <w:r w:rsidRPr="00897C82">
        <w:rPr>
          <w:rFonts w:cstheme="minorHAnsi"/>
          <w:sz w:val="24"/>
        </w:rPr>
        <w:t xml:space="preserve">roast meat on the counter and a handful of pies ageing in the warmer.   Over the next two months, I walked the same way to and from the meetings without seeing a customer.  </w:t>
      </w:r>
    </w:p>
    <w:p w14:paraId="16DB364C" w14:textId="5C41091B" w:rsidR="002B21FA" w:rsidRPr="00897C82" w:rsidRDefault="002B21FA" w:rsidP="00897C82">
      <w:pPr>
        <w:spacing w:before="160" w:after="60" w:line="276" w:lineRule="auto"/>
        <w:jc w:val="both"/>
        <w:rPr>
          <w:rFonts w:cstheme="minorHAnsi"/>
          <w:sz w:val="24"/>
        </w:rPr>
      </w:pPr>
      <w:r w:rsidRPr="00897C82">
        <w:rPr>
          <w:rFonts w:cstheme="minorHAnsi"/>
          <w:sz w:val="24"/>
        </w:rPr>
        <w:t>With the government putting in place a social procurement policy, I knew that a social enterprise café could be a preferred catering supplier to the 2,000 public servants</w:t>
      </w:r>
      <w:r w:rsidR="007F39C3">
        <w:rPr>
          <w:rFonts w:cstheme="minorHAnsi"/>
          <w:sz w:val="24"/>
        </w:rPr>
        <w:t xml:space="preserve"> </w:t>
      </w:r>
      <w:r w:rsidR="00987546">
        <w:rPr>
          <w:rFonts w:cstheme="minorHAnsi"/>
          <w:sz w:val="24"/>
        </w:rPr>
        <w:t>next door</w:t>
      </w:r>
      <w:r w:rsidRPr="00897C82">
        <w:rPr>
          <w:rFonts w:cstheme="minorHAnsi"/>
          <w:sz w:val="24"/>
        </w:rPr>
        <w:t xml:space="preserve">, and a refit and rebranding </w:t>
      </w:r>
      <w:r w:rsidR="0012335A">
        <w:rPr>
          <w:rFonts w:cstheme="minorHAnsi"/>
          <w:sz w:val="24"/>
        </w:rPr>
        <w:t>c</w:t>
      </w:r>
      <w:r w:rsidRPr="00897C82">
        <w:rPr>
          <w:rFonts w:cstheme="minorHAnsi"/>
          <w:sz w:val="24"/>
        </w:rPr>
        <w:t>ould attract coffee and lunch customers from</w:t>
      </w:r>
      <w:r w:rsidR="00612496">
        <w:rPr>
          <w:rFonts w:cstheme="minorHAnsi"/>
          <w:sz w:val="24"/>
        </w:rPr>
        <w:t xml:space="preserve"> </w:t>
      </w:r>
      <w:r w:rsidR="00F769F3">
        <w:rPr>
          <w:rFonts w:cstheme="minorHAnsi"/>
          <w:sz w:val="24"/>
        </w:rPr>
        <w:t>nearby</w:t>
      </w:r>
      <w:r w:rsidR="0012335A">
        <w:rPr>
          <w:rFonts w:cstheme="minorHAnsi"/>
          <w:sz w:val="24"/>
        </w:rPr>
        <w:t xml:space="preserve"> office blocks</w:t>
      </w:r>
      <w:r w:rsidRPr="00897C82">
        <w:rPr>
          <w:rFonts w:cstheme="minorHAnsi"/>
          <w:sz w:val="24"/>
        </w:rPr>
        <w:t xml:space="preserve">. </w:t>
      </w:r>
    </w:p>
    <w:p w14:paraId="72BEB562" w14:textId="4E53312D" w:rsidR="002B21FA" w:rsidRPr="00897C82" w:rsidRDefault="002B21FA" w:rsidP="00897C82">
      <w:pPr>
        <w:spacing w:before="160" w:after="60" w:line="276" w:lineRule="auto"/>
        <w:jc w:val="both"/>
        <w:rPr>
          <w:sz w:val="24"/>
          <w:szCs w:val="24"/>
        </w:rPr>
      </w:pPr>
      <w:r w:rsidRPr="00897C82">
        <w:rPr>
          <w:rFonts w:cstheme="minorHAnsi"/>
          <w:sz w:val="24"/>
          <w:szCs w:val="24"/>
        </w:rPr>
        <w:t xml:space="preserve">Legendary chef, Andrew McConnell, who had helped me with </w:t>
      </w:r>
      <w:r w:rsidR="006E34F9">
        <w:rPr>
          <w:rFonts w:cstheme="minorHAnsi"/>
          <w:sz w:val="24"/>
          <w:szCs w:val="24"/>
        </w:rPr>
        <w:t xml:space="preserve">the </w:t>
      </w:r>
      <w:r w:rsidRPr="00897C82">
        <w:rPr>
          <w:rFonts w:cstheme="minorHAnsi"/>
          <w:sz w:val="24"/>
          <w:szCs w:val="24"/>
        </w:rPr>
        <w:t>Charcoal Lane</w:t>
      </w:r>
      <w:r w:rsidR="006E34F9">
        <w:rPr>
          <w:rFonts w:cstheme="minorHAnsi"/>
          <w:sz w:val="24"/>
          <w:szCs w:val="24"/>
        </w:rPr>
        <w:t xml:space="preserve"> social enterprise restaurant</w:t>
      </w:r>
      <w:r w:rsidRPr="00897C82">
        <w:rPr>
          <w:rFonts w:cstheme="minorHAnsi"/>
          <w:sz w:val="24"/>
          <w:szCs w:val="24"/>
        </w:rPr>
        <w:t>, asked his designers to le</w:t>
      </w:r>
      <w:r w:rsidR="0083218F">
        <w:rPr>
          <w:rFonts w:cstheme="minorHAnsi"/>
          <w:sz w:val="24"/>
          <w:szCs w:val="24"/>
        </w:rPr>
        <w:t>n</w:t>
      </w:r>
      <w:r w:rsidRPr="00897C82">
        <w:rPr>
          <w:rFonts w:cstheme="minorHAnsi"/>
          <w:sz w:val="24"/>
          <w:szCs w:val="24"/>
        </w:rPr>
        <w:t>d a hand</w:t>
      </w:r>
      <w:r w:rsidR="0083218F">
        <w:rPr>
          <w:rFonts w:cstheme="minorHAnsi"/>
          <w:sz w:val="24"/>
          <w:szCs w:val="24"/>
        </w:rPr>
        <w:t>.  L</w:t>
      </w:r>
      <w:r w:rsidRPr="00897C82">
        <w:rPr>
          <w:sz w:val="24"/>
          <w:szCs w:val="24"/>
        </w:rPr>
        <w:t xml:space="preserve">ooking through Paul Kelly song titles, </w:t>
      </w:r>
      <w:r w:rsidRPr="00897C82">
        <w:rPr>
          <w:i/>
          <w:iCs/>
          <w:sz w:val="24"/>
          <w:szCs w:val="24"/>
        </w:rPr>
        <w:t>Ways and Means</w:t>
      </w:r>
      <w:r w:rsidRPr="00897C82">
        <w:rPr>
          <w:sz w:val="24"/>
          <w:szCs w:val="24"/>
        </w:rPr>
        <w:t xml:space="preserve"> was chosen (I was out</w:t>
      </w:r>
      <w:r w:rsidR="0083218F">
        <w:rPr>
          <w:sz w:val="24"/>
          <w:szCs w:val="24"/>
        </w:rPr>
        <w:t>-</w:t>
      </w:r>
      <w:r w:rsidRPr="00897C82">
        <w:rPr>
          <w:sz w:val="24"/>
          <w:szCs w:val="24"/>
        </w:rPr>
        <w:t xml:space="preserve">voted on </w:t>
      </w:r>
      <w:r w:rsidRPr="00897C82">
        <w:rPr>
          <w:i/>
          <w:iCs/>
          <w:sz w:val="24"/>
          <w:szCs w:val="24"/>
        </w:rPr>
        <w:t>Leaps and Bounds</w:t>
      </w:r>
      <w:r w:rsidRPr="00897C82">
        <w:rPr>
          <w:sz w:val="24"/>
          <w:szCs w:val="24"/>
        </w:rPr>
        <w:t>).</w:t>
      </w:r>
    </w:p>
    <w:p w14:paraId="19415E26" w14:textId="6340EDF0" w:rsidR="002B21FA" w:rsidRPr="00897C82" w:rsidRDefault="002B21FA" w:rsidP="00897C82">
      <w:pPr>
        <w:spacing w:before="160" w:after="60" w:line="276" w:lineRule="auto"/>
        <w:jc w:val="both"/>
        <w:rPr>
          <w:rFonts w:cstheme="minorHAnsi"/>
          <w:sz w:val="28"/>
          <w:szCs w:val="24"/>
        </w:rPr>
      </w:pPr>
      <w:r w:rsidRPr="00897C82">
        <w:rPr>
          <w:sz w:val="24"/>
          <w:szCs w:val="24"/>
        </w:rPr>
        <w:t xml:space="preserve">Young people in the last stages of recovery came into work, making their own way on public transport, to give them work experience and the start of a CV. </w:t>
      </w:r>
      <w:r w:rsidR="00612496">
        <w:rPr>
          <w:sz w:val="24"/>
          <w:szCs w:val="24"/>
        </w:rPr>
        <w:t>T</w:t>
      </w:r>
      <w:r w:rsidRPr="00897C82">
        <w:rPr>
          <w:sz w:val="24"/>
          <w:szCs w:val="24"/>
        </w:rPr>
        <w:t>reating them as a</w:t>
      </w:r>
      <w:r w:rsidR="002A1CBE">
        <w:rPr>
          <w:sz w:val="24"/>
          <w:szCs w:val="24"/>
        </w:rPr>
        <w:t xml:space="preserve"> </w:t>
      </w:r>
      <w:r w:rsidR="00D4473F">
        <w:rPr>
          <w:sz w:val="24"/>
          <w:szCs w:val="24"/>
        </w:rPr>
        <w:t xml:space="preserve">valued </w:t>
      </w:r>
      <w:r w:rsidR="002A1CBE">
        <w:rPr>
          <w:sz w:val="24"/>
          <w:szCs w:val="24"/>
        </w:rPr>
        <w:t>worker</w:t>
      </w:r>
      <w:r w:rsidRPr="00897C82">
        <w:rPr>
          <w:sz w:val="24"/>
          <w:szCs w:val="24"/>
        </w:rPr>
        <w:t xml:space="preserve"> gave them </w:t>
      </w:r>
      <w:r w:rsidR="00D4473F">
        <w:rPr>
          <w:sz w:val="24"/>
          <w:szCs w:val="24"/>
        </w:rPr>
        <w:t xml:space="preserve">affirmation and </w:t>
      </w:r>
      <w:r w:rsidRPr="00897C82">
        <w:rPr>
          <w:sz w:val="24"/>
          <w:szCs w:val="24"/>
        </w:rPr>
        <w:t>a completely different perspective</w:t>
      </w:r>
      <w:r w:rsidR="00D4473F">
        <w:rPr>
          <w:sz w:val="24"/>
          <w:szCs w:val="24"/>
        </w:rPr>
        <w:t>.  T</w:t>
      </w:r>
      <w:r w:rsidRPr="00897C82">
        <w:rPr>
          <w:sz w:val="24"/>
          <w:szCs w:val="24"/>
        </w:rPr>
        <w:t xml:space="preserve">hey came back excited to want to work and plan for </w:t>
      </w:r>
      <w:r w:rsidR="00D4473F">
        <w:rPr>
          <w:sz w:val="24"/>
          <w:szCs w:val="24"/>
        </w:rPr>
        <w:t xml:space="preserve">their future </w:t>
      </w:r>
      <w:r w:rsidRPr="00897C82">
        <w:rPr>
          <w:sz w:val="24"/>
          <w:szCs w:val="24"/>
        </w:rPr>
        <w:t xml:space="preserve">study or </w:t>
      </w:r>
      <w:r w:rsidR="004124ED">
        <w:rPr>
          <w:sz w:val="24"/>
          <w:szCs w:val="24"/>
        </w:rPr>
        <w:t xml:space="preserve">apply for a </w:t>
      </w:r>
      <w:r w:rsidRPr="00897C82">
        <w:rPr>
          <w:sz w:val="24"/>
          <w:szCs w:val="24"/>
        </w:rPr>
        <w:t>job.</w:t>
      </w:r>
    </w:p>
    <w:p w14:paraId="7BC5A0DB" w14:textId="6827776D" w:rsidR="002B21FA" w:rsidRPr="00897C82" w:rsidRDefault="002B21FA" w:rsidP="00897C82">
      <w:pPr>
        <w:spacing w:before="160" w:line="276" w:lineRule="auto"/>
        <w:jc w:val="both"/>
        <w:rPr>
          <w:sz w:val="24"/>
          <w:szCs w:val="24"/>
        </w:rPr>
      </w:pPr>
      <w:r w:rsidRPr="00897C82">
        <w:rPr>
          <w:sz w:val="24"/>
          <w:szCs w:val="24"/>
        </w:rPr>
        <w:t>In view of the now proven ability of social enterprises to transition unemployed Australian</w:t>
      </w:r>
      <w:r w:rsidR="00ED1954">
        <w:rPr>
          <w:sz w:val="24"/>
          <w:szCs w:val="24"/>
        </w:rPr>
        <w:t>s</w:t>
      </w:r>
      <w:r w:rsidRPr="00897C82">
        <w:rPr>
          <w:sz w:val="24"/>
          <w:szCs w:val="24"/>
        </w:rPr>
        <w:t xml:space="preserve"> with significant personal and vocational barriers to mainstream employment, the Australian government is developing the sector</w:t>
      </w:r>
      <w:r w:rsidR="00ED1954">
        <w:rPr>
          <w:sz w:val="24"/>
          <w:szCs w:val="24"/>
        </w:rPr>
        <w:t>’</w:t>
      </w:r>
      <w:r w:rsidRPr="00897C82">
        <w:rPr>
          <w:sz w:val="24"/>
          <w:szCs w:val="24"/>
        </w:rPr>
        <w:t>s capacity over the next two years to be able to claim job outcome funding from the government’s employment services system.  This policy change will be a game changer for the sector</w:t>
      </w:r>
      <w:r w:rsidR="005544BD">
        <w:rPr>
          <w:sz w:val="24"/>
          <w:szCs w:val="24"/>
        </w:rPr>
        <w:t>,</w:t>
      </w:r>
      <w:r w:rsidRPr="00897C82">
        <w:rPr>
          <w:sz w:val="24"/>
          <w:szCs w:val="24"/>
        </w:rPr>
        <w:t xml:space="preserve"> enabl</w:t>
      </w:r>
      <w:r w:rsidR="005544BD">
        <w:rPr>
          <w:sz w:val="24"/>
          <w:szCs w:val="24"/>
        </w:rPr>
        <w:t>ing</w:t>
      </w:r>
      <w:r w:rsidRPr="00897C82">
        <w:rPr>
          <w:sz w:val="24"/>
          <w:szCs w:val="24"/>
        </w:rPr>
        <w:t xml:space="preserve"> the scalability of thousands of social enterprises and encourage the establishment of thousands more.</w:t>
      </w:r>
    </w:p>
    <w:p w14:paraId="404F4354" w14:textId="0ACE0234" w:rsidR="008617AF" w:rsidRDefault="00EA5999" w:rsidP="00EA5999">
      <w:pPr>
        <w:spacing w:line="276" w:lineRule="auto"/>
        <w:jc w:val="both"/>
        <w:rPr>
          <w:sz w:val="24"/>
          <w:szCs w:val="24"/>
        </w:rPr>
      </w:pPr>
      <w:r>
        <w:rPr>
          <w:sz w:val="24"/>
          <w:szCs w:val="24"/>
        </w:rPr>
        <w:t>In my experience, c</w:t>
      </w:r>
      <w:r w:rsidR="008767E2">
        <w:rPr>
          <w:sz w:val="24"/>
          <w:szCs w:val="24"/>
        </w:rPr>
        <w:t xml:space="preserve">harities </w:t>
      </w:r>
      <w:r w:rsidR="00CC7467">
        <w:rPr>
          <w:sz w:val="24"/>
          <w:szCs w:val="24"/>
        </w:rPr>
        <w:t xml:space="preserve">have an inherent culture of innovation as they </w:t>
      </w:r>
      <w:r>
        <w:rPr>
          <w:sz w:val="24"/>
          <w:szCs w:val="24"/>
        </w:rPr>
        <w:t xml:space="preserve">endeavour to stretch budgets further to address the rising and </w:t>
      </w:r>
      <w:r w:rsidR="000D56B4">
        <w:rPr>
          <w:sz w:val="24"/>
          <w:szCs w:val="24"/>
        </w:rPr>
        <w:t>complexity of</w:t>
      </w:r>
      <w:r>
        <w:rPr>
          <w:sz w:val="24"/>
          <w:szCs w:val="24"/>
        </w:rPr>
        <w:t xml:space="preserve"> needs</w:t>
      </w:r>
      <w:r w:rsidR="008562A8">
        <w:rPr>
          <w:sz w:val="24"/>
          <w:szCs w:val="24"/>
        </w:rPr>
        <w:t xml:space="preserve">, as well as </w:t>
      </w:r>
      <w:r w:rsidR="00D95761">
        <w:rPr>
          <w:sz w:val="24"/>
          <w:szCs w:val="24"/>
        </w:rPr>
        <w:t xml:space="preserve">having to </w:t>
      </w:r>
      <w:r w:rsidR="008562A8">
        <w:rPr>
          <w:sz w:val="24"/>
          <w:szCs w:val="24"/>
        </w:rPr>
        <w:t xml:space="preserve">respond to the ongoing </w:t>
      </w:r>
      <w:r w:rsidR="00897C82">
        <w:rPr>
          <w:sz w:val="24"/>
          <w:szCs w:val="24"/>
        </w:rPr>
        <w:t xml:space="preserve">political </w:t>
      </w:r>
      <w:r w:rsidR="008562A8">
        <w:rPr>
          <w:sz w:val="24"/>
          <w:szCs w:val="24"/>
        </w:rPr>
        <w:t xml:space="preserve">change </w:t>
      </w:r>
      <w:r w:rsidR="008F28C6">
        <w:rPr>
          <w:sz w:val="24"/>
          <w:szCs w:val="24"/>
        </w:rPr>
        <w:t xml:space="preserve">and </w:t>
      </w:r>
      <w:r w:rsidR="00DD22D9">
        <w:rPr>
          <w:sz w:val="24"/>
          <w:szCs w:val="24"/>
        </w:rPr>
        <w:t xml:space="preserve">the </w:t>
      </w:r>
      <w:r w:rsidR="005544BD">
        <w:rPr>
          <w:sz w:val="24"/>
          <w:szCs w:val="24"/>
        </w:rPr>
        <w:t xml:space="preserve">ebbs and flows </w:t>
      </w:r>
      <w:r w:rsidR="00DD22D9">
        <w:rPr>
          <w:sz w:val="24"/>
          <w:szCs w:val="24"/>
        </w:rPr>
        <w:t>of</w:t>
      </w:r>
      <w:r w:rsidR="004736F3">
        <w:rPr>
          <w:sz w:val="24"/>
          <w:szCs w:val="24"/>
        </w:rPr>
        <w:t xml:space="preserve"> fundraising income.</w:t>
      </w:r>
    </w:p>
    <w:p w14:paraId="384AE91D" w14:textId="76343C37" w:rsidR="00CC3930" w:rsidRDefault="00E14E91" w:rsidP="00EA5999">
      <w:pPr>
        <w:spacing w:line="276" w:lineRule="auto"/>
        <w:jc w:val="both"/>
        <w:rPr>
          <w:sz w:val="24"/>
          <w:szCs w:val="24"/>
        </w:rPr>
      </w:pPr>
      <w:r>
        <w:rPr>
          <w:sz w:val="24"/>
          <w:szCs w:val="24"/>
        </w:rPr>
        <w:lastRenderedPageBreak/>
        <w:t xml:space="preserve">In striving to attain their purpose, </w:t>
      </w:r>
      <w:r w:rsidR="009012F4">
        <w:rPr>
          <w:sz w:val="24"/>
          <w:szCs w:val="24"/>
        </w:rPr>
        <w:t xml:space="preserve">charities need to invest in </w:t>
      </w:r>
      <w:r w:rsidR="00ED3B6D">
        <w:rPr>
          <w:sz w:val="24"/>
          <w:szCs w:val="24"/>
        </w:rPr>
        <w:t xml:space="preserve">pilot programs and services that </w:t>
      </w:r>
      <w:r w:rsidR="000B467D">
        <w:rPr>
          <w:sz w:val="24"/>
          <w:szCs w:val="24"/>
        </w:rPr>
        <w:t xml:space="preserve">utilise </w:t>
      </w:r>
      <w:r w:rsidR="004E66A7">
        <w:rPr>
          <w:sz w:val="24"/>
          <w:szCs w:val="24"/>
        </w:rPr>
        <w:t xml:space="preserve">their evaluation </w:t>
      </w:r>
      <w:r w:rsidR="000D7643">
        <w:rPr>
          <w:sz w:val="24"/>
          <w:szCs w:val="24"/>
        </w:rPr>
        <w:t xml:space="preserve">to </w:t>
      </w:r>
      <w:r w:rsidR="00793A39">
        <w:rPr>
          <w:sz w:val="24"/>
          <w:szCs w:val="24"/>
        </w:rPr>
        <w:t xml:space="preserve">design and </w:t>
      </w:r>
      <w:r w:rsidR="00ED3B6D">
        <w:rPr>
          <w:sz w:val="24"/>
          <w:szCs w:val="24"/>
        </w:rPr>
        <w:t xml:space="preserve">test </w:t>
      </w:r>
      <w:r w:rsidR="000B467D">
        <w:rPr>
          <w:sz w:val="24"/>
          <w:szCs w:val="24"/>
        </w:rPr>
        <w:t>different ways to achieve better outcomes</w:t>
      </w:r>
      <w:r w:rsidR="008C1AA0">
        <w:rPr>
          <w:sz w:val="24"/>
          <w:szCs w:val="24"/>
        </w:rPr>
        <w:t xml:space="preserve"> and </w:t>
      </w:r>
      <w:r w:rsidR="006A6619">
        <w:rPr>
          <w:sz w:val="24"/>
          <w:szCs w:val="24"/>
        </w:rPr>
        <w:t>provide the evidence needed to</w:t>
      </w:r>
      <w:r w:rsidR="008C1AA0">
        <w:rPr>
          <w:sz w:val="24"/>
          <w:szCs w:val="24"/>
        </w:rPr>
        <w:t xml:space="preserve"> advocate for policy</w:t>
      </w:r>
      <w:r w:rsidR="00793A39">
        <w:rPr>
          <w:sz w:val="24"/>
          <w:szCs w:val="24"/>
        </w:rPr>
        <w:t>,</w:t>
      </w:r>
      <w:r w:rsidR="008C1AA0">
        <w:rPr>
          <w:sz w:val="24"/>
          <w:szCs w:val="24"/>
        </w:rPr>
        <w:t xml:space="preserve"> system </w:t>
      </w:r>
      <w:r w:rsidR="00793A39">
        <w:rPr>
          <w:sz w:val="24"/>
          <w:szCs w:val="24"/>
        </w:rPr>
        <w:t xml:space="preserve">and program </w:t>
      </w:r>
      <w:r w:rsidR="008C1AA0">
        <w:rPr>
          <w:sz w:val="24"/>
          <w:szCs w:val="24"/>
        </w:rPr>
        <w:t xml:space="preserve">change with government. </w:t>
      </w:r>
      <w:r w:rsidR="00CC3930">
        <w:rPr>
          <w:sz w:val="24"/>
          <w:szCs w:val="24"/>
        </w:rPr>
        <w:t xml:space="preserve"> </w:t>
      </w:r>
    </w:p>
    <w:p w14:paraId="2FD71152" w14:textId="5F3305DF" w:rsidR="00BB5DDC" w:rsidRPr="008617AF" w:rsidRDefault="00D036ED" w:rsidP="00D9778C">
      <w:pPr>
        <w:spacing w:line="276" w:lineRule="auto"/>
        <w:jc w:val="both"/>
        <w:rPr>
          <w:sz w:val="28"/>
          <w:szCs w:val="28"/>
        </w:rPr>
      </w:pPr>
      <w:r>
        <w:rPr>
          <w:sz w:val="24"/>
          <w:szCs w:val="24"/>
        </w:rPr>
        <w:t>Sadly</w:t>
      </w:r>
      <w:r w:rsidR="00385481">
        <w:rPr>
          <w:sz w:val="24"/>
          <w:szCs w:val="24"/>
        </w:rPr>
        <w:t xml:space="preserve">, I’ve seen hundreds of trials </w:t>
      </w:r>
      <w:r w:rsidR="00B8477E">
        <w:rPr>
          <w:sz w:val="24"/>
          <w:szCs w:val="24"/>
        </w:rPr>
        <w:t xml:space="preserve">funded by donors </w:t>
      </w:r>
      <w:r w:rsidR="00385481">
        <w:rPr>
          <w:sz w:val="24"/>
          <w:szCs w:val="24"/>
        </w:rPr>
        <w:t>come and go</w:t>
      </w:r>
      <w:r w:rsidR="00B10F6F">
        <w:rPr>
          <w:sz w:val="24"/>
          <w:szCs w:val="24"/>
        </w:rPr>
        <w:t xml:space="preserve">.  All achieved new or better outcomes but </w:t>
      </w:r>
      <w:r w:rsidR="00B75FF8">
        <w:rPr>
          <w:sz w:val="24"/>
          <w:szCs w:val="24"/>
        </w:rPr>
        <w:t>ended without attracting</w:t>
      </w:r>
      <w:r w:rsidR="008E3841">
        <w:rPr>
          <w:sz w:val="24"/>
          <w:szCs w:val="24"/>
        </w:rPr>
        <w:t xml:space="preserve"> ongoing funding to be sustainable.  So, i</w:t>
      </w:r>
      <w:r w:rsidR="00CC3930">
        <w:rPr>
          <w:sz w:val="24"/>
          <w:szCs w:val="24"/>
        </w:rPr>
        <w:t>t is vital that charities collaborat</w:t>
      </w:r>
      <w:r>
        <w:rPr>
          <w:sz w:val="24"/>
          <w:szCs w:val="24"/>
        </w:rPr>
        <w:t>e</w:t>
      </w:r>
      <w:r w:rsidR="00CC3930">
        <w:rPr>
          <w:sz w:val="24"/>
          <w:szCs w:val="24"/>
        </w:rPr>
        <w:t xml:space="preserve"> with </w:t>
      </w:r>
      <w:r w:rsidR="008F30E8">
        <w:rPr>
          <w:sz w:val="24"/>
          <w:szCs w:val="24"/>
        </w:rPr>
        <w:t xml:space="preserve">a range of </w:t>
      </w:r>
      <w:r w:rsidR="00DE1C15">
        <w:rPr>
          <w:sz w:val="24"/>
          <w:szCs w:val="24"/>
        </w:rPr>
        <w:t xml:space="preserve">partners, including </w:t>
      </w:r>
      <w:r w:rsidR="008F30E8">
        <w:rPr>
          <w:sz w:val="24"/>
          <w:szCs w:val="24"/>
        </w:rPr>
        <w:t xml:space="preserve">research institutions, </w:t>
      </w:r>
      <w:r w:rsidR="00FE595F">
        <w:rPr>
          <w:sz w:val="24"/>
          <w:szCs w:val="24"/>
        </w:rPr>
        <w:t xml:space="preserve">governments, </w:t>
      </w:r>
      <w:r w:rsidR="000F7B71">
        <w:rPr>
          <w:sz w:val="24"/>
          <w:szCs w:val="24"/>
        </w:rPr>
        <w:t>peers in the sector</w:t>
      </w:r>
      <w:r w:rsidR="00DE1C15">
        <w:rPr>
          <w:sz w:val="24"/>
          <w:szCs w:val="24"/>
        </w:rPr>
        <w:t xml:space="preserve"> and</w:t>
      </w:r>
      <w:r w:rsidR="0009785D">
        <w:rPr>
          <w:sz w:val="24"/>
          <w:szCs w:val="24"/>
        </w:rPr>
        <w:t xml:space="preserve"> </w:t>
      </w:r>
      <w:r w:rsidR="000F7B71">
        <w:rPr>
          <w:sz w:val="24"/>
          <w:szCs w:val="24"/>
        </w:rPr>
        <w:t>philanthropy</w:t>
      </w:r>
      <w:r w:rsidR="0009785D">
        <w:rPr>
          <w:sz w:val="24"/>
          <w:szCs w:val="24"/>
        </w:rPr>
        <w:t xml:space="preserve">, </w:t>
      </w:r>
      <w:r w:rsidR="00FE595F">
        <w:rPr>
          <w:sz w:val="24"/>
          <w:szCs w:val="24"/>
        </w:rPr>
        <w:t>and</w:t>
      </w:r>
      <w:r w:rsidR="0009785D">
        <w:rPr>
          <w:sz w:val="24"/>
          <w:szCs w:val="24"/>
        </w:rPr>
        <w:t xml:space="preserve"> </w:t>
      </w:r>
      <w:r w:rsidR="007F0EE0">
        <w:rPr>
          <w:sz w:val="24"/>
          <w:szCs w:val="24"/>
        </w:rPr>
        <w:t>have a plan to become sustainable upfront.</w:t>
      </w:r>
      <w:r w:rsidR="00BB5DDC" w:rsidRPr="008617AF">
        <w:rPr>
          <w:sz w:val="28"/>
          <w:szCs w:val="28"/>
        </w:rPr>
        <w:br w:type="page"/>
      </w:r>
    </w:p>
    <w:p w14:paraId="0525E606" w14:textId="0A887401" w:rsidR="00814AA5" w:rsidRPr="0018335E" w:rsidRDefault="00814AA5" w:rsidP="00814AA5">
      <w:pPr>
        <w:rPr>
          <w:sz w:val="28"/>
          <w:szCs w:val="28"/>
        </w:rPr>
      </w:pPr>
      <w:r>
        <w:rPr>
          <w:sz w:val="28"/>
          <w:szCs w:val="28"/>
        </w:rPr>
        <w:lastRenderedPageBreak/>
        <w:t>Challenges</w:t>
      </w:r>
      <w:r w:rsidRPr="0018335E">
        <w:rPr>
          <w:sz w:val="28"/>
          <w:szCs w:val="28"/>
        </w:rPr>
        <w:t xml:space="preserve"> to change</w:t>
      </w:r>
    </w:p>
    <w:p w14:paraId="66DBA5D3" w14:textId="77777777" w:rsidR="00AE4B83" w:rsidRDefault="00AE4B83" w:rsidP="00AE4B83">
      <w:pPr>
        <w:spacing w:after="60"/>
        <w:ind w:left="1134" w:right="804"/>
        <w:rPr>
          <w:i/>
          <w:iCs/>
          <w:sz w:val="24"/>
          <w:szCs w:val="24"/>
        </w:rPr>
      </w:pPr>
      <w:r w:rsidRPr="00AE4B83">
        <w:rPr>
          <w:i/>
          <w:iCs/>
          <w:sz w:val="24"/>
          <w:szCs w:val="24"/>
        </w:rPr>
        <w:t>‘It is not the strongest of the species that survive, nor the most intelligent, but the one most responsive to change’</w:t>
      </w:r>
    </w:p>
    <w:p w14:paraId="03E29D68" w14:textId="2B25DEA8" w:rsidR="00F973FB" w:rsidRDefault="00AE4B83" w:rsidP="00AE4B83">
      <w:pPr>
        <w:spacing w:after="60"/>
        <w:ind w:left="1134" w:right="804"/>
        <w:jc w:val="right"/>
        <w:rPr>
          <w:i/>
          <w:iCs/>
          <w:sz w:val="24"/>
          <w:szCs w:val="24"/>
        </w:rPr>
      </w:pPr>
      <w:r w:rsidRPr="00AE4B83">
        <w:rPr>
          <w:i/>
          <w:iCs/>
          <w:sz w:val="24"/>
          <w:szCs w:val="24"/>
        </w:rPr>
        <w:t>Charles Darwin</w:t>
      </w:r>
    </w:p>
    <w:p w14:paraId="22BC3A2A" w14:textId="77777777" w:rsidR="00F973FB" w:rsidRDefault="00F973FB" w:rsidP="00814AA5">
      <w:pPr>
        <w:spacing w:after="60"/>
        <w:rPr>
          <w:i/>
          <w:iCs/>
          <w:sz w:val="24"/>
          <w:szCs w:val="24"/>
        </w:rPr>
      </w:pPr>
    </w:p>
    <w:p w14:paraId="142B2065" w14:textId="27BD42E6" w:rsidR="00814AA5" w:rsidRPr="00751C11" w:rsidRDefault="008C4710" w:rsidP="00814AA5">
      <w:pPr>
        <w:spacing w:after="60"/>
        <w:rPr>
          <w:i/>
          <w:iCs/>
          <w:sz w:val="24"/>
          <w:szCs w:val="24"/>
        </w:rPr>
      </w:pPr>
      <w:r>
        <w:rPr>
          <w:i/>
          <w:iCs/>
          <w:sz w:val="24"/>
          <w:szCs w:val="24"/>
        </w:rPr>
        <w:t>R</w:t>
      </w:r>
      <w:r w:rsidR="00814AA5">
        <w:rPr>
          <w:i/>
          <w:iCs/>
          <w:sz w:val="24"/>
          <w:szCs w:val="24"/>
        </w:rPr>
        <w:t xml:space="preserve">einventing the wheel </w:t>
      </w:r>
    </w:p>
    <w:p w14:paraId="55867FE8" w14:textId="7BB54C70" w:rsidR="00814AA5" w:rsidRDefault="00814AA5" w:rsidP="00814AA5">
      <w:pPr>
        <w:spacing w:line="276" w:lineRule="auto"/>
        <w:jc w:val="both"/>
        <w:rPr>
          <w:sz w:val="24"/>
          <w:szCs w:val="24"/>
        </w:rPr>
      </w:pPr>
      <w:r>
        <w:rPr>
          <w:sz w:val="24"/>
          <w:szCs w:val="24"/>
        </w:rPr>
        <w:t>The interest and energy rose as the time came in the</w:t>
      </w:r>
      <w:r w:rsidR="00A230AA">
        <w:rPr>
          <w:sz w:val="24"/>
          <w:szCs w:val="24"/>
        </w:rPr>
        <w:t xml:space="preserve"> Board</w:t>
      </w:r>
      <w:r>
        <w:rPr>
          <w:sz w:val="24"/>
          <w:szCs w:val="24"/>
        </w:rPr>
        <w:t xml:space="preserve"> meeting to discuss the new initiatives tha</w:t>
      </w:r>
      <w:r w:rsidR="00A230AA">
        <w:rPr>
          <w:sz w:val="24"/>
          <w:szCs w:val="24"/>
        </w:rPr>
        <w:t>t</w:t>
      </w:r>
      <w:r>
        <w:rPr>
          <w:sz w:val="24"/>
          <w:szCs w:val="24"/>
        </w:rPr>
        <w:t xml:space="preserve"> the foundation was going to fund.  The manager excitedly summarised an innovative</w:t>
      </w:r>
      <w:r w:rsidR="00EE23C5">
        <w:rPr>
          <w:sz w:val="24"/>
          <w:szCs w:val="24"/>
        </w:rPr>
        <w:t xml:space="preserve"> </w:t>
      </w:r>
      <w:r>
        <w:rPr>
          <w:sz w:val="24"/>
          <w:szCs w:val="24"/>
        </w:rPr>
        <w:t xml:space="preserve">proposal from a </w:t>
      </w:r>
      <w:r w:rsidR="00A230AA">
        <w:rPr>
          <w:sz w:val="24"/>
          <w:szCs w:val="24"/>
        </w:rPr>
        <w:t xml:space="preserve">leading </w:t>
      </w:r>
      <w:r>
        <w:rPr>
          <w:sz w:val="24"/>
          <w:szCs w:val="24"/>
        </w:rPr>
        <w:t>charity</w:t>
      </w:r>
      <w:r w:rsidR="00EE23C5">
        <w:rPr>
          <w:sz w:val="24"/>
          <w:szCs w:val="24"/>
        </w:rPr>
        <w:t>. The project</w:t>
      </w:r>
      <w:r>
        <w:rPr>
          <w:sz w:val="24"/>
          <w:szCs w:val="24"/>
        </w:rPr>
        <w:t xml:space="preserve"> would go into low income households and help them reduce their energy usage through draught proofing, insultation and education, as a trial that would be evaluated in the hope that the government would fund a scale up.  </w:t>
      </w:r>
    </w:p>
    <w:p w14:paraId="23E5D07C" w14:textId="312B5AC1" w:rsidR="00814AA5" w:rsidRDefault="00814AA5" w:rsidP="00814AA5">
      <w:pPr>
        <w:spacing w:line="276" w:lineRule="auto"/>
        <w:jc w:val="both"/>
        <w:rPr>
          <w:sz w:val="24"/>
          <w:szCs w:val="24"/>
        </w:rPr>
      </w:pPr>
      <w:r>
        <w:rPr>
          <w:sz w:val="24"/>
          <w:szCs w:val="24"/>
        </w:rPr>
        <w:t xml:space="preserve">As I rolled my eyes, I explained that I had delivered the same program fifteen years before, but with the added </w:t>
      </w:r>
      <w:r w:rsidR="00656BA1">
        <w:rPr>
          <w:sz w:val="24"/>
          <w:szCs w:val="24"/>
        </w:rPr>
        <w:t>outcomes</w:t>
      </w:r>
      <w:r>
        <w:rPr>
          <w:sz w:val="24"/>
          <w:szCs w:val="24"/>
        </w:rPr>
        <w:t xml:space="preserve"> of employing jobless public housing </w:t>
      </w:r>
      <w:r w:rsidR="00E241DB">
        <w:rPr>
          <w:sz w:val="24"/>
          <w:szCs w:val="24"/>
        </w:rPr>
        <w:t xml:space="preserve">tenants </w:t>
      </w:r>
      <w:r>
        <w:rPr>
          <w:sz w:val="24"/>
          <w:szCs w:val="24"/>
        </w:rPr>
        <w:t>that knew the neighbourhood</w:t>
      </w:r>
      <w:r w:rsidR="00980B1B">
        <w:rPr>
          <w:sz w:val="24"/>
          <w:szCs w:val="24"/>
        </w:rPr>
        <w:t xml:space="preserve"> </w:t>
      </w:r>
      <w:r>
        <w:rPr>
          <w:sz w:val="24"/>
          <w:szCs w:val="24"/>
        </w:rPr>
        <w:t>in a social enterprise</w:t>
      </w:r>
      <w:r w:rsidR="00656BA1">
        <w:rPr>
          <w:sz w:val="24"/>
          <w:szCs w:val="24"/>
        </w:rPr>
        <w:t xml:space="preserve"> that enabled the skill development needed to </w:t>
      </w:r>
      <w:r w:rsidR="000E6E5B">
        <w:rPr>
          <w:sz w:val="24"/>
          <w:szCs w:val="24"/>
        </w:rPr>
        <w:t>enter the workforce</w:t>
      </w:r>
      <w:r>
        <w:rPr>
          <w:sz w:val="24"/>
          <w:szCs w:val="24"/>
        </w:rPr>
        <w:t>.</w:t>
      </w:r>
    </w:p>
    <w:p w14:paraId="427BD96C" w14:textId="1300652B" w:rsidR="00814AA5" w:rsidRDefault="00814AA5" w:rsidP="00814AA5">
      <w:pPr>
        <w:spacing w:line="276" w:lineRule="auto"/>
        <w:jc w:val="both"/>
        <w:rPr>
          <w:sz w:val="24"/>
          <w:szCs w:val="24"/>
        </w:rPr>
      </w:pPr>
      <w:r w:rsidRPr="00751C11">
        <w:rPr>
          <w:sz w:val="24"/>
          <w:szCs w:val="24"/>
        </w:rPr>
        <w:t xml:space="preserve">The Federal and State/Territory political cycles every 3-4 years mean that, at any one </w:t>
      </w:r>
      <w:r w:rsidR="00753CAE">
        <w:rPr>
          <w:sz w:val="24"/>
          <w:szCs w:val="24"/>
        </w:rPr>
        <w:t xml:space="preserve">point in </w:t>
      </w:r>
      <w:r w:rsidRPr="00751C11">
        <w:rPr>
          <w:sz w:val="24"/>
          <w:szCs w:val="24"/>
        </w:rPr>
        <w:t xml:space="preserve">time, we are in either in the midst of a </w:t>
      </w:r>
      <w:r>
        <w:rPr>
          <w:sz w:val="24"/>
          <w:szCs w:val="24"/>
        </w:rPr>
        <w:t xml:space="preserve">promised </w:t>
      </w:r>
      <w:r w:rsidRPr="00751C11">
        <w:rPr>
          <w:sz w:val="24"/>
          <w:szCs w:val="24"/>
        </w:rPr>
        <w:t>policy change</w:t>
      </w:r>
      <w:r>
        <w:rPr>
          <w:sz w:val="24"/>
          <w:szCs w:val="24"/>
        </w:rPr>
        <w:t xml:space="preserve">, </w:t>
      </w:r>
      <w:r w:rsidRPr="00751C11">
        <w:rPr>
          <w:sz w:val="24"/>
          <w:szCs w:val="24"/>
        </w:rPr>
        <w:t>system reform</w:t>
      </w:r>
      <w:r>
        <w:rPr>
          <w:sz w:val="24"/>
          <w:szCs w:val="24"/>
        </w:rPr>
        <w:t xml:space="preserve"> or</w:t>
      </w:r>
      <w:r w:rsidR="00F77005">
        <w:rPr>
          <w:sz w:val="24"/>
          <w:szCs w:val="24"/>
        </w:rPr>
        <w:t xml:space="preserve"> introduction of</w:t>
      </w:r>
      <w:r>
        <w:rPr>
          <w:sz w:val="24"/>
          <w:szCs w:val="24"/>
        </w:rPr>
        <w:t xml:space="preserve"> new programs</w:t>
      </w:r>
      <w:r w:rsidRPr="00751C11">
        <w:rPr>
          <w:sz w:val="24"/>
          <w:szCs w:val="24"/>
        </w:rPr>
        <w:t xml:space="preserve">, or </w:t>
      </w:r>
      <w:r>
        <w:rPr>
          <w:sz w:val="24"/>
          <w:szCs w:val="24"/>
        </w:rPr>
        <w:t xml:space="preserve">are due to have </w:t>
      </w:r>
      <w:r w:rsidR="00F77005">
        <w:rPr>
          <w:sz w:val="24"/>
          <w:szCs w:val="24"/>
        </w:rPr>
        <w:t>this</w:t>
      </w:r>
      <w:r>
        <w:rPr>
          <w:sz w:val="24"/>
          <w:szCs w:val="24"/>
        </w:rPr>
        <w:t xml:space="preserve"> change </w:t>
      </w:r>
      <w:r w:rsidR="0097042E">
        <w:rPr>
          <w:sz w:val="24"/>
          <w:szCs w:val="24"/>
        </w:rPr>
        <w:t>following a</w:t>
      </w:r>
      <w:r>
        <w:rPr>
          <w:sz w:val="24"/>
          <w:szCs w:val="24"/>
        </w:rPr>
        <w:t xml:space="preserve"> change </w:t>
      </w:r>
      <w:r w:rsidR="00656BA1">
        <w:rPr>
          <w:sz w:val="24"/>
          <w:szCs w:val="24"/>
        </w:rPr>
        <w:t>of</w:t>
      </w:r>
      <w:r>
        <w:rPr>
          <w:sz w:val="24"/>
          <w:szCs w:val="24"/>
        </w:rPr>
        <w:t xml:space="preserve"> government.  This means it is very difficult to take a long</w:t>
      </w:r>
      <w:r w:rsidR="00E4624A">
        <w:rPr>
          <w:sz w:val="24"/>
          <w:szCs w:val="24"/>
        </w:rPr>
        <w:t xml:space="preserve"> </w:t>
      </w:r>
      <w:r>
        <w:rPr>
          <w:sz w:val="24"/>
          <w:szCs w:val="24"/>
        </w:rPr>
        <w:t>term</w:t>
      </w:r>
      <w:r w:rsidR="001557BE">
        <w:rPr>
          <w:sz w:val="24"/>
          <w:szCs w:val="24"/>
        </w:rPr>
        <w:t>,</w:t>
      </w:r>
      <w:r>
        <w:rPr>
          <w:sz w:val="24"/>
          <w:szCs w:val="24"/>
        </w:rPr>
        <w:t xml:space="preserve"> </w:t>
      </w:r>
      <w:r w:rsidR="001557BE">
        <w:rPr>
          <w:sz w:val="24"/>
          <w:szCs w:val="24"/>
        </w:rPr>
        <w:t xml:space="preserve">consistent </w:t>
      </w:r>
      <w:r>
        <w:rPr>
          <w:sz w:val="24"/>
          <w:szCs w:val="24"/>
        </w:rPr>
        <w:t>approach to social and environmental challenges that need to be addressed over many years, even generations.</w:t>
      </w:r>
    </w:p>
    <w:p w14:paraId="2450DCCD" w14:textId="77CC2AF5" w:rsidR="00814AA5" w:rsidRDefault="00814AA5" w:rsidP="00814AA5">
      <w:pPr>
        <w:spacing w:line="276" w:lineRule="auto"/>
        <w:jc w:val="both"/>
        <w:rPr>
          <w:sz w:val="24"/>
          <w:szCs w:val="24"/>
        </w:rPr>
      </w:pPr>
      <w:r>
        <w:rPr>
          <w:sz w:val="24"/>
          <w:szCs w:val="24"/>
        </w:rPr>
        <w:t xml:space="preserve">The </w:t>
      </w:r>
      <w:r w:rsidR="000736B8">
        <w:rPr>
          <w:sz w:val="24"/>
          <w:szCs w:val="24"/>
        </w:rPr>
        <w:t>Climate Change</w:t>
      </w:r>
      <w:r>
        <w:rPr>
          <w:sz w:val="24"/>
          <w:szCs w:val="24"/>
        </w:rPr>
        <w:t xml:space="preserve"> </w:t>
      </w:r>
      <w:r w:rsidR="001F3940">
        <w:rPr>
          <w:sz w:val="24"/>
          <w:szCs w:val="24"/>
        </w:rPr>
        <w:t>Theme</w:t>
      </w:r>
      <w:r>
        <w:rPr>
          <w:sz w:val="24"/>
          <w:szCs w:val="24"/>
        </w:rPr>
        <w:t xml:space="preserve"> of this book gives a great example of the effect of </w:t>
      </w:r>
      <w:r w:rsidR="003404DA">
        <w:rPr>
          <w:sz w:val="24"/>
          <w:szCs w:val="24"/>
        </w:rPr>
        <w:t xml:space="preserve">changing </w:t>
      </w:r>
      <w:r>
        <w:rPr>
          <w:sz w:val="24"/>
          <w:szCs w:val="24"/>
        </w:rPr>
        <w:t xml:space="preserve">political ideologies on the government’s policy on committing, or not committing, Australia to a reduction in greenhouse gas emissions and the </w:t>
      </w:r>
      <w:r w:rsidR="003404DA">
        <w:rPr>
          <w:sz w:val="24"/>
          <w:szCs w:val="24"/>
        </w:rPr>
        <w:t xml:space="preserve">flawed </w:t>
      </w:r>
      <w:r>
        <w:rPr>
          <w:sz w:val="24"/>
          <w:szCs w:val="24"/>
        </w:rPr>
        <w:t xml:space="preserve">basis of our </w:t>
      </w:r>
      <w:r w:rsidR="003404DA">
        <w:rPr>
          <w:sz w:val="24"/>
          <w:szCs w:val="24"/>
        </w:rPr>
        <w:t>reductions</w:t>
      </w:r>
      <w:r>
        <w:rPr>
          <w:sz w:val="24"/>
          <w:szCs w:val="24"/>
        </w:rPr>
        <w:t>.</w:t>
      </w:r>
    </w:p>
    <w:p w14:paraId="462E4598" w14:textId="257B513F" w:rsidR="00361E0B" w:rsidRDefault="001F16FB" w:rsidP="00814AA5">
      <w:pPr>
        <w:spacing w:line="276" w:lineRule="auto"/>
        <w:jc w:val="both"/>
        <w:rPr>
          <w:sz w:val="24"/>
          <w:szCs w:val="24"/>
        </w:rPr>
      </w:pPr>
      <w:r>
        <w:rPr>
          <w:sz w:val="24"/>
          <w:szCs w:val="24"/>
        </w:rPr>
        <w:t>Over eight in ten Australians agree that politicians generally think too short term when making decisions</w:t>
      </w:r>
      <w:r>
        <w:rPr>
          <w:rStyle w:val="EndnoteReference"/>
          <w:sz w:val="24"/>
          <w:szCs w:val="24"/>
        </w:rPr>
        <w:endnoteReference w:id="54"/>
      </w:r>
      <w:r>
        <w:rPr>
          <w:sz w:val="24"/>
          <w:szCs w:val="24"/>
        </w:rPr>
        <w:t xml:space="preserve">. This short termism and cyclical change mean that we have a patchwork of </w:t>
      </w:r>
      <w:r w:rsidR="006837FD">
        <w:rPr>
          <w:sz w:val="24"/>
          <w:szCs w:val="24"/>
        </w:rPr>
        <w:t xml:space="preserve">thousands of </w:t>
      </w:r>
      <w:r>
        <w:rPr>
          <w:sz w:val="24"/>
          <w:szCs w:val="24"/>
        </w:rPr>
        <w:t>projects, programs and services that are incomprehensible, even to those in the sector</w:t>
      </w:r>
      <w:r w:rsidR="003A486C">
        <w:rPr>
          <w:sz w:val="24"/>
          <w:szCs w:val="24"/>
        </w:rPr>
        <w:t xml:space="preserve">, let alone to the Australians that need help. </w:t>
      </w:r>
      <w:r w:rsidR="00CE2C16">
        <w:rPr>
          <w:sz w:val="24"/>
          <w:szCs w:val="24"/>
        </w:rPr>
        <w:t xml:space="preserve"> Each has different </w:t>
      </w:r>
      <w:r w:rsidR="00004FFA">
        <w:rPr>
          <w:sz w:val="24"/>
          <w:szCs w:val="24"/>
        </w:rPr>
        <w:t xml:space="preserve">periods, </w:t>
      </w:r>
      <w:r w:rsidR="00CE2C16">
        <w:rPr>
          <w:sz w:val="24"/>
          <w:szCs w:val="24"/>
        </w:rPr>
        <w:t>funding</w:t>
      </w:r>
      <w:r w:rsidR="00996C4D">
        <w:rPr>
          <w:sz w:val="24"/>
          <w:szCs w:val="24"/>
        </w:rPr>
        <w:t xml:space="preserve"> levels</w:t>
      </w:r>
      <w:r w:rsidR="00CE2C16">
        <w:rPr>
          <w:sz w:val="24"/>
          <w:szCs w:val="24"/>
        </w:rPr>
        <w:t>, eligibility</w:t>
      </w:r>
      <w:r w:rsidR="00996C4D">
        <w:rPr>
          <w:sz w:val="24"/>
          <w:szCs w:val="24"/>
        </w:rPr>
        <w:t xml:space="preserve"> criteria</w:t>
      </w:r>
      <w:r w:rsidR="00CE2C16">
        <w:rPr>
          <w:sz w:val="24"/>
          <w:szCs w:val="24"/>
        </w:rPr>
        <w:t xml:space="preserve">, geographical area coverage, </w:t>
      </w:r>
      <w:r w:rsidR="006837FD">
        <w:rPr>
          <w:sz w:val="24"/>
          <w:szCs w:val="24"/>
        </w:rPr>
        <w:t xml:space="preserve">service </w:t>
      </w:r>
      <w:r w:rsidR="00996C4D">
        <w:rPr>
          <w:sz w:val="24"/>
          <w:szCs w:val="24"/>
        </w:rPr>
        <w:t>models</w:t>
      </w:r>
      <w:r w:rsidR="006837FD">
        <w:rPr>
          <w:sz w:val="24"/>
          <w:szCs w:val="24"/>
        </w:rPr>
        <w:t xml:space="preserve">, </w:t>
      </w:r>
      <w:r w:rsidR="008859F7">
        <w:rPr>
          <w:sz w:val="24"/>
          <w:szCs w:val="24"/>
        </w:rPr>
        <w:t xml:space="preserve">contracted </w:t>
      </w:r>
      <w:r w:rsidR="00514584">
        <w:rPr>
          <w:sz w:val="24"/>
          <w:szCs w:val="24"/>
        </w:rPr>
        <w:t>outputs and reporting</w:t>
      </w:r>
      <w:r w:rsidR="008859F7">
        <w:rPr>
          <w:sz w:val="24"/>
          <w:szCs w:val="24"/>
        </w:rPr>
        <w:t xml:space="preserve"> requirements</w:t>
      </w:r>
      <w:r w:rsidR="00514584">
        <w:rPr>
          <w:sz w:val="24"/>
          <w:szCs w:val="24"/>
        </w:rPr>
        <w:t>.</w:t>
      </w:r>
    </w:p>
    <w:p w14:paraId="6ED81686" w14:textId="2D145578" w:rsidR="00814AA5" w:rsidRDefault="003A486C" w:rsidP="00814AA5">
      <w:pPr>
        <w:spacing w:line="276" w:lineRule="auto"/>
        <w:jc w:val="both"/>
        <w:rPr>
          <w:sz w:val="24"/>
          <w:szCs w:val="24"/>
        </w:rPr>
      </w:pPr>
      <w:r>
        <w:rPr>
          <w:sz w:val="24"/>
          <w:szCs w:val="24"/>
        </w:rPr>
        <w:t xml:space="preserve">Each Theme in this book illustrates </w:t>
      </w:r>
      <w:r w:rsidR="008F2355">
        <w:rPr>
          <w:sz w:val="24"/>
          <w:szCs w:val="24"/>
        </w:rPr>
        <w:t xml:space="preserve">the government policy </w:t>
      </w:r>
      <w:r w:rsidR="009A35F1">
        <w:rPr>
          <w:sz w:val="24"/>
          <w:szCs w:val="24"/>
        </w:rPr>
        <w:t>and system changes made, for good or bad</w:t>
      </w:r>
      <w:r w:rsidR="00D263BD">
        <w:rPr>
          <w:sz w:val="24"/>
          <w:szCs w:val="24"/>
        </w:rPr>
        <w:t>, and those changes that are desperately needed</w:t>
      </w:r>
      <w:r w:rsidR="00814AA5">
        <w:rPr>
          <w:sz w:val="24"/>
          <w:szCs w:val="24"/>
        </w:rPr>
        <w:t>.</w:t>
      </w:r>
    </w:p>
    <w:p w14:paraId="546F0F55" w14:textId="0C427464" w:rsidR="00814AA5" w:rsidRPr="00605592" w:rsidRDefault="00814AA5" w:rsidP="00814AA5">
      <w:pPr>
        <w:spacing w:after="60"/>
        <w:rPr>
          <w:i/>
          <w:iCs/>
          <w:sz w:val="24"/>
          <w:szCs w:val="24"/>
        </w:rPr>
      </w:pPr>
      <w:r w:rsidRPr="00605592">
        <w:rPr>
          <w:i/>
          <w:iCs/>
          <w:sz w:val="24"/>
          <w:szCs w:val="24"/>
        </w:rPr>
        <w:t>Public ser</w:t>
      </w:r>
      <w:r>
        <w:rPr>
          <w:i/>
          <w:iCs/>
          <w:sz w:val="24"/>
          <w:szCs w:val="24"/>
        </w:rPr>
        <w:t>vants</w:t>
      </w:r>
      <w:r w:rsidR="006E3B1F">
        <w:rPr>
          <w:i/>
          <w:iCs/>
          <w:sz w:val="24"/>
          <w:szCs w:val="24"/>
        </w:rPr>
        <w:t xml:space="preserve"> </w:t>
      </w:r>
      <w:r w:rsidR="00415B7D">
        <w:rPr>
          <w:i/>
          <w:iCs/>
          <w:sz w:val="24"/>
          <w:szCs w:val="24"/>
        </w:rPr>
        <w:t>reduced to</w:t>
      </w:r>
      <w:r w:rsidR="006E3B1F">
        <w:rPr>
          <w:i/>
          <w:iCs/>
          <w:sz w:val="24"/>
          <w:szCs w:val="24"/>
        </w:rPr>
        <w:t xml:space="preserve"> contract managers</w:t>
      </w:r>
    </w:p>
    <w:p w14:paraId="43AC254B" w14:textId="6344D773" w:rsidR="00814AA5" w:rsidRDefault="00814AA5" w:rsidP="00814AA5">
      <w:pPr>
        <w:spacing w:line="276" w:lineRule="auto"/>
        <w:jc w:val="both"/>
        <w:rPr>
          <w:sz w:val="24"/>
          <w:szCs w:val="24"/>
        </w:rPr>
      </w:pPr>
      <w:r w:rsidRPr="00CB3ED1">
        <w:rPr>
          <w:sz w:val="24"/>
          <w:szCs w:val="24"/>
        </w:rPr>
        <w:t xml:space="preserve">Over the years, </w:t>
      </w:r>
      <w:r>
        <w:rPr>
          <w:sz w:val="24"/>
          <w:szCs w:val="24"/>
        </w:rPr>
        <w:t>I’ve known many skilled, passionate and committed people in the public service. All, over varying periods of time, have become frustrated and disillusioned with the lack of change they are able to achieve</w:t>
      </w:r>
      <w:r w:rsidR="002E70C5">
        <w:rPr>
          <w:sz w:val="24"/>
          <w:szCs w:val="24"/>
        </w:rPr>
        <w:t xml:space="preserve">, </w:t>
      </w:r>
      <w:r>
        <w:rPr>
          <w:sz w:val="24"/>
          <w:szCs w:val="24"/>
        </w:rPr>
        <w:t>the cycle or restructuring and job losses causing long working hours</w:t>
      </w:r>
      <w:r w:rsidR="002E70C5">
        <w:rPr>
          <w:sz w:val="24"/>
          <w:szCs w:val="24"/>
        </w:rPr>
        <w:t>,</w:t>
      </w:r>
      <w:r>
        <w:rPr>
          <w:sz w:val="24"/>
          <w:szCs w:val="24"/>
        </w:rPr>
        <w:t xml:space="preserve"> </w:t>
      </w:r>
      <w:r w:rsidR="002E70C5">
        <w:rPr>
          <w:sz w:val="24"/>
          <w:szCs w:val="24"/>
        </w:rPr>
        <w:t xml:space="preserve">and the </w:t>
      </w:r>
      <w:r w:rsidR="00F02EAD">
        <w:rPr>
          <w:sz w:val="24"/>
          <w:szCs w:val="24"/>
        </w:rPr>
        <w:t xml:space="preserve">lack of </w:t>
      </w:r>
      <w:r>
        <w:rPr>
          <w:sz w:val="24"/>
          <w:szCs w:val="24"/>
        </w:rPr>
        <w:t xml:space="preserve">recognition. They have left to pursue more fulfilling and </w:t>
      </w:r>
      <w:r>
        <w:rPr>
          <w:sz w:val="24"/>
          <w:szCs w:val="24"/>
        </w:rPr>
        <w:lastRenderedPageBreak/>
        <w:t xml:space="preserve">successful roles in </w:t>
      </w:r>
      <w:r w:rsidR="00FA0B67">
        <w:rPr>
          <w:sz w:val="24"/>
          <w:szCs w:val="24"/>
        </w:rPr>
        <w:t xml:space="preserve">academia, thinktanks, </w:t>
      </w:r>
      <w:r w:rsidR="00711B37">
        <w:rPr>
          <w:sz w:val="24"/>
          <w:szCs w:val="24"/>
        </w:rPr>
        <w:t xml:space="preserve">business and </w:t>
      </w:r>
      <w:r w:rsidR="00EC599A">
        <w:rPr>
          <w:sz w:val="24"/>
          <w:szCs w:val="24"/>
        </w:rPr>
        <w:t>charit</w:t>
      </w:r>
      <w:r w:rsidR="00711B37">
        <w:rPr>
          <w:sz w:val="24"/>
          <w:szCs w:val="24"/>
        </w:rPr>
        <w:t>ies,</w:t>
      </w:r>
      <w:r>
        <w:rPr>
          <w:sz w:val="24"/>
          <w:szCs w:val="24"/>
        </w:rPr>
        <w:t xml:space="preserve"> having felt that their efforts were going into managing risk and </w:t>
      </w:r>
      <w:r w:rsidR="00E25C10">
        <w:rPr>
          <w:sz w:val="24"/>
          <w:szCs w:val="24"/>
        </w:rPr>
        <w:t xml:space="preserve">drafting </w:t>
      </w:r>
      <w:r w:rsidR="00F02EAD">
        <w:rPr>
          <w:sz w:val="24"/>
          <w:szCs w:val="24"/>
        </w:rPr>
        <w:t>daily</w:t>
      </w:r>
      <w:r>
        <w:rPr>
          <w:sz w:val="24"/>
          <w:szCs w:val="24"/>
        </w:rPr>
        <w:t xml:space="preserve"> briefing</w:t>
      </w:r>
      <w:r w:rsidR="00711B37">
        <w:rPr>
          <w:sz w:val="24"/>
          <w:szCs w:val="24"/>
        </w:rPr>
        <w:t>s</w:t>
      </w:r>
      <w:r>
        <w:rPr>
          <w:sz w:val="24"/>
          <w:szCs w:val="24"/>
        </w:rPr>
        <w:t xml:space="preserve"> for their Ministers.</w:t>
      </w:r>
    </w:p>
    <w:p w14:paraId="3E1F79ED" w14:textId="04937EE6" w:rsidR="00814AA5" w:rsidRDefault="00814AA5" w:rsidP="00814AA5">
      <w:pPr>
        <w:spacing w:line="276" w:lineRule="auto"/>
        <w:jc w:val="both"/>
        <w:rPr>
          <w:sz w:val="24"/>
          <w:szCs w:val="24"/>
        </w:rPr>
      </w:pPr>
      <w:r>
        <w:rPr>
          <w:sz w:val="24"/>
          <w:szCs w:val="24"/>
        </w:rPr>
        <w:t xml:space="preserve">The result is that few public servants now have any knowledge of the sector they work in and the charities they contract. They are reduced to </w:t>
      </w:r>
      <w:r w:rsidR="00DB223A">
        <w:rPr>
          <w:sz w:val="24"/>
          <w:szCs w:val="24"/>
        </w:rPr>
        <w:t>being administrators</w:t>
      </w:r>
      <w:r>
        <w:rPr>
          <w:sz w:val="24"/>
          <w:szCs w:val="24"/>
        </w:rPr>
        <w:t xml:space="preserve"> who annually monitor </w:t>
      </w:r>
      <w:r w:rsidR="00DB223A">
        <w:rPr>
          <w:sz w:val="24"/>
          <w:szCs w:val="24"/>
        </w:rPr>
        <w:t>contract</w:t>
      </w:r>
      <w:r w:rsidR="00764FE9">
        <w:rPr>
          <w:sz w:val="24"/>
          <w:szCs w:val="24"/>
        </w:rPr>
        <w:t>ed</w:t>
      </w:r>
      <w:r w:rsidR="00DB223A">
        <w:rPr>
          <w:sz w:val="24"/>
          <w:szCs w:val="24"/>
        </w:rPr>
        <w:t xml:space="preserve"> </w:t>
      </w:r>
      <w:r w:rsidR="00C45916">
        <w:rPr>
          <w:sz w:val="24"/>
          <w:szCs w:val="24"/>
        </w:rPr>
        <w:t xml:space="preserve">activities and </w:t>
      </w:r>
      <w:r>
        <w:rPr>
          <w:sz w:val="24"/>
          <w:szCs w:val="24"/>
        </w:rPr>
        <w:t xml:space="preserve">outputs. </w:t>
      </w:r>
      <w:r w:rsidR="00C45916">
        <w:rPr>
          <w:sz w:val="24"/>
          <w:szCs w:val="24"/>
        </w:rPr>
        <w:t>Expert c</w:t>
      </w:r>
      <w:r>
        <w:rPr>
          <w:sz w:val="24"/>
          <w:szCs w:val="24"/>
        </w:rPr>
        <w:t xml:space="preserve">onsultants </w:t>
      </w:r>
      <w:r w:rsidR="00C45916">
        <w:rPr>
          <w:sz w:val="24"/>
          <w:szCs w:val="24"/>
        </w:rPr>
        <w:t>have</w:t>
      </w:r>
      <w:r>
        <w:rPr>
          <w:sz w:val="24"/>
          <w:szCs w:val="24"/>
        </w:rPr>
        <w:t xml:space="preserve"> to be brought in to (re)design programs and services, who could be their former colleagues, which then get competitively (re)tendered out</w:t>
      </w:r>
      <w:r w:rsidR="005E6A98">
        <w:rPr>
          <w:sz w:val="24"/>
          <w:szCs w:val="24"/>
        </w:rPr>
        <w:t xml:space="preserve"> in accordance with </w:t>
      </w:r>
      <w:r>
        <w:rPr>
          <w:sz w:val="24"/>
          <w:szCs w:val="24"/>
        </w:rPr>
        <w:t xml:space="preserve">the government’s procurement policy.  </w:t>
      </w:r>
    </w:p>
    <w:p w14:paraId="7F3C3987" w14:textId="5BFF2CD7" w:rsidR="007A244E" w:rsidRDefault="007A244E" w:rsidP="007A244E">
      <w:pPr>
        <w:spacing w:before="60"/>
        <w:jc w:val="both"/>
        <w:rPr>
          <w:sz w:val="24"/>
          <w:szCs w:val="24"/>
        </w:rPr>
      </w:pPr>
      <w:r>
        <w:rPr>
          <w:sz w:val="24"/>
          <w:szCs w:val="24"/>
        </w:rPr>
        <w:t xml:space="preserve">As explained in this book, the social crises our nation faces are interrelated and </w:t>
      </w:r>
      <w:r w:rsidR="004D27E0">
        <w:rPr>
          <w:sz w:val="24"/>
          <w:szCs w:val="24"/>
        </w:rPr>
        <w:t xml:space="preserve">feed off each other in </w:t>
      </w:r>
      <w:r>
        <w:rPr>
          <w:sz w:val="24"/>
          <w:szCs w:val="24"/>
        </w:rPr>
        <w:t>vicious circle</w:t>
      </w:r>
      <w:r w:rsidR="00B93268">
        <w:rPr>
          <w:sz w:val="24"/>
          <w:szCs w:val="24"/>
        </w:rPr>
        <w:t>s</w:t>
      </w:r>
      <w:r>
        <w:rPr>
          <w:sz w:val="24"/>
          <w:szCs w:val="24"/>
        </w:rPr>
        <w:t xml:space="preserve">. For instance, poverty fuels family and domestic violence (FDV) which leads to child </w:t>
      </w:r>
      <w:r w:rsidR="00254CA4">
        <w:rPr>
          <w:sz w:val="24"/>
          <w:szCs w:val="24"/>
        </w:rPr>
        <w:t>abuse,</w:t>
      </w:r>
      <w:r>
        <w:rPr>
          <w:sz w:val="24"/>
          <w:szCs w:val="24"/>
        </w:rPr>
        <w:t xml:space="preserve"> mental health issues and homelessness, which, in turn, worsens poverty, and so on. </w:t>
      </w:r>
    </w:p>
    <w:p w14:paraId="0B535536" w14:textId="322E2AC7" w:rsidR="00AA4783" w:rsidRDefault="00527BEC" w:rsidP="00527BEC">
      <w:pPr>
        <w:spacing w:before="60"/>
        <w:jc w:val="both"/>
        <w:rPr>
          <w:sz w:val="24"/>
          <w:szCs w:val="24"/>
        </w:rPr>
      </w:pPr>
      <w:r>
        <w:rPr>
          <w:sz w:val="24"/>
          <w:szCs w:val="24"/>
        </w:rPr>
        <w:t xml:space="preserve">Whilst the issues are intertwined, the services delivered by charities are not.  Because they are funded by </w:t>
      </w:r>
      <w:r w:rsidR="00BE33B1">
        <w:rPr>
          <w:sz w:val="24"/>
          <w:szCs w:val="24"/>
        </w:rPr>
        <w:t>service</w:t>
      </w:r>
      <w:r w:rsidR="00EB2941">
        <w:rPr>
          <w:sz w:val="24"/>
          <w:szCs w:val="24"/>
        </w:rPr>
        <w:t xml:space="preserve"> sector</w:t>
      </w:r>
      <w:r w:rsidR="004F4963">
        <w:rPr>
          <w:sz w:val="24"/>
          <w:szCs w:val="24"/>
        </w:rPr>
        <w:t xml:space="preserve"> specific</w:t>
      </w:r>
      <w:r>
        <w:rPr>
          <w:sz w:val="24"/>
          <w:szCs w:val="24"/>
        </w:rPr>
        <w:t xml:space="preserve"> government departments – such as </w:t>
      </w:r>
      <w:r w:rsidR="004F4963">
        <w:rPr>
          <w:sz w:val="24"/>
          <w:szCs w:val="24"/>
        </w:rPr>
        <w:t>education, employment,</w:t>
      </w:r>
      <w:r w:rsidR="00996B9A">
        <w:rPr>
          <w:sz w:val="24"/>
          <w:szCs w:val="24"/>
        </w:rPr>
        <w:t xml:space="preserve"> training, </w:t>
      </w:r>
      <w:r>
        <w:rPr>
          <w:sz w:val="24"/>
          <w:szCs w:val="24"/>
        </w:rPr>
        <w:t>homelessness, child protection, mental health or FDV – charities, as contractors, provide services in the</w:t>
      </w:r>
      <w:r w:rsidR="00EB2941">
        <w:rPr>
          <w:sz w:val="24"/>
          <w:szCs w:val="24"/>
        </w:rPr>
        <w:t>ir</w:t>
      </w:r>
      <w:r>
        <w:rPr>
          <w:sz w:val="24"/>
          <w:szCs w:val="24"/>
        </w:rPr>
        <w:t xml:space="preserve"> </w:t>
      </w:r>
      <w:r w:rsidR="00EB2941">
        <w:rPr>
          <w:sz w:val="24"/>
          <w:szCs w:val="24"/>
        </w:rPr>
        <w:t>sectors</w:t>
      </w:r>
      <w:r>
        <w:rPr>
          <w:sz w:val="24"/>
          <w:szCs w:val="24"/>
        </w:rPr>
        <w:t>, often with</w:t>
      </w:r>
      <w:r w:rsidR="002E08DC">
        <w:rPr>
          <w:sz w:val="24"/>
          <w:szCs w:val="24"/>
        </w:rPr>
        <w:t xml:space="preserve"> limited or no</w:t>
      </w:r>
      <w:r>
        <w:rPr>
          <w:sz w:val="24"/>
          <w:szCs w:val="24"/>
        </w:rPr>
        <w:t xml:space="preserve"> knowledge of other providers and their services</w:t>
      </w:r>
      <w:r w:rsidR="00114CB1">
        <w:rPr>
          <w:sz w:val="24"/>
          <w:szCs w:val="24"/>
        </w:rPr>
        <w:t xml:space="preserve"> in the same sector, or those in other sectors</w:t>
      </w:r>
      <w:r>
        <w:rPr>
          <w:sz w:val="24"/>
          <w:szCs w:val="24"/>
        </w:rPr>
        <w:t xml:space="preserve">.  </w:t>
      </w:r>
      <w:r w:rsidR="00AA4783">
        <w:rPr>
          <w:sz w:val="24"/>
          <w:szCs w:val="24"/>
        </w:rPr>
        <w:t xml:space="preserve">As a result, </w:t>
      </w:r>
      <w:r w:rsidR="00254CA4">
        <w:rPr>
          <w:sz w:val="24"/>
          <w:szCs w:val="24"/>
        </w:rPr>
        <w:t xml:space="preserve">the </w:t>
      </w:r>
      <w:r w:rsidR="00AA4783">
        <w:rPr>
          <w:sz w:val="24"/>
          <w:szCs w:val="24"/>
        </w:rPr>
        <w:t xml:space="preserve">charities funded by these departments are also operating in these </w:t>
      </w:r>
      <w:r w:rsidR="00996B9A">
        <w:rPr>
          <w:sz w:val="24"/>
          <w:szCs w:val="24"/>
        </w:rPr>
        <w:t xml:space="preserve">service sector </w:t>
      </w:r>
      <w:r w:rsidR="00AA4783">
        <w:rPr>
          <w:sz w:val="24"/>
          <w:szCs w:val="24"/>
        </w:rPr>
        <w:t>silos.</w:t>
      </w:r>
    </w:p>
    <w:p w14:paraId="1B04CFF1" w14:textId="06232195" w:rsidR="00527BEC" w:rsidRDefault="00527BEC" w:rsidP="00527BEC">
      <w:pPr>
        <w:spacing w:before="60"/>
        <w:jc w:val="both"/>
        <w:rPr>
          <w:sz w:val="24"/>
          <w:szCs w:val="24"/>
        </w:rPr>
      </w:pPr>
      <w:r>
        <w:rPr>
          <w:sz w:val="24"/>
          <w:szCs w:val="24"/>
        </w:rPr>
        <w:t xml:space="preserve">It doesn’t help that the government departments must </w:t>
      </w:r>
      <w:r w:rsidR="0073668C">
        <w:rPr>
          <w:sz w:val="24"/>
          <w:szCs w:val="24"/>
        </w:rPr>
        <w:t xml:space="preserve">internally </w:t>
      </w:r>
      <w:r>
        <w:rPr>
          <w:sz w:val="24"/>
          <w:szCs w:val="24"/>
        </w:rPr>
        <w:t xml:space="preserve">compete for </w:t>
      </w:r>
      <w:r w:rsidR="00AA4783">
        <w:rPr>
          <w:sz w:val="24"/>
          <w:szCs w:val="24"/>
        </w:rPr>
        <w:t>resources</w:t>
      </w:r>
      <w:r>
        <w:rPr>
          <w:sz w:val="24"/>
          <w:szCs w:val="24"/>
        </w:rPr>
        <w:t xml:space="preserve"> and </w:t>
      </w:r>
      <w:r w:rsidR="0073668C">
        <w:rPr>
          <w:sz w:val="24"/>
          <w:szCs w:val="24"/>
        </w:rPr>
        <w:t>so tend not to</w:t>
      </w:r>
      <w:r>
        <w:rPr>
          <w:sz w:val="24"/>
          <w:szCs w:val="24"/>
        </w:rPr>
        <w:t xml:space="preserve"> collaborate</w:t>
      </w:r>
      <w:r w:rsidR="00C511FA">
        <w:rPr>
          <w:sz w:val="24"/>
          <w:szCs w:val="24"/>
        </w:rPr>
        <w:t>, let alone know what’s going on in other departments</w:t>
      </w:r>
      <w:r w:rsidR="005E6A98">
        <w:rPr>
          <w:sz w:val="24"/>
          <w:szCs w:val="24"/>
        </w:rPr>
        <w:t xml:space="preserve"> in order buildings</w:t>
      </w:r>
      <w:r w:rsidR="00C511FA">
        <w:rPr>
          <w:sz w:val="24"/>
          <w:szCs w:val="24"/>
        </w:rPr>
        <w:t>.</w:t>
      </w:r>
    </w:p>
    <w:p w14:paraId="707C76CF" w14:textId="2D6FEA9F" w:rsidR="00814AA5" w:rsidRDefault="00571ABE" w:rsidP="00814AA5">
      <w:pPr>
        <w:spacing w:line="276" w:lineRule="auto"/>
        <w:jc w:val="both"/>
        <w:rPr>
          <w:sz w:val="24"/>
          <w:szCs w:val="24"/>
        </w:rPr>
      </w:pPr>
      <w:r>
        <w:rPr>
          <w:sz w:val="24"/>
          <w:szCs w:val="24"/>
        </w:rPr>
        <w:t>Consequently,</w:t>
      </w:r>
      <w:r w:rsidR="00814AA5">
        <w:rPr>
          <w:sz w:val="24"/>
          <w:szCs w:val="24"/>
        </w:rPr>
        <w:t xml:space="preserve"> </w:t>
      </w:r>
      <w:r>
        <w:rPr>
          <w:sz w:val="24"/>
          <w:szCs w:val="24"/>
        </w:rPr>
        <w:t xml:space="preserve">the result is </w:t>
      </w:r>
      <w:r w:rsidR="00814AA5">
        <w:rPr>
          <w:sz w:val="24"/>
          <w:szCs w:val="24"/>
        </w:rPr>
        <w:t xml:space="preserve">short term contracts with specified outputs in the </w:t>
      </w:r>
      <w:r w:rsidR="009E1E27">
        <w:rPr>
          <w:sz w:val="24"/>
          <w:szCs w:val="24"/>
        </w:rPr>
        <w:t>service</w:t>
      </w:r>
      <w:r w:rsidR="00814AA5">
        <w:rPr>
          <w:sz w:val="24"/>
          <w:szCs w:val="24"/>
        </w:rPr>
        <w:t xml:space="preserve"> silo, such as number of participants and activities </w:t>
      </w:r>
      <w:r w:rsidR="0033265E">
        <w:rPr>
          <w:sz w:val="24"/>
          <w:szCs w:val="24"/>
        </w:rPr>
        <w:t>provided.</w:t>
      </w:r>
      <w:r w:rsidR="00814AA5">
        <w:rPr>
          <w:sz w:val="24"/>
          <w:szCs w:val="24"/>
        </w:rPr>
        <w:t xml:space="preserve"> The contractor, understandably, focuses on meeting these targets in order to get paid, uncertain whether the contract will continue</w:t>
      </w:r>
      <w:r w:rsidR="00AF50FA">
        <w:rPr>
          <w:sz w:val="24"/>
          <w:szCs w:val="24"/>
        </w:rPr>
        <w:t xml:space="preserve"> and</w:t>
      </w:r>
      <w:r w:rsidR="00814AA5">
        <w:rPr>
          <w:sz w:val="24"/>
          <w:szCs w:val="24"/>
        </w:rPr>
        <w:t xml:space="preserve"> what other programs or services exist in their </w:t>
      </w:r>
      <w:r w:rsidR="008F2E38">
        <w:rPr>
          <w:sz w:val="24"/>
          <w:szCs w:val="24"/>
        </w:rPr>
        <w:t>sector</w:t>
      </w:r>
      <w:r w:rsidR="00814AA5">
        <w:rPr>
          <w:sz w:val="24"/>
          <w:szCs w:val="24"/>
        </w:rPr>
        <w:t xml:space="preserve"> or local area, irrespective of the outcome on the lives of the people receiving the service.</w:t>
      </w:r>
    </w:p>
    <w:p w14:paraId="0B5D396D" w14:textId="6D664A1D" w:rsidR="009232E5" w:rsidRDefault="009232E5" w:rsidP="009232E5">
      <w:pPr>
        <w:spacing w:line="276" w:lineRule="auto"/>
        <w:jc w:val="both"/>
        <w:rPr>
          <w:sz w:val="24"/>
          <w:szCs w:val="24"/>
        </w:rPr>
      </w:pPr>
      <w:r>
        <w:rPr>
          <w:sz w:val="24"/>
          <w:szCs w:val="24"/>
        </w:rPr>
        <w:t xml:space="preserve">In my experience, when charities see that they can achieve better outcomes by </w:t>
      </w:r>
      <w:r w:rsidR="005F74A7">
        <w:rPr>
          <w:sz w:val="24"/>
          <w:szCs w:val="24"/>
        </w:rPr>
        <w:t xml:space="preserve">delivering different activities </w:t>
      </w:r>
      <w:r w:rsidR="0073668C">
        <w:rPr>
          <w:sz w:val="24"/>
          <w:szCs w:val="24"/>
        </w:rPr>
        <w:t xml:space="preserve">or outputs </w:t>
      </w:r>
      <w:r w:rsidR="005F74A7">
        <w:rPr>
          <w:sz w:val="24"/>
          <w:szCs w:val="24"/>
        </w:rPr>
        <w:t xml:space="preserve">to </w:t>
      </w:r>
      <w:r w:rsidR="0040551A">
        <w:rPr>
          <w:sz w:val="24"/>
          <w:szCs w:val="24"/>
        </w:rPr>
        <w:t xml:space="preserve">those stipulated in </w:t>
      </w:r>
      <w:r w:rsidR="005F74A7">
        <w:rPr>
          <w:sz w:val="24"/>
          <w:szCs w:val="24"/>
        </w:rPr>
        <w:t xml:space="preserve">their </w:t>
      </w:r>
      <w:r>
        <w:rPr>
          <w:sz w:val="24"/>
          <w:szCs w:val="24"/>
        </w:rPr>
        <w:t xml:space="preserve">contract, the public service dissuades any alteration in the contract </w:t>
      </w:r>
      <w:r w:rsidR="001F1EE6">
        <w:rPr>
          <w:sz w:val="24"/>
          <w:szCs w:val="24"/>
        </w:rPr>
        <w:t>because of</w:t>
      </w:r>
      <w:r>
        <w:rPr>
          <w:sz w:val="24"/>
          <w:szCs w:val="24"/>
        </w:rPr>
        <w:t xml:space="preserve"> the extra work and approvals required.</w:t>
      </w:r>
    </w:p>
    <w:p w14:paraId="71E6DDB4" w14:textId="42D442DE" w:rsidR="00814AA5" w:rsidRDefault="00814AA5" w:rsidP="00814AA5">
      <w:pPr>
        <w:spacing w:line="276" w:lineRule="auto"/>
        <w:jc w:val="both"/>
        <w:rPr>
          <w:sz w:val="24"/>
          <w:szCs w:val="24"/>
        </w:rPr>
      </w:pPr>
      <w:r>
        <w:rPr>
          <w:sz w:val="24"/>
          <w:szCs w:val="24"/>
        </w:rPr>
        <w:t xml:space="preserve">Because contract services are delivered in isolation of other services and outcomes are not considered in the contract, measured or evaluated, billions of taxpayer dollars are spent without knowing the ongoing change </w:t>
      </w:r>
      <w:r w:rsidR="000A791E">
        <w:rPr>
          <w:sz w:val="24"/>
          <w:szCs w:val="24"/>
        </w:rPr>
        <w:t>i</w:t>
      </w:r>
      <w:r>
        <w:rPr>
          <w:sz w:val="24"/>
          <w:szCs w:val="24"/>
        </w:rPr>
        <w:t>n the lives of recipients</w:t>
      </w:r>
      <w:r w:rsidR="00402958">
        <w:rPr>
          <w:sz w:val="24"/>
          <w:szCs w:val="24"/>
        </w:rPr>
        <w:t xml:space="preserve"> or communities</w:t>
      </w:r>
      <w:r>
        <w:rPr>
          <w:sz w:val="24"/>
          <w:szCs w:val="24"/>
        </w:rPr>
        <w:t xml:space="preserve">. </w:t>
      </w:r>
    </w:p>
    <w:p w14:paraId="13CDBE27" w14:textId="3DD44F31" w:rsidR="001F1EE6" w:rsidRDefault="00CB4735" w:rsidP="00814AA5">
      <w:pPr>
        <w:spacing w:line="276" w:lineRule="auto"/>
        <w:jc w:val="both"/>
        <w:rPr>
          <w:sz w:val="24"/>
          <w:szCs w:val="24"/>
        </w:rPr>
      </w:pPr>
      <w:r>
        <w:rPr>
          <w:sz w:val="24"/>
          <w:szCs w:val="24"/>
        </w:rPr>
        <w:t>As a result,</w:t>
      </w:r>
      <w:r w:rsidR="00515D99">
        <w:rPr>
          <w:sz w:val="24"/>
          <w:szCs w:val="24"/>
        </w:rPr>
        <w:t xml:space="preserve"> our social and environmental challenges are not improving</w:t>
      </w:r>
      <w:r w:rsidR="00582B49">
        <w:rPr>
          <w:sz w:val="24"/>
          <w:szCs w:val="24"/>
        </w:rPr>
        <w:t xml:space="preserve">, despite the periodic </w:t>
      </w:r>
      <w:r w:rsidR="00C511FA">
        <w:rPr>
          <w:sz w:val="24"/>
          <w:szCs w:val="24"/>
        </w:rPr>
        <w:t xml:space="preserve">government attention and </w:t>
      </w:r>
      <w:r w:rsidR="00582B49">
        <w:rPr>
          <w:sz w:val="24"/>
          <w:szCs w:val="24"/>
        </w:rPr>
        <w:t>injection of additional funding</w:t>
      </w:r>
      <w:r w:rsidR="00515D99">
        <w:rPr>
          <w:sz w:val="24"/>
          <w:szCs w:val="24"/>
        </w:rPr>
        <w:t>.</w:t>
      </w:r>
    </w:p>
    <w:p w14:paraId="29F49400" w14:textId="77777777" w:rsidR="00814AA5" w:rsidRPr="00605592" w:rsidRDefault="00814AA5" w:rsidP="00814AA5">
      <w:pPr>
        <w:spacing w:before="160" w:after="60"/>
        <w:rPr>
          <w:i/>
          <w:iCs/>
          <w:sz w:val="24"/>
          <w:szCs w:val="24"/>
        </w:rPr>
      </w:pPr>
      <w:r>
        <w:rPr>
          <w:i/>
          <w:iCs/>
          <w:sz w:val="24"/>
          <w:szCs w:val="24"/>
        </w:rPr>
        <w:t>Lack of measures</w:t>
      </w:r>
      <w:r w:rsidRPr="00605592">
        <w:rPr>
          <w:i/>
          <w:iCs/>
          <w:sz w:val="24"/>
          <w:szCs w:val="24"/>
        </w:rPr>
        <w:t xml:space="preserve"> and targets</w:t>
      </w:r>
    </w:p>
    <w:p w14:paraId="47ECE0F3" w14:textId="77777777" w:rsidR="00A63808" w:rsidRDefault="00814AA5" w:rsidP="00814AA5">
      <w:pPr>
        <w:spacing w:line="276" w:lineRule="auto"/>
        <w:jc w:val="both"/>
        <w:rPr>
          <w:sz w:val="24"/>
          <w:szCs w:val="24"/>
        </w:rPr>
      </w:pPr>
      <w:r>
        <w:rPr>
          <w:sz w:val="24"/>
          <w:szCs w:val="24"/>
        </w:rPr>
        <w:t xml:space="preserve">I was on the Board of a homelessness agency when the incoming Prime Minister, Kevin Rudd, declared </w:t>
      </w:r>
      <w:r w:rsidRPr="003A5A36">
        <w:rPr>
          <w:sz w:val="24"/>
          <w:szCs w:val="24"/>
        </w:rPr>
        <w:t xml:space="preserve">homelessness a </w:t>
      </w:r>
      <w:r>
        <w:rPr>
          <w:sz w:val="24"/>
          <w:szCs w:val="24"/>
        </w:rPr>
        <w:t>‘</w:t>
      </w:r>
      <w:r w:rsidRPr="003A5A36">
        <w:rPr>
          <w:sz w:val="24"/>
          <w:szCs w:val="24"/>
        </w:rPr>
        <w:t>national obscenity</w:t>
      </w:r>
      <w:r>
        <w:rPr>
          <w:sz w:val="24"/>
          <w:szCs w:val="24"/>
        </w:rPr>
        <w:t xml:space="preserve">’ and committed </w:t>
      </w:r>
      <w:r w:rsidR="00A63808">
        <w:rPr>
          <w:sz w:val="24"/>
          <w:szCs w:val="24"/>
        </w:rPr>
        <w:t xml:space="preserve">to </w:t>
      </w:r>
      <w:r w:rsidRPr="001B0512">
        <w:rPr>
          <w:sz w:val="24"/>
          <w:szCs w:val="24"/>
        </w:rPr>
        <w:t>halve the number of homeless in Australia and accommodate all those sleeping rough by 2020</w:t>
      </w:r>
      <w:r>
        <w:rPr>
          <w:sz w:val="24"/>
          <w:szCs w:val="24"/>
        </w:rPr>
        <w:t xml:space="preserve">. </w:t>
      </w:r>
    </w:p>
    <w:p w14:paraId="26DE9EF7" w14:textId="5DF1BF61" w:rsidR="00814AA5" w:rsidRDefault="00814AA5" w:rsidP="00814AA5">
      <w:pPr>
        <w:spacing w:line="276" w:lineRule="auto"/>
        <w:jc w:val="both"/>
        <w:rPr>
          <w:sz w:val="24"/>
          <w:szCs w:val="24"/>
        </w:rPr>
      </w:pPr>
      <w:r>
        <w:rPr>
          <w:sz w:val="24"/>
          <w:szCs w:val="24"/>
        </w:rPr>
        <w:lastRenderedPageBreak/>
        <w:t xml:space="preserve">Within a week of coming to power, the </w:t>
      </w:r>
      <w:r w:rsidR="00A63808">
        <w:rPr>
          <w:sz w:val="24"/>
          <w:szCs w:val="24"/>
        </w:rPr>
        <w:t>charity</w:t>
      </w:r>
      <w:r>
        <w:rPr>
          <w:sz w:val="24"/>
          <w:szCs w:val="24"/>
        </w:rPr>
        <w:t xml:space="preserve"> was approached by the Victoria-based cabinet Ministers for a visit to understand the issues.  For the first time, we felt that homelessness was getting the high-level political attention it deserved and </w:t>
      </w:r>
      <w:r w:rsidR="00953220">
        <w:rPr>
          <w:sz w:val="24"/>
          <w:szCs w:val="24"/>
        </w:rPr>
        <w:t xml:space="preserve">were </w:t>
      </w:r>
      <w:r>
        <w:rPr>
          <w:sz w:val="24"/>
          <w:szCs w:val="24"/>
        </w:rPr>
        <w:t>excited to see a change.</w:t>
      </w:r>
    </w:p>
    <w:p w14:paraId="458530D6" w14:textId="565843FE" w:rsidR="00814AA5" w:rsidRDefault="00814AA5" w:rsidP="00814AA5">
      <w:pPr>
        <w:spacing w:line="276" w:lineRule="auto"/>
        <w:jc w:val="both"/>
        <w:rPr>
          <w:sz w:val="24"/>
          <w:szCs w:val="24"/>
        </w:rPr>
      </w:pPr>
      <w:r w:rsidRPr="0027177A">
        <w:rPr>
          <w:sz w:val="24"/>
          <w:szCs w:val="24"/>
        </w:rPr>
        <w:t xml:space="preserve">The </w:t>
      </w:r>
      <w:r>
        <w:rPr>
          <w:sz w:val="24"/>
          <w:szCs w:val="24"/>
        </w:rPr>
        <w:t xml:space="preserve">subsequent </w:t>
      </w:r>
      <w:r w:rsidRPr="0027177A">
        <w:rPr>
          <w:sz w:val="24"/>
          <w:szCs w:val="24"/>
        </w:rPr>
        <w:t xml:space="preserve">white paper, </w:t>
      </w:r>
      <w:r w:rsidRPr="00953220">
        <w:rPr>
          <w:i/>
          <w:iCs/>
          <w:sz w:val="24"/>
          <w:szCs w:val="24"/>
        </w:rPr>
        <w:t>The Road Home</w:t>
      </w:r>
      <w:r>
        <w:rPr>
          <w:sz w:val="24"/>
          <w:szCs w:val="24"/>
        </w:rPr>
        <w:t>,</w:t>
      </w:r>
      <w:r w:rsidRPr="0027177A">
        <w:rPr>
          <w:sz w:val="24"/>
          <w:szCs w:val="24"/>
        </w:rPr>
        <w:t xml:space="preserve"> </w:t>
      </w:r>
      <w:r>
        <w:rPr>
          <w:sz w:val="24"/>
          <w:szCs w:val="24"/>
        </w:rPr>
        <w:t>was, and remains, the only national comprehensive plan to tackle homelessness</w:t>
      </w:r>
      <w:r w:rsidR="003250C6">
        <w:rPr>
          <w:sz w:val="24"/>
          <w:szCs w:val="24"/>
        </w:rPr>
        <w:t>.  It</w:t>
      </w:r>
      <w:r>
        <w:rPr>
          <w:sz w:val="24"/>
          <w:szCs w:val="24"/>
        </w:rPr>
        <w:t xml:space="preserve"> </w:t>
      </w:r>
      <w:r w:rsidRPr="0027177A">
        <w:rPr>
          <w:sz w:val="24"/>
          <w:szCs w:val="24"/>
        </w:rPr>
        <w:t>pledge</w:t>
      </w:r>
      <w:r>
        <w:rPr>
          <w:sz w:val="24"/>
          <w:szCs w:val="24"/>
        </w:rPr>
        <w:t>d</w:t>
      </w:r>
      <w:r w:rsidRPr="0027177A">
        <w:rPr>
          <w:sz w:val="24"/>
          <w:szCs w:val="24"/>
        </w:rPr>
        <w:t xml:space="preserve"> $1.2 billion over four years to build new housing and increase services for the homeless</w:t>
      </w:r>
      <w:r>
        <w:rPr>
          <w:sz w:val="24"/>
          <w:szCs w:val="24"/>
        </w:rPr>
        <w:t xml:space="preserve">.  </w:t>
      </w:r>
    </w:p>
    <w:p w14:paraId="21AF6A0B" w14:textId="6E0AA136" w:rsidR="00814AA5" w:rsidRDefault="00814AA5" w:rsidP="00814AA5">
      <w:pPr>
        <w:spacing w:line="276" w:lineRule="auto"/>
        <w:jc w:val="both"/>
        <w:rPr>
          <w:sz w:val="24"/>
          <w:szCs w:val="24"/>
        </w:rPr>
      </w:pPr>
      <w:r>
        <w:rPr>
          <w:noProof/>
          <w:sz w:val="24"/>
          <w:szCs w:val="24"/>
        </w:rPr>
        <mc:AlternateContent>
          <mc:Choice Requires="wpi">
            <w:drawing>
              <wp:anchor distT="0" distB="0" distL="114300" distR="114300" simplePos="0" relativeHeight="251663360" behindDoc="0" locked="0" layoutInCell="1" allowOverlap="1" wp14:anchorId="2FA44AC5" wp14:editId="4CD52BD3">
                <wp:simplePos x="0" y="0"/>
                <wp:positionH relativeFrom="column">
                  <wp:posOffset>1023885</wp:posOffset>
                </wp:positionH>
                <wp:positionV relativeFrom="paragraph">
                  <wp:posOffset>383225</wp:posOffset>
                </wp:positionV>
                <wp:extent cx="360" cy="360"/>
                <wp:effectExtent l="57150" t="38100" r="57150" b="57150"/>
                <wp:wrapNone/>
                <wp:docPr id="198129850" name="Ink 1"/>
                <wp:cNvGraphicFramePr/>
                <a:graphic xmlns:a="http://schemas.openxmlformats.org/drawingml/2006/main">
                  <a:graphicData uri="http://schemas.microsoft.com/office/word/2010/wordprocessingInk">
                    <w14:contentPart bwMode="auto" r:id="rId38">
                      <w14:nvContentPartPr>
                        <w14:cNvContentPartPr/>
                      </w14:nvContentPartPr>
                      <w14:xfrm>
                        <a:off x="0" y="0"/>
                        <a:ext cx="360" cy="360"/>
                      </w14:xfrm>
                    </w14:contentPart>
                  </a:graphicData>
                </a:graphic>
              </wp:anchor>
            </w:drawing>
          </mc:Choice>
          <mc:Fallback>
            <w:pict>
              <v:shapetype w14:anchorId="4260534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79.9pt;margin-top:29.5pt;width:1.45pt;height:1.4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Krl1D8oBAACQBAAAEAAAAGRycy9pbmsvaW5rMS54bWy0k8Fu&#10;ozAQhu8r7TtY7jlgDCktKumpkVbalaptV9oeKbjBKrYj24Tk7TsYx6Fqeql2L8iM7X9mvvl9c7sX&#10;HdoxbbiSJU4ighGTtWq43JT4z+N6cYWRsZVsqk5JVuIDM/h29f3bDZevoivgi0BBmnEluhK31m6L&#10;OB6GIRrSSOlNTAlJ4x/y9ddPvPK3GvbCJbeQ0hxDtZKW7e0oVvCmxLXdk3AetB9Ur2sWtseIrk8n&#10;rK5qtlZaVDYotpWUrEOyElD3X4zsYQsLDnk2TGMkODS8oFGS5dnV3TUEqn2JZ/89lGigEoHj85pP&#10;/0Fz/VFzLCul+WWOkS+pYbuxptgxLz7v/V6rLdOWsxPmCYrfOKB6+nd8JlCaGdX142ww2lVdD8gS&#10;QsAWPncSnwHyUQ/Y/FM94PKp3ry492h8e3MOHlqw1HG0lgsGRhfb4DFrQHgMP1jtngMlNFuQ6wWl&#10;jyQr0qTILqNlls5G4V181HzWvWmD3rM++dXtBGpTZwNvbBugk4gsA/Q58nNXW8Y3rf3a3Vp1Cp6D&#10;n/XFXZ5Qms16cvmC2c48Xec/5Fv/zV5KfOFeL3I3p4DrnaAE0WyZL985N0jDSFZvAAAA//8DAFBL&#10;AwQUAAYACAAAACEAyXplRt8AAAAJAQAADwAAAGRycy9kb3ducmV2LnhtbEyPwU7DMBBE70j8g7VI&#10;3KiTioYmxKkQEpF6AbVw4LiNt0nUeB3Zbhv4etwTPY5mNPOmXE1mECdyvresIJ0lIIgbq3tuFXx9&#10;vj0sQfiArHGwTAp+yMOqur0psdD2zBs6bUMrYgn7AhV0IYyFlL7pyKCf2ZE4envrDIYoXSu1w3Ms&#10;N4OcJ0kmDfYcFzoc6bWj5rA9GgWHtKblxv3m34/rcc8fWK/f+1qp+7vp5RlEoCn8h+GCH9Ghikw7&#10;e2TtxRD1Io/oQcEij58ugWz+BGKnIEtzkFUprx9UfwA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AquXUPygEAAJAEAAAQAAAAAAAAAAAAAAAAANADAABk&#10;cnMvaW5rL2luazEueG1sUEsBAi0AFAAGAAgAAAAhAMl6ZUbfAAAACQEAAA8AAAAAAAAAAAAAAAAA&#10;yAUAAGRycy9kb3ducmV2LnhtbFBLAQItABQABgAIAAAAIQB5GLydvwAAACEBAAAZAAAAAAAAAAAA&#10;AAAAANQGAABkcnMvX3JlbHMvZTJvRG9jLnhtbC5yZWxzUEsFBgAAAAAGAAYAeAEAAMoHAAAAAA==&#10;">
                <v:imagedata r:id="rId39" o:title=""/>
              </v:shape>
            </w:pict>
          </mc:Fallback>
        </mc:AlternateContent>
      </w:r>
      <w:r w:rsidR="003250C6">
        <w:rPr>
          <w:sz w:val="24"/>
          <w:szCs w:val="24"/>
        </w:rPr>
        <w:t>In response, t</w:t>
      </w:r>
      <w:r>
        <w:rPr>
          <w:sz w:val="24"/>
          <w:szCs w:val="24"/>
        </w:rPr>
        <w:t xml:space="preserve">he </w:t>
      </w:r>
      <w:r w:rsidRPr="005B792C">
        <w:rPr>
          <w:sz w:val="24"/>
          <w:szCs w:val="24"/>
        </w:rPr>
        <w:t>Leader of the Opposition, Tony Abbott,</w:t>
      </w:r>
      <w:r>
        <w:rPr>
          <w:sz w:val="24"/>
          <w:szCs w:val="24"/>
        </w:rPr>
        <w:t xml:space="preserve"> refused to </w:t>
      </w:r>
      <w:r w:rsidRPr="00550310">
        <w:rPr>
          <w:sz w:val="24"/>
          <w:szCs w:val="24"/>
        </w:rPr>
        <w:t>commit say</w:t>
      </w:r>
      <w:r>
        <w:rPr>
          <w:sz w:val="24"/>
          <w:szCs w:val="24"/>
        </w:rPr>
        <w:t>ing</w:t>
      </w:r>
      <w:r w:rsidRPr="00550310">
        <w:rPr>
          <w:sz w:val="24"/>
          <w:szCs w:val="24"/>
        </w:rPr>
        <w:t xml:space="preserve"> it </w:t>
      </w:r>
      <w:r>
        <w:rPr>
          <w:sz w:val="24"/>
          <w:szCs w:val="24"/>
        </w:rPr>
        <w:t>wa</w:t>
      </w:r>
      <w:r w:rsidRPr="00550310">
        <w:rPr>
          <w:sz w:val="24"/>
          <w:szCs w:val="24"/>
        </w:rPr>
        <w:t>s unrealistic and c</w:t>
      </w:r>
      <w:r>
        <w:rPr>
          <w:sz w:val="24"/>
          <w:szCs w:val="24"/>
        </w:rPr>
        <w:t>ould</w:t>
      </w:r>
      <w:r w:rsidRPr="00550310">
        <w:rPr>
          <w:sz w:val="24"/>
          <w:szCs w:val="24"/>
        </w:rPr>
        <w:t>n't be met</w:t>
      </w:r>
      <w:r>
        <w:rPr>
          <w:sz w:val="24"/>
          <w:szCs w:val="24"/>
        </w:rPr>
        <w:t xml:space="preserve">. </w:t>
      </w:r>
      <w:r w:rsidR="00CB4735">
        <w:rPr>
          <w:sz w:val="24"/>
          <w:szCs w:val="24"/>
        </w:rPr>
        <w:t xml:space="preserve">Unfortunately, </w:t>
      </w:r>
      <w:r w:rsidR="00FC7E54">
        <w:rPr>
          <w:sz w:val="24"/>
          <w:szCs w:val="24"/>
        </w:rPr>
        <w:t xml:space="preserve">it turns out that </w:t>
      </w:r>
      <w:r w:rsidR="00CB4735">
        <w:rPr>
          <w:sz w:val="24"/>
          <w:szCs w:val="24"/>
        </w:rPr>
        <w:t>h</w:t>
      </w:r>
      <w:r>
        <w:rPr>
          <w:sz w:val="24"/>
          <w:szCs w:val="24"/>
        </w:rPr>
        <w:t>e was right.</w:t>
      </w:r>
    </w:p>
    <w:p w14:paraId="6183FBD7" w14:textId="0366ED25" w:rsidR="00814AA5" w:rsidRDefault="00814AA5" w:rsidP="00814AA5">
      <w:pPr>
        <w:spacing w:line="276" w:lineRule="auto"/>
        <w:jc w:val="both"/>
        <w:rPr>
          <w:sz w:val="24"/>
          <w:szCs w:val="24"/>
        </w:rPr>
      </w:pPr>
      <w:r>
        <w:rPr>
          <w:sz w:val="24"/>
          <w:szCs w:val="24"/>
        </w:rPr>
        <w:t>Fifteen years later, the</w:t>
      </w:r>
      <w:r w:rsidRPr="006518EF">
        <w:rPr>
          <w:sz w:val="24"/>
          <w:szCs w:val="24"/>
        </w:rPr>
        <w:t xml:space="preserve"> National Cabinet agreed to an ambitious new national target to build 1.2 million new well</w:t>
      </w:r>
      <w:r w:rsidRPr="006518EF">
        <w:rPr>
          <w:sz w:val="24"/>
          <w:szCs w:val="24"/>
        </w:rPr>
        <w:noBreakHyphen/>
        <w:t>located homes over 5 years</w:t>
      </w:r>
      <w:r>
        <w:rPr>
          <w:sz w:val="24"/>
          <w:szCs w:val="24"/>
        </w:rPr>
        <w:t xml:space="preserve"> from July 2024 under the </w:t>
      </w:r>
      <w:r w:rsidR="00812533">
        <w:rPr>
          <w:sz w:val="24"/>
          <w:szCs w:val="24"/>
        </w:rPr>
        <w:t xml:space="preserve">new </w:t>
      </w:r>
      <w:r>
        <w:rPr>
          <w:sz w:val="24"/>
          <w:szCs w:val="24"/>
        </w:rPr>
        <w:t>National Housing Accord</w:t>
      </w:r>
      <w:r>
        <w:rPr>
          <w:rStyle w:val="EndnoteReference"/>
          <w:sz w:val="24"/>
          <w:szCs w:val="24"/>
        </w:rPr>
        <w:endnoteReference w:id="55"/>
      </w:r>
      <w:r>
        <w:rPr>
          <w:sz w:val="24"/>
          <w:szCs w:val="24"/>
        </w:rPr>
        <w:t>.</w:t>
      </w:r>
    </w:p>
    <w:p w14:paraId="1F614AC3" w14:textId="5A0C2DAF" w:rsidR="00814AA5" w:rsidRDefault="00814AA5" w:rsidP="00814AA5">
      <w:pPr>
        <w:spacing w:line="276" w:lineRule="auto"/>
        <w:jc w:val="both"/>
        <w:rPr>
          <w:sz w:val="24"/>
          <w:szCs w:val="24"/>
        </w:rPr>
      </w:pPr>
      <w:r>
        <w:rPr>
          <w:sz w:val="24"/>
          <w:szCs w:val="24"/>
        </w:rPr>
        <w:t xml:space="preserve">State governments, in turn, have provided targets for local governments to meet their targets focused on higher density </w:t>
      </w:r>
      <w:r w:rsidR="00812533">
        <w:rPr>
          <w:sz w:val="24"/>
          <w:szCs w:val="24"/>
        </w:rPr>
        <w:t xml:space="preserve">in activity areas with public transport </w:t>
      </w:r>
      <w:r>
        <w:rPr>
          <w:sz w:val="24"/>
          <w:szCs w:val="24"/>
        </w:rPr>
        <w:t xml:space="preserve">to </w:t>
      </w:r>
      <w:r w:rsidR="00FC7E54">
        <w:rPr>
          <w:sz w:val="24"/>
          <w:szCs w:val="24"/>
        </w:rPr>
        <w:t>mitigate</w:t>
      </w:r>
      <w:r>
        <w:rPr>
          <w:sz w:val="24"/>
          <w:szCs w:val="24"/>
        </w:rPr>
        <w:t xml:space="preserve"> the </w:t>
      </w:r>
      <w:r w:rsidR="001F07AA">
        <w:rPr>
          <w:sz w:val="24"/>
          <w:szCs w:val="24"/>
        </w:rPr>
        <w:t xml:space="preserve">high </w:t>
      </w:r>
      <w:r>
        <w:rPr>
          <w:sz w:val="24"/>
          <w:szCs w:val="24"/>
        </w:rPr>
        <w:t xml:space="preserve">cost of new infrastructure. Under the </w:t>
      </w:r>
      <w:r w:rsidRPr="006D5E41">
        <w:rPr>
          <w:sz w:val="24"/>
          <w:szCs w:val="24"/>
        </w:rPr>
        <w:t>NSW government</w:t>
      </w:r>
      <w:r>
        <w:rPr>
          <w:sz w:val="24"/>
          <w:szCs w:val="24"/>
        </w:rPr>
        <w:t>’s goal of</w:t>
      </w:r>
      <w:r w:rsidRPr="006D5E41">
        <w:rPr>
          <w:sz w:val="24"/>
          <w:szCs w:val="24"/>
        </w:rPr>
        <w:t xml:space="preserve"> 377,000 new homes under the </w:t>
      </w:r>
      <w:r>
        <w:rPr>
          <w:sz w:val="24"/>
          <w:szCs w:val="24"/>
        </w:rPr>
        <w:t xml:space="preserve">Accord, </w:t>
      </w:r>
      <w:r w:rsidRPr="00B2652F">
        <w:rPr>
          <w:sz w:val="24"/>
          <w:szCs w:val="24"/>
        </w:rPr>
        <w:t>councils that meet and beat new housing targets will be given extra cash for sporting facilities, parks, footpaths and road maintenance</w:t>
      </w:r>
      <w:r>
        <w:rPr>
          <w:sz w:val="24"/>
          <w:szCs w:val="24"/>
        </w:rPr>
        <w:t>, and r</w:t>
      </w:r>
      <w:r w:rsidRPr="00EF2506">
        <w:rPr>
          <w:sz w:val="24"/>
          <w:szCs w:val="24"/>
        </w:rPr>
        <w:t>elease a council league table that compares planning performance between areas</w:t>
      </w:r>
      <w:r>
        <w:rPr>
          <w:rStyle w:val="EndnoteReference"/>
          <w:sz w:val="24"/>
          <w:szCs w:val="24"/>
        </w:rPr>
        <w:endnoteReference w:id="56"/>
      </w:r>
      <w:r>
        <w:rPr>
          <w:sz w:val="24"/>
          <w:szCs w:val="24"/>
        </w:rPr>
        <w:t>.</w:t>
      </w:r>
    </w:p>
    <w:p w14:paraId="79B3C577" w14:textId="7D1177DA" w:rsidR="00F674E3" w:rsidRDefault="00814AA5" w:rsidP="00814AA5">
      <w:pPr>
        <w:spacing w:line="276" w:lineRule="auto"/>
        <w:jc w:val="both"/>
        <w:rPr>
          <w:sz w:val="24"/>
          <w:szCs w:val="24"/>
        </w:rPr>
      </w:pPr>
      <w:r>
        <w:rPr>
          <w:sz w:val="24"/>
          <w:szCs w:val="24"/>
        </w:rPr>
        <w:t>However, analysis by KPMG reported that d</w:t>
      </w:r>
      <w:r w:rsidRPr="001F7CBE">
        <w:rPr>
          <w:sz w:val="24"/>
          <w:szCs w:val="24"/>
        </w:rPr>
        <w:t xml:space="preserve">evelopers have yet to begin work on almost 40,000 new homes across Australia despite being granted building approvals, </w:t>
      </w:r>
      <w:r>
        <w:rPr>
          <w:sz w:val="24"/>
          <w:szCs w:val="24"/>
        </w:rPr>
        <w:t>due to</w:t>
      </w:r>
      <w:r w:rsidRPr="001F7CBE">
        <w:rPr>
          <w:sz w:val="24"/>
          <w:szCs w:val="24"/>
        </w:rPr>
        <w:t xml:space="preserve"> </w:t>
      </w:r>
      <w:r w:rsidRPr="00322B93">
        <w:rPr>
          <w:sz w:val="24"/>
          <w:szCs w:val="24"/>
        </w:rPr>
        <w:t>the higher cost of materials and finance making it harder for developers to build larger projects profitably, while increases in interest rates have limited buyers’ purchasing power</w:t>
      </w:r>
      <w:r>
        <w:rPr>
          <w:rStyle w:val="EndnoteReference"/>
          <w:sz w:val="24"/>
          <w:szCs w:val="24"/>
        </w:rPr>
        <w:endnoteReference w:id="57"/>
      </w:r>
      <w:r w:rsidRPr="00322B93">
        <w:rPr>
          <w:sz w:val="24"/>
          <w:szCs w:val="24"/>
        </w:rPr>
        <w:t>.</w:t>
      </w:r>
    </w:p>
    <w:p w14:paraId="20FA5C26" w14:textId="29C4CC1D" w:rsidR="00F674E3" w:rsidRDefault="00F674E3" w:rsidP="00814AA5">
      <w:pPr>
        <w:spacing w:line="276" w:lineRule="auto"/>
        <w:jc w:val="both"/>
        <w:rPr>
          <w:sz w:val="24"/>
          <w:szCs w:val="24"/>
        </w:rPr>
      </w:pPr>
      <w:r>
        <w:rPr>
          <w:sz w:val="24"/>
          <w:szCs w:val="24"/>
        </w:rPr>
        <w:t xml:space="preserve">Furthermore, </w:t>
      </w:r>
      <w:r w:rsidR="005452FE">
        <w:rPr>
          <w:sz w:val="24"/>
          <w:szCs w:val="24"/>
        </w:rPr>
        <w:t>the c</w:t>
      </w:r>
      <w:r w:rsidR="005452FE" w:rsidRPr="005452FE">
        <w:rPr>
          <w:sz w:val="24"/>
          <w:szCs w:val="24"/>
        </w:rPr>
        <w:t>onstruction industry already faces shortfall of 80,000 workers</w:t>
      </w:r>
      <w:r w:rsidR="00CC4DC6">
        <w:rPr>
          <w:rStyle w:val="EndnoteReference"/>
          <w:sz w:val="24"/>
          <w:szCs w:val="24"/>
        </w:rPr>
        <w:endnoteReference w:id="58"/>
      </w:r>
      <w:r w:rsidR="00CC4DC6">
        <w:rPr>
          <w:sz w:val="24"/>
          <w:szCs w:val="24"/>
        </w:rPr>
        <w:t>.</w:t>
      </w:r>
    </w:p>
    <w:p w14:paraId="62B9648F" w14:textId="35C8C5D2" w:rsidR="00814AA5" w:rsidRDefault="00814AA5" w:rsidP="00814AA5">
      <w:pPr>
        <w:spacing w:line="276" w:lineRule="auto"/>
        <w:jc w:val="both"/>
        <w:rPr>
          <w:sz w:val="24"/>
          <w:szCs w:val="24"/>
        </w:rPr>
      </w:pPr>
      <w:r>
        <w:rPr>
          <w:sz w:val="24"/>
          <w:szCs w:val="24"/>
        </w:rPr>
        <w:t xml:space="preserve">In 2023, </w:t>
      </w:r>
      <w:r w:rsidRPr="00917CD5">
        <w:rPr>
          <w:sz w:val="24"/>
          <w:szCs w:val="24"/>
        </w:rPr>
        <w:t>the Victorian government </w:t>
      </w:r>
      <w:hyperlink r:id="rId40" w:history="1">
        <w:r w:rsidRPr="00917CD5">
          <w:rPr>
            <w:rStyle w:val="Hyperlink"/>
            <w:color w:val="auto"/>
            <w:sz w:val="24"/>
            <w:szCs w:val="24"/>
            <w:u w:val="none"/>
          </w:rPr>
          <w:t>released a housing statement</w:t>
        </w:r>
      </w:hyperlink>
      <w:r w:rsidRPr="00917CD5">
        <w:rPr>
          <w:sz w:val="24"/>
          <w:szCs w:val="24"/>
        </w:rPr>
        <w:t xml:space="preserve"> that included plans to speed up development approval times, rebuild </w:t>
      </w:r>
      <w:r w:rsidR="00F674E3">
        <w:rPr>
          <w:sz w:val="24"/>
          <w:szCs w:val="24"/>
        </w:rPr>
        <w:t xml:space="preserve">the </w:t>
      </w:r>
      <w:r w:rsidRPr="00917CD5">
        <w:rPr>
          <w:sz w:val="24"/>
          <w:szCs w:val="24"/>
        </w:rPr>
        <w:t>ageing social housing towers and unlock land in established suburbs in an effort to build 800,000 new homes over the next decade.</w:t>
      </w:r>
    </w:p>
    <w:p w14:paraId="7D539AE3" w14:textId="77777777" w:rsidR="00814AA5" w:rsidRPr="005F3D3B" w:rsidRDefault="00814AA5" w:rsidP="00814AA5">
      <w:pPr>
        <w:spacing w:line="276" w:lineRule="auto"/>
        <w:jc w:val="both"/>
        <w:rPr>
          <w:sz w:val="24"/>
          <w:szCs w:val="24"/>
        </w:rPr>
      </w:pPr>
      <w:r>
        <w:rPr>
          <w:sz w:val="24"/>
          <w:szCs w:val="24"/>
        </w:rPr>
        <w:t xml:space="preserve">A year later, with the </w:t>
      </w:r>
      <w:r w:rsidRPr="005F3D3B">
        <w:rPr>
          <w:sz w:val="24"/>
          <w:szCs w:val="24"/>
        </w:rPr>
        <w:t xml:space="preserve">Australian Bureau of Statistics </w:t>
      </w:r>
      <w:r>
        <w:rPr>
          <w:sz w:val="24"/>
          <w:szCs w:val="24"/>
        </w:rPr>
        <w:t xml:space="preserve">reporting that </w:t>
      </w:r>
      <w:r w:rsidRPr="005F3D3B">
        <w:rPr>
          <w:sz w:val="24"/>
          <w:szCs w:val="24"/>
        </w:rPr>
        <w:t>the number of new home constructions in Victoria ha</w:t>
      </w:r>
      <w:r>
        <w:rPr>
          <w:sz w:val="24"/>
          <w:szCs w:val="24"/>
        </w:rPr>
        <w:t>d</w:t>
      </w:r>
      <w:r w:rsidRPr="005F3D3B">
        <w:rPr>
          <w:sz w:val="24"/>
          <w:szCs w:val="24"/>
        </w:rPr>
        <w:t xml:space="preserve"> slumped to a decade low</w:t>
      </w:r>
      <w:r>
        <w:rPr>
          <w:sz w:val="24"/>
          <w:szCs w:val="24"/>
        </w:rPr>
        <w:t xml:space="preserve">, </w:t>
      </w:r>
      <w:r w:rsidRPr="00BE5601">
        <w:rPr>
          <w:sz w:val="24"/>
          <w:szCs w:val="24"/>
        </w:rPr>
        <w:t>only 55,653 homes were completed in the past twelve months</w:t>
      </w:r>
      <w:r>
        <w:rPr>
          <w:sz w:val="24"/>
          <w:szCs w:val="24"/>
        </w:rPr>
        <w:t xml:space="preserve"> in Victoria</w:t>
      </w:r>
      <w:r w:rsidRPr="00BE5601">
        <w:rPr>
          <w:sz w:val="24"/>
          <w:szCs w:val="24"/>
        </w:rPr>
        <w:t xml:space="preserve">, </w:t>
      </w:r>
      <w:r>
        <w:rPr>
          <w:sz w:val="24"/>
          <w:szCs w:val="24"/>
        </w:rPr>
        <w:t>nearly 3,000</w:t>
      </w:r>
      <w:r w:rsidRPr="00BE5601">
        <w:rPr>
          <w:sz w:val="24"/>
          <w:szCs w:val="24"/>
        </w:rPr>
        <w:t xml:space="preserve"> less than the previous year</w:t>
      </w:r>
      <w:r>
        <w:rPr>
          <w:rStyle w:val="EndnoteReference"/>
          <w:sz w:val="24"/>
          <w:szCs w:val="24"/>
        </w:rPr>
        <w:endnoteReference w:id="59"/>
      </w:r>
      <w:r>
        <w:rPr>
          <w:sz w:val="24"/>
          <w:szCs w:val="24"/>
        </w:rPr>
        <w:t>.</w:t>
      </w:r>
    </w:p>
    <w:p w14:paraId="0B69E79C" w14:textId="32D51076" w:rsidR="00814AA5" w:rsidRDefault="00814AA5" w:rsidP="006E3B1F">
      <w:pPr>
        <w:spacing w:before="160" w:line="276" w:lineRule="auto"/>
        <w:jc w:val="both"/>
        <w:rPr>
          <w:sz w:val="24"/>
          <w:szCs w:val="24"/>
        </w:rPr>
      </w:pPr>
      <w:r>
        <w:rPr>
          <w:sz w:val="24"/>
          <w:szCs w:val="24"/>
        </w:rPr>
        <w:t xml:space="preserve">Since Prime Minister </w:t>
      </w:r>
      <w:r w:rsidRPr="006406E2">
        <w:rPr>
          <w:sz w:val="24"/>
          <w:szCs w:val="24"/>
        </w:rPr>
        <w:t>Bob Hawke's promise in 1987 that no Australian child would live in poverty</w:t>
      </w:r>
      <w:r>
        <w:rPr>
          <w:sz w:val="24"/>
          <w:szCs w:val="24"/>
        </w:rPr>
        <w:t xml:space="preserve">, </w:t>
      </w:r>
      <w:r w:rsidRPr="00CB3ED1">
        <w:rPr>
          <w:sz w:val="24"/>
          <w:szCs w:val="24"/>
        </w:rPr>
        <w:t>I can understand why governments are reluctant to</w:t>
      </w:r>
      <w:r>
        <w:rPr>
          <w:sz w:val="24"/>
          <w:szCs w:val="24"/>
        </w:rPr>
        <w:t xml:space="preserve"> set measures and targets. They can provide </w:t>
      </w:r>
      <w:r w:rsidR="006620BD">
        <w:rPr>
          <w:sz w:val="24"/>
          <w:szCs w:val="24"/>
        </w:rPr>
        <w:t>ample</w:t>
      </w:r>
      <w:r>
        <w:rPr>
          <w:sz w:val="24"/>
          <w:szCs w:val="24"/>
        </w:rPr>
        <w:t xml:space="preserve"> ammunition for the opposition</w:t>
      </w:r>
      <w:r w:rsidR="00AD450A">
        <w:rPr>
          <w:sz w:val="24"/>
          <w:szCs w:val="24"/>
        </w:rPr>
        <w:t xml:space="preserve"> and disillusion the </w:t>
      </w:r>
      <w:r w:rsidR="00A503DB">
        <w:rPr>
          <w:sz w:val="24"/>
          <w:szCs w:val="24"/>
        </w:rPr>
        <w:t>electorate</w:t>
      </w:r>
      <w:r w:rsidR="003567A5">
        <w:rPr>
          <w:sz w:val="24"/>
          <w:szCs w:val="24"/>
        </w:rPr>
        <w:t>.</w:t>
      </w:r>
      <w:r>
        <w:rPr>
          <w:sz w:val="24"/>
          <w:szCs w:val="24"/>
        </w:rPr>
        <w:t xml:space="preserve"> </w:t>
      </w:r>
      <w:r w:rsidR="003567A5">
        <w:rPr>
          <w:sz w:val="24"/>
          <w:szCs w:val="24"/>
        </w:rPr>
        <w:t xml:space="preserve"> </w:t>
      </w:r>
      <w:r>
        <w:rPr>
          <w:sz w:val="24"/>
          <w:szCs w:val="24"/>
        </w:rPr>
        <w:t xml:space="preserve">I‘m sure the annual Closing the Gap report press conference is not a pleasant experience for the Prime Minister </w:t>
      </w:r>
      <w:r w:rsidR="003567A5">
        <w:rPr>
          <w:sz w:val="24"/>
          <w:szCs w:val="24"/>
        </w:rPr>
        <w:t xml:space="preserve">of the </w:t>
      </w:r>
      <w:r w:rsidR="006473CC">
        <w:rPr>
          <w:sz w:val="24"/>
          <w:szCs w:val="24"/>
        </w:rPr>
        <w:t xml:space="preserve">day </w:t>
      </w:r>
      <w:r>
        <w:rPr>
          <w:sz w:val="24"/>
          <w:szCs w:val="24"/>
        </w:rPr>
        <w:t xml:space="preserve">given the </w:t>
      </w:r>
      <w:r w:rsidR="006473CC">
        <w:rPr>
          <w:sz w:val="24"/>
          <w:szCs w:val="24"/>
        </w:rPr>
        <w:t>ongoing</w:t>
      </w:r>
      <w:r>
        <w:rPr>
          <w:sz w:val="24"/>
          <w:szCs w:val="24"/>
        </w:rPr>
        <w:t xml:space="preserve"> under realisation of the goals.  </w:t>
      </w:r>
    </w:p>
    <w:p w14:paraId="78E709EF" w14:textId="77777777" w:rsidR="00814AA5" w:rsidRDefault="00814AA5" w:rsidP="006E3B1F">
      <w:pPr>
        <w:spacing w:before="160" w:line="276" w:lineRule="auto"/>
        <w:jc w:val="both"/>
        <w:rPr>
          <w:sz w:val="24"/>
          <w:szCs w:val="24"/>
        </w:rPr>
      </w:pPr>
      <w:r>
        <w:rPr>
          <w:sz w:val="24"/>
          <w:szCs w:val="24"/>
        </w:rPr>
        <w:t>But targets enable political will, transparency, consistency and accountability.  And progress.</w:t>
      </w:r>
    </w:p>
    <w:p w14:paraId="527513DA" w14:textId="46475D47" w:rsidR="00814AA5" w:rsidRDefault="00897343" w:rsidP="00814AA5">
      <w:pPr>
        <w:spacing w:after="60" w:line="276" w:lineRule="auto"/>
        <w:jc w:val="both"/>
        <w:rPr>
          <w:sz w:val="24"/>
          <w:szCs w:val="24"/>
        </w:rPr>
      </w:pPr>
      <w:r>
        <w:rPr>
          <w:sz w:val="24"/>
          <w:szCs w:val="24"/>
        </w:rPr>
        <w:t xml:space="preserve">In 2022, </w:t>
      </w:r>
      <w:r w:rsidR="00814AA5">
        <w:rPr>
          <w:sz w:val="24"/>
          <w:szCs w:val="24"/>
        </w:rPr>
        <w:t>Treasurer</w:t>
      </w:r>
      <w:r>
        <w:rPr>
          <w:sz w:val="24"/>
          <w:szCs w:val="24"/>
        </w:rPr>
        <w:t>,</w:t>
      </w:r>
      <w:r w:rsidR="00814AA5">
        <w:rPr>
          <w:sz w:val="24"/>
          <w:szCs w:val="24"/>
        </w:rPr>
        <w:t xml:space="preserve"> Jim Chambers</w:t>
      </w:r>
      <w:r>
        <w:rPr>
          <w:sz w:val="24"/>
          <w:szCs w:val="24"/>
        </w:rPr>
        <w:t>,</w:t>
      </w:r>
      <w:r w:rsidR="00814AA5">
        <w:rPr>
          <w:sz w:val="24"/>
          <w:szCs w:val="24"/>
        </w:rPr>
        <w:t xml:space="preserve"> recognised that ‘b</w:t>
      </w:r>
      <w:r w:rsidR="00814AA5" w:rsidRPr="008E1623">
        <w:rPr>
          <w:sz w:val="24"/>
          <w:szCs w:val="24"/>
        </w:rPr>
        <w:t xml:space="preserve">y failing to put values at the forefront of how our economies work, we also leave behind reams of wasted talent, a degraded </w:t>
      </w:r>
      <w:r w:rsidR="00814AA5" w:rsidRPr="008E1623">
        <w:rPr>
          <w:sz w:val="24"/>
          <w:szCs w:val="24"/>
        </w:rPr>
        <w:lastRenderedPageBreak/>
        <w:t>environment and social dislocation</w:t>
      </w:r>
      <w:r w:rsidR="00814AA5">
        <w:rPr>
          <w:sz w:val="24"/>
          <w:szCs w:val="24"/>
        </w:rPr>
        <w:t>’</w:t>
      </w:r>
      <w:r w:rsidR="00814AA5">
        <w:rPr>
          <w:rStyle w:val="EndnoteReference"/>
          <w:sz w:val="24"/>
          <w:szCs w:val="24"/>
        </w:rPr>
        <w:endnoteReference w:id="60"/>
      </w:r>
      <w:r w:rsidR="00814AA5">
        <w:rPr>
          <w:sz w:val="24"/>
          <w:szCs w:val="24"/>
        </w:rPr>
        <w:t xml:space="preserve">. Following New Zealand and Canada, his </w:t>
      </w:r>
      <w:r w:rsidR="00814AA5" w:rsidRPr="00B34E68">
        <w:rPr>
          <w:i/>
          <w:iCs/>
          <w:sz w:val="24"/>
          <w:szCs w:val="24"/>
        </w:rPr>
        <w:t>Measuring what Matters</w:t>
      </w:r>
      <w:r w:rsidR="00814AA5" w:rsidRPr="00E64F2B">
        <w:rPr>
          <w:sz w:val="24"/>
          <w:szCs w:val="24"/>
        </w:rPr>
        <w:t xml:space="preserve"> </w:t>
      </w:r>
      <w:r w:rsidR="00814AA5">
        <w:rPr>
          <w:sz w:val="24"/>
          <w:szCs w:val="24"/>
        </w:rPr>
        <w:t>represents</w:t>
      </w:r>
      <w:r w:rsidR="00814AA5" w:rsidRPr="00E64F2B">
        <w:rPr>
          <w:sz w:val="24"/>
          <w:szCs w:val="24"/>
        </w:rPr>
        <w:t xml:space="preserve"> Australia’s first national wellbeing agend</w:t>
      </w:r>
      <w:r w:rsidR="00814AA5">
        <w:rPr>
          <w:sz w:val="24"/>
          <w:szCs w:val="24"/>
        </w:rPr>
        <w:t>a</w:t>
      </w:r>
      <w:r w:rsidR="00814AA5" w:rsidRPr="00E64F2B">
        <w:rPr>
          <w:sz w:val="24"/>
          <w:szCs w:val="24"/>
        </w:rPr>
        <w:t xml:space="preserve"> by tracking a range of outcomes broader than</w:t>
      </w:r>
      <w:r w:rsidR="00814AA5">
        <w:rPr>
          <w:sz w:val="24"/>
          <w:szCs w:val="24"/>
        </w:rPr>
        <w:t xml:space="preserve"> </w:t>
      </w:r>
      <w:r w:rsidR="00814AA5" w:rsidRPr="00E64F2B">
        <w:rPr>
          <w:sz w:val="24"/>
          <w:szCs w:val="24"/>
        </w:rPr>
        <w:t xml:space="preserve">traditional </w:t>
      </w:r>
      <w:r w:rsidR="00814AA5">
        <w:rPr>
          <w:sz w:val="24"/>
          <w:szCs w:val="24"/>
        </w:rPr>
        <w:t xml:space="preserve">economic </w:t>
      </w:r>
      <w:r w:rsidR="00814AA5" w:rsidRPr="00E64F2B">
        <w:rPr>
          <w:sz w:val="24"/>
          <w:szCs w:val="24"/>
        </w:rPr>
        <w:t>measures</w:t>
      </w:r>
      <w:r w:rsidR="00814AA5">
        <w:rPr>
          <w:sz w:val="24"/>
          <w:szCs w:val="24"/>
        </w:rPr>
        <w:t xml:space="preserve"> under </w:t>
      </w:r>
      <w:r w:rsidR="00814AA5" w:rsidRPr="00480674">
        <w:rPr>
          <w:sz w:val="24"/>
          <w:szCs w:val="24"/>
        </w:rPr>
        <w:t xml:space="preserve">five wellbeing themes: </w:t>
      </w:r>
    </w:p>
    <w:p w14:paraId="7087801D" w14:textId="77777777" w:rsidR="00814AA5" w:rsidRPr="00A60E46" w:rsidRDefault="00814AA5" w:rsidP="006C6D9C">
      <w:pPr>
        <w:pStyle w:val="ListParagraph"/>
        <w:numPr>
          <w:ilvl w:val="0"/>
          <w:numId w:val="17"/>
        </w:numPr>
        <w:spacing w:after="60" w:line="276" w:lineRule="auto"/>
        <w:jc w:val="both"/>
        <w:rPr>
          <w:sz w:val="24"/>
          <w:szCs w:val="24"/>
        </w:rPr>
      </w:pPr>
      <w:r w:rsidRPr="009F196C">
        <w:rPr>
          <w:i/>
          <w:iCs/>
          <w:sz w:val="24"/>
          <w:szCs w:val="24"/>
        </w:rPr>
        <w:t>Healthy:</w:t>
      </w:r>
      <w:r w:rsidRPr="00A60E46">
        <w:rPr>
          <w:sz w:val="24"/>
          <w:szCs w:val="24"/>
        </w:rPr>
        <w:t xml:space="preserve"> A society in which people feel well and are in good physical and mental health, can access services when they need, and have the information they require to take action to improve their health. </w:t>
      </w:r>
    </w:p>
    <w:p w14:paraId="194AC449" w14:textId="77777777" w:rsidR="00814AA5" w:rsidRPr="00A60E46" w:rsidRDefault="00814AA5" w:rsidP="006C6D9C">
      <w:pPr>
        <w:pStyle w:val="ListParagraph"/>
        <w:numPr>
          <w:ilvl w:val="0"/>
          <w:numId w:val="17"/>
        </w:numPr>
        <w:spacing w:after="60" w:line="276" w:lineRule="auto"/>
        <w:jc w:val="both"/>
        <w:rPr>
          <w:sz w:val="24"/>
          <w:szCs w:val="24"/>
        </w:rPr>
      </w:pPr>
      <w:r w:rsidRPr="009F196C">
        <w:rPr>
          <w:i/>
          <w:iCs/>
          <w:sz w:val="24"/>
          <w:szCs w:val="24"/>
        </w:rPr>
        <w:t>Secure:</w:t>
      </w:r>
      <w:r w:rsidRPr="00A60E46">
        <w:rPr>
          <w:sz w:val="24"/>
          <w:szCs w:val="24"/>
        </w:rPr>
        <w:t xml:space="preserve"> A society where people live peacefully, feel safe, have financial security and access to housing. </w:t>
      </w:r>
    </w:p>
    <w:p w14:paraId="6458DFC9" w14:textId="77777777" w:rsidR="00814AA5" w:rsidRPr="00A60E46" w:rsidRDefault="00814AA5" w:rsidP="006C6D9C">
      <w:pPr>
        <w:pStyle w:val="ListParagraph"/>
        <w:numPr>
          <w:ilvl w:val="0"/>
          <w:numId w:val="17"/>
        </w:numPr>
        <w:spacing w:after="60" w:line="276" w:lineRule="auto"/>
        <w:jc w:val="both"/>
        <w:rPr>
          <w:sz w:val="24"/>
          <w:szCs w:val="24"/>
        </w:rPr>
      </w:pPr>
      <w:r w:rsidRPr="009F196C">
        <w:rPr>
          <w:i/>
          <w:iCs/>
          <w:sz w:val="24"/>
          <w:szCs w:val="24"/>
        </w:rPr>
        <w:t>Sustainable:</w:t>
      </w:r>
      <w:r w:rsidRPr="00A60E46">
        <w:rPr>
          <w:sz w:val="24"/>
          <w:szCs w:val="24"/>
        </w:rPr>
        <w:t xml:space="preserve"> A society that sustainably uses natural and financial resources, protects and repairs the environment and builds resilience to combat challenges. </w:t>
      </w:r>
    </w:p>
    <w:p w14:paraId="408E15DC" w14:textId="77777777" w:rsidR="00814AA5" w:rsidRPr="00A60E46" w:rsidRDefault="00814AA5" w:rsidP="006C6D9C">
      <w:pPr>
        <w:pStyle w:val="ListParagraph"/>
        <w:numPr>
          <w:ilvl w:val="0"/>
          <w:numId w:val="17"/>
        </w:numPr>
        <w:spacing w:after="60" w:line="276" w:lineRule="auto"/>
        <w:jc w:val="both"/>
        <w:rPr>
          <w:sz w:val="24"/>
          <w:szCs w:val="24"/>
        </w:rPr>
      </w:pPr>
      <w:r w:rsidRPr="009F196C">
        <w:rPr>
          <w:i/>
          <w:iCs/>
          <w:sz w:val="24"/>
          <w:szCs w:val="24"/>
        </w:rPr>
        <w:t>Cohesive:</w:t>
      </w:r>
      <w:r w:rsidRPr="00A60E46">
        <w:rPr>
          <w:sz w:val="24"/>
          <w:szCs w:val="24"/>
        </w:rPr>
        <w:t xml:space="preserve"> A society that supports connections with family, friends and the community, values diversity, and promotes belonging and culture. </w:t>
      </w:r>
    </w:p>
    <w:p w14:paraId="25E96BB8" w14:textId="77777777" w:rsidR="00814AA5" w:rsidRDefault="00814AA5" w:rsidP="006C6D9C">
      <w:pPr>
        <w:pStyle w:val="ListParagraph"/>
        <w:numPr>
          <w:ilvl w:val="0"/>
          <w:numId w:val="17"/>
        </w:numPr>
        <w:spacing w:after="240" w:line="276" w:lineRule="auto"/>
        <w:jc w:val="both"/>
        <w:rPr>
          <w:sz w:val="24"/>
          <w:szCs w:val="24"/>
        </w:rPr>
      </w:pPr>
      <w:r w:rsidRPr="009F196C">
        <w:rPr>
          <w:i/>
          <w:iCs/>
          <w:sz w:val="24"/>
          <w:szCs w:val="24"/>
        </w:rPr>
        <w:t>Prosperous:</w:t>
      </w:r>
      <w:r w:rsidRPr="00A60E46">
        <w:rPr>
          <w:sz w:val="24"/>
          <w:szCs w:val="24"/>
        </w:rPr>
        <w:t xml:space="preserve"> A society that has a dynamic, strong economy, invests in people’s skills and education, and provides broad opportunities for employment and well-paid, secure jobs</w:t>
      </w:r>
      <w:r>
        <w:rPr>
          <w:rStyle w:val="EndnoteReference"/>
          <w:sz w:val="24"/>
          <w:szCs w:val="24"/>
        </w:rPr>
        <w:endnoteReference w:id="61"/>
      </w:r>
      <w:r w:rsidRPr="00A60E46">
        <w:rPr>
          <w:sz w:val="24"/>
          <w:szCs w:val="24"/>
        </w:rPr>
        <w:t>.</w:t>
      </w:r>
    </w:p>
    <w:p w14:paraId="06D640AC" w14:textId="5082AE30" w:rsidR="00814AA5" w:rsidRDefault="00814AA5" w:rsidP="00814AA5">
      <w:pPr>
        <w:spacing w:after="240" w:line="276" w:lineRule="auto"/>
        <w:jc w:val="both"/>
        <w:rPr>
          <w:sz w:val="24"/>
          <w:szCs w:val="24"/>
        </w:rPr>
      </w:pPr>
      <w:r>
        <w:rPr>
          <w:sz w:val="24"/>
          <w:szCs w:val="24"/>
        </w:rPr>
        <w:t xml:space="preserve">A list of </w:t>
      </w:r>
      <w:r w:rsidR="001B6163">
        <w:rPr>
          <w:sz w:val="24"/>
          <w:szCs w:val="24"/>
        </w:rPr>
        <w:t>currently</w:t>
      </w:r>
      <w:r>
        <w:rPr>
          <w:sz w:val="24"/>
          <w:szCs w:val="24"/>
        </w:rPr>
        <w:t xml:space="preserve"> reported measures accompan</w:t>
      </w:r>
      <w:r w:rsidR="00D47462">
        <w:rPr>
          <w:sz w:val="24"/>
          <w:szCs w:val="24"/>
        </w:rPr>
        <w:t>ies</w:t>
      </w:r>
      <w:r>
        <w:rPr>
          <w:sz w:val="24"/>
          <w:szCs w:val="24"/>
        </w:rPr>
        <w:t xml:space="preserve"> these themes.  Whilst not perfect, it provides the start of a nationwide focus on societal wellbeing.</w:t>
      </w:r>
      <w:r w:rsidR="00A06B79">
        <w:rPr>
          <w:sz w:val="24"/>
          <w:szCs w:val="24"/>
        </w:rPr>
        <w:t xml:space="preserve">  In 202</w:t>
      </w:r>
      <w:r w:rsidR="00490263">
        <w:rPr>
          <w:sz w:val="24"/>
          <w:szCs w:val="24"/>
        </w:rPr>
        <w:t>5</w:t>
      </w:r>
      <w:r w:rsidR="00A06B79">
        <w:rPr>
          <w:sz w:val="24"/>
          <w:szCs w:val="24"/>
        </w:rPr>
        <w:t xml:space="preserve">, the NSW </w:t>
      </w:r>
      <w:r w:rsidR="00A06B79" w:rsidRPr="00A06B79">
        <w:rPr>
          <w:sz w:val="24"/>
          <w:szCs w:val="24"/>
        </w:rPr>
        <w:t xml:space="preserve">Government </w:t>
      </w:r>
      <w:r w:rsidR="00490263">
        <w:rPr>
          <w:sz w:val="24"/>
          <w:szCs w:val="24"/>
        </w:rPr>
        <w:t>committed to</w:t>
      </w:r>
      <w:r w:rsidR="00A06B79">
        <w:rPr>
          <w:sz w:val="24"/>
          <w:szCs w:val="24"/>
        </w:rPr>
        <w:t xml:space="preserve"> </w:t>
      </w:r>
      <w:r w:rsidR="0024605A">
        <w:rPr>
          <w:sz w:val="24"/>
          <w:szCs w:val="24"/>
        </w:rPr>
        <w:t xml:space="preserve">a </w:t>
      </w:r>
      <w:r w:rsidR="00A06B79" w:rsidRPr="00A06B79">
        <w:rPr>
          <w:sz w:val="24"/>
          <w:szCs w:val="24"/>
        </w:rPr>
        <w:t>Performance and Wellbeing Framework</w:t>
      </w:r>
      <w:r w:rsidR="0024605A">
        <w:rPr>
          <w:sz w:val="24"/>
          <w:szCs w:val="24"/>
        </w:rPr>
        <w:t xml:space="preserve"> </w:t>
      </w:r>
      <w:r w:rsidR="00960A9C" w:rsidRPr="00960A9C">
        <w:rPr>
          <w:sz w:val="24"/>
          <w:szCs w:val="24"/>
        </w:rPr>
        <w:t xml:space="preserve">to monitor its delivery of services and track the overall quality of life of the people of NSW </w:t>
      </w:r>
      <w:r w:rsidR="0024605A">
        <w:rPr>
          <w:rStyle w:val="EndnoteReference"/>
          <w:sz w:val="24"/>
          <w:szCs w:val="24"/>
        </w:rPr>
        <w:endnoteReference w:id="62"/>
      </w:r>
      <w:r w:rsidR="0024605A">
        <w:rPr>
          <w:sz w:val="24"/>
          <w:szCs w:val="24"/>
        </w:rPr>
        <w:t>.</w:t>
      </w:r>
    </w:p>
    <w:p w14:paraId="34B12969" w14:textId="1BEB9CDC" w:rsidR="00E00C2D" w:rsidRDefault="000E4791" w:rsidP="008833BC">
      <w:pPr>
        <w:spacing w:before="240" w:after="60"/>
        <w:rPr>
          <w:i/>
          <w:iCs/>
          <w:sz w:val="24"/>
          <w:szCs w:val="24"/>
        </w:rPr>
      </w:pPr>
      <w:r>
        <w:rPr>
          <w:i/>
          <w:iCs/>
          <w:sz w:val="24"/>
          <w:szCs w:val="24"/>
        </w:rPr>
        <w:t>Inter-connectedness</w:t>
      </w:r>
      <w:r w:rsidR="00FA46D1">
        <w:rPr>
          <w:i/>
          <w:iCs/>
          <w:sz w:val="24"/>
          <w:szCs w:val="24"/>
        </w:rPr>
        <w:t xml:space="preserve"> and </w:t>
      </w:r>
      <w:r w:rsidR="008833BC">
        <w:rPr>
          <w:i/>
          <w:iCs/>
          <w:sz w:val="24"/>
          <w:szCs w:val="24"/>
        </w:rPr>
        <w:t>siloed services</w:t>
      </w:r>
    </w:p>
    <w:p w14:paraId="5813E218" w14:textId="4131D762" w:rsidR="00A0457C" w:rsidRDefault="00A0457C" w:rsidP="00A0457C">
      <w:pPr>
        <w:autoSpaceDE w:val="0"/>
        <w:autoSpaceDN w:val="0"/>
        <w:adjustRightInd w:val="0"/>
        <w:spacing w:before="60" w:after="200" w:line="276" w:lineRule="auto"/>
        <w:jc w:val="both"/>
        <w:rPr>
          <w:sz w:val="24"/>
          <w:szCs w:val="24"/>
        </w:rPr>
      </w:pPr>
      <w:r>
        <w:rPr>
          <w:sz w:val="24"/>
          <w:szCs w:val="24"/>
        </w:rPr>
        <w:t xml:space="preserve">In the chilly hall of the local community centre, I stood in front of representatives from over forty charities and government departments providing services across the gamut of health and social services - primary and allied health, mental health, drug and alcohol, housing, homelessness, family and children, domestic violence and out of home care. </w:t>
      </w:r>
    </w:p>
    <w:p w14:paraId="0DD588BD" w14:textId="7849D45F" w:rsidR="00A0457C" w:rsidRPr="0005695A" w:rsidRDefault="00A0457C" w:rsidP="00A0457C">
      <w:pPr>
        <w:pStyle w:val="Default"/>
        <w:spacing w:after="200" w:line="276" w:lineRule="auto"/>
        <w:jc w:val="both"/>
        <w:rPr>
          <w:rFonts w:asciiTheme="minorHAnsi" w:hAnsiTheme="minorHAnsi"/>
        </w:rPr>
      </w:pPr>
      <w:r w:rsidRPr="0005695A">
        <w:rPr>
          <w:rFonts w:asciiTheme="minorHAnsi" w:hAnsiTheme="minorHAnsi"/>
        </w:rPr>
        <w:t xml:space="preserve">A former McKinsey consultant, CEO of Foundation for Young Australians, and chair of  </w:t>
      </w:r>
      <w:r w:rsidRPr="0005695A">
        <w:rPr>
          <w:rFonts w:asciiTheme="minorHAnsi" w:hAnsiTheme="minorHAnsi"/>
          <w:color w:val="auto"/>
          <w:lang w:val="en"/>
        </w:rPr>
        <w:t xml:space="preserve">Commonwealth Advisory Committee on </w:t>
      </w:r>
      <w:hyperlink r:id="rId41" w:tooltip="Homelessness" w:history="1">
        <w:r w:rsidRPr="00756071">
          <w:rPr>
            <w:rStyle w:val="Hyperlink"/>
            <w:rFonts w:asciiTheme="minorHAnsi" w:hAnsiTheme="minorHAnsi"/>
            <w:color w:val="auto"/>
            <w:u w:val="none"/>
            <w:lang w:val="en"/>
          </w:rPr>
          <w:t>Homelessness</w:t>
        </w:r>
      </w:hyperlink>
      <w:r w:rsidRPr="00561FC3">
        <w:rPr>
          <w:rFonts w:asciiTheme="minorHAnsi" w:hAnsiTheme="minorHAnsi"/>
          <w:color w:val="auto"/>
          <w:lang w:val="en"/>
        </w:rPr>
        <w:t xml:space="preserve">, </w:t>
      </w:r>
      <w:r>
        <w:rPr>
          <w:rFonts w:asciiTheme="minorHAnsi" w:hAnsiTheme="minorHAnsi"/>
          <w:color w:val="auto"/>
          <w:lang w:val="en"/>
        </w:rPr>
        <w:t xml:space="preserve">the new </w:t>
      </w:r>
      <w:r>
        <w:rPr>
          <w:rFonts w:asciiTheme="minorHAnsi" w:hAnsiTheme="minorHAnsi"/>
          <w:lang w:val="en"/>
        </w:rPr>
        <w:t xml:space="preserve">Minister for </w:t>
      </w:r>
      <w:r w:rsidRPr="0005695A">
        <w:rPr>
          <w:rFonts w:asciiTheme="minorHAnsi" w:hAnsiTheme="minorHAnsi"/>
          <w:lang w:val="en"/>
        </w:rPr>
        <w:t>Mental Health, Women's Affairs and Community Services</w:t>
      </w:r>
      <w:r>
        <w:rPr>
          <w:rFonts w:asciiTheme="minorHAnsi" w:hAnsiTheme="minorHAnsi"/>
          <w:lang w:val="en"/>
        </w:rPr>
        <w:t>,</w:t>
      </w:r>
      <w:r w:rsidRPr="00561FC3">
        <w:rPr>
          <w:rFonts w:asciiTheme="minorHAnsi" w:hAnsiTheme="minorHAnsi"/>
        </w:rPr>
        <w:t xml:space="preserve"> Mary Wooldridge</w:t>
      </w:r>
      <w:r>
        <w:rPr>
          <w:rFonts w:asciiTheme="minorHAnsi" w:hAnsiTheme="minorHAnsi"/>
        </w:rPr>
        <w:t>,</w:t>
      </w:r>
      <w:r w:rsidRPr="00561FC3">
        <w:rPr>
          <w:rFonts w:asciiTheme="minorHAnsi" w:hAnsiTheme="minorHAnsi"/>
        </w:rPr>
        <w:t xml:space="preserve"> knew much about </w:t>
      </w:r>
      <w:r>
        <w:rPr>
          <w:rFonts w:asciiTheme="minorHAnsi" w:hAnsiTheme="minorHAnsi"/>
        </w:rPr>
        <w:t xml:space="preserve">the State’s </w:t>
      </w:r>
      <w:r w:rsidRPr="00561FC3">
        <w:rPr>
          <w:rFonts w:asciiTheme="minorHAnsi" w:hAnsiTheme="minorHAnsi"/>
        </w:rPr>
        <w:t>complex and siloed array of health and human services</w:t>
      </w:r>
      <w:r>
        <w:rPr>
          <w:rFonts w:asciiTheme="minorHAnsi" w:hAnsiTheme="minorHAnsi"/>
        </w:rPr>
        <w:t xml:space="preserve">. </w:t>
      </w:r>
      <w:r w:rsidRPr="00561FC3">
        <w:rPr>
          <w:rFonts w:asciiTheme="minorHAnsi" w:hAnsiTheme="minorHAnsi"/>
        </w:rPr>
        <w:t xml:space="preserve"> </w:t>
      </w:r>
      <w:r>
        <w:rPr>
          <w:rFonts w:asciiTheme="minorHAnsi" w:hAnsiTheme="minorHAnsi"/>
        </w:rPr>
        <w:t>She</w:t>
      </w:r>
      <w:r w:rsidRPr="0005695A">
        <w:rPr>
          <w:rFonts w:asciiTheme="minorHAnsi" w:hAnsiTheme="minorHAnsi"/>
          <w:lang w:val="en"/>
        </w:rPr>
        <w:t xml:space="preserve"> wasted no time in issuing a </w:t>
      </w:r>
      <w:r w:rsidR="007312C0">
        <w:rPr>
          <w:rFonts w:asciiTheme="minorHAnsi" w:hAnsiTheme="minorHAnsi"/>
          <w:i/>
          <w:iCs/>
          <w:lang w:val="en"/>
        </w:rPr>
        <w:t>C</w:t>
      </w:r>
      <w:r w:rsidRPr="007312C0">
        <w:rPr>
          <w:rFonts w:asciiTheme="minorHAnsi" w:hAnsiTheme="minorHAnsi"/>
          <w:i/>
          <w:iCs/>
          <w:lang w:val="en"/>
        </w:rPr>
        <w:t xml:space="preserve">ase for </w:t>
      </w:r>
      <w:r w:rsidR="007312C0">
        <w:rPr>
          <w:rFonts w:asciiTheme="minorHAnsi" w:hAnsiTheme="minorHAnsi"/>
          <w:i/>
          <w:iCs/>
          <w:lang w:val="en"/>
        </w:rPr>
        <w:t>C</w:t>
      </w:r>
      <w:r w:rsidRPr="007312C0">
        <w:rPr>
          <w:rFonts w:asciiTheme="minorHAnsi" w:hAnsiTheme="minorHAnsi"/>
          <w:i/>
          <w:iCs/>
          <w:lang w:val="en"/>
        </w:rPr>
        <w:t>hange</w:t>
      </w:r>
      <w:r w:rsidRPr="0005695A">
        <w:rPr>
          <w:rStyle w:val="EndnoteReference"/>
          <w:rFonts w:asciiTheme="minorHAnsi" w:hAnsiTheme="minorHAnsi"/>
          <w:lang w:val="en"/>
        </w:rPr>
        <w:endnoteReference w:id="63"/>
      </w:r>
      <w:r w:rsidRPr="0005695A">
        <w:rPr>
          <w:rFonts w:asciiTheme="minorHAnsi" w:hAnsiTheme="minorHAnsi"/>
          <w:lang w:val="en"/>
        </w:rPr>
        <w:t xml:space="preserve"> </w:t>
      </w:r>
      <w:r>
        <w:rPr>
          <w:rFonts w:asciiTheme="minorHAnsi" w:hAnsiTheme="minorHAnsi"/>
          <w:lang w:val="en"/>
        </w:rPr>
        <w:t>‘</w:t>
      </w:r>
      <w:r w:rsidRPr="0005695A">
        <w:rPr>
          <w:rFonts w:asciiTheme="minorHAnsi" w:hAnsiTheme="minorHAnsi" w:cs="ApexNew-Book"/>
          <w:color w:val="auto"/>
        </w:rPr>
        <w:t>to address the complex and interrelated nature of individual and family problems and entrenched disadvantage</w:t>
      </w:r>
      <w:r>
        <w:rPr>
          <w:rFonts w:asciiTheme="minorHAnsi" w:hAnsiTheme="minorHAnsi" w:cs="ApexNew-Book"/>
          <w:color w:val="auto"/>
        </w:rPr>
        <w:t>’ and established the</w:t>
      </w:r>
      <w:r w:rsidRPr="0005695A">
        <w:rPr>
          <w:rFonts w:asciiTheme="minorHAnsi" w:hAnsiTheme="minorHAnsi"/>
        </w:rPr>
        <w:t xml:space="preserve"> </w:t>
      </w:r>
      <w:r w:rsidRPr="007312C0">
        <w:rPr>
          <w:rFonts w:asciiTheme="minorHAnsi" w:hAnsiTheme="minorHAnsi"/>
          <w:i/>
          <w:iCs/>
        </w:rPr>
        <w:t>Service Sector Reform</w:t>
      </w:r>
      <w:r w:rsidRPr="0005695A">
        <w:rPr>
          <w:rFonts w:asciiTheme="minorHAnsi" w:hAnsiTheme="minorHAnsi"/>
        </w:rPr>
        <w:t xml:space="preserve"> project. </w:t>
      </w:r>
    </w:p>
    <w:p w14:paraId="53EB8237" w14:textId="54E61F61" w:rsidR="00A0457C" w:rsidRPr="0005695A" w:rsidRDefault="00A0457C" w:rsidP="00A0457C">
      <w:pPr>
        <w:autoSpaceDE w:val="0"/>
        <w:autoSpaceDN w:val="0"/>
        <w:adjustRightInd w:val="0"/>
        <w:spacing w:after="0" w:line="276" w:lineRule="auto"/>
        <w:jc w:val="both"/>
        <w:rPr>
          <w:sz w:val="24"/>
          <w:szCs w:val="24"/>
        </w:rPr>
      </w:pPr>
      <w:r w:rsidRPr="0005695A">
        <w:rPr>
          <w:sz w:val="24"/>
          <w:szCs w:val="24"/>
        </w:rPr>
        <w:t xml:space="preserve">There was much excitement and anticipation in the room packed full of </w:t>
      </w:r>
      <w:r>
        <w:rPr>
          <w:sz w:val="24"/>
          <w:szCs w:val="24"/>
        </w:rPr>
        <w:t>charity</w:t>
      </w:r>
      <w:r w:rsidRPr="0005695A">
        <w:rPr>
          <w:sz w:val="24"/>
          <w:szCs w:val="24"/>
        </w:rPr>
        <w:t xml:space="preserve"> CEOs for the first consultation.  Like a </w:t>
      </w:r>
      <w:r>
        <w:rPr>
          <w:sz w:val="24"/>
          <w:szCs w:val="24"/>
        </w:rPr>
        <w:t>football</w:t>
      </w:r>
      <w:r w:rsidRPr="0005695A">
        <w:rPr>
          <w:sz w:val="24"/>
          <w:szCs w:val="24"/>
        </w:rPr>
        <w:t xml:space="preserve"> supporter at the first game of the season, anticipation, passion and hope overrode the disappointment of past experiences. Called courageous, brave and ambitious, for the first time the government spoke of co-designing a system that would genuinely place people at the centre of a coordinated, sustainable and quality service system.</w:t>
      </w:r>
    </w:p>
    <w:p w14:paraId="0CEF63BB" w14:textId="3067DC8D" w:rsidR="00A0457C" w:rsidRPr="0005695A" w:rsidRDefault="00482C24" w:rsidP="00A0457C">
      <w:pPr>
        <w:autoSpaceDE w:val="0"/>
        <w:autoSpaceDN w:val="0"/>
        <w:adjustRightInd w:val="0"/>
        <w:spacing w:before="200" w:after="0" w:line="276" w:lineRule="auto"/>
        <w:jc w:val="both"/>
        <w:rPr>
          <w:sz w:val="24"/>
          <w:szCs w:val="24"/>
        </w:rPr>
      </w:pPr>
      <w:r>
        <w:rPr>
          <w:sz w:val="24"/>
          <w:szCs w:val="24"/>
        </w:rPr>
        <w:t>We were told that, w</w:t>
      </w:r>
      <w:r w:rsidR="00A0457C" w:rsidRPr="0005695A">
        <w:rPr>
          <w:sz w:val="24"/>
          <w:szCs w:val="24"/>
        </w:rPr>
        <w:t xml:space="preserve">ith individual health and human services being provided by contracted agencies to each family member, often without any knowledge of the other, </w:t>
      </w:r>
      <w:r w:rsidR="00F2203C">
        <w:rPr>
          <w:sz w:val="24"/>
          <w:szCs w:val="24"/>
        </w:rPr>
        <w:t>a family</w:t>
      </w:r>
      <w:r w:rsidR="00A0457C" w:rsidRPr="0005695A">
        <w:rPr>
          <w:sz w:val="24"/>
          <w:szCs w:val="24"/>
        </w:rPr>
        <w:t xml:space="preserve"> could easily accumulate over fifty interventions a week.  The resultant revolving door of case </w:t>
      </w:r>
      <w:r w:rsidR="00A0457C" w:rsidRPr="0005695A">
        <w:rPr>
          <w:sz w:val="24"/>
          <w:szCs w:val="24"/>
        </w:rPr>
        <w:lastRenderedPageBreak/>
        <w:t xml:space="preserve">workers was costly and confusing, and achieving little sustainable change.  The growing complexity and interrelatedness of their needs also meant that </w:t>
      </w:r>
      <w:r w:rsidR="00A0457C">
        <w:rPr>
          <w:sz w:val="24"/>
          <w:szCs w:val="24"/>
        </w:rPr>
        <w:t>this siloed approach was not working.</w:t>
      </w:r>
    </w:p>
    <w:p w14:paraId="56D1B80D" w14:textId="417BFE72" w:rsidR="00A0457C" w:rsidRPr="0005695A" w:rsidRDefault="00A0457C" w:rsidP="00A0457C">
      <w:pPr>
        <w:pStyle w:val="Default"/>
        <w:spacing w:before="200" w:line="276" w:lineRule="auto"/>
        <w:jc w:val="both"/>
        <w:rPr>
          <w:rFonts w:asciiTheme="minorHAnsi" w:hAnsiTheme="minorHAnsi"/>
        </w:rPr>
      </w:pPr>
      <w:r w:rsidRPr="0005695A">
        <w:rPr>
          <w:rFonts w:asciiTheme="minorHAnsi" w:hAnsiTheme="minorHAnsi"/>
        </w:rPr>
        <w:t xml:space="preserve">For better outcomes for the people we supported, we all wanted to see ‘placed-based, people-centred, integrated services’.  Indeed, </w:t>
      </w:r>
      <w:r w:rsidR="00687534">
        <w:rPr>
          <w:rFonts w:asciiTheme="minorHAnsi" w:hAnsiTheme="minorHAnsi"/>
        </w:rPr>
        <w:t>this</w:t>
      </w:r>
      <w:r w:rsidRPr="0005695A">
        <w:rPr>
          <w:rFonts w:asciiTheme="minorHAnsi" w:hAnsiTheme="minorHAnsi"/>
        </w:rPr>
        <w:t xml:space="preserve"> has been a lifelong aspiration for all sector CEOs that goes to the heart of the right of people to receive appropriate,</w:t>
      </w:r>
      <w:r>
        <w:rPr>
          <w:rFonts w:asciiTheme="minorHAnsi" w:hAnsiTheme="minorHAnsi"/>
        </w:rPr>
        <w:t xml:space="preserve"> coordinated and </w:t>
      </w:r>
      <w:r w:rsidRPr="0005695A">
        <w:rPr>
          <w:rFonts w:asciiTheme="minorHAnsi" w:hAnsiTheme="minorHAnsi"/>
        </w:rPr>
        <w:t>timely services that address their needs.</w:t>
      </w:r>
    </w:p>
    <w:p w14:paraId="468EB0A0" w14:textId="77777777" w:rsidR="00A0457C" w:rsidRPr="0005695A" w:rsidRDefault="00A0457C" w:rsidP="00A0457C">
      <w:pPr>
        <w:pStyle w:val="Default"/>
        <w:spacing w:before="200" w:after="200" w:line="276" w:lineRule="auto"/>
        <w:jc w:val="both"/>
        <w:rPr>
          <w:rFonts w:asciiTheme="minorHAnsi" w:hAnsiTheme="minorHAnsi"/>
        </w:rPr>
      </w:pPr>
      <w:r w:rsidRPr="0005695A">
        <w:rPr>
          <w:rFonts w:asciiTheme="minorHAnsi" w:hAnsiTheme="minorHAnsi"/>
        </w:rPr>
        <w:t xml:space="preserve">What gave us hope was that Mary Wooldridge realised that government, which created the service system, had to fundamentally change and that it needed the cooperation and support of the sector.  No Minister had attempted this reform.  </w:t>
      </w:r>
    </w:p>
    <w:p w14:paraId="6B1AC529" w14:textId="77777777" w:rsidR="00A0457C" w:rsidRPr="0005695A" w:rsidRDefault="00A0457C" w:rsidP="00A0457C">
      <w:pPr>
        <w:pStyle w:val="Default"/>
        <w:spacing w:after="200" w:line="276" w:lineRule="auto"/>
        <w:jc w:val="both"/>
        <w:rPr>
          <w:rFonts w:asciiTheme="minorHAnsi" w:hAnsiTheme="minorHAnsi"/>
        </w:rPr>
      </w:pPr>
      <w:r w:rsidRPr="0005695A">
        <w:rPr>
          <w:rFonts w:asciiTheme="minorHAnsi" w:hAnsiTheme="minorHAnsi"/>
        </w:rPr>
        <w:t>Important projects need good branding, and the workshop started with the presentation of the new Services Connect logo and its dramatic change from the traditional conservative blue theme of departmental documents.  Now a more vibrant and urgent bright orange would lead the way.  With new</w:t>
      </w:r>
      <w:r>
        <w:rPr>
          <w:rFonts w:asciiTheme="minorHAnsi" w:hAnsiTheme="minorHAnsi"/>
        </w:rPr>
        <w:t xml:space="preserve"> Services Connect</w:t>
      </w:r>
      <w:r w:rsidRPr="0005695A">
        <w:rPr>
          <w:rFonts w:asciiTheme="minorHAnsi" w:hAnsiTheme="minorHAnsi"/>
        </w:rPr>
        <w:t xml:space="preserve"> lanyards and pens at the ready, we eagerly enlisted.  </w:t>
      </w:r>
    </w:p>
    <w:p w14:paraId="7D0AAA54" w14:textId="3F820031" w:rsidR="00A0457C" w:rsidRDefault="00A0457C" w:rsidP="00CC3C1F">
      <w:pPr>
        <w:pStyle w:val="Default"/>
        <w:spacing w:after="200" w:line="276" w:lineRule="auto"/>
        <w:jc w:val="both"/>
        <w:rPr>
          <w:rFonts w:asciiTheme="minorHAnsi" w:hAnsiTheme="minorHAnsi"/>
        </w:rPr>
      </w:pPr>
      <w:r>
        <w:rPr>
          <w:rFonts w:asciiTheme="minorHAnsi" w:hAnsiTheme="minorHAnsi"/>
        </w:rPr>
        <w:t>In that community centre, for the first time, we discussed and compared our service offerings.  Their various service locations, eligible cohort, entitlement criteria, assessment methods</w:t>
      </w:r>
      <w:r w:rsidR="00557BC5">
        <w:rPr>
          <w:rFonts w:asciiTheme="minorHAnsi" w:hAnsiTheme="minorHAnsi"/>
        </w:rPr>
        <w:t>, reporting requirements</w:t>
      </w:r>
      <w:r>
        <w:rPr>
          <w:rFonts w:asciiTheme="minorHAnsi" w:hAnsiTheme="minorHAnsi"/>
        </w:rPr>
        <w:t xml:space="preserve"> and referral points.  It was a revelation.</w:t>
      </w:r>
    </w:p>
    <w:p w14:paraId="1D356336" w14:textId="52AD161D" w:rsidR="00A0457C" w:rsidRDefault="00E95E78" w:rsidP="00E50012">
      <w:pPr>
        <w:pStyle w:val="Default"/>
        <w:spacing w:after="200" w:line="276" w:lineRule="auto"/>
        <w:jc w:val="both"/>
        <w:rPr>
          <w:rFonts w:asciiTheme="minorHAnsi" w:hAnsiTheme="minorHAnsi"/>
        </w:rPr>
      </w:pPr>
      <w:r>
        <w:rPr>
          <w:rFonts w:asciiTheme="minorHAnsi" w:hAnsiTheme="minorHAnsi"/>
        </w:rPr>
        <w:t xml:space="preserve">In another example of </w:t>
      </w:r>
      <w:r w:rsidR="00BF18AE">
        <w:rPr>
          <w:rFonts w:asciiTheme="minorHAnsi" w:hAnsiTheme="minorHAnsi"/>
        </w:rPr>
        <w:t xml:space="preserve">the disruption of </w:t>
      </w:r>
      <w:r>
        <w:rPr>
          <w:rFonts w:asciiTheme="minorHAnsi" w:hAnsiTheme="minorHAnsi"/>
        </w:rPr>
        <w:t xml:space="preserve">political </w:t>
      </w:r>
      <w:r w:rsidR="00BF18AE">
        <w:rPr>
          <w:rFonts w:asciiTheme="minorHAnsi" w:hAnsiTheme="minorHAnsi"/>
        </w:rPr>
        <w:t>change</w:t>
      </w:r>
      <w:r>
        <w:rPr>
          <w:rFonts w:asciiTheme="minorHAnsi" w:hAnsiTheme="minorHAnsi"/>
        </w:rPr>
        <w:t xml:space="preserve">, </w:t>
      </w:r>
      <w:r w:rsidR="00A0457C">
        <w:rPr>
          <w:rFonts w:asciiTheme="minorHAnsi" w:hAnsiTheme="minorHAnsi"/>
        </w:rPr>
        <w:t xml:space="preserve">Mary’s party lost the next election and the project petered out.  No attempt to coordinate services with charities and government </w:t>
      </w:r>
      <w:r w:rsidR="00E50012">
        <w:rPr>
          <w:rFonts w:asciiTheme="minorHAnsi" w:hAnsiTheme="minorHAnsi"/>
        </w:rPr>
        <w:t xml:space="preserve">across health and social services </w:t>
      </w:r>
      <w:r w:rsidR="00A0457C">
        <w:rPr>
          <w:rFonts w:asciiTheme="minorHAnsi" w:hAnsiTheme="minorHAnsi"/>
        </w:rPr>
        <w:t>has been made since.</w:t>
      </w:r>
    </w:p>
    <w:p w14:paraId="04A944FD" w14:textId="72826D04" w:rsidR="00C41DB7" w:rsidRPr="0005695A" w:rsidRDefault="00BF18AE" w:rsidP="00E50012">
      <w:pPr>
        <w:pStyle w:val="Default"/>
        <w:spacing w:after="200" w:line="276" w:lineRule="auto"/>
        <w:jc w:val="both"/>
        <w:rPr>
          <w:rFonts w:asciiTheme="minorHAnsi" w:hAnsiTheme="minorHAnsi"/>
        </w:rPr>
      </w:pPr>
      <w:r>
        <w:rPr>
          <w:rFonts w:asciiTheme="minorHAnsi" w:hAnsiTheme="minorHAnsi"/>
        </w:rPr>
        <w:t>But</w:t>
      </w:r>
      <w:r w:rsidR="00C41DB7">
        <w:rPr>
          <w:rFonts w:asciiTheme="minorHAnsi" w:hAnsiTheme="minorHAnsi"/>
        </w:rPr>
        <w:t xml:space="preserve">, </w:t>
      </w:r>
      <w:r w:rsidR="00F321F1">
        <w:rPr>
          <w:rFonts w:asciiTheme="minorHAnsi" w:hAnsiTheme="minorHAnsi"/>
        </w:rPr>
        <w:t>a decade</w:t>
      </w:r>
      <w:r>
        <w:rPr>
          <w:rFonts w:asciiTheme="minorHAnsi" w:hAnsiTheme="minorHAnsi"/>
        </w:rPr>
        <w:t xml:space="preserve"> later, </w:t>
      </w:r>
      <w:r w:rsidR="004E5B06">
        <w:rPr>
          <w:rFonts w:asciiTheme="minorHAnsi" w:hAnsiTheme="minorHAnsi"/>
        </w:rPr>
        <w:t xml:space="preserve">there is a growing movement </w:t>
      </w:r>
      <w:r w:rsidR="00EF45CC">
        <w:rPr>
          <w:rFonts w:asciiTheme="minorHAnsi" w:hAnsiTheme="minorHAnsi"/>
        </w:rPr>
        <w:t>of</w:t>
      </w:r>
      <w:r w:rsidR="004E5B06">
        <w:rPr>
          <w:rFonts w:asciiTheme="minorHAnsi" w:hAnsiTheme="minorHAnsi"/>
        </w:rPr>
        <w:t xml:space="preserve"> community-based</w:t>
      </w:r>
      <w:r w:rsidR="00A53431">
        <w:rPr>
          <w:rFonts w:asciiTheme="minorHAnsi" w:hAnsiTheme="minorHAnsi"/>
        </w:rPr>
        <w:t xml:space="preserve"> and owned</w:t>
      </w:r>
      <w:r w:rsidR="00A02D4E">
        <w:rPr>
          <w:rFonts w:asciiTheme="minorHAnsi" w:hAnsiTheme="minorHAnsi"/>
        </w:rPr>
        <w:t xml:space="preserve">, </w:t>
      </w:r>
      <w:r w:rsidR="003E2B15">
        <w:rPr>
          <w:rFonts w:asciiTheme="minorHAnsi" w:hAnsiTheme="minorHAnsi"/>
        </w:rPr>
        <w:t xml:space="preserve">locally </w:t>
      </w:r>
      <w:r w:rsidR="00A02D4E">
        <w:rPr>
          <w:rFonts w:asciiTheme="minorHAnsi" w:hAnsiTheme="minorHAnsi"/>
        </w:rPr>
        <w:t xml:space="preserve">coordinated services to </w:t>
      </w:r>
      <w:r w:rsidR="00EF45CC">
        <w:rPr>
          <w:rFonts w:asciiTheme="minorHAnsi" w:hAnsiTheme="minorHAnsi"/>
        </w:rPr>
        <w:t>enable specific outcomes, such as</w:t>
      </w:r>
      <w:r w:rsidR="00546F01">
        <w:rPr>
          <w:rFonts w:asciiTheme="minorHAnsi" w:hAnsiTheme="minorHAnsi"/>
        </w:rPr>
        <w:t xml:space="preserve"> in</w:t>
      </w:r>
      <w:r w:rsidR="00EF45CC">
        <w:rPr>
          <w:rFonts w:asciiTheme="minorHAnsi" w:hAnsiTheme="minorHAnsi"/>
        </w:rPr>
        <w:t xml:space="preserve"> early childhood development</w:t>
      </w:r>
      <w:r w:rsidR="003E2B15">
        <w:rPr>
          <w:rFonts w:asciiTheme="minorHAnsi" w:hAnsiTheme="minorHAnsi"/>
        </w:rPr>
        <w:t>, as outlined in the Themes.</w:t>
      </w:r>
    </w:p>
    <w:p w14:paraId="36936FA2" w14:textId="10C758FE" w:rsidR="00814AA5" w:rsidRPr="00A60E46" w:rsidRDefault="00814AA5" w:rsidP="00EC1F0C">
      <w:pPr>
        <w:spacing w:before="240" w:after="60"/>
        <w:rPr>
          <w:i/>
          <w:iCs/>
          <w:sz w:val="24"/>
          <w:szCs w:val="24"/>
        </w:rPr>
      </w:pPr>
      <w:r w:rsidRPr="00A60E46">
        <w:rPr>
          <w:i/>
          <w:iCs/>
          <w:sz w:val="24"/>
          <w:szCs w:val="24"/>
        </w:rPr>
        <w:t>Lack of prevention</w:t>
      </w:r>
      <w:r w:rsidR="0027367F">
        <w:rPr>
          <w:i/>
          <w:iCs/>
          <w:sz w:val="24"/>
          <w:szCs w:val="24"/>
        </w:rPr>
        <w:t xml:space="preserve"> and early intervention</w:t>
      </w:r>
    </w:p>
    <w:p w14:paraId="55644646" w14:textId="3C4AE05C" w:rsidR="0043247A" w:rsidRDefault="0043247A" w:rsidP="0043247A">
      <w:pPr>
        <w:spacing w:line="276" w:lineRule="auto"/>
        <w:jc w:val="both"/>
        <w:rPr>
          <w:sz w:val="24"/>
          <w:szCs w:val="24"/>
        </w:rPr>
      </w:pPr>
      <w:r>
        <w:rPr>
          <w:sz w:val="24"/>
          <w:szCs w:val="24"/>
        </w:rPr>
        <w:t xml:space="preserve">With less than two per cent of government spending on the prevention of social and health issues, and services </w:t>
      </w:r>
      <w:r w:rsidR="003955D6">
        <w:rPr>
          <w:sz w:val="24"/>
          <w:szCs w:val="24"/>
        </w:rPr>
        <w:t xml:space="preserve">typically </w:t>
      </w:r>
      <w:r>
        <w:rPr>
          <w:sz w:val="24"/>
          <w:szCs w:val="24"/>
        </w:rPr>
        <w:t xml:space="preserve">only available where the need is acute, </w:t>
      </w:r>
      <w:r w:rsidR="003955D6">
        <w:rPr>
          <w:sz w:val="24"/>
          <w:szCs w:val="24"/>
        </w:rPr>
        <w:t xml:space="preserve">it is understandable that </w:t>
      </w:r>
      <w:r>
        <w:rPr>
          <w:sz w:val="24"/>
          <w:szCs w:val="24"/>
        </w:rPr>
        <w:t xml:space="preserve">charities do what they can to respond to the </w:t>
      </w:r>
      <w:r w:rsidR="00C863E7">
        <w:rPr>
          <w:sz w:val="24"/>
          <w:szCs w:val="24"/>
        </w:rPr>
        <w:t xml:space="preserve">most urgent </w:t>
      </w:r>
      <w:r>
        <w:rPr>
          <w:sz w:val="24"/>
          <w:szCs w:val="24"/>
        </w:rPr>
        <w:t>need</w:t>
      </w:r>
      <w:r w:rsidR="008D1402">
        <w:rPr>
          <w:sz w:val="24"/>
          <w:szCs w:val="24"/>
        </w:rPr>
        <w:t xml:space="preserve"> that their </w:t>
      </w:r>
      <w:r w:rsidR="00C863E7">
        <w:rPr>
          <w:sz w:val="24"/>
          <w:szCs w:val="24"/>
        </w:rPr>
        <w:t>resources</w:t>
      </w:r>
      <w:r w:rsidR="008D1402">
        <w:rPr>
          <w:sz w:val="24"/>
          <w:szCs w:val="24"/>
        </w:rPr>
        <w:t xml:space="preserve"> allow</w:t>
      </w:r>
      <w:r>
        <w:rPr>
          <w:sz w:val="24"/>
          <w:szCs w:val="24"/>
        </w:rPr>
        <w:t>.</w:t>
      </w:r>
    </w:p>
    <w:p w14:paraId="512E709E" w14:textId="3726C253" w:rsidR="00814AA5" w:rsidRDefault="00814AA5" w:rsidP="00814AA5">
      <w:pPr>
        <w:spacing w:line="276" w:lineRule="auto"/>
        <w:jc w:val="both"/>
        <w:rPr>
          <w:sz w:val="24"/>
          <w:szCs w:val="24"/>
        </w:rPr>
      </w:pPr>
      <w:r>
        <w:rPr>
          <w:sz w:val="24"/>
          <w:szCs w:val="24"/>
        </w:rPr>
        <w:t xml:space="preserve">The interrelationship between the crises means that a worsening of one, or more, exacerbates another and there is a domino effect.  For instance, the rise in family and domestic violence fuels homelessness, mental health issues, child </w:t>
      </w:r>
      <w:r w:rsidR="00DA760A">
        <w:rPr>
          <w:sz w:val="24"/>
          <w:szCs w:val="24"/>
        </w:rPr>
        <w:t>abuse</w:t>
      </w:r>
      <w:r>
        <w:rPr>
          <w:sz w:val="24"/>
          <w:szCs w:val="24"/>
        </w:rPr>
        <w:t xml:space="preserve"> and poverty, and </w:t>
      </w:r>
      <w:r w:rsidR="00C863E7">
        <w:rPr>
          <w:sz w:val="24"/>
          <w:szCs w:val="24"/>
        </w:rPr>
        <w:t>weakens</w:t>
      </w:r>
      <w:r>
        <w:rPr>
          <w:sz w:val="24"/>
          <w:szCs w:val="24"/>
        </w:rPr>
        <w:t xml:space="preserve"> social cohesion.</w:t>
      </w:r>
    </w:p>
    <w:p w14:paraId="7DA34446" w14:textId="299D1FA2" w:rsidR="00814AA5" w:rsidRDefault="00814AA5" w:rsidP="00814AA5">
      <w:pPr>
        <w:spacing w:line="276" w:lineRule="auto"/>
        <w:jc w:val="both"/>
        <w:rPr>
          <w:sz w:val="24"/>
          <w:szCs w:val="24"/>
        </w:rPr>
      </w:pPr>
      <w:r>
        <w:rPr>
          <w:sz w:val="24"/>
          <w:szCs w:val="24"/>
        </w:rPr>
        <w:t xml:space="preserve">Growing poverty and disadvantage lead to higher rates of family and domestic violence, </w:t>
      </w:r>
      <w:r w:rsidR="00D50D37">
        <w:rPr>
          <w:sz w:val="24"/>
          <w:szCs w:val="24"/>
        </w:rPr>
        <w:t xml:space="preserve">child abuse, </w:t>
      </w:r>
      <w:r>
        <w:rPr>
          <w:sz w:val="24"/>
          <w:szCs w:val="24"/>
        </w:rPr>
        <w:t>homelessness</w:t>
      </w:r>
      <w:r w:rsidR="00DA760A">
        <w:rPr>
          <w:sz w:val="24"/>
          <w:szCs w:val="24"/>
        </w:rPr>
        <w:t xml:space="preserve">, </w:t>
      </w:r>
      <w:r>
        <w:rPr>
          <w:sz w:val="24"/>
          <w:szCs w:val="24"/>
        </w:rPr>
        <w:t>mental health issues and lower social cohesion.</w:t>
      </w:r>
    </w:p>
    <w:p w14:paraId="7B7F1A53" w14:textId="30A4C53E" w:rsidR="00814AA5" w:rsidRDefault="00814AA5" w:rsidP="00814AA5">
      <w:pPr>
        <w:spacing w:line="276" w:lineRule="auto"/>
        <w:jc w:val="both"/>
        <w:rPr>
          <w:sz w:val="24"/>
          <w:szCs w:val="24"/>
        </w:rPr>
      </w:pPr>
      <w:r>
        <w:rPr>
          <w:sz w:val="24"/>
          <w:szCs w:val="24"/>
        </w:rPr>
        <w:lastRenderedPageBreak/>
        <w:t xml:space="preserve">Increasing mental health issues generate poverty and disadvantage, homelessness, child </w:t>
      </w:r>
      <w:r w:rsidR="006331AD">
        <w:rPr>
          <w:sz w:val="24"/>
          <w:szCs w:val="24"/>
        </w:rPr>
        <w:t>abuse and lower social cohesion</w:t>
      </w:r>
      <w:r w:rsidR="00C82732">
        <w:rPr>
          <w:sz w:val="24"/>
          <w:szCs w:val="24"/>
        </w:rPr>
        <w:t>, which only lead to the escalation of the mental health issues in a vicious cycle.</w:t>
      </w:r>
    </w:p>
    <w:p w14:paraId="5621EDBE" w14:textId="27578239" w:rsidR="00814AA5" w:rsidRDefault="00814AA5" w:rsidP="00814AA5">
      <w:pPr>
        <w:jc w:val="both"/>
        <w:rPr>
          <w:sz w:val="24"/>
          <w:szCs w:val="24"/>
        </w:rPr>
      </w:pPr>
      <w:r>
        <w:rPr>
          <w:sz w:val="24"/>
          <w:szCs w:val="24"/>
        </w:rPr>
        <w:t>In this crisis maelstrom, our charities are simply trying to keep up with the urgent day-to</w:t>
      </w:r>
      <w:r w:rsidR="006473CC">
        <w:rPr>
          <w:sz w:val="24"/>
          <w:szCs w:val="24"/>
        </w:rPr>
        <w:t>-</w:t>
      </w:r>
      <w:r>
        <w:rPr>
          <w:sz w:val="24"/>
          <w:szCs w:val="24"/>
        </w:rPr>
        <w:t>day needs of those most at risk.  In the words of the founder of the Brotherhood of St Laurence, Father Tucker, we are rushing ambulances to the bottom of the cliff, rather than building the fence at the top.</w:t>
      </w:r>
    </w:p>
    <w:p w14:paraId="6EAA7B25" w14:textId="77777777" w:rsidR="00814AA5" w:rsidRDefault="00814AA5" w:rsidP="00814AA5">
      <w:pPr>
        <w:jc w:val="both"/>
        <w:rPr>
          <w:sz w:val="24"/>
          <w:szCs w:val="24"/>
        </w:rPr>
      </w:pPr>
      <w:r>
        <w:rPr>
          <w:sz w:val="24"/>
          <w:szCs w:val="24"/>
        </w:rPr>
        <w:t>Despite e</w:t>
      </w:r>
      <w:r w:rsidRPr="000C1096">
        <w:rPr>
          <w:sz w:val="24"/>
          <w:szCs w:val="24"/>
        </w:rPr>
        <w:t>very dollar invested in preventive health sav</w:t>
      </w:r>
      <w:r>
        <w:rPr>
          <w:sz w:val="24"/>
          <w:szCs w:val="24"/>
        </w:rPr>
        <w:t>ing</w:t>
      </w:r>
      <w:r w:rsidRPr="000C1096">
        <w:rPr>
          <w:sz w:val="24"/>
          <w:szCs w:val="24"/>
        </w:rPr>
        <w:t> an estimated $14.30 in healthcare and other costs</w:t>
      </w:r>
      <w:r>
        <w:rPr>
          <w:sz w:val="24"/>
          <w:szCs w:val="24"/>
        </w:rPr>
        <w:t xml:space="preserve"> and </w:t>
      </w:r>
      <w:r w:rsidRPr="003E1BBF">
        <w:rPr>
          <w:sz w:val="24"/>
          <w:szCs w:val="24"/>
        </w:rPr>
        <w:t xml:space="preserve">health expenditure in Australia </w:t>
      </w:r>
      <w:r>
        <w:rPr>
          <w:sz w:val="24"/>
          <w:szCs w:val="24"/>
        </w:rPr>
        <w:t>being 70 per cent</w:t>
      </w:r>
      <w:r w:rsidRPr="003E1BBF">
        <w:rPr>
          <w:sz w:val="24"/>
          <w:szCs w:val="24"/>
        </w:rPr>
        <w:t xml:space="preserve"> higher per capita than the OECD averag</w:t>
      </w:r>
      <w:r>
        <w:rPr>
          <w:sz w:val="24"/>
          <w:szCs w:val="24"/>
        </w:rPr>
        <w:t xml:space="preserve">e, </w:t>
      </w:r>
      <w:r w:rsidRPr="003E1BBF">
        <w:rPr>
          <w:sz w:val="24"/>
          <w:szCs w:val="24"/>
        </w:rPr>
        <w:t>preventive health only accounted for 1.3</w:t>
      </w:r>
      <w:r>
        <w:rPr>
          <w:sz w:val="24"/>
          <w:szCs w:val="24"/>
        </w:rPr>
        <w:t xml:space="preserve"> per cent</w:t>
      </w:r>
      <w:r w:rsidRPr="003E1BBF">
        <w:rPr>
          <w:sz w:val="24"/>
          <w:szCs w:val="24"/>
        </w:rPr>
        <w:t xml:space="preserve"> of that total compared to an average of 2.8</w:t>
      </w:r>
      <w:r>
        <w:rPr>
          <w:sz w:val="24"/>
          <w:szCs w:val="24"/>
        </w:rPr>
        <w:t xml:space="preserve"> per cent</w:t>
      </w:r>
      <w:r w:rsidRPr="003E1BBF">
        <w:rPr>
          <w:sz w:val="24"/>
          <w:szCs w:val="24"/>
        </w:rPr>
        <w:t xml:space="preserve"> in OECD countries.</w:t>
      </w:r>
    </w:p>
    <w:p w14:paraId="1D433494" w14:textId="707A0BC5" w:rsidR="00814AA5" w:rsidRDefault="00814AA5" w:rsidP="00814AA5">
      <w:pPr>
        <w:jc w:val="both"/>
        <w:rPr>
          <w:sz w:val="24"/>
          <w:szCs w:val="24"/>
        </w:rPr>
      </w:pPr>
      <w:r>
        <w:rPr>
          <w:sz w:val="24"/>
          <w:szCs w:val="24"/>
        </w:rPr>
        <w:t>Whether it is preventing recidivism for young people leaving incarceration</w:t>
      </w:r>
      <w:r w:rsidR="00CB41C5">
        <w:rPr>
          <w:sz w:val="24"/>
          <w:szCs w:val="24"/>
        </w:rPr>
        <w:t xml:space="preserve"> with in-prison qualifications</w:t>
      </w:r>
      <w:r>
        <w:rPr>
          <w:sz w:val="24"/>
          <w:szCs w:val="24"/>
        </w:rPr>
        <w:t xml:space="preserve">, </w:t>
      </w:r>
      <w:r w:rsidR="00F30542">
        <w:rPr>
          <w:sz w:val="24"/>
          <w:szCs w:val="24"/>
        </w:rPr>
        <w:t xml:space="preserve">intervening earlier in family violence </w:t>
      </w:r>
      <w:r w:rsidR="00E07380">
        <w:rPr>
          <w:sz w:val="24"/>
          <w:szCs w:val="24"/>
        </w:rPr>
        <w:t xml:space="preserve">with ‘wrap around services’ </w:t>
      </w:r>
      <w:r w:rsidR="00661C58">
        <w:rPr>
          <w:sz w:val="24"/>
          <w:szCs w:val="24"/>
        </w:rPr>
        <w:t xml:space="preserve">to prevent domestic violence and </w:t>
      </w:r>
      <w:r>
        <w:rPr>
          <w:sz w:val="24"/>
          <w:szCs w:val="24"/>
        </w:rPr>
        <w:t>family breakdown and children going into child protection</w:t>
      </w:r>
      <w:r w:rsidR="004650E7">
        <w:rPr>
          <w:sz w:val="24"/>
          <w:szCs w:val="24"/>
        </w:rPr>
        <w:t xml:space="preserve"> and homelessness</w:t>
      </w:r>
      <w:r>
        <w:rPr>
          <w:sz w:val="24"/>
          <w:szCs w:val="24"/>
        </w:rPr>
        <w:t xml:space="preserve">, </w:t>
      </w:r>
      <w:r w:rsidR="00B22A67">
        <w:rPr>
          <w:sz w:val="24"/>
          <w:szCs w:val="24"/>
        </w:rPr>
        <w:t>reneging</w:t>
      </w:r>
      <w:r>
        <w:rPr>
          <w:sz w:val="24"/>
          <w:szCs w:val="24"/>
        </w:rPr>
        <w:t xml:space="preserve"> school</w:t>
      </w:r>
      <w:r w:rsidR="004650E7">
        <w:rPr>
          <w:sz w:val="24"/>
          <w:szCs w:val="24"/>
        </w:rPr>
        <w:t xml:space="preserve"> </w:t>
      </w:r>
      <w:r w:rsidR="00B22A67">
        <w:rPr>
          <w:sz w:val="24"/>
          <w:szCs w:val="24"/>
        </w:rPr>
        <w:t xml:space="preserve">leavers </w:t>
      </w:r>
      <w:r w:rsidR="004650E7">
        <w:rPr>
          <w:sz w:val="24"/>
          <w:szCs w:val="24"/>
        </w:rPr>
        <w:t>to complete their education and enabling a pathway to a job</w:t>
      </w:r>
      <w:r>
        <w:rPr>
          <w:sz w:val="24"/>
          <w:szCs w:val="24"/>
        </w:rPr>
        <w:t xml:space="preserve">, </w:t>
      </w:r>
      <w:r w:rsidR="003878CE">
        <w:rPr>
          <w:sz w:val="24"/>
          <w:szCs w:val="24"/>
        </w:rPr>
        <w:t xml:space="preserve">or </w:t>
      </w:r>
      <w:r w:rsidR="00276E79">
        <w:rPr>
          <w:sz w:val="24"/>
          <w:szCs w:val="24"/>
        </w:rPr>
        <w:t xml:space="preserve">better designed neighbourhoods and capacity building for community groups to enable </w:t>
      </w:r>
      <w:r>
        <w:rPr>
          <w:sz w:val="24"/>
          <w:szCs w:val="24"/>
        </w:rPr>
        <w:t xml:space="preserve">stronger social cohesion for less </w:t>
      </w:r>
      <w:r w:rsidR="00276E79">
        <w:rPr>
          <w:sz w:val="24"/>
          <w:szCs w:val="24"/>
        </w:rPr>
        <w:t xml:space="preserve">social isolation and </w:t>
      </w:r>
      <w:r>
        <w:rPr>
          <w:sz w:val="24"/>
          <w:szCs w:val="24"/>
        </w:rPr>
        <w:t xml:space="preserve">mental health issues, we know that investment in prevention </w:t>
      </w:r>
      <w:r w:rsidR="007F36B8">
        <w:rPr>
          <w:sz w:val="24"/>
          <w:szCs w:val="24"/>
        </w:rPr>
        <w:t xml:space="preserve">and early intervention </w:t>
      </w:r>
      <w:r>
        <w:rPr>
          <w:sz w:val="24"/>
          <w:szCs w:val="24"/>
        </w:rPr>
        <w:t>realises multiple returns.</w:t>
      </w:r>
    </w:p>
    <w:p w14:paraId="242FC6D6" w14:textId="536761DC" w:rsidR="00600800" w:rsidRDefault="00953FBE" w:rsidP="00814AA5">
      <w:pPr>
        <w:jc w:val="both"/>
        <w:rPr>
          <w:sz w:val="24"/>
          <w:szCs w:val="24"/>
        </w:rPr>
      </w:pPr>
      <w:r>
        <w:rPr>
          <w:sz w:val="24"/>
          <w:szCs w:val="24"/>
        </w:rPr>
        <w:t>But, i</w:t>
      </w:r>
      <w:r w:rsidR="007C5D7A">
        <w:rPr>
          <w:sz w:val="24"/>
          <w:szCs w:val="24"/>
        </w:rPr>
        <w:t xml:space="preserve">n Australia we are spending more to intervene late. </w:t>
      </w:r>
      <w:r w:rsidR="00783A74">
        <w:rPr>
          <w:sz w:val="24"/>
          <w:szCs w:val="24"/>
        </w:rPr>
        <w:t>For children and young people</w:t>
      </w:r>
      <w:r w:rsidR="005F1D7C">
        <w:rPr>
          <w:sz w:val="24"/>
          <w:szCs w:val="24"/>
        </w:rPr>
        <w:t xml:space="preserve">, the </w:t>
      </w:r>
      <w:r w:rsidR="004311D2">
        <w:rPr>
          <w:sz w:val="24"/>
          <w:szCs w:val="24"/>
        </w:rPr>
        <w:t xml:space="preserve">cost of ‘late intervention’ </w:t>
      </w:r>
      <w:r w:rsidR="000B1198">
        <w:rPr>
          <w:sz w:val="24"/>
          <w:szCs w:val="24"/>
        </w:rPr>
        <w:t xml:space="preserve">crisis </w:t>
      </w:r>
      <w:r w:rsidR="004311D2">
        <w:rPr>
          <w:sz w:val="24"/>
          <w:szCs w:val="24"/>
        </w:rPr>
        <w:t xml:space="preserve">services </w:t>
      </w:r>
      <w:r w:rsidR="00A73918">
        <w:rPr>
          <w:sz w:val="24"/>
          <w:szCs w:val="24"/>
        </w:rPr>
        <w:t xml:space="preserve">until 24 years of age </w:t>
      </w:r>
      <w:r w:rsidR="002030CC">
        <w:rPr>
          <w:sz w:val="24"/>
          <w:szCs w:val="24"/>
        </w:rPr>
        <w:t xml:space="preserve">has increased </w:t>
      </w:r>
      <w:r w:rsidR="006A1677">
        <w:rPr>
          <w:sz w:val="24"/>
          <w:szCs w:val="24"/>
        </w:rPr>
        <w:t xml:space="preserve">by nearly half </w:t>
      </w:r>
      <w:r w:rsidR="00B00182">
        <w:rPr>
          <w:sz w:val="24"/>
          <w:szCs w:val="24"/>
        </w:rPr>
        <w:t xml:space="preserve">in the last five years </w:t>
      </w:r>
      <w:r w:rsidR="002030CC">
        <w:rPr>
          <w:sz w:val="24"/>
          <w:szCs w:val="24"/>
        </w:rPr>
        <w:t>to $22.3 billion</w:t>
      </w:r>
      <w:r w:rsidR="005F0053">
        <w:rPr>
          <w:sz w:val="24"/>
          <w:szCs w:val="24"/>
        </w:rPr>
        <w:t xml:space="preserve">.  </w:t>
      </w:r>
      <w:r w:rsidR="006A4D57">
        <w:rPr>
          <w:sz w:val="24"/>
          <w:szCs w:val="24"/>
        </w:rPr>
        <w:t>Spend</w:t>
      </w:r>
      <w:r w:rsidR="00FD20EB">
        <w:rPr>
          <w:sz w:val="24"/>
          <w:szCs w:val="24"/>
        </w:rPr>
        <w:t xml:space="preserve">ing on child protection comprises 43 per cent, followed by youth </w:t>
      </w:r>
      <w:r w:rsidR="00B676EA">
        <w:rPr>
          <w:sz w:val="24"/>
          <w:szCs w:val="24"/>
        </w:rPr>
        <w:t xml:space="preserve">crime and </w:t>
      </w:r>
      <w:r w:rsidR="00FD20EB">
        <w:rPr>
          <w:sz w:val="24"/>
          <w:szCs w:val="24"/>
        </w:rPr>
        <w:t>justice (</w:t>
      </w:r>
      <w:r w:rsidR="000721F3">
        <w:rPr>
          <w:sz w:val="24"/>
          <w:szCs w:val="24"/>
        </w:rPr>
        <w:t>22</w:t>
      </w:r>
      <w:r w:rsidR="00FD20EB">
        <w:rPr>
          <w:sz w:val="24"/>
          <w:szCs w:val="24"/>
        </w:rPr>
        <w:t xml:space="preserve"> per cent)</w:t>
      </w:r>
      <w:r w:rsidR="00504FF1">
        <w:rPr>
          <w:sz w:val="24"/>
          <w:szCs w:val="24"/>
        </w:rPr>
        <w:t xml:space="preserve">, </w:t>
      </w:r>
      <w:r w:rsidR="00FD20EB">
        <w:rPr>
          <w:sz w:val="24"/>
          <w:szCs w:val="24"/>
        </w:rPr>
        <w:t>youth unemployment (11 per cent)</w:t>
      </w:r>
      <w:r w:rsidR="00504FF1">
        <w:rPr>
          <w:sz w:val="24"/>
          <w:szCs w:val="24"/>
        </w:rPr>
        <w:t xml:space="preserve"> and youth homelessness (8 per cent)</w:t>
      </w:r>
      <w:r w:rsidR="003250F2">
        <w:rPr>
          <w:rStyle w:val="EndnoteReference"/>
          <w:sz w:val="24"/>
          <w:szCs w:val="24"/>
        </w:rPr>
        <w:endnoteReference w:id="64"/>
      </w:r>
      <w:r w:rsidR="003250F2">
        <w:rPr>
          <w:sz w:val="24"/>
          <w:szCs w:val="24"/>
        </w:rPr>
        <w:t>.</w:t>
      </w:r>
    </w:p>
    <w:p w14:paraId="3644C83D" w14:textId="20687847" w:rsidR="00814AA5" w:rsidRDefault="00EE1C2F" w:rsidP="00814AA5">
      <w:pPr>
        <w:jc w:val="both"/>
        <w:rPr>
          <w:sz w:val="24"/>
          <w:szCs w:val="24"/>
        </w:rPr>
      </w:pPr>
      <w:r>
        <w:rPr>
          <w:sz w:val="24"/>
          <w:szCs w:val="24"/>
        </w:rPr>
        <w:t>A</w:t>
      </w:r>
      <w:r w:rsidR="00814AA5">
        <w:rPr>
          <w:sz w:val="24"/>
          <w:szCs w:val="24"/>
        </w:rPr>
        <w:t xml:space="preserve">s the Grattan Institute </w:t>
      </w:r>
      <w:r>
        <w:rPr>
          <w:sz w:val="24"/>
          <w:szCs w:val="24"/>
        </w:rPr>
        <w:t>points out,</w:t>
      </w:r>
      <w:r w:rsidR="00814AA5">
        <w:rPr>
          <w:sz w:val="24"/>
          <w:szCs w:val="24"/>
        </w:rPr>
        <w:t xml:space="preserve"> ‘e</w:t>
      </w:r>
      <w:r w:rsidR="00814AA5" w:rsidRPr="00F60825">
        <w:rPr>
          <w:sz w:val="24"/>
          <w:szCs w:val="24"/>
        </w:rPr>
        <w:t>xperience here and around the world shows that when budgets are cut, prevention is </w:t>
      </w:r>
      <w:hyperlink r:id="rId42" w:history="1">
        <w:r w:rsidR="00814AA5" w:rsidRPr="00F60825">
          <w:rPr>
            <w:rStyle w:val="Hyperlink"/>
            <w:color w:val="auto"/>
            <w:sz w:val="24"/>
            <w:szCs w:val="24"/>
            <w:u w:val="none"/>
          </w:rPr>
          <w:t>often the first on the chopping block</w:t>
        </w:r>
      </w:hyperlink>
      <w:r w:rsidR="00814AA5" w:rsidRPr="00F60825">
        <w:rPr>
          <w:sz w:val="24"/>
          <w:szCs w:val="24"/>
        </w:rPr>
        <w:t>. Prevention is less painful to slash than other kinds of healthcare, because the payoff from prevention spending is in the future, when current Treasurers and Ministers will be long gone</w:t>
      </w:r>
      <w:r w:rsidR="00814AA5">
        <w:rPr>
          <w:sz w:val="24"/>
          <w:szCs w:val="24"/>
        </w:rPr>
        <w:t>’</w:t>
      </w:r>
      <w:r w:rsidR="00814AA5">
        <w:rPr>
          <w:rStyle w:val="EndnoteReference"/>
          <w:sz w:val="24"/>
          <w:szCs w:val="24"/>
        </w:rPr>
        <w:endnoteReference w:id="65"/>
      </w:r>
      <w:r w:rsidR="00814AA5" w:rsidRPr="00A5015E">
        <w:rPr>
          <w:sz w:val="24"/>
          <w:szCs w:val="24"/>
        </w:rPr>
        <w:t>.</w:t>
      </w:r>
    </w:p>
    <w:p w14:paraId="07C2A807" w14:textId="7DBDA976" w:rsidR="00814AA5" w:rsidRDefault="003250F2" w:rsidP="00814AA5">
      <w:pPr>
        <w:jc w:val="both"/>
        <w:rPr>
          <w:sz w:val="24"/>
          <w:szCs w:val="24"/>
        </w:rPr>
      </w:pPr>
      <w:r>
        <w:rPr>
          <w:sz w:val="24"/>
          <w:szCs w:val="24"/>
        </w:rPr>
        <w:t>In summary, p</w:t>
      </w:r>
      <w:r w:rsidR="00814AA5">
        <w:rPr>
          <w:sz w:val="24"/>
          <w:szCs w:val="24"/>
        </w:rPr>
        <w:t xml:space="preserve">revention </w:t>
      </w:r>
      <w:r w:rsidR="00E32835">
        <w:rPr>
          <w:sz w:val="24"/>
          <w:szCs w:val="24"/>
        </w:rPr>
        <w:t xml:space="preserve">and early intervention </w:t>
      </w:r>
      <w:r w:rsidR="00814AA5">
        <w:rPr>
          <w:sz w:val="24"/>
          <w:szCs w:val="24"/>
        </w:rPr>
        <w:t xml:space="preserve">seek to reduce the risk factors and improve the protective factors. </w:t>
      </w:r>
    </w:p>
    <w:p w14:paraId="51B4BC2E" w14:textId="77777777" w:rsidR="00814AA5" w:rsidRDefault="00814AA5" w:rsidP="00814AA5">
      <w:pPr>
        <w:spacing w:line="276" w:lineRule="auto"/>
        <w:jc w:val="both"/>
        <w:rPr>
          <w:sz w:val="24"/>
          <w:szCs w:val="24"/>
        </w:rPr>
      </w:pPr>
      <w:r w:rsidRPr="00FA469C">
        <w:rPr>
          <w:sz w:val="24"/>
          <w:szCs w:val="24"/>
        </w:rPr>
        <w:t>Risk factors are conditions or characteristics that may increase the likelihood of negative outcomes or behaviours among people. These factors can encompass various aspects of a person's life, including individual, family, peer, school, and community influences. Recognising these risk factors allows program designers to target specific areas of vulnerability and tailor interventions accordingly.</w:t>
      </w:r>
    </w:p>
    <w:p w14:paraId="1DA40DED" w14:textId="6481B711" w:rsidR="00814AA5" w:rsidRDefault="00814AA5" w:rsidP="00814AA5">
      <w:pPr>
        <w:spacing w:line="276" w:lineRule="auto"/>
        <w:jc w:val="both"/>
        <w:rPr>
          <w:sz w:val="24"/>
          <w:szCs w:val="24"/>
        </w:rPr>
      </w:pPr>
      <w:r>
        <w:rPr>
          <w:sz w:val="24"/>
          <w:szCs w:val="24"/>
        </w:rPr>
        <w:t xml:space="preserve">For instance, risk factors for young people include socio-economic disadvantage, family dysfunction, education disengagement, community violence, mental health issues, lack of positive role models, substance abuse, discrimination and racism. </w:t>
      </w:r>
    </w:p>
    <w:p w14:paraId="39B6EF13" w14:textId="40B3997A" w:rsidR="00814AA5" w:rsidRDefault="00814AA5" w:rsidP="00814AA5">
      <w:pPr>
        <w:spacing w:line="276" w:lineRule="auto"/>
        <w:jc w:val="both"/>
        <w:rPr>
          <w:sz w:val="24"/>
          <w:szCs w:val="24"/>
        </w:rPr>
      </w:pPr>
      <w:r w:rsidRPr="001B0E93">
        <w:rPr>
          <w:sz w:val="24"/>
          <w:szCs w:val="24"/>
        </w:rPr>
        <w:lastRenderedPageBreak/>
        <w:t xml:space="preserve">Protective factors, on the other hand, are conditions or attributes that buffer people from the negative effects of risk factors and promote resilience and positive development. These factors serve as sources of strength and support, enhancing </w:t>
      </w:r>
      <w:r w:rsidR="00BD68F3">
        <w:rPr>
          <w:sz w:val="24"/>
          <w:szCs w:val="24"/>
        </w:rPr>
        <w:t>the</w:t>
      </w:r>
      <w:r w:rsidRPr="001B0E93">
        <w:rPr>
          <w:sz w:val="24"/>
          <w:szCs w:val="24"/>
        </w:rPr>
        <w:t xml:space="preserve"> ability to cope with adversity and thrive in challenging environments.</w:t>
      </w:r>
      <w:r>
        <w:rPr>
          <w:sz w:val="24"/>
          <w:szCs w:val="24"/>
        </w:rPr>
        <w:t xml:space="preserve"> B</w:t>
      </w:r>
      <w:r w:rsidRPr="009B7631">
        <w:rPr>
          <w:sz w:val="24"/>
          <w:szCs w:val="24"/>
        </w:rPr>
        <w:t>uilding protective factors empower</w:t>
      </w:r>
      <w:r>
        <w:rPr>
          <w:sz w:val="24"/>
          <w:szCs w:val="24"/>
        </w:rPr>
        <w:t>s</w:t>
      </w:r>
      <w:r w:rsidRPr="009B7631">
        <w:rPr>
          <w:sz w:val="24"/>
          <w:szCs w:val="24"/>
        </w:rPr>
        <w:t xml:space="preserve"> people by enhancing their strengths, assets, and resources, fostering resilience, and promoting long-term wellbeing.</w:t>
      </w:r>
    </w:p>
    <w:p w14:paraId="39FE8BA9" w14:textId="77777777" w:rsidR="00814AA5" w:rsidRDefault="00814AA5" w:rsidP="00814AA5">
      <w:pPr>
        <w:spacing w:line="276" w:lineRule="auto"/>
        <w:jc w:val="both"/>
        <w:rPr>
          <w:sz w:val="24"/>
          <w:szCs w:val="24"/>
        </w:rPr>
      </w:pPr>
      <w:r>
        <w:rPr>
          <w:sz w:val="24"/>
          <w:szCs w:val="24"/>
        </w:rPr>
        <w:t>Protective factors for young people include supportive relationships, personal resilience, positive school engagement, access to opportunities, cultural identity and pride, community support, healthy peer relationships, mental health access, positive parent practices, and emotional regulation</w:t>
      </w:r>
      <w:r>
        <w:rPr>
          <w:rStyle w:val="EndnoteReference"/>
          <w:sz w:val="24"/>
          <w:szCs w:val="24"/>
        </w:rPr>
        <w:endnoteReference w:id="66"/>
      </w:r>
      <w:r>
        <w:rPr>
          <w:sz w:val="24"/>
          <w:szCs w:val="24"/>
        </w:rPr>
        <w:t>.</w:t>
      </w:r>
    </w:p>
    <w:p w14:paraId="1A7427B3" w14:textId="0D8B6D01" w:rsidR="00F1479E" w:rsidRDefault="00F1479E" w:rsidP="00F1479E">
      <w:pPr>
        <w:spacing w:before="160"/>
        <w:jc w:val="both"/>
        <w:rPr>
          <w:sz w:val="24"/>
          <w:szCs w:val="24"/>
        </w:rPr>
      </w:pPr>
      <w:r w:rsidRPr="00C90C2E">
        <w:rPr>
          <w:sz w:val="24"/>
          <w:szCs w:val="24"/>
        </w:rPr>
        <w:t xml:space="preserve">Prevention </w:t>
      </w:r>
      <w:r w:rsidR="00752FC9">
        <w:rPr>
          <w:sz w:val="24"/>
          <w:szCs w:val="24"/>
        </w:rPr>
        <w:t xml:space="preserve">and early intervention </w:t>
      </w:r>
      <w:r>
        <w:rPr>
          <w:sz w:val="24"/>
          <w:szCs w:val="24"/>
        </w:rPr>
        <w:t xml:space="preserve">can shift the distribution curve of the need </w:t>
      </w:r>
      <w:r w:rsidR="00291FC5">
        <w:rPr>
          <w:sz w:val="24"/>
          <w:szCs w:val="24"/>
        </w:rPr>
        <w:t xml:space="preserve">to the left </w:t>
      </w:r>
      <w:r>
        <w:rPr>
          <w:sz w:val="24"/>
          <w:szCs w:val="24"/>
        </w:rPr>
        <w:t>and so</w:t>
      </w:r>
      <w:r w:rsidR="008F6BC9">
        <w:rPr>
          <w:sz w:val="24"/>
          <w:szCs w:val="24"/>
        </w:rPr>
        <w:t xml:space="preserve"> dramatically</w:t>
      </w:r>
      <w:r>
        <w:rPr>
          <w:sz w:val="24"/>
          <w:szCs w:val="24"/>
        </w:rPr>
        <w:t xml:space="preserve"> </w:t>
      </w:r>
      <w:r w:rsidRPr="00F1479E">
        <w:rPr>
          <w:sz w:val="24"/>
          <w:szCs w:val="24"/>
        </w:rPr>
        <w:t xml:space="preserve">reduce the numbers of individuals at </w:t>
      </w:r>
      <w:r w:rsidR="00291FC5">
        <w:rPr>
          <w:sz w:val="24"/>
          <w:szCs w:val="24"/>
        </w:rPr>
        <w:t xml:space="preserve">the </w:t>
      </w:r>
      <w:r w:rsidRPr="00F1479E">
        <w:rPr>
          <w:sz w:val="24"/>
          <w:szCs w:val="24"/>
        </w:rPr>
        <w:t xml:space="preserve">high risk </w:t>
      </w:r>
      <w:r>
        <w:rPr>
          <w:sz w:val="24"/>
          <w:szCs w:val="24"/>
        </w:rPr>
        <w:t>end of the curve</w:t>
      </w:r>
      <w:r w:rsidR="00291FC5">
        <w:rPr>
          <w:sz w:val="24"/>
          <w:szCs w:val="24"/>
        </w:rPr>
        <w:t xml:space="preserve"> requiring an urgent response.</w:t>
      </w:r>
    </w:p>
    <w:p w14:paraId="64499E00" w14:textId="77777777" w:rsidR="00E468BF" w:rsidRDefault="00E468BF">
      <w:pPr>
        <w:rPr>
          <w:sz w:val="28"/>
          <w:szCs w:val="28"/>
        </w:rPr>
      </w:pPr>
      <w:r>
        <w:rPr>
          <w:sz w:val="28"/>
          <w:szCs w:val="28"/>
        </w:rPr>
        <w:br w:type="page"/>
      </w:r>
    </w:p>
    <w:p w14:paraId="17321CA5" w14:textId="3DA0FE53" w:rsidR="00D32D13" w:rsidRPr="002C42E5" w:rsidRDefault="0008113C" w:rsidP="00D32D13">
      <w:pPr>
        <w:rPr>
          <w:sz w:val="28"/>
          <w:szCs w:val="28"/>
        </w:rPr>
      </w:pPr>
      <w:r>
        <w:rPr>
          <w:sz w:val="28"/>
          <w:szCs w:val="28"/>
        </w:rPr>
        <w:lastRenderedPageBreak/>
        <w:t>Off to Charityland</w:t>
      </w:r>
    </w:p>
    <w:p w14:paraId="552183B4" w14:textId="77777777" w:rsidR="00FB612B" w:rsidRPr="00FB612B" w:rsidRDefault="006841FE" w:rsidP="00FB612B">
      <w:pPr>
        <w:spacing w:after="0" w:line="276" w:lineRule="auto"/>
        <w:ind w:left="720"/>
        <w:jc w:val="center"/>
        <w:rPr>
          <w:rFonts w:cstheme="minorHAnsi"/>
          <w:sz w:val="12"/>
          <w:szCs w:val="12"/>
        </w:rPr>
      </w:pPr>
      <w:r w:rsidRPr="006841FE">
        <w:rPr>
          <w:rFonts w:cstheme="minorHAnsi"/>
          <w:i/>
          <w:iCs/>
          <w:sz w:val="24"/>
        </w:rPr>
        <w:t>“Congratulations!</w:t>
      </w:r>
      <w:r w:rsidRPr="006841FE">
        <w:rPr>
          <w:rFonts w:cstheme="minorHAnsi"/>
          <w:i/>
          <w:iCs/>
          <w:sz w:val="24"/>
        </w:rPr>
        <w:br/>
        <w:t>Today is your day.</w:t>
      </w:r>
      <w:r w:rsidRPr="006841FE">
        <w:rPr>
          <w:rFonts w:cstheme="minorHAnsi"/>
          <w:i/>
          <w:iCs/>
          <w:sz w:val="24"/>
        </w:rPr>
        <w:br/>
        <w:t>You're off to Great Places!</w:t>
      </w:r>
      <w:r w:rsidRPr="006841FE">
        <w:rPr>
          <w:rFonts w:cstheme="minorHAnsi"/>
          <w:i/>
          <w:iCs/>
          <w:sz w:val="24"/>
        </w:rPr>
        <w:br/>
        <w:t>You're off and away!”</w:t>
      </w:r>
      <w:r w:rsidRPr="006841FE">
        <w:rPr>
          <w:rFonts w:cstheme="minorHAnsi"/>
          <w:i/>
          <w:iCs/>
          <w:sz w:val="24"/>
        </w:rPr>
        <w:br/>
      </w:r>
    </w:p>
    <w:p w14:paraId="1837B1DE" w14:textId="682456C4" w:rsidR="00E66523" w:rsidRPr="00FB612B" w:rsidRDefault="006841FE" w:rsidP="00FB612B">
      <w:pPr>
        <w:spacing w:line="276" w:lineRule="auto"/>
        <w:ind w:left="720"/>
        <w:jc w:val="right"/>
        <w:rPr>
          <w:rFonts w:cstheme="minorHAnsi"/>
          <w:sz w:val="24"/>
        </w:rPr>
      </w:pPr>
      <w:r w:rsidRPr="00FB612B">
        <w:rPr>
          <w:rFonts w:cstheme="minorHAnsi"/>
          <w:sz w:val="24"/>
        </w:rPr>
        <w:t>Dr. Seuss, </w:t>
      </w:r>
      <w:hyperlink r:id="rId43" w:history="1">
        <w:r w:rsidRPr="00FB612B">
          <w:rPr>
            <w:rStyle w:val="Hyperlink"/>
            <w:rFonts w:cstheme="minorHAnsi"/>
            <w:i/>
            <w:iCs/>
            <w:color w:val="auto"/>
            <w:sz w:val="24"/>
            <w:u w:val="none"/>
          </w:rPr>
          <w:t>Oh, the Places You’ll Go!</w:t>
        </w:r>
      </w:hyperlink>
    </w:p>
    <w:p w14:paraId="7881A04F" w14:textId="7849AEC3" w:rsidR="00D32D13" w:rsidRDefault="006C5DEC" w:rsidP="00D32D13">
      <w:pPr>
        <w:spacing w:line="276" w:lineRule="auto"/>
        <w:jc w:val="both"/>
        <w:rPr>
          <w:rFonts w:cstheme="minorHAnsi"/>
          <w:sz w:val="24"/>
        </w:rPr>
      </w:pPr>
      <w:r>
        <w:rPr>
          <w:rFonts w:cstheme="minorHAnsi"/>
          <w:sz w:val="24"/>
        </w:rPr>
        <w:t>Culturally, I’ve fo</w:t>
      </w:r>
      <w:r w:rsidR="008F494C">
        <w:rPr>
          <w:rFonts w:cstheme="minorHAnsi"/>
          <w:sz w:val="24"/>
        </w:rPr>
        <w:t>u</w:t>
      </w:r>
      <w:r>
        <w:rPr>
          <w:rFonts w:cstheme="minorHAnsi"/>
          <w:sz w:val="24"/>
        </w:rPr>
        <w:t>nd that g</w:t>
      </w:r>
      <w:r w:rsidR="00D32D13">
        <w:rPr>
          <w:rFonts w:cstheme="minorHAnsi"/>
          <w:sz w:val="24"/>
        </w:rPr>
        <w:t>overnment</w:t>
      </w:r>
      <w:r w:rsidR="008F494C">
        <w:rPr>
          <w:rFonts w:cstheme="minorHAnsi"/>
          <w:sz w:val="24"/>
        </w:rPr>
        <w:t>s</w:t>
      </w:r>
      <w:r w:rsidR="00D32D13">
        <w:rPr>
          <w:rFonts w:cstheme="minorHAnsi"/>
          <w:sz w:val="24"/>
        </w:rPr>
        <w:t>, business</w:t>
      </w:r>
      <w:r w:rsidR="008F494C">
        <w:rPr>
          <w:rFonts w:cstheme="minorHAnsi"/>
          <w:sz w:val="24"/>
        </w:rPr>
        <w:t>es</w:t>
      </w:r>
      <w:r w:rsidR="00D32D13">
        <w:rPr>
          <w:rFonts w:cstheme="minorHAnsi"/>
          <w:sz w:val="24"/>
        </w:rPr>
        <w:t xml:space="preserve"> and charities </w:t>
      </w:r>
      <w:r w:rsidR="008F494C">
        <w:rPr>
          <w:rFonts w:cstheme="minorHAnsi"/>
          <w:sz w:val="24"/>
        </w:rPr>
        <w:t xml:space="preserve">are each </w:t>
      </w:r>
      <w:r w:rsidR="00DF4A12">
        <w:rPr>
          <w:rFonts w:cstheme="minorHAnsi"/>
          <w:sz w:val="24"/>
        </w:rPr>
        <w:t>very different</w:t>
      </w:r>
      <w:r w:rsidR="00D32D13">
        <w:rPr>
          <w:rFonts w:cstheme="minorHAnsi"/>
          <w:sz w:val="24"/>
        </w:rPr>
        <w:t xml:space="preserve"> countries (if not continents or planets) </w:t>
      </w:r>
      <w:r w:rsidR="00DF4A12">
        <w:rPr>
          <w:rFonts w:cstheme="minorHAnsi"/>
          <w:sz w:val="24"/>
        </w:rPr>
        <w:t>–</w:t>
      </w:r>
      <w:r w:rsidR="00D32D13">
        <w:rPr>
          <w:rFonts w:cstheme="minorHAnsi"/>
          <w:sz w:val="24"/>
        </w:rPr>
        <w:t xml:space="preserve"> </w:t>
      </w:r>
      <w:r w:rsidR="00DF4A12">
        <w:rPr>
          <w:rFonts w:cstheme="minorHAnsi"/>
          <w:sz w:val="24"/>
        </w:rPr>
        <w:t>they have</w:t>
      </w:r>
      <w:r w:rsidR="00D32D13">
        <w:rPr>
          <w:rFonts w:cstheme="minorHAnsi"/>
          <w:sz w:val="24"/>
        </w:rPr>
        <w:t xml:space="preserve"> their own time zone, language and customs.   </w:t>
      </w:r>
    </w:p>
    <w:p w14:paraId="1FEFE3A6" w14:textId="0BEDB9EF" w:rsidR="00D32D13" w:rsidRDefault="00D32D13" w:rsidP="00D32D13">
      <w:pPr>
        <w:spacing w:line="276" w:lineRule="auto"/>
        <w:jc w:val="both"/>
        <w:rPr>
          <w:rFonts w:cstheme="minorHAnsi"/>
          <w:sz w:val="24"/>
        </w:rPr>
      </w:pPr>
      <w:r>
        <w:rPr>
          <w:rFonts w:cstheme="minorHAnsi"/>
          <w:sz w:val="24"/>
        </w:rPr>
        <w:t>The private sector operates on shorter timeframes, commercial terminology, clear metrics and business cycles, the combination of which can be incomprehensible, pushy and threatening to charities and government.  The resultant urgency, strict deadlines</w:t>
      </w:r>
      <w:r w:rsidR="00E66523">
        <w:rPr>
          <w:rFonts w:cstheme="minorHAnsi"/>
          <w:sz w:val="24"/>
        </w:rPr>
        <w:t>, legal agreements</w:t>
      </w:r>
      <w:r>
        <w:rPr>
          <w:rFonts w:cstheme="minorHAnsi"/>
          <w:sz w:val="24"/>
        </w:rPr>
        <w:t xml:space="preserve"> and </w:t>
      </w:r>
      <w:r w:rsidR="0026329B">
        <w:rPr>
          <w:rFonts w:cstheme="minorHAnsi"/>
          <w:sz w:val="24"/>
        </w:rPr>
        <w:t>contract</w:t>
      </w:r>
      <w:r w:rsidR="00E66523">
        <w:rPr>
          <w:rFonts w:cstheme="minorHAnsi"/>
          <w:sz w:val="24"/>
        </w:rPr>
        <w:t>s</w:t>
      </w:r>
      <w:r>
        <w:rPr>
          <w:rFonts w:cstheme="minorHAnsi"/>
          <w:sz w:val="24"/>
        </w:rPr>
        <w:t xml:space="preserve"> can be foreign to the charity partner.</w:t>
      </w:r>
    </w:p>
    <w:p w14:paraId="50FD0EFA" w14:textId="5C9FF059" w:rsidR="00D32D13" w:rsidRDefault="00D32D13" w:rsidP="00D32D13">
      <w:pPr>
        <w:spacing w:line="276" w:lineRule="auto"/>
        <w:jc w:val="both"/>
        <w:rPr>
          <w:rFonts w:cstheme="minorHAnsi"/>
          <w:sz w:val="24"/>
        </w:rPr>
      </w:pPr>
      <w:r>
        <w:rPr>
          <w:rFonts w:cstheme="minorHAnsi"/>
          <w:sz w:val="24"/>
        </w:rPr>
        <w:t xml:space="preserve">Charities, on the other hand, work on the basis of nurturing relationships, rather than transactional deals.  After all, they have many stakeholders to consider </w:t>
      </w:r>
      <w:r w:rsidR="003B683E">
        <w:rPr>
          <w:rFonts w:cstheme="minorHAnsi"/>
          <w:sz w:val="24"/>
        </w:rPr>
        <w:t>–</w:t>
      </w:r>
      <w:r>
        <w:rPr>
          <w:rFonts w:cstheme="minorHAnsi"/>
          <w:sz w:val="24"/>
        </w:rPr>
        <w:t xml:space="preserve"> </w:t>
      </w:r>
      <w:r w:rsidR="003B683E">
        <w:rPr>
          <w:rFonts w:cstheme="minorHAnsi"/>
          <w:sz w:val="24"/>
        </w:rPr>
        <w:t xml:space="preserve">founders, </w:t>
      </w:r>
      <w:r>
        <w:rPr>
          <w:rFonts w:cstheme="minorHAnsi"/>
          <w:sz w:val="24"/>
        </w:rPr>
        <w:t>Board, ambassadors, patrons, staff, volunteers, regulators, governments, communities, consumer groups, corporate partners, clients, supporters,</w:t>
      </w:r>
      <w:r w:rsidR="00423955">
        <w:rPr>
          <w:rFonts w:cstheme="minorHAnsi"/>
          <w:sz w:val="24"/>
        </w:rPr>
        <w:t xml:space="preserve"> (social)</w:t>
      </w:r>
      <w:r>
        <w:rPr>
          <w:rFonts w:cstheme="minorHAnsi"/>
          <w:sz w:val="24"/>
        </w:rPr>
        <w:t xml:space="preserve"> media, </w:t>
      </w:r>
      <w:r w:rsidR="00423955">
        <w:rPr>
          <w:rFonts w:cstheme="minorHAnsi"/>
          <w:sz w:val="24"/>
        </w:rPr>
        <w:t xml:space="preserve">user groups, </w:t>
      </w:r>
      <w:r>
        <w:rPr>
          <w:rFonts w:cstheme="minorHAnsi"/>
          <w:sz w:val="24"/>
        </w:rPr>
        <w:t>commentators, peak bodies, research institutions, education and training organisations, professional bodies</w:t>
      </w:r>
      <w:r w:rsidR="00F750E8">
        <w:rPr>
          <w:rFonts w:cstheme="minorHAnsi"/>
          <w:sz w:val="24"/>
        </w:rPr>
        <w:t xml:space="preserve"> and the general public</w:t>
      </w:r>
      <w:r>
        <w:rPr>
          <w:rFonts w:cstheme="minorHAnsi"/>
          <w:sz w:val="24"/>
        </w:rPr>
        <w:t>.</w:t>
      </w:r>
      <w:r w:rsidR="007E3BE2">
        <w:rPr>
          <w:rFonts w:cstheme="minorHAnsi"/>
          <w:sz w:val="24"/>
        </w:rPr>
        <w:t xml:space="preserve"> </w:t>
      </w:r>
    </w:p>
    <w:p w14:paraId="17346517" w14:textId="13AC8611" w:rsidR="00D32D13" w:rsidRDefault="00D32D13" w:rsidP="00D32D13">
      <w:pPr>
        <w:spacing w:line="276" w:lineRule="auto"/>
        <w:jc w:val="both"/>
        <w:rPr>
          <w:rFonts w:cstheme="minorHAnsi"/>
          <w:sz w:val="24"/>
        </w:rPr>
      </w:pPr>
      <w:r>
        <w:rPr>
          <w:rFonts w:cstheme="minorHAnsi"/>
          <w:sz w:val="24"/>
        </w:rPr>
        <w:t xml:space="preserve">With charities only able to operate with a social licence from any of these stakeholders, it is no wonder that charities spend a lot more time managing risk when one adverse </w:t>
      </w:r>
      <w:r w:rsidR="007E7836">
        <w:rPr>
          <w:rFonts w:cstheme="minorHAnsi"/>
          <w:sz w:val="24"/>
        </w:rPr>
        <w:t>appearance</w:t>
      </w:r>
      <w:r>
        <w:rPr>
          <w:rFonts w:cstheme="minorHAnsi"/>
          <w:sz w:val="24"/>
        </w:rPr>
        <w:t xml:space="preserve"> in the media could lead to the withdrawal of government, corporate and donor support </w:t>
      </w:r>
      <w:r w:rsidR="007E7836">
        <w:rPr>
          <w:rFonts w:cstheme="minorHAnsi"/>
          <w:sz w:val="24"/>
        </w:rPr>
        <w:t>leading to</w:t>
      </w:r>
      <w:r>
        <w:rPr>
          <w:rFonts w:cstheme="minorHAnsi"/>
          <w:sz w:val="24"/>
        </w:rPr>
        <w:t xml:space="preserve"> their demise.  Unfortunately, this means that charities can be funder </w:t>
      </w:r>
      <w:r w:rsidR="00E47F2B">
        <w:rPr>
          <w:rFonts w:cstheme="minorHAnsi"/>
          <w:sz w:val="24"/>
        </w:rPr>
        <w:t>myopic</w:t>
      </w:r>
      <w:r>
        <w:rPr>
          <w:rFonts w:cstheme="minorHAnsi"/>
          <w:sz w:val="24"/>
        </w:rPr>
        <w:t xml:space="preserve">, rather than spending time and resources on evaluating, measuring and reporting outcomes (not </w:t>
      </w:r>
      <w:r w:rsidR="00E47F2B">
        <w:rPr>
          <w:rFonts w:cstheme="minorHAnsi"/>
          <w:sz w:val="24"/>
        </w:rPr>
        <w:t xml:space="preserve">just </w:t>
      </w:r>
      <w:r>
        <w:rPr>
          <w:rFonts w:cstheme="minorHAnsi"/>
          <w:sz w:val="24"/>
        </w:rPr>
        <w:t xml:space="preserve">contractual activities and outputs) </w:t>
      </w:r>
      <w:r w:rsidR="00DD4FE9">
        <w:rPr>
          <w:rFonts w:cstheme="minorHAnsi"/>
          <w:sz w:val="24"/>
        </w:rPr>
        <w:t>to record and report</w:t>
      </w:r>
      <w:r>
        <w:rPr>
          <w:rFonts w:cstheme="minorHAnsi"/>
          <w:sz w:val="24"/>
        </w:rPr>
        <w:t xml:space="preserve"> lessons learnt, </w:t>
      </w:r>
      <w:r w:rsidR="00F750E8">
        <w:rPr>
          <w:rFonts w:cstheme="minorHAnsi"/>
          <w:sz w:val="24"/>
        </w:rPr>
        <w:t xml:space="preserve">policy and </w:t>
      </w:r>
      <w:r>
        <w:rPr>
          <w:rFonts w:cstheme="minorHAnsi"/>
          <w:sz w:val="24"/>
        </w:rPr>
        <w:t>service</w:t>
      </w:r>
      <w:r w:rsidR="00F750E8">
        <w:rPr>
          <w:rFonts w:cstheme="minorHAnsi"/>
          <w:sz w:val="24"/>
        </w:rPr>
        <w:t xml:space="preserve"> system</w:t>
      </w:r>
      <w:r>
        <w:rPr>
          <w:rFonts w:cstheme="minorHAnsi"/>
          <w:sz w:val="24"/>
        </w:rPr>
        <w:t xml:space="preserve"> improvements, innovation</w:t>
      </w:r>
      <w:r w:rsidR="007E3BE2">
        <w:rPr>
          <w:rFonts w:cstheme="minorHAnsi"/>
          <w:sz w:val="24"/>
        </w:rPr>
        <w:t>,</w:t>
      </w:r>
      <w:r>
        <w:rPr>
          <w:rFonts w:cstheme="minorHAnsi"/>
          <w:sz w:val="24"/>
        </w:rPr>
        <w:t xml:space="preserve"> pilot</w:t>
      </w:r>
      <w:r w:rsidR="007E3BE2">
        <w:rPr>
          <w:rFonts w:cstheme="minorHAnsi"/>
          <w:sz w:val="24"/>
        </w:rPr>
        <w:t xml:space="preserve"> projects </w:t>
      </w:r>
      <w:r>
        <w:rPr>
          <w:rFonts w:cstheme="minorHAnsi"/>
          <w:sz w:val="24"/>
        </w:rPr>
        <w:t>and advocacy.</w:t>
      </w:r>
    </w:p>
    <w:p w14:paraId="17143CDD" w14:textId="43DFFC7B" w:rsidR="00D32D13" w:rsidRDefault="00D32D13" w:rsidP="00D32D13">
      <w:pPr>
        <w:spacing w:line="276" w:lineRule="auto"/>
        <w:jc w:val="both"/>
        <w:rPr>
          <w:rFonts w:cstheme="minorHAnsi"/>
          <w:sz w:val="24"/>
        </w:rPr>
      </w:pPr>
      <w:r>
        <w:rPr>
          <w:rFonts w:cstheme="minorHAnsi"/>
          <w:sz w:val="24"/>
        </w:rPr>
        <w:t xml:space="preserve">Compared to governments and business, charities do have less staff and system resources and so will be slower and more cumbersome in their responses, including </w:t>
      </w:r>
      <w:r w:rsidR="000B63FB">
        <w:rPr>
          <w:rFonts w:cstheme="minorHAnsi"/>
          <w:sz w:val="24"/>
        </w:rPr>
        <w:t xml:space="preserve">being </w:t>
      </w:r>
      <w:r w:rsidR="00E837F4">
        <w:rPr>
          <w:rFonts w:cstheme="minorHAnsi"/>
          <w:sz w:val="24"/>
        </w:rPr>
        <w:t>a</w:t>
      </w:r>
      <w:r w:rsidR="000B63FB">
        <w:rPr>
          <w:rFonts w:cstheme="minorHAnsi"/>
          <w:sz w:val="24"/>
        </w:rPr>
        <w:t xml:space="preserve">ble to </w:t>
      </w:r>
      <w:r>
        <w:rPr>
          <w:rFonts w:cstheme="minorHAnsi"/>
          <w:sz w:val="24"/>
        </w:rPr>
        <w:t>provide</w:t>
      </w:r>
      <w:r w:rsidR="0097350F">
        <w:rPr>
          <w:rFonts w:cstheme="minorHAnsi"/>
          <w:sz w:val="24"/>
        </w:rPr>
        <w:t xml:space="preserve"> the level of</w:t>
      </w:r>
      <w:r>
        <w:rPr>
          <w:rFonts w:cstheme="minorHAnsi"/>
          <w:sz w:val="24"/>
        </w:rPr>
        <w:t xml:space="preserve"> information requested. </w:t>
      </w:r>
      <w:r w:rsidR="00A76A28">
        <w:rPr>
          <w:rFonts w:cstheme="minorHAnsi"/>
          <w:sz w:val="24"/>
        </w:rPr>
        <w:t xml:space="preserve">  </w:t>
      </w:r>
      <w:r>
        <w:rPr>
          <w:rFonts w:cstheme="minorHAnsi"/>
          <w:sz w:val="24"/>
        </w:rPr>
        <w:t>There may also be an unvoiced subtext of pushing back on the level of involvement and information that the funder requires that the charity feels i</w:t>
      </w:r>
      <w:r w:rsidR="0008113C">
        <w:rPr>
          <w:rFonts w:cstheme="minorHAnsi"/>
          <w:sz w:val="24"/>
        </w:rPr>
        <w:t>s</w:t>
      </w:r>
      <w:r>
        <w:rPr>
          <w:rFonts w:cstheme="minorHAnsi"/>
          <w:sz w:val="24"/>
        </w:rPr>
        <w:t xml:space="preserve"> not appropriate or challenges their authority. </w:t>
      </w:r>
    </w:p>
    <w:p w14:paraId="7E6FB0A4" w14:textId="578919F7" w:rsidR="00D32D13" w:rsidRDefault="00D32D13" w:rsidP="00D32D13">
      <w:pPr>
        <w:spacing w:line="276" w:lineRule="auto"/>
        <w:jc w:val="both"/>
        <w:rPr>
          <w:rFonts w:cstheme="minorHAnsi"/>
          <w:sz w:val="24"/>
        </w:rPr>
      </w:pPr>
      <w:r>
        <w:rPr>
          <w:rFonts w:cstheme="minorHAnsi"/>
          <w:sz w:val="24"/>
        </w:rPr>
        <w:t xml:space="preserve">We also have to remember that charities fiercely compete with </w:t>
      </w:r>
      <w:r w:rsidR="003F4A56">
        <w:rPr>
          <w:rFonts w:cstheme="minorHAnsi"/>
          <w:sz w:val="24"/>
        </w:rPr>
        <w:t>each other</w:t>
      </w:r>
      <w:r>
        <w:rPr>
          <w:rFonts w:cstheme="minorHAnsi"/>
          <w:sz w:val="24"/>
        </w:rPr>
        <w:t xml:space="preserve"> to win donations, philanthropic funding and government grants, a</w:t>
      </w:r>
      <w:r w:rsidR="00B55084">
        <w:rPr>
          <w:rFonts w:cstheme="minorHAnsi"/>
          <w:sz w:val="24"/>
        </w:rPr>
        <w:t>s</w:t>
      </w:r>
      <w:r>
        <w:rPr>
          <w:rFonts w:cstheme="minorHAnsi"/>
          <w:sz w:val="24"/>
        </w:rPr>
        <w:t xml:space="preserve"> </w:t>
      </w:r>
      <w:r w:rsidR="00B55084">
        <w:rPr>
          <w:rFonts w:cstheme="minorHAnsi"/>
          <w:sz w:val="24"/>
        </w:rPr>
        <w:t>well as,</w:t>
      </w:r>
      <w:r>
        <w:rPr>
          <w:rFonts w:cstheme="minorHAnsi"/>
          <w:sz w:val="24"/>
        </w:rPr>
        <w:t xml:space="preserve"> with </w:t>
      </w:r>
      <w:r w:rsidR="00B55084">
        <w:rPr>
          <w:rFonts w:cstheme="minorHAnsi"/>
          <w:sz w:val="24"/>
        </w:rPr>
        <w:t>the private sector</w:t>
      </w:r>
      <w:r>
        <w:rPr>
          <w:rFonts w:cstheme="minorHAnsi"/>
          <w:sz w:val="24"/>
        </w:rPr>
        <w:t xml:space="preserve"> to win tenders for </w:t>
      </w:r>
      <w:r w:rsidR="0097350F">
        <w:rPr>
          <w:rFonts w:cstheme="minorHAnsi"/>
          <w:sz w:val="24"/>
        </w:rPr>
        <w:t xml:space="preserve">government </w:t>
      </w:r>
      <w:r>
        <w:rPr>
          <w:rFonts w:cstheme="minorHAnsi"/>
          <w:sz w:val="24"/>
        </w:rPr>
        <w:t>service contracts. This means that charities feel they must protect their ‘intellectual property’ in how they deliver services and so are highly circumspect with the information they give out.  Sadly, this results in a lack of partnership and collaboration, external evaluation and published research of ‘what works’.</w:t>
      </w:r>
    </w:p>
    <w:p w14:paraId="1DD872ED" w14:textId="77777777" w:rsidR="00D32D13" w:rsidRDefault="00D32D13" w:rsidP="00D32D13">
      <w:pPr>
        <w:spacing w:line="276" w:lineRule="auto"/>
        <w:jc w:val="both"/>
        <w:rPr>
          <w:rFonts w:cstheme="minorHAnsi"/>
          <w:sz w:val="24"/>
        </w:rPr>
      </w:pPr>
      <w:r>
        <w:rPr>
          <w:rFonts w:cstheme="minorHAnsi"/>
          <w:sz w:val="24"/>
        </w:rPr>
        <w:lastRenderedPageBreak/>
        <w:t>Having said all that, virtually everyone I have worked with in the charity sector has been an absolute joy to work with. They are committed, passionate, compassionate and work extremely hard.  It’s a working culture that business and government would kill for.</w:t>
      </w:r>
    </w:p>
    <w:p w14:paraId="13BD9E94" w14:textId="77777777" w:rsidR="00D32D13" w:rsidRDefault="00D32D13" w:rsidP="00D32D13">
      <w:pPr>
        <w:spacing w:line="276" w:lineRule="auto"/>
        <w:jc w:val="both"/>
        <w:rPr>
          <w:rFonts w:cstheme="minorHAnsi"/>
          <w:sz w:val="24"/>
        </w:rPr>
      </w:pPr>
    </w:p>
    <w:p w14:paraId="6C795B3F" w14:textId="39EDF79A" w:rsidR="00D32D13" w:rsidRPr="00B818F2" w:rsidRDefault="00D32D13" w:rsidP="00D32D13">
      <w:pPr>
        <w:spacing w:line="276" w:lineRule="auto"/>
        <w:jc w:val="both"/>
        <w:rPr>
          <w:rFonts w:cstheme="minorHAnsi"/>
          <w:sz w:val="24"/>
        </w:rPr>
      </w:pPr>
      <w:r>
        <w:rPr>
          <w:rFonts w:cstheme="minorHAnsi"/>
          <w:sz w:val="24"/>
        </w:rPr>
        <w:t xml:space="preserve">So, if you really want to make a difference, pack your bags, take your passport and take a trip to </w:t>
      </w:r>
      <w:r w:rsidRPr="00A10CD8">
        <w:rPr>
          <w:rFonts w:cstheme="minorHAnsi"/>
          <w:i/>
          <w:iCs/>
          <w:sz w:val="24"/>
        </w:rPr>
        <w:t>charityland</w:t>
      </w:r>
      <w:r>
        <w:rPr>
          <w:rFonts w:cstheme="minorHAnsi"/>
          <w:sz w:val="24"/>
        </w:rPr>
        <w:t xml:space="preserve">.  You’ll find amazing people, awe inspiring </w:t>
      </w:r>
      <w:r w:rsidR="00AF33FC">
        <w:rPr>
          <w:rFonts w:cstheme="minorHAnsi"/>
          <w:sz w:val="24"/>
        </w:rPr>
        <w:t>beliefs</w:t>
      </w:r>
      <w:r>
        <w:rPr>
          <w:rFonts w:cstheme="minorHAnsi"/>
          <w:sz w:val="24"/>
        </w:rPr>
        <w:t>, and maybe your life’s purpose.  Just don’t expect good coffee.</w:t>
      </w:r>
    </w:p>
    <w:p w14:paraId="06AE64AB" w14:textId="77777777" w:rsidR="00D32D13" w:rsidRPr="00F23EEA" w:rsidRDefault="00D32D13" w:rsidP="00D32D13">
      <w:pPr>
        <w:spacing w:after="60"/>
        <w:rPr>
          <w:i/>
          <w:iCs/>
          <w:sz w:val="24"/>
          <w:szCs w:val="24"/>
        </w:rPr>
      </w:pPr>
      <w:r w:rsidRPr="00F23EEA">
        <w:rPr>
          <w:i/>
          <w:iCs/>
          <w:sz w:val="24"/>
          <w:szCs w:val="24"/>
        </w:rPr>
        <w:t>Joining a Board</w:t>
      </w:r>
    </w:p>
    <w:p w14:paraId="6B58B36F" w14:textId="7D216989" w:rsidR="00D32D13" w:rsidRDefault="00D32D13" w:rsidP="00D32D13">
      <w:pPr>
        <w:spacing w:line="276" w:lineRule="auto"/>
        <w:jc w:val="both"/>
        <w:rPr>
          <w:sz w:val="24"/>
          <w:szCs w:val="24"/>
        </w:rPr>
      </w:pPr>
      <w:r>
        <w:rPr>
          <w:sz w:val="24"/>
          <w:szCs w:val="24"/>
        </w:rPr>
        <w:t xml:space="preserve">For years, </w:t>
      </w:r>
      <w:r w:rsidRPr="00F23EEA">
        <w:rPr>
          <w:sz w:val="24"/>
          <w:szCs w:val="24"/>
        </w:rPr>
        <w:t xml:space="preserve">I’ve had the privilege of </w:t>
      </w:r>
      <w:r>
        <w:rPr>
          <w:sz w:val="24"/>
          <w:szCs w:val="24"/>
        </w:rPr>
        <w:t xml:space="preserve">presenting at Leadership Victoria’s Board Orientation </w:t>
      </w:r>
      <w:r w:rsidR="007E0998">
        <w:rPr>
          <w:sz w:val="24"/>
          <w:szCs w:val="24"/>
        </w:rPr>
        <w:t>S</w:t>
      </w:r>
      <w:r>
        <w:rPr>
          <w:sz w:val="24"/>
          <w:szCs w:val="24"/>
        </w:rPr>
        <w:t>eries for those looking to join a charity Board.  I come in after the legal presenter has scared them with jail time and losing their ho</w:t>
      </w:r>
      <w:r w:rsidR="007E0998">
        <w:rPr>
          <w:sz w:val="24"/>
          <w:szCs w:val="24"/>
        </w:rPr>
        <w:t>m</w:t>
      </w:r>
      <w:r>
        <w:rPr>
          <w:sz w:val="24"/>
          <w:szCs w:val="24"/>
        </w:rPr>
        <w:t>e over the compliance requirements of acting in the best interest of the organisation, work</w:t>
      </w:r>
      <w:r w:rsidR="00EE6A74">
        <w:rPr>
          <w:sz w:val="24"/>
          <w:szCs w:val="24"/>
        </w:rPr>
        <w:t>er</w:t>
      </w:r>
      <w:r>
        <w:rPr>
          <w:sz w:val="24"/>
          <w:szCs w:val="24"/>
        </w:rPr>
        <w:t xml:space="preserve"> compensation and insolvency.   </w:t>
      </w:r>
      <w:r w:rsidR="00A3059C">
        <w:rPr>
          <w:sz w:val="24"/>
          <w:szCs w:val="24"/>
        </w:rPr>
        <w:t>It’s</w:t>
      </w:r>
      <w:r>
        <w:rPr>
          <w:sz w:val="24"/>
          <w:szCs w:val="24"/>
        </w:rPr>
        <w:t xml:space="preserve"> no wonder they have loaded up on the </w:t>
      </w:r>
      <w:r w:rsidR="0097350F">
        <w:rPr>
          <w:sz w:val="24"/>
          <w:szCs w:val="24"/>
        </w:rPr>
        <w:t>refreshments</w:t>
      </w:r>
      <w:r>
        <w:rPr>
          <w:sz w:val="24"/>
          <w:szCs w:val="24"/>
        </w:rPr>
        <w:t xml:space="preserve"> in the break.</w:t>
      </w:r>
    </w:p>
    <w:p w14:paraId="44E895D2" w14:textId="77777777" w:rsidR="00D32D13" w:rsidRDefault="00D32D13" w:rsidP="00D32D13">
      <w:pPr>
        <w:spacing w:line="276" w:lineRule="auto"/>
        <w:jc w:val="both"/>
        <w:rPr>
          <w:sz w:val="24"/>
          <w:szCs w:val="24"/>
        </w:rPr>
      </w:pPr>
      <w:r>
        <w:rPr>
          <w:sz w:val="24"/>
          <w:szCs w:val="24"/>
        </w:rPr>
        <w:t xml:space="preserve">I am there to reveal the reality of sitting on a charity board. </w:t>
      </w:r>
    </w:p>
    <w:p w14:paraId="29C873BB" w14:textId="085D9FF7" w:rsidR="00D32D13" w:rsidRDefault="00D32D13" w:rsidP="00D32D13">
      <w:pPr>
        <w:spacing w:line="276" w:lineRule="auto"/>
        <w:jc w:val="both"/>
        <w:rPr>
          <w:sz w:val="24"/>
          <w:szCs w:val="24"/>
        </w:rPr>
      </w:pPr>
      <w:r>
        <w:rPr>
          <w:sz w:val="24"/>
          <w:szCs w:val="24"/>
        </w:rPr>
        <w:t xml:space="preserve">Firstly, I explain that charity boards operate on </w:t>
      </w:r>
      <w:r w:rsidR="00AB7057">
        <w:rPr>
          <w:sz w:val="24"/>
          <w:szCs w:val="24"/>
        </w:rPr>
        <w:t>lengthy discussion leading to a</w:t>
      </w:r>
      <w:r>
        <w:rPr>
          <w:sz w:val="24"/>
          <w:szCs w:val="24"/>
        </w:rPr>
        <w:t xml:space="preserve"> consensus. Typically, the level of discussion is inversely proportional to the importance of the matter. In my 30 years of reporting to, and sitting on, boards, I’ve only ever experience</w:t>
      </w:r>
      <w:r w:rsidR="00A3059C">
        <w:rPr>
          <w:sz w:val="24"/>
          <w:szCs w:val="24"/>
        </w:rPr>
        <w:t>d</w:t>
      </w:r>
      <w:r>
        <w:rPr>
          <w:sz w:val="24"/>
          <w:szCs w:val="24"/>
        </w:rPr>
        <w:t xml:space="preserve"> one vote</w:t>
      </w:r>
      <w:r w:rsidR="00F61057">
        <w:rPr>
          <w:sz w:val="24"/>
          <w:szCs w:val="24"/>
        </w:rPr>
        <w:t xml:space="preserve"> when a decision could not be made</w:t>
      </w:r>
      <w:r>
        <w:rPr>
          <w:sz w:val="24"/>
          <w:szCs w:val="24"/>
        </w:rPr>
        <w:t>.</w:t>
      </w:r>
    </w:p>
    <w:p w14:paraId="0A0C89A1" w14:textId="409B8200" w:rsidR="00D32D13" w:rsidRDefault="00D32D13" w:rsidP="00D32D13">
      <w:pPr>
        <w:pStyle w:val="Default"/>
        <w:spacing w:before="160" w:line="276" w:lineRule="auto"/>
        <w:jc w:val="both"/>
        <w:rPr>
          <w:rFonts w:asciiTheme="minorHAnsi" w:hAnsiTheme="minorHAnsi" w:cstheme="minorHAnsi"/>
          <w:color w:val="auto"/>
          <w:shd w:val="clear" w:color="auto" w:fill="FFFFFF"/>
        </w:rPr>
      </w:pPr>
      <w:r w:rsidRPr="00A95A4D">
        <w:rPr>
          <w:rFonts w:asciiTheme="minorHAnsi" w:hAnsiTheme="minorHAnsi" w:cstheme="minorHAnsi"/>
          <w:color w:val="auto"/>
          <w:shd w:val="clear" w:color="auto" w:fill="FFFFFF"/>
        </w:rPr>
        <w:t xml:space="preserve">In 1996 the Liberal Government assumed power and abolished </w:t>
      </w:r>
      <w:r w:rsidR="001520E5">
        <w:rPr>
          <w:rFonts w:asciiTheme="minorHAnsi" w:hAnsiTheme="minorHAnsi" w:cstheme="minorHAnsi"/>
          <w:color w:val="auto"/>
          <w:shd w:val="clear" w:color="auto" w:fill="FFFFFF"/>
        </w:rPr>
        <w:t xml:space="preserve">a great hands-on training program called </w:t>
      </w:r>
      <w:r w:rsidRPr="00A95A4D">
        <w:rPr>
          <w:rFonts w:asciiTheme="minorHAnsi" w:hAnsiTheme="minorHAnsi" w:cstheme="minorHAnsi"/>
          <w:color w:val="auto"/>
          <w:shd w:val="clear" w:color="auto" w:fill="FFFFFF"/>
        </w:rPr>
        <w:t>SkillShare</w:t>
      </w:r>
      <w:r w:rsidR="001520E5">
        <w:rPr>
          <w:rFonts w:asciiTheme="minorHAnsi" w:hAnsiTheme="minorHAnsi" w:cstheme="minorHAnsi"/>
          <w:color w:val="auto"/>
          <w:shd w:val="clear" w:color="auto" w:fill="FFFFFF"/>
        </w:rPr>
        <w:t xml:space="preserve">, mainstreaming </w:t>
      </w:r>
      <w:r>
        <w:rPr>
          <w:rFonts w:asciiTheme="minorHAnsi" w:hAnsiTheme="minorHAnsi" w:cstheme="minorHAnsi"/>
          <w:color w:val="auto"/>
          <w:shd w:val="clear" w:color="auto" w:fill="FFFFFF"/>
        </w:rPr>
        <w:t>and tender</w:t>
      </w:r>
      <w:r w:rsidR="007716FF">
        <w:rPr>
          <w:rFonts w:asciiTheme="minorHAnsi" w:hAnsiTheme="minorHAnsi" w:cstheme="minorHAnsi"/>
          <w:color w:val="auto"/>
          <w:shd w:val="clear" w:color="auto" w:fill="FFFFFF"/>
        </w:rPr>
        <w:t>ing</w:t>
      </w:r>
      <w:r>
        <w:rPr>
          <w:rFonts w:asciiTheme="minorHAnsi" w:hAnsiTheme="minorHAnsi" w:cstheme="minorHAnsi"/>
          <w:color w:val="auto"/>
          <w:shd w:val="clear" w:color="auto" w:fill="FFFFFF"/>
        </w:rPr>
        <w:t xml:space="preserve"> out </w:t>
      </w:r>
      <w:r w:rsidRPr="00A95A4D">
        <w:rPr>
          <w:rFonts w:asciiTheme="minorHAnsi" w:hAnsiTheme="minorHAnsi" w:cstheme="minorHAnsi"/>
          <w:color w:val="auto"/>
          <w:shd w:val="clear" w:color="auto" w:fill="FFFFFF"/>
        </w:rPr>
        <w:t xml:space="preserve">its employment services as the </w:t>
      </w:r>
      <w:r w:rsidRPr="00A95A4D">
        <w:rPr>
          <w:rFonts w:asciiTheme="minorHAnsi" w:hAnsiTheme="minorHAnsi" w:cstheme="minorHAnsi"/>
          <w:i/>
          <w:iCs/>
          <w:color w:val="auto"/>
          <w:shd w:val="clear" w:color="auto" w:fill="FFFFFF"/>
        </w:rPr>
        <w:t>Job Network</w:t>
      </w:r>
      <w:r w:rsidRPr="00A95A4D">
        <w:rPr>
          <w:rFonts w:asciiTheme="minorHAnsi" w:hAnsiTheme="minorHAnsi" w:cstheme="minorHAnsi"/>
          <w:color w:val="auto"/>
          <w:shd w:val="clear" w:color="auto" w:fill="FFFFFF"/>
        </w:rPr>
        <w:t xml:space="preserve"> in 1998</w:t>
      </w:r>
      <w:r>
        <w:rPr>
          <w:rFonts w:asciiTheme="minorHAnsi" w:hAnsiTheme="minorHAnsi" w:cstheme="minorHAnsi"/>
          <w:color w:val="auto"/>
          <w:shd w:val="clear" w:color="auto" w:fill="FFFFFF"/>
        </w:rPr>
        <w:t xml:space="preserve">.  With providers only getting paid for getting jobseekers into employment for a minimum period, with the more disadvantaged getting a higher payment to compensate for the non-vocational support needed, this ‘payment-by-results’ transferred the financial risk from government to the provider.   </w:t>
      </w:r>
    </w:p>
    <w:p w14:paraId="1E089DE9" w14:textId="2CC8D6EE" w:rsidR="00D32D13" w:rsidRDefault="00CD7F22" w:rsidP="00D32D13">
      <w:pPr>
        <w:pStyle w:val="Default"/>
        <w:spacing w:before="160" w:line="276" w:lineRule="auto"/>
        <w:jc w:val="both"/>
        <w:rPr>
          <w:rFonts w:asciiTheme="minorHAnsi" w:hAnsiTheme="minorHAnsi" w:cstheme="minorHAnsi"/>
          <w:color w:val="auto"/>
          <w:shd w:val="clear" w:color="auto" w:fill="FFFFFF"/>
        </w:rPr>
      </w:pPr>
      <w:r>
        <w:rPr>
          <w:rFonts w:asciiTheme="minorHAnsi" w:hAnsiTheme="minorHAnsi" w:cstheme="minorHAnsi"/>
          <w:color w:val="auto"/>
          <w:shd w:val="clear" w:color="auto" w:fill="FFFFFF"/>
        </w:rPr>
        <w:t xml:space="preserve">The </w:t>
      </w:r>
      <w:r w:rsidR="00BD5278">
        <w:rPr>
          <w:rFonts w:asciiTheme="minorHAnsi" w:hAnsiTheme="minorHAnsi" w:cstheme="minorHAnsi"/>
          <w:color w:val="auto"/>
          <w:shd w:val="clear" w:color="auto" w:fill="FFFFFF"/>
        </w:rPr>
        <w:t xml:space="preserve">homelessness </w:t>
      </w:r>
      <w:r>
        <w:rPr>
          <w:rFonts w:asciiTheme="minorHAnsi" w:hAnsiTheme="minorHAnsi" w:cstheme="minorHAnsi"/>
          <w:color w:val="auto"/>
          <w:shd w:val="clear" w:color="auto" w:fill="FFFFFF"/>
        </w:rPr>
        <w:t>charity</w:t>
      </w:r>
      <w:r w:rsidR="003161BF">
        <w:rPr>
          <w:rFonts w:asciiTheme="minorHAnsi" w:hAnsiTheme="minorHAnsi" w:cstheme="minorHAnsi"/>
          <w:color w:val="auto"/>
          <w:shd w:val="clear" w:color="auto" w:fill="FFFFFF"/>
        </w:rPr>
        <w:t xml:space="preserve"> had run a successful SkillShare program, but the </w:t>
      </w:r>
      <w:r w:rsidR="00D32D13">
        <w:rPr>
          <w:rFonts w:asciiTheme="minorHAnsi" w:hAnsiTheme="minorHAnsi" w:cstheme="minorHAnsi"/>
          <w:color w:val="auto"/>
          <w:shd w:val="clear" w:color="auto" w:fill="FFFFFF"/>
        </w:rPr>
        <w:t xml:space="preserve">CEO declined to tender for </w:t>
      </w:r>
      <w:r w:rsidR="00BD5278">
        <w:rPr>
          <w:rFonts w:asciiTheme="minorHAnsi" w:hAnsiTheme="minorHAnsi" w:cstheme="minorHAnsi"/>
          <w:color w:val="auto"/>
          <w:shd w:val="clear" w:color="auto" w:fill="FFFFFF"/>
        </w:rPr>
        <w:t xml:space="preserve">the </w:t>
      </w:r>
      <w:r w:rsidR="00D32D13">
        <w:rPr>
          <w:rFonts w:asciiTheme="minorHAnsi" w:hAnsiTheme="minorHAnsi" w:cstheme="minorHAnsi"/>
          <w:color w:val="auto"/>
          <w:shd w:val="clear" w:color="auto" w:fill="FFFFFF"/>
        </w:rPr>
        <w:t xml:space="preserve">Job Network, arguing that its cohort would only be a small part of the job seekers </w:t>
      </w:r>
      <w:r w:rsidR="00513A14">
        <w:rPr>
          <w:rFonts w:asciiTheme="minorHAnsi" w:hAnsiTheme="minorHAnsi" w:cstheme="minorHAnsi"/>
          <w:color w:val="auto"/>
          <w:shd w:val="clear" w:color="auto" w:fill="FFFFFF"/>
        </w:rPr>
        <w:t xml:space="preserve">that </w:t>
      </w:r>
      <w:r w:rsidR="00D32D13">
        <w:rPr>
          <w:rFonts w:asciiTheme="minorHAnsi" w:hAnsiTheme="minorHAnsi" w:cstheme="minorHAnsi"/>
          <w:color w:val="auto"/>
          <w:shd w:val="clear" w:color="auto" w:fill="FFFFFF"/>
        </w:rPr>
        <w:t>the organisation would need to take on.</w:t>
      </w:r>
      <w:r w:rsidR="00D32D13" w:rsidRPr="00A8766A">
        <w:rPr>
          <w:rFonts w:asciiTheme="minorHAnsi" w:hAnsiTheme="minorHAnsi" w:cstheme="minorHAnsi"/>
          <w:color w:val="auto"/>
          <w:shd w:val="clear" w:color="auto" w:fill="FFFFFF"/>
        </w:rPr>
        <w:t xml:space="preserve"> </w:t>
      </w:r>
      <w:r w:rsidR="00D32D13">
        <w:rPr>
          <w:rFonts w:asciiTheme="minorHAnsi" w:hAnsiTheme="minorHAnsi" w:cstheme="minorHAnsi"/>
          <w:color w:val="auto"/>
          <w:shd w:val="clear" w:color="auto" w:fill="FFFFFF"/>
        </w:rPr>
        <w:t xml:space="preserve"> As the CFO of the Brotherhood of St Laurence at the time, we had taken the opposite decision</w:t>
      </w:r>
      <w:r w:rsidR="00EB55C8">
        <w:rPr>
          <w:rFonts w:asciiTheme="minorHAnsi" w:hAnsiTheme="minorHAnsi" w:cstheme="minorHAnsi"/>
          <w:color w:val="auto"/>
          <w:shd w:val="clear" w:color="auto" w:fill="FFFFFF"/>
        </w:rPr>
        <w:t>.</w:t>
      </w:r>
      <w:r w:rsidR="00D32D13">
        <w:rPr>
          <w:rFonts w:asciiTheme="minorHAnsi" w:hAnsiTheme="minorHAnsi" w:cstheme="minorHAnsi"/>
          <w:color w:val="auto"/>
          <w:shd w:val="clear" w:color="auto" w:fill="FFFFFF"/>
        </w:rPr>
        <w:t xml:space="preserve"> I argued at the Board meeting that Skill</w:t>
      </w:r>
      <w:r w:rsidR="000F43E5">
        <w:rPr>
          <w:rFonts w:asciiTheme="minorHAnsi" w:hAnsiTheme="minorHAnsi" w:cstheme="minorHAnsi"/>
          <w:color w:val="auto"/>
          <w:shd w:val="clear" w:color="auto" w:fill="FFFFFF"/>
        </w:rPr>
        <w:t>S</w:t>
      </w:r>
      <w:r w:rsidR="00D32D13">
        <w:rPr>
          <w:rFonts w:asciiTheme="minorHAnsi" w:hAnsiTheme="minorHAnsi" w:cstheme="minorHAnsi"/>
          <w:color w:val="auto"/>
          <w:shd w:val="clear" w:color="auto" w:fill="FFFFFF"/>
        </w:rPr>
        <w:t xml:space="preserve">hare had shown the efficacy of training and employment services to those that are homeless as the most impactful </w:t>
      </w:r>
      <w:r w:rsidR="00513A14">
        <w:rPr>
          <w:rFonts w:asciiTheme="minorHAnsi" w:hAnsiTheme="minorHAnsi" w:cstheme="minorHAnsi"/>
          <w:color w:val="auto"/>
          <w:shd w:val="clear" w:color="auto" w:fill="FFFFFF"/>
        </w:rPr>
        <w:t xml:space="preserve">and </w:t>
      </w:r>
      <w:r w:rsidR="00D32D13">
        <w:rPr>
          <w:rFonts w:asciiTheme="minorHAnsi" w:hAnsiTheme="minorHAnsi" w:cstheme="minorHAnsi"/>
          <w:color w:val="auto"/>
          <w:shd w:val="clear" w:color="auto" w:fill="FFFFFF"/>
        </w:rPr>
        <w:t xml:space="preserve">long term intervention the organisation could provide.  If </w:t>
      </w:r>
      <w:r w:rsidR="000F43E5">
        <w:rPr>
          <w:rFonts w:asciiTheme="minorHAnsi" w:hAnsiTheme="minorHAnsi" w:cstheme="minorHAnsi"/>
          <w:color w:val="auto"/>
          <w:shd w:val="clear" w:color="auto" w:fill="FFFFFF"/>
        </w:rPr>
        <w:t>the charity</w:t>
      </w:r>
      <w:r w:rsidR="00D32D13">
        <w:rPr>
          <w:rFonts w:asciiTheme="minorHAnsi" w:hAnsiTheme="minorHAnsi" w:cstheme="minorHAnsi"/>
          <w:color w:val="auto"/>
          <w:shd w:val="clear" w:color="auto" w:fill="FFFFFF"/>
        </w:rPr>
        <w:t xml:space="preserve"> provided the Job Network service, then its clients would be assured of a better service and outcomes than a private </w:t>
      </w:r>
      <w:r w:rsidR="00421BB7">
        <w:rPr>
          <w:rFonts w:asciiTheme="minorHAnsi" w:hAnsiTheme="minorHAnsi" w:cstheme="minorHAnsi"/>
          <w:color w:val="auto"/>
          <w:shd w:val="clear" w:color="auto" w:fill="FFFFFF"/>
        </w:rPr>
        <w:t xml:space="preserve">sector </w:t>
      </w:r>
      <w:r w:rsidR="00D32D13">
        <w:rPr>
          <w:rFonts w:asciiTheme="minorHAnsi" w:hAnsiTheme="minorHAnsi" w:cstheme="minorHAnsi"/>
          <w:color w:val="auto"/>
          <w:shd w:val="clear" w:color="auto" w:fill="FFFFFF"/>
        </w:rPr>
        <w:t xml:space="preserve">provider.  Otherwise, </w:t>
      </w:r>
      <w:r w:rsidR="00421BB7">
        <w:rPr>
          <w:rFonts w:asciiTheme="minorHAnsi" w:hAnsiTheme="minorHAnsi" w:cstheme="minorHAnsi"/>
          <w:color w:val="auto"/>
          <w:shd w:val="clear" w:color="auto" w:fill="FFFFFF"/>
        </w:rPr>
        <w:t xml:space="preserve">the </w:t>
      </w:r>
      <w:r w:rsidR="00EB55C8">
        <w:rPr>
          <w:rFonts w:asciiTheme="minorHAnsi" w:hAnsiTheme="minorHAnsi" w:cstheme="minorHAnsi"/>
          <w:color w:val="auto"/>
          <w:shd w:val="clear" w:color="auto" w:fill="FFFFFF"/>
        </w:rPr>
        <w:t>charity</w:t>
      </w:r>
      <w:r w:rsidR="00D32D13">
        <w:rPr>
          <w:rFonts w:asciiTheme="minorHAnsi" w:hAnsiTheme="minorHAnsi" w:cstheme="minorHAnsi"/>
          <w:color w:val="auto"/>
          <w:shd w:val="clear" w:color="auto" w:fill="FFFFFF"/>
        </w:rPr>
        <w:t xml:space="preserve"> would lose the ability to provide government funded </w:t>
      </w:r>
      <w:r w:rsidR="00421BB7">
        <w:rPr>
          <w:rFonts w:asciiTheme="minorHAnsi" w:hAnsiTheme="minorHAnsi" w:cstheme="minorHAnsi"/>
          <w:color w:val="auto"/>
          <w:shd w:val="clear" w:color="auto" w:fill="FFFFFF"/>
        </w:rPr>
        <w:t xml:space="preserve">training and </w:t>
      </w:r>
      <w:r w:rsidR="00D32D13">
        <w:rPr>
          <w:rFonts w:asciiTheme="minorHAnsi" w:hAnsiTheme="minorHAnsi" w:cstheme="minorHAnsi"/>
          <w:color w:val="auto"/>
          <w:shd w:val="clear" w:color="auto" w:fill="FFFFFF"/>
        </w:rPr>
        <w:t>employment services.</w:t>
      </w:r>
    </w:p>
    <w:p w14:paraId="4B9EC4DE" w14:textId="090956E2" w:rsidR="00D32D13" w:rsidRDefault="00D32D13" w:rsidP="00D32D13">
      <w:pPr>
        <w:pStyle w:val="Default"/>
        <w:spacing w:before="160" w:line="276" w:lineRule="auto"/>
        <w:jc w:val="both"/>
        <w:rPr>
          <w:rFonts w:asciiTheme="minorHAnsi" w:hAnsiTheme="minorHAnsi" w:cstheme="minorHAnsi"/>
          <w:color w:val="auto"/>
        </w:rPr>
      </w:pPr>
      <w:r>
        <w:rPr>
          <w:rFonts w:asciiTheme="minorHAnsi" w:hAnsiTheme="minorHAnsi" w:cstheme="minorHAnsi"/>
          <w:color w:val="auto"/>
        </w:rPr>
        <w:t xml:space="preserve">After some heated discussion around the Board table, it became obvious there wasn’t going to be an agreement. The Chair called for a vote.  The Board was split 50:50. After some scurrying, someone found the constitution, which gave a casting vote to the Chair.  She sided with </w:t>
      </w:r>
      <w:r w:rsidR="00522722">
        <w:rPr>
          <w:rFonts w:asciiTheme="minorHAnsi" w:hAnsiTheme="minorHAnsi" w:cstheme="minorHAnsi"/>
          <w:color w:val="auto"/>
        </w:rPr>
        <w:t>the CEO</w:t>
      </w:r>
      <w:r>
        <w:rPr>
          <w:rFonts w:asciiTheme="minorHAnsi" w:hAnsiTheme="minorHAnsi" w:cstheme="minorHAnsi"/>
          <w:color w:val="auto"/>
        </w:rPr>
        <w:t xml:space="preserve">. </w:t>
      </w:r>
    </w:p>
    <w:p w14:paraId="24F34E98" w14:textId="53FC7C51" w:rsidR="00D32D13" w:rsidRPr="00F0522A" w:rsidRDefault="00D32D13" w:rsidP="00D32D13">
      <w:pPr>
        <w:pStyle w:val="Default"/>
        <w:spacing w:before="160" w:line="276" w:lineRule="auto"/>
        <w:jc w:val="both"/>
        <w:rPr>
          <w:rFonts w:asciiTheme="minorHAnsi" w:hAnsiTheme="minorHAnsi" w:cstheme="minorHAnsi"/>
          <w:color w:val="auto"/>
        </w:rPr>
      </w:pPr>
      <w:r w:rsidRPr="00F0522A">
        <w:rPr>
          <w:rFonts w:asciiTheme="minorHAnsi" w:hAnsiTheme="minorHAnsi" w:cstheme="minorHAnsi"/>
          <w:color w:val="auto"/>
        </w:rPr>
        <w:lastRenderedPageBreak/>
        <w:t xml:space="preserve">It was a sliding doors moment and nobody knows what would have happened otherwise.  </w:t>
      </w:r>
      <w:r w:rsidRPr="00F0522A">
        <w:rPr>
          <w:rFonts w:asciiTheme="minorHAnsi" w:hAnsiTheme="minorHAnsi" w:cstheme="minorHAnsi"/>
          <w:color w:val="222222"/>
          <w:shd w:val="clear" w:color="auto" w:fill="FFFFFF"/>
        </w:rPr>
        <w:t xml:space="preserve">We do know, however, </w:t>
      </w:r>
      <w:r>
        <w:rPr>
          <w:rFonts w:asciiTheme="minorHAnsi" w:hAnsiTheme="minorHAnsi" w:cstheme="minorHAnsi"/>
          <w:color w:val="222222"/>
          <w:shd w:val="clear" w:color="auto" w:fill="FFFFFF"/>
        </w:rPr>
        <w:t>that</w:t>
      </w:r>
      <w:r w:rsidRPr="00F0522A">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the system led to </w:t>
      </w:r>
      <w:r w:rsidRPr="00F0522A">
        <w:rPr>
          <w:rFonts w:asciiTheme="minorHAnsi" w:hAnsiTheme="minorHAnsi" w:cstheme="minorHAnsi"/>
          <w:color w:val="222222"/>
          <w:shd w:val="clear" w:color="auto" w:fill="FFFFFF"/>
        </w:rPr>
        <w:t>difficult job seekers</w:t>
      </w:r>
      <w:r>
        <w:rPr>
          <w:rFonts w:asciiTheme="minorHAnsi" w:hAnsiTheme="minorHAnsi" w:cstheme="minorHAnsi"/>
          <w:color w:val="222222"/>
          <w:shd w:val="clear" w:color="auto" w:fill="FFFFFF"/>
        </w:rPr>
        <w:t xml:space="preserve"> being</w:t>
      </w:r>
      <w:r w:rsidRPr="00F0522A">
        <w:rPr>
          <w:rFonts w:asciiTheme="minorHAnsi" w:hAnsiTheme="minorHAnsi" w:cstheme="minorHAnsi"/>
          <w:color w:val="222222"/>
          <w:shd w:val="clear" w:color="auto" w:fill="FFFFFF"/>
        </w:rPr>
        <w:t xml:space="preserve"> </w:t>
      </w:r>
      <w:r>
        <w:rPr>
          <w:rFonts w:asciiTheme="minorHAnsi" w:hAnsiTheme="minorHAnsi" w:cstheme="minorHAnsi"/>
          <w:color w:val="222222"/>
          <w:shd w:val="clear" w:color="auto" w:fill="FFFFFF"/>
        </w:rPr>
        <w:t xml:space="preserve">‘parked’ and </w:t>
      </w:r>
      <w:r w:rsidRPr="00F0522A">
        <w:rPr>
          <w:rFonts w:asciiTheme="minorHAnsi" w:hAnsiTheme="minorHAnsi" w:cstheme="minorHAnsi"/>
          <w:color w:val="222222"/>
          <w:shd w:val="clear" w:color="auto" w:fill="FFFFFF"/>
        </w:rPr>
        <w:t>offered minimal or no service by some Job Network providers, with the resources saved then invested in those job seekers most likely to generate an outcome payment</w:t>
      </w:r>
      <w:r>
        <w:rPr>
          <w:rStyle w:val="EndnoteReference"/>
          <w:rFonts w:asciiTheme="minorHAnsi" w:hAnsiTheme="minorHAnsi" w:cstheme="minorHAnsi"/>
          <w:color w:val="222222"/>
          <w:shd w:val="clear" w:color="auto" w:fill="FFFFFF"/>
        </w:rPr>
        <w:endnoteReference w:id="67"/>
      </w:r>
      <w:r w:rsidRPr="00F0522A">
        <w:rPr>
          <w:rFonts w:asciiTheme="minorHAnsi" w:hAnsiTheme="minorHAnsi" w:cstheme="minorHAnsi"/>
          <w:color w:val="222222"/>
          <w:shd w:val="clear" w:color="auto" w:fill="FFFFFF"/>
        </w:rPr>
        <w:t xml:space="preserve">.  As a result, </w:t>
      </w:r>
      <w:r w:rsidR="00982984">
        <w:rPr>
          <w:rFonts w:asciiTheme="minorHAnsi" w:hAnsiTheme="minorHAnsi" w:cstheme="minorHAnsi"/>
          <w:color w:val="222222"/>
          <w:shd w:val="clear" w:color="auto" w:fill="FFFFFF"/>
        </w:rPr>
        <w:t xml:space="preserve">the charity’s </w:t>
      </w:r>
      <w:r>
        <w:rPr>
          <w:rFonts w:asciiTheme="minorHAnsi" w:hAnsiTheme="minorHAnsi" w:cstheme="minorHAnsi"/>
          <w:color w:val="222222"/>
          <w:shd w:val="clear" w:color="auto" w:fill="FFFFFF"/>
        </w:rPr>
        <w:t>clients got little or no assistance from the Job Network</w:t>
      </w:r>
      <w:r w:rsidR="00982984">
        <w:rPr>
          <w:rFonts w:asciiTheme="minorHAnsi" w:hAnsiTheme="minorHAnsi" w:cstheme="minorHAnsi"/>
          <w:color w:val="222222"/>
          <w:shd w:val="clear" w:color="auto" w:fill="FFFFFF"/>
        </w:rPr>
        <w:t>.  L</w:t>
      </w:r>
      <w:r>
        <w:rPr>
          <w:rFonts w:asciiTheme="minorHAnsi" w:hAnsiTheme="minorHAnsi" w:cstheme="minorHAnsi"/>
          <w:color w:val="222222"/>
          <w:shd w:val="clear" w:color="auto" w:fill="FFFFFF"/>
        </w:rPr>
        <w:t xml:space="preserve">ittle </w:t>
      </w:r>
      <w:r w:rsidR="002A13EA">
        <w:rPr>
          <w:rFonts w:asciiTheme="minorHAnsi" w:hAnsiTheme="minorHAnsi" w:cstheme="minorHAnsi"/>
          <w:color w:val="222222"/>
          <w:shd w:val="clear" w:color="auto" w:fill="FFFFFF"/>
        </w:rPr>
        <w:t xml:space="preserve">has </w:t>
      </w:r>
      <w:r>
        <w:rPr>
          <w:rFonts w:asciiTheme="minorHAnsi" w:hAnsiTheme="minorHAnsi" w:cstheme="minorHAnsi"/>
          <w:color w:val="222222"/>
          <w:shd w:val="clear" w:color="auto" w:fill="FFFFFF"/>
        </w:rPr>
        <w:t xml:space="preserve">changed </w:t>
      </w:r>
      <w:r w:rsidR="002A13EA">
        <w:rPr>
          <w:rFonts w:asciiTheme="minorHAnsi" w:hAnsiTheme="minorHAnsi" w:cstheme="minorHAnsi"/>
          <w:color w:val="222222"/>
          <w:shd w:val="clear" w:color="auto" w:fill="FFFFFF"/>
        </w:rPr>
        <w:t xml:space="preserve">over the years </w:t>
      </w:r>
      <w:r>
        <w:rPr>
          <w:rFonts w:asciiTheme="minorHAnsi" w:hAnsiTheme="minorHAnsi" w:cstheme="minorHAnsi"/>
          <w:color w:val="222222"/>
          <w:shd w:val="clear" w:color="auto" w:fill="FFFFFF"/>
        </w:rPr>
        <w:t>in succeeding iterations.</w:t>
      </w:r>
    </w:p>
    <w:p w14:paraId="12BC17B5" w14:textId="0D4357B2" w:rsidR="00D32D13" w:rsidRDefault="00D32D13" w:rsidP="00020E52">
      <w:pPr>
        <w:spacing w:before="160" w:line="276" w:lineRule="auto"/>
        <w:jc w:val="both"/>
        <w:rPr>
          <w:sz w:val="24"/>
          <w:szCs w:val="24"/>
        </w:rPr>
      </w:pPr>
      <w:r>
        <w:rPr>
          <w:sz w:val="24"/>
          <w:szCs w:val="24"/>
        </w:rPr>
        <w:t xml:space="preserve">This means that board meetings can be slow, frustrating and even turgid at times. However, </w:t>
      </w:r>
      <w:r w:rsidR="00BF5695">
        <w:rPr>
          <w:sz w:val="24"/>
          <w:szCs w:val="24"/>
        </w:rPr>
        <w:t xml:space="preserve">in my experience, </w:t>
      </w:r>
      <w:r>
        <w:rPr>
          <w:sz w:val="24"/>
          <w:szCs w:val="24"/>
        </w:rPr>
        <w:t xml:space="preserve">there is thorough analysis and </w:t>
      </w:r>
      <w:r w:rsidR="000E29CF">
        <w:rPr>
          <w:sz w:val="24"/>
          <w:szCs w:val="24"/>
        </w:rPr>
        <w:t>transparent</w:t>
      </w:r>
      <w:r>
        <w:rPr>
          <w:sz w:val="24"/>
          <w:szCs w:val="24"/>
        </w:rPr>
        <w:t xml:space="preserve"> decisions taken.</w:t>
      </w:r>
    </w:p>
    <w:p w14:paraId="54E6357F" w14:textId="5BDF53D3" w:rsidR="00D32D13" w:rsidRDefault="00D32D13" w:rsidP="00D32D13">
      <w:pPr>
        <w:spacing w:line="276" w:lineRule="auto"/>
        <w:jc w:val="both"/>
        <w:rPr>
          <w:sz w:val="24"/>
          <w:szCs w:val="24"/>
        </w:rPr>
      </w:pPr>
      <w:r>
        <w:rPr>
          <w:sz w:val="24"/>
          <w:szCs w:val="24"/>
        </w:rPr>
        <w:t xml:space="preserve">Secondly, I advised that they should voice their own </w:t>
      </w:r>
      <w:r w:rsidR="000E29CF">
        <w:rPr>
          <w:sz w:val="24"/>
          <w:szCs w:val="24"/>
        </w:rPr>
        <w:t xml:space="preserve">motivations </w:t>
      </w:r>
      <w:r>
        <w:rPr>
          <w:sz w:val="24"/>
          <w:szCs w:val="24"/>
        </w:rPr>
        <w:t xml:space="preserve">and get to know the motivations of their follow board members, as well as what skills and experience they bring. Ideally, the latter is detailed in a skills matrix that shows each </w:t>
      </w:r>
      <w:r w:rsidR="0096665D">
        <w:rPr>
          <w:sz w:val="24"/>
          <w:szCs w:val="24"/>
        </w:rPr>
        <w:t>b</w:t>
      </w:r>
      <w:r>
        <w:rPr>
          <w:sz w:val="24"/>
          <w:szCs w:val="24"/>
        </w:rPr>
        <w:t xml:space="preserve">oard member’s competency (eg low, medium, high) under specified skills.  It may seem obvious, but many prospective </w:t>
      </w:r>
      <w:r w:rsidR="007E6FB6">
        <w:rPr>
          <w:sz w:val="24"/>
          <w:szCs w:val="24"/>
        </w:rPr>
        <w:t>B</w:t>
      </w:r>
      <w:r>
        <w:rPr>
          <w:sz w:val="24"/>
          <w:szCs w:val="24"/>
        </w:rPr>
        <w:t xml:space="preserve">oard members are ‘tapped on the shoulder’ by a friend to replace outgoing directors without knowing what is required of them.  Others may be on the </w:t>
      </w:r>
      <w:r w:rsidR="0096665D">
        <w:rPr>
          <w:sz w:val="24"/>
          <w:szCs w:val="24"/>
        </w:rPr>
        <w:t>b</w:t>
      </w:r>
      <w:r>
        <w:rPr>
          <w:sz w:val="24"/>
          <w:szCs w:val="24"/>
        </w:rPr>
        <w:t xml:space="preserve">oard </w:t>
      </w:r>
      <w:r w:rsidR="00B66367">
        <w:rPr>
          <w:sz w:val="24"/>
          <w:szCs w:val="24"/>
        </w:rPr>
        <w:t>for</w:t>
      </w:r>
      <w:r>
        <w:rPr>
          <w:sz w:val="24"/>
          <w:szCs w:val="24"/>
        </w:rPr>
        <w:t xml:space="preserve"> status</w:t>
      </w:r>
      <w:r w:rsidR="00020E52">
        <w:rPr>
          <w:sz w:val="24"/>
          <w:szCs w:val="24"/>
        </w:rPr>
        <w:t>.</w:t>
      </w:r>
    </w:p>
    <w:p w14:paraId="1E9F3290" w14:textId="3A71DDFE" w:rsidR="00D32D13" w:rsidRDefault="00D32D13" w:rsidP="00D32D13">
      <w:pPr>
        <w:spacing w:line="276" w:lineRule="auto"/>
        <w:jc w:val="both"/>
        <w:rPr>
          <w:sz w:val="24"/>
          <w:szCs w:val="24"/>
        </w:rPr>
      </w:pPr>
      <w:r>
        <w:rPr>
          <w:sz w:val="24"/>
          <w:szCs w:val="24"/>
        </w:rPr>
        <w:t>Thirdly, I ask them to bring the same enquiry and rigour they have</w:t>
      </w:r>
      <w:r w:rsidR="00B66367">
        <w:rPr>
          <w:sz w:val="24"/>
          <w:szCs w:val="24"/>
        </w:rPr>
        <w:t xml:space="preserve"> </w:t>
      </w:r>
      <w:r>
        <w:rPr>
          <w:sz w:val="24"/>
          <w:szCs w:val="24"/>
        </w:rPr>
        <w:t xml:space="preserve">had in their working lives.  I’ve seen charity boards with eminent people from business, </w:t>
      </w:r>
      <w:r w:rsidR="006350DB">
        <w:rPr>
          <w:sz w:val="24"/>
          <w:szCs w:val="24"/>
        </w:rPr>
        <w:t>academia</w:t>
      </w:r>
      <w:r>
        <w:rPr>
          <w:sz w:val="24"/>
          <w:szCs w:val="24"/>
        </w:rPr>
        <w:t xml:space="preserve"> and government who, once they enter the reception, ‘leave their brain at the door’.  Maybe the ‘doing good’ area of the brain overrides their </w:t>
      </w:r>
      <w:r w:rsidRPr="001C45D9">
        <w:rPr>
          <w:sz w:val="24"/>
          <w:szCs w:val="24"/>
        </w:rPr>
        <w:t>prefrontal cortex</w:t>
      </w:r>
      <w:r>
        <w:rPr>
          <w:sz w:val="24"/>
          <w:szCs w:val="24"/>
        </w:rPr>
        <w:t xml:space="preserve"> as an evolutionary higher order reflex. In any case, the board room becomes a </w:t>
      </w:r>
      <w:r w:rsidR="004D7722">
        <w:rPr>
          <w:sz w:val="24"/>
          <w:szCs w:val="24"/>
        </w:rPr>
        <w:t>no-go</w:t>
      </w:r>
      <w:r>
        <w:rPr>
          <w:sz w:val="24"/>
          <w:szCs w:val="24"/>
        </w:rPr>
        <w:t xml:space="preserve"> zone for critical enquiry and strategic thinking.</w:t>
      </w:r>
    </w:p>
    <w:p w14:paraId="71559E6B" w14:textId="06DBCF34" w:rsidR="00D32D13" w:rsidRDefault="000E5816" w:rsidP="00D32D13">
      <w:pPr>
        <w:spacing w:line="276" w:lineRule="auto"/>
        <w:jc w:val="both"/>
        <w:rPr>
          <w:sz w:val="24"/>
          <w:szCs w:val="24"/>
        </w:rPr>
      </w:pPr>
      <w:r>
        <w:rPr>
          <w:sz w:val="24"/>
          <w:szCs w:val="24"/>
        </w:rPr>
        <w:t>B</w:t>
      </w:r>
      <w:r w:rsidR="00D32D13">
        <w:rPr>
          <w:sz w:val="24"/>
          <w:szCs w:val="24"/>
        </w:rPr>
        <w:t xml:space="preserve">oard members have a sacred duty to carry the torch for the charity as management, staff, governments and supporters come and go.  Above all, their responsibility is to </w:t>
      </w:r>
      <w:r>
        <w:rPr>
          <w:sz w:val="24"/>
          <w:szCs w:val="24"/>
        </w:rPr>
        <w:t>ensure</w:t>
      </w:r>
      <w:r w:rsidR="00D32D13">
        <w:rPr>
          <w:sz w:val="24"/>
          <w:szCs w:val="24"/>
        </w:rPr>
        <w:t xml:space="preserve"> the charity live</w:t>
      </w:r>
      <w:r>
        <w:rPr>
          <w:sz w:val="24"/>
          <w:szCs w:val="24"/>
        </w:rPr>
        <w:t>s</w:t>
      </w:r>
      <w:r w:rsidR="00D32D13">
        <w:rPr>
          <w:sz w:val="24"/>
          <w:szCs w:val="24"/>
        </w:rPr>
        <w:t xml:space="preserve"> out its belief and achieve its purpose, in the context of an ever changing external environment.  </w:t>
      </w:r>
      <w:r w:rsidR="000C1A05">
        <w:rPr>
          <w:sz w:val="24"/>
          <w:szCs w:val="24"/>
        </w:rPr>
        <w:t>Accordingly, t</w:t>
      </w:r>
      <w:r w:rsidR="00D32D13">
        <w:rPr>
          <w:sz w:val="24"/>
          <w:szCs w:val="24"/>
        </w:rPr>
        <w:t>he board’s performance should be measured annually on this basis.</w:t>
      </w:r>
    </w:p>
    <w:p w14:paraId="7CAB64A8" w14:textId="77777777" w:rsidR="00D32D13" w:rsidRDefault="00D32D13" w:rsidP="00D32D13">
      <w:pPr>
        <w:spacing w:line="276" w:lineRule="auto"/>
        <w:jc w:val="both"/>
        <w:rPr>
          <w:sz w:val="24"/>
          <w:szCs w:val="24"/>
        </w:rPr>
      </w:pPr>
      <w:r>
        <w:rPr>
          <w:sz w:val="24"/>
          <w:szCs w:val="24"/>
        </w:rPr>
        <w:t xml:space="preserve">Fourth, the interesting work is done in sub-committees of the board or project groups where the managers are present, and, in my view, often a better application of the time and talents of experienced people wanting to make a lasting difference.  </w:t>
      </w:r>
    </w:p>
    <w:p w14:paraId="56416F8D" w14:textId="0C4B0F5C" w:rsidR="00D32D13" w:rsidRDefault="00AD1DB5" w:rsidP="00D32D13">
      <w:pPr>
        <w:spacing w:line="276" w:lineRule="auto"/>
        <w:jc w:val="both"/>
        <w:rPr>
          <w:sz w:val="24"/>
          <w:szCs w:val="24"/>
        </w:rPr>
      </w:pPr>
      <w:r>
        <w:rPr>
          <w:sz w:val="24"/>
          <w:szCs w:val="24"/>
        </w:rPr>
        <w:t>Back in the room, i</w:t>
      </w:r>
      <w:r w:rsidR="00D32D13">
        <w:rPr>
          <w:sz w:val="24"/>
          <w:szCs w:val="24"/>
        </w:rPr>
        <w:t xml:space="preserve">n the </w:t>
      </w:r>
      <w:r w:rsidR="00F61057">
        <w:rPr>
          <w:sz w:val="24"/>
          <w:szCs w:val="24"/>
        </w:rPr>
        <w:t xml:space="preserve">presentation’s </w:t>
      </w:r>
      <w:r w:rsidR="00D32D13">
        <w:rPr>
          <w:sz w:val="24"/>
          <w:szCs w:val="24"/>
        </w:rPr>
        <w:t>Q&amp;A session,</w:t>
      </w:r>
      <w:r w:rsidR="00F61057">
        <w:rPr>
          <w:sz w:val="24"/>
          <w:szCs w:val="24"/>
        </w:rPr>
        <w:t xml:space="preserve"> I </w:t>
      </w:r>
      <w:r w:rsidR="00D32D13">
        <w:rPr>
          <w:sz w:val="24"/>
          <w:szCs w:val="24"/>
        </w:rPr>
        <w:t xml:space="preserve">invariably get questions about the Chair of the board being too close to the CEO and not allowing alternative views and discussion or not being able to run an effective meeting.  In my experience, being Chair is a very different proposition to being a board member, as a CEO </w:t>
      </w:r>
      <w:r w:rsidR="00EB55C8">
        <w:rPr>
          <w:sz w:val="24"/>
          <w:szCs w:val="24"/>
        </w:rPr>
        <w:t xml:space="preserve">role </w:t>
      </w:r>
      <w:r w:rsidR="00D32D13">
        <w:rPr>
          <w:sz w:val="24"/>
          <w:szCs w:val="24"/>
        </w:rPr>
        <w:t xml:space="preserve">is from being </w:t>
      </w:r>
      <w:r w:rsidR="00B66367">
        <w:rPr>
          <w:sz w:val="24"/>
          <w:szCs w:val="24"/>
        </w:rPr>
        <w:t>in the</w:t>
      </w:r>
      <w:r w:rsidR="00D32D13">
        <w:rPr>
          <w:sz w:val="24"/>
          <w:szCs w:val="24"/>
        </w:rPr>
        <w:t xml:space="preserve"> management team. </w:t>
      </w:r>
    </w:p>
    <w:p w14:paraId="27614B11" w14:textId="77777777" w:rsidR="00D32D13" w:rsidRDefault="00D32D13" w:rsidP="00D32D13">
      <w:pPr>
        <w:spacing w:line="276" w:lineRule="auto"/>
        <w:jc w:val="both"/>
        <w:rPr>
          <w:sz w:val="24"/>
          <w:szCs w:val="24"/>
        </w:rPr>
      </w:pPr>
      <w:r>
        <w:rPr>
          <w:sz w:val="24"/>
          <w:szCs w:val="24"/>
        </w:rPr>
        <w:t>Most of my charity CEO colleagues would, at some point, have gripes about their board, especially those that seek to problem solve operational issues at the board or discuss matters outside of board meetings without the knowledge of the CEO. ‘N</w:t>
      </w:r>
      <w:r w:rsidRPr="00BD0DF5">
        <w:rPr>
          <w:sz w:val="24"/>
          <w:szCs w:val="24"/>
        </w:rPr>
        <w:t>ose in, fingers out</w:t>
      </w:r>
      <w:r>
        <w:rPr>
          <w:sz w:val="24"/>
          <w:szCs w:val="24"/>
        </w:rPr>
        <w:t>’</w:t>
      </w:r>
      <w:r w:rsidRPr="00BD0DF5">
        <w:rPr>
          <w:sz w:val="24"/>
          <w:szCs w:val="24"/>
        </w:rPr>
        <w:t> </w:t>
      </w:r>
      <w:r>
        <w:rPr>
          <w:sz w:val="24"/>
          <w:szCs w:val="24"/>
        </w:rPr>
        <w:t>is the role of board members and to hold management to account for resolving issues and delivering outcomes.</w:t>
      </w:r>
    </w:p>
    <w:p w14:paraId="5A8992A8" w14:textId="77777777" w:rsidR="00D32D13" w:rsidRDefault="00D32D13" w:rsidP="00D32D13">
      <w:pPr>
        <w:spacing w:line="276" w:lineRule="auto"/>
        <w:jc w:val="both"/>
        <w:rPr>
          <w:sz w:val="24"/>
          <w:szCs w:val="24"/>
        </w:rPr>
      </w:pPr>
      <w:r>
        <w:rPr>
          <w:sz w:val="24"/>
          <w:szCs w:val="24"/>
        </w:rPr>
        <w:lastRenderedPageBreak/>
        <w:t xml:space="preserve">There are few recourses if the Chair is not suitable. A confidential independent Board performance review can report the concerns of board members for discussion at the meeting.  </w:t>
      </w:r>
    </w:p>
    <w:p w14:paraId="6ACC1BCF" w14:textId="77777777" w:rsidR="00D32D13" w:rsidRDefault="00D32D13" w:rsidP="00D32D13">
      <w:pPr>
        <w:spacing w:line="276" w:lineRule="auto"/>
        <w:jc w:val="both"/>
        <w:rPr>
          <w:sz w:val="24"/>
          <w:szCs w:val="24"/>
        </w:rPr>
      </w:pPr>
      <w:r>
        <w:rPr>
          <w:sz w:val="24"/>
          <w:szCs w:val="24"/>
        </w:rPr>
        <w:t xml:space="preserve">Unfortunately, there is no legal requirement for the Chair, or any board member, to be suitably qualified. </w:t>
      </w:r>
    </w:p>
    <w:p w14:paraId="2E0BD300" w14:textId="3335CDB5" w:rsidR="00D32D13" w:rsidRPr="006950F5" w:rsidRDefault="00D32D13" w:rsidP="00D32D13">
      <w:pPr>
        <w:spacing w:line="276" w:lineRule="auto"/>
        <w:jc w:val="both"/>
        <w:rPr>
          <w:sz w:val="24"/>
          <w:szCs w:val="24"/>
        </w:rPr>
      </w:pPr>
      <w:r>
        <w:rPr>
          <w:sz w:val="24"/>
          <w:szCs w:val="24"/>
        </w:rPr>
        <w:t xml:space="preserve">The </w:t>
      </w:r>
      <w:r w:rsidR="000C5181">
        <w:rPr>
          <w:sz w:val="24"/>
          <w:szCs w:val="24"/>
        </w:rPr>
        <w:t xml:space="preserve">Corporations Act and the </w:t>
      </w:r>
      <w:r>
        <w:rPr>
          <w:sz w:val="24"/>
          <w:szCs w:val="24"/>
        </w:rPr>
        <w:t xml:space="preserve">ACNC </w:t>
      </w:r>
      <w:hyperlink r:id="rId44" w:tooltip="Governance Standard 5: Duties of Responsible People" w:history="1">
        <w:r w:rsidRPr="006950F5">
          <w:rPr>
            <w:rStyle w:val="Hyperlink"/>
            <w:color w:val="auto"/>
            <w:sz w:val="24"/>
            <w:szCs w:val="24"/>
            <w:u w:val="none"/>
          </w:rPr>
          <w:t>Governance Standard 5</w:t>
        </w:r>
      </w:hyperlink>
      <w:r w:rsidRPr="006950F5">
        <w:rPr>
          <w:sz w:val="24"/>
          <w:szCs w:val="24"/>
        </w:rPr>
        <w:t> </w:t>
      </w:r>
      <w:r w:rsidR="000C5181">
        <w:rPr>
          <w:sz w:val="24"/>
          <w:szCs w:val="24"/>
        </w:rPr>
        <w:t xml:space="preserve">simply </w:t>
      </w:r>
      <w:r w:rsidRPr="00F266BC">
        <w:rPr>
          <w:sz w:val="24"/>
          <w:szCs w:val="24"/>
        </w:rPr>
        <w:t>requires charities to</w:t>
      </w:r>
      <w:r w:rsidRPr="006950F5">
        <w:rPr>
          <w:sz w:val="24"/>
          <w:szCs w:val="24"/>
        </w:rPr>
        <w:t xml:space="preserve"> ensure their </w:t>
      </w:r>
      <w:r w:rsidR="000C5181">
        <w:rPr>
          <w:sz w:val="24"/>
          <w:szCs w:val="24"/>
        </w:rPr>
        <w:t>b</w:t>
      </w:r>
      <w:r w:rsidRPr="00F266BC">
        <w:rPr>
          <w:sz w:val="24"/>
          <w:szCs w:val="24"/>
        </w:rPr>
        <w:t>oard members</w:t>
      </w:r>
      <w:r w:rsidRPr="006950F5">
        <w:rPr>
          <w:sz w:val="24"/>
          <w:szCs w:val="24"/>
        </w:rPr>
        <w:t xml:space="preserve"> are aware of their duties and comply with them</w:t>
      </w:r>
      <w:r>
        <w:rPr>
          <w:sz w:val="24"/>
          <w:szCs w:val="24"/>
        </w:rPr>
        <w:t xml:space="preserve">, including </w:t>
      </w:r>
      <w:r w:rsidRPr="006950F5">
        <w:rPr>
          <w:sz w:val="24"/>
          <w:szCs w:val="24"/>
        </w:rPr>
        <w:t>act</w:t>
      </w:r>
      <w:r>
        <w:rPr>
          <w:sz w:val="24"/>
          <w:szCs w:val="24"/>
        </w:rPr>
        <w:t xml:space="preserve">ing </w:t>
      </w:r>
      <w:r w:rsidRPr="006950F5">
        <w:rPr>
          <w:sz w:val="24"/>
          <w:szCs w:val="24"/>
        </w:rPr>
        <w:t>with reasonable care and diligence</w:t>
      </w:r>
      <w:r>
        <w:rPr>
          <w:sz w:val="24"/>
          <w:szCs w:val="24"/>
        </w:rPr>
        <w:t xml:space="preserve">, </w:t>
      </w:r>
      <w:r w:rsidRPr="006950F5">
        <w:rPr>
          <w:sz w:val="24"/>
          <w:szCs w:val="24"/>
        </w:rPr>
        <w:t>act</w:t>
      </w:r>
      <w:r>
        <w:rPr>
          <w:sz w:val="24"/>
          <w:szCs w:val="24"/>
        </w:rPr>
        <w:t>ing</w:t>
      </w:r>
      <w:r w:rsidRPr="006950F5">
        <w:rPr>
          <w:sz w:val="24"/>
          <w:szCs w:val="24"/>
        </w:rPr>
        <w:t xml:space="preserve"> honestly and fairly in the best interests of the charity and for its charitable purposes</w:t>
      </w:r>
      <w:r>
        <w:rPr>
          <w:sz w:val="24"/>
          <w:szCs w:val="24"/>
        </w:rPr>
        <w:t xml:space="preserve">, </w:t>
      </w:r>
      <w:r w:rsidRPr="006950F5">
        <w:rPr>
          <w:sz w:val="24"/>
          <w:szCs w:val="24"/>
        </w:rPr>
        <w:t>not misus</w:t>
      </w:r>
      <w:r>
        <w:rPr>
          <w:sz w:val="24"/>
          <w:szCs w:val="24"/>
        </w:rPr>
        <w:t>ing</w:t>
      </w:r>
      <w:r w:rsidRPr="006950F5">
        <w:rPr>
          <w:sz w:val="24"/>
          <w:szCs w:val="24"/>
        </w:rPr>
        <w:t xml:space="preserve"> their position or information </w:t>
      </w:r>
      <w:r>
        <w:rPr>
          <w:sz w:val="24"/>
          <w:szCs w:val="24"/>
        </w:rPr>
        <w:t>for</w:t>
      </w:r>
      <w:r w:rsidRPr="006950F5">
        <w:rPr>
          <w:sz w:val="24"/>
          <w:szCs w:val="24"/>
        </w:rPr>
        <w:t xml:space="preserve"> gain</w:t>
      </w:r>
      <w:r>
        <w:rPr>
          <w:sz w:val="24"/>
          <w:szCs w:val="24"/>
        </w:rPr>
        <w:t xml:space="preserve">, </w:t>
      </w:r>
      <w:r w:rsidRPr="006950F5">
        <w:rPr>
          <w:sz w:val="24"/>
          <w:szCs w:val="24"/>
        </w:rPr>
        <w:t>disclos</w:t>
      </w:r>
      <w:r>
        <w:rPr>
          <w:sz w:val="24"/>
          <w:szCs w:val="24"/>
        </w:rPr>
        <w:t>ing</w:t>
      </w:r>
      <w:r w:rsidRPr="006950F5">
        <w:rPr>
          <w:sz w:val="24"/>
          <w:szCs w:val="24"/>
        </w:rPr>
        <w:t xml:space="preserve"> actual or potential conflicts of interest</w:t>
      </w:r>
      <w:r>
        <w:rPr>
          <w:sz w:val="24"/>
          <w:szCs w:val="24"/>
        </w:rPr>
        <w:t xml:space="preserve">, </w:t>
      </w:r>
      <w:r w:rsidRPr="006950F5">
        <w:rPr>
          <w:sz w:val="24"/>
          <w:szCs w:val="24"/>
        </w:rPr>
        <w:t>ensur</w:t>
      </w:r>
      <w:r>
        <w:rPr>
          <w:sz w:val="24"/>
          <w:szCs w:val="24"/>
        </w:rPr>
        <w:t>ing</w:t>
      </w:r>
      <w:r w:rsidRPr="006950F5">
        <w:rPr>
          <w:sz w:val="24"/>
          <w:szCs w:val="24"/>
        </w:rPr>
        <w:t xml:space="preserve"> that the financial affairs of the charity are managed responsibly, and</w:t>
      </w:r>
      <w:r>
        <w:rPr>
          <w:sz w:val="24"/>
          <w:szCs w:val="24"/>
        </w:rPr>
        <w:t xml:space="preserve"> </w:t>
      </w:r>
      <w:r w:rsidRPr="006950F5">
        <w:rPr>
          <w:sz w:val="24"/>
          <w:szCs w:val="24"/>
        </w:rPr>
        <w:t>not allow</w:t>
      </w:r>
      <w:r>
        <w:rPr>
          <w:sz w:val="24"/>
          <w:szCs w:val="24"/>
        </w:rPr>
        <w:t>ing</w:t>
      </w:r>
      <w:r w:rsidRPr="006950F5">
        <w:rPr>
          <w:sz w:val="24"/>
          <w:szCs w:val="24"/>
        </w:rPr>
        <w:t xml:space="preserve"> the charity to operate while it is insolvent</w:t>
      </w:r>
      <w:r>
        <w:rPr>
          <w:rStyle w:val="EndnoteReference"/>
          <w:sz w:val="24"/>
          <w:szCs w:val="24"/>
        </w:rPr>
        <w:endnoteReference w:id="68"/>
      </w:r>
      <w:r w:rsidRPr="006950F5">
        <w:rPr>
          <w:sz w:val="24"/>
          <w:szCs w:val="24"/>
        </w:rPr>
        <w:t>.</w:t>
      </w:r>
    </w:p>
    <w:p w14:paraId="16AA8590" w14:textId="53F292DD" w:rsidR="00D32D13" w:rsidRPr="00F23EEA" w:rsidRDefault="009D2E60" w:rsidP="00D32D13">
      <w:pPr>
        <w:spacing w:line="276" w:lineRule="auto"/>
        <w:jc w:val="both"/>
        <w:rPr>
          <w:sz w:val="24"/>
          <w:szCs w:val="24"/>
        </w:rPr>
      </w:pPr>
      <w:r>
        <w:rPr>
          <w:sz w:val="24"/>
          <w:szCs w:val="24"/>
        </w:rPr>
        <w:t>With</w:t>
      </w:r>
      <w:r w:rsidRPr="009D2E60">
        <w:rPr>
          <w:sz w:val="24"/>
          <w:szCs w:val="24"/>
        </w:rPr>
        <w:t xml:space="preserve"> 24 per cent of directors</w:t>
      </w:r>
      <w:r w:rsidR="00D03F4B">
        <w:rPr>
          <w:sz w:val="24"/>
          <w:szCs w:val="24"/>
        </w:rPr>
        <w:t>, and rising,</w:t>
      </w:r>
      <w:r w:rsidRPr="009D2E60">
        <w:rPr>
          <w:sz w:val="24"/>
          <w:szCs w:val="24"/>
        </w:rPr>
        <w:t xml:space="preserve"> now receiving paymen</w:t>
      </w:r>
      <w:r>
        <w:rPr>
          <w:sz w:val="24"/>
          <w:szCs w:val="24"/>
        </w:rPr>
        <w:t>t</w:t>
      </w:r>
      <w:r w:rsidR="00D03F4B">
        <w:rPr>
          <w:rStyle w:val="EndnoteReference"/>
          <w:sz w:val="24"/>
          <w:szCs w:val="24"/>
        </w:rPr>
        <w:endnoteReference w:id="69"/>
      </w:r>
      <w:r>
        <w:rPr>
          <w:sz w:val="24"/>
          <w:szCs w:val="24"/>
        </w:rPr>
        <w:t>, m</w:t>
      </w:r>
      <w:r w:rsidR="00D32D13">
        <w:rPr>
          <w:sz w:val="24"/>
          <w:szCs w:val="24"/>
        </w:rPr>
        <w:t xml:space="preserve">y view is that </w:t>
      </w:r>
      <w:r>
        <w:rPr>
          <w:sz w:val="24"/>
          <w:szCs w:val="24"/>
        </w:rPr>
        <w:t xml:space="preserve">at least </w:t>
      </w:r>
      <w:r w:rsidR="00D32D13">
        <w:rPr>
          <w:sz w:val="24"/>
          <w:szCs w:val="24"/>
        </w:rPr>
        <w:t xml:space="preserve">Chairs of charity boards should be paid.  They can donate their fee back to the charity if they wish, but I believe </w:t>
      </w:r>
      <w:r w:rsidR="00CB0C42">
        <w:rPr>
          <w:sz w:val="24"/>
          <w:szCs w:val="24"/>
        </w:rPr>
        <w:t xml:space="preserve">that </w:t>
      </w:r>
      <w:r w:rsidR="00D32D13">
        <w:rPr>
          <w:sz w:val="24"/>
          <w:szCs w:val="24"/>
        </w:rPr>
        <w:t>it enables a higher level of accountability.  The</w:t>
      </w:r>
      <w:r w:rsidR="00CB0C42">
        <w:rPr>
          <w:sz w:val="24"/>
          <w:szCs w:val="24"/>
        </w:rPr>
        <w:t xml:space="preserve"> Chair</w:t>
      </w:r>
      <w:r w:rsidR="00D32D13">
        <w:rPr>
          <w:sz w:val="24"/>
          <w:szCs w:val="24"/>
        </w:rPr>
        <w:t xml:space="preserve"> should also have completed </w:t>
      </w:r>
      <w:r w:rsidR="005C19CF">
        <w:rPr>
          <w:sz w:val="24"/>
          <w:szCs w:val="24"/>
        </w:rPr>
        <w:t xml:space="preserve">an appropriate </w:t>
      </w:r>
      <w:r w:rsidR="00D32D13">
        <w:rPr>
          <w:sz w:val="24"/>
          <w:szCs w:val="24"/>
        </w:rPr>
        <w:t>company directors course, such as with the Australian Institute of Company Directors.</w:t>
      </w:r>
      <w:r>
        <w:rPr>
          <w:sz w:val="24"/>
          <w:szCs w:val="24"/>
        </w:rPr>
        <w:t xml:space="preserve"> </w:t>
      </w:r>
    </w:p>
    <w:p w14:paraId="1DF9F710" w14:textId="77777777" w:rsidR="00D32D13" w:rsidRDefault="00D32D13">
      <w:pPr>
        <w:rPr>
          <w:sz w:val="28"/>
          <w:szCs w:val="28"/>
        </w:rPr>
      </w:pPr>
      <w:r>
        <w:rPr>
          <w:sz w:val="28"/>
          <w:szCs w:val="28"/>
        </w:rPr>
        <w:br w:type="page"/>
      </w:r>
    </w:p>
    <w:p w14:paraId="2094EC58" w14:textId="3360A72B" w:rsidR="00977ED5" w:rsidRDefault="00033ED2" w:rsidP="00977ED5">
      <w:pPr>
        <w:jc w:val="both"/>
        <w:rPr>
          <w:sz w:val="28"/>
          <w:szCs w:val="28"/>
        </w:rPr>
      </w:pPr>
      <w:r>
        <w:rPr>
          <w:sz w:val="28"/>
          <w:szCs w:val="28"/>
        </w:rPr>
        <w:lastRenderedPageBreak/>
        <w:t>Ways to make an impact</w:t>
      </w:r>
    </w:p>
    <w:p w14:paraId="71F60571" w14:textId="73FB1D7F" w:rsidR="008E3A12" w:rsidRDefault="00661BB3" w:rsidP="00C22FB3">
      <w:pPr>
        <w:spacing w:after="60"/>
        <w:ind w:left="1418"/>
        <w:jc w:val="both"/>
        <w:rPr>
          <w:i/>
          <w:iCs/>
          <w:sz w:val="24"/>
          <w:szCs w:val="24"/>
        </w:rPr>
      </w:pPr>
      <w:r w:rsidRPr="00661BB3">
        <w:rPr>
          <w:i/>
          <w:iCs/>
          <w:sz w:val="24"/>
          <w:szCs w:val="24"/>
        </w:rPr>
        <w:t>‘If I don’t move on this now, then nothing will ever move me</w:t>
      </w:r>
      <w:r w:rsidR="00C22FB3">
        <w:rPr>
          <w:i/>
          <w:iCs/>
          <w:sz w:val="24"/>
          <w:szCs w:val="24"/>
        </w:rPr>
        <w:t>’</w:t>
      </w:r>
    </w:p>
    <w:p w14:paraId="58B7364F" w14:textId="3661BA75" w:rsidR="00661BB3" w:rsidRPr="00C22FB3" w:rsidRDefault="00C22FB3" w:rsidP="00661BB3">
      <w:pPr>
        <w:spacing w:after="60"/>
        <w:jc w:val="right"/>
        <w:rPr>
          <w:i/>
          <w:iCs/>
          <w:sz w:val="24"/>
          <w:szCs w:val="24"/>
        </w:rPr>
      </w:pPr>
      <w:r w:rsidRPr="00C22FB3">
        <w:rPr>
          <w:i/>
          <w:iCs/>
          <w:sz w:val="24"/>
          <w:szCs w:val="24"/>
        </w:rPr>
        <w:t>Michael 'Wippa' Wipfli</w:t>
      </w:r>
      <w:r w:rsidR="00443A53">
        <w:rPr>
          <w:rStyle w:val="EndnoteReference"/>
          <w:i/>
          <w:iCs/>
          <w:sz w:val="24"/>
          <w:szCs w:val="24"/>
        </w:rPr>
        <w:endnoteReference w:id="70"/>
      </w:r>
    </w:p>
    <w:p w14:paraId="1BFCC06C" w14:textId="12FC3E7D" w:rsidR="00BB5A33" w:rsidRPr="00A33EAE" w:rsidRDefault="00BB5A33" w:rsidP="00BB5A33">
      <w:pPr>
        <w:spacing w:after="60"/>
        <w:jc w:val="both"/>
        <w:rPr>
          <w:i/>
          <w:iCs/>
          <w:sz w:val="24"/>
          <w:szCs w:val="24"/>
        </w:rPr>
      </w:pPr>
      <w:r w:rsidRPr="00A33EAE">
        <w:rPr>
          <w:i/>
          <w:iCs/>
          <w:sz w:val="24"/>
          <w:szCs w:val="24"/>
        </w:rPr>
        <w:t>Donat</w:t>
      </w:r>
      <w:r w:rsidR="002A5606" w:rsidRPr="00A33EAE">
        <w:rPr>
          <w:i/>
          <w:iCs/>
          <w:sz w:val="24"/>
          <w:szCs w:val="24"/>
        </w:rPr>
        <w:t>e</w:t>
      </w:r>
      <w:r w:rsidR="00A61209" w:rsidRPr="00A33EAE">
        <w:rPr>
          <w:i/>
          <w:iCs/>
          <w:sz w:val="24"/>
          <w:szCs w:val="24"/>
        </w:rPr>
        <w:t xml:space="preserve"> money</w:t>
      </w:r>
    </w:p>
    <w:p w14:paraId="054F6D34" w14:textId="2FB8792E" w:rsidR="00BB5A33" w:rsidRDefault="006D79BD" w:rsidP="008D33CC">
      <w:pPr>
        <w:spacing w:line="276" w:lineRule="auto"/>
        <w:jc w:val="both"/>
        <w:rPr>
          <w:sz w:val="24"/>
          <w:szCs w:val="24"/>
        </w:rPr>
      </w:pPr>
      <w:r w:rsidRPr="006D79BD">
        <w:rPr>
          <w:sz w:val="24"/>
          <w:szCs w:val="24"/>
        </w:rPr>
        <w:t>Cash is king to charities.</w:t>
      </w:r>
      <w:r>
        <w:rPr>
          <w:sz w:val="24"/>
          <w:szCs w:val="24"/>
        </w:rPr>
        <w:t xml:space="preserve">  </w:t>
      </w:r>
      <w:r w:rsidR="00752C42">
        <w:rPr>
          <w:sz w:val="24"/>
          <w:szCs w:val="24"/>
        </w:rPr>
        <w:t>Gifts, b</w:t>
      </w:r>
      <w:r w:rsidR="00B8405B">
        <w:rPr>
          <w:sz w:val="24"/>
          <w:szCs w:val="24"/>
        </w:rPr>
        <w:t>equests</w:t>
      </w:r>
      <w:r w:rsidR="0056413E">
        <w:rPr>
          <w:sz w:val="24"/>
          <w:szCs w:val="24"/>
        </w:rPr>
        <w:t xml:space="preserve">, </w:t>
      </w:r>
      <w:r w:rsidR="00AC14B1">
        <w:rPr>
          <w:sz w:val="24"/>
          <w:szCs w:val="24"/>
        </w:rPr>
        <w:t>w</w:t>
      </w:r>
      <w:r w:rsidR="0056413E">
        <w:rPr>
          <w:sz w:val="24"/>
          <w:szCs w:val="24"/>
        </w:rPr>
        <w:t>orkplace</w:t>
      </w:r>
      <w:r w:rsidR="00B8405B">
        <w:rPr>
          <w:sz w:val="24"/>
          <w:szCs w:val="24"/>
        </w:rPr>
        <w:t xml:space="preserve"> and regular giving </w:t>
      </w:r>
      <w:r w:rsidR="000B68E8">
        <w:rPr>
          <w:sz w:val="24"/>
          <w:szCs w:val="24"/>
        </w:rPr>
        <w:t xml:space="preserve">by credit card </w:t>
      </w:r>
      <w:r w:rsidR="00B8405B">
        <w:rPr>
          <w:sz w:val="24"/>
          <w:szCs w:val="24"/>
        </w:rPr>
        <w:t xml:space="preserve">are the </w:t>
      </w:r>
      <w:r w:rsidR="00534099">
        <w:rPr>
          <w:sz w:val="24"/>
          <w:szCs w:val="24"/>
        </w:rPr>
        <w:t xml:space="preserve">most </w:t>
      </w:r>
      <w:r w:rsidR="00B8405B">
        <w:rPr>
          <w:sz w:val="24"/>
          <w:szCs w:val="24"/>
        </w:rPr>
        <w:t xml:space="preserve">cost effective forms </w:t>
      </w:r>
      <w:r w:rsidR="000B68E8">
        <w:rPr>
          <w:sz w:val="24"/>
          <w:szCs w:val="24"/>
        </w:rPr>
        <w:t>of raising</w:t>
      </w:r>
      <w:r w:rsidR="0043703C">
        <w:rPr>
          <w:sz w:val="24"/>
          <w:szCs w:val="24"/>
        </w:rPr>
        <w:t xml:space="preserve"> funds</w:t>
      </w:r>
      <w:r w:rsidR="000B68E8">
        <w:rPr>
          <w:sz w:val="24"/>
          <w:szCs w:val="24"/>
        </w:rPr>
        <w:t>.</w:t>
      </w:r>
      <w:r w:rsidR="00FA1376">
        <w:rPr>
          <w:sz w:val="24"/>
          <w:szCs w:val="24"/>
        </w:rPr>
        <w:t xml:space="preserve"> </w:t>
      </w:r>
      <w:r w:rsidR="00BE2F7F">
        <w:rPr>
          <w:sz w:val="24"/>
          <w:szCs w:val="24"/>
        </w:rPr>
        <w:t xml:space="preserve"> </w:t>
      </w:r>
      <w:r w:rsidR="00FA1376">
        <w:rPr>
          <w:sz w:val="24"/>
          <w:szCs w:val="24"/>
        </w:rPr>
        <w:t xml:space="preserve">Given the cost of </w:t>
      </w:r>
      <w:r w:rsidR="00120B79">
        <w:rPr>
          <w:sz w:val="24"/>
          <w:szCs w:val="24"/>
        </w:rPr>
        <w:t xml:space="preserve">regulation, </w:t>
      </w:r>
      <w:r w:rsidR="00FA1376">
        <w:rPr>
          <w:sz w:val="24"/>
          <w:szCs w:val="24"/>
        </w:rPr>
        <w:t>organisation</w:t>
      </w:r>
      <w:r w:rsidR="00D96660">
        <w:rPr>
          <w:sz w:val="24"/>
          <w:szCs w:val="24"/>
        </w:rPr>
        <w:t xml:space="preserve"> and logistics</w:t>
      </w:r>
      <w:r w:rsidR="00FA1376">
        <w:rPr>
          <w:sz w:val="24"/>
          <w:szCs w:val="24"/>
        </w:rPr>
        <w:t>,</w:t>
      </w:r>
      <w:r w:rsidR="00534099">
        <w:rPr>
          <w:sz w:val="24"/>
          <w:szCs w:val="24"/>
        </w:rPr>
        <w:t xml:space="preserve"> public </w:t>
      </w:r>
      <w:r w:rsidR="00FA1376">
        <w:rPr>
          <w:sz w:val="24"/>
          <w:szCs w:val="24"/>
        </w:rPr>
        <w:t>e</w:t>
      </w:r>
      <w:r w:rsidR="006561E4">
        <w:rPr>
          <w:sz w:val="24"/>
          <w:szCs w:val="24"/>
        </w:rPr>
        <w:t>vents are the most costly.</w:t>
      </w:r>
    </w:p>
    <w:p w14:paraId="55F29FFD" w14:textId="75FB9409" w:rsidR="007E49FF" w:rsidRPr="00BC2AC2" w:rsidRDefault="00E84FB2" w:rsidP="008D33CC">
      <w:pPr>
        <w:spacing w:line="276" w:lineRule="auto"/>
        <w:jc w:val="both"/>
        <w:rPr>
          <w:sz w:val="24"/>
          <w:szCs w:val="24"/>
        </w:rPr>
      </w:pPr>
      <w:r w:rsidRPr="00BC2AC2">
        <w:rPr>
          <w:sz w:val="24"/>
          <w:szCs w:val="24"/>
        </w:rPr>
        <w:t>Despite w</w:t>
      </w:r>
      <w:r w:rsidR="007E49FF" w:rsidRPr="00BC2AC2">
        <w:rPr>
          <w:sz w:val="24"/>
          <w:szCs w:val="24"/>
        </w:rPr>
        <w:t xml:space="preserve">orkplace giving </w:t>
      </w:r>
      <w:r w:rsidRPr="00BC2AC2">
        <w:rPr>
          <w:sz w:val="24"/>
          <w:szCs w:val="24"/>
        </w:rPr>
        <w:t>being an easy way to donate pre-tax through payroll</w:t>
      </w:r>
      <w:r w:rsidR="008260D3" w:rsidRPr="00BC2AC2">
        <w:rPr>
          <w:sz w:val="24"/>
          <w:szCs w:val="24"/>
        </w:rPr>
        <w:t xml:space="preserve"> and 85</w:t>
      </w:r>
      <w:r w:rsidR="00A06C4F">
        <w:rPr>
          <w:sz w:val="24"/>
          <w:szCs w:val="24"/>
        </w:rPr>
        <w:t xml:space="preserve"> per cent</w:t>
      </w:r>
      <w:r w:rsidR="008260D3" w:rsidRPr="00BC2AC2">
        <w:rPr>
          <w:sz w:val="24"/>
          <w:szCs w:val="24"/>
        </w:rPr>
        <w:t xml:space="preserve"> wanting it</w:t>
      </w:r>
      <w:r w:rsidRPr="00BC2AC2">
        <w:rPr>
          <w:sz w:val="24"/>
          <w:szCs w:val="24"/>
        </w:rPr>
        <w:t xml:space="preserve">, </w:t>
      </w:r>
      <w:r w:rsidR="00502D49" w:rsidRPr="00BC2AC2">
        <w:rPr>
          <w:sz w:val="24"/>
          <w:szCs w:val="24"/>
        </w:rPr>
        <w:t xml:space="preserve">only </w:t>
      </w:r>
      <w:r w:rsidR="00FB265D">
        <w:rPr>
          <w:sz w:val="24"/>
          <w:szCs w:val="24"/>
        </w:rPr>
        <w:t>two</w:t>
      </w:r>
      <w:r w:rsidR="00502D49" w:rsidRPr="00BC2AC2">
        <w:rPr>
          <w:sz w:val="24"/>
          <w:szCs w:val="24"/>
        </w:rPr>
        <w:t xml:space="preserve"> per cent of employers offer </w:t>
      </w:r>
      <w:r w:rsidR="008F0FA9" w:rsidRPr="00BC2AC2">
        <w:rPr>
          <w:sz w:val="24"/>
          <w:szCs w:val="24"/>
        </w:rPr>
        <w:t>it</w:t>
      </w:r>
      <w:r w:rsidR="00502D49" w:rsidRPr="00BC2AC2">
        <w:rPr>
          <w:sz w:val="24"/>
          <w:szCs w:val="24"/>
        </w:rPr>
        <w:t xml:space="preserve">. </w:t>
      </w:r>
      <w:r w:rsidR="0039277C" w:rsidRPr="00BC2AC2">
        <w:rPr>
          <w:sz w:val="24"/>
          <w:szCs w:val="24"/>
        </w:rPr>
        <w:t>The</w:t>
      </w:r>
      <w:r w:rsidR="00DC281F" w:rsidRPr="00BC2AC2">
        <w:rPr>
          <w:sz w:val="24"/>
          <w:szCs w:val="24"/>
        </w:rPr>
        <w:t xml:space="preserve"> </w:t>
      </w:r>
      <w:r w:rsidR="0039277C" w:rsidRPr="00BC2AC2">
        <w:rPr>
          <w:sz w:val="24"/>
          <w:szCs w:val="24"/>
        </w:rPr>
        <w:t>average participation rate for organisations with an effective and active employee giving program is 25</w:t>
      </w:r>
      <w:r w:rsidR="00A06C4F">
        <w:rPr>
          <w:sz w:val="24"/>
          <w:szCs w:val="24"/>
        </w:rPr>
        <w:t xml:space="preserve"> per cent</w:t>
      </w:r>
      <w:r w:rsidR="0039277C" w:rsidRPr="00BC2AC2">
        <w:rPr>
          <w:sz w:val="24"/>
          <w:szCs w:val="24"/>
        </w:rPr>
        <w:t xml:space="preserve">, but </w:t>
      </w:r>
      <w:r w:rsidR="004B616A">
        <w:rPr>
          <w:sz w:val="24"/>
          <w:szCs w:val="24"/>
        </w:rPr>
        <w:t>f</w:t>
      </w:r>
      <w:r w:rsidR="00BC2AC2" w:rsidRPr="00BC2AC2">
        <w:rPr>
          <w:sz w:val="24"/>
          <w:szCs w:val="24"/>
        </w:rPr>
        <w:t xml:space="preserve">or those </w:t>
      </w:r>
      <w:r w:rsidR="008B6321">
        <w:rPr>
          <w:sz w:val="24"/>
          <w:szCs w:val="24"/>
        </w:rPr>
        <w:t xml:space="preserve">employers </w:t>
      </w:r>
      <w:r w:rsidR="00BC2AC2" w:rsidRPr="00BC2AC2">
        <w:rPr>
          <w:sz w:val="24"/>
          <w:szCs w:val="24"/>
        </w:rPr>
        <w:t xml:space="preserve">who </w:t>
      </w:r>
      <w:r w:rsidR="008B6321">
        <w:rPr>
          <w:sz w:val="24"/>
          <w:szCs w:val="24"/>
        </w:rPr>
        <w:t>do</w:t>
      </w:r>
      <w:r w:rsidR="00BC2AC2" w:rsidRPr="00BC2AC2">
        <w:rPr>
          <w:sz w:val="24"/>
          <w:szCs w:val="24"/>
        </w:rPr>
        <w:t xml:space="preserve"> not </w:t>
      </w:r>
      <w:r w:rsidR="008B6321">
        <w:rPr>
          <w:sz w:val="24"/>
          <w:szCs w:val="24"/>
        </w:rPr>
        <w:t>have a corresponding staff</w:t>
      </w:r>
      <w:r w:rsidR="00BC2AC2" w:rsidRPr="00BC2AC2">
        <w:rPr>
          <w:sz w:val="24"/>
          <w:szCs w:val="24"/>
        </w:rPr>
        <w:t xml:space="preserve"> engagement program, the participation rate is less than 4</w:t>
      </w:r>
      <w:r w:rsidR="00B73863">
        <w:rPr>
          <w:sz w:val="24"/>
          <w:szCs w:val="24"/>
        </w:rPr>
        <w:t xml:space="preserve"> per cent</w:t>
      </w:r>
      <w:r w:rsidR="00BC2AC2" w:rsidRPr="00BC2AC2">
        <w:rPr>
          <w:sz w:val="24"/>
          <w:szCs w:val="24"/>
        </w:rPr>
        <w:t>.</w:t>
      </w:r>
    </w:p>
    <w:p w14:paraId="48A69AA8" w14:textId="3D96A32D" w:rsidR="00481FA0" w:rsidRPr="00332DC1" w:rsidRDefault="007251B6" w:rsidP="00332DC1">
      <w:pPr>
        <w:spacing w:line="276" w:lineRule="auto"/>
        <w:jc w:val="both"/>
        <w:rPr>
          <w:color w:val="000000"/>
          <w:sz w:val="24"/>
          <w:szCs w:val="24"/>
        </w:rPr>
      </w:pPr>
      <w:r w:rsidRPr="00332DC1">
        <w:rPr>
          <w:sz w:val="24"/>
          <w:szCs w:val="24"/>
        </w:rPr>
        <w:t xml:space="preserve">Those annoying international students accosting you </w:t>
      </w:r>
      <w:r w:rsidR="00FF5182" w:rsidRPr="00332DC1">
        <w:rPr>
          <w:sz w:val="24"/>
          <w:szCs w:val="24"/>
        </w:rPr>
        <w:t>i</w:t>
      </w:r>
      <w:r w:rsidRPr="00332DC1">
        <w:rPr>
          <w:sz w:val="24"/>
          <w:szCs w:val="24"/>
        </w:rPr>
        <w:t>n the street</w:t>
      </w:r>
      <w:r w:rsidR="00FF5182" w:rsidRPr="00332DC1">
        <w:rPr>
          <w:sz w:val="24"/>
          <w:szCs w:val="24"/>
        </w:rPr>
        <w:t xml:space="preserve"> or shopping centre with thick </w:t>
      </w:r>
      <w:r w:rsidR="00481FA0" w:rsidRPr="00332DC1">
        <w:rPr>
          <w:sz w:val="24"/>
          <w:szCs w:val="24"/>
        </w:rPr>
        <w:t>Celtic</w:t>
      </w:r>
      <w:r w:rsidR="0080161E" w:rsidRPr="00332DC1">
        <w:rPr>
          <w:sz w:val="24"/>
          <w:szCs w:val="24"/>
        </w:rPr>
        <w:t xml:space="preserve"> </w:t>
      </w:r>
      <w:r w:rsidR="00FF5182" w:rsidRPr="00332DC1">
        <w:rPr>
          <w:sz w:val="24"/>
          <w:szCs w:val="24"/>
        </w:rPr>
        <w:t>accents are called ‘charity muggers’ or ’chuggers’</w:t>
      </w:r>
      <w:r w:rsidR="007423AB" w:rsidRPr="00332DC1">
        <w:rPr>
          <w:sz w:val="24"/>
          <w:szCs w:val="24"/>
        </w:rPr>
        <w:t>, eighty per cent of whom are employed by outsourced companies</w:t>
      </w:r>
      <w:r w:rsidR="00481FA0" w:rsidRPr="00332DC1">
        <w:rPr>
          <w:sz w:val="24"/>
          <w:szCs w:val="24"/>
        </w:rPr>
        <w:t xml:space="preserve"> and made famous by actor Samuel Johnson </w:t>
      </w:r>
      <w:hyperlink r:id="rId45" w:history="1">
        <w:r w:rsidR="00481FA0" w:rsidRPr="00332DC1">
          <w:rPr>
            <w:rStyle w:val="Hyperlink"/>
            <w:rFonts w:eastAsiaTheme="majorEastAsia" w:cstheme="minorHAnsi"/>
            <w:color w:val="auto"/>
            <w:sz w:val="24"/>
            <w:szCs w:val="24"/>
            <w:u w:val="none"/>
          </w:rPr>
          <w:t>calling them</w:t>
        </w:r>
        <w:r w:rsidR="00360A30" w:rsidRPr="00332DC1">
          <w:rPr>
            <w:rStyle w:val="Hyperlink"/>
            <w:rFonts w:eastAsiaTheme="majorEastAsia" w:cstheme="minorHAnsi"/>
            <w:color w:val="auto"/>
            <w:sz w:val="24"/>
            <w:szCs w:val="24"/>
            <w:u w:val="none"/>
          </w:rPr>
          <w:t xml:space="preserve"> </w:t>
        </w:r>
        <w:r w:rsidR="003E003B">
          <w:rPr>
            <w:rStyle w:val="Hyperlink"/>
            <w:rFonts w:eastAsiaTheme="majorEastAsia" w:cstheme="minorHAnsi"/>
            <w:color w:val="auto"/>
            <w:sz w:val="24"/>
            <w:szCs w:val="24"/>
            <w:u w:val="none"/>
          </w:rPr>
          <w:t>‘</w:t>
        </w:r>
        <w:r w:rsidR="00481FA0" w:rsidRPr="00332DC1">
          <w:rPr>
            <w:rStyle w:val="Hyperlink"/>
            <w:rFonts w:eastAsiaTheme="majorEastAsia" w:cstheme="minorHAnsi"/>
            <w:color w:val="auto"/>
            <w:sz w:val="24"/>
            <w:szCs w:val="24"/>
            <w:u w:val="none"/>
          </w:rPr>
          <w:t>snakes</w:t>
        </w:r>
        <w:r w:rsidR="00F940C1" w:rsidRPr="00332DC1">
          <w:rPr>
            <w:rStyle w:val="Hyperlink"/>
            <w:rFonts w:eastAsiaTheme="majorEastAsia" w:cstheme="minorHAnsi"/>
            <w:color w:val="auto"/>
            <w:sz w:val="24"/>
            <w:szCs w:val="24"/>
            <w:u w:val="none"/>
          </w:rPr>
          <w:t>,</w:t>
        </w:r>
      </w:hyperlink>
      <w:r w:rsidR="00F940C1" w:rsidRPr="00332DC1">
        <w:rPr>
          <w:sz w:val="24"/>
          <w:szCs w:val="24"/>
        </w:rPr>
        <w:t xml:space="preserve"> </w:t>
      </w:r>
      <w:r w:rsidR="00481FA0" w:rsidRPr="00332DC1">
        <w:rPr>
          <w:sz w:val="24"/>
          <w:szCs w:val="24"/>
        </w:rPr>
        <w:t xml:space="preserve">slugs, </w:t>
      </w:r>
      <w:r w:rsidR="00F940C1" w:rsidRPr="00332DC1">
        <w:rPr>
          <w:sz w:val="24"/>
          <w:szCs w:val="24"/>
        </w:rPr>
        <w:t>and</w:t>
      </w:r>
      <w:r w:rsidR="00481FA0" w:rsidRPr="00332DC1">
        <w:rPr>
          <w:sz w:val="24"/>
          <w:szCs w:val="24"/>
        </w:rPr>
        <w:t xml:space="preserve"> dogs</w:t>
      </w:r>
      <w:r w:rsidR="003E003B">
        <w:rPr>
          <w:sz w:val="24"/>
          <w:szCs w:val="24"/>
        </w:rPr>
        <w:t>’</w:t>
      </w:r>
      <w:r w:rsidR="00F940C1" w:rsidRPr="00332DC1">
        <w:rPr>
          <w:sz w:val="24"/>
          <w:szCs w:val="24"/>
        </w:rPr>
        <w:t>.</w:t>
      </w:r>
      <w:r w:rsidR="001E6176" w:rsidRPr="00332DC1">
        <w:rPr>
          <w:sz w:val="24"/>
          <w:szCs w:val="24"/>
        </w:rPr>
        <w:t xml:space="preserve"> </w:t>
      </w:r>
      <w:r w:rsidR="00843FB7" w:rsidRPr="00332DC1">
        <w:rPr>
          <w:sz w:val="24"/>
          <w:szCs w:val="24"/>
        </w:rPr>
        <w:t xml:space="preserve"> The</w:t>
      </w:r>
      <w:r w:rsidR="001E6176" w:rsidRPr="00332DC1">
        <w:rPr>
          <w:sz w:val="24"/>
          <w:szCs w:val="24"/>
        </w:rPr>
        <w:t xml:space="preserve"> </w:t>
      </w:r>
      <w:r w:rsidR="00F846E1" w:rsidRPr="00332DC1">
        <w:rPr>
          <w:sz w:val="24"/>
          <w:szCs w:val="24"/>
        </w:rPr>
        <w:t xml:space="preserve">charities self-regulation body, </w:t>
      </w:r>
      <w:r w:rsidR="00843FB7" w:rsidRPr="00332DC1">
        <w:rPr>
          <w:color w:val="000000"/>
          <w:sz w:val="24"/>
          <w:szCs w:val="24"/>
        </w:rPr>
        <w:t>Public Fundraising Regulatory Association</w:t>
      </w:r>
      <w:r w:rsidR="00F846E1" w:rsidRPr="00332DC1">
        <w:rPr>
          <w:color w:val="000000"/>
          <w:sz w:val="24"/>
          <w:szCs w:val="24"/>
        </w:rPr>
        <w:t>,</w:t>
      </w:r>
      <w:r w:rsidR="00843FB7" w:rsidRPr="00332DC1">
        <w:rPr>
          <w:color w:val="000000"/>
          <w:sz w:val="24"/>
          <w:szCs w:val="24"/>
        </w:rPr>
        <w:t xml:space="preserve"> reported that c</w:t>
      </w:r>
      <w:r w:rsidR="00701FC2" w:rsidRPr="00332DC1">
        <w:rPr>
          <w:color w:val="000000"/>
          <w:sz w:val="24"/>
          <w:szCs w:val="24"/>
        </w:rPr>
        <w:t>huggers raised over $120 million and signed more than 320,000 donors in 2018</w:t>
      </w:r>
      <w:r w:rsidR="00F37172" w:rsidRPr="00332DC1">
        <w:rPr>
          <w:color w:val="000000"/>
          <w:sz w:val="24"/>
          <w:szCs w:val="24"/>
        </w:rPr>
        <w:t>.  However,</w:t>
      </w:r>
      <w:r w:rsidR="00701FC2" w:rsidRPr="00332DC1">
        <w:rPr>
          <w:color w:val="000000"/>
          <w:sz w:val="24"/>
          <w:szCs w:val="24"/>
        </w:rPr>
        <w:t xml:space="preserve"> </w:t>
      </w:r>
      <w:r w:rsidR="00051A77" w:rsidRPr="00332DC1">
        <w:rPr>
          <w:color w:val="000000"/>
          <w:sz w:val="24"/>
          <w:szCs w:val="24"/>
        </w:rPr>
        <w:t xml:space="preserve">charities won’t see </w:t>
      </w:r>
      <w:r w:rsidR="008F37DC">
        <w:rPr>
          <w:color w:val="000000"/>
          <w:sz w:val="24"/>
          <w:szCs w:val="24"/>
        </w:rPr>
        <w:t xml:space="preserve">t least </w:t>
      </w:r>
      <w:r w:rsidR="00051A77" w:rsidRPr="00332DC1">
        <w:rPr>
          <w:color w:val="000000"/>
          <w:sz w:val="24"/>
          <w:szCs w:val="24"/>
        </w:rPr>
        <w:t>the f</w:t>
      </w:r>
      <w:r w:rsidR="00DB6835" w:rsidRPr="00332DC1">
        <w:rPr>
          <w:color w:val="000000"/>
          <w:sz w:val="24"/>
          <w:szCs w:val="24"/>
        </w:rPr>
        <w:t>ir</w:t>
      </w:r>
      <w:r w:rsidR="00051A77" w:rsidRPr="00332DC1">
        <w:rPr>
          <w:color w:val="000000"/>
          <w:sz w:val="24"/>
          <w:szCs w:val="24"/>
        </w:rPr>
        <w:t xml:space="preserve">st year’s donations and </w:t>
      </w:r>
      <w:r w:rsidR="00701FC2" w:rsidRPr="00332DC1">
        <w:rPr>
          <w:color w:val="000000"/>
          <w:sz w:val="24"/>
          <w:szCs w:val="24"/>
        </w:rPr>
        <w:t>a</w:t>
      </w:r>
      <w:r w:rsidR="001E6176" w:rsidRPr="00332DC1">
        <w:rPr>
          <w:color w:val="000000"/>
          <w:sz w:val="24"/>
          <w:szCs w:val="24"/>
        </w:rPr>
        <w:t xml:space="preserve">bout half of </w:t>
      </w:r>
      <w:r w:rsidR="00BC7101">
        <w:rPr>
          <w:color w:val="000000"/>
          <w:sz w:val="24"/>
          <w:szCs w:val="24"/>
        </w:rPr>
        <w:t>the</w:t>
      </w:r>
      <w:r w:rsidR="001E6176" w:rsidRPr="00332DC1">
        <w:rPr>
          <w:color w:val="000000"/>
          <w:sz w:val="24"/>
          <w:szCs w:val="24"/>
        </w:rPr>
        <w:t xml:space="preserve"> donors cancel their payment plans within the first year</w:t>
      </w:r>
      <w:r w:rsidR="00051A77" w:rsidRPr="00332DC1">
        <w:rPr>
          <w:color w:val="000000"/>
          <w:sz w:val="24"/>
          <w:szCs w:val="24"/>
        </w:rPr>
        <w:t>.</w:t>
      </w:r>
      <w:r w:rsidR="00EE56A5" w:rsidRPr="00332DC1">
        <w:rPr>
          <w:color w:val="000000"/>
          <w:sz w:val="24"/>
          <w:szCs w:val="24"/>
        </w:rPr>
        <w:t xml:space="preserve"> </w:t>
      </w:r>
    </w:p>
    <w:p w14:paraId="3DE21B20" w14:textId="70F73538" w:rsidR="00661E35" w:rsidRPr="00C239E1" w:rsidRDefault="00110864" w:rsidP="00C239E1">
      <w:pPr>
        <w:spacing w:line="276" w:lineRule="auto"/>
        <w:jc w:val="both"/>
        <w:rPr>
          <w:rFonts w:ascii="Arial" w:hAnsi="Arial" w:cs="Arial"/>
          <w:color w:val="1F1F1F"/>
          <w:sz w:val="24"/>
          <w:szCs w:val="24"/>
          <w:shd w:val="clear" w:color="auto" w:fill="FFFFFF"/>
        </w:rPr>
      </w:pPr>
      <w:r w:rsidRPr="00C239E1">
        <w:rPr>
          <w:sz w:val="24"/>
          <w:szCs w:val="24"/>
        </w:rPr>
        <w:t>For donors looking for a lo</w:t>
      </w:r>
      <w:r w:rsidR="00C239E1" w:rsidRPr="00C239E1">
        <w:rPr>
          <w:sz w:val="24"/>
          <w:szCs w:val="24"/>
        </w:rPr>
        <w:t xml:space="preserve">ng term commitment, </w:t>
      </w:r>
      <w:r w:rsidR="00B92956">
        <w:rPr>
          <w:sz w:val="24"/>
          <w:szCs w:val="24"/>
        </w:rPr>
        <w:t>c</w:t>
      </w:r>
      <w:r w:rsidR="00B42012" w:rsidRPr="00C239E1">
        <w:rPr>
          <w:sz w:val="24"/>
          <w:szCs w:val="24"/>
        </w:rPr>
        <w:t xml:space="preserve">ommunity foundations offer </w:t>
      </w:r>
      <w:r w:rsidR="008D33CC" w:rsidRPr="00C239E1">
        <w:rPr>
          <w:sz w:val="24"/>
          <w:szCs w:val="24"/>
        </w:rPr>
        <w:t xml:space="preserve">the establishment </w:t>
      </w:r>
      <w:r w:rsidR="00246293" w:rsidRPr="00C239E1">
        <w:rPr>
          <w:sz w:val="24"/>
          <w:szCs w:val="24"/>
        </w:rPr>
        <w:t xml:space="preserve">and administration </w:t>
      </w:r>
      <w:r w:rsidR="008D33CC" w:rsidRPr="00C239E1">
        <w:rPr>
          <w:sz w:val="24"/>
          <w:szCs w:val="24"/>
        </w:rPr>
        <w:t xml:space="preserve">of </w:t>
      </w:r>
      <w:r w:rsidR="005D0042" w:rsidRPr="00C239E1">
        <w:rPr>
          <w:sz w:val="24"/>
          <w:szCs w:val="24"/>
        </w:rPr>
        <w:t xml:space="preserve">Donor Advised Funds </w:t>
      </w:r>
      <w:r w:rsidR="00246293" w:rsidRPr="00C239E1">
        <w:rPr>
          <w:sz w:val="24"/>
          <w:szCs w:val="24"/>
        </w:rPr>
        <w:t xml:space="preserve">(DAFs) </w:t>
      </w:r>
      <w:r w:rsidR="005D0042" w:rsidRPr="00C239E1">
        <w:rPr>
          <w:sz w:val="24"/>
          <w:szCs w:val="24"/>
        </w:rPr>
        <w:t xml:space="preserve">for as little as $2,000 </w:t>
      </w:r>
      <w:r w:rsidR="008D33CC" w:rsidRPr="00C239E1">
        <w:rPr>
          <w:color w:val="040C28"/>
          <w:sz w:val="24"/>
          <w:szCs w:val="24"/>
          <w:shd w:val="clear" w:color="auto" w:fill="FFFFFF" w:themeFill="background1"/>
        </w:rPr>
        <w:t>which</w:t>
      </w:r>
      <w:r w:rsidR="005D0042" w:rsidRPr="00C239E1">
        <w:rPr>
          <w:color w:val="040C28"/>
          <w:sz w:val="24"/>
          <w:szCs w:val="24"/>
          <w:shd w:val="clear" w:color="auto" w:fill="FFFFFF" w:themeFill="background1"/>
        </w:rPr>
        <w:t xml:space="preserve"> allow donors to </w:t>
      </w:r>
      <w:r w:rsidR="00246293" w:rsidRPr="00C239E1">
        <w:rPr>
          <w:color w:val="040C28"/>
          <w:sz w:val="24"/>
          <w:szCs w:val="24"/>
          <w:shd w:val="clear" w:color="auto" w:fill="FFFFFF" w:themeFill="background1"/>
        </w:rPr>
        <w:t>set up an investment account</w:t>
      </w:r>
      <w:r w:rsidR="00F635B0" w:rsidRPr="00C239E1">
        <w:rPr>
          <w:color w:val="040C28"/>
          <w:sz w:val="24"/>
          <w:szCs w:val="24"/>
          <w:shd w:val="clear" w:color="auto" w:fill="FFFFFF" w:themeFill="background1"/>
        </w:rPr>
        <w:t xml:space="preserve">, receive an immediate tax deduction and </w:t>
      </w:r>
      <w:r w:rsidR="005D0042" w:rsidRPr="00C239E1">
        <w:rPr>
          <w:color w:val="040C28"/>
          <w:sz w:val="24"/>
          <w:szCs w:val="24"/>
          <w:shd w:val="clear" w:color="auto" w:fill="FFFFFF" w:themeFill="background1"/>
        </w:rPr>
        <w:t xml:space="preserve">make </w:t>
      </w:r>
      <w:r w:rsidR="00BC7101">
        <w:rPr>
          <w:color w:val="040C28"/>
          <w:sz w:val="24"/>
          <w:szCs w:val="24"/>
          <w:shd w:val="clear" w:color="auto" w:fill="FFFFFF" w:themeFill="background1"/>
        </w:rPr>
        <w:t xml:space="preserve">charitable </w:t>
      </w:r>
      <w:r w:rsidR="00F635B0" w:rsidRPr="00C239E1">
        <w:rPr>
          <w:color w:val="040C28"/>
          <w:sz w:val="24"/>
          <w:szCs w:val="24"/>
          <w:shd w:val="clear" w:color="auto" w:fill="FFFFFF" w:themeFill="background1"/>
        </w:rPr>
        <w:t xml:space="preserve">donations </w:t>
      </w:r>
      <w:r w:rsidR="005D0042" w:rsidRPr="00C239E1">
        <w:rPr>
          <w:color w:val="040C28"/>
          <w:sz w:val="24"/>
          <w:szCs w:val="24"/>
          <w:shd w:val="clear" w:color="auto" w:fill="FFFFFF" w:themeFill="background1"/>
        </w:rPr>
        <w:t>from the fund over time</w:t>
      </w:r>
      <w:r w:rsidR="005D0042" w:rsidRPr="00C239E1">
        <w:rPr>
          <w:color w:val="1F1F1F"/>
          <w:sz w:val="24"/>
          <w:szCs w:val="24"/>
          <w:shd w:val="clear" w:color="auto" w:fill="FFFFFF" w:themeFill="background1"/>
        </w:rPr>
        <w:t>.</w:t>
      </w:r>
      <w:r w:rsidR="005D0042" w:rsidRPr="00C239E1">
        <w:rPr>
          <w:rFonts w:ascii="Arial" w:hAnsi="Arial" w:cs="Arial"/>
          <w:color w:val="1F1F1F"/>
          <w:sz w:val="24"/>
          <w:szCs w:val="24"/>
          <w:shd w:val="clear" w:color="auto" w:fill="FFFFFF"/>
        </w:rPr>
        <w:t> </w:t>
      </w:r>
    </w:p>
    <w:p w14:paraId="7D6242EA" w14:textId="6F1C2F0D" w:rsidR="006A35B1" w:rsidRPr="00182D7C" w:rsidRDefault="006A35B1" w:rsidP="00B822B8">
      <w:pPr>
        <w:spacing w:line="276" w:lineRule="auto"/>
        <w:jc w:val="both"/>
        <w:rPr>
          <w:rFonts w:cstheme="minorHAnsi"/>
          <w:sz w:val="24"/>
          <w:szCs w:val="24"/>
        </w:rPr>
      </w:pPr>
      <w:r w:rsidRPr="00B822B8">
        <w:rPr>
          <w:rFonts w:cstheme="minorHAnsi"/>
          <w:color w:val="1F1F1F"/>
          <w:sz w:val="24"/>
          <w:szCs w:val="24"/>
          <w:shd w:val="clear" w:color="auto" w:fill="FFFFFF"/>
        </w:rPr>
        <w:t>For larger amoun</w:t>
      </w:r>
      <w:r w:rsidR="00817894" w:rsidRPr="00B822B8">
        <w:rPr>
          <w:rFonts w:cstheme="minorHAnsi"/>
          <w:color w:val="1F1F1F"/>
          <w:sz w:val="24"/>
          <w:szCs w:val="24"/>
          <w:shd w:val="clear" w:color="auto" w:fill="FFFFFF"/>
        </w:rPr>
        <w:t xml:space="preserve">ts, </w:t>
      </w:r>
      <w:r w:rsidR="00EC7D75" w:rsidRPr="00B822B8">
        <w:rPr>
          <w:rFonts w:cstheme="minorHAnsi"/>
          <w:sz w:val="24"/>
          <w:szCs w:val="24"/>
        </w:rPr>
        <w:t>Private Ancillary Funds (PAFs)</w:t>
      </w:r>
      <w:r w:rsidR="00184466" w:rsidRPr="00B822B8">
        <w:rPr>
          <w:rFonts w:cstheme="minorHAnsi"/>
          <w:sz w:val="24"/>
          <w:szCs w:val="24"/>
        </w:rPr>
        <w:t xml:space="preserve"> are a type of charitable trust </w:t>
      </w:r>
      <w:r w:rsidR="00184466" w:rsidRPr="00B822B8">
        <w:rPr>
          <w:rFonts w:cstheme="minorHAnsi"/>
          <w:color w:val="333333"/>
          <w:sz w:val="24"/>
          <w:szCs w:val="24"/>
        </w:rPr>
        <w:t>designed to provide individuals, families or associations with an investment structure for philanthropic purposes</w:t>
      </w:r>
      <w:r w:rsidR="00B822B8" w:rsidRPr="00B822B8">
        <w:rPr>
          <w:rFonts w:cstheme="minorHAnsi"/>
          <w:color w:val="333333"/>
          <w:sz w:val="24"/>
          <w:szCs w:val="24"/>
        </w:rPr>
        <w:t>.</w:t>
      </w:r>
      <w:r w:rsidR="00B822B8" w:rsidRPr="00B822B8">
        <w:rPr>
          <w:rFonts w:cstheme="minorHAnsi"/>
          <w:sz w:val="24"/>
          <w:szCs w:val="24"/>
        </w:rPr>
        <w:t xml:space="preserve"> </w:t>
      </w:r>
      <w:r w:rsidR="00475450">
        <w:rPr>
          <w:rFonts w:cstheme="minorHAnsi"/>
          <w:sz w:val="24"/>
          <w:szCs w:val="24"/>
        </w:rPr>
        <w:t xml:space="preserve"> </w:t>
      </w:r>
    </w:p>
    <w:p w14:paraId="20458D1D" w14:textId="6723C944" w:rsidR="007251B6" w:rsidRDefault="009C20AE" w:rsidP="008D33CC">
      <w:pPr>
        <w:jc w:val="both"/>
        <w:rPr>
          <w:sz w:val="24"/>
          <w:szCs w:val="24"/>
        </w:rPr>
      </w:pPr>
      <w:r>
        <w:rPr>
          <w:sz w:val="24"/>
          <w:szCs w:val="24"/>
        </w:rPr>
        <w:t xml:space="preserve">For charities, donations are treated as ‘tied’ to </w:t>
      </w:r>
      <w:r w:rsidR="00594739">
        <w:rPr>
          <w:sz w:val="24"/>
          <w:szCs w:val="24"/>
        </w:rPr>
        <w:t xml:space="preserve">one or more </w:t>
      </w:r>
      <w:r>
        <w:rPr>
          <w:sz w:val="24"/>
          <w:szCs w:val="24"/>
        </w:rPr>
        <w:t>deliverable</w:t>
      </w:r>
      <w:r w:rsidR="00594739">
        <w:rPr>
          <w:sz w:val="24"/>
          <w:szCs w:val="24"/>
        </w:rPr>
        <w:t>s</w:t>
      </w:r>
      <w:r>
        <w:rPr>
          <w:sz w:val="24"/>
          <w:szCs w:val="24"/>
        </w:rPr>
        <w:t xml:space="preserve"> </w:t>
      </w:r>
      <w:r w:rsidR="00192BA1">
        <w:rPr>
          <w:sz w:val="24"/>
          <w:szCs w:val="24"/>
        </w:rPr>
        <w:t xml:space="preserve">agreed with the donor, or ‘untied’ </w:t>
      </w:r>
      <w:r w:rsidR="00D4229C">
        <w:rPr>
          <w:sz w:val="24"/>
          <w:szCs w:val="24"/>
        </w:rPr>
        <w:t xml:space="preserve">which can be used for any expenditure.  </w:t>
      </w:r>
      <w:r w:rsidR="00594739">
        <w:rPr>
          <w:sz w:val="24"/>
          <w:szCs w:val="24"/>
        </w:rPr>
        <w:t>Tied donations must be documented in writing</w:t>
      </w:r>
      <w:r w:rsidR="001D69CF">
        <w:rPr>
          <w:sz w:val="24"/>
          <w:szCs w:val="24"/>
        </w:rPr>
        <w:t xml:space="preserve">, ideally </w:t>
      </w:r>
      <w:r w:rsidR="00B92956">
        <w:rPr>
          <w:sz w:val="24"/>
          <w:szCs w:val="24"/>
        </w:rPr>
        <w:t xml:space="preserve">in </w:t>
      </w:r>
      <w:r w:rsidR="001D69CF">
        <w:rPr>
          <w:sz w:val="24"/>
          <w:szCs w:val="24"/>
        </w:rPr>
        <w:t>an agreement,</w:t>
      </w:r>
      <w:r w:rsidR="00594739">
        <w:rPr>
          <w:sz w:val="24"/>
          <w:szCs w:val="24"/>
        </w:rPr>
        <w:t xml:space="preserve"> to </w:t>
      </w:r>
      <w:r w:rsidR="001D69CF">
        <w:rPr>
          <w:sz w:val="24"/>
          <w:szCs w:val="24"/>
        </w:rPr>
        <w:t>satisfy accounting and audit requirements</w:t>
      </w:r>
      <w:r w:rsidR="00FD3D89">
        <w:rPr>
          <w:sz w:val="24"/>
          <w:szCs w:val="24"/>
        </w:rPr>
        <w:t xml:space="preserve"> and </w:t>
      </w:r>
      <w:r w:rsidR="00DA4672">
        <w:rPr>
          <w:sz w:val="24"/>
          <w:szCs w:val="24"/>
        </w:rPr>
        <w:t>are</w:t>
      </w:r>
      <w:r w:rsidR="00FD3D89">
        <w:rPr>
          <w:sz w:val="24"/>
          <w:szCs w:val="24"/>
        </w:rPr>
        <w:t xml:space="preserve"> kept as a liability in the balance sheet until the related expenditure is made and the corresponding income recognised</w:t>
      </w:r>
      <w:r w:rsidR="001D69CF">
        <w:rPr>
          <w:sz w:val="24"/>
          <w:szCs w:val="24"/>
        </w:rPr>
        <w:t>.</w:t>
      </w:r>
      <w:r w:rsidR="00AB31CE">
        <w:rPr>
          <w:sz w:val="24"/>
          <w:szCs w:val="24"/>
        </w:rPr>
        <w:t xml:space="preserve">  </w:t>
      </w:r>
    </w:p>
    <w:p w14:paraId="12D7C11C" w14:textId="60A63868" w:rsidR="00BB5A33" w:rsidRPr="00E678E4" w:rsidRDefault="00EC2EED" w:rsidP="008D33CC">
      <w:pPr>
        <w:jc w:val="both"/>
        <w:rPr>
          <w:sz w:val="24"/>
          <w:szCs w:val="24"/>
        </w:rPr>
      </w:pPr>
      <w:r>
        <w:rPr>
          <w:sz w:val="24"/>
          <w:szCs w:val="24"/>
        </w:rPr>
        <w:t>If t</w:t>
      </w:r>
      <w:r w:rsidR="00333C01">
        <w:rPr>
          <w:sz w:val="24"/>
          <w:szCs w:val="24"/>
        </w:rPr>
        <w:t xml:space="preserve">he charity </w:t>
      </w:r>
      <w:r w:rsidR="008A7740">
        <w:rPr>
          <w:sz w:val="24"/>
          <w:szCs w:val="24"/>
        </w:rPr>
        <w:t xml:space="preserve">is a Gift Deductible Recipient (DGR) it </w:t>
      </w:r>
      <w:r w:rsidR="00333C01">
        <w:rPr>
          <w:sz w:val="24"/>
          <w:szCs w:val="24"/>
        </w:rPr>
        <w:t>will issue a receipt as evidence</w:t>
      </w:r>
      <w:r w:rsidR="00FE42F5">
        <w:rPr>
          <w:sz w:val="24"/>
          <w:szCs w:val="24"/>
        </w:rPr>
        <w:t xml:space="preserve"> of the donation </w:t>
      </w:r>
      <w:r w:rsidR="00170AB0">
        <w:rPr>
          <w:sz w:val="24"/>
          <w:szCs w:val="24"/>
        </w:rPr>
        <w:t>as a deduction in</w:t>
      </w:r>
      <w:r w:rsidR="00FE42F5">
        <w:rPr>
          <w:sz w:val="24"/>
          <w:szCs w:val="24"/>
        </w:rPr>
        <w:t xml:space="preserve"> </w:t>
      </w:r>
      <w:r w:rsidR="00E678E4">
        <w:rPr>
          <w:sz w:val="24"/>
          <w:szCs w:val="24"/>
        </w:rPr>
        <w:t>your</w:t>
      </w:r>
      <w:r w:rsidR="006643E4">
        <w:rPr>
          <w:sz w:val="24"/>
          <w:szCs w:val="24"/>
        </w:rPr>
        <w:t xml:space="preserve"> annual tax return.  </w:t>
      </w:r>
      <w:r w:rsidR="00333C01">
        <w:rPr>
          <w:sz w:val="24"/>
          <w:szCs w:val="24"/>
        </w:rPr>
        <w:t xml:space="preserve">Australian tax law requires the donation to have been paid on or before 30 June to be included in that financial year. </w:t>
      </w:r>
    </w:p>
    <w:p w14:paraId="46AE6E9A" w14:textId="271B32FB" w:rsidR="00033ED2" w:rsidRPr="00A33EAE" w:rsidRDefault="00785D93" w:rsidP="00E678E4">
      <w:pPr>
        <w:spacing w:after="60"/>
        <w:jc w:val="both"/>
        <w:rPr>
          <w:i/>
          <w:iCs/>
          <w:sz w:val="24"/>
          <w:szCs w:val="24"/>
        </w:rPr>
      </w:pPr>
      <w:r>
        <w:rPr>
          <w:i/>
          <w:iCs/>
          <w:sz w:val="24"/>
          <w:szCs w:val="24"/>
        </w:rPr>
        <w:t>Sign up</w:t>
      </w:r>
    </w:p>
    <w:p w14:paraId="61C33ED4" w14:textId="1D3A2CA4" w:rsidR="007B78A6" w:rsidRDefault="007B78A6" w:rsidP="00977ED5">
      <w:pPr>
        <w:jc w:val="both"/>
        <w:rPr>
          <w:sz w:val="24"/>
          <w:szCs w:val="24"/>
        </w:rPr>
      </w:pPr>
      <w:r w:rsidRPr="007B78A6">
        <w:rPr>
          <w:sz w:val="24"/>
          <w:szCs w:val="24"/>
        </w:rPr>
        <w:t xml:space="preserve">Petitioning the Parliament is a long-established fundamental right of </w:t>
      </w:r>
      <w:r w:rsidR="00072731">
        <w:rPr>
          <w:sz w:val="24"/>
          <w:szCs w:val="24"/>
        </w:rPr>
        <w:t>any</w:t>
      </w:r>
      <w:r w:rsidRPr="007B78A6">
        <w:rPr>
          <w:sz w:val="24"/>
          <w:szCs w:val="24"/>
        </w:rPr>
        <w:t xml:space="preserve"> citizen. It is the only direct means by which an individual or group can ask the Parliament to take action—all other </w:t>
      </w:r>
      <w:r w:rsidRPr="007B78A6">
        <w:rPr>
          <w:sz w:val="24"/>
          <w:szCs w:val="24"/>
        </w:rPr>
        <w:lastRenderedPageBreak/>
        <w:t>processes involve communicating through a parliamentary representative (Member or Senator) or a parliamentary committee</w:t>
      </w:r>
      <w:r w:rsidR="00072731">
        <w:rPr>
          <w:sz w:val="24"/>
          <w:szCs w:val="24"/>
        </w:rPr>
        <w:t>.</w:t>
      </w:r>
    </w:p>
    <w:p w14:paraId="4538DC97" w14:textId="59BC5F13" w:rsidR="007B78A6" w:rsidRDefault="0091128D" w:rsidP="00977ED5">
      <w:pPr>
        <w:jc w:val="both"/>
        <w:rPr>
          <w:sz w:val="24"/>
          <w:szCs w:val="24"/>
        </w:rPr>
      </w:pPr>
      <w:r>
        <w:rPr>
          <w:sz w:val="24"/>
          <w:szCs w:val="24"/>
        </w:rPr>
        <w:t>A</w:t>
      </w:r>
      <w:r w:rsidR="008F37DC">
        <w:rPr>
          <w:sz w:val="24"/>
          <w:szCs w:val="24"/>
        </w:rPr>
        <w:t xml:space="preserve">round </w:t>
      </w:r>
      <w:r>
        <w:rPr>
          <w:sz w:val="24"/>
          <w:szCs w:val="24"/>
        </w:rPr>
        <w:t xml:space="preserve">300 petitions are submitted annually.  </w:t>
      </w:r>
      <w:r w:rsidRPr="0091128D">
        <w:rPr>
          <w:sz w:val="24"/>
          <w:szCs w:val="24"/>
        </w:rPr>
        <w:t xml:space="preserve">Since </w:t>
      </w:r>
      <w:r w:rsidR="00815D3B">
        <w:rPr>
          <w:sz w:val="24"/>
          <w:szCs w:val="24"/>
        </w:rPr>
        <w:t xml:space="preserve">the </w:t>
      </w:r>
      <w:r w:rsidRPr="0091128D">
        <w:rPr>
          <w:sz w:val="24"/>
          <w:szCs w:val="24"/>
        </w:rPr>
        <w:t>recording of signatures began in 1988, the petition with the greatest number of signatures was presented on 26 February 2014 concerning funding support for community pharmacies, with 1,210,471 signatures. The second largest was presented on 4 December 2000 concerning taxation and beer prices, with 792,985 signatures</w:t>
      </w:r>
      <w:r w:rsidR="008A2D28">
        <w:rPr>
          <w:rStyle w:val="EndnoteReference"/>
          <w:sz w:val="24"/>
          <w:szCs w:val="24"/>
        </w:rPr>
        <w:endnoteReference w:id="71"/>
      </w:r>
      <w:r w:rsidRPr="0091128D">
        <w:rPr>
          <w:sz w:val="24"/>
          <w:szCs w:val="24"/>
        </w:rPr>
        <w:t>.</w:t>
      </w:r>
    </w:p>
    <w:p w14:paraId="2AD6A56C" w14:textId="3C3385AA" w:rsidR="008D09BF" w:rsidRDefault="00E74696" w:rsidP="00977ED5">
      <w:pPr>
        <w:jc w:val="both"/>
        <w:rPr>
          <w:sz w:val="24"/>
          <w:szCs w:val="24"/>
        </w:rPr>
      </w:pPr>
      <w:r>
        <w:rPr>
          <w:sz w:val="24"/>
          <w:szCs w:val="24"/>
        </w:rPr>
        <w:t xml:space="preserve">Politicians will only act </w:t>
      </w:r>
      <w:r w:rsidR="0074210A">
        <w:rPr>
          <w:sz w:val="24"/>
          <w:szCs w:val="24"/>
        </w:rPr>
        <w:t xml:space="preserve">if they see </w:t>
      </w:r>
      <w:r w:rsidR="007F7E6E">
        <w:rPr>
          <w:sz w:val="24"/>
          <w:szCs w:val="24"/>
        </w:rPr>
        <w:t>a significant proportion of their electorate feels the issue is important</w:t>
      </w:r>
      <w:r w:rsidR="00785D93">
        <w:rPr>
          <w:sz w:val="24"/>
          <w:szCs w:val="24"/>
        </w:rPr>
        <w:t>,</w:t>
      </w:r>
      <w:r w:rsidR="00396850">
        <w:rPr>
          <w:sz w:val="24"/>
          <w:szCs w:val="24"/>
        </w:rPr>
        <w:t xml:space="preserve"> so </w:t>
      </w:r>
      <w:r w:rsidR="00E678E4">
        <w:rPr>
          <w:sz w:val="24"/>
          <w:szCs w:val="24"/>
        </w:rPr>
        <w:t xml:space="preserve">show your commitment to </w:t>
      </w:r>
      <w:r w:rsidR="002A63AD">
        <w:rPr>
          <w:sz w:val="24"/>
          <w:szCs w:val="24"/>
        </w:rPr>
        <w:t xml:space="preserve">a </w:t>
      </w:r>
      <w:r w:rsidR="00E678E4">
        <w:rPr>
          <w:sz w:val="24"/>
          <w:szCs w:val="24"/>
        </w:rPr>
        <w:t xml:space="preserve">cause by signing up to </w:t>
      </w:r>
      <w:r w:rsidR="00396850">
        <w:rPr>
          <w:sz w:val="24"/>
          <w:szCs w:val="24"/>
        </w:rPr>
        <w:t>a</w:t>
      </w:r>
      <w:r w:rsidR="008A5F9B">
        <w:rPr>
          <w:sz w:val="24"/>
          <w:szCs w:val="24"/>
        </w:rPr>
        <w:t xml:space="preserve"> </w:t>
      </w:r>
      <w:r w:rsidR="00E678E4">
        <w:rPr>
          <w:sz w:val="24"/>
          <w:szCs w:val="24"/>
        </w:rPr>
        <w:t>campaign</w:t>
      </w:r>
      <w:r w:rsidR="002A63AD">
        <w:rPr>
          <w:sz w:val="24"/>
          <w:szCs w:val="24"/>
        </w:rPr>
        <w:t xml:space="preserve">. </w:t>
      </w:r>
    </w:p>
    <w:p w14:paraId="4D5D3B8C" w14:textId="28C5C27D" w:rsidR="002A63AD" w:rsidRPr="008A5F9B" w:rsidRDefault="00D921C2" w:rsidP="00D921C2">
      <w:pPr>
        <w:spacing w:before="200" w:after="60"/>
        <w:jc w:val="both"/>
        <w:rPr>
          <w:i/>
          <w:iCs/>
          <w:sz w:val="24"/>
          <w:szCs w:val="24"/>
        </w:rPr>
      </w:pPr>
      <w:r w:rsidRPr="008A5F9B">
        <w:rPr>
          <w:i/>
          <w:iCs/>
          <w:sz w:val="24"/>
          <w:szCs w:val="24"/>
        </w:rPr>
        <w:t>Participate</w:t>
      </w:r>
    </w:p>
    <w:p w14:paraId="3362AB4E" w14:textId="77777777" w:rsidR="00F230D1" w:rsidRDefault="00F230D1" w:rsidP="00D91B4E">
      <w:pPr>
        <w:spacing w:line="276" w:lineRule="auto"/>
        <w:ind w:right="-46"/>
        <w:jc w:val="both"/>
        <w:rPr>
          <w:sz w:val="24"/>
        </w:rPr>
      </w:pPr>
      <w:r>
        <w:rPr>
          <w:sz w:val="24"/>
        </w:rPr>
        <w:t xml:space="preserve">The cheap and relatively pure heroin that flooded the streets of Australia’s capitals in the 1990s caused many deaths and led Premier Jeff Kennett to implement the recommendations of David Penington’s 1997 </w:t>
      </w:r>
      <w:r w:rsidRPr="006364EA">
        <w:rPr>
          <w:i/>
          <w:sz w:val="24"/>
        </w:rPr>
        <w:t>Turning the Tide</w:t>
      </w:r>
      <w:r>
        <w:rPr>
          <w:sz w:val="24"/>
        </w:rPr>
        <w:t xml:space="preserve"> report</w:t>
      </w:r>
      <w:r>
        <w:rPr>
          <w:rStyle w:val="EndnoteReference"/>
          <w:sz w:val="24"/>
        </w:rPr>
        <w:endnoteReference w:id="72"/>
      </w:r>
      <w:r>
        <w:rPr>
          <w:sz w:val="24"/>
        </w:rPr>
        <w:t>, including Australia’s first specialist youth drug and alcohol service, the Youth Substance Abuse Service.  Thirteen years later, I went to work for YSAS.</w:t>
      </w:r>
    </w:p>
    <w:p w14:paraId="6B52AFD7" w14:textId="63451229" w:rsidR="00F230D1" w:rsidRDefault="00F230D1" w:rsidP="00D91B4E">
      <w:pPr>
        <w:spacing w:line="276" w:lineRule="auto"/>
        <w:jc w:val="both"/>
        <w:rPr>
          <w:color w:val="262626"/>
          <w:sz w:val="24"/>
          <w:szCs w:val="24"/>
        </w:rPr>
      </w:pPr>
      <w:r w:rsidRPr="00DC5597">
        <w:rPr>
          <w:sz w:val="24"/>
          <w:szCs w:val="24"/>
        </w:rPr>
        <w:t xml:space="preserve">Despite Bob Hawke breaking down in tears on camera </w:t>
      </w:r>
      <w:r w:rsidRPr="00DC5597">
        <w:rPr>
          <w:color w:val="262626"/>
          <w:sz w:val="24"/>
          <w:szCs w:val="24"/>
        </w:rPr>
        <w:t>about his daughter, Rosslyn’s</w:t>
      </w:r>
      <w:r>
        <w:rPr>
          <w:color w:val="262626"/>
          <w:sz w:val="24"/>
          <w:szCs w:val="24"/>
        </w:rPr>
        <w:t>,</w:t>
      </w:r>
      <w:r w:rsidRPr="00DC5597">
        <w:rPr>
          <w:color w:val="262626"/>
          <w:sz w:val="24"/>
          <w:szCs w:val="24"/>
        </w:rPr>
        <w:t xml:space="preserve"> heroin addiction,</w:t>
      </w:r>
      <w:r>
        <w:rPr>
          <w:color w:val="262626"/>
          <w:sz w:val="24"/>
          <w:szCs w:val="24"/>
        </w:rPr>
        <w:t xml:space="preserve"> youth</w:t>
      </w:r>
      <w:r w:rsidRPr="00DC5597">
        <w:rPr>
          <w:color w:val="262626"/>
          <w:sz w:val="24"/>
          <w:szCs w:val="24"/>
        </w:rPr>
        <w:t xml:space="preserve"> </w:t>
      </w:r>
      <w:r>
        <w:rPr>
          <w:color w:val="262626"/>
          <w:sz w:val="24"/>
          <w:szCs w:val="24"/>
        </w:rPr>
        <w:t xml:space="preserve">drug and alcohol misuse is not typically the subject of nice conversation around </w:t>
      </w:r>
      <w:r w:rsidR="003F391A">
        <w:rPr>
          <w:color w:val="262626"/>
          <w:sz w:val="24"/>
          <w:szCs w:val="24"/>
        </w:rPr>
        <w:t xml:space="preserve">the </w:t>
      </w:r>
      <w:r>
        <w:rPr>
          <w:color w:val="262626"/>
          <w:sz w:val="24"/>
          <w:szCs w:val="24"/>
        </w:rPr>
        <w:t>BBQ or dinner table.  Add to this</w:t>
      </w:r>
      <w:r w:rsidR="007A6822">
        <w:rPr>
          <w:color w:val="262626"/>
          <w:sz w:val="24"/>
          <w:szCs w:val="24"/>
        </w:rPr>
        <w:t>,</w:t>
      </w:r>
      <w:r>
        <w:rPr>
          <w:color w:val="262626"/>
          <w:sz w:val="24"/>
          <w:szCs w:val="24"/>
        </w:rPr>
        <w:t xml:space="preserve"> the common </w:t>
      </w:r>
      <w:r w:rsidR="0037580B">
        <w:rPr>
          <w:color w:val="262626"/>
          <w:sz w:val="24"/>
          <w:szCs w:val="24"/>
        </w:rPr>
        <w:t xml:space="preserve">public </w:t>
      </w:r>
      <w:r>
        <w:rPr>
          <w:color w:val="262626"/>
          <w:sz w:val="24"/>
          <w:szCs w:val="24"/>
        </w:rPr>
        <w:t>perception that young people have chosen to abuse</w:t>
      </w:r>
      <w:r w:rsidR="0037580B">
        <w:rPr>
          <w:color w:val="262626"/>
          <w:sz w:val="24"/>
          <w:szCs w:val="24"/>
        </w:rPr>
        <w:t xml:space="preserve"> drugs</w:t>
      </w:r>
      <w:r>
        <w:rPr>
          <w:color w:val="262626"/>
          <w:sz w:val="24"/>
          <w:szCs w:val="24"/>
        </w:rPr>
        <w:t>, how could YSAS publicly advocate and fundraise</w:t>
      </w:r>
      <w:r w:rsidR="003F391A">
        <w:rPr>
          <w:color w:val="262626"/>
          <w:sz w:val="24"/>
          <w:szCs w:val="24"/>
        </w:rPr>
        <w:t xml:space="preserve"> for this cohort</w:t>
      </w:r>
      <w:r>
        <w:rPr>
          <w:color w:val="262626"/>
          <w:sz w:val="24"/>
          <w:szCs w:val="24"/>
        </w:rPr>
        <w:t>?</w:t>
      </w:r>
    </w:p>
    <w:p w14:paraId="5E30C982" w14:textId="16DECC45" w:rsidR="00F230D1" w:rsidRDefault="00F230D1" w:rsidP="00D91B4E">
      <w:pPr>
        <w:spacing w:line="276" w:lineRule="auto"/>
        <w:jc w:val="both"/>
        <w:rPr>
          <w:rFonts w:cstheme="minorHAnsi"/>
          <w:sz w:val="24"/>
          <w:szCs w:val="24"/>
        </w:rPr>
      </w:pPr>
      <w:r w:rsidRPr="008A27EB">
        <w:rPr>
          <w:rFonts w:cstheme="minorHAnsi"/>
          <w:sz w:val="24"/>
          <w:szCs w:val="24"/>
        </w:rPr>
        <w:t>Enter one Fiona Healy.  At a barbecue with friends in late 200</w:t>
      </w:r>
      <w:r>
        <w:rPr>
          <w:rFonts w:cstheme="minorHAnsi"/>
          <w:sz w:val="24"/>
          <w:szCs w:val="24"/>
        </w:rPr>
        <w:t>6</w:t>
      </w:r>
      <w:r w:rsidRPr="008A27EB">
        <w:rPr>
          <w:rFonts w:cstheme="minorHAnsi"/>
          <w:sz w:val="24"/>
          <w:szCs w:val="24"/>
        </w:rPr>
        <w:t xml:space="preserve">, Fiona came up with a plan to atone for the silly season. The idea was to give up alcohol for the year’s shortest month and donate funds raised from the challenge to combat youth </w:t>
      </w:r>
      <w:r w:rsidR="00A97376">
        <w:rPr>
          <w:rFonts w:cstheme="minorHAnsi"/>
          <w:sz w:val="24"/>
          <w:szCs w:val="24"/>
        </w:rPr>
        <w:t xml:space="preserve">alcohol and </w:t>
      </w:r>
      <w:r w:rsidRPr="008A27EB">
        <w:rPr>
          <w:rFonts w:cstheme="minorHAnsi"/>
          <w:sz w:val="24"/>
          <w:szCs w:val="24"/>
        </w:rPr>
        <w:t xml:space="preserve">substance abuse. Fiona and a friend raised $910 at the first </w:t>
      </w:r>
      <w:hyperlink r:id="rId46" w:tgtFrame="_blank" w:history="1">
        <w:r w:rsidRPr="000D64A3">
          <w:rPr>
            <w:rStyle w:val="Hyperlink"/>
            <w:rFonts w:cstheme="minorHAnsi"/>
            <w:i/>
            <w:iCs/>
            <w:color w:val="auto"/>
            <w:sz w:val="24"/>
            <w:szCs w:val="24"/>
            <w:u w:val="none"/>
          </w:rPr>
          <w:t>febfast</w:t>
        </w:r>
      </w:hyperlink>
      <w:r w:rsidRPr="00D7694D">
        <w:rPr>
          <w:rFonts w:cstheme="minorHAnsi"/>
          <w:i/>
          <w:iCs/>
          <w:sz w:val="24"/>
          <w:szCs w:val="24"/>
        </w:rPr>
        <w:t xml:space="preserve"> </w:t>
      </w:r>
      <w:r w:rsidRPr="008A27EB">
        <w:rPr>
          <w:rFonts w:cstheme="minorHAnsi"/>
          <w:sz w:val="24"/>
          <w:szCs w:val="24"/>
        </w:rPr>
        <w:t>in February 2007</w:t>
      </w:r>
      <w:r>
        <w:rPr>
          <w:rStyle w:val="EndnoteReference"/>
          <w:rFonts w:cstheme="minorHAnsi"/>
          <w:sz w:val="24"/>
          <w:szCs w:val="24"/>
        </w:rPr>
        <w:endnoteReference w:id="73"/>
      </w:r>
      <w:r w:rsidR="000D64A3">
        <w:rPr>
          <w:rFonts w:cstheme="minorHAnsi"/>
          <w:sz w:val="24"/>
          <w:szCs w:val="24"/>
        </w:rPr>
        <w:t>.</w:t>
      </w:r>
    </w:p>
    <w:p w14:paraId="10AF6A8E" w14:textId="12A04E09" w:rsidR="00F230D1" w:rsidRDefault="00F230D1" w:rsidP="00D91B4E">
      <w:pPr>
        <w:spacing w:line="276" w:lineRule="auto"/>
        <w:jc w:val="both"/>
        <w:rPr>
          <w:rFonts w:cstheme="minorHAnsi"/>
          <w:sz w:val="24"/>
          <w:szCs w:val="24"/>
        </w:rPr>
      </w:pPr>
      <w:r>
        <w:rPr>
          <w:rFonts w:cstheme="minorHAnsi"/>
          <w:sz w:val="24"/>
          <w:szCs w:val="24"/>
        </w:rPr>
        <w:t>Fiona was camped in an office at the back of YSAS trying to run febfast on her own. We both saw the potential of investing in marketing, technology and partnerships</w:t>
      </w:r>
      <w:r w:rsidR="00505B9A">
        <w:rPr>
          <w:rFonts w:cstheme="minorHAnsi"/>
          <w:sz w:val="24"/>
          <w:szCs w:val="24"/>
        </w:rPr>
        <w:t xml:space="preserve"> to grow the campaign</w:t>
      </w:r>
      <w:r>
        <w:rPr>
          <w:rFonts w:cstheme="minorHAnsi"/>
          <w:sz w:val="24"/>
          <w:szCs w:val="24"/>
        </w:rPr>
        <w:t xml:space="preserve">.  Former marketing manager at Lonely Planet, Howard Ralley, came on board and febfast grew into one of Australia’s top ten campaigns, engaging </w:t>
      </w:r>
      <w:r w:rsidR="00505B9A">
        <w:rPr>
          <w:rFonts w:cstheme="minorHAnsi"/>
          <w:sz w:val="24"/>
          <w:szCs w:val="24"/>
        </w:rPr>
        <w:t>thousands of</w:t>
      </w:r>
      <w:r>
        <w:rPr>
          <w:rFonts w:cstheme="minorHAnsi"/>
          <w:sz w:val="24"/>
          <w:szCs w:val="24"/>
        </w:rPr>
        <w:t xml:space="preserve"> Australians in awareness and raising over $1 million annually.  </w:t>
      </w:r>
    </w:p>
    <w:p w14:paraId="6F73FABF" w14:textId="59306E94" w:rsidR="000477E6" w:rsidRDefault="005974DE" w:rsidP="00D91B4E">
      <w:pPr>
        <w:spacing w:line="276" w:lineRule="auto"/>
        <w:jc w:val="both"/>
        <w:rPr>
          <w:rFonts w:cstheme="minorHAnsi"/>
          <w:sz w:val="24"/>
        </w:rPr>
      </w:pPr>
      <w:r>
        <w:rPr>
          <w:rFonts w:cstheme="minorHAnsi"/>
          <w:sz w:val="24"/>
        </w:rPr>
        <w:t>W</w:t>
      </w:r>
      <w:r w:rsidR="000477E6">
        <w:rPr>
          <w:rFonts w:cstheme="minorHAnsi"/>
          <w:sz w:val="24"/>
        </w:rPr>
        <w:t xml:space="preserve">ith the success of </w:t>
      </w:r>
      <w:r w:rsidR="008B675E">
        <w:rPr>
          <w:rFonts w:cstheme="minorHAnsi"/>
          <w:sz w:val="24"/>
        </w:rPr>
        <w:t xml:space="preserve">challenge </w:t>
      </w:r>
      <w:r>
        <w:rPr>
          <w:rFonts w:cstheme="minorHAnsi"/>
          <w:sz w:val="24"/>
        </w:rPr>
        <w:t xml:space="preserve">fundraising events, such as the </w:t>
      </w:r>
      <w:r w:rsidR="000477E6">
        <w:rPr>
          <w:rFonts w:cstheme="minorHAnsi"/>
          <w:sz w:val="24"/>
        </w:rPr>
        <w:t>World’s Greatest Shave,</w:t>
      </w:r>
      <w:r w:rsidR="00505B9A">
        <w:rPr>
          <w:rFonts w:cstheme="minorHAnsi"/>
          <w:sz w:val="24"/>
        </w:rPr>
        <w:t xml:space="preserve"> </w:t>
      </w:r>
      <w:r w:rsidR="00EE0997">
        <w:rPr>
          <w:rFonts w:cstheme="minorHAnsi"/>
          <w:sz w:val="24"/>
        </w:rPr>
        <w:t>CEO Sleepout,</w:t>
      </w:r>
      <w:r w:rsidR="000477E6">
        <w:rPr>
          <w:rFonts w:cstheme="minorHAnsi"/>
          <w:sz w:val="24"/>
        </w:rPr>
        <w:t xml:space="preserve"> </w:t>
      </w:r>
      <w:r w:rsidR="008B675E">
        <w:rPr>
          <w:rFonts w:cstheme="minorHAnsi"/>
          <w:sz w:val="24"/>
        </w:rPr>
        <w:t>Push Up Challenge</w:t>
      </w:r>
      <w:r w:rsidR="000477E6">
        <w:rPr>
          <w:rFonts w:cstheme="minorHAnsi"/>
          <w:sz w:val="24"/>
        </w:rPr>
        <w:t>, Movember</w:t>
      </w:r>
      <w:r w:rsidR="005F32F8">
        <w:rPr>
          <w:rFonts w:cstheme="minorHAnsi"/>
          <w:sz w:val="24"/>
        </w:rPr>
        <w:t>, Steptember</w:t>
      </w:r>
      <w:r w:rsidR="000477E6">
        <w:rPr>
          <w:rFonts w:cstheme="minorHAnsi"/>
          <w:sz w:val="24"/>
        </w:rPr>
        <w:t xml:space="preserve"> and the Big Freeze, </w:t>
      </w:r>
      <w:r>
        <w:rPr>
          <w:rFonts w:cstheme="minorHAnsi"/>
          <w:sz w:val="24"/>
        </w:rPr>
        <w:t xml:space="preserve">every charity is </w:t>
      </w:r>
      <w:r w:rsidR="005F32F8">
        <w:rPr>
          <w:rFonts w:cstheme="minorHAnsi"/>
          <w:sz w:val="24"/>
        </w:rPr>
        <w:t>trying</w:t>
      </w:r>
      <w:r w:rsidR="000477E6">
        <w:rPr>
          <w:rFonts w:cstheme="minorHAnsi"/>
          <w:sz w:val="24"/>
        </w:rPr>
        <w:t xml:space="preserve"> to come up with the next </w:t>
      </w:r>
      <w:r w:rsidR="00A97376">
        <w:rPr>
          <w:rFonts w:cstheme="minorHAnsi"/>
          <w:sz w:val="24"/>
        </w:rPr>
        <w:t xml:space="preserve">experiential </w:t>
      </w:r>
      <w:r w:rsidR="000477E6">
        <w:rPr>
          <w:rFonts w:cstheme="minorHAnsi"/>
          <w:sz w:val="24"/>
        </w:rPr>
        <w:t>event that engages new and existing supporters</w:t>
      </w:r>
      <w:r w:rsidR="005F32F8">
        <w:rPr>
          <w:rFonts w:cstheme="minorHAnsi"/>
          <w:sz w:val="24"/>
        </w:rPr>
        <w:t xml:space="preserve"> to get involved</w:t>
      </w:r>
      <w:r w:rsidR="00A97376">
        <w:rPr>
          <w:rFonts w:cstheme="minorHAnsi"/>
          <w:sz w:val="24"/>
        </w:rPr>
        <w:t xml:space="preserve"> in their cause</w:t>
      </w:r>
      <w:r w:rsidR="000477E6">
        <w:rPr>
          <w:rFonts w:cstheme="minorHAnsi"/>
          <w:sz w:val="24"/>
        </w:rPr>
        <w:t>.  This quest for th</w:t>
      </w:r>
      <w:r w:rsidR="00A97376">
        <w:rPr>
          <w:rFonts w:cstheme="minorHAnsi"/>
          <w:sz w:val="24"/>
        </w:rPr>
        <w:t>is</w:t>
      </w:r>
      <w:r w:rsidR="000477E6">
        <w:rPr>
          <w:rFonts w:cstheme="minorHAnsi"/>
          <w:sz w:val="24"/>
        </w:rPr>
        <w:t xml:space="preserve"> Holy Grail </w:t>
      </w:r>
      <w:r w:rsidR="00CE6EA1">
        <w:rPr>
          <w:rFonts w:cstheme="minorHAnsi"/>
          <w:sz w:val="24"/>
        </w:rPr>
        <w:t xml:space="preserve">of fundraising </w:t>
      </w:r>
      <w:r w:rsidR="000477E6">
        <w:rPr>
          <w:rFonts w:cstheme="minorHAnsi"/>
          <w:sz w:val="24"/>
        </w:rPr>
        <w:t>has led to some really innovative month</w:t>
      </w:r>
      <w:r w:rsidR="00761A5B">
        <w:rPr>
          <w:rFonts w:cstheme="minorHAnsi"/>
          <w:sz w:val="24"/>
        </w:rPr>
        <w:t>-themed</w:t>
      </w:r>
      <w:r w:rsidR="000477E6">
        <w:rPr>
          <w:rFonts w:cstheme="minorHAnsi"/>
          <w:sz w:val="24"/>
        </w:rPr>
        <w:t xml:space="preserve"> campaigns, such as Veganuary, </w:t>
      </w:r>
      <w:r w:rsidR="00BF0631">
        <w:rPr>
          <w:rFonts w:cstheme="minorHAnsi"/>
          <w:sz w:val="24"/>
        </w:rPr>
        <w:t xml:space="preserve">Red Feb, </w:t>
      </w:r>
      <w:r w:rsidR="000477E6">
        <w:rPr>
          <w:rFonts w:cstheme="minorHAnsi"/>
          <w:sz w:val="24"/>
        </w:rPr>
        <w:t>februDAREy, March Charge, Mindful in May, JulEYE, Dogtober and Decembeard (cleverly following on from Movember)</w:t>
      </w:r>
      <w:r w:rsidR="000477E6">
        <w:rPr>
          <w:rStyle w:val="EndnoteReference"/>
          <w:rFonts w:cstheme="minorHAnsi"/>
          <w:sz w:val="24"/>
        </w:rPr>
        <w:endnoteReference w:id="74"/>
      </w:r>
      <w:r w:rsidR="000477E6">
        <w:rPr>
          <w:rFonts w:cstheme="minorHAnsi"/>
          <w:sz w:val="24"/>
        </w:rPr>
        <w:t>.</w:t>
      </w:r>
    </w:p>
    <w:p w14:paraId="4F6759E9" w14:textId="77777777" w:rsidR="000477E6" w:rsidRDefault="000477E6" w:rsidP="00D91B4E">
      <w:pPr>
        <w:spacing w:line="276" w:lineRule="auto"/>
        <w:jc w:val="both"/>
        <w:rPr>
          <w:rFonts w:cstheme="minorHAnsi"/>
          <w:sz w:val="24"/>
        </w:rPr>
      </w:pPr>
      <w:r>
        <w:rPr>
          <w:rFonts w:cstheme="minorHAnsi"/>
          <w:sz w:val="24"/>
        </w:rPr>
        <w:t xml:space="preserve">You will be pleased to know that colours are not left out with Big Red BBQ, Purple Day, Wear Green for Premmies, March into Yellow, Go Blue for Autism, White Shirt Day, Teal Ribbon Day, Wear White at Work, White Wreath Day, Red Apple Day, White Ribbon Night, Red Nose Day, </w:t>
      </w:r>
      <w:r>
        <w:rPr>
          <w:rFonts w:cstheme="minorHAnsi"/>
          <w:sz w:val="24"/>
        </w:rPr>
        <w:lastRenderedPageBreak/>
        <w:t>Gold Bow Day, White Balloon Day, Pink Ribbon Day, Bright Pink Lipstick Day and Orange Day, not to mention a myriad of designated days throughout the year, including National Condom Day on Valentine’s Day.</w:t>
      </w:r>
    </w:p>
    <w:p w14:paraId="1838B3A8" w14:textId="42596519" w:rsidR="00C5599F" w:rsidRDefault="00C5599F" w:rsidP="00D91B4E">
      <w:pPr>
        <w:spacing w:line="276" w:lineRule="auto"/>
        <w:jc w:val="both"/>
        <w:rPr>
          <w:rFonts w:cstheme="minorHAnsi"/>
          <w:sz w:val="24"/>
        </w:rPr>
      </w:pPr>
      <w:r>
        <w:rPr>
          <w:rFonts w:cstheme="minorHAnsi"/>
          <w:sz w:val="24"/>
        </w:rPr>
        <w:t xml:space="preserve">And for those of you wondering whether Global Wind Day in June recognises </w:t>
      </w:r>
      <w:r w:rsidR="00476403" w:rsidRPr="00476403">
        <w:rPr>
          <w:rFonts w:cstheme="minorHAnsi"/>
          <w:sz w:val="24"/>
        </w:rPr>
        <w:t xml:space="preserve">chronic digestive disorders </w:t>
      </w:r>
      <w:r w:rsidR="00476403">
        <w:rPr>
          <w:rFonts w:cstheme="minorHAnsi"/>
          <w:sz w:val="24"/>
        </w:rPr>
        <w:t xml:space="preserve">that cause </w:t>
      </w:r>
      <w:r w:rsidR="0002186B">
        <w:rPr>
          <w:rFonts w:cstheme="minorHAnsi"/>
          <w:sz w:val="24"/>
        </w:rPr>
        <w:t>excessive flatul</w:t>
      </w:r>
      <w:r w:rsidR="00062ADA">
        <w:rPr>
          <w:rFonts w:cstheme="minorHAnsi"/>
          <w:sz w:val="24"/>
        </w:rPr>
        <w:t xml:space="preserve">ence, it </w:t>
      </w:r>
      <w:r w:rsidR="000D64A3">
        <w:rPr>
          <w:rFonts w:cstheme="minorHAnsi"/>
          <w:sz w:val="24"/>
        </w:rPr>
        <w:t xml:space="preserve">actually </w:t>
      </w:r>
      <w:r w:rsidR="00062ADA">
        <w:rPr>
          <w:rFonts w:cstheme="minorHAnsi"/>
          <w:sz w:val="24"/>
        </w:rPr>
        <w:t>celebrates renewable wind power.</w:t>
      </w:r>
    </w:p>
    <w:p w14:paraId="20AA61DB" w14:textId="77777777" w:rsidR="000477E6" w:rsidRPr="00F34189" w:rsidRDefault="000477E6" w:rsidP="00D91B4E">
      <w:pPr>
        <w:spacing w:line="276" w:lineRule="auto"/>
        <w:jc w:val="both"/>
        <w:rPr>
          <w:rFonts w:cstheme="minorHAnsi"/>
          <w:sz w:val="24"/>
          <w:szCs w:val="24"/>
        </w:rPr>
      </w:pPr>
      <w:r w:rsidRPr="00F34189">
        <w:rPr>
          <w:rFonts w:cstheme="minorHAnsi"/>
          <w:sz w:val="24"/>
          <w:szCs w:val="24"/>
        </w:rPr>
        <w:t xml:space="preserve">For me, the clear winner is WaterAid’s learning on the loo, which invites you </w:t>
      </w:r>
      <w:r w:rsidRPr="00F34189">
        <w:rPr>
          <w:rFonts w:cstheme="minorHAnsi"/>
          <w:color w:val="000000"/>
          <w:sz w:val="24"/>
          <w:szCs w:val="24"/>
          <w:shd w:val="clear" w:color="auto" w:fill="FFFFFF"/>
        </w:rPr>
        <w:t xml:space="preserve">to dedicate your toilet time during November to learning a new skill and ask friends to sponsor you. </w:t>
      </w:r>
    </w:p>
    <w:p w14:paraId="4378D55E" w14:textId="77777777" w:rsidR="000477E6" w:rsidRDefault="000477E6" w:rsidP="00D91B4E">
      <w:pPr>
        <w:spacing w:line="276" w:lineRule="auto"/>
        <w:jc w:val="both"/>
        <w:rPr>
          <w:rFonts w:cstheme="minorHAnsi"/>
          <w:sz w:val="24"/>
        </w:rPr>
      </w:pPr>
      <w:r>
        <w:rPr>
          <w:rFonts w:cstheme="minorHAnsi"/>
          <w:sz w:val="24"/>
        </w:rPr>
        <w:t>Just in case anyone feels left out, there is International Charity Day on 5 September, or should that be 5 Liptember?</w:t>
      </w:r>
    </w:p>
    <w:p w14:paraId="4F29091D" w14:textId="0A42543A" w:rsidR="00D921C2" w:rsidRPr="008A5F9B" w:rsidRDefault="008E2606" w:rsidP="00D91B4E">
      <w:pPr>
        <w:spacing w:after="60"/>
        <w:jc w:val="both"/>
        <w:rPr>
          <w:i/>
          <w:iCs/>
          <w:sz w:val="24"/>
          <w:szCs w:val="24"/>
        </w:rPr>
      </w:pPr>
      <w:r w:rsidRPr="008A5F9B">
        <w:rPr>
          <w:i/>
          <w:iCs/>
          <w:sz w:val="24"/>
          <w:szCs w:val="24"/>
        </w:rPr>
        <w:t>Employ</w:t>
      </w:r>
    </w:p>
    <w:p w14:paraId="530A7B2F" w14:textId="4CE094EF" w:rsidR="008E2606" w:rsidRDefault="00D35EB2" w:rsidP="00E53102">
      <w:pPr>
        <w:spacing w:line="276" w:lineRule="auto"/>
        <w:jc w:val="both"/>
        <w:rPr>
          <w:sz w:val="24"/>
          <w:szCs w:val="24"/>
        </w:rPr>
      </w:pPr>
      <w:r>
        <w:rPr>
          <w:sz w:val="24"/>
          <w:szCs w:val="24"/>
        </w:rPr>
        <w:t>The</w:t>
      </w:r>
      <w:r w:rsidR="00723A70">
        <w:rPr>
          <w:sz w:val="24"/>
          <w:szCs w:val="24"/>
        </w:rPr>
        <w:t>re is no better impact you can make tha</w:t>
      </w:r>
      <w:r w:rsidR="007052FF">
        <w:rPr>
          <w:sz w:val="24"/>
          <w:szCs w:val="24"/>
        </w:rPr>
        <w:t>n</w:t>
      </w:r>
      <w:r w:rsidR="00723A70">
        <w:rPr>
          <w:sz w:val="24"/>
          <w:szCs w:val="24"/>
        </w:rPr>
        <w:t xml:space="preserve"> </w:t>
      </w:r>
      <w:r w:rsidR="00131A64">
        <w:rPr>
          <w:sz w:val="24"/>
          <w:szCs w:val="24"/>
        </w:rPr>
        <w:t xml:space="preserve">employing a person who </w:t>
      </w:r>
      <w:r w:rsidR="00E40034">
        <w:rPr>
          <w:sz w:val="24"/>
          <w:szCs w:val="24"/>
        </w:rPr>
        <w:t>o</w:t>
      </w:r>
      <w:r w:rsidR="00131A64">
        <w:rPr>
          <w:sz w:val="24"/>
          <w:szCs w:val="24"/>
        </w:rPr>
        <w:t xml:space="preserve">therwise </w:t>
      </w:r>
      <w:r w:rsidR="007052FF">
        <w:rPr>
          <w:sz w:val="24"/>
          <w:szCs w:val="24"/>
        </w:rPr>
        <w:t xml:space="preserve">would not </w:t>
      </w:r>
      <w:r w:rsidR="00264958">
        <w:rPr>
          <w:sz w:val="24"/>
          <w:szCs w:val="24"/>
        </w:rPr>
        <w:t>have the opportunity</w:t>
      </w:r>
      <w:r w:rsidR="00F910EA">
        <w:rPr>
          <w:sz w:val="24"/>
          <w:szCs w:val="24"/>
        </w:rPr>
        <w:t xml:space="preserve"> to get a job because of their</w:t>
      </w:r>
      <w:r w:rsidR="00302201">
        <w:rPr>
          <w:sz w:val="24"/>
          <w:szCs w:val="24"/>
        </w:rPr>
        <w:t xml:space="preserve"> circumstances.</w:t>
      </w:r>
    </w:p>
    <w:p w14:paraId="4DF55B68" w14:textId="7803F239" w:rsidR="00302201" w:rsidRDefault="00387C49" w:rsidP="00E53102">
      <w:pPr>
        <w:spacing w:line="276" w:lineRule="auto"/>
        <w:jc w:val="both"/>
        <w:rPr>
          <w:sz w:val="24"/>
          <w:szCs w:val="24"/>
        </w:rPr>
      </w:pPr>
      <w:r>
        <w:rPr>
          <w:sz w:val="24"/>
          <w:szCs w:val="24"/>
        </w:rPr>
        <w:t>Th</w:t>
      </w:r>
      <w:r w:rsidR="00302201">
        <w:rPr>
          <w:sz w:val="24"/>
          <w:szCs w:val="24"/>
        </w:rPr>
        <w:t xml:space="preserve">e </w:t>
      </w:r>
      <w:r w:rsidR="00E14180">
        <w:rPr>
          <w:sz w:val="24"/>
          <w:szCs w:val="24"/>
        </w:rPr>
        <w:t>Commonwealth Emp</w:t>
      </w:r>
      <w:r w:rsidR="00D0613F">
        <w:rPr>
          <w:sz w:val="24"/>
          <w:szCs w:val="24"/>
        </w:rPr>
        <w:t>l</w:t>
      </w:r>
      <w:r w:rsidR="00E14180">
        <w:rPr>
          <w:sz w:val="24"/>
          <w:szCs w:val="24"/>
        </w:rPr>
        <w:t xml:space="preserve">oyment Services (CES) </w:t>
      </w:r>
      <w:r w:rsidR="00D0613F">
        <w:rPr>
          <w:sz w:val="24"/>
          <w:szCs w:val="24"/>
        </w:rPr>
        <w:t xml:space="preserve">has had a number of rebrands </w:t>
      </w:r>
      <w:r w:rsidR="00A030CE">
        <w:rPr>
          <w:sz w:val="24"/>
          <w:szCs w:val="24"/>
        </w:rPr>
        <w:t xml:space="preserve">over the years </w:t>
      </w:r>
      <w:r w:rsidR="00D0613F">
        <w:rPr>
          <w:sz w:val="24"/>
          <w:szCs w:val="24"/>
        </w:rPr>
        <w:t>as Job Network, Job Active and is now called Workforce Australia.  The current</w:t>
      </w:r>
      <w:r w:rsidR="00302201">
        <w:rPr>
          <w:sz w:val="24"/>
          <w:szCs w:val="24"/>
        </w:rPr>
        <w:t xml:space="preserve"> </w:t>
      </w:r>
      <w:r w:rsidR="00585B75">
        <w:rPr>
          <w:sz w:val="24"/>
          <w:szCs w:val="24"/>
        </w:rPr>
        <w:t>$1.3 billion a year employment service</w:t>
      </w:r>
      <w:r w:rsidR="00D0613F">
        <w:rPr>
          <w:sz w:val="24"/>
          <w:szCs w:val="24"/>
        </w:rPr>
        <w:t xml:space="preserve"> </w:t>
      </w:r>
      <w:r w:rsidR="00DA5695">
        <w:rPr>
          <w:sz w:val="24"/>
          <w:szCs w:val="24"/>
        </w:rPr>
        <w:t xml:space="preserve">is contracted out to </w:t>
      </w:r>
      <w:r w:rsidR="001D547A">
        <w:rPr>
          <w:sz w:val="24"/>
          <w:szCs w:val="24"/>
        </w:rPr>
        <w:t xml:space="preserve">local </w:t>
      </w:r>
      <w:r w:rsidR="00E42815">
        <w:rPr>
          <w:sz w:val="24"/>
          <w:szCs w:val="24"/>
        </w:rPr>
        <w:t xml:space="preserve">charity and commercial </w:t>
      </w:r>
      <w:r w:rsidR="00FB02F8">
        <w:rPr>
          <w:sz w:val="24"/>
          <w:szCs w:val="24"/>
        </w:rPr>
        <w:t>providers</w:t>
      </w:r>
      <w:r w:rsidR="0063108B">
        <w:rPr>
          <w:sz w:val="24"/>
          <w:szCs w:val="24"/>
        </w:rPr>
        <w:t xml:space="preserve"> which can be found at </w:t>
      </w:r>
      <w:r w:rsidR="0063108B" w:rsidRPr="0063108B">
        <w:rPr>
          <w:sz w:val="24"/>
          <w:szCs w:val="24"/>
        </w:rPr>
        <w:t>www.workforceaustralia.gov.au</w:t>
      </w:r>
      <w:r w:rsidR="0063108B">
        <w:rPr>
          <w:sz w:val="24"/>
          <w:szCs w:val="24"/>
        </w:rPr>
        <w:t xml:space="preserve">.  </w:t>
      </w:r>
      <w:r w:rsidR="00585B75">
        <w:rPr>
          <w:sz w:val="24"/>
          <w:szCs w:val="24"/>
        </w:rPr>
        <w:t xml:space="preserve"> </w:t>
      </w:r>
      <w:r w:rsidR="001D547A">
        <w:rPr>
          <w:sz w:val="24"/>
          <w:szCs w:val="24"/>
        </w:rPr>
        <w:t xml:space="preserve">The providers </w:t>
      </w:r>
      <w:r w:rsidR="005E255D">
        <w:rPr>
          <w:sz w:val="24"/>
          <w:szCs w:val="24"/>
        </w:rPr>
        <w:t xml:space="preserve">will </w:t>
      </w:r>
      <w:r w:rsidR="00594309">
        <w:rPr>
          <w:sz w:val="24"/>
          <w:szCs w:val="24"/>
        </w:rPr>
        <w:t xml:space="preserve">liaise </w:t>
      </w:r>
      <w:r w:rsidR="0089299F">
        <w:rPr>
          <w:sz w:val="24"/>
          <w:szCs w:val="24"/>
        </w:rPr>
        <w:t xml:space="preserve">with </w:t>
      </w:r>
      <w:r w:rsidR="005E255D">
        <w:rPr>
          <w:sz w:val="24"/>
          <w:szCs w:val="24"/>
        </w:rPr>
        <w:t>your</w:t>
      </w:r>
      <w:r w:rsidR="001E53E0">
        <w:rPr>
          <w:sz w:val="24"/>
          <w:szCs w:val="24"/>
        </w:rPr>
        <w:t xml:space="preserve"> </w:t>
      </w:r>
      <w:r w:rsidR="001D547A">
        <w:rPr>
          <w:sz w:val="24"/>
          <w:szCs w:val="24"/>
        </w:rPr>
        <w:t>employer</w:t>
      </w:r>
      <w:r w:rsidR="005E255D">
        <w:rPr>
          <w:sz w:val="24"/>
          <w:szCs w:val="24"/>
        </w:rPr>
        <w:t xml:space="preserve"> to</w:t>
      </w:r>
      <w:r w:rsidR="00594309">
        <w:rPr>
          <w:sz w:val="24"/>
          <w:szCs w:val="24"/>
        </w:rPr>
        <w:t xml:space="preserve"> </w:t>
      </w:r>
      <w:r w:rsidR="00727452">
        <w:rPr>
          <w:sz w:val="24"/>
          <w:szCs w:val="24"/>
        </w:rPr>
        <w:t xml:space="preserve">offer </w:t>
      </w:r>
      <w:r w:rsidR="00594309">
        <w:rPr>
          <w:sz w:val="24"/>
          <w:szCs w:val="24"/>
        </w:rPr>
        <w:t>suitable candidates</w:t>
      </w:r>
      <w:r w:rsidR="00727452">
        <w:rPr>
          <w:sz w:val="24"/>
          <w:szCs w:val="24"/>
        </w:rPr>
        <w:t xml:space="preserve"> for interview. </w:t>
      </w:r>
      <w:r w:rsidR="007F1995">
        <w:rPr>
          <w:sz w:val="24"/>
          <w:szCs w:val="24"/>
        </w:rPr>
        <w:t xml:space="preserve">Providers receive a star rating of </w:t>
      </w:r>
      <w:r w:rsidR="0089299F">
        <w:rPr>
          <w:sz w:val="24"/>
          <w:szCs w:val="24"/>
        </w:rPr>
        <w:t xml:space="preserve">their performance </w:t>
      </w:r>
      <w:r w:rsidR="007F1995">
        <w:rPr>
          <w:sz w:val="24"/>
          <w:szCs w:val="24"/>
        </w:rPr>
        <w:t xml:space="preserve">from the government which can be accessed </w:t>
      </w:r>
      <w:r w:rsidR="006D5FF0">
        <w:rPr>
          <w:sz w:val="24"/>
          <w:szCs w:val="24"/>
        </w:rPr>
        <w:t>at</w:t>
      </w:r>
      <w:r w:rsidR="006D5FF0">
        <w:t xml:space="preserve"> </w:t>
      </w:r>
      <w:r w:rsidR="006D5FF0" w:rsidRPr="006D5FF0">
        <w:rPr>
          <w:sz w:val="24"/>
          <w:szCs w:val="24"/>
        </w:rPr>
        <w:t>the DEWR website</w:t>
      </w:r>
      <w:r w:rsidR="00D91B18" w:rsidRPr="006D5FF0">
        <w:rPr>
          <w:sz w:val="24"/>
          <w:szCs w:val="24"/>
        </w:rPr>
        <w:t>.</w:t>
      </w:r>
      <w:r w:rsidR="00D91B18">
        <w:rPr>
          <w:sz w:val="24"/>
          <w:szCs w:val="24"/>
        </w:rPr>
        <w:t xml:space="preserve"> </w:t>
      </w:r>
    </w:p>
    <w:p w14:paraId="161D1FD9" w14:textId="3C64FDA0" w:rsidR="00D81478" w:rsidRDefault="0071056B" w:rsidP="00E53102">
      <w:pPr>
        <w:spacing w:line="276" w:lineRule="auto"/>
        <w:jc w:val="both"/>
        <w:rPr>
          <w:sz w:val="24"/>
          <w:szCs w:val="24"/>
        </w:rPr>
      </w:pPr>
      <w:r>
        <w:rPr>
          <w:sz w:val="24"/>
          <w:szCs w:val="24"/>
        </w:rPr>
        <w:t>Applicable s</w:t>
      </w:r>
      <w:r w:rsidR="00D81478">
        <w:rPr>
          <w:sz w:val="24"/>
          <w:szCs w:val="24"/>
        </w:rPr>
        <w:t>pecialist employment services are also detailed in the Themes.</w:t>
      </w:r>
    </w:p>
    <w:p w14:paraId="15EA4B03" w14:textId="3EBE7F42" w:rsidR="00D35EB2" w:rsidRPr="008A5F9B" w:rsidRDefault="00D35EB2" w:rsidP="00415418">
      <w:pPr>
        <w:spacing w:after="60"/>
        <w:jc w:val="both"/>
        <w:rPr>
          <w:i/>
          <w:iCs/>
          <w:sz w:val="24"/>
          <w:szCs w:val="24"/>
        </w:rPr>
      </w:pPr>
      <w:r w:rsidRPr="008A5F9B">
        <w:rPr>
          <w:i/>
          <w:iCs/>
          <w:sz w:val="24"/>
          <w:szCs w:val="24"/>
        </w:rPr>
        <w:t>Purchase</w:t>
      </w:r>
    </w:p>
    <w:p w14:paraId="7A61C463" w14:textId="592599F5" w:rsidR="00A229FF" w:rsidRDefault="00F91094" w:rsidP="00E53102">
      <w:pPr>
        <w:spacing w:line="276" w:lineRule="auto"/>
        <w:jc w:val="both"/>
        <w:rPr>
          <w:sz w:val="24"/>
          <w:szCs w:val="24"/>
        </w:rPr>
      </w:pPr>
      <w:r>
        <w:rPr>
          <w:sz w:val="24"/>
          <w:szCs w:val="24"/>
        </w:rPr>
        <w:t>You c</w:t>
      </w:r>
      <w:r w:rsidR="00E40A57">
        <w:rPr>
          <w:sz w:val="24"/>
          <w:szCs w:val="24"/>
        </w:rPr>
        <w:t xml:space="preserve">an you </w:t>
      </w:r>
      <w:r w:rsidR="008D4BA1">
        <w:rPr>
          <w:sz w:val="24"/>
          <w:szCs w:val="24"/>
        </w:rPr>
        <w:t xml:space="preserve">easily </w:t>
      </w:r>
      <w:r w:rsidR="006B08DD">
        <w:rPr>
          <w:sz w:val="24"/>
          <w:szCs w:val="24"/>
        </w:rPr>
        <w:t xml:space="preserve">swap some of your current suppliers </w:t>
      </w:r>
      <w:r w:rsidR="0033387D">
        <w:rPr>
          <w:sz w:val="24"/>
          <w:szCs w:val="24"/>
        </w:rPr>
        <w:t xml:space="preserve">with </w:t>
      </w:r>
      <w:r w:rsidR="00853A1B">
        <w:rPr>
          <w:sz w:val="24"/>
          <w:szCs w:val="24"/>
        </w:rPr>
        <w:t>those that offer a comparable product and price, but use the profits to fund social and environmental outcomes</w:t>
      </w:r>
      <w:r>
        <w:rPr>
          <w:sz w:val="24"/>
          <w:szCs w:val="24"/>
        </w:rPr>
        <w:t>.</w:t>
      </w:r>
      <w:r w:rsidR="00853A1B">
        <w:rPr>
          <w:sz w:val="24"/>
          <w:szCs w:val="24"/>
        </w:rPr>
        <w:t xml:space="preserve"> </w:t>
      </w:r>
      <w:r w:rsidR="0058390E">
        <w:rPr>
          <w:sz w:val="24"/>
          <w:szCs w:val="24"/>
        </w:rPr>
        <w:t xml:space="preserve">So called </w:t>
      </w:r>
      <w:r w:rsidR="00A030CE">
        <w:rPr>
          <w:sz w:val="24"/>
          <w:szCs w:val="24"/>
        </w:rPr>
        <w:t>‘</w:t>
      </w:r>
      <w:r w:rsidR="0058390E">
        <w:rPr>
          <w:sz w:val="24"/>
          <w:szCs w:val="24"/>
        </w:rPr>
        <w:t>s</w:t>
      </w:r>
      <w:r w:rsidR="00E048F9" w:rsidRPr="00E048F9">
        <w:rPr>
          <w:sz w:val="24"/>
          <w:szCs w:val="24"/>
        </w:rPr>
        <w:t xml:space="preserve">ocial </w:t>
      </w:r>
      <w:r w:rsidR="0058390E">
        <w:rPr>
          <w:sz w:val="24"/>
          <w:szCs w:val="24"/>
        </w:rPr>
        <w:t>p</w:t>
      </w:r>
      <w:r w:rsidR="00E048F9" w:rsidRPr="00E048F9">
        <w:rPr>
          <w:sz w:val="24"/>
          <w:szCs w:val="24"/>
        </w:rPr>
        <w:t>rocurement</w:t>
      </w:r>
      <w:r w:rsidR="00A030CE">
        <w:rPr>
          <w:sz w:val="24"/>
          <w:szCs w:val="24"/>
        </w:rPr>
        <w:t>’</w:t>
      </w:r>
      <w:r w:rsidR="00E048F9" w:rsidRPr="00E048F9">
        <w:rPr>
          <w:sz w:val="24"/>
          <w:szCs w:val="24"/>
        </w:rPr>
        <w:t xml:space="preserve"> has the potential to create a more inclusive and equitable society, and best of all it doesn’t require additional </w:t>
      </w:r>
      <w:r w:rsidR="00A030CE">
        <w:rPr>
          <w:sz w:val="24"/>
          <w:szCs w:val="24"/>
        </w:rPr>
        <w:t>cost</w:t>
      </w:r>
      <w:r w:rsidR="00E048F9" w:rsidRPr="00E048F9">
        <w:rPr>
          <w:sz w:val="24"/>
          <w:szCs w:val="24"/>
        </w:rPr>
        <w:t xml:space="preserve">. </w:t>
      </w:r>
      <w:r w:rsidR="0058390E">
        <w:rPr>
          <w:sz w:val="24"/>
          <w:szCs w:val="24"/>
        </w:rPr>
        <w:t xml:space="preserve"> </w:t>
      </w:r>
      <w:r w:rsidR="00E048F9" w:rsidRPr="00E048F9">
        <w:rPr>
          <w:sz w:val="24"/>
          <w:szCs w:val="24"/>
        </w:rPr>
        <w:t xml:space="preserve">It is for this reason that social procurement continues to gain momentum across Australia as a mechanism to leverage social value from </w:t>
      </w:r>
      <w:r w:rsidR="00A70F1D">
        <w:rPr>
          <w:sz w:val="24"/>
          <w:szCs w:val="24"/>
        </w:rPr>
        <w:t xml:space="preserve">your </w:t>
      </w:r>
      <w:r w:rsidR="00E048F9" w:rsidRPr="00E048F9">
        <w:rPr>
          <w:sz w:val="24"/>
          <w:szCs w:val="24"/>
        </w:rPr>
        <w:t>existing spend</w:t>
      </w:r>
      <w:r w:rsidR="0058390E">
        <w:rPr>
          <w:sz w:val="24"/>
          <w:szCs w:val="24"/>
        </w:rPr>
        <w:t>.</w:t>
      </w:r>
    </w:p>
    <w:p w14:paraId="654C2280" w14:textId="0E34BBEC" w:rsidR="00D35EB2" w:rsidRPr="00F31FB6" w:rsidRDefault="00F31FB6" w:rsidP="00E53102">
      <w:pPr>
        <w:spacing w:line="276" w:lineRule="auto"/>
        <w:jc w:val="both"/>
        <w:rPr>
          <w:sz w:val="24"/>
          <w:szCs w:val="24"/>
        </w:rPr>
      </w:pPr>
      <w:r w:rsidRPr="00F31FB6">
        <w:rPr>
          <w:sz w:val="24"/>
          <w:szCs w:val="24"/>
        </w:rPr>
        <w:t>Indigenous people make up around 3</w:t>
      </w:r>
      <w:r w:rsidR="000C75FB">
        <w:rPr>
          <w:sz w:val="24"/>
          <w:szCs w:val="24"/>
        </w:rPr>
        <w:t xml:space="preserve"> per cent</w:t>
      </w:r>
      <w:r w:rsidRPr="00F31FB6">
        <w:rPr>
          <w:sz w:val="24"/>
          <w:szCs w:val="24"/>
        </w:rPr>
        <w:t xml:space="preserve"> of the population but only own around 0.06</w:t>
      </w:r>
      <w:r w:rsidR="000C75FB">
        <w:rPr>
          <w:sz w:val="24"/>
          <w:szCs w:val="24"/>
        </w:rPr>
        <w:t xml:space="preserve"> per cent</w:t>
      </w:r>
      <w:r w:rsidRPr="00F31FB6">
        <w:rPr>
          <w:sz w:val="24"/>
          <w:szCs w:val="24"/>
        </w:rPr>
        <w:t xml:space="preserve"> of Australia’s businesses. </w:t>
      </w:r>
      <w:r w:rsidR="00704B1D" w:rsidRPr="00F31FB6">
        <w:rPr>
          <w:sz w:val="24"/>
          <w:szCs w:val="24"/>
        </w:rPr>
        <w:t xml:space="preserve">Becoming a member of </w:t>
      </w:r>
      <w:r w:rsidR="00AE6DDB" w:rsidRPr="00677B3F">
        <w:rPr>
          <w:i/>
          <w:iCs/>
          <w:sz w:val="24"/>
          <w:szCs w:val="24"/>
        </w:rPr>
        <w:t>Supply Nation</w:t>
      </w:r>
      <w:r w:rsidR="00400214" w:rsidRPr="00F31FB6">
        <w:rPr>
          <w:sz w:val="24"/>
          <w:szCs w:val="24"/>
        </w:rPr>
        <w:t xml:space="preserve"> enables you to purchase from certified Indigenous businesses</w:t>
      </w:r>
      <w:r w:rsidR="009F1D4F">
        <w:rPr>
          <w:sz w:val="24"/>
          <w:szCs w:val="24"/>
        </w:rPr>
        <w:t xml:space="preserve"> across Australia</w:t>
      </w:r>
      <w:r w:rsidR="00400214" w:rsidRPr="00F31FB6">
        <w:rPr>
          <w:sz w:val="24"/>
          <w:szCs w:val="24"/>
        </w:rPr>
        <w:t xml:space="preserve">. </w:t>
      </w:r>
      <w:r w:rsidR="008924D7" w:rsidRPr="00F31FB6">
        <w:rPr>
          <w:sz w:val="24"/>
          <w:szCs w:val="24"/>
        </w:rPr>
        <w:t xml:space="preserve">For every </w:t>
      </w:r>
      <w:r w:rsidR="00984057">
        <w:rPr>
          <w:sz w:val="24"/>
          <w:szCs w:val="24"/>
        </w:rPr>
        <w:t>dollar</w:t>
      </w:r>
      <w:r w:rsidR="008924D7" w:rsidRPr="00F31FB6">
        <w:rPr>
          <w:sz w:val="24"/>
          <w:szCs w:val="24"/>
        </w:rPr>
        <w:t xml:space="preserve"> you spend, these suppliers generate $4.41 of social return</w:t>
      </w:r>
      <w:r w:rsidR="00F860FE" w:rsidRPr="00F31FB6">
        <w:rPr>
          <w:sz w:val="24"/>
          <w:szCs w:val="24"/>
        </w:rPr>
        <w:t>, including employing more Indigenous people</w:t>
      </w:r>
      <w:r w:rsidR="008924D7" w:rsidRPr="00F31FB6">
        <w:rPr>
          <w:sz w:val="24"/>
          <w:szCs w:val="24"/>
        </w:rPr>
        <w:t>.</w:t>
      </w:r>
      <w:r w:rsidR="00FE7407">
        <w:rPr>
          <w:sz w:val="24"/>
          <w:szCs w:val="24"/>
        </w:rPr>
        <w:t xml:space="preserve"> </w:t>
      </w:r>
      <w:r w:rsidR="005269C2">
        <w:rPr>
          <w:sz w:val="24"/>
          <w:szCs w:val="24"/>
        </w:rPr>
        <w:t>Since</w:t>
      </w:r>
      <w:r w:rsidR="00FE7407" w:rsidRPr="00FE7407">
        <w:rPr>
          <w:sz w:val="24"/>
          <w:szCs w:val="24"/>
        </w:rPr>
        <w:t xml:space="preserve"> 2009, </w:t>
      </w:r>
      <w:r w:rsidR="00FE7407" w:rsidRPr="00FE7407">
        <w:rPr>
          <w:i/>
          <w:iCs/>
          <w:sz w:val="24"/>
          <w:szCs w:val="24"/>
        </w:rPr>
        <w:t>Supply Nation</w:t>
      </w:r>
      <w:r w:rsidR="00FE7407" w:rsidRPr="00FE7407">
        <w:rPr>
          <w:sz w:val="24"/>
          <w:szCs w:val="24"/>
        </w:rPr>
        <w:t xml:space="preserve"> </w:t>
      </w:r>
      <w:r w:rsidR="005269C2">
        <w:rPr>
          <w:sz w:val="24"/>
          <w:szCs w:val="24"/>
        </w:rPr>
        <w:t>has f</w:t>
      </w:r>
      <w:r w:rsidR="00FE7407" w:rsidRPr="00FE7407">
        <w:rPr>
          <w:sz w:val="24"/>
          <w:szCs w:val="24"/>
        </w:rPr>
        <w:t>acilitated more than $</w:t>
      </w:r>
      <w:r w:rsidR="005269C2">
        <w:rPr>
          <w:sz w:val="24"/>
          <w:szCs w:val="24"/>
        </w:rPr>
        <w:t>20</w:t>
      </w:r>
      <w:r w:rsidR="00FE7407" w:rsidRPr="00FE7407">
        <w:rPr>
          <w:sz w:val="24"/>
          <w:szCs w:val="24"/>
        </w:rPr>
        <w:t xml:space="preserve"> billion in procurement spend between members and Indigenous businesses</w:t>
      </w:r>
      <w:r w:rsidR="00FE7407">
        <w:rPr>
          <w:rStyle w:val="EndnoteReference"/>
          <w:sz w:val="24"/>
          <w:szCs w:val="24"/>
        </w:rPr>
        <w:endnoteReference w:id="75"/>
      </w:r>
      <w:r w:rsidR="00FE7407">
        <w:rPr>
          <w:sz w:val="24"/>
          <w:szCs w:val="24"/>
        </w:rPr>
        <w:t>.</w:t>
      </w:r>
    </w:p>
    <w:p w14:paraId="66B783C7" w14:textId="0559CEA5" w:rsidR="00AE6DDB" w:rsidRDefault="00DB79D5" w:rsidP="009F477F">
      <w:pPr>
        <w:spacing w:line="276" w:lineRule="auto"/>
        <w:jc w:val="both"/>
        <w:rPr>
          <w:rFonts w:cstheme="minorHAnsi"/>
          <w:sz w:val="24"/>
          <w:szCs w:val="24"/>
        </w:rPr>
      </w:pPr>
      <w:r w:rsidRPr="00603E71">
        <w:rPr>
          <w:rFonts w:cstheme="minorHAnsi"/>
          <w:color w:val="1F1F1F"/>
          <w:sz w:val="24"/>
          <w:szCs w:val="24"/>
          <w:shd w:val="clear" w:color="auto" w:fill="FFFFFF"/>
        </w:rPr>
        <w:t>If ‘give a person a fish and they’ll eat for a day. </w:t>
      </w:r>
      <w:r w:rsidRPr="00603E71">
        <w:rPr>
          <w:rFonts w:cstheme="minorHAnsi"/>
          <w:color w:val="040C28"/>
          <w:sz w:val="24"/>
          <w:szCs w:val="24"/>
          <w:shd w:val="clear" w:color="auto" w:fill="FFFFFF" w:themeFill="background1"/>
        </w:rPr>
        <w:t xml:space="preserve">Teach a person to fish and </w:t>
      </w:r>
      <w:r w:rsidR="00603E71" w:rsidRPr="00603E71">
        <w:rPr>
          <w:rFonts w:cstheme="minorHAnsi"/>
          <w:color w:val="040C28"/>
          <w:sz w:val="24"/>
          <w:szCs w:val="24"/>
          <w:shd w:val="clear" w:color="auto" w:fill="FFFFFF" w:themeFill="background1"/>
        </w:rPr>
        <w:t>they’</w:t>
      </w:r>
      <w:r w:rsidRPr="00603E71">
        <w:rPr>
          <w:rFonts w:cstheme="minorHAnsi"/>
          <w:color w:val="040C28"/>
          <w:sz w:val="24"/>
          <w:szCs w:val="24"/>
          <w:shd w:val="clear" w:color="auto" w:fill="FFFFFF" w:themeFill="background1"/>
        </w:rPr>
        <w:t>ll eat for a lifetime</w:t>
      </w:r>
      <w:r w:rsidR="00475533" w:rsidRPr="00603E71">
        <w:rPr>
          <w:rFonts w:cstheme="minorHAnsi"/>
          <w:color w:val="040C28"/>
          <w:sz w:val="24"/>
          <w:szCs w:val="24"/>
          <w:shd w:val="clear" w:color="auto" w:fill="FFFFFF" w:themeFill="background1"/>
        </w:rPr>
        <w:t>’</w:t>
      </w:r>
      <w:r w:rsidR="00603E71" w:rsidRPr="00603E71">
        <w:rPr>
          <w:rFonts w:cstheme="minorHAnsi"/>
          <w:color w:val="040C28"/>
          <w:sz w:val="24"/>
          <w:szCs w:val="24"/>
          <w:shd w:val="clear" w:color="auto" w:fill="FFFFFF" w:themeFill="background1"/>
        </w:rPr>
        <w:t>, then s</w:t>
      </w:r>
      <w:r w:rsidR="00AE6DDB" w:rsidRPr="00603E71">
        <w:rPr>
          <w:rFonts w:cstheme="minorHAnsi"/>
          <w:sz w:val="24"/>
          <w:szCs w:val="24"/>
        </w:rPr>
        <w:t xml:space="preserve">ocial enterprise </w:t>
      </w:r>
      <w:r w:rsidR="001217CA">
        <w:rPr>
          <w:rFonts w:cstheme="minorHAnsi"/>
          <w:sz w:val="24"/>
          <w:szCs w:val="24"/>
        </w:rPr>
        <w:t xml:space="preserve">is the fish canning factory to scale up the impact, employ </w:t>
      </w:r>
      <w:r w:rsidR="00EF5643">
        <w:rPr>
          <w:rFonts w:cstheme="minorHAnsi"/>
          <w:sz w:val="24"/>
          <w:szCs w:val="24"/>
        </w:rPr>
        <w:t>the community</w:t>
      </w:r>
      <w:r w:rsidR="001217CA">
        <w:rPr>
          <w:rFonts w:cstheme="minorHAnsi"/>
          <w:sz w:val="24"/>
          <w:szCs w:val="24"/>
        </w:rPr>
        <w:t xml:space="preserve"> and enable </w:t>
      </w:r>
      <w:r w:rsidR="00227EA2">
        <w:rPr>
          <w:rFonts w:cstheme="minorHAnsi"/>
          <w:sz w:val="24"/>
          <w:szCs w:val="24"/>
        </w:rPr>
        <w:t xml:space="preserve">long-term </w:t>
      </w:r>
      <w:r w:rsidR="001217CA">
        <w:rPr>
          <w:rFonts w:cstheme="minorHAnsi"/>
          <w:sz w:val="24"/>
          <w:szCs w:val="24"/>
        </w:rPr>
        <w:t xml:space="preserve">financial sustainability.  </w:t>
      </w:r>
    </w:p>
    <w:p w14:paraId="645DBF6B" w14:textId="51A23ABA" w:rsidR="003240AC" w:rsidRDefault="00906A36" w:rsidP="009F477F">
      <w:pPr>
        <w:pStyle w:val="Heading3"/>
        <w:spacing w:line="276" w:lineRule="auto"/>
        <w:jc w:val="both"/>
        <w:rPr>
          <w:rFonts w:eastAsia="Times New Roman" w:cstheme="minorHAnsi"/>
          <w:color w:val="auto"/>
          <w:kern w:val="0"/>
          <w:sz w:val="24"/>
          <w:szCs w:val="24"/>
          <w:lang w:eastAsia="en-AU"/>
          <w14:ligatures w14:val="none"/>
        </w:rPr>
      </w:pPr>
      <w:r w:rsidRPr="003240AC">
        <w:rPr>
          <w:rFonts w:cstheme="minorHAnsi"/>
          <w:color w:val="auto"/>
          <w:sz w:val="24"/>
          <w:szCs w:val="24"/>
        </w:rPr>
        <w:lastRenderedPageBreak/>
        <w:t xml:space="preserve">There are over 12,000 social enterprises </w:t>
      </w:r>
      <w:r w:rsidR="00756522" w:rsidRPr="003240AC">
        <w:rPr>
          <w:rFonts w:cstheme="minorHAnsi"/>
          <w:color w:val="auto"/>
          <w:sz w:val="24"/>
          <w:szCs w:val="24"/>
        </w:rPr>
        <w:t xml:space="preserve">contributing </w:t>
      </w:r>
      <w:r w:rsidR="00756522" w:rsidRPr="003240AC">
        <w:rPr>
          <w:rFonts w:cstheme="minorHAnsi"/>
          <w:color w:val="auto"/>
          <w:sz w:val="24"/>
          <w:szCs w:val="24"/>
          <w:shd w:val="clear" w:color="auto" w:fill="FFFFFF"/>
        </w:rPr>
        <w:t>$21.3 billion to the Australian economy</w:t>
      </w:r>
      <w:r w:rsidR="003240AC" w:rsidRPr="003240AC">
        <w:rPr>
          <w:rFonts w:cstheme="minorHAnsi"/>
          <w:color w:val="auto"/>
          <w:sz w:val="24"/>
          <w:szCs w:val="24"/>
          <w:shd w:val="clear" w:color="auto" w:fill="FFFFFF"/>
        </w:rPr>
        <w:t>,</w:t>
      </w:r>
      <w:r w:rsidR="00756522" w:rsidRPr="003240AC">
        <w:rPr>
          <w:rFonts w:cstheme="minorHAnsi"/>
          <w:color w:val="auto"/>
          <w:sz w:val="24"/>
          <w:szCs w:val="24"/>
          <w:shd w:val="clear" w:color="auto" w:fill="FFFFFF"/>
        </w:rPr>
        <w:t xml:space="preserve"> account</w:t>
      </w:r>
      <w:r w:rsidR="003240AC" w:rsidRPr="003240AC">
        <w:rPr>
          <w:rFonts w:cstheme="minorHAnsi"/>
          <w:color w:val="auto"/>
          <w:sz w:val="24"/>
          <w:szCs w:val="24"/>
          <w:shd w:val="clear" w:color="auto" w:fill="FFFFFF"/>
        </w:rPr>
        <w:t>ing</w:t>
      </w:r>
      <w:r w:rsidR="00756522" w:rsidRPr="003240AC">
        <w:rPr>
          <w:rFonts w:cstheme="minorHAnsi"/>
          <w:color w:val="auto"/>
          <w:sz w:val="24"/>
          <w:szCs w:val="24"/>
          <w:shd w:val="clear" w:color="auto" w:fill="FFFFFF"/>
        </w:rPr>
        <w:t xml:space="preserve"> for 1</w:t>
      </w:r>
      <w:r w:rsidR="00930D06">
        <w:rPr>
          <w:rFonts w:cstheme="minorHAnsi"/>
          <w:color w:val="auto"/>
          <w:sz w:val="24"/>
          <w:szCs w:val="24"/>
          <w:shd w:val="clear" w:color="auto" w:fill="FFFFFF"/>
        </w:rPr>
        <w:t xml:space="preserve"> per cent</w:t>
      </w:r>
      <w:r w:rsidR="00756522" w:rsidRPr="003240AC">
        <w:rPr>
          <w:rFonts w:cstheme="minorHAnsi"/>
          <w:color w:val="auto"/>
          <w:sz w:val="24"/>
          <w:szCs w:val="24"/>
          <w:shd w:val="clear" w:color="auto" w:fill="FFFFFF"/>
        </w:rPr>
        <w:t xml:space="preserve"> of GDP</w:t>
      </w:r>
      <w:r w:rsidR="003240AC" w:rsidRPr="003240AC">
        <w:rPr>
          <w:rFonts w:cstheme="minorHAnsi"/>
          <w:color w:val="auto"/>
          <w:sz w:val="24"/>
          <w:szCs w:val="24"/>
          <w:shd w:val="clear" w:color="auto" w:fill="FFFFFF"/>
        </w:rPr>
        <w:t xml:space="preserve"> </w:t>
      </w:r>
      <w:r w:rsidR="003240AC" w:rsidRPr="003240AC">
        <w:rPr>
          <w:rFonts w:eastAsia="Times New Roman" w:cstheme="minorHAnsi"/>
          <w:color w:val="auto"/>
          <w:kern w:val="0"/>
          <w:sz w:val="24"/>
          <w:szCs w:val="24"/>
          <w:lang w:eastAsia="en-AU"/>
          <w14:ligatures w14:val="none"/>
        </w:rPr>
        <w:t>and employ</w:t>
      </w:r>
      <w:r w:rsidR="00424C24">
        <w:rPr>
          <w:rFonts w:eastAsia="Times New Roman" w:cstheme="minorHAnsi"/>
          <w:color w:val="auto"/>
          <w:kern w:val="0"/>
          <w:sz w:val="24"/>
          <w:szCs w:val="24"/>
          <w:lang w:eastAsia="en-AU"/>
          <w14:ligatures w14:val="none"/>
        </w:rPr>
        <w:t>ing over 200,000 Australians,</w:t>
      </w:r>
      <w:r w:rsidR="003240AC" w:rsidRPr="003240AC">
        <w:rPr>
          <w:rFonts w:eastAsia="Times New Roman" w:cstheme="minorHAnsi"/>
          <w:color w:val="auto"/>
          <w:kern w:val="0"/>
          <w:sz w:val="24"/>
          <w:szCs w:val="24"/>
          <w:lang w:eastAsia="en-AU"/>
          <w14:ligatures w14:val="none"/>
        </w:rPr>
        <w:t xml:space="preserve"> as many people as the mining industry</w:t>
      </w:r>
      <w:r w:rsidR="00424C24">
        <w:rPr>
          <w:rStyle w:val="EndnoteReference"/>
          <w:rFonts w:eastAsia="Times New Roman" w:cstheme="minorHAnsi"/>
          <w:color w:val="auto"/>
          <w:kern w:val="0"/>
          <w:sz w:val="24"/>
          <w:szCs w:val="24"/>
          <w:lang w:eastAsia="en-AU"/>
          <w14:ligatures w14:val="none"/>
        </w:rPr>
        <w:endnoteReference w:id="76"/>
      </w:r>
      <w:r w:rsidR="003240AC" w:rsidRPr="003240AC">
        <w:rPr>
          <w:rFonts w:eastAsia="Times New Roman" w:cstheme="minorHAnsi"/>
          <w:color w:val="auto"/>
          <w:kern w:val="0"/>
          <w:sz w:val="24"/>
          <w:szCs w:val="24"/>
          <w:lang w:eastAsia="en-AU"/>
          <w14:ligatures w14:val="none"/>
        </w:rPr>
        <w:t>.</w:t>
      </w:r>
      <w:r w:rsidR="00B12C03">
        <w:rPr>
          <w:rFonts w:eastAsia="Times New Roman" w:cstheme="minorHAnsi"/>
          <w:color w:val="auto"/>
          <w:kern w:val="0"/>
          <w:sz w:val="24"/>
          <w:szCs w:val="24"/>
          <w:lang w:eastAsia="en-AU"/>
          <w14:ligatures w14:val="none"/>
        </w:rPr>
        <w:t xml:space="preserve"> </w:t>
      </w:r>
      <w:r w:rsidR="00B12C03" w:rsidRPr="00424C24">
        <w:rPr>
          <w:rFonts w:eastAsia="Times New Roman" w:cstheme="minorHAnsi"/>
          <w:i/>
          <w:iCs/>
          <w:color w:val="auto"/>
          <w:kern w:val="0"/>
          <w:sz w:val="24"/>
          <w:szCs w:val="24"/>
          <w:lang w:eastAsia="en-AU"/>
          <w14:ligatures w14:val="none"/>
        </w:rPr>
        <w:t>Social Traders</w:t>
      </w:r>
      <w:r w:rsidR="00B12C03">
        <w:rPr>
          <w:rFonts w:eastAsia="Times New Roman" w:cstheme="minorHAnsi"/>
          <w:color w:val="auto"/>
          <w:kern w:val="0"/>
          <w:sz w:val="24"/>
          <w:szCs w:val="24"/>
          <w:lang w:eastAsia="en-AU"/>
          <w14:ligatures w14:val="none"/>
        </w:rPr>
        <w:t xml:space="preserve"> certifies social enterprises </w:t>
      </w:r>
      <w:r w:rsidR="008934EB">
        <w:rPr>
          <w:rFonts w:eastAsia="Times New Roman" w:cstheme="minorHAnsi"/>
          <w:color w:val="auto"/>
          <w:kern w:val="0"/>
          <w:sz w:val="24"/>
          <w:szCs w:val="24"/>
          <w:lang w:eastAsia="en-AU"/>
          <w14:ligatures w14:val="none"/>
        </w:rPr>
        <w:t>and have a directory on their website</w:t>
      </w:r>
      <w:r w:rsidR="009F197C">
        <w:rPr>
          <w:rStyle w:val="EndnoteReference"/>
          <w:rFonts w:eastAsia="Times New Roman" w:cstheme="minorHAnsi"/>
          <w:color w:val="auto"/>
          <w:kern w:val="0"/>
          <w:sz w:val="24"/>
          <w:szCs w:val="24"/>
          <w:lang w:eastAsia="en-AU"/>
          <w14:ligatures w14:val="none"/>
        </w:rPr>
        <w:endnoteReference w:id="77"/>
      </w:r>
      <w:r w:rsidR="008934EB">
        <w:rPr>
          <w:rFonts w:eastAsia="Times New Roman" w:cstheme="minorHAnsi"/>
          <w:color w:val="auto"/>
          <w:kern w:val="0"/>
          <w:sz w:val="24"/>
          <w:szCs w:val="24"/>
          <w:lang w:eastAsia="en-AU"/>
          <w14:ligatures w14:val="none"/>
        </w:rPr>
        <w:t>.</w:t>
      </w:r>
      <w:r w:rsidR="000D7E29">
        <w:rPr>
          <w:rFonts w:eastAsia="Times New Roman" w:cstheme="minorHAnsi"/>
          <w:color w:val="auto"/>
          <w:kern w:val="0"/>
          <w:sz w:val="24"/>
          <w:szCs w:val="24"/>
          <w:lang w:eastAsia="en-AU"/>
          <w14:ligatures w14:val="none"/>
        </w:rPr>
        <w:t xml:space="preserve">  </w:t>
      </w:r>
      <w:r w:rsidR="00AA31D7">
        <w:rPr>
          <w:rFonts w:eastAsia="Times New Roman" w:cstheme="minorHAnsi"/>
          <w:color w:val="auto"/>
          <w:kern w:val="0"/>
          <w:sz w:val="24"/>
          <w:szCs w:val="24"/>
          <w:lang w:eastAsia="en-AU"/>
          <w14:ligatures w14:val="none"/>
        </w:rPr>
        <w:t xml:space="preserve">Over the last </w:t>
      </w:r>
      <w:r w:rsidR="00FB0147">
        <w:rPr>
          <w:rFonts w:eastAsia="Times New Roman" w:cstheme="minorHAnsi"/>
          <w:color w:val="auto"/>
          <w:kern w:val="0"/>
          <w:sz w:val="24"/>
          <w:szCs w:val="24"/>
          <w:lang w:eastAsia="en-AU"/>
          <w14:ligatures w14:val="none"/>
        </w:rPr>
        <w:t>seven years 1.1 billion has been spent with certified social enterprises</w:t>
      </w:r>
      <w:r w:rsidR="00FB0147">
        <w:rPr>
          <w:rStyle w:val="EndnoteReference"/>
          <w:rFonts w:eastAsia="Times New Roman" w:cstheme="minorHAnsi"/>
          <w:color w:val="auto"/>
          <w:kern w:val="0"/>
          <w:sz w:val="24"/>
          <w:szCs w:val="24"/>
          <w:lang w:eastAsia="en-AU"/>
          <w14:ligatures w14:val="none"/>
        </w:rPr>
        <w:endnoteReference w:id="78"/>
      </w:r>
      <w:r w:rsidR="00FB0147">
        <w:rPr>
          <w:rFonts w:eastAsia="Times New Roman" w:cstheme="minorHAnsi"/>
          <w:color w:val="auto"/>
          <w:kern w:val="0"/>
          <w:sz w:val="24"/>
          <w:szCs w:val="24"/>
          <w:lang w:eastAsia="en-AU"/>
          <w14:ligatures w14:val="none"/>
        </w:rPr>
        <w:t>.</w:t>
      </w:r>
    </w:p>
    <w:p w14:paraId="5A610FA8" w14:textId="709540E5" w:rsidR="008934EB" w:rsidRDefault="00361C14" w:rsidP="009F477F">
      <w:pPr>
        <w:spacing w:before="200"/>
        <w:jc w:val="both"/>
        <w:rPr>
          <w:sz w:val="24"/>
          <w:szCs w:val="24"/>
          <w:lang w:eastAsia="en-AU"/>
        </w:rPr>
      </w:pPr>
      <w:r w:rsidRPr="00361C14">
        <w:rPr>
          <w:sz w:val="24"/>
          <w:szCs w:val="24"/>
          <w:lang w:eastAsia="en-AU"/>
        </w:rPr>
        <w:t xml:space="preserve">I know what you are thinking. </w:t>
      </w:r>
      <w:r w:rsidR="00731608">
        <w:rPr>
          <w:sz w:val="24"/>
          <w:szCs w:val="24"/>
          <w:lang w:eastAsia="en-AU"/>
        </w:rPr>
        <w:t>It</w:t>
      </w:r>
      <w:r w:rsidR="00930D06">
        <w:rPr>
          <w:sz w:val="24"/>
          <w:szCs w:val="24"/>
          <w:lang w:eastAsia="en-AU"/>
        </w:rPr>
        <w:t>’</w:t>
      </w:r>
      <w:r w:rsidR="00731608">
        <w:rPr>
          <w:sz w:val="24"/>
          <w:szCs w:val="24"/>
          <w:lang w:eastAsia="en-AU"/>
        </w:rPr>
        <w:t xml:space="preserve">s going to </w:t>
      </w:r>
      <w:r w:rsidR="0056652E">
        <w:rPr>
          <w:sz w:val="24"/>
          <w:szCs w:val="24"/>
          <w:lang w:eastAsia="en-AU"/>
        </w:rPr>
        <w:t>cost me more</w:t>
      </w:r>
      <w:r w:rsidR="00930D06">
        <w:rPr>
          <w:sz w:val="24"/>
          <w:szCs w:val="24"/>
          <w:lang w:eastAsia="en-AU"/>
        </w:rPr>
        <w:t>, w</w:t>
      </w:r>
      <w:r w:rsidR="0056652E">
        <w:rPr>
          <w:sz w:val="24"/>
          <w:szCs w:val="24"/>
          <w:lang w:eastAsia="en-AU"/>
        </w:rPr>
        <w:t xml:space="preserve">ith more hassle and I’m going to have to put up with poor quality. </w:t>
      </w:r>
      <w:r w:rsidR="00EA68E9">
        <w:rPr>
          <w:sz w:val="24"/>
          <w:szCs w:val="24"/>
          <w:lang w:eastAsia="en-AU"/>
        </w:rPr>
        <w:t xml:space="preserve"> I can’t </w:t>
      </w:r>
      <w:r w:rsidR="006D2233">
        <w:rPr>
          <w:sz w:val="24"/>
          <w:szCs w:val="24"/>
          <w:lang w:eastAsia="en-AU"/>
        </w:rPr>
        <w:t xml:space="preserve">complain because they are </w:t>
      </w:r>
      <w:r w:rsidR="00D90AA8">
        <w:rPr>
          <w:sz w:val="24"/>
          <w:szCs w:val="24"/>
          <w:lang w:eastAsia="en-AU"/>
        </w:rPr>
        <w:t>trying to do</w:t>
      </w:r>
      <w:r w:rsidR="006D2233">
        <w:rPr>
          <w:sz w:val="24"/>
          <w:szCs w:val="24"/>
          <w:lang w:eastAsia="en-AU"/>
        </w:rPr>
        <w:t xml:space="preserve"> good and then I</w:t>
      </w:r>
      <w:r w:rsidR="00D90AA8">
        <w:rPr>
          <w:sz w:val="24"/>
          <w:szCs w:val="24"/>
          <w:lang w:eastAsia="en-AU"/>
        </w:rPr>
        <w:t>’</w:t>
      </w:r>
      <w:r w:rsidR="006D2233">
        <w:rPr>
          <w:sz w:val="24"/>
          <w:szCs w:val="24"/>
          <w:lang w:eastAsia="en-AU"/>
        </w:rPr>
        <w:t xml:space="preserve">ll feel guilty when I switch back to my usual supplier. </w:t>
      </w:r>
    </w:p>
    <w:p w14:paraId="5EEF9280" w14:textId="5FA772F0" w:rsidR="009F1D4F" w:rsidRDefault="000A0ED9" w:rsidP="009F477F">
      <w:pPr>
        <w:spacing w:before="200"/>
        <w:jc w:val="both"/>
        <w:rPr>
          <w:rFonts w:cstheme="minorHAnsi"/>
          <w:sz w:val="24"/>
          <w:szCs w:val="24"/>
        </w:rPr>
      </w:pPr>
      <w:r>
        <w:rPr>
          <w:rFonts w:cstheme="minorHAnsi"/>
          <w:sz w:val="24"/>
          <w:szCs w:val="24"/>
          <w:lang w:eastAsia="en-AU"/>
        </w:rPr>
        <w:t>Admittedly, t</w:t>
      </w:r>
      <w:r w:rsidR="00D865B1" w:rsidRPr="00523B09">
        <w:rPr>
          <w:rFonts w:cstheme="minorHAnsi"/>
          <w:sz w:val="24"/>
          <w:szCs w:val="24"/>
          <w:lang w:eastAsia="en-AU"/>
        </w:rPr>
        <w:t xml:space="preserve">he Salvo’s first café </w:t>
      </w:r>
      <w:r w:rsidR="00112DF9" w:rsidRPr="00523B09">
        <w:rPr>
          <w:rFonts w:cstheme="minorHAnsi"/>
          <w:sz w:val="24"/>
          <w:szCs w:val="24"/>
          <w:lang w:eastAsia="en-AU"/>
        </w:rPr>
        <w:t xml:space="preserve">twenty years ago </w:t>
      </w:r>
      <w:r w:rsidR="00D865B1" w:rsidRPr="00523B09">
        <w:rPr>
          <w:rFonts w:cstheme="minorHAnsi"/>
          <w:sz w:val="24"/>
          <w:szCs w:val="24"/>
          <w:lang w:eastAsia="en-AU"/>
        </w:rPr>
        <w:t xml:space="preserve">called </w:t>
      </w:r>
      <w:r w:rsidR="00D865B1" w:rsidRPr="000A0ED9">
        <w:rPr>
          <w:rFonts w:cstheme="minorHAnsi"/>
          <w:i/>
          <w:iCs/>
          <w:sz w:val="24"/>
          <w:szCs w:val="24"/>
          <w:lang w:eastAsia="en-AU"/>
        </w:rPr>
        <w:t>Burnt Toast</w:t>
      </w:r>
      <w:r w:rsidR="00D865B1" w:rsidRPr="00523B09">
        <w:rPr>
          <w:rFonts w:cstheme="minorHAnsi"/>
          <w:sz w:val="24"/>
          <w:szCs w:val="24"/>
          <w:lang w:eastAsia="en-AU"/>
        </w:rPr>
        <w:t xml:space="preserve"> didn’t </w:t>
      </w:r>
      <w:r w:rsidR="00795225">
        <w:rPr>
          <w:rFonts w:cstheme="minorHAnsi"/>
          <w:sz w:val="24"/>
          <w:szCs w:val="24"/>
          <w:lang w:eastAsia="en-AU"/>
        </w:rPr>
        <w:t>instil confidence</w:t>
      </w:r>
      <w:r w:rsidR="00112DF9" w:rsidRPr="00523B09">
        <w:rPr>
          <w:rFonts w:cstheme="minorHAnsi"/>
          <w:sz w:val="24"/>
          <w:szCs w:val="24"/>
          <w:lang w:eastAsia="en-AU"/>
        </w:rPr>
        <w:t>,</w:t>
      </w:r>
      <w:r w:rsidR="00D865B1" w:rsidRPr="00523B09">
        <w:rPr>
          <w:rFonts w:cstheme="minorHAnsi"/>
          <w:sz w:val="24"/>
          <w:szCs w:val="24"/>
          <w:lang w:eastAsia="en-AU"/>
        </w:rPr>
        <w:t xml:space="preserve"> but now social enterprises </w:t>
      </w:r>
      <w:r w:rsidR="000E361A" w:rsidRPr="00523B09">
        <w:rPr>
          <w:rFonts w:cstheme="minorHAnsi"/>
          <w:sz w:val="24"/>
          <w:szCs w:val="24"/>
          <w:lang w:eastAsia="en-AU"/>
        </w:rPr>
        <w:t xml:space="preserve">will </w:t>
      </w:r>
      <w:r w:rsidR="002D7C50" w:rsidRPr="00523B09">
        <w:rPr>
          <w:rFonts w:cstheme="minorHAnsi"/>
          <w:sz w:val="24"/>
          <w:szCs w:val="24"/>
          <w:lang w:eastAsia="en-AU"/>
        </w:rPr>
        <w:t xml:space="preserve">give you the best coffee, catering, </w:t>
      </w:r>
      <w:r w:rsidR="00B25DD1" w:rsidRPr="00523B09">
        <w:rPr>
          <w:rFonts w:cstheme="minorHAnsi"/>
          <w:sz w:val="24"/>
          <w:szCs w:val="24"/>
          <w:lang w:eastAsia="en-AU"/>
        </w:rPr>
        <w:t xml:space="preserve">bicycles, </w:t>
      </w:r>
      <w:r w:rsidR="00DB3867" w:rsidRPr="00523B09">
        <w:rPr>
          <w:rFonts w:cstheme="minorHAnsi"/>
          <w:sz w:val="24"/>
          <w:szCs w:val="24"/>
          <w:lang w:eastAsia="en-AU"/>
        </w:rPr>
        <w:t xml:space="preserve">stationery, </w:t>
      </w:r>
      <w:r w:rsidR="001127F1" w:rsidRPr="00523B09">
        <w:rPr>
          <w:rFonts w:cstheme="minorHAnsi"/>
          <w:sz w:val="24"/>
          <w:szCs w:val="24"/>
          <w:lang w:eastAsia="en-AU"/>
        </w:rPr>
        <w:t xml:space="preserve">marketing, videos, </w:t>
      </w:r>
      <w:r w:rsidR="00724A09" w:rsidRPr="00523B09">
        <w:rPr>
          <w:rFonts w:cstheme="minorHAnsi"/>
          <w:sz w:val="24"/>
          <w:szCs w:val="24"/>
          <w:lang w:eastAsia="en-AU"/>
        </w:rPr>
        <w:t xml:space="preserve">job candidates, systems design and installation, </w:t>
      </w:r>
      <w:r w:rsidR="00CA4877" w:rsidRPr="00523B09">
        <w:rPr>
          <w:rFonts w:cstheme="minorHAnsi"/>
          <w:sz w:val="24"/>
          <w:szCs w:val="24"/>
          <w:lang w:eastAsia="en-AU"/>
        </w:rPr>
        <w:t xml:space="preserve">packaging, clothing, gifts, </w:t>
      </w:r>
      <w:r w:rsidR="007475F7" w:rsidRPr="00523B09">
        <w:rPr>
          <w:rFonts w:cstheme="minorHAnsi"/>
          <w:sz w:val="24"/>
          <w:szCs w:val="24"/>
          <w:lang w:eastAsia="en-AU"/>
        </w:rPr>
        <w:t xml:space="preserve">printing, </w:t>
      </w:r>
      <w:r w:rsidR="00EE68D5" w:rsidRPr="00523B09">
        <w:rPr>
          <w:rFonts w:cstheme="minorHAnsi"/>
          <w:sz w:val="24"/>
          <w:szCs w:val="24"/>
          <w:lang w:eastAsia="en-AU"/>
        </w:rPr>
        <w:t xml:space="preserve">architecture, </w:t>
      </w:r>
      <w:r w:rsidR="008A011C" w:rsidRPr="00523B09">
        <w:rPr>
          <w:rFonts w:cstheme="minorHAnsi"/>
          <w:sz w:val="24"/>
          <w:szCs w:val="24"/>
          <w:lang w:eastAsia="en-AU"/>
        </w:rPr>
        <w:t xml:space="preserve">furniture and furnishings, </w:t>
      </w:r>
      <w:r>
        <w:rPr>
          <w:rFonts w:cstheme="minorHAnsi"/>
          <w:sz w:val="24"/>
          <w:szCs w:val="24"/>
        </w:rPr>
        <w:t>h</w:t>
      </w:r>
      <w:r w:rsidR="004C1BDE" w:rsidRPr="00523B09">
        <w:rPr>
          <w:rFonts w:cstheme="minorHAnsi"/>
          <w:sz w:val="24"/>
          <w:szCs w:val="24"/>
        </w:rPr>
        <w:t xml:space="preserve">orticulture &amp; arboriculture, repairs and maintenance, </w:t>
      </w:r>
      <w:r w:rsidR="009E3C06" w:rsidRPr="00523B09">
        <w:rPr>
          <w:rFonts w:cstheme="minorHAnsi"/>
          <w:sz w:val="24"/>
          <w:szCs w:val="24"/>
        </w:rPr>
        <w:t xml:space="preserve">building products and materials, </w:t>
      </w:r>
      <w:r w:rsidR="0085337B" w:rsidRPr="00523B09">
        <w:rPr>
          <w:rFonts w:cstheme="minorHAnsi"/>
          <w:sz w:val="24"/>
          <w:szCs w:val="24"/>
        </w:rPr>
        <w:t xml:space="preserve">cleaning, financial services, </w:t>
      </w:r>
      <w:r w:rsidR="008C2CB6" w:rsidRPr="00523B09">
        <w:rPr>
          <w:rFonts w:cstheme="minorHAnsi"/>
          <w:sz w:val="24"/>
          <w:szCs w:val="24"/>
        </w:rPr>
        <w:t xml:space="preserve">IT, </w:t>
      </w:r>
      <w:r w:rsidR="00B22B83" w:rsidRPr="00523B09">
        <w:rPr>
          <w:rFonts w:cstheme="minorHAnsi"/>
          <w:sz w:val="24"/>
          <w:szCs w:val="24"/>
        </w:rPr>
        <w:t>legal, venue hire, waste management</w:t>
      </w:r>
      <w:r w:rsidR="00523B09" w:rsidRPr="00523B09">
        <w:rPr>
          <w:rFonts w:cstheme="minorHAnsi"/>
          <w:sz w:val="24"/>
          <w:szCs w:val="24"/>
        </w:rPr>
        <w:t xml:space="preserve">, travel, </w:t>
      </w:r>
      <w:r w:rsidR="00BA1E58">
        <w:rPr>
          <w:rFonts w:cstheme="minorHAnsi"/>
          <w:sz w:val="24"/>
          <w:szCs w:val="24"/>
        </w:rPr>
        <w:t xml:space="preserve">merchandise, healthcare, </w:t>
      </w:r>
      <w:r w:rsidR="00523B09" w:rsidRPr="00523B09">
        <w:rPr>
          <w:rFonts w:cstheme="minorHAnsi"/>
          <w:sz w:val="24"/>
          <w:szCs w:val="24"/>
        </w:rPr>
        <w:t>training and education.</w:t>
      </w:r>
    </w:p>
    <w:p w14:paraId="2237ABB6" w14:textId="4A5FE044" w:rsidR="00157E92" w:rsidRPr="00756522" w:rsidRDefault="00157E92" w:rsidP="009F477F">
      <w:pPr>
        <w:spacing w:before="200"/>
        <w:jc w:val="both"/>
        <w:rPr>
          <w:rFonts w:cstheme="minorHAnsi"/>
          <w:sz w:val="24"/>
          <w:szCs w:val="24"/>
          <w:lang w:eastAsia="en-AU"/>
        </w:rPr>
      </w:pPr>
      <w:r>
        <w:rPr>
          <w:rFonts w:cstheme="minorHAnsi"/>
          <w:sz w:val="24"/>
          <w:szCs w:val="24"/>
        </w:rPr>
        <w:t xml:space="preserve">If you already buy your </w:t>
      </w:r>
      <w:r w:rsidR="009643ED">
        <w:rPr>
          <w:rFonts w:cstheme="minorHAnsi"/>
          <w:sz w:val="24"/>
          <w:szCs w:val="24"/>
        </w:rPr>
        <w:t xml:space="preserve">toilet rolls from </w:t>
      </w:r>
      <w:r w:rsidR="009643ED" w:rsidRPr="00E46D90">
        <w:rPr>
          <w:rFonts w:cstheme="minorHAnsi"/>
          <w:i/>
          <w:iCs/>
          <w:sz w:val="24"/>
          <w:szCs w:val="24"/>
        </w:rPr>
        <w:t>Who Gives a Crap</w:t>
      </w:r>
      <w:r w:rsidR="00942930">
        <w:rPr>
          <w:rFonts w:cstheme="minorHAnsi"/>
          <w:sz w:val="24"/>
          <w:szCs w:val="24"/>
        </w:rPr>
        <w:t xml:space="preserve"> or</w:t>
      </w:r>
      <w:r w:rsidR="009643ED">
        <w:rPr>
          <w:rFonts w:cstheme="minorHAnsi"/>
          <w:sz w:val="24"/>
          <w:szCs w:val="24"/>
        </w:rPr>
        <w:t xml:space="preserve"> </w:t>
      </w:r>
      <w:r w:rsidR="00EC2A6B">
        <w:rPr>
          <w:rFonts w:cstheme="minorHAnsi"/>
          <w:sz w:val="24"/>
          <w:szCs w:val="24"/>
        </w:rPr>
        <w:t xml:space="preserve">soap from </w:t>
      </w:r>
      <w:r w:rsidR="00EC2A6B" w:rsidRPr="00E46D90">
        <w:rPr>
          <w:rFonts w:cstheme="minorHAnsi"/>
          <w:i/>
          <w:iCs/>
          <w:sz w:val="24"/>
          <w:szCs w:val="24"/>
        </w:rPr>
        <w:t>Thankyou</w:t>
      </w:r>
      <w:r w:rsidR="00942930">
        <w:rPr>
          <w:rFonts w:cstheme="minorHAnsi"/>
          <w:sz w:val="24"/>
          <w:szCs w:val="24"/>
        </w:rPr>
        <w:t>, you will know that you don’t need to compromise o</w:t>
      </w:r>
      <w:r w:rsidR="00C00D53">
        <w:rPr>
          <w:rFonts w:cstheme="minorHAnsi"/>
          <w:sz w:val="24"/>
          <w:szCs w:val="24"/>
        </w:rPr>
        <w:t>n quality or price</w:t>
      </w:r>
      <w:r w:rsidR="006F2912">
        <w:rPr>
          <w:rFonts w:cstheme="minorHAnsi"/>
          <w:sz w:val="24"/>
          <w:szCs w:val="24"/>
        </w:rPr>
        <w:t xml:space="preserve">, </w:t>
      </w:r>
      <w:r w:rsidR="003C6BD5">
        <w:rPr>
          <w:rFonts w:cstheme="minorHAnsi"/>
          <w:sz w:val="24"/>
          <w:szCs w:val="24"/>
        </w:rPr>
        <w:t xml:space="preserve">whilst </w:t>
      </w:r>
      <w:r w:rsidR="00E46D90">
        <w:rPr>
          <w:rFonts w:cstheme="minorHAnsi"/>
          <w:sz w:val="24"/>
          <w:szCs w:val="24"/>
        </w:rPr>
        <w:t xml:space="preserve">the profits </w:t>
      </w:r>
      <w:r w:rsidR="00BA1EC1">
        <w:rPr>
          <w:rFonts w:cstheme="minorHAnsi"/>
          <w:sz w:val="24"/>
          <w:szCs w:val="24"/>
        </w:rPr>
        <w:t>go to improving</w:t>
      </w:r>
      <w:r w:rsidR="00686214">
        <w:rPr>
          <w:rFonts w:cstheme="minorHAnsi"/>
          <w:sz w:val="24"/>
          <w:szCs w:val="24"/>
        </w:rPr>
        <w:t xml:space="preserve"> water and sanitation in</w:t>
      </w:r>
      <w:r w:rsidR="00BA1EC1">
        <w:rPr>
          <w:rFonts w:cstheme="minorHAnsi"/>
          <w:sz w:val="24"/>
          <w:szCs w:val="24"/>
        </w:rPr>
        <w:t xml:space="preserve"> developing countries</w:t>
      </w:r>
      <w:r w:rsidR="00A229FF">
        <w:rPr>
          <w:rFonts w:cstheme="minorHAnsi"/>
          <w:sz w:val="24"/>
          <w:szCs w:val="24"/>
        </w:rPr>
        <w:t>,</w:t>
      </w:r>
      <w:r w:rsidR="000A7327">
        <w:rPr>
          <w:rFonts w:cstheme="minorHAnsi"/>
          <w:sz w:val="24"/>
          <w:szCs w:val="24"/>
        </w:rPr>
        <w:t xml:space="preserve"> rather than to shareholders.</w:t>
      </w:r>
    </w:p>
    <w:p w14:paraId="248D0DD5" w14:textId="01742605" w:rsidR="00BF066B" w:rsidRPr="008A5F9B" w:rsidRDefault="00BF066B" w:rsidP="00FA012B">
      <w:pPr>
        <w:spacing w:before="240" w:after="60"/>
        <w:jc w:val="both"/>
        <w:rPr>
          <w:i/>
          <w:iCs/>
          <w:sz w:val="24"/>
          <w:szCs w:val="24"/>
        </w:rPr>
      </w:pPr>
      <w:r w:rsidRPr="008A5F9B">
        <w:rPr>
          <w:i/>
          <w:iCs/>
          <w:sz w:val="24"/>
          <w:szCs w:val="24"/>
        </w:rPr>
        <w:t>Volunteer</w:t>
      </w:r>
    </w:p>
    <w:p w14:paraId="307630C0" w14:textId="09BBFC19" w:rsidR="00BF066B" w:rsidRDefault="00BC0E2A" w:rsidP="001C75C8">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Whether it is the cake stall at the school fete, </w:t>
      </w:r>
      <w:r w:rsidR="006B3854">
        <w:rPr>
          <w:rFonts w:cstheme="minorHAnsi"/>
          <w:sz w:val="24"/>
          <w:szCs w:val="24"/>
          <w:shd w:val="clear" w:color="auto" w:fill="FFFFFF" w:themeFill="background1"/>
        </w:rPr>
        <w:t>registering</w:t>
      </w:r>
      <w:r w:rsidR="000817F9">
        <w:rPr>
          <w:rFonts w:cstheme="minorHAnsi"/>
          <w:sz w:val="24"/>
          <w:szCs w:val="24"/>
          <w:shd w:val="clear" w:color="auto" w:fill="FFFFFF" w:themeFill="background1"/>
        </w:rPr>
        <w:t xml:space="preserve"> </w:t>
      </w:r>
      <w:r w:rsidR="00417269">
        <w:rPr>
          <w:rFonts w:cstheme="minorHAnsi"/>
          <w:sz w:val="24"/>
          <w:szCs w:val="24"/>
          <w:shd w:val="clear" w:color="auto" w:fill="FFFFFF" w:themeFill="background1"/>
        </w:rPr>
        <w:t>runners at the park run, serving drinks at the footy club</w:t>
      </w:r>
      <w:r w:rsidR="0052199E">
        <w:rPr>
          <w:rFonts w:cstheme="minorHAnsi"/>
          <w:sz w:val="24"/>
          <w:szCs w:val="24"/>
          <w:shd w:val="clear" w:color="auto" w:fill="FFFFFF" w:themeFill="background1"/>
        </w:rPr>
        <w:t xml:space="preserve"> bar</w:t>
      </w:r>
      <w:r w:rsidR="00417269">
        <w:rPr>
          <w:rFonts w:cstheme="minorHAnsi"/>
          <w:sz w:val="24"/>
          <w:szCs w:val="24"/>
          <w:shd w:val="clear" w:color="auto" w:fill="FFFFFF" w:themeFill="background1"/>
        </w:rPr>
        <w:t xml:space="preserve">, </w:t>
      </w:r>
      <w:r w:rsidR="00060EAD">
        <w:rPr>
          <w:rFonts w:cstheme="minorHAnsi"/>
          <w:sz w:val="24"/>
          <w:szCs w:val="24"/>
          <w:shd w:val="clear" w:color="auto" w:fill="FFFFFF" w:themeFill="background1"/>
        </w:rPr>
        <w:t>sellin</w:t>
      </w:r>
      <w:r w:rsidR="00470F86">
        <w:rPr>
          <w:rFonts w:cstheme="minorHAnsi"/>
          <w:sz w:val="24"/>
          <w:szCs w:val="24"/>
          <w:shd w:val="clear" w:color="auto" w:fill="FFFFFF" w:themeFill="background1"/>
        </w:rPr>
        <w:t>g</w:t>
      </w:r>
      <w:r w:rsidR="00060EAD">
        <w:rPr>
          <w:rFonts w:cstheme="minorHAnsi"/>
          <w:sz w:val="24"/>
          <w:szCs w:val="24"/>
          <w:shd w:val="clear" w:color="auto" w:fill="FFFFFF" w:themeFill="background1"/>
        </w:rPr>
        <w:t xml:space="preserve"> Christmas tre</w:t>
      </w:r>
      <w:r w:rsidR="00470F86">
        <w:rPr>
          <w:rFonts w:cstheme="minorHAnsi"/>
          <w:sz w:val="24"/>
          <w:szCs w:val="24"/>
          <w:shd w:val="clear" w:color="auto" w:fill="FFFFFF" w:themeFill="background1"/>
        </w:rPr>
        <w:t xml:space="preserve">es at the scout hall, </w:t>
      </w:r>
      <w:r w:rsidR="00417269">
        <w:rPr>
          <w:rFonts w:cstheme="minorHAnsi"/>
          <w:sz w:val="24"/>
          <w:szCs w:val="24"/>
          <w:shd w:val="clear" w:color="auto" w:fill="FFFFFF" w:themeFill="background1"/>
        </w:rPr>
        <w:t xml:space="preserve">or </w:t>
      </w:r>
      <w:r w:rsidR="003C1359">
        <w:rPr>
          <w:rFonts w:cstheme="minorHAnsi"/>
          <w:sz w:val="24"/>
          <w:szCs w:val="24"/>
          <w:shd w:val="clear" w:color="auto" w:fill="FFFFFF" w:themeFill="background1"/>
        </w:rPr>
        <w:t>coaching the under-10s</w:t>
      </w:r>
      <w:r w:rsidR="00417269">
        <w:rPr>
          <w:rFonts w:cstheme="minorHAnsi"/>
          <w:sz w:val="24"/>
          <w:szCs w:val="24"/>
          <w:shd w:val="clear" w:color="auto" w:fill="FFFFFF" w:themeFill="background1"/>
        </w:rPr>
        <w:t>, o</w:t>
      </w:r>
      <w:r w:rsidR="00902A9E">
        <w:rPr>
          <w:rFonts w:cstheme="minorHAnsi"/>
          <w:sz w:val="24"/>
          <w:szCs w:val="24"/>
          <w:shd w:val="clear" w:color="auto" w:fill="FFFFFF" w:themeFill="background1"/>
        </w:rPr>
        <w:t xml:space="preserve">ur </w:t>
      </w:r>
      <w:r w:rsidR="00C628A1">
        <w:rPr>
          <w:rFonts w:cstheme="minorHAnsi"/>
          <w:sz w:val="24"/>
          <w:szCs w:val="24"/>
          <w:shd w:val="clear" w:color="auto" w:fill="FFFFFF" w:themeFill="background1"/>
        </w:rPr>
        <w:t xml:space="preserve">communities </w:t>
      </w:r>
      <w:r w:rsidR="00902A9E">
        <w:rPr>
          <w:rFonts w:cstheme="minorHAnsi"/>
          <w:sz w:val="24"/>
          <w:szCs w:val="24"/>
          <w:shd w:val="clear" w:color="auto" w:fill="FFFFFF" w:themeFill="background1"/>
        </w:rPr>
        <w:t xml:space="preserve">simply wouldn’t function without </w:t>
      </w:r>
      <w:r w:rsidR="00116FE8">
        <w:rPr>
          <w:rFonts w:cstheme="minorHAnsi"/>
          <w:sz w:val="24"/>
          <w:szCs w:val="24"/>
          <w:shd w:val="clear" w:color="auto" w:fill="FFFFFF" w:themeFill="background1"/>
        </w:rPr>
        <w:t xml:space="preserve">local </w:t>
      </w:r>
      <w:r w:rsidR="0096759C">
        <w:rPr>
          <w:rFonts w:cstheme="minorHAnsi"/>
          <w:sz w:val="24"/>
          <w:szCs w:val="24"/>
          <w:shd w:val="clear" w:color="auto" w:fill="FFFFFF" w:themeFill="background1"/>
        </w:rPr>
        <w:t>volunteers</w:t>
      </w:r>
      <w:r w:rsidR="00902A9E">
        <w:rPr>
          <w:rFonts w:cstheme="minorHAnsi"/>
          <w:sz w:val="24"/>
          <w:szCs w:val="24"/>
          <w:shd w:val="clear" w:color="auto" w:fill="FFFFFF" w:themeFill="background1"/>
        </w:rPr>
        <w:t xml:space="preserve">. </w:t>
      </w:r>
    </w:p>
    <w:p w14:paraId="0289681C" w14:textId="45A72720" w:rsidR="00D2142F" w:rsidRDefault="00083435" w:rsidP="00083435">
      <w:pPr>
        <w:pStyle w:val="NormalWeb"/>
        <w:shd w:val="clear" w:color="auto" w:fill="FFFFFF"/>
        <w:spacing w:before="0" w:beforeAutospacing="0" w:after="200" w:afterAutospacing="0" w:line="276" w:lineRule="auto"/>
        <w:jc w:val="both"/>
        <w:textAlignment w:val="baseline"/>
        <w:rPr>
          <w:rFonts w:asciiTheme="minorHAnsi" w:hAnsiTheme="minorHAnsi" w:cstheme="minorHAnsi"/>
          <w:shd w:val="clear" w:color="auto" w:fill="FFFFFF" w:themeFill="background1"/>
        </w:rPr>
      </w:pPr>
      <w:r>
        <w:rPr>
          <w:rFonts w:asciiTheme="minorHAnsi" w:hAnsiTheme="minorHAnsi" w:cstheme="minorHAnsi"/>
          <w:shd w:val="clear" w:color="auto" w:fill="FFFFFF" w:themeFill="background1"/>
        </w:rPr>
        <w:t xml:space="preserve">Formal volunteering to charities that involves an ongoing commitment is in decline in Australia, but it could be </w:t>
      </w:r>
      <w:r w:rsidR="000D56A2">
        <w:rPr>
          <w:rFonts w:asciiTheme="minorHAnsi" w:hAnsiTheme="minorHAnsi" w:cstheme="minorHAnsi"/>
          <w:shd w:val="clear" w:color="auto" w:fill="FFFFFF" w:themeFill="background1"/>
        </w:rPr>
        <w:t>your</w:t>
      </w:r>
      <w:r>
        <w:rPr>
          <w:rFonts w:asciiTheme="minorHAnsi" w:hAnsiTheme="minorHAnsi" w:cstheme="minorHAnsi"/>
          <w:shd w:val="clear" w:color="auto" w:fill="FFFFFF" w:themeFill="background1"/>
        </w:rPr>
        <w:t xml:space="preserve"> most rewarding</w:t>
      </w:r>
      <w:r w:rsidR="00351121">
        <w:rPr>
          <w:rFonts w:asciiTheme="minorHAnsi" w:hAnsiTheme="minorHAnsi" w:cstheme="minorHAnsi"/>
          <w:shd w:val="clear" w:color="auto" w:fill="FFFFFF" w:themeFill="background1"/>
        </w:rPr>
        <w:t xml:space="preserve"> </w:t>
      </w:r>
      <w:r w:rsidR="000D56A2">
        <w:rPr>
          <w:rFonts w:asciiTheme="minorHAnsi" w:hAnsiTheme="minorHAnsi" w:cstheme="minorHAnsi"/>
          <w:shd w:val="clear" w:color="auto" w:fill="FFFFFF" w:themeFill="background1"/>
        </w:rPr>
        <w:t xml:space="preserve">life experience </w:t>
      </w:r>
      <w:r w:rsidR="00351121">
        <w:rPr>
          <w:rFonts w:asciiTheme="minorHAnsi" w:hAnsiTheme="minorHAnsi" w:cstheme="minorHAnsi"/>
          <w:shd w:val="clear" w:color="auto" w:fill="FFFFFF" w:themeFill="background1"/>
        </w:rPr>
        <w:t>by working with a group of talented and passionate colleagues</w:t>
      </w:r>
      <w:r>
        <w:rPr>
          <w:rFonts w:asciiTheme="minorHAnsi" w:hAnsiTheme="minorHAnsi" w:cstheme="minorHAnsi"/>
          <w:shd w:val="clear" w:color="auto" w:fill="FFFFFF" w:themeFill="background1"/>
        </w:rPr>
        <w:t xml:space="preserve"> </w:t>
      </w:r>
      <w:r w:rsidR="00351121">
        <w:rPr>
          <w:rFonts w:asciiTheme="minorHAnsi" w:hAnsiTheme="minorHAnsi" w:cstheme="minorHAnsi"/>
          <w:shd w:val="clear" w:color="auto" w:fill="FFFFFF" w:themeFill="background1"/>
        </w:rPr>
        <w:t>and seeing the difference you can make over a period of time.</w:t>
      </w:r>
    </w:p>
    <w:p w14:paraId="6F0A133E" w14:textId="72CB4437" w:rsidR="0033266E" w:rsidRDefault="00E85414" w:rsidP="00083435">
      <w:pPr>
        <w:pStyle w:val="NormalWeb"/>
        <w:shd w:val="clear" w:color="auto" w:fill="FFFFFF"/>
        <w:spacing w:before="0" w:beforeAutospacing="0" w:after="200" w:afterAutospacing="0" w:line="276" w:lineRule="auto"/>
        <w:jc w:val="both"/>
        <w:textAlignment w:val="baseline"/>
        <w:rPr>
          <w:rFonts w:asciiTheme="minorHAnsi" w:hAnsiTheme="minorHAnsi" w:cstheme="minorHAnsi"/>
          <w:shd w:val="clear" w:color="auto" w:fill="FFFFFF" w:themeFill="background1"/>
        </w:rPr>
      </w:pPr>
      <w:r w:rsidRPr="00E85414">
        <w:rPr>
          <w:rFonts w:asciiTheme="minorHAnsi" w:hAnsiTheme="minorHAnsi" w:cstheme="minorHAnsi"/>
          <w:i/>
          <w:iCs/>
          <w:shd w:val="clear" w:color="auto" w:fill="FFFFFF" w:themeFill="background1"/>
        </w:rPr>
        <w:t>GoVolunteer</w:t>
      </w:r>
      <w:r>
        <w:rPr>
          <w:rFonts w:asciiTheme="minorHAnsi" w:hAnsiTheme="minorHAnsi" w:cstheme="minorHAnsi"/>
          <w:shd w:val="clear" w:color="auto" w:fill="FFFFFF" w:themeFill="background1"/>
        </w:rPr>
        <w:t xml:space="preserve"> and </w:t>
      </w:r>
      <w:r w:rsidRPr="00E85414">
        <w:rPr>
          <w:rFonts w:asciiTheme="minorHAnsi" w:hAnsiTheme="minorHAnsi" w:cstheme="minorHAnsi"/>
          <w:i/>
          <w:iCs/>
          <w:shd w:val="clear" w:color="auto" w:fill="FFFFFF" w:themeFill="background1"/>
        </w:rPr>
        <w:t>SEEK Volunteers</w:t>
      </w:r>
      <w:r>
        <w:rPr>
          <w:rFonts w:asciiTheme="minorHAnsi" w:hAnsiTheme="minorHAnsi" w:cstheme="minorHAnsi"/>
          <w:shd w:val="clear" w:color="auto" w:fill="FFFFFF" w:themeFill="background1"/>
        </w:rPr>
        <w:t xml:space="preserve"> (both administered by SEEK) are the largest platforms </w:t>
      </w:r>
      <w:r w:rsidR="0069057F">
        <w:rPr>
          <w:rFonts w:asciiTheme="minorHAnsi" w:hAnsiTheme="minorHAnsi" w:cstheme="minorHAnsi"/>
          <w:shd w:val="clear" w:color="auto" w:fill="FFFFFF" w:themeFill="background1"/>
        </w:rPr>
        <w:t>with</w:t>
      </w:r>
      <w:r>
        <w:rPr>
          <w:rFonts w:asciiTheme="minorHAnsi" w:hAnsiTheme="minorHAnsi" w:cstheme="minorHAnsi"/>
          <w:shd w:val="clear" w:color="auto" w:fill="FFFFFF" w:themeFill="background1"/>
        </w:rPr>
        <w:t xml:space="preserve"> </w:t>
      </w:r>
      <w:r w:rsidR="008F20C8">
        <w:rPr>
          <w:rFonts w:asciiTheme="minorHAnsi" w:hAnsiTheme="minorHAnsi" w:cstheme="minorHAnsi"/>
          <w:shd w:val="clear" w:color="auto" w:fill="FFFFFF" w:themeFill="background1"/>
        </w:rPr>
        <w:t xml:space="preserve">over 10,000 </w:t>
      </w:r>
      <w:r>
        <w:rPr>
          <w:rFonts w:asciiTheme="minorHAnsi" w:hAnsiTheme="minorHAnsi" w:cstheme="minorHAnsi"/>
          <w:shd w:val="clear" w:color="auto" w:fill="FFFFFF" w:themeFill="background1"/>
        </w:rPr>
        <w:t>volunteering opportunities</w:t>
      </w:r>
      <w:r w:rsidR="003D49EC">
        <w:rPr>
          <w:rFonts w:asciiTheme="minorHAnsi" w:hAnsiTheme="minorHAnsi" w:cstheme="minorHAnsi"/>
          <w:shd w:val="clear" w:color="auto" w:fill="FFFFFF" w:themeFill="background1"/>
        </w:rPr>
        <w:t xml:space="preserve"> across the country</w:t>
      </w:r>
      <w:r>
        <w:rPr>
          <w:rFonts w:asciiTheme="minorHAnsi" w:hAnsiTheme="minorHAnsi" w:cstheme="minorHAnsi"/>
          <w:shd w:val="clear" w:color="auto" w:fill="FFFFFF" w:themeFill="background1"/>
        </w:rPr>
        <w:t xml:space="preserve">. </w:t>
      </w:r>
    </w:p>
    <w:p w14:paraId="169A9BD1" w14:textId="7CD1DB91" w:rsidR="00E85414" w:rsidRDefault="00762046" w:rsidP="00083435">
      <w:pPr>
        <w:pStyle w:val="NormalWeb"/>
        <w:shd w:val="clear" w:color="auto" w:fill="FFFFFF"/>
        <w:spacing w:before="0" w:beforeAutospacing="0" w:after="200" w:afterAutospacing="0" w:line="276" w:lineRule="auto"/>
        <w:jc w:val="both"/>
        <w:textAlignment w:val="baseline"/>
        <w:rPr>
          <w:rFonts w:asciiTheme="minorHAnsi" w:hAnsiTheme="minorHAnsi" w:cstheme="minorHAnsi"/>
          <w:shd w:val="clear" w:color="auto" w:fill="FFFFFF" w:themeFill="background1"/>
        </w:rPr>
      </w:pPr>
      <w:r>
        <w:rPr>
          <w:rFonts w:asciiTheme="minorHAnsi" w:hAnsiTheme="minorHAnsi" w:cstheme="minorHAnsi"/>
          <w:shd w:val="clear" w:color="auto" w:fill="FFFFFF" w:themeFill="background1"/>
        </w:rPr>
        <w:t xml:space="preserve">As the world’s first </w:t>
      </w:r>
      <w:r w:rsidR="000936F1">
        <w:rPr>
          <w:rFonts w:asciiTheme="minorHAnsi" w:hAnsiTheme="minorHAnsi" w:cstheme="minorHAnsi"/>
          <w:shd w:val="clear" w:color="auto" w:fill="FFFFFF" w:themeFill="background1"/>
        </w:rPr>
        <w:t xml:space="preserve">(and best) </w:t>
      </w:r>
      <w:r>
        <w:rPr>
          <w:rFonts w:asciiTheme="minorHAnsi" w:hAnsiTheme="minorHAnsi" w:cstheme="minorHAnsi"/>
          <w:shd w:val="clear" w:color="auto" w:fill="FFFFFF" w:themeFill="background1"/>
        </w:rPr>
        <w:t xml:space="preserve">organisation for volunteering for </w:t>
      </w:r>
      <w:r w:rsidR="000936F1">
        <w:rPr>
          <w:rFonts w:asciiTheme="minorHAnsi" w:hAnsiTheme="minorHAnsi" w:cstheme="minorHAnsi"/>
          <w:shd w:val="clear" w:color="auto" w:fill="FFFFFF" w:themeFill="background1"/>
        </w:rPr>
        <w:t xml:space="preserve">international </w:t>
      </w:r>
      <w:r>
        <w:rPr>
          <w:rFonts w:asciiTheme="minorHAnsi" w:hAnsiTheme="minorHAnsi" w:cstheme="minorHAnsi"/>
          <w:shd w:val="clear" w:color="auto" w:fill="FFFFFF" w:themeFill="background1"/>
        </w:rPr>
        <w:t>development, AVI has over 70 years experienc</w:t>
      </w:r>
      <w:r w:rsidR="001E11FC">
        <w:rPr>
          <w:rFonts w:asciiTheme="minorHAnsi" w:hAnsiTheme="minorHAnsi" w:cstheme="minorHAnsi"/>
          <w:shd w:val="clear" w:color="auto" w:fill="FFFFFF" w:themeFill="background1"/>
        </w:rPr>
        <w:t xml:space="preserve">e in selecting, </w:t>
      </w:r>
      <w:r>
        <w:rPr>
          <w:rFonts w:asciiTheme="minorHAnsi" w:hAnsiTheme="minorHAnsi" w:cstheme="minorHAnsi"/>
          <w:shd w:val="clear" w:color="auto" w:fill="FFFFFF" w:themeFill="background1"/>
        </w:rPr>
        <w:t xml:space="preserve">placing </w:t>
      </w:r>
      <w:r w:rsidR="001E11FC">
        <w:rPr>
          <w:rFonts w:asciiTheme="minorHAnsi" w:hAnsiTheme="minorHAnsi" w:cstheme="minorHAnsi"/>
          <w:shd w:val="clear" w:color="auto" w:fill="FFFFFF" w:themeFill="background1"/>
        </w:rPr>
        <w:t xml:space="preserve">and supporting skilled </w:t>
      </w:r>
      <w:r>
        <w:rPr>
          <w:rFonts w:asciiTheme="minorHAnsi" w:hAnsiTheme="minorHAnsi" w:cstheme="minorHAnsi"/>
          <w:shd w:val="clear" w:color="auto" w:fill="FFFFFF" w:themeFill="background1"/>
        </w:rPr>
        <w:t xml:space="preserve">Australians </w:t>
      </w:r>
      <w:r w:rsidR="001E11FC">
        <w:rPr>
          <w:rFonts w:asciiTheme="minorHAnsi" w:hAnsiTheme="minorHAnsi" w:cstheme="minorHAnsi"/>
          <w:shd w:val="clear" w:color="auto" w:fill="FFFFFF" w:themeFill="background1"/>
        </w:rPr>
        <w:t>in government, businesses and charities in developing counties</w:t>
      </w:r>
      <w:r w:rsidR="00A77D7F">
        <w:rPr>
          <w:rFonts w:asciiTheme="minorHAnsi" w:hAnsiTheme="minorHAnsi" w:cstheme="minorHAnsi"/>
          <w:shd w:val="clear" w:color="auto" w:fill="FFFFFF" w:themeFill="background1"/>
        </w:rPr>
        <w:t>.  Volunteers use their skills and experience</w:t>
      </w:r>
      <w:r w:rsidR="001E11FC">
        <w:rPr>
          <w:rFonts w:asciiTheme="minorHAnsi" w:hAnsiTheme="minorHAnsi" w:cstheme="minorHAnsi"/>
          <w:shd w:val="clear" w:color="auto" w:fill="FFFFFF" w:themeFill="background1"/>
        </w:rPr>
        <w:t xml:space="preserve"> </w:t>
      </w:r>
      <w:r w:rsidR="0091531C">
        <w:rPr>
          <w:rFonts w:asciiTheme="minorHAnsi" w:hAnsiTheme="minorHAnsi" w:cstheme="minorHAnsi"/>
          <w:shd w:val="clear" w:color="auto" w:fill="FFFFFF" w:themeFill="background1"/>
        </w:rPr>
        <w:t>to build capacity</w:t>
      </w:r>
      <w:r w:rsidR="00A77D7F">
        <w:rPr>
          <w:rFonts w:asciiTheme="minorHAnsi" w:hAnsiTheme="minorHAnsi" w:cstheme="minorHAnsi"/>
          <w:shd w:val="clear" w:color="auto" w:fill="FFFFFF" w:themeFill="background1"/>
        </w:rPr>
        <w:t xml:space="preserve"> in these organisations</w:t>
      </w:r>
      <w:r w:rsidR="0091531C">
        <w:rPr>
          <w:rFonts w:asciiTheme="minorHAnsi" w:hAnsiTheme="minorHAnsi" w:cstheme="minorHAnsi"/>
          <w:shd w:val="clear" w:color="auto" w:fill="FFFFFF" w:themeFill="background1"/>
        </w:rPr>
        <w:t xml:space="preserve">. </w:t>
      </w:r>
      <w:r w:rsidR="004E5AB4">
        <w:rPr>
          <w:rFonts w:asciiTheme="minorHAnsi" w:hAnsiTheme="minorHAnsi" w:cstheme="minorHAnsi"/>
          <w:shd w:val="clear" w:color="auto" w:fill="FFFFFF" w:themeFill="background1"/>
        </w:rPr>
        <w:t>The cost of training,</w:t>
      </w:r>
      <w:r w:rsidR="0091531C">
        <w:rPr>
          <w:rFonts w:asciiTheme="minorHAnsi" w:hAnsiTheme="minorHAnsi" w:cstheme="minorHAnsi"/>
          <w:shd w:val="clear" w:color="auto" w:fill="FFFFFF" w:themeFill="background1"/>
        </w:rPr>
        <w:t xml:space="preserve"> travel, insurance, local living and accommodation allowances </w:t>
      </w:r>
      <w:r w:rsidR="004E5AB4">
        <w:rPr>
          <w:rFonts w:asciiTheme="minorHAnsi" w:hAnsiTheme="minorHAnsi" w:cstheme="minorHAnsi"/>
          <w:shd w:val="clear" w:color="auto" w:fill="FFFFFF" w:themeFill="background1"/>
        </w:rPr>
        <w:t xml:space="preserve">is funded </w:t>
      </w:r>
      <w:r w:rsidR="0091531C">
        <w:rPr>
          <w:rFonts w:asciiTheme="minorHAnsi" w:hAnsiTheme="minorHAnsi" w:cstheme="minorHAnsi"/>
          <w:shd w:val="clear" w:color="auto" w:fill="FFFFFF" w:themeFill="background1"/>
        </w:rPr>
        <w:t>by the Australian Government</w:t>
      </w:r>
      <w:r w:rsidR="004E5AB4">
        <w:rPr>
          <w:rStyle w:val="EndnoteReference"/>
          <w:rFonts w:asciiTheme="minorHAnsi" w:hAnsiTheme="minorHAnsi" w:cstheme="minorHAnsi"/>
          <w:shd w:val="clear" w:color="auto" w:fill="FFFFFF" w:themeFill="background1"/>
        </w:rPr>
        <w:endnoteReference w:id="79"/>
      </w:r>
      <w:r w:rsidR="0091531C">
        <w:rPr>
          <w:rFonts w:asciiTheme="minorHAnsi" w:hAnsiTheme="minorHAnsi" w:cstheme="minorHAnsi"/>
          <w:shd w:val="clear" w:color="auto" w:fill="FFFFFF" w:themeFill="background1"/>
        </w:rPr>
        <w:t xml:space="preserve">. </w:t>
      </w:r>
    </w:p>
    <w:p w14:paraId="3EC833CF" w14:textId="5A92B717" w:rsidR="00061571" w:rsidRPr="00247577" w:rsidRDefault="00061571" w:rsidP="00083435">
      <w:pPr>
        <w:pStyle w:val="NormalWeb"/>
        <w:shd w:val="clear" w:color="auto" w:fill="FFFFFF"/>
        <w:spacing w:before="0" w:beforeAutospacing="0" w:after="200" w:afterAutospacing="0" w:line="276" w:lineRule="auto"/>
        <w:jc w:val="both"/>
        <w:textAlignment w:val="baseline"/>
        <w:rPr>
          <w:rFonts w:asciiTheme="minorHAnsi" w:hAnsiTheme="minorHAnsi" w:cstheme="minorHAnsi"/>
          <w:shd w:val="clear" w:color="auto" w:fill="FFFFFF" w:themeFill="background1"/>
        </w:rPr>
      </w:pPr>
      <w:r>
        <w:rPr>
          <w:rFonts w:asciiTheme="minorHAnsi" w:hAnsiTheme="minorHAnsi" w:cstheme="minorHAnsi"/>
          <w:shd w:val="clear" w:color="auto" w:fill="FFFFFF" w:themeFill="background1"/>
        </w:rPr>
        <w:t xml:space="preserve">Mentoring can be particularly rewarding, </w:t>
      </w:r>
      <w:r w:rsidR="00286D83">
        <w:rPr>
          <w:rFonts w:asciiTheme="minorHAnsi" w:hAnsiTheme="minorHAnsi" w:cstheme="minorHAnsi"/>
          <w:shd w:val="clear" w:color="auto" w:fill="FFFFFF" w:themeFill="background1"/>
        </w:rPr>
        <w:t xml:space="preserve">having the opportunity to directly </w:t>
      </w:r>
      <w:r w:rsidR="00A77D7F">
        <w:rPr>
          <w:rFonts w:asciiTheme="minorHAnsi" w:hAnsiTheme="minorHAnsi" w:cstheme="minorHAnsi"/>
          <w:shd w:val="clear" w:color="auto" w:fill="FFFFFF" w:themeFill="background1"/>
        </w:rPr>
        <w:t>improve</w:t>
      </w:r>
      <w:r w:rsidR="00286D83">
        <w:rPr>
          <w:rFonts w:asciiTheme="minorHAnsi" w:hAnsiTheme="minorHAnsi" w:cstheme="minorHAnsi"/>
          <w:shd w:val="clear" w:color="auto" w:fill="FFFFFF" w:themeFill="background1"/>
        </w:rPr>
        <w:t xml:space="preserve"> someone’s life. </w:t>
      </w:r>
      <w:r w:rsidR="00940913">
        <w:rPr>
          <w:rFonts w:asciiTheme="minorHAnsi" w:hAnsiTheme="minorHAnsi" w:cstheme="minorHAnsi"/>
          <w:shd w:val="clear" w:color="auto" w:fill="FFFFFF" w:themeFill="background1"/>
        </w:rPr>
        <w:t xml:space="preserve"> Charities that specialise in mentoring are Big Brothers Big Sisters</w:t>
      </w:r>
      <w:r w:rsidR="00940913">
        <w:rPr>
          <w:rStyle w:val="EndnoteReference"/>
          <w:rFonts w:asciiTheme="minorHAnsi" w:hAnsiTheme="minorHAnsi" w:cstheme="minorHAnsi"/>
          <w:shd w:val="clear" w:color="auto" w:fill="FFFFFF" w:themeFill="background1"/>
        </w:rPr>
        <w:endnoteReference w:id="80"/>
      </w:r>
      <w:r w:rsidR="00940913">
        <w:rPr>
          <w:rFonts w:asciiTheme="minorHAnsi" w:hAnsiTheme="minorHAnsi" w:cstheme="minorHAnsi"/>
          <w:shd w:val="clear" w:color="auto" w:fill="FFFFFF" w:themeFill="background1"/>
        </w:rPr>
        <w:t>, Raise</w:t>
      </w:r>
      <w:r w:rsidR="002A5606">
        <w:rPr>
          <w:rStyle w:val="EndnoteReference"/>
          <w:rFonts w:asciiTheme="minorHAnsi" w:hAnsiTheme="minorHAnsi" w:cstheme="minorHAnsi"/>
          <w:shd w:val="clear" w:color="auto" w:fill="FFFFFF" w:themeFill="background1"/>
        </w:rPr>
        <w:endnoteReference w:id="81"/>
      </w:r>
      <w:r w:rsidR="00940913">
        <w:rPr>
          <w:rFonts w:asciiTheme="minorHAnsi" w:hAnsiTheme="minorHAnsi" w:cstheme="minorHAnsi"/>
          <w:shd w:val="clear" w:color="auto" w:fill="FFFFFF" w:themeFill="background1"/>
        </w:rPr>
        <w:t xml:space="preserve">,  </w:t>
      </w:r>
      <w:r w:rsidR="00472ED4">
        <w:rPr>
          <w:rFonts w:asciiTheme="minorHAnsi" w:hAnsiTheme="minorHAnsi" w:cstheme="minorHAnsi"/>
          <w:shd w:val="clear" w:color="auto" w:fill="FFFFFF" w:themeFill="background1"/>
        </w:rPr>
        <w:t>AMES</w:t>
      </w:r>
      <w:r w:rsidR="00472ED4">
        <w:rPr>
          <w:rStyle w:val="EndnoteReference"/>
          <w:rFonts w:asciiTheme="minorHAnsi" w:hAnsiTheme="minorHAnsi" w:cstheme="minorHAnsi"/>
          <w:shd w:val="clear" w:color="auto" w:fill="FFFFFF" w:themeFill="background1"/>
        </w:rPr>
        <w:endnoteReference w:id="82"/>
      </w:r>
      <w:r w:rsidR="00B36A5C">
        <w:rPr>
          <w:rFonts w:asciiTheme="minorHAnsi" w:hAnsiTheme="minorHAnsi" w:cstheme="minorHAnsi"/>
          <w:shd w:val="clear" w:color="auto" w:fill="FFFFFF" w:themeFill="background1"/>
        </w:rPr>
        <w:t>, She Codes</w:t>
      </w:r>
      <w:r w:rsidR="00B36A5C">
        <w:rPr>
          <w:rStyle w:val="EndnoteReference"/>
          <w:rFonts w:asciiTheme="minorHAnsi" w:hAnsiTheme="minorHAnsi" w:cstheme="minorHAnsi"/>
          <w:shd w:val="clear" w:color="auto" w:fill="FFFFFF" w:themeFill="background1"/>
        </w:rPr>
        <w:endnoteReference w:id="83"/>
      </w:r>
      <w:r w:rsidR="006F3D10">
        <w:rPr>
          <w:rFonts w:asciiTheme="minorHAnsi" w:hAnsiTheme="minorHAnsi" w:cstheme="minorHAnsi"/>
          <w:shd w:val="clear" w:color="auto" w:fill="FFFFFF" w:themeFill="background1"/>
        </w:rPr>
        <w:t xml:space="preserve"> and the</w:t>
      </w:r>
      <w:r w:rsidR="0029735A">
        <w:rPr>
          <w:rFonts w:asciiTheme="minorHAnsi" w:hAnsiTheme="minorHAnsi" w:cstheme="minorHAnsi"/>
          <w:shd w:val="clear" w:color="auto" w:fill="FFFFFF" w:themeFill="background1"/>
        </w:rPr>
        <w:t xml:space="preserve"> ABCN</w:t>
      </w:r>
      <w:r w:rsidR="0029735A">
        <w:rPr>
          <w:rStyle w:val="EndnoteReference"/>
          <w:rFonts w:asciiTheme="minorHAnsi" w:hAnsiTheme="minorHAnsi" w:cstheme="minorHAnsi"/>
          <w:shd w:val="clear" w:color="auto" w:fill="FFFFFF" w:themeFill="background1"/>
        </w:rPr>
        <w:endnoteReference w:id="84"/>
      </w:r>
      <w:r w:rsidR="006F3D10">
        <w:rPr>
          <w:rFonts w:asciiTheme="minorHAnsi" w:hAnsiTheme="minorHAnsi" w:cstheme="minorHAnsi"/>
          <w:shd w:val="clear" w:color="auto" w:fill="FFFFFF" w:themeFill="background1"/>
        </w:rPr>
        <w:t>.</w:t>
      </w:r>
    </w:p>
    <w:p w14:paraId="1CBC2E98" w14:textId="0512883F" w:rsidR="000D2D97" w:rsidRPr="008A5F9B" w:rsidRDefault="00F908E3" w:rsidP="00FA012B">
      <w:pPr>
        <w:spacing w:before="240" w:after="60"/>
        <w:jc w:val="both"/>
        <w:rPr>
          <w:rFonts w:cstheme="minorHAnsi"/>
          <w:i/>
          <w:iCs/>
          <w:sz w:val="24"/>
          <w:szCs w:val="24"/>
          <w:shd w:val="clear" w:color="auto" w:fill="FFFFFF" w:themeFill="background1"/>
        </w:rPr>
      </w:pPr>
      <w:r>
        <w:rPr>
          <w:rFonts w:cstheme="minorHAnsi"/>
          <w:i/>
          <w:iCs/>
          <w:sz w:val="24"/>
          <w:szCs w:val="24"/>
          <w:shd w:val="clear" w:color="auto" w:fill="FFFFFF" w:themeFill="background1"/>
        </w:rPr>
        <w:t>Galvanise your w</w:t>
      </w:r>
      <w:r w:rsidR="000D2D97" w:rsidRPr="008A5F9B">
        <w:rPr>
          <w:rFonts w:cstheme="minorHAnsi"/>
          <w:i/>
          <w:iCs/>
          <w:sz w:val="24"/>
          <w:szCs w:val="24"/>
          <w:shd w:val="clear" w:color="auto" w:fill="FFFFFF" w:themeFill="background1"/>
        </w:rPr>
        <w:t>orkplace</w:t>
      </w:r>
    </w:p>
    <w:p w14:paraId="360CE9A8" w14:textId="6E914E85" w:rsidR="000D2D97" w:rsidRDefault="005A2901" w:rsidP="00977ED5">
      <w:pPr>
        <w:jc w:val="both"/>
        <w:rPr>
          <w:rFonts w:cstheme="minorHAnsi"/>
          <w:sz w:val="24"/>
          <w:szCs w:val="24"/>
          <w:shd w:val="clear" w:color="auto" w:fill="FFFFFF" w:themeFill="background1"/>
        </w:rPr>
      </w:pPr>
      <w:r>
        <w:rPr>
          <w:rFonts w:cstheme="minorHAnsi"/>
          <w:sz w:val="24"/>
          <w:szCs w:val="24"/>
          <w:shd w:val="clear" w:color="auto" w:fill="FFFFFF" w:themeFill="background1"/>
        </w:rPr>
        <w:lastRenderedPageBreak/>
        <w:t>With time and relationships, o</w:t>
      </w:r>
      <w:r w:rsidR="000C75FB">
        <w:rPr>
          <w:rFonts w:cstheme="minorHAnsi"/>
          <w:sz w:val="24"/>
          <w:szCs w:val="24"/>
          <w:shd w:val="clear" w:color="auto" w:fill="FFFFFF" w:themeFill="background1"/>
        </w:rPr>
        <w:t>ur work</w:t>
      </w:r>
      <w:r>
        <w:rPr>
          <w:rFonts w:cstheme="minorHAnsi"/>
          <w:sz w:val="24"/>
          <w:szCs w:val="24"/>
          <w:shd w:val="clear" w:color="auto" w:fill="FFFFFF" w:themeFill="background1"/>
        </w:rPr>
        <w:t>place provides</w:t>
      </w:r>
      <w:r w:rsidR="005B21A0">
        <w:rPr>
          <w:rFonts w:cstheme="minorHAnsi"/>
          <w:sz w:val="24"/>
          <w:szCs w:val="24"/>
          <w:shd w:val="clear" w:color="auto" w:fill="FFFFFF" w:themeFill="background1"/>
        </w:rPr>
        <w:t xml:space="preserve"> a fantastic </w:t>
      </w:r>
      <w:r>
        <w:rPr>
          <w:rFonts w:cstheme="minorHAnsi"/>
          <w:sz w:val="24"/>
          <w:szCs w:val="24"/>
          <w:shd w:val="clear" w:color="auto" w:fill="FFFFFF" w:themeFill="background1"/>
        </w:rPr>
        <w:t>opportunity to</w:t>
      </w:r>
      <w:r w:rsidR="003E6A82">
        <w:rPr>
          <w:rFonts w:cstheme="minorHAnsi"/>
          <w:sz w:val="24"/>
          <w:szCs w:val="24"/>
          <w:shd w:val="clear" w:color="auto" w:fill="FFFFFF" w:themeFill="background1"/>
        </w:rPr>
        <w:t xml:space="preserve"> </w:t>
      </w:r>
      <w:r w:rsidR="00D77259">
        <w:rPr>
          <w:rFonts w:cstheme="minorHAnsi"/>
          <w:sz w:val="24"/>
          <w:szCs w:val="24"/>
          <w:shd w:val="clear" w:color="auto" w:fill="FFFFFF" w:themeFill="background1"/>
        </w:rPr>
        <w:t>raise awa</w:t>
      </w:r>
      <w:r w:rsidR="00CF2E96">
        <w:rPr>
          <w:rFonts w:cstheme="minorHAnsi"/>
          <w:sz w:val="24"/>
          <w:szCs w:val="24"/>
          <w:shd w:val="clear" w:color="auto" w:fill="FFFFFF" w:themeFill="background1"/>
        </w:rPr>
        <w:t xml:space="preserve">reness, take action and </w:t>
      </w:r>
      <w:r w:rsidR="003E6A82">
        <w:rPr>
          <w:rFonts w:cstheme="minorHAnsi"/>
          <w:sz w:val="24"/>
          <w:szCs w:val="24"/>
          <w:shd w:val="clear" w:color="auto" w:fill="FFFFFF" w:themeFill="background1"/>
        </w:rPr>
        <w:t>effect change</w:t>
      </w:r>
      <w:r w:rsidR="00334487">
        <w:rPr>
          <w:rFonts w:cstheme="minorHAnsi"/>
          <w:sz w:val="24"/>
          <w:szCs w:val="24"/>
          <w:shd w:val="clear" w:color="auto" w:fill="FFFFFF" w:themeFill="background1"/>
        </w:rPr>
        <w:t xml:space="preserve"> at personal and organisational levels</w:t>
      </w:r>
      <w:r w:rsidR="003E6A82">
        <w:rPr>
          <w:rFonts w:cstheme="minorHAnsi"/>
          <w:sz w:val="24"/>
          <w:szCs w:val="24"/>
          <w:shd w:val="clear" w:color="auto" w:fill="FFFFFF" w:themeFill="background1"/>
        </w:rPr>
        <w:t xml:space="preserve">. </w:t>
      </w:r>
      <w:r w:rsidR="00CF2E96">
        <w:rPr>
          <w:rFonts w:cstheme="minorHAnsi"/>
          <w:sz w:val="24"/>
          <w:szCs w:val="24"/>
          <w:shd w:val="clear" w:color="auto" w:fill="FFFFFF" w:themeFill="background1"/>
        </w:rPr>
        <w:t xml:space="preserve">All the </w:t>
      </w:r>
      <w:r w:rsidR="00F301DB">
        <w:rPr>
          <w:rFonts w:cstheme="minorHAnsi"/>
          <w:sz w:val="24"/>
          <w:szCs w:val="24"/>
          <w:shd w:val="clear" w:color="auto" w:fill="FFFFFF" w:themeFill="background1"/>
        </w:rPr>
        <w:t>T</w:t>
      </w:r>
      <w:r w:rsidR="00CF2E96">
        <w:rPr>
          <w:rFonts w:cstheme="minorHAnsi"/>
          <w:sz w:val="24"/>
          <w:szCs w:val="24"/>
          <w:shd w:val="clear" w:color="auto" w:fill="FFFFFF" w:themeFill="background1"/>
        </w:rPr>
        <w:t>h</w:t>
      </w:r>
      <w:r w:rsidR="00A446EC">
        <w:rPr>
          <w:rFonts w:cstheme="minorHAnsi"/>
          <w:sz w:val="24"/>
          <w:szCs w:val="24"/>
          <w:shd w:val="clear" w:color="auto" w:fill="FFFFFF" w:themeFill="background1"/>
        </w:rPr>
        <w:t>eme</w:t>
      </w:r>
      <w:r w:rsidR="00F301DB">
        <w:rPr>
          <w:rFonts w:cstheme="minorHAnsi"/>
          <w:sz w:val="24"/>
          <w:szCs w:val="24"/>
          <w:shd w:val="clear" w:color="auto" w:fill="FFFFFF" w:themeFill="background1"/>
        </w:rPr>
        <w:t>s</w:t>
      </w:r>
      <w:r w:rsidR="00A446EC">
        <w:rPr>
          <w:rFonts w:cstheme="minorHAnsi"/>
          <w:sz w:val="24"/>
          <w:szCs w:val="24"/>
          <w:shd w:val="clear" w:color="auto" w:fill="FFFFFF" w:themeFill="background1"/>
        </w:rPr>
        <w:t xml:space="preserve"> </w:t>
      </w:r>
      <w:r w:rsidR="00DF1BA4">
        <w:rPr>
          <w:rFonts w:cstheme="minorHAnsi"/>
          <w:sz w:val="24"/>
          <w:szCs w:val="24"/>
          <w:shd w:val="clear" w:color="auto" w:fill="FFFFFF" w:themeFill="background1"/>
        </w:rPr>
        <w:t>outline</w:t>
      </w:r>
      <w:r w:rsidR="00A446EC">
        <w:rPr>
          <w:rFonts w:cstheme="minorHAnsi"/>
          <w:sz w:val="24"/>
          <w:szCs w:val="24"/>
          <w:shd w:val="clear" w:color="auto" w:fill="FFFFFF" w:themeFill="background1"/>
        </w:rPr>
        <w:t xml:space="preserve"> ways in which you can engage your colleagues and influence </w:t>
      </w:r>
      <w:r w:rsidR="009F477F">
        <w:rPr>
          <w:rFonts w:cstheme="minorHAnsi"/>
          <w:sz w:val="24"/>
          <w:szCs w:val="24"/>
          <w:shd w:val="clear" w:color="auto" w:fill="FFFFFF" w:themeFill="background1"/>
        </w:rPr>
        <w:t>organisational policies and practices</w:t>
      </w:r>
      <w:r w:rsidR="00C7138C">
        <w:rPr>
          <w:rFonts w:cstheme="minorHAnsi"/>
          <w:sz w:val="24"/>
          <w:szCs w:val="24"/>
          <w:shd w:val="clear" w:color="auto" w:fill="FFFFFF" w:themeFill="background1"/>
        </w:rPr>
        <w:t xml:space="preserve"> for a wider impact</w:t>
      </w:r>
      <w:r w:rsidR="009F477F">
        <w:rPr>
          <w:rFonts w:cstheme="minorHAnsi"/>
          <w:sz w:val="24"/>
          <w:szCs w:val="24"/>
          <w:shd w:val="clear" w:color="auto" w:fill="FFFFFF" w:themeFill="background1"/>
        </w:rPr>
        <w:t xml:space="preserve">.  </w:t>
      </w:r>
    </w:p>
    <w:p w14:paraId="69CD481A" w14:textId="63B07F10" w:rsidR="00073CBC" w:rsidRDefault="00F908E3" w:rsidP="00A427F6">
      <w:pPr>
        <w:spacing w:after="60"/>
        <w:jc w:val="both"/>
        <w:rPr>
          <w:rFonts w:cstheme="minorHAnsi"/>
          <w:i/>
          <w:iCs/>
          <w:sz w:val="24"/>
          <w:szCs w:val="24"/>
          <w:shd w:val="clear" w:color="auto" w:fill="FFFFFF" w:themeFill="background1"/>
        </w:rPr>
      </w:pPr>
      <w:r>
        <w:rPr>
          <w:rFonts w:cstheme="minorHAnsi"/>
          <w:i/>
          <w:iCs/>
          <w:sz w:val="24"/>
          <w:szCs w:val="24"/>
          <w:shd w:val="clear" w:color="auto" w:fill="FFFFFF" w:themeFill="background1"/>
        </w:rPr>
        <w:t>Come over to the light side</w:t>
      </w:r>
    </w:p>
    <w:p w14:paraId="0AC76B28" w14:textId="30DB2412" w:rsidR="00F908E3" w:rsidRDefault="00E11CD4" w:rsidP="00A427F6">
      <w:pPr>
        <w:spacing w:after="60"/>
        <w:jc w:val="both"/>
        <w:rPr>
          <w:rFonts w:cstheme="minorHAnsi"/>
          <w:sz w:val="24"/>
          <w:szCs w:val="24"/>
          <w:shd w:val="clear" w:color="auto" w:fill="FFFFFF" w:themeFill="background1"/>
        </w:rPr>
      </w:pPr>
      <w:r w:rsidRPr="00E11CD4">
        <w:rPr>
          <w:rFonts w:cstheme="minorHAnsi"/>
          <w:sz w:val="24"/>
          <w:szCs w:val="24"/>
          <w:shd w:val="clear" w:color="auto" w:fill="FFFFFF" w:themeFill="background1"/>
        </w:rPr>
        <w:t xml:space="preserve">How many of our brilliant </w:t>
      </w:r>
      <w:r w:rsidR="009B5759">
        <w:rPr>
          <w:rFonts w:cstheme="minorHAnsi"/>
          <w:sz w:val="24"/>
          <w:szCs w:val="24"/>
          <w:shd w:val="clear" w:color="auto" w:fill="FFFFFF" w:themeFill="background1"/>
        </w:rPr>
        <w:t>minds</w:t>
      </w:r>
      <w:r w:rsidRPr="00E11CD4">
        <w:rPr>
          <w:rFonts w:cstheme="minorHAnsi"/>
          <w:sz w:val="24"/>
          <w:szCs w:val="24"/>
          <w:shd w:val="clear" w:color="auto" w:fill="FFFFFF" w:themeFill="background1"/>
        </w:rPr>
        <w:t xml:space="preserve"> are wasted</w:t>
      </w:r>
      <w:r w:rsidR="00C6019D">
        <w:rPr>
          <w:rFonts w:cstheme="minorHAnsi"/>
          <w:sz w:val="24"/>
          <w:szCs w:val="24"/>
          <w:shd w:val="clear" w:color="auto" w:fill="FFFFFF" w:themeFill="background1"/>
        </w:rPr>
        <w:t xml:space="preserve"> on </w:t>
      </w:r>
      <w:r w:rsidR="00B2027E">
        <w:rPr>
          <w:rFonts w:cstheme="minorHAnsi"/>
          <w:sz w:val="24"/>
          <w:szCs w:val="24"/>
          <w:shd w:val="clear" w:color="auto" w:fill="FFFFFF" w:themeFill="background1"/>
        </w:rPr>
        <w:t>jobs that do not make our world a better plac</w:t>
      </w:r>
      <w:r w:rsidR="00C34A72">
        <w:rPr>
          <w:rFonts w:cstheme="minorHAnsi"/>
          <w:sz w:val="24"/>
          <w:szCs w:val="24"/>
          <w:shd w:val="clear" w:color="auto" w:fill="FFFFFF" w:themeFill="background1"/>
        </w:rPr>
        <w:t>e? Leading p</w:t>
      </w:r>
      <w:r w:rsidR="0017463C">
        <w:rPr>
          <w:rFonts w:cstheme="minorHAnsi"/>
          <w:sz w:val="24"/>
          <w:szCs w:val="24"/>
          <w:shd w:val="clear" w:color="auto" w:fill="FFFFFF" w:themeFill="background1"/>
        </w:rPr>
        <w:t>sycholog</w:t>
      </w:r>
      <w:r w:rsidR="00F2761B">
        <w:rPr>
          <w:rFonts w:cstheme="minorHAnsi"/>
          <w:sz w:val="24"/>
          <w:szCs w:val="24"/>
          <w:shd w:val="clear" w:color="auto" w:fill="FFFFFF" w:themeFill="background1"/>
        </w:rPr>
        <w:t>ist</w:t>
      </w:r>
      <w:r w:rsidR="00C6019D">
        <w:rPr>
          <w:rFonts w:cstheme="minorHAnsi"/>
          <w:sz w:val="24"/>
          <w:szCs w:val="24"/>
          <w:shd w:val="clear" w:color="auto" w:fill="FFFFFF" w:themeFill="background1"/>
        </w:rPr>
        <w:t>s</w:t>
      </w:r>
      <w:r w:rsidR="0017463C">
        <w:rPr>
          <w:rFonts w:cstheme="minorHAnsi"/>
          <w:sz w:val="24"/>
          <w:szCs w:val="24"/>
          <w:shd w:val="clear" w:color="auto" w:fill="FFFFFF" w:themeFill="background1"/>
        </w:rPr>
        <w:t xml:space="preserve"> o</w:t>
      </w:r>
      <w:r w:rsidR="00F2761B">
        <w:rPr>
          <w:rFonts w:cstheme="minorHAnsi"/>
          <w:sz w:val="24"/>
          <w:szCs w:val="24"/>
          <w:shd w:val="clear" w:color="auto" w:fill="FFFFFF" w:themeFill="background1"/>
        </w:rPr>
        <w:t>n</w:t>
      </w:r>
      <w:r w:rsidR="0017463C">
        <w:rPr>
          <w:rFonts w:cstheme="minorHAnsi"/>
          <w:sz w:val="24"/>
          <w:szCs w:val="24"/>
          <w:shd w:val="clear" w:color="auto" w:fill="FFFFFF" w:themeFill="background1"/>
        </w:rPr>
        <w:t xml:space="preserve"> </w:t>
      </w:r>
      <w:r w:rsidR="005A10E4">
        <w:rPr>
          <w:rFonts w:cstheme="minorHAnsi"/>
          <w:sz w:val="24"/>
          <w:szCs w:val="24"/>
          <w:shd w:val="clear" w:color="auto" w:fill="FFFFFF" w:themeFill="background1"/>
        </w:rPr>
        <w:t xml:space="preserve">making </w:t>
      </w:r>
      <w:r w:rsidR="0017463C">
        <w:rPr>
          <w:rFonts w:cstheme="minorHAnsi"/>
          <w:sz w:val="24"/>
          <w:szCs w:val="24"/>
          <w:shd w:val="clear" w:color="auto" w:fill="FFFFFF" w:themeFill="background1"/>
        </w:rPr>
        <w:t>poker machines</w:t>
      </w:r>
      <w:r w:rsidR="00BE7658">
        <w:rPr>
          <w:rFonts w:cstheme="minorHAnsi"/>
          <w:sz w:val="24"/>
          <w:szCs w:val="24"/>
          <w:shd w:val="clear" w:color="auto" w:fill="FFFFFF" w:themeFill="background1"/>
        </w:rPr>
        <w:t xml:space="preserve"> </w:t>
      </w:r>
      <w:r w:rsidR="005A10E4">
        <w:rPr>
          <w:rFonts w:cstheme="minorHAnsi"/>
          <w:sz w:val="24"/>
          <w:szCs w:val="24"/>
          <w:shd w:val="clear" w:color="auto" w:fill="FFFFFF" w:themeFill="background1"/>
        </w:rPr>
        <w:t xml:space="preserve">more addictive; </w:t>
      </w:r>
      <w:r w:rsidR="00F2761B">
        <w:rPr>
          <w:rFonts w:cstheme="minorHAnsi"/>
          <w:sz w:val="24"/>
          <w:szCs w:val="24"/>
          <w:shd w:val="clear" w:color="auto" w:fill="FFFFFF" w:themeFill="background1"/>
        </w:rPr>
        <w:t>nutritionists</w:t>
      </w:r>
      <w:r w:rsidR="005A10E4">
        <w:rPr>
          <w:rFonts w:cstheme="minorHAnsi"/>
          <w:sz w:val="24"/>
          <w:szCs w:val="24"/>
          <w:shd w:val="clear" w:color="auto" w:fill="FFFFFF" w:themeFill="background1"/>
        </w:rPr>
        <w:t xml:space="preserve"> </w:t>
      </w:r>
      <w:r w:rsidR="00F2761B">
        <w:rPr>
          <w:rFonts w:cstheme="minorHAnsi"/>
          <w:sz w:val="24"/>
          <w:szCs w:val="24"/>
          <w:shd w:val="clear" w:color="auto" w:fill="FFFFFF" w:themeFill="background1"/>
        </w:rPr>
        <w:t xml:space="preserve">on designing the next chocolate bar; </w:t>
      </w:r>
      <w:r w:rsidR="004E2AEF">
        <w:rPr>
          <w:rFonts w:cstheme="minorHAnsi"/>
          <w:sz w:val="24"/>
          <w:szCs w:val="24"/>
          <w:shd w:val="clear" w:color="auto" w:fill="FFFFFF" w:themeFill="background1"/>
        </w:rPr>
        <w:t>law</w:t>
      </w:r>
      <w:r w:rsidR="00176035">
        <w:rPr>
          <w:rFonts w:cstheme="minorHAnsi"/>
          <w:sz w:val="24"/>
          <w:szCs w:val="24"/>
          <w:shd w:val="clear" w:color="auto" w:fill="FFFFFF" w:themeFill="background1"/>
        </w:rPr>
        <w:t xml:space="preserve">yers fighting over the shade of green in company logos; </w:t>
      </w:r>
      <w:r w:rsidR="002A5BA4">
        <w:rPr>
          <w:rFonts w:cstheme="minorHAnsi"/>
          <w:sz w:val="24"/>
          <w:szCs w:val="24"/>
          <w:shd w:val="clear" w:color="auto" w:fill="FFFFFF" w:themeFill="background1"/>
        </w:rPr>
        <w:t xml:space="preserve">marketing and </w:t>
      </w:r>
      <w:r w:rsidR="00A97F70">
        <w:rPr>
          <w:rFonts w:cstheme="minorHAnsi"/>
          <w:sz w:val="24"/>
          <w:szCs w:val="24"/>
          <w:shd w:val="clear" w:color="auto" w:fill="FFFFFF" w:themeFill="background1"/>
        </w:rPr>
        <w:t xml:space="preserve">communications experts on </w:t>
      </w:r>
      <w:r w:rsidR="00191DE6">
        <w:rPr>
          <w:rFonts w:cstheme="minorHAnsi"/>
          <w:sz w:val="24"/>
          <w:szCs w:val="24"/>
          <w:shd w:val="clear" w:color="auto" w:fill="FFFFFF" w:themeFill="background1"/>
        </w:rPr>
        <w:t>creating</w:t>
      </w:r>
      <w:r w:rsidR="00525E62">
        <w:rPr>
          <w:rFonts w:cstheme="minorHAnsi"/>
          <w:sz w:val="24"/>
          <w:szCs w:val="24"/>
          <w:shd w:val="clear" w:color="auto" w:fill="FFFFFF" w:themeFill="background1"/>
        </w:rPr>
        <w:t xml:space="preserve"> </w:t>
      </w:r>
      <w:r w:rsidR="00191DE6">
        <w:rPr>
          <w:rFonts w:cstheme="minorHAnsi"/>
          <w:sz w:val="24"/>
          <w:szCs w:val="24"/>
          <w:shd w:val="clear" w:color="auto" w:fill="FFFFFF" w:themeFill="background1"/>
        </w:rPr>
        <w:t xml:space="preserve">yet </w:t>
      </w:r>
      <w:r w:rsidR="00525E62">
        <w:rPr>
          <w:rFonts w:cstheme="minorHAnsi"/>
          <w:sz w:val="24"/>
          <w:szCs w:val="24"/>
          <w:shd w:val="clear" w:color="auto" w:fill="FFFFFF" w:themeFill="background1"/>
        </w:rPr>
        <w:t xml:space="preserve">more ways to </w:t>
      </w:r>
      <w:r w:rsidR="005F5E28">
        <w:rPr>
          <w:rFonts w:cstheme="minorHAnsi"/>
          <w:sz w:val="24"/>
          <w:szCs w:val="24"/>
          <w:shd w:val="clear" w:color="auto" w:fill="FFFFFF" w:themeFill="background1"/>
        </w:rPr>
        <w:t>get to</w:t>
      </w:r>
      <w:r w:rsidR="007F7EAC">
        <w:rPr>
          <w:rFonts w:cstheme="minorHAnsi"/>
          <w:sz w:val="24"/>
          <w:szCs w:val="24"/>
          <w:shd w:val="clear" w:color="auto" w:fill="FFFFFF" w:themeFill="background1"/>
        </w:rPr>
        <w:t xml:space="preserve"> customer eyeballs</w:t>
      </w:r>
      <w:r w:rsidR="005F5E28">
        <w:rPr>
          <w:rFonts w:cstheme="minorHAnsi"/>
          <w:sz w:val="24"/>
          <w:szCs w:val="24"/>
          <w:shd w:val="clear" w:color="auto" w:fill="FFFFFF" w:themeFill="background1"/>
        </w:rPr>
        <w:t xml:space="preserve">; </w:t>
      </w:r>
      <w:r w:rsidR="007F7EAC">
        <w:rPr>
          <w:rFonts w:cstheme="minorHAnsi"/>
          <w:sz w:val="24"/>
          <w:szCs w:val="24"/>
          <w:shd w:val="clear" w:color="auto" w:fill="FFFFFF" w:themeFill="background1"/>
        </w:rPr>
        <w:t xml:space="preserve">financial gurus on </w:t>
      </w:r>
      <w:r w:rsidR="00A63B5C">
        <w:rPr>
          <w:rFonts w:cstheme="minorHAnsi"/>
          <w:sz w:val="24"/>
          <w:szCs w:val="24"/>
          <w:shd w:val="clear" w:color="auto" w:fill="FFFFFF" w:themeFill="background1"/>
        </w:rPr>
        <w:t xml:space="preserve">new </w:t>
      </w:r>
      <w:r w:rsidR="00876444" w:rsidRPr="00876444">
        <w:rPr>
          <w:rFonts w:cstheme="minorHAnsi"/>
          <w:sz w:val="24"/>
          <w:szCs w:val="24"/>
          <w:shd w:val="clear" w:color="auto" w:fill="FFFFFF" w:themeFill="background1"/>
        </w:rPr>
        <w:t>collaterali</w:t>
      </w:r>
      <w:r w:rsidR="00876444">
        <w:rPr>
          <w:rFonts w:cstheme="minorHAnsi"/>
          <w:sz w:val="24"/>
          <w:szCs w:val="24"/>
          <w:shd w:val="clear" w:color="auto" w:fill="FFFFFF" w:themeFill="background1"/>
        </w:rPr>
        <w:t>s</w:t>
      </w:r>
      <w:r w:rsidR="00876444" w:rsidRPr="00876444">
        <w:rPr>
          <w:rFonts w:cstheme="minorHAnsi"/>
          <w:sz w:val="24"/>
          <w:szCs w:val="24"/>
          <w:shd w:val="clear" w:color="auto" w:fill="FFFFFF" w:themeFill="background1"/>
        </w:rPr>
        <w:t>ed debt obligation</w:t>
      </w:r>
      <w:r w:rsidR="00876444">
        <w:rPr>
          <w:rFonts w:cstheme="minorHAnsi"/>
          <w:b/>
          <w:bCs/>
          <w:sz w:val="24"/>
          <w:szCs w:val="24"/>
          <w:shd w:val="clear" w:color="auto" w:fill="FFFFFF" w:themeFill="background1"/>
        </w:rPr>
        <w:t xml:space="preserve"> </w:t>
      </w:r>
      <w:r w:rsidR="00207B3A">
        <w:rPr>
          <w:rFonts w:cstheme="minorHAnsi"/>
          <w:sz w:val="24"/>
          <w:szCs w:val="24"/>
          <w:shd w:val="clear" w:color="auto" w:fill="FFFFFF" w:themeFill="background1"/>
        </w:rPr>
        <w:t>derivatives</w:t>
      </w:r>
      <w:r w:rsidR="00063DBD">
        <w:rPr>
          <w:rFonts w:cstheme="minorHAnsi"/>
          <w:sz w:val="24"/>
          <w:szCs w:val="24"/>
          <w:shd w:val="clear" w:color="auto" w:fill="FFFFFF" w:themeFill="background1"/>
        </w:rPr>
        <w:t xml:space="preserve">; </w:t>
      </w:r>
      <w:r w:rsidR="005C2C75">
        <w:rPr>
          <w:rFonts w:cstheme="minorHAnsi"/>
          <w:sz w:val="24"/>
          <w:szCs w:val="24"/>
          <w:shd w:val="clear" w:color="auto" w:fill="FFFFFF" w:themeFill="background1"/>
        </w:rPr>
        <w:t xml:space="preserve">tax experts on </w:t>
      </w:r>
      <w:r w:rsidR="0054158F">
        <w:rPr>
          <w:rFonts w:cstheme="minorHAnsi"/>
          <w:sz w:val="24"/>
          <w:szCs w:val="24"/>
          <w:shd w:val="clear" w:color="auto" w:fill="FFFFFF" w:themeFill="background1"/>
        </w:rPr>
        <w:t>offshore tax avoidance schemes</w:t>
      </w:r>
      <w:r w:rsidR="00AF1693">
        <w:rPr>
          <w:rFonts w:cstheme="minorHAnsi"/>
          <w:sz w:val="24"/>
          <w:szCs w:val="24"/>
          <w:shd w:val="clear" w:color="auto" w:fill="FFFFFF" w:themeFill="background1"/>
        </w:rPr>
        <w:t xml:space="preserve"> – when they could be </w:t>
      </w:r>
      <w:r w:rsidR="00B079A8">
        <w:rPr>
          <w:rFonts w:cstheme="minorHAnsi"/>
          <w:sz w:val="24"/>
          <w:szCs w:val="24"/>
          <w:shd w:val="clear" w:color="auto" w:fill="FFFFFF" w:themeFill="background1"/>
        </w:rPr>
        <w:t xml:space="preserve">working on better mental health practice, </w:t>
      </w:r>
      <w:r w:rsidR="00253A1A">
        <w:rPr>
          <w:rFonts w:cstheme="minorHAnsi"/>
          <w:sz w:val="24"/>
          <w:szCs w:val="24"/>
          <w:shd w:val="clear" w:color="auto" w:fill="FFFFFF" w:themeFill="background1"/>
        </w:rPr>
        <w:t xml:space="preserve">health food education in schools, </w:t>
      </w:r>
      <w:r w:rsidR="00453CD0">
        <w:rPr>
          <w:rFonts w:cstheme="minorHAnsi"/>
          <w:sz w:val="24"/>
          <w:szCs w:val="24"/>
          <w:shd w:val="clear" w:color="auto" w:fill="FFFFFF" w:themeFill="background1"/>
        </w:rPr>
        <w:t xml:space="preserve">tenancy </w:t>
      </w:r>
      <w:r w:rsidR="00D957F0">
        <w:rPr>
          <w:rFonts w:cstheme="minorHAnsi"/>
          <w:sz w:val="24"/>
          <w:szCs w:val="24"/>
          <w:shd w:val="clear" w:color="auto" w:fill="FFFFFF" w:themeFill="background1"/>
        </w:rPr>
        <w:t xml:space="preserve">legal rights for </w:t>
      </w:r>
      <w:r w:rsidR="00453CD0">
        <w:rPr>
          <w:rFonts w:cstheme="minorHAnsi"/>
          <w:sz w:val="24"/>
          <w:szCs w:val="24"/>
          <w:shd w:val="clear" w:color="auto" w:fill="FFFFFF" w:themeFill="background1"/>
        </w:rPr>
        <w:t xml:space="preserve">evicted families; </w:t>
      </w:r>
      <w:r w:rsidR="001C2A04">
        <w:rPr>
          <w:rFonts w:cstheme="minorHAnsi"/>
          <w:sz w:val="24"/>
          <w:szCs w:val="24"/>
          <w:shd w:val="clear" w:color="auto" w:fill="FFFFFF" w:themeFill="background1"/>
        </w:rPr>
        <w:t xml:space="preserve">connecting community members to build social cohesion, </w:t>
      </w:r>
      <w:r w:rsidR="00BA63D9">
        <w:rPr>
          <w:rFonts w:cstheme="minorHAnsi"/>
          <w:sz w:val="24"/>
          <w:szCs w:val="24"/>
          <w:shd w:val="clear" w:color="auto" w:fill="FFFFFF" w:themeFill="background1"/>
        </w:rPr>
        <w:t>wealth inequality</w:t>
      </w:r>
      <w:r w:rsidR="001C2A04">
        <w:rPr>
          <w:rFonts w:cstheme="minorHAnsi"/>
          <w:sz w:val="24"/>
          <w:szCs w:val="24"/>
          <w:shd w:val="clear" w:color="auto" w:fill="FFFFFF" w:themeFill="background1"/>
        </w:rPr>
        <w:t xml:space="preserve"> or</w:t>
      </w:r>
      <w:r w:rsidR="00BA63D9">
        <w:rPr>
          <w:rFonts w:cstheme="minorHAnsi"/>
          <w:sz w:val="24"/>
          <w:szCs w:val="24"/>
          <w:shd w:val="clear" w:color="auto" w:fill="FFFFFF" w:themeFill="background1"/>
        </w:rPr>
        <w:t xml:space="preserve"> </w:t>
      </w:r>
      <w:r w:rsidR="0069728F">
        <w:rPr>
          <w:rFonts w:cstheme="minorHAnsi"/>
          <w:sz w:val="24"/>
          <w:szCs w:val="24"/>
          <w:shd w:val="clear" w:color="auto" w:fill="FFFFFF" w:themeFill="background1"/>
        </w:rPr>
        <w:t>tax reform</w:t>
      </w:r>
      <w:r w:rsidR="001C2A04">
        <w:rPr>
          <w:rFonts w:cstheme="minorHAnsi"/>
          <w:sz w:val="24"/>
          <w:szCs w:val="24"/>
          <w:shd w:val="clear" w:color="auto" w:fill="FFFFFF" w:themeFill="background1"/>
        </w:rPr>
        <w:t>.</w:t>
      </w:r>
    </w:p>
    <w:p w14:paraId="71C82085" w14:textId="2B241226" w:rsidR="003B4361" w:rsidRDefault="003B4361" w:rsidP="003B4361">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Are you one of the </w:t>
      </w:r>
      <w:r w:rsidR="00744409">
        <w:rPr>
          <w:rFonts w:cstheme="minorHAnsi"/>
          <w:sz w:val="24"/>
          <w:szCs w:val="24"/>
          <w:shd w:val="clear" w:color="auto" w:fill="FFFFFF" w:themeFill="background1"/>
        </w:rPr>
        <w:t xml:space="preserve">nearly half in </w:t>
      </w:r>
      <w:r>
        <w:rPr>
          <w:rFonts w:cstheme="minorHAnsi"/>
          <w:sz w:val="24"/>
          <w:szCs w:val="24"/>
          <w:shd w:val="clear" w:color="auto" w:fill="FFFFFF" w:themeFill="background1"/>
        </w:rPr>
        <w:t>sa</w:t>
      </w:r>
      <w:r w:rsidR="00744409">
        <w:rPr>
          <w:rFonts w:cstheme="minorHAnsi"/>
          <w:sz w:val="24"/>
          <w:szCs w:val="24"/>
          <w:shd w:val="clear" w:color="auto" w:fill="FFFFFF" w:themeFill="background1"/>
        </w:rPr>
        <w:t>l</w:t>
      </w:r>
      <w:r>
        <w:rPr>
          <w:rFonts w:cstheme="minorHAnsi"/>
          <w:sz w:val="24"/>
          <w:szCs w:val="24"/>
          <w:shd w:val="clear" w:color="auto" w:fill="FFFFFF" w:themeFill="background1"/>
        </w:rPr>
        <w:t>es, marketing and PR</w:t>
      </w:r>
      <w:r w:rsidR="00B56B36">
        <w:rPr>
          <w:rFonts w:cstheme="minorHAnsi"/>
          <w:sz w:val="24"/>
          <w:szCs w:val="24"/>
          <w:shd w:val="clear" w:color="auto" w:fill="FFFFFF" w:themeFill="background1"/>
        </w:rPr>
        <w:t xml:space="preserve">, or one of the nearly four in ten bankers, </w:t>
      </w:r>
      <w:r w:rsidR="00744409">
        <w:rPr>
          <w:rFonts w:cstheme="minorHAnsi"/>
          <w:sz w:val="24"/>
          <w:szCs w:val="24"/>
          <w:shd w:val="clear" w:color="auto" w:fill="FFFFFF" w:themeFill="background1"/>
        </w:rPr>
        <w:t>that believe your job is pointless</w:t>
      </w:r>
      <w:r w:rsidR="00C7571D">
        <w:rPr>
          <w:rStyle w:val="EndnoteReference"/>
          <w:rFonts w:cstheme="minorHAnsi"/>
          <w:sz w:val="24"/>
          <w:szCs w:val="24"/>
          <w:shd w:val="clear" w:color="auto" w:fill="FFFFFF" w:themeFill="background1"/>
        </w:rPr>
        <w:endnoteReference w:id="85"/>
      </w:r>
      <w:r w:rsidR="00744409">
        <w:rPr>
          <w:rFonts w:cstheme="minorHAnsi"/>
          <w:sz w:val="24"/>
          <w:szCs w:val="24"/>
          <w:shd w:val="clear" w:color="auto" w:fill="FFFFFF" w:themeFill="background1"/>
        </w:rPr>
        <w:t xml:space="preserve">? </w:t>
      </w:r>
    </w:p>
    <w:p w14:paraId="04A11B34" w14:textId="024C2F13" w:rsidR="002A2EE1" w:rsidRDefault="005049BB" w:rsidP="00BA49C1">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Over the years, I</w:t>
      </w:r>
      <w:r w:rsidR="00ED77A3">
        <w:rPr>
          <w:rFonts w:cstheme="minorHAnsi"/>
          <w:sz w:val="24"/>
          <w:szCs w:val="24"/>
          <w:shd w:val="clear" w:color="auto" w:fill="FFFFFF" w:themeFill="background1"/>
        </w:rPr>
        <w:t>’ve had</w:t>
      </w:r>
      <w:r>
        <w:rPr>
          <w:rFonts w:cstheme="minorHAnsi"/>
          <w:sz w:val="24"/>
          <w:szCs w:val="24"/>
          <w:shd w:val="clear" w:color="auto" w:fill="FFFFFF" w:themeFill="background1"/>
        </w:rPr>
        <w:t xml:space="preserve"> many </w:t>
      </w:r>
      <w:r w:rsidR="00087384">
        <w:rPr>
          <w:rFonts w:cstheme="minorHAnsi"/>
          <w:sz w:val="24"/>
          <w:szCs w:val="24"/>
          <w:shd w:val="clear" w:color="auto" w:fill="FFFFFF" w:themeFill="background1"/>
        </w:rPr>
        <w:t>people</w:t>
      </w:r>
      <w:r>
        <w:rPr>
          <w:rFonts w:cstheme="minorHAnsi"/>
          <w:sz w:val="24"/>
          <w:szCs w:val="24"/>
          <w:shd w:val="clear" w:color="auto" w:fill="FFFFFF" w:themeFill="background1"/>
        </w:rPr>
        <w:t xml:space="preserve"> from government </w:t>
      </w:r>
      <w:r w:rsidR="00624281">
        <w:rPr>
          <w:rFonts w:cstheme="minorHAnsi"/>
          <w:sz w:val="24"/>
          <w:szCs w:val="24"/>
          <w:shd w:val="clear" w:color="auto" w:fill="FFFFFF" w:themeFill="background1"/>
        </w:rPr>
        <w:t>and</w:t>
      </w:r>
      <w:r>
        <w:rPr>
          <w:rFonts w:cstheme="minorHAnsi"/>
          <w:sz w:val="24"/>
          <w:szCs w:val="24"/>
          <w:shd w:val="clear" w:color="auto" w:fill="FFFFFF" w:themeFill="background1"/>
        </w:rPr>
        <w:t xml:space="preserve"> business who, on reaching middle age, feel a</w:t>
      </w:r>
      <w:r w:rsidR="000374B6">
        <w:rPr>
          <w:rFonts w:cstheme="minorHAnsi"/>
          <w:sz w:val="24"/>
          <w:szCs w:val="24"/>
          <w:shd w:val="clear" w:color="auto" w:fill="FFFFFF" w:themeFill="background1"/>
        </w:rPr>
        <w:t xml:space="preserve"> </w:t>
      </w:r>
      <w:r w:rsidR="009F3D2B">
        <w:rPr>
          <w:rFonts w:cstheme="minorHAnsi"/>
          <w:sz w:val="24"/>
          <w:szCs w:val="24"/>
          <w:shd w:val="clear" w:color="auto" w:fill="FFFFFF" w:themeFill="background1"/>
        </w:rPr>
        <w:t>hollow</w:t>
      </w:r>
      <w:r w:rsidR="00AF6582">
        <w:rPr>
          <w:rFonts w:cstheme="minorHAnsi"/>
          <w:sz w:val="24"/>
          <w:szCs w:val="24"/>
          <w:shd w:val="clear" w:color="auto" w:fill="FFFFFF" w:themeFill="background1"/>
        </w:rPr>
        <w:t xml:space="preserve"> </w:t>
      </w:r>
      <w:r>
        <w:rPr>
          <w:rFonts w:cstheme="minorHAnsi"/>
          <w:sz w:val="24"/>
          <w:szCs w:val="24"/>
          <w:shd w:val="clear" w:color="auto" w:fill="FFFFFF" w:themeFill="background1"/>
        </w:rPr>
        <w:t>emptiness</w:t>
      </w:r>
      <w:r w:rsidR="00ED77A3">
        <w:rPr>
          <w:rFonts w:cstheme="minorHAnsi"/>
          <w:sz w:val="24"/>
          <w:szCs w:val="24"/>
          <w:shd w:val="clear" w:color="auto" w:fill="FFFFFF" w:themeFill="background1"/>
        </w:rPr>
        <w:t xml:space="preserve">.  </w:t>
      </w:r>
      <w:r w:rsidR="00D046B0">
        <w:rPr>
          <w:rFonts w:cstheme="minorHAnsi"/>
          <w:sz w:val="24"/>
          <w:szCs w:val="24"/>
          <w:shd w:val="clear" w:color="auto" w:fill="FFFFFF" w:themeFill="background1"/>
        </w:rPr>
        <w:t>T</w:t>
      </w:r>
      <w:r w:rsidR="008A5D7E">
        <w:rPr>
          <w:rFonts w:cstheme="minorHAnsi"/>
          <w:sz w:val="24"/>
          <w:szCs w:val="24"/>
          <w:shd w:val="clear" w:color="auto" w:fill="FFFFFF" w:themeFill="background1"/>
        </w:rPr>
        <w:t>hey</w:t>
      </w:r>
      <w:r w:rsidR="0084763F">
        <w:rPr>
          <w:rFonts w:cstheme="minorHAnsi"/>
          <w:sz w:val="24"/>
          <w:szCs w:val="24"/>
          <w:shd w:val="clear" w:color="auto" w:fill="FFFFFF" w:themeFill="background1"/>
        </w:rPr>
        <w:t xml:space="preserve"> have </w:t>
      </w:r>
      <w:r w:rsidR="004E7155">
        <w:rPr>
          <w:rFonts w:cstheme="minorHAnsi"/>
          <w:sz w:val="24"/>
          <w:szCs w:val="24"/>
          <w:shd w:val="clear" w:color="auto" w:fill="FFFFFF" w:themeFill="background1"/>
        </w:rPr>
        <w:t>done well</w:t>
      </w:r>
      <w:r w:rsidR="00EB7C71">
        <w:rPr>
          <w:rFonts w:cstheme="minorHAnsi"/>
          <w:sz w:val="24"/>
          <w:szCs w:val="24"/>
          <w:shd w:val="clear" w:color="auto" w:fill="FFFFFF" w:themeFill="background1"/>
        </w:rPr>
        <w:t xml:space="preserve"> for themselves</w:t>
      </w:r>
      <w:r w:rsidR="004E7155">
        <w:rPr>
          <w:rFonts w:cstheme="minorHAnsi"/>
          <w:sz w:val="24"/>
          <w:szCs w:val="24"/>
          <w:shd w:val="clear" w:color="auto" w:fill="FFFFFF" w:themeFill="background1"/>
        </w:rPr>
        <w:t>. A</w:t>
      </w:r>
      <w:r w:rsidR="0084763F">
        <w:rPr>
          <w:rFonts w:cstheme="minorHAnsi"/>
          <w:sz w:val="24"/>
          <w:szCs w:val="24"/>
          <w:shd w:val="clear" w:color="auto" w:fill="FFFFFF" w:themeFill="background1"/>
        </w:rPr>
        <w:t xml:space="preserve"> comfortable lifestyle</w:t>
      </w:r>
      <w:r w:rsidR="00D15F32">
        <w:rPr>
          <w:rFonts w:cstheme="minorHAnsi"/>
          <w:sz w:val="24"/>
          <w:szCs w:val="24"/>
          <w:shd w:val="clear" w:color="auto" w:fill="FFFFFF" w:themeFill="background1"/>
        </w:rPr>
        <w:t>, o</w:t>
      </w:r>
      <w:r w:rsidR="0084763F">
        <w:rPr>
          <w:rFonts w:cstheme="minorHAnsi"/>
          <w:sz w:val="24"/>
          <w:szCs w:val="24"/>
          <w:shd w:val="clear" w:color="auto" w:fill="FFFFFF" w:themeFill="background1"/>
        </w:rPr>
        <w:t xml:space="preserve">verseas holidays, nice house, </w:t>
      </w:r>
      <w:r w:rsidR="00D046B0">
        <w:rPr>
          <w:rFonts w:cstheme="minorHAnsi"/>
          <w:sz w:val="24"/>
          <w:szCs w:val="24"/>
          <w:shd w:val="clear" w:color="auto" w:fill="FFFFFF" w:themeFill="background1"/>
        </w:rPr>
        <w:t>kids in private school</w:t>
      </w:r>
      <w:r w:rsidR="00A613A1">
        <w:rPr>
          <w:rFonts w:cstheme="minorHAnsi"/>
          <w:sz w:val="24"/>
          <w:szCs w:val="24"/>
          <w:shd w:val="clear" w:color="auto" w:fill="FFFFFF" w:themeFill="background1"/>
        </w:rPr>
        <w:t>, healthy superannuation balance</w:t>
      </w:r>
      <w:r w:rsidR="00D046B0">
        <w:rPr>
          <w:rFonts w:cstheme="minorHAnsi"/>
          <w:sz w:val="24"/>
          <w:szCs w:val="24"/>
          <w:shd w:val="clear" w:color="auto" w:fill="FFFFFF" w:themeFill="background1"/>
        </w:rPr>
        <w:t xml:space="preserve"> </w:t>
      </w:r>
      <w:r w:rsidR="0074086A">
        <w:rPr>
          <w:rFonts w:cstheme="minorHAnsi"/>
          <w:sz w:val="24"/>
          <w:szCs w:val="24"/>
          <w:shd w:val="clear" w:color="auto" w:fill="FFFFFF" w:themeFill="background1"/>
        </w:rPr>
        <w:t>and a holiday retreat.</w:t>
      </w:r>
      <w:r w:rsidR="00D046B0">
        <w:rPr>
          <w:rFonts w:cstheme="minorHAnsi"/>
          <w:sz w:val="24"/>
          <w:szCs w:val="24"/>
          <w:shd w:val="clear" w:color="auto" w:fill="FFFFFF" w:themeFill="background1"/>
        </w:rPr>
        <w:t xml:space="preserve"> </w:t>
      </w:r>
    </w:p>
    <w:p w14:paraId="1AF15EB8" w14:textId="709D7B96" w:rsidR="00E2169F" w:rsidRDefault="000374B6" w:rsidP="00BA49C1">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But, </w:t>
      </w:r>
      <w:r w:rsidR="009B44D5">
        <w:rPr>
          <w:rFonts w:cstheme="minorHAnsi"/>
          <w:sz w:val="24"/>
          <w:szCs w:val="24"/>
          <w:shd w:val="clear" w:color="auto" w:fill="FFFFFF" w:themeFill="background1"/>
        </w:rPr>
        <w:t xml:space="preserve">thy ask, </w:t>
      </w:r>
      <w:r w:rsidR="00130FB4">
        <w:rPr>
          <w:rFonts w:cstheme="minorHAnsi"/>
          <w:sz w:val="24"/>
          <w:szCs w:val="24"/>
          <w:shd w:val="clear" w:color="auto" w:fill="FFFFFF" w:themeFill="background1"/>
        </w:rPr>
        <w:t xml:space="preserve">is that all there is to life? </w:t>
      </w:r>
      <w:r w:rsidR="00EB6D33">
        <w:rPr>
          <w:rFonts w:cstheme="minorHAnsi"/>
          <w:sz w:val="24"/>
          <w:szCs w:val="24"/>
          <w:shd w:val="clear" w:color="auto" w:fill="FFFFFF" w:themeFill="background1"/>
        </w:rPr>
        <w:t xml:space="preserve"> And i</w:t>
      </w:r>
      <w:r w:rsidR="009632DA">
        <w:rPr>
          <w:rFonts w:cstheme="minorHAnsi"/>
          <w:sz w:val="24"/>
          <w:szCs w:val="24"/>
          <w:shd w:val="clear" w:color="auto" w:fill="FFFFFF" w:themeFill="background1"/>
        </w:rPr>
        <w:t xml:space="preserve">f this is success, </w:t>
      </w:r>
      <w:r w:rsidR="002A2EE1">
        <w:rPr>
          <w:rFonts w:cstheme="minorHAnsi"/>
          <w:sz w:val="24"/>
          <w:szCs w:val="24"/>
          <w:shd w:val="clear" w:color="auto" w:fill="FFFFFF" w:themeFill="background1"/>
        </w:rPr>
        <w:t xml:space="preserve">why do I feel </w:t>
      </w:r>
      <w:r w:rsidR="00577D91">
        <w:rPr>
          <w:rFonts w:cstheme="minorHAnsi"/>
          <w:sz w:val="24"/>
          <w:szCs w:val="24"/>
          <w:shd w:val="clear" w:color="auto" w:fill="FFFFFF" w:themeFill="background1"/>
        </w:rPr>
        <w:t xml:space="preserve">so </w:t>
      </w:r>
      <w:r w:rsidR="002A2EE1">
        <w:rPr>
          <w:rFonts w:cstheme="minorHAnsi"/>
          <w:sz w:val="24"/>
          <w:szCs w:val="24"/>
          <w:shd w:val="clear" w:color="auto" w:fill="FFFFFF" w:themeFill="background1"/>
        </w:rPr>
        <w:t>unfulfilled?</w:t>
      </w:r>
      <w:r w:rsidR="002A2EE1" w:rsidRPr="002A2EE1">
        <w:rPr>
          <w:rFonts w:cstheme="minorHAnsi"/>
          <w:sz w:val="24"/>
          <w:szCs w:val="24"/>
          <w:shd w:val="clear" w:color="auto" w:fill="FFFFFF" w:themeFill="background1"/>
        </w:rPr>
        <w:t xml:space="preserve"> </w:t>
      </w:r>
      <w:r w:rsidR="00E2169F">
        <w:rPr>
          <w:rFonts w:cstheme="minorHAnsi"/>
          <w:sz w:val="24"/>
          <w:szCs w:val="24"/>
          <w:shd w:val="clear" w:color="auto" w:fill="FFFFFF" w:themeFill="background1"/>
        </w:rPr>
        <w:t xml:space="preserve"> </w:t>
      </w:r>
    </w:p>
    <w:p w14:paraId="3BEA3FF9" w14:textId="25ECED27" w:rsidR="00A948D7" w:rsidRDefault="00E2169F" w:rsidP="00BA49C1">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In a few years, I’m going to retire. W</w:t>
      </w:r>
      <w:r w:rsidR="002A2EE1">
        <w:rPr>
          <w:rFonts w:cstheme="minorHAnsi"/>
          <w:sz w:val="24"/>
          <w:szCs w:val="24"/>
          <w:shd w:val="clear" w:color="auto" w:fill="FFFFFF" w:themeFill="background1"/>
        </w:rPr>
        <w:t xml:space="preserve">hat </w:t>
      </w:r>
      <w:r w:rsidR="00617EF5">
        <w:rPr>
          <w:rFonts w:cstheme="minorHAnsi"/>
          <w:sz w:val="24"/>
          <w:szCs w:val="24"/>
          <w:shd w:val="clear" w:color="auto" w:fill="FFFFFF" w:themeFill="background1"/>
        </w:rPr>
        <w:t>will be</w:t>
      </w:r>
      <w:r w:rsidR="002A2EE1">
        <w:rPr>
          <w:rFonts w:cstheme="minorHAnsi"/>
          <w:sz w:val="24"/>
          <w:szCs w:val="24"/>
          <w:shd w:val="clear" w:color="auto" w:fill="FFFFFF" w:themeFill="background1"/>
        </w:rPr>
        <w:t xml:space="preserve"> my legacy?</w:t>
      </w:r>
    </w:p>
    <w:p w14:paraId="44E2EBB9" w14:textId="58636045" w:rsidR="00087384" w:rsidRDefault="00087384" w:rsidP="00BA49C1">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Many have volunteered for a charity and experienced the life changing impact of its services.</w:t>
      </w:r>
      <w:r w:rsidR="00C31415">
        <w:rPr>
          <w:rFonts w:cstheme="minorHAnsi"/>
          <w:sz w:val="24"/>
          <w:szCs w:val="24"/>
          <w:shd w:val="clear" w:color="auto" w:fill="FFFFFF" w:themeFill="background1"/>
        </w:rPr>
        <w:t xml:space="preserve"> They</w:t>
      </w:r>
      <w:r w:rsidR="004A6278">
        <w:rPr>
          <w:rFonts w:cstheme="minorHAnsi"/>
          <w:sz w:val="24"/>
          <w:szCs w:val="24"/>
          <w:shd w:val="clear" w:color="auto" w:fill="FFFFFF" w:themeFill="background1"/>
        </w:rPr>
        <w:t xml:space="preserve"> </w:t>
      </w:r>
      <w:r w:rsidR="00A613A1">
        <w:rPr>
          <w:rFonts w:cstheme="minorHAnsi"/>
          <w:sz w:val="24"/>
          <w:szCs w:val="24"/>
          <w:shd w:val="clear" w:color="auto" w:fill="FFFFFF" w:themeFill="background1"/>
        </w:rPr>
        <w:t xml:space="preserve">have </w:t>
      </w:r>
      <w:r w:rsidR="004A6278">
        <w:rPr>
          <w:rFonts w:cstheme="minorHAnsi"/>
          <w:sz w:val="24"/>
          <w:szCs w:val="24"/>
          <w:shd w:val="clear" w:color="auto" w:fill="FFFFFF" w:themeFill="background1"/>
        </w:rPr>
        <w:t>found</w:t>
      </w:r>
      <w:r w:rsidR="00BD0EB3">
        <w:rPr>
          <w:rFonts w:cstheme="minorHAnsi"/>
          <w:sz w:val="24"/>
          <w:szCs w:val="24"/>
          <w:shd w:val="clear" w:color="auto" w:fill="FFFFFF" w:themeFill="background1"/>
        </w:rPr>
        <w:t xml:space="preserve"> have a deep sense of purpose by</w:t>
      </w:r>
      <w:r w:rsidR="00C31415">
        <w:rPr>
          <w:rFonts w:cstheme="minorHAnsi"/>
          <w:sz w:val="24"/>
          <w:szCs w:val="24"/>
          <w:shd w:val="clear" w:color="auto" w:fill="FFFFFF" w:themeFill="background1"/>
        </w:rPr>
        <w:t xml:space="preserve"> </w:t>
      </w:r>
      <w:r w:rsidR="00A10C38">
        <w:rPr>
          <w:rFonts w:cstheme="minorHAnsi"/>
          <w:sz w:val="24"/>
          <w:szCs w:val="24"/>
          <w:shd w:val="clear" w:color="auto" w:fill="FFFFFF" w:themeFill="background1"/>
        </w:rPr>
        <w:t>help</w:t>
      </w:r>
      <w:r w:rsidR="00BD0EB3">
        <w:rPr>
          <w:rFonts w:cstheme="minorHAnsi"/>
          <w:sz w:val="24"/>
          <w:szCs w:val="24"/>
          <w:shd w:val="clear" w:color="auto" w:fill="FFFFFF" w:themeFill="background1"/>
        </w:rPr>
        <w:t>ing</w:t>
      </w:r>
      <w:r w:rsidR="00A10C38">
        <w:rPr>
          <w:rFonts w:cstheme="minorHAnsi"/>
          <w:sz w:val="24"/>
          <w:szCs w:val="24"/>
          <w:shd w:val="clear" w:color="auto" w:fill="FFFFFF" w:themeFill="background1"/>
        </w:rPr>
        <w:t xml:space="preserve"> improve lives</w:t>
      </w:r>
      <w:r w:rsidR="00A613A1">
        <w:rPr>
          <w:rFonts w:cstheme="minorHAnsi"/>
          <w:sz w:val="24"/>
          <w:szCs w:val="24"/>
          <w:shd w:val="clear" w:color="auto" w:fill="FFFFFF" w:themeFill="background1"/>
        </w:rPr>
        <w:t xml:space="preserve"> of those less fortunate than themselves</w:t>
      </w:r>
      <w:r w:rsidR="00BD0EB3">
        <w:rPr>
          <w:rFonts w:cstheme="minorHAnsi"/>
          <w:sz w:val="24"/>
          <w:szCs w:val="24"/>
          <w:shd w:val="clear" w:color="auto" w:fill="FFFFFF" w:themeFill="background1"/>
        </w:rPr>
        <w:t>.</w:t>
      </w:r>
    </w:p>
    <w:p w14:paraId="2775CC00" w14:textId="2A6CD228" w:rsidR="002A2EE1" w:rsidRDefault="00D42B78" w:rsidP="00BA49C1">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Unless you are a Buddhist,</w:t>
      </w:r>
      <w:r w:rsidR="0062110E">
        <w:rPr>
          <w:rFonts w:cstheme="minorHAnsi"/>
          <w:sz w:val="24"/>
          <w:szCs w:val="24"/>
          <w:shd w:val="clear" w:color="auto" w:fill="FFFFFF" w:themeFill="background1"/>
        </w:rPr>
        <w:t xml:space="preserve"> </w:t>
      </w:r>
      <w:r>
        <w:rPr>
          <w:rFonts w:cstheme="minorHAnsi"/>
          <w:sz w:val="24"/>
          <w:szCs w:val="24"/>
          <w:shd w:val="clear" w:color="auto" w:fill="FFFFFF" w:themeFill="background1"/>
        </w:rPr>
        <w:t>you’ve only got one life</w:t>
      </w:r>
      <w:r w:rsidR="009B44D5">
        <w:rPr>
          <w:rFonts w:cstheme="minorHAnsi"/>
          <w:sz w:val="24"/>
          <w:szCs w:val="24"/>
          <w:shd w:val="clear" w:color="auto" w:fill="FFFFFF" w:themeFill="background1"/>
        </w:rPr>
        <w:t xml:space="preserve"> on Earth</w:t>
      </w:r>
      <w:r>
        <w:rPr>
          <w:rFonts w:cstheme="minorHAnsi"/>
          <w:sz w:val="24"/>
          <w:szCs w:val="24"/>
          <w:shd w:val="clear" w:color="auto" w:fill="FFFFFF" w:themeFill="background1"/>
        </w:rPr>
        <w:t xml:space="preserve">.  </w:t>
      </w:r>
      <w:r w:rsidR="00542B2F">
        <w:rPr>
          <w:rFonts w:cstheme="minorHAnsi"/>
          <w:sz w:val="24"/>
          <w:szCs w:val="24"/>
          <w:shd w:val="clear" w:color="auto" w:fill="FFFFFF" w:themeFill="background1"/>
        </w:rPr>
        <w:t xml:space="preserve">A </w:t>
      </w:r>
      <w:r w:rsidR="004F1088">
        <w:rPr>
          <w:rFonts w:cstheme="minorHAnsi"/>
          <w:sz w:val="24"/>
          <w:szCs w:val="24"/>
          <w:shd w:val="clear" w:color="auto" w:fill="FFFFFF" w:themeFill="background1"/>
        </w:rPr>
        <w:t xml:space="preserve">short time on this </w:t>
      </w:r>
      <w:r w:rsidR="009B44D5">
        <w:rPr>
          <w:rFonts w:cstheme="minorHAnsi"/>
          <w:sz w:val="24"/>
          <w:szCs w:val="24"/>
          <w:shd w:val="clear" w:color="auto" w:fill="FFFFFF" w:themeFill="background1"/>
        </w:rPr>
        <w:t>planet</w:t>
      </w:r>
      <w:r w:rsidR="004F1088">
        <w:rPr>
          <w:rFonts w:cstheme="minorHAnsi"/>
          <w:sz w:val="24"/>
          <w:szCs w:val="24"/>
          <w:shd w:val="clear" w:color="auto" w:fill="FFFFFF" w:themeFill="background1"/>
        </w:rPr>
        <w:t xml:space="preserve"> </w:t>
      </w:r>
      <w:r w:rsidR="001D1110">
        <w:rPr>
          <w:rFonts w:cstheme="minorHAnsi"/>
          <w:sz w:val="24"/>
          <w:szCs w:val="24"/>
          <w:shd w:val="clear" w:color="auto" w:fill="FFFFFF" w:themeFill="background1"/>
        </w:rPr>
        <w:t xml:space="preserve">to </w:t>
      </w:r>
      <w:r w:rsidR="00126E8D">
        <w:rPr>
          <w:rFonts w:cstheme="minorHAnsi"/>
          <w:sz w:val="24"/>
          <w:szCs w:val="24"/>
          <w:shd w:val="clear" w:color="auto" w:fill="FFFFFF" w:themeFill="background1"/>
        </w:rPr>
        <w:t>leave a mark. In two generations</w:t>
      </w:r>
      <w:r w:rsidR="00617EF5">
        <w:rPr>
          <w:rFonts w:cstheme="minorHAnsi"/>
          <w:sz w:val="24"/>
          <w:szCs w:val="24"/>
          <w:shd w:val="clear" w:color="auto" w:fill="FFFFFF" w:themeFill="background1"/>
        </w:rPr>
        <w:t>,</w:t>
      </w:r>
      <w:r w:rsidR="00126E8D">
        <w:rPr>
          <w:rFonts w:cstheme="minorHAnsi"/>
          <w:sz w:val="24"/>
          <w:szCs w:val="24"/>
          <w:shd w:val="clear" w:color="auto" w:fill="FFFFFF" w:themeFill="background1"/>
        </w:rPr>
        <w:t xml:space="preserve"> you’ll be well and truly forgotten. </w:t>
      </w:r>
    </w:p>
    <w:p w14:paraId="33B2112D" w14:textId="27DEB516" w:rsidR="008F75F0" w:rsidRPr="004F7BE1" w:rsidRDefault="006B3DB4" w:rsidP="008F75F0">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So, </w:t>
      </w:r>
      <w:r w:rsidR="00191CDA">
        <w:rPr>
          <w:rFonts w:cstheme="minorHAnsi"/>
          <w:sz w:val="24"/>
          <w:szCs w:val="24"/>
          <w:shd w:val="clear" w:color="auto" w:fill="FFFFFF" w:themeFill="background1"/>
        </w:rPr>
        <w:t>it</w:t>
      </w:r>
      <w:r w:rsidR="004F7BE1">
        <w:rPr>
          <w:rFonts w:cstheme="minorHAnsi"/>
          <w:sz w:val="24"/>
          <w:szCs w:val="24"/>
          <w:shd w:val="clear" w:color="auto" w:fill="FFFFFF" w:themeFill="background1"/>
        </w:rPr>
        <w:t>’</w:t>
      </w:r>
      <w:r w:rsidR="00191CDA">
        <w:rPr>
          <w:rFonts w:cstheme="minorHAnsi"/>
          <w:sz w:val="24"/>
          <w:szCs w:val="24"/>
          <w:shd w:val="clear" w:color="auto" w:fill="FFFFFF" w:themeFill="background1"/>
        </w:rPr>
        <w:t xml:space="preserve">s time to use your time and talents for good. </w:t>
      </w:r>
      <w:r w:rsidR="004F7BE1">
        <w:rPr>
          <w:rFonts w:cstheme="minorHAnsi"/>
          <w:sz w:val="24"/>
          <w:szCs w:val="24"/>
          <w:shd w:val="clear" w:color="auto" w:fill="FFFFFF" w:themeFill="background1"/>
        </w:rPr>
        <w:t>Take a leap and go and work for a charity.</w:t>
      </w:r>
      <w:r>
        <w:rPr>
          <w:rFonts w:cstheme="minorHAnsi"/>
          <w:sz w:val="24"/>
          <w:szCs w:val="24"/>
          <w:shd w:val="clear" w:color="auto" w:fill="FFFFFF" w:themeFill="background1"/>
        </w:rPr>
        <w:t xml:space="preserve"> </w:t>
      </w:r>
      <w:r w:rsidR="008F75F0">
        <w:rPr>
          <w:rFonts w:cstheme="minorHAnsi"/>
          <w:sz w:val="24"/>
          <w:szCs w:val="24"/>
          <w:shd w:val="clear" w:color="auto" w:fill="FFFFFF" w:themeFill="background1"/>
        </w:rPr>
        <w:t xml:space="preserve">Ethical </w:t>
      </w:r>
      <w:r w:rsidR="00B51A22">
        <w:rPr>
          <w:rFonts w:cstheme="minorHAnsi"/>
          <w:sz w:val="24"/>
          <w:szCs w:val="24"/>
          <w:shd w:val="clear" w:color="auto" w:fill="FFFFFF" w:themeFill="background1"/>
        </w:rPr>
        <w:t>J</w:t>
      </w:r>
      <w:r w:rsidR="008F75F0">
        <w:rPr>
          <w:rFonts w:cstheme="minorHAnsi"/>
          <w:sz w:val="24"/>
          <w:szCs w:val="24"/>
          <w:shd w:val="clear" w:color="auto" w:fill="FFFFFF" w:themeFill="background1"/>
        </w:rPr>
        <w:t>obs</w:t>
      </w:r>
      <w:r w:rsidR="008F75F0">
        <w:rPr>
          <w:rStyle w:val="EndnoteReference"/>
          <w:rFonts w:cstheme="minorHAnsi"/>
          <w:sz w:val="24"/>
          <w:szCs w:val="24"/>
          <w:shd w:val="clear" w:color="auto" w:fill="FFFFFF" w:themeFill="background1"/>
        </w:rPr>
        <w:endnoteReference w:id="86"/>
      </w:r>
      <w:r w:rsidR="008F75F0">
        <w:rPr>
          <w:rFonts w:cstheme="minorHAnsi"/>
          <w:sz w:val="24"/>
          <w:szCs w:val="24"/>
          <w:shd w:val="clear" w:color="auto" w:fill="FFFFFF" w:themeFill="background1"/>
        </w:rPr>
        <w:t xml:space="preserve"> is a good place to start.</w:t>
      </w:r>
    </w:p>
    <w:p w14:paraId="4826E74C" w14:textId="116E0AC0" w:rsidR="00073CBC" w:rsidRDefault="00181601" w:rsidP="004F7BE1">
      <w:pPr>
        <w:spacing w:before="200" w:after="60"/>
        <w:jc w:val="both"/>
        <w:rPr>
          <w:rFonts w:cstheme="minorHAnsi"/>
          <w:sz w:val="24"/>
          <w:szCs w:val="24"/>
          <w:shd w:val="clear" w:color="auto" w:fill="FFFFFF" w:themeFill="background1"/>
        </w:rPr>
      </w:pPr>
      <w:r>
        <w:rPr>
          <w:rFonts w:cstheme="minorHAnsi"/>
          <w:sz w:val="24"/>
          <w:szCs w:val="24"/>
          <w:shd w:val="clear" w:color="auto" w:fill="FFFFFF" w:themeFill="background1"/>
        </w:rPr>
        <w:t>Or start your own</w:t>
      </w:r>
      <w:r w:rsidR="00B51A22">
        <w:rPr>
          <w:rFonts w:cstheme="minorHAnsi"/>
          <w:sz w:val="24"/>
          <w:szCs w:val="24"/>
          <w:shd w:val="clear" w:color="auto" w:fill="FFFFFF" w:themeFill="background1"/>
        </w:rPr>
        <w:t xml:space="preserve"> charity</w:t>
      </w:r>
      <w:r>
        <w:rPr>
          <w:rFonts w:cstheme="minorHAnsi"/>
          <w:sz w:val="24"/>
          <w:szCs w:val="24"/>
          <w:shd w:val="clear" w:color="auto" w:fill="FFFFFF" w:themeFill="background1"/>
        </w:rPr>
        <w:t>.</w:t>
      </w:r>
    </w:p>
    <w:p w14:paraId="4234674C" w14:textId="0353FD3E" w:rsidR="00A427F6" w:rsidRPr="008A5F9B" w:rsidRDefault="00A427F6" w:rsidP="004F7BE1">
      <w:pPr>
        <w:spacing w:before="200" w:after="60"/>
        <w:jc w:val="both"/>
        <w:rPr>
          <w:rFonts w:cstheme="minorHAnsi"/>
          <w:i/>
          <w:iCs/>
          <w:sz w:val="24"/>
          <w:szCs w:val="24"/>
          <w:shd w:val="clear" w:color="auto" w:fill="FFFFFF" w:themeFill="background1"/>
        </w:rPr>
      </w:pPr>
      <w:r w:rsidRPr="008A5F9B">
        <w:rPr>
          <w:rFonts w:cstheme="minorHAnsi"/>
          <w:i/>
          <w:iCs/>
          <w:sz w:val="24"/>
          <w:szCs w:val="24"/>
          <w:shd w:val="clear" w:color="auto" w:fill="FFFFFF" w:themeFill="background1"/>
        </w:rPr>
        <w:t>Invest</w:t>
      </w:r>
    </w:p>
    <w:p w14:paraId="49230D06" w14:textId="2B7851A1" w:rsidR="001022BA" w:rsidRDefault="00E83DA8" w:rsidP="00EB5D03">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With the purple bear staring down at me, </w:t>
      </w:r>
      <w:r w:rsidR="00D47F8F">
        <w:rPr>
          <w:rFonts w:cstheme="minorHAnsi"/>
          <w:sz w:val="24"/>
          <w:szCs w:val="24"/>
          <w:shd w:val="clear" w:color="auto" w:fill="FFFFFF" w:themeFill="background1"/>
        </w:rPr>
        <w:t xml:space="preserve">I had been told to drop everything and head out to </w:t>
      </w:r>
      <w:r w:rsidR="006A6746">
        <w:rPr>
          <w:rFonts w:cstheme="minorHAnsi"/>
          <w:sz w:val="24"/>
          <w:szCs w:val="24"/>
          <w:shd w:val="clear" w:color="auto" w:fill="FFFFFF" w:themeFill="background1"/>
        </w:rPr>
        <w:t>a distant ABC Learning childcare centre</w:t>
      </w:r>
      <w:r w:rsidR="006A660F">
        <w:rPr>
          <w:rFonts w:cstheme="minorHAnsi"/>
          <w:sz w:val="24"/>
          <w:szCs w:val="24"/>
          <w:shd w:val="clear" w:color="auto" w:fill="FFFFFF" w:themeFill="background1"/>
        </w:rPr>
        <w:t>, one of the 260 that were considered unviable</w:t>
      </w:r>
      <w:r w:rsidR="006A6746">
        <w:rPr>
          <w:rFonts w:cstheme="minorHAnsi"/>
          <w:sz w:val="24"/>
          <w:szCs w:val="24"/>
          <w:shd w:val="clear" w:color="auto" w:fill="FFFFFF" w:themeFill="background1"/>
        </w:rPr>
        <w:t xml:space="preserve">. </w:t>
      </w:r>
      <w:r w:rsidR="00A9460A">
        <w:rPr>
          <w:rFonts w:cstheme="minorHAnsi"/>
          <w:sz w:val="24"/>
          <w:szCs w:val="24"/>
          <w:shd w:val="clear" w:color="auto" w:fill="FFFFFF" w:themeFill="background1"/>
        </w:rPr>
        <w:t>I soon came to learn that the childcare industry is a numbers game.</w:t>
      </w:r>
    </w:p>
    <w:p w14:paraId="0B2D5FF1" w14:textId="3E417F2A" w:rsidR="006F611F" w:rsidRDefault="006F611F" w:rsidP="00EB5D03">
      <w:pPr>
        <w:spacing w:line="276" w:lineRule="auto"/>
        <w:jc w:val="both"/>
        <w:rPr>
          <w:rFonts w:cstheme="minorHAnsi"/>
          <w:sz w:val="24"/>
          <w:szCs w:val="24"/>
          <w:shd w:val="clear" w:color="auto" w:fill="FFFFFF" w:themeFill="background1"/>
        </w:rPr>
      </w:pPr>
      <w:r w:rsidRPr="006F611F">
        <w:rPr>
          <w:rFonts w:cstheme="minorHAnsi"/>
          <w:sz w:val="24"/>
          <w:szCs w:val="24"/>
          <w:shd w:val="clear" w:color="auto" w:fill="FFFFFF" w:themeFill="background1"/>
        </w:rPr>
        <w:t xml:space="preserve">First established in 1988, and owning only 18 centres in 1997, </w:t>
      </w:r>
      <w:r w:rsidRPr="00D92672">
        <w:rPr>
          <w:rFonts w:cstheme="minorHAnsi"/>
          <w:sz w:val="24"/>
          <w:szCs w:val="24"/>
          <w:shd w:val="clear" w:color="auto" w:fill="FFFFFF" w:themeFill="background1"/>
        </w:rPr>
        <w:t xml:space="preserve">ABC Learning </w:t>
      </w:r>
      <w:r>
        <w:rPr>
          <w:rFonts w:cstheme="minorHAnsi"/>
          <w:sz w:val="24"/>
          <w:szCs w:val="24"/>
          <w:shd w:val="clear" w:color="auto" w:fill="FFFFFF" w:themeFill="background1"/>
        </w:rPr>
        <w:t>grew to</w:t>
      </w:r>
      <w:r w:rsidRPr="006F611F">
        <w:rPr>
          <w:rFonts w:cstheme="minorHAnsi"/>
          <w:sz w:val="24"/>
          <w:szCs w:val="24"/>
          <w:shd w:val="clear" w:color="auto" w:fill="FFFFFF" w:themeFill="background1"/>
        </w:rPr>
        <w:t xml:space="preserve"> </w:t>
      </w:r>
      <w:r w:rsidR="00A41B33">
        <w:rPr>
          <w:rFonts w:cstheme="minorHAnsi"/>
          <w:sz w:val="24"/>
          <w:szCs w:val="24"/>
          <w:shd w:val="clear" w:color="auto" w:fill="FFFFFF" w:themeFill="background1"/>
        </w:rPr>
        <w:t>operate</w:t>
      </w:r>
      <w:r w:rsidRPr="006F611F">
        <w:rPr>
          <w:rFonts w:cstheme="minorHAnsi"/>
          <w:sz w:val="24"/>
          <w:szCs w:val="24"/>
          <w:shd w:val="clear" w:color="auto" w:fill="FFFFFF" w:themeFill="background1"/>
        </w:rPr>
        <w:t xml:space="preserve"> more than </w:t>
      </w:r>
      <w:r>
        <w:rPr>
          <w:rFonts w:cstheme="minorHAnsi"/>
          <w:sz w:val="24"/>
          <w:szCs w:val="24"/>
          <w:shd w:val="clear" w:color="auto" w:fill="FFFFFF" w:themeFill="background1"/>
        </w:rPr>
        <w:t>1,0</w:t>
      </w:r>
      <w:r w:rsidRPr="006F611F">
        <w:rPr>
          <w:rFonts w:cstheme="minorHAnsi"/>
          <w:sz w:val="24"/>
          <w:szCs w:val="24"/>
          <w:shd w:val="clear" w:color="auto" w:fill="FFFFFF" w:themeFill="background1"/>
        </w:rPr>
        <w:t xml:space="preserve">00 centres </w:t>
      </w:r>
      <w:r>
        <w:rPr>
          <w:rFonts w:cstheme="minorHAnsi"/>
          <w:sz w:val="24"/>
          <w:szCs w:val="24"/>
          <w:shd w:val="clear" w:color="auto" w:fill="FFFFFF" w:themeFill="background1"/>
        </w:rPr>
        <w:t xml:space="preserve">across the country </w:t>
      </w:r>
      <w:r w:rsidRPr="006F611F">
        <w:rPr>
          <w:rFonts w:cstheme="minorHAnsi"/>
          <w:sz w:val="24"/>
          <w:szCs w:val="24"/>
          <w:shd w:val="clear" w:color="auto" w:fill="FFFFFF" w:themeFill="background1"/>
        </w:rPr>
        <w:t>and provide</w:t>
      </w:r>
      <w:r>
        <w:rPr>
          <w:rFonts w:cstheme="minorHAnsi"/>
          <w:sz w:val="24"/>
          <w:szCs w:val="24"/>
          <w:shd w:val="clear" w:color="auto" w:fill="FFFFFF" w:themeFill="background1"/>
        </w:rPr>
        <w:t xml:space="preserve"> over one in five </w:t>
      </w:r>
      <w:r w:rsidRPr="006F611F">
        <w:rPr>
          <w:rFonts w:cstheme="minorHAnsi"/>
          <w:sz w:val="24"/>
          <w:szCs w:val="24"/>
          <w:shd w:val="clear" w:color="auto" w:fill="FFFFFF" w:themeFill="background1"/>
        </w:rPr>
        <w:t xml:space="preserve">of all long day care </w:t>
      </w:r>
      <w:r w:rsidRPr="006F611F">
        <w:rPr>
          <w:rFonts w:cstheme="minorHAnsi"/>
          <w:sz w:val="24"/>
          <w:szCs w:val="24"/>
          <w:shd w:val="clear" w:color="auto" w:fill="FFFFFF" w:themeFill="background1"/>
        </w:rPr>
        <w:lastRenderedPageBreak/>
        <w:t>places</w:t>
      </w:r>
      <w:r>
        <w:rPr>
          <w:rFonts w:cstheme="minorHAnsi"/>
          <w:sz w:val="24"/>
          <w:szCs w:val="24"/>
          <w:shd w:val="clear" w:color="auto" w:fill="FFFFFF" w:themeFill="background1"/>
        </w:rPr>
        <w:t>.</w:t>
      </w:r>
      <w:r w:rsidR="00214522">
        <w:rPr>
          <w:rFonts w:cstheme="minorHAnsi"/>
          <w:sz w:val="24"/>
          <w:szCs w:val="24"/>
          <w:shd w:val="clear" w:color="auto" w:fill="FFFFFF" w:themeFill="background1"/>
        </w:rPr>
        <w:t xml:space="preserve"> Their </w:t>
      </w:r>
      <w:r w:rsidR="00214522" w:rsidRPr="00214522">
        <w:rPr>
          <w:rFonts w:cstheme="minorHAnsi"/>
          <w:sz w:val="24"/>
          <w:szCs w:val="24"/>
          <w:shd w:val="clear" w:color="auto" w:fill="FFFFFF" w:themeFill="background1"/>
        </w:rPr>
        <w:t>share price increased more than 300 per cent in the 5 years since the company first floated on the Australian Stock Exchange in 2001</w:t>
      </w:r>
      <w:r w:rsidR="00C8337E">
        <w:rPr>
          <w:rFonts w:cstheme="minorHAnsi"/>
          <w:sz w:val="24"/>
          <w:szCs w:val="24"/>
          <w:shd w:val="clear" w:color="auto" w:fill="FFFFFF" w:themeFill="background1"/>
        </w:rPr>
        <w:t xml:space="preserve"> to a</w:t>
      </w:r>
      <w:r w:rsidR="00214522" w:rsidRPr="00214522">
        <w:rPr>
          <w:rFonts w:cstheme="minorHAnsi"/>
          <w:sz w:val="24"/>
          <w:szCs w:val="24"/>
          <w:shd w:val="clear" w:color="auto" w:fill="FFFFFF" w:themeFill="background1"/>
        </w:rPr>
        <w:t xml:space="preserve"> market capitalisation </w:t>
      </w:r>
      <w:r w:rsidR="00C8337E">
        <w:rPr>
          <w:rFonts w:cstheme="minorHAnsi"/>
          <w:sz w:val="24"/>
          <w:szCs w:val="24"/>
          <w:shd w:val="clear" w:color="auto" w:fill="FFFFFF" w:themeFill="background1"/>
        </w:rPr>
        <w:t>of</w:t>
      </w:r>
      <w:r w:rsidR="00214522" w:rsidRPr="00214522">
        <w:rPr>
          <w:rFonts w:cstheme="minorHAnsi"/>
          <w:sz w:val="24"/>
          <w:szCs w:val="24"/>
          <w:shd w:val="clear" w:color="auto" w:fill="FFFFFF" w:themeFill="background1"/>
        </w:rPr>
        <w:t xml:space="preserve"> $2.6 billion.</w:t>
      </w:r>
    </w:p>
    <w:p w14:paraId="3B8DF856" w14:textId="21466719" w:rsidR="004E2077" w:rsidRDefault="004E2077" w:rsidP="00EB5D03">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The corporatisation of childcare centres </w:t>
      </w:r>
      <w:r w:rsidR="00176BC8">
        <w:rPr>
          <w:rFonts w:cstheme="minorHAnsi"/>
          <w:sz w:val="24"/>
          <w:szCs w:val="24"/>
          <w:shd w:val="clear" w:color="auto" w:fill="FFFFFF" w:themeFill="background1"/>
        </w:rPr>
        <w:t xml:space="preserve">and the profit </w:t>
      </w:r>
      <w:r w:rsidR="005E256B">
        <w:rPr>
          <w:rFonts w:cstheme="minorHAnsi"/>
          <w:sz w:val="24"/>
          <w:szCs w:val="24"/>
          <w:shd w:val="clear" w:color="auto" w:fill="FFFFFF" w:themeFill="background1"/>
        </w:rPr>
        <w:t xml:space="preserve">margin </w:t>
      </w:r>
      <w:r w:rsidR="00176BC8">
        <w:rPr>
          <w:rFonts w:cstheme="minorHAnsi"/>
          <w:sz w:val="24"/>
          <w:szCs w:val="24"/>
          <w:shd w:val="clear" w:color="auto" w:fill="FFFFFF" w:themeFill="background1"/>
        </w:rPr>
        <w:t xml:space="preserve">generated </w:t>
      </w:r>
      <w:r>
        <w:rPr>
          <w:rFonts w:cstheme="minorHAnsi"/>
          <w:sz w:val="24"/>
          <w:szCs w:val="24"/>
          <w:shd w:val="clear" w:color="auto" w:fill="FFFFFF" w:themeFill="background1"/>
        </w:rPr>
        <w:t>was controversial</w:t>
      </w:r>
      <w:r w:rsidR="003D5E2A">
        <w:rPr>
          <w:rFonts w:cstheme="minorHAnsi"/>
          <w:sz w:val="24"/>
          <w:szCs w:val="24"/>
          <w:shd w:val="clear" w:color="auto" w:fill="FFFFFF" w:themeFill="background1"/>
        </w:rPr>
        <w:t xml:space="preserve">. An Australia </w:t>
      </w:r>
      <w:r w:rsidR="006A353E">
        <w:rPr>
          <w:rFonts w:cstheme="minorHAnsi"/>
          <w:sz w:val="24"/>
          <w:szCs w:val="24"/>
          <w:shd w:val="clear" w:color="auto" w:fill="FFFFFF" w:themeFill="background1"/>
        </w:rPr>
        <w:t>I</w:t>
      </w:r>
      <w:r w:rsidR="003D5E2A">
        <w:rPr>
          <w:rFonts w:cstheme="minorHAnsi"/>
          <w:sz w:val="24"/>
          <w:szCs w:val="24"/>
          <w:shd w:val="clear" w:color="auto" w:fill="FFFFFF" w:themeFill="background1"/>
        </w:rPr>
        <w:t xml:space="preserve">nstitute </w:t>
      </w:r>
      <w:r w:rsidR="006A353E">
        <w:rPr>
          <w:rFonts w:cstheme="minorHAnsi"/>
          <w:sz w:val="24"/>
          <w:szCs w:val="24"/>
          <w:shd w:val="clear" w:color="auto" w:fill="FFFFFF" w:themeFill="background1"/>
        </w:rPr>
        <w:t xml:space="preserve">staff </w:t>
      </w:r>
      <w:r w:rsidR="003D5E2A">
        <w:rPr>
          <w:rFonts w:cstheme="minorHAnsi"/>
          <w:sz w:val="24"/>
          <w:szCs w:val="24"/>
          <w:shd w:val="clear" w:color="auto" w:fill="FFFFFF" w:themeFill="background1"/>
        </w:rPr>
        <w:t>survey</w:t>
      </w:r>
      <w:r>
        <w:rPr>
          <w:rFonts w:cstheme="minorHAnsi"/>
          <w:sz w:val="24"/>
          <w:szCs w:val="24"/>
          <w:shd w:val="clear" w:color="auto" w:fill="FFFFFF" w:themeFill="background1"/>
        </w:rPr>
        <w:t xml:space="preserve"> </w:t>
      </w:r>
      <w:r w:rsidR="006A353E">
        <w:rPr>
          <w:rFonts w:cstheme="minorHAnsi"/>
          <w:sz w:val="24"/>
          <w:szCs w:val="24"/>
          <w:shd w:val="clear" w:color="auto" w:fill="FFFFFF" w:themeFill="background1"/>
        </w:rPr>
        <w:t>found that</w:t>
      </w:r>
      <w:r>
        <w:rPr>
          <w:rFonts w:cstheme="minorHAnsi"/>
          <w:sz w:val="24"/>
          <w:szCs w:val="24"/>
          <w:shd w:val="clear" w:color="auto" w:fill="FFFFFF" w:themeFill="background1"/>
        </w:rPr>
        <w:t xml:space="preserve"> </w:t>
      </w:r>
      <w:r w:rsidR="003D5E2A">
        <w:rPr>
          <w:rFonts w:cstheme="minorHAnsi"/>
          <w:sz w:val="24"/>
          <w:szCs w:val="24"/>
          <w:shd w:val="clear" w:color="auto" w:fill="FFFFFF" w:themeFill="background1"/>
        </w:rPr>
        <w:t>o</w:t>
      </w:r>
      <w:r w:rsidR="003D5E2A" w:rsidRPr="003D5E2A">
        <w:rPr>
          <w:rFonts w:cstheme="minorHAnsi"/>
          <w:sz w:val="24"/>
          <w:szCs w:val="24"/>
          <w:shd w:val="clear" w:color="auto" w:fill="FFFFFF" w:themeFill="background1"/>
        </w:rPr>
        <w:t>nly 29 per cent of respondents from ABC Learning centres said they always have enough time to develop individual relationships with the children they care for, compared with 54 per cent of community-based centre staff</w:t>
      </w:r>
      <w:r w:rsidR="009D3B9C">
        <w:rPr>
          <w:rFonts w:cstheme="minorHAnsi"/>
          <w:sz w:val="24"/>
          <w:szCs w:val="24"/>
          <w:shd w:val="clear" w:color="auto" w:fill="FFFFFF" w:themeFill="background1"/>
        </w:rPr>
        <w:t>, due to poorer staff ratios.</w:t>
      </w:r>
      <w:r w:rsidR="004F287F">
        <w:rPr>
          <w:rFonts w:cstheme="minorHAnsi"/>
          <w:sz w:val="24"/>
          <w:szCs w:val="24"/>
          <w:shd w:val="clear" w:color="auto" w:fill="FFFFFF" w:themeFill="background1"/>
        </w:rPr>
        <w:t xml:space="preserve"> O</w:t>
      </w:r>
      <w:r w:rsidR="004F287F" w:rsidRPr="004F287F">
        <w:rPr>
          <w:rFonts w:cstheme="minorHAnsi"/>
          <w:sz w:val="24"/>
          <w:szCs w:val="24"/>
          <w:shd w:val="clear" w:color="auto" w:fill="FFFFFF" w:themeFill="background1"/>
        </w:rPr>
        <w:t>nly 55 per cent of ABC Learning centre respondents said enough food was always provided for children, compared with 80 per cent of staff at community-based centres</w:t>
      </w:r>
      <w:r w:rsidR="007100F0">
        <w:rPr>
          <w:rStyle w:val="EndnoteReference"/>
          <w:rFonts w:cstheme="minorHAnsi"/>
          <w:sz w:val="24"/>
          <w:szCs w:val="24"/>
          <w:shd w:val="clear" w:color="auto" w:fill="FFFFFF" w:themeFill="background1"/>
        </w:rPr>
        <w:endnoteReference w:id="87"/>
      </w:r>
      <w:r w:rsidR="004F287F" w:rsidRPr="004F287F">
        <w:rPr>
          <w:rFonts w:cstheme="minorHAnsi"/>
          <w:sz w:val="24"/>
          <w:szCs w:val="24"/>
          <w:shd w:val="clear" w:color="auto" w:fill="FFFFFF" w:themeFill="background1"/>
        </w:rPr>
        <w:t>.</w:t>
      </w:r>
    </w:p>
    <w:p w14:paraId="01A7F784" w14:textId="3467267F" w:rsidR="001022BA" w:rsidRDefault="001F6BAB" w:rsidP="00EB5D03">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From 2005, the company started aggressively acquiring other childcare operators in the UK and US</w:t>
      </w:r>
      <w:r w:rsidR="006A660F">
        <w:rPr>
          <w:rFonts w:cstheme="minorHAnsi"/>
          <w:sz w:val="24"/>
          <w:szCs w:val="24"/>
          <w:shd w:val="clear" w:color="auto" w:fill="FFFFFF" w:themeFill="background1"/>
        </w:rPr>
        <w:t xml:space="preserve">, accumulating </w:t>
      </w:r>
      <w:r w:rsidR="00704536">
        <w:rPr>
          <w:rFonts w:cstheme="minorHAnsi"/>
          <w:sz w:val="24"/>
          <w:szCs w:val="24"/>
          <w:shd w:val="clear" w:color="auto" w:fill="FFFFFF" w:themeFill="background1"/>
        </w:rPr>
        <w:t>$1.8 billion in</w:t>
      </w:r>
      <w:r w:rsidR="006A660F">
        <w:rPr>
          <w:rFonts w:cstheme="minorHAnsi"/>
          <w:sz w:val="24"/>
          <w:szCs w:val="24"/>
          <w:shd w:val="clear" w:color="auto" w:fill="FFFFFF" w:themeFill="background1"/>
        </w:rPr>
        <w:t xml:space="preserve"> </w:t>
      </w:r>
      <w:r w:rsidR="00075704">
        <w:rPr>
          <w:rFonts w:cstheme="minorHAnsi"/>
          <w:sz w:val="24"/>
          <w:szCs w:val="24"/>
          <w:shd w:val="clear" w:color="auto" w:fill="FFFFFF" w:themeFill="background1"/>
        </w:rPr>
        <w:t xml:space="preserve">loans. </w:t>
      </w:r>
      <w:r w:rsidR="006A660F">
        <w:rPr>
          <w:rFonts w:cstheme="minorHAnsi"/>
          <w:sz w:val="24"/>
          <w:szCs w:val="24"/>
          <w:shd w:val="clear" w:color="auto" w:fill="FFFFFF" w:themeFill="background1"/>
        </w:rPr>
        <w:t xml:space="preserve"> </w:t>
      </w:r>
      <w:r w:rsidR="00075704">
        <w:rPr>
          <w:rFonts w:cstheme="minorHAnsi"/>
          <w:sz w:val="24"/>
          <w:szCs w:val="24"/>
          <w:shd w:val="clear" w:color="auto" w:fill="FFFFFF" w:themeFill="background1"/>
        </w:rPr>
        <w:t>U</w:t>
      </w:r>
      <w:r w:rsidR="000616E8">
        <w:rPr>
          <w:rFonts w:cstheme="minorHAnsi"/>
          <w:sz w:val="24"/>
          <w:szCs w:val="24"/>
          <w:shd w:val="clear" w:color="auto" w:fill="FFFFFF" w:themeFill="background1"/>
        </w:rPr>
        <w:t>nable</w:t>
      </w:r>
      <w:r w:rsidR="000616E8" w:rsidRPr="00704536">
        <w:rPr>
          <w:rFonts w:cstheme="minorHAnsi"/>
          <w:sz w:val="24"/>
          <w:szCs w:val="24"/>
          <w:shd w:val="clear" w:color="auto" w:fill="FFFFFF" w:themeFill="background1"/>
        </w:rPr>
        <w:t xml:space="preserve"> to service </w:t>
      </w:r>
      <w:r w:rsidR="00075704">
        <w:rPr>
          <w:rFonts w:cstheme="minorHAnsi"/>
          <w:sz w:val="24"/>
          <w:szCs w:val="24"/>
          <w:shd w:val="clear" w:color="auto" w:fill="FFFFFF" w:themeFill="background1"/>
        </w:rPr>
        <w:t xml:space="preserve">its debt </w:t>
      </w:r>
      <w:r w:rsidR="00D92672" w:rsidRPr="00D92672">
        <w:rPr>
          <w:rFonts w:cstheme="minorHAnsi"/>
          <w:sz w:val="24"/>
          <w:szCs w:val="24"/>
          <w:shd w:val="clear" w:color="auto" w:fill="FFFFFF" w:themeFill="background1"/>
        </w:rPr>
        <w:t>in the midst the global financial crisis</w:t>
      </w:r>
      <w:r w:rsidR="00075704">
        <w:rPr>
          <w:rFonts w:cstheme="minorHAnsi"/>
          <w:sz w:val="24"/>
          <w:szCs w:val="24"/>
          <w:shd w:val="clear" w:color="auto" w:fill="FFFFFF" w:themeFill="background1"/>
        </w:rPr>
        <w:t xml:space="preserve">, </w:t>
      </w:r>
      <w:r w:rsidR="00D92672" w:rsidRPr="00D92672">
        <w:rPr>
          <w:rFonts w:cstheme="minorHAnsi"/>
          <w:sz w:val="24"/>
          <w:szCs w:val="24"/>
          <w:shd w:val="clear" w:color="auto" w:fill="FFFFFF" w:themeFill="background1"/>
        </w:rPr>
        <w:t xml:space="preserve">the business went into administration and </w:t>
      </w:r>
      <w:r w:rsidR="006D5348">
        <w:rPr>
          <w:rFonts w:cstheme="minorHAnsi"/>
          <w:sz w:val="24"/>
          <w:szCs w:val="24"/>
          <w:shd w:val="clear" w:color="auto" w:fill="FFFFFF" w:themeFill="background1"/>
        </w:rPr>
        <w:t xml:space="preserve">the </w:t>
      </w:r>
      <w:r w:rsidR="00D92672" w:rsidRPr="00D92672">
        <w:rPr>
          <w:rFonts w:cstheme="minorHAnsi"/>
          <w:sz w:val="24"/>
          <w:szCs w:val="24"/>
          <w:shd w:val="clear" w:color="auto" w:fill="FFFFFF" w:themeFill="background1"/>
        </w:rPr>
        <w:t xml:space="preserve">receivers were selling off the centres in two tranches – 720 considered financially viable and 260 unviable. </w:t>
      </w:r>
    </w:p>
    <w:p w14:paraId="6092DE2F" w14:textId="10FE48AF" w:rsidR="001022BA" w:rsidRDefault="009E56BC" w:rsidP="00EB5D03">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Enter the </w:t>
      </w:r>
      <w:r w:rsidR="007D7106">
        <w:rPr>
          <w:rFonts w:cstheme="minorHAnsi"/>
          <w:sz w:val="24"/>
          <w:szCs w:val="24"/>
          <w:shd w:val="clear" w:color="auto" w:fill="FFFFFF" w:themeFill="background1"/>
        </w:rPr>
        <w:t xml:space="preserve">formidable </w:t>
      </w:r>
      <w:r>
        <w:rPr>
          <w:rFonts w:cstheme="minorHAnsi"/>
          <w:sz w:val="24"/>
          <w:szCs w:val="24"/>
          <w:shd w:val="clear" w:color="auto" w:fill="FFFFFF" w:themeFill="background1"/>
        </w:rPr>
        <w:t xml:space="preserve">former </w:t>
      </w:r>
      <w:r w:rsidRPr="009E56BC">
        <w:rPr>
          <w:rFonts w:cstheme="minorHAnsi"/>
          <w:sz w:val="24"/>
          <w:szCs w:val="24"/>
          <w:shd w:val="clear" w:color="auto" w:fill="FFFFFF" w:themeFill="background1"/>
        </w:rPr>
        <w:t>co-founder and Executive Director of Macquarie Group’s private equity arm</w:t>
      </w:r>
      <w:r>
        <w:rPr>
          <w:rFonts w:cstheme="minorHAnsi"/>
          <w:sz w:val="24"/>
          <w:szCs w:val="24"/>
          <w:shd w:val="clear" w:color="auto" w:fill="FFFFFF" w:themeFill="background1"/>
        </w:rPr>
        <w:t xml:space="preserve">, </w:t>
      </w:r>
      <w:r w:rsidR="00DE0072">
        <w:rPr>
          <w:rFonts w:cstheme="minorHAnsi"/>
          <w:sz w:val="24"/>
          <w:szCs w:val="24"/>
          <w:shd w:val="clear" w:color="auto" w:fill="FFFFFF" w:themeFill="background1"/>
        </w:rPr>
        <w:t xml:space="preserve">Michael Traill AM </w:t>
      </w:r>
      <w:r w:rsidR="002B4888">
        <w:rPr>
          <w:rFonts w:cstheme="minorHAnsi"/>
          <w:sz w:val="24"/>
          <w:szCs w:val="24"/>
          <w:shd w:val="clear" w:color="auto" w:fill="FFFFFF" w:themeFill="background1"/>
        </w:rPr>
        <w:t>who had jumped ship to become the</w:t>
      </w:r>
      <w:r>
        <w:rPr>
          <w:rFonts w:cstheme="minorHAnsi"/>
          <w:sz w:val="24"/>
          <w:szCs w:val="24"/>
          <w:shd w:val="clear" w:color="auto" w:fill="FFFFFF" w:themeFill="background1"/>
        </w:rPr>
        <w:t xml:space="preserve"> found</w:t>
      </w:r>
      <w:r w:rsidR="006D1FC5">
        <w:rPr>
          <w:rFonts w:cstheme="minorHAnsi"/>
          <w:sz w:val="24"/>
          <w:szCs w:val="24"/>
          <w:shd w:val="clear" w:color="auto" w:fill="FFFFFF" w:themeFill="background1"/>
        </w:rPr>
        <w:t>ing CEO of Social Ventures Australia</w:t>
      </w:r>
      <w:r w:rsidR="000808EC">
        <w:rPr>
          <w:rFonts w:cstheme="minorHAnsi"/>
          <w:sz w:val="24"/>
          <w:szCs w:val="24"/>
          <w:shd w:val="clear" w:color="auto" w:fill="FFFFFF" w:themeFill="background1"/>
        </w:rPr>
        <w:t xml:space="preserve"> and </w:t>
      </w:r>
      <w:r w:rsidR="007A7BF4">
        <w:rPr>
          <w:rFonts w:cstheme="minorHAnsi"/>
          <w:sz w:val="24"/>
          <w:szCs w:val="24"/>
          <w:shd w:val="clear" w:color="auto" w:fill="FFFFFF" w:themeFill="background1"/>
        </w:rPr>
        <w:t>become the father of impact investing in this country</w:t>
      </w:r>
      <w:r w:rsidR="00E23EBB">
        <w:rPr>
          <w:rFonts w:cstheme="minorHAnsi"/>
          <w:sz w:val="24"/>
          <w:szCs w:val="24"/>
          <w:shd w:val="clear" w:color="auto" w:fill="FFFFFF" w:themeFill="background1"/>
        </w:rPr>
        <w:t xml:space="preserve">. </w:t>
      </w:r>
    </w:p>
    <w:p w14:paraId="14DF7EBA" w14:textId="2CEBF2C4" w:rsidR="007A7BF4" w:rsidRDefault="007A7BF4" w:rsidP="00EB5D03">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Late on</w:t>
      </w:r>
      <w:r w:rsidR="00DF2BF1">
        <w:rPr>
          <w:rFonts w:cstheme="minorHAnsi"/>
          <w:sz w:val="24"/>
          <w:szCs w:val="24"/>
          <w:shd w:val="clear" w:color="auto" w:fill="FFFFFF" w:themeFill="background1"/>
        </w:rPr>
        <w:t xml:space="preserve">e Sunday night, </w:t>
      </w:r>
      <w:r>
        <w:rPr>
          <w:rFonts w:cstheme="minorHAnsi"/>
          <w:sz w:val="24"/>
          <w:szCs w:val="24"/>
          <w:shd w:val="clear" w:color="auto" w:fill="FFFFFF" w:themeFill="background1"/>
        </w:rPr>
        <w:t xml:space="preserve">Michael </w:t>
      </w:r>
      <w:r w:rsidR="00DF2BF1">
        <w:rPr>
          <w:rFonts w:cstheme="minorHAnsi"/>
          <w:sz w:val="24"/>
          <w:szCs w:val="24"/>
          <w:shd w:val="clear" w:color="auto" w:fill="FFFFFF" w:themeFill="background1"/>
        </w:rPr>
        <w:t xml:space="preserve">received a call from Evan Thornley, the ex-McKinsey creator of </w:t>
      </w:r>
      <w:r w:rsidR="002C4178">
        <w:rPr>
          <w:rFonts w:cstheme="minorHAnsi"/>
          <w:sz w:val="24"/>
          <w:szCs w:val="24"/>
          <w:shd w:val="clear" w:color="auto" w:fill="FFFFFF" w:themeFill="background1"/>
        </w:rPr>
        <w:t xml:space="preserve">search engine </w:t>
      </w:r>
      <w:r w:rsidR="00DF2BF1">
        <w:rPr>
          <w:rFonts w:cstheme="minorHAnsi"/>
          <w:sz w:val="24"/>
          <w:szCs w:val="24"/>
          <w:shd w:val="clear" w:color="auto" w:fill="FFFFFF" w:themeFill="background1"/>
        </w:rPr>
        <w:t>Look</w:t>
      </w:r>
      <w:r w:rsidR="002C4178">
        <w:rPr>
          <w:rFonts w:cstheme="minorHAnsi"/>
          <w:sz w:val="24"/>
          <w:szCs w:val="24"/>
          <w:shd w:val="clear" w:color="auto" w:fill="FFFFFF" w:themeFill="background1"/>
        </w:rPr>
        <w:t>Smart</w:t>
      </w:r>
      <w:r w:rsidR="006C68F1">
        <w:rPr>
          <w:rFonts w:cstheme="minorHAnsi"/>
          <w:sz w:val="24"/>
          <w:szCs w:val="24"/>
          <w:shd w:val="clear" w:color="auto" w:fill="FFFFFF" w:themeFill="background1"/>
        </w:rPr>
        <w:t>, MP</w:t>
      </w:r>
      <w:r w:rsidR="00116447">
        <w:rPr>
          <w:rFonts w:cstheme="minorHAnsi"/>
          <w:sz w:val="24"/>
          <w:szCs w:val="24"/>
          <w:shd w:val="clear" w:color="auto" w:fill="FFFFFF" w:themeFill="background1"/>
        </w:rPr>
        <w:t xml:space="preserve"> and social entrepreneur</w:t>
      </w:r>
      <w:r w:rsidR="00335724">
        <w:rPr>
          <w:rFonts w:cstheme="minorHAnsi"/>
          <w:sz w:val="24"/>
          <w:szCs w:val="24"/>
          <w:shd w:val="clear" w:color="auto" w:fill="FFFFFF" w:themeFill="background1"/>
        </w:rPr>
        <w:t xml:space="preserve">.  Evan </w:t>
      </w:r>
      <w:r w:rsidR="0052199E">
        <w:rPr>
          <w:rFonts w:cstheme="minorHAnsi"/>
          <w:sz w:val="24"/>
          <w:szCs w:val="24"/>
          <w:shd w:val="clear" w:color="auto" w:fill="FFFFFF" w:themeFill="background1"/>
        </w:rPr>
        <w:t>talk</w:t>
      </w:r>
      <w:r w:rsidR="00335724">
        <w:rPr>
          <w:rFonts w:cstheme="minorHAnsi"/>
          <w:sz w:val="24"/>
          <w:szCs w:val="24"/>
          <w:shd w:val="clear" w:color="auto" w:fill="FFFFFF" w:themeFill="background1"/>
        </w:rPr>
        <w:t xml:space="preserve">ed </w:t>
      </w:r>
      <w:r w:rsidR="00FC6AF6">
        <w:rPr>
          <w:rFonts w:cstheme="minorHAnsi"/>
          <w:sz w:val="24"/>
          <w:szCs w:val="24"/>
          <w:shd w:val="clear" w:color="auto" w:fill="FFFFFF" w:themeFill="background1"/>
        </w:rPr>
        <w:t xml:space="preserve">about the </w:t>
      </w:r>
      <w:r w:rsidR="00727951">
        <w:rPr>
          <w:rFonts w:cstheme="minorHAnsi"/>
          <w:sz w:val="24"/>
          <w:szCs w:val="24"/>
          <w:shd w:val="clear" w:color="auto" w:fill="FFFFFF" w:themeFill="background1"/>
        </w:rPr>
        <w:t xml:space="preserve">opportunity to buy out the collapsed </w:t>
      </w:r>
      <w:r w:rsidR="00FC6AF6">
        <w:rPr>
          <w:rFonts w:cstheme="minorHAnsi"/>
          <w:sz w:val="24"/>
          <w:szCs w:val="24"/>
          <w:shd w:val="clear" w:color="auto" w:fill="FFFFFF" w:themeFill="background1"/>
        </w:rPr>
        <w:t xml:space="preserve">ABC </w:t>
      </w:r>
      <w:r w:rsidR="00D75836">
        <w:rPr>
          <w:rFonts w:cstheme="minorHAnsi"/>
          <w:sz w:val="24"/>
          <w:szCs w:val="24"/>
          <w:shd w:val="clear" w:color="auto" w:fill="FFFFFF" w:themeFill="background1"/>
        </w:rPr>
        <w:t>L</w:t>
      </w:r>
      <w:r w:rsidR="00FC6AF6">
        <w:rPr>
          <w:rFonts w:cstheme="minorHAnsi"/>
          <w:sz w:val="24"/>
          <w:szCs w:val="24"/>
          <w:shd w:val="clear" w:color="auto" w:fill="FFFFFF" w:themeFill="background1"/>
        </w:rPr>
        <w:t xml:space="preserve">earning </w:t>
      </w:r>
      <w:r w:rsidR="00727951">
        <w:rPr>
          <w:rFonts w:cstheme="minorHAnsi"/>
          <w:sz w:val="24"/>
          <w:szCs w:val="24"/>
          <w:shd w:val="clear" w:color="auto" w:fill="FFFFFF" w:themeFill="background1"/>
        </w:rPr>
        <w:t>centres</w:t>
      </w:r>
      <w:r w:rsidR="00FC6AF6">
        <w:rPr>
          <w:rFonts w:cstheme="minorHAnsi"/>
          <w:sz w:val="24"/>
          <w:szCs w:val="24"/>
          <w:shd w:val="clear" w:color="auto" w:fill="FFFFFF" w:themeFill="background1"/>
        </w:rPr>
        <w:t xml:space="preserve"> to provide </w:t>
      </w:r>
      <w:r w:rsidR="00727951">
        <w:rPr>
          <w:rFonts w:cstheme="minorHAnsi"/>
          <w:sz w:val="24"/>
          <w:szCs w:val="24"/>
          <w:shd w:val="clear" w:color="auto" w:fill="FFFFFF" w:themeFill="background1"/>
        </w:rPr>
        <w:t>quality early learning given that</w:t>
      </w:r>
      <w:r w:rsidR="00335724">
        <w:rPr>
          <w:rFonts w:cstheme="minorHAnsi"/>
          <w:sz w:val="24"/>
          <w:szCs w:val="24"/>
          <w:shd w:val="clear" w:color="auto" w:fill="FFFFFF" w:themeFill="background1"/>
        </w:rPr>
        <w:t xml:space="preserve"> </w:t>
      </w:r>
      <w:r w:rsidR="009F01C2">
        <w:rPr>
          <w:rFonts w:cstheme="minorHAnsi"/>
          <w:sz w:val="24"/>
          <w:szCs w:val="24"/>
          <w:shd w:val="clear" w:color="auto" w:fill="FFFFFF" w:themeFill="background1"/>
        </w:rPr>
        <w:t xml:space="preserve">research at </w:t>
      </w:r>
      <w:r w:rsidR="000B2EBB">
        <w:rPr>
          <w:rFonts w:cstheme="minorHAnsi"/>
          <w:sz w:val="24"/>
          <w:szCs w:val="24"/>
          <w:shd w:val="clear" w:color="auto" w:fill="FFFFFF" w:themeFill="background1"/>
        </w:rPr>
        <w:t xml:space="preserve">his </w:t>
      </w:r>
      <w:r w:rsidR="00FB784F">
        <w:rPr>
          <w:rFonts w:cstheme="minorHAnsi"/>
          <w:sz w:val="24"/>
          <w:szCs w:val="24"/>
          <w:shd w:val="clear" w:color="auto" w:fill="FFFFFF" w:themeFill="background1"/>
        </w:rPr>
        <w:t>thinktank</w:t>
      </w:r>
      <w:r w:rsidR="001F2384">
        <w:rPr>
          <w:rFonts w:cstheme="minorHAnsi"/>
          <w:sz w:val="24"/>
          <w:szCs w:val="24"/>
          <w:shd w:val="clear" w:color="auto" w:fill="FFFFFF" w:themeFill="background1"/>
        </w:rPr>
        <w:t>,</w:t>
      </w:r>
      <w:r w:rsidR="00FB784F">
        <w:rPr>
          <w:rFonts w:cstheme="minorHAnsi"/>
          <w:sz w:val="24"/>
          <w:szCs w:val="24"/>
          <w:shd w:val="clear" w:color="auto" w:fill="FFFFFF" w:themeFill="background1"/>
        </w:rPr>
        <w:t xml:space="preserve"> </w:t>
      </w:r>
      <w:r w:rsidR="009F01C2">
        <w:rPr>
          <w:rFonts w:cstheme="minorHAnsi"/>
          <w:sz w:val="24"/>
          <w:szCs w:val="24"/>
          <w:shd w:val="clear" w:color="auto" w:fill="FFFFFF" w:themeFill="background1"/>
        </w:rPr>
        <w:t xml:space="preserve">Per </w:t>
      </w:r>
      <w:r w:rsidR="00FB784F">
        <w:rPr>
          <w:rFonts w:cstheme="minorHAnsi"/>
          <w:sz w:val="24"/>
          <w:szCs w:val="24"/>
          <w:shd w:val="clear" w:color="auto" w:fill="FFFFFF" w:themeFill="background1"/>
        </w:rPr>
        <w:t>Capita</w:t>
      </w:r>
      <w:r w:rsidR="001F2384">
        <w:rPr>
          <w:rFonts w:cstheme="minorHAnsi"/>
          <w:sz w:val="24"/>
          <w:szCs w:val="24"/>
          <w:shd w:val="clear" w:color="auto" w:fill="FFFFFF" w:themeFill="background1"/>
        </w:rPr>
        <w:t>,</w:t>
      </w:r>
      <w:r w:rsidR="00FB784F">
        <w:rPr>
          <w:rFonts w:cstheme="minorHAnsi"/>
          <w:sz w:val="24"/>
          <w:szCs w:val="24"/>
          <w:shd w:val="clear" w:color="auto" w:fill="FFFFFF" w:themeFill="background1"/>
        </w:rPr>
        <w:t xml:space="preserve"> </w:t>
      </w:r>
      <w:r w:rsidR="000B2EBB">
        <w:rPr>
          <w:rFonts w:cstheme="minorHAnsi"/>
          <w:sz w:val="24"/>
          <w:szCs w:val="24"/>
          <w:shd w:val="clear" w:color="auto" w:fill="FFFFFF" w:themeFill="background1"/>
        </w:rPr>
        <w:t>had shown that ‘the absolute pivot point</w:t>
      </w:r>
      <w:r w:rsidR="000F3611">
        <w:rPr>
          <w:rFonts w:cstheme="minorHAnsi"/>
          <w:sz w:val="24"/>
          <w:szCs w:val="24"/>
          <w:shd w:val="clear" w:color="auto" w:fill="FFFFFF" w:themeFill="background1"/>
        </w:rPr>
        <w:t xml:space="preserve"> of social opportunity is very young children, zero to five. Help kids </w:t>
      </w:r>
      <w:r w:rsidR="00AE5479">
        <w:rPr>
          <w:rFonts w:cstheme="minorHAnsi"/>
          <w:sz w:val="24"/>
          <w:szCs w:val="24"/>
          <w:shd w:val="clear" w:color="auto" w:fill="FFFFFF" w:themeFill="background1"/>
        </w:rPr>
        <w:t>from tough circumstances early and you can change their lives</w:t>
      </w:r>
      <w:r w:rsidR="000D7850">
        <w:rPr>
          <w:rFonts w:cstheme="minorHAnsi"/>
          <w:sz w:val="24"/>
          <w:szCs w:val="24"/>
          <w:shd w:val="clear" w:color="auto" w:fill="FFFFFF" w:themeFill="background1"/>
        </w:rPr>
        <w:t>’</w:t>
      </w:r>
      <w:r w:rsidR="00AE5479">
        <w:rPr>
          <w:rStyle w:val="EndnoteReference"/>
          <w:rFonts w:cstheme="minorHAnsi"/>
          <w:sz w:val="24"/>
          <w:szCs w:val="24"/>
          <w:shd w:val="clear" w:color="auto" w:fill="FFFFFF" w:themeFill="background1"/>
        </w:rPr>
        <w:endnoteReference w:id="88"/>
      </w:r>
      <w:r w:rsidR="000F3611">
        <w:rPr>
          <w:rFonts w:cstheme="minorHAnsi"/>
          <w:sz w:val="24"/>
          <w:szCs w:val="24"/>
          <w:shd w:val="clear" w:color="auto" w:fill="FFFFFF" w:themeFill="background1"/>
        </w:rPr>
        <w:t>.</w:t>
      </w:r>
    </w:p>
    <w:p w14:paraId="21F157C1" w14:textId="43400569" w:rsidR="00DA3010" w:rsidRDefault="0092124D" w:rsidP="00977ED5">
      <w:pPr>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Michael co-opted </w:t>
      </w:r>
      <w:r w:rsidR="00B52435">
        <w:rPr>
          <w:rFonts w:cstheme="minorHAnsi"/>
          <w:sz w:val="24"/>
          <w:szCs w:val="24"/>
          <w:shd w:val="clear" w:color="auto" w:fill="FFFFFF" w:themeFill="background1"/>
        </w:rPr>
        <w:t xml:space="preserve">two </w:t>
      </w:r>
      <w:r w:rsidR="00C159FC">
        <w:rPr>
          <w:rFonts w:cstheme="minorHAnsi"/>
          <w:sz w:val="24"/>
          <w:szCs w:val="24"/>
          <w:shd w:val="clear" w:color="auto" w:fill="FFFFFF" w:themeFill="background1"/>
        </w:rPr>
        <w:t>charity</w:t>
      </w:r>
      <w:r w:rsidR="00B52435">
        <w:rPr>
          <w:rFonts w:cstheme="minorHAnsi"/>
          <w:sz w:val="24"/>
          <w:szCs w:val="24"/>
          <w:shd w:val="clear" w:color="auto" w:fill="FFFFFF" w:themeFill="background1"/>
        </w:rPr>
        <w:t xml:space="preserve"> leaders he trusted - </w:t>
      </w:r>
      <w:r w:rsidR="0074363F">
        <w:rPr>
          <w:rFonts w:cstheme="minorHAnsi"/>
          <w:sz w:val="24"/>
          <w:szCs w:val="24"/>
          <w:shd w:val="clear" w:color="auto" w:fill="FFFFFF" w:themeFill="background1"/>
        </w:rPr>
        <w:t xml:space="preserve">former investment </w:t>
      </w:r>
      <w:r w:rsidR="00206A08">
        <w:rPr>
          <w:rFonts w:cstheme="minorHAnsi"/>
          <w:sz w:val="24"/>
          <w:szCs w:val="24"/>
          <w:shd w:val="clear" w:color="auto" w:fill="FFFFFF" w:themeFill="background1"/>
        </w:rPr>
        <w:t>banker and</w:t>
      </w:r>
      <w:r>
        <w:rPr>
          <w:rFonts w:cstheme="minorHAnsi"/>
          <w:sz w:val="24"/>
          <w:szCs w:val="24"/>
          <w:shd w:val="clear" w:color="auto" w:fill="FFFFFF" w:themeFill="background1"/>
        </w:rPr>
        <w:t xml:space="preserve"> my boss, Toby Hall,</w:t>
      </w:r>
      <w:r w:rsidR="00206A08">
        <w:rPr>
          <w:rFonts w:cstheme="minorHAnsi"/>
          <w:sz w:val="24"/>
          <w:szCs w:val="24"/>
          <w:shd w:val="clear" w:color="auto" w:fill="FFFFFF" w:themeFill="background1"/>
        </w:rPr>
        <w:t xml:space="preserve"> </w:t>
      </w:r>
      <w:r>
        <w:rPr>
          <w:rFonts w:cstheme="minorHAnsi"/>
          <w:sz w:val="24"/>
          <w:szCs w:val="24"/>
          <w:shd w:val="clear" w:color="auto" w:fill="FFFFFF" w:themeFill="background1"/>
        </w:rPr>
        <w:t xml:space="preserve">CEO of Mission Australia and </w:t>
      </w:r>
      <w:r w:rsidR="00C524FB">
        <w:rPr>
          <w:rFonts w:cstheme="minorHAnsi"/>
          <w:sz w:val="24"/>
          <w:szCs w:val="24"/>
          <w:shd w:val="clear" w:color="auto" w:fill="FFFFFF" w:themeFill="background1"/>
        </w:rPr>
        <w:t>R</w:t>
      </w:r>
      <w:r w:rsidR="00923BC0">
        <w:rPr>
          <w:rFonts w:cstheme="minorHAnsi"/>
          <w:sz w:val="24"/>
          <w:szCs w:val="24"/>
          <w:shd w:val="clear" w:color="auto" w:fill="FFFFFF" w:themeFill="background1"/>
        </w:rPr>
        <w:t>i</w:t>
      </w:r>
      <w:r w:rsidR="00C524FB">
        <w:rPr>
          <w:rFonts w:cstheme="minorHAnsi"/>
          <w:sz w:val="24"/>
          <w:szCs w:val="24"/>
          <w:shd w:val="clear" w:color="auto" w:fill="FFFFFF" w:themeFill="background1"/>
        </w:rPr>
        <w:t xml:space="preserve">chard Spencer, CEO of </w:t>
      </w:r>
      <w:r>
        <w:rPr>
          <w:rFonts w:cstheme="minorHAnsi"/>
          <w:sz w:val="24"/>
          <w:szCs w:val="24"/>
          <w:shd w:val="clear" w:color="auto" w:fill="FFFFFF" w:themeFill="background1"/>
        </w:rPr>
        <w:t>The Benevolent Society</w:t>
      </w:r>
      <w:r w:rsidR="000E1EE9">
        <w:rPr>
          <w:rFonts w:cstheme="minorHAnsi"/>
          <w:sz w:val="24"/>
          <w:szCs w:val="24"/>
          <w:shd w:val="clear" w:color="auto" w:fill="FFFFFF" w:themeFill="background1"/>
        </w:rPr>
        <w:t>.</w:t>
      </w:r>
    </w:p>
    <w:p w14:paraId="2AA2C74F" w14:textId="0AD4AF2F" w:rsidR="00AD528F" w:rsidRDefault="000E1EE9" w:rsidP="00242582">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O</w:t>
      </w:r>
      <w:r w:rsidRPr="000E1EE9">
        <w:rPr>
          <w:rFonts w:cstheme="minorHAnsi"/>
          <w:sz w:val="24"/>
          <w:szCs w:val="24"/>
          <w:shd w:val="clear" w:color="auto" w:fill="FFFFFF" w:themeFill="background1"/>
        </w:rPr>
        <w:t>ne year later, the Goodstart consortium of Social Ventures Australia, the Benevolent Society, the Brotherhood of St Laurence and Mission Australia was announced as the preferred bidder for its offer of $95 million for 678 centres.</w:t>
      </w:r>
      <w:r w:rsidR="00A07A38">
        <w:rPr>
          <w:rFonts w:cstheme="minorHAnsi"/>
          <w:sz w:val="24"/>
          <w:szCs w:val="24"/>
          <w:shd w:val="clear" w:color="auto" w:fill="FFFFFF" w:themeFill="background1"/>
        </w:rPr>
        <w:t xml:space="preserve"> </w:t>
      </w:r>
      <w:r w:rsidR="00102C10">
        <w:rPr>
          <w:rFonts w:cstheme="minorHAnsi"/>
          <w:sz w:val="24"/>
          <w:szCs w:val="24"/>
          <w:shd w:val="clear" w:color="auto" w:fill="FFFFFF" w:themeFill="background1"/>
        </w:rPr>
        <w:t xml:space="preserve">As part of the financing, </w:t>
      </w:r>
      <w:r w:rsidR="00102C10" w:rsidRPr="00102C10">
        <w:rPr>
          <w:rFonts w:cstheme="minorHAnsi"/>
          <w:sz w:val="24"/>
          <w:szCs w:val="24"/>
          <w:shd w:val="clear" w:color="auto" w:fill="FFFFFF" w:themeFill="background1"/>
        </w:rPr>
        <w:t xml:space="preserve">41 individuals </w:t>
      </w:r>
      <w:r w:rsidR="00102C10">
        <w:rPr>
          <w:rFonts w:cstheme="minorHAnsi"/>
          <w:sz w:val="24"/>
          <w:szCs w:val="24"/>
          <w:shd w:val="clear" w:color="auto" w:fill="FFFFFF" w:themeFill="background1"/>
        </w:rPr>
        <w:t>and</w:t>
      </w:r>
      <w:r w:rsidR="00102C10" w:rsidRPr="00102C10">
        <w:rPr>
          <w:rFonts w:cstheme="minorHAnsi"/>
          <w:sz w:val="24"/>
          <w:szCs w:val="24"/>
          <w:shd w:val="clear" w:color="auto" w:fill="FFFFFF" w:themeFill="background1"/>
        </w:rPr>
        <w:t xml:space="preserve"> foundations</w:t>
      </w:r>
      <w:r w:rsidR="00FF0BD7">
        <w:rPr>
          <w:rFonts w:cstheme="minorHAnsi"/>
          <w:sz w:val="24"/>
          <w:szCs w:val="24"/>
          <w:shd w:val="clear" w:color="auto" w:fill="FFFFFF" w:themeFill="background1"/>
        </w:rPr>
        <w:t xml:space="preserve"> lent $22.5 million, the highest </w:t>
      </w:r>
      <w:r w:rsidR="00D041F4">
        <w:rPr>
          <w:rFonts w:cstheme="minorHAnsi"/>
          <w:sz w:val="24"/>
          <w:szCs w:val="24"/>
          <w:shd w:val="clear" w:color="auto" w:fill="FFFFFF" w:themeFill="background1"/>
        </w:rPr>
        <w:t>impact investment in Australia.</w:t>
      </w:r>
    </w:p>
    <w:p w14:paraId="29A3B848" w14:textId="426DF902" w:rsidR="000E1EE9" w:rsidRDefault="00AD528F" w:rsidP="00242582">
      <w:pPr>
        <w:spacing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T</w:t>
      </w:r>
      <w:r w:rsidR="00A07A38" w:rsidRPr="00A07A38">
        <w:rPr>
          <w:rFonts w:cstheme="minorHAnsi"/>
          <w:sz w:val="24"/>
          <w:szCs w:val="24"/>
          <w:shd w:val="clear" w:color="auto" w:fill="FFFFFF" w:themeFill="background1"/>
        </w:rPr>
        <w:t>hen Australia’s largest social enterprise</w:t>
      </w:r>
      <w:r>
        <w:rPr>
          <w:rFonts w:cstheme="minorHAnsi"/>
          <w:sz w:val="24"/>
          <w:szCs w:val="24"/>
          <w:shd w:val="clear" w:color="auto" w:fill="FFFFFF" w:themeFill="background1"/>
        </w:rPr>
        <w:t xml:space="preserve">, </w:t>
      </w:r>
      <w:r w:rsidRPr="00AD528F">
        <w:rPr>
          <w:rFonts w:cstheme="minorHAnsi"/>
          <w:sz w:val="24"/>
          <w:szCs w:val="24"/>
          <w:shd w:val="clear" w:color="auto" w:fill="FFFFFF" w:themeFill="background1"/>
        </w:rPr>
        <w:t>two objectives expressed Goodstart’s mission: to provide high-quality, accessible, affordable, community-connected early learning in its centres; and to partner and openly collaborate with the sector to drive change for the benefit of all children</w:t>
      </w:r>
      <w:r>
        <w:rPr>
          <w:rStyle w:val="EndnoteReference"/>
          <w:rFonts w:cstheme="minorHAnsi"/>
          <w:sz w:val="24"/>
          <w:szCs w:val="24"/>
          <w:shd w:val="clear" w:color="auto" w:fill="FFFFFF" w:themeFill="background1"/>
        </w:rPr>
        <w:endnoteReference w:id="89"/>
      </w:r>
      <w:r w:rsidRPr="00AD528F">
        <w:rPr>
          <w:rFonts w:cstheme="minorHAnsi"/>
          <w:sz w:val="24"/>
          <w:szCs w:val="24"/>
          <w:shd w:val="clear" w:color="auto" w:fill="FFFFFF" w:themeFill="background1"/>
        </w:rPr>
        <w:t>.</w:t>
      </w:r>
    </w:p>
    <w:p w14:paraId="6DD7C3BF" w14:textId="517F767C" w:rsidR="00A427F6" w:rsidRDefault="00C14F03" w:rsidP="00977ED5">
      <w:pPr>
        <w:jc w:val="both"/>
        <w:rPr>
          <w:rFonts w:cstheme="minorHAnsi"/>
          <w:sz w:val="24"/>
          <w:szCs w:val="24"/>
          <w:shd w:val="clear" w:color="auto" w:fill="FFFFFF" w:themeFill="background1"/>
        </w:rPr>
      </w:pPr>
      <w:r w:rsidRPr="00C14F03">
        <w:rPr>
          <w:rFonts w:cstheme="minorHAnsi"/>
          <w:sz w:val="24"/>
          <w:szCs w:val="24"/>
          <w:shd w:val="clear" w:color="auto" w:fill="FFFFFF" w:themeFill="background1"/>
        </w:rPr>
        <w:t>Impact investments are investments made into organisations, projects or funds with the intention of generating measurable social and environmental outcomes, alongside a financial return</w:t>
      </w:r>
      <w:r w:rsidR="009A5AE7">
        <w:rPr>
          <w:rStyle w:val="EndnoteReference"/>
          <w:rFonts w:cstheme="minorHAnsi"/>
          <w:sz w:val="24"/>
          <w:szCs w:val="24"/>
          <w:shd w:val="clear" w:color="auto" w:fill="FFFFFF" w:themeFill="background1"/>
        </w:rPr>
        <w:endnoteReference w:id="90"/>
      </w:r>
      <w:r w:rsidR="009A5AE7">
        <w:rPr>
          <w:rFonts w:cstheme="minorHAnsi"/>
          <w:sz w:val="24"/>
          <w:szCs w:val="24"/>
          <w:shd w:val="clear" w:color="auto" w:fill="FFFFFF" w:themeFill="background1"/>
        </w:rPr>
        <w:t>.</w:t>
      </w:r>
      <w:r w:rsidR="00C769A0">
        <w:rPr>
          <w:rFonts w:cstheme="minorHAnsi"/>
          <w:sz w:val="24"/>
          <w:szCs w:val="24"/>
          <w:shd w:val="clear" w:color="auto" w:fill="FFFFFF" w:themeFill="background1"/>
        </w:rPr>
        <w:t xml:space="preserve">   </w:t>
      </w:r>
    </w:p>
    <w:p w14:paraId="43781571" w14:textId="7EA51D82" w:rsidR="00AB5DC8" w:rsidRDefault="00E92052" w:rsidP="00977ED5">
      <w:pPr>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Now worth </w:t>
      </w:r>
      <w:r w:rsidR="00F36D9C">
        <w:rPr>
          <w:rFonts w:cstheme="minorHAnsi"/>
          <w:sz w:val="24"/>
          <w:szCs w:val="24"/>
          <w:shd w:val="clear" w:color="auto" w:fill="FFFFFF" w:themeFill="background1"/>
        </w:rPr>
        <w:t xml:space="preserve">over </w:t>
      </w:r>
      <w:r>
        <w:rPr>
          <w:rFonts w:cstheme="minorHAnsi"/>
          <w:sz w:val="24"/>
          <w:szCs w:val="24"/>
          <w:shd w:val="clear" w:color="auto" w:fill="FFFFFF" w:themeFill="background1"/>
        </w:rPr>
        <w:t>$</w:t>
      </w:r>
      <w:r w:rsidR="00F36D9C">
        <w:rPr>
          <w:rFonts w:cstheme="minorHAnsi"/>
          <w:sz w:val="24"/>
          <w:szCs w:val="24"/>
          <w:shd w:val="clear" w:color="auto" w:fill="FFFFFF" w:themeFill="background1"/>
        </w:rPr>
        <w:t>1 trillion</w:t>
      </w:r>
      <w:r>
        <w:rPr>
          <w:rFonts w:cstheme="minorHAnsi"/>
          <w:sz w:val="24"/>
          <w:szCs w:val="24"/>
          <w:shd w:val="clear" w:color="auto" w:fill="FFFFFF" w:themeFill="background1"/>
        </w:rPr>
        <w:t xml:space="preserve"> globally, </w:t>
      </w:r>
      <w:r w:rsidRPr="00E92052">
        <w:rPr>
          <w:rFonts w:cstheme="minorHAnsi"/>
          <w:sz w:val="24"/>
          <w:szCs w:val="24"/>
          <w:shd w:val="clear" w:color="auto" w:fill="FFFFFF" w:themeFill="background1"/>
        </w:rPr>
        <w:t>impact invest</w:t>
      </w:r>
      <w:r>
        <w:rPr>
          <w:rFonts w:cstheme="minorHAnsi"/>
          <w:sz w:val="24"/>
          <w:szCs w:val="24"/>
          <w:shd w:val="clear" w:color="auto" w:fill="FFFFFF" w:themeFill="background1"/>
        </w:rPr>
        <w:t xml:space="preserve">ments </w:t>
      </w:r>
      <w:r w:rsidR="00DD32AF">
        <w:rPr>
          <w:rFonts w:cstheme="minorHAnsi"/>
          <w:sz w:val="24"/>
          <w:szCs w:val="24"/>
          <w:shd w:val="clear" w:color="auto" w:fill="FFFFFF" w:themeFill="background1"/>
        </w:rPr>
        <w:t>unlock</w:t>
      </w:r>
      <w:r w:rsidRPr="00E92052">
        <w:rPr>
          <w:rFonts w:cstheme="minorHAnsi"/>
          <w:sz w:val="24"/>
          <w:szCs w:val="24"/>
          <w:shd w:val="clear" w:color="auto" w:fill="FFFFFF" w:themeFill="background1"/>
        </w:rPr>
        <w:t xml:space="preserve"> capital to address the world’s most pressing challenges in sectors such as sustainable agriculture, renewable energy, </w:t>
      </w:r>
      <w:r w:rsidRPr="00E92052">
        <w:rPr>
          <w:rFonts w:cstheme="minorHAnsi"/>
          <w:sz w:val="24"/>
          <w:szCs w:val="24"/>
          <w:shd w:val="clear" w:color="auto" w:fill="FFFFFF" w:themeFill="background1"/>
        </w:rPr>
        <w:lastRenderedPageBreak/>
        <w:t>conservation, microfinance, and affordable and accessible basic services including housing, healthcare, and education.</w:t>
      </w:r>
    </w:p>
    <w:p w14:paraId="1529742A" w14:textId="7AD327B5" w:rsidR="00C505EC" w:rsidRDefault="00F36D9C" w:rsidP="002B200F">
      <w:pPr>
        <w:spacing w:after="60"/>
        <w:jc w:val="both"/>
        <w:rPr>
          <w:rFonts w:cstheme="minorHAnsi"/>
          <w:sz w:val="24"/>
          <w:szCs w:val="24"/>
          <w:shd w:val="clear" w:color="auto" w:fill="FFFFFF" w:themeFill="background1"/>
        </w:rPr>
      </w:pPr>
      <w:r>
        <w:rPr>
          <w:rFonts w:cstheme="minorHAnsi"/>
          <w:sz w:val="24"/>
          <w:szCs w:val="24"/>
          <w:shd w:val="clear" w:color="auto" w:fill="FFFFFF" w:themeFill="background1"/>
        </w:rPr>
        <w:t xml:space="preserve">In Australia, </w:t>
      </w:r>
      <w:r w:rsidR="00C505EC">
        <w:rPr>
          <w:rFonts w:cstheme="minorHAnsi"/>
          <w:sz w:val="24"/>
          <w:szCs w:val="24"/>
          <w:shd w:val="clear" w:color="auto" w:fill="FFFFFF" w:themeFill="background1"/>
        </w:rPr>
        <w:t>examples of impact investments are:</w:t>
      </w:r>
    </w:p>
    <w:p w14:paraId="42FEED46" w14:textId="6A326168" w:rsidR="00F36D9C" w:rsidRDefault="00C505EC" w:rsidP="00977ED5">
      <w:pPr>
        <w:jc w:val="both"/>
        <w:rPr>
          <w:rFonts w:cstheme="minorHAnsi"/>
          <w:sz w:val="24"/>
          <w:szCs w:val="24"/>
          <w:shd w:val="clear" w:color="auto" w:fill="FFFFFF" w:themeFill="background1"/>
        </w:rPr>
      </w:pPr>
      <w:r w:rsidRPr="00C505EC">
        <w:rPr>
          <w:rFonts w:cstheme="minorHAnsi"/>
          <w:i/>
          <w:iCs/>
          <w:sz w:val="24"/>
          <w:szCs w:val="24"/>
          <w:shd w:val="clear" w:color="auto" w:fill="FFFFFF" w:themeFill="background1"/>
        </w:rPr>
        <w:t xml:space="preserve">Humanitix </w:t>
      </w:r>
      <w:r w:rsidR="00AB71A4">
        <w:rPr>
          <w:rFonts w:cstheme="minorHAnsi"/>
          <w:sz w:val="24"/>
          <w:szCs w:val="24"/>
          <w:shd w:val="clear" w:color="auto" w:fill="FFFFFF" w:themeFill="background1"/>
        </w:rPr>
        <w:t>-</w:t>
      </w:r>
      <w:r w:rsidR="00E470F1">
        <w:rPr>
          <w:rFonts w:cstheme="minorHAnsi"/>
          <w:sz w:val="24"/>
          <w:szCs w:val="24"/>
          <w:shd w:val="clear" w:color="auto" w:fill="FFFFFF" w:themeFill="background1"/>
        </w:rPr>
        <w:t xml:space="preserve"> </w:t>
      </w:r>
      <w:r w:rsidRPr="00C505EC">
        <w:rPr>
          <w:rFonts w:cstheme="minorHAnsi"/>
          <w:sz w:val="24"/>
          <w:szCs w:val="24"/>
          <w:shd w:val="clear" w:color="auto" w:fill="FFFFFF" w:themeFill="background1"/>
        </w:rPr>
        <w:t>the first non-for-profit ticketing platform that directs 100 per cent of profits</w:t>
      </w:r>
      <w:r w:rsidR="00383497">
        <w:rPr>
          <w:rFonts w:cstheme="minorHAnsi"/>
          <w:sz w:val="24"/>
          <w:szCs w:val="24"/>
          <w:shd w:val="clear" w:color="auto" w:fill="FFFFFF" w:themeFill="background1"/>
        </w:rPr>
        <w:t>, currently over $10 million,</w:t>
      </w:r>
      <w:r w:rsidRPr="00C505EC">
        <w:rPr>
          <w:rFonts w:cstheme="minorHAnsi"/>
          <w:sz w:val="24"/>
          <w:szCs w:val="24"/>
          <w:shd w:val="clear" w:color="auto" w:fill="FFFFFF" w:themeFill="background1"/>
        </w:rPr>
        <w:t xml:space="preserve"> from booking fees to education projects that help children experiencing poverty, disadvantage or disability</w:t>
      </w:r>
      <w:r w:rsidR="00E470F1">
        <w:rPr>
          <w:rStyle w:val="EndnoteReference"/>
          <w:rFonts w:cstheme="minorHAnsi"/>
          <w:sz w:val="24"/>
          <w:szCs w:val="24"/>
          <w:shd w:val="clear" w:color="auto" w:fill="FFFFFF" w:themeFill="background1"/>
        </w:rPr>
        <w:endnoteReference w:id="91"/>
      </w:r>
      <w:r w:rsidR="00383497">
        <w:rPr>
          <w:rFonts w:cstheme="minorHAnsi"/>
          <w:sz w:val="24"/>
          <w:szCs w:val="24"/>
          <w:shd w:val="clear" w:color="auto" w:fill="FFFFFF" w:themeFill="background1"/>
        </w:rPr>
        <w:t>.</w:t>
      </w:r>
    </w:p>
    <w:p w14:paraId="68290886" w14:textId="25DCE721" w:rsidR="00383497" w:rsidRDefault="00420598" w:rsidP="00977ED5">
      <w:pPr>
        <w:jc w:val="both"/>
        <w:rPr>
          <w:rFonts w:cstheme="minorHAnsi"/>
          <w:sz w:val="24"/>
          <w:szCs w:val="24"/>
          <w:shd w:val="clear" w:color="auto" w:fill="FFFFFF" w:themeFill="background1"/>
        </w:rPr>
      </w:pPr>
      <w:r w:rsidRPr="00420598">
        <w:rPr>
          <w:rFonts w:cstheme="minorHAnsi"/>
          <w:i/>
          <w:iCs/>
          <w:sz w:val="24"/>
          <w:szCs w:val="24"/>
          <w:shd w:val="clear" w:color="auto" w:fill="FFFFFF" w:themeFill="background1"/>
        </w:rPr>
        <w:t>Hireup</w:t>
      </w:r>
      <w:r w:rsidRPr="00420598">
        <w:rPr>
          <w:rFonts w:cstheme="minorHAnsi"/>
          <w:sz w:val="24"/>
          <w:szCs w:val="24"/>
          <w:shd w:val="clear" w:color="auto" w:fill="FFFFFF" w:themeFill="background1"/>
        </w:rPr>
        <w:t xml:space="preserve"> </w:t>
      </w:r>
      <w:r w:rsidR="00AB71A4">
        <w:rPr>
          <w:rFonts w:cstheme="minorHAnsi"/>
          <w:sz w:val="24"/>
          <w:szCs w:val="24"/>
          <w:shd w:val="clear" w:color="auto" w:fill="FFFFFF" w:themeFill="background1"/>
        </w:rPr>
        <w:t>-</w:t>
      </w:r>
      <w:r w:rsidRPr="00420598">
        <w:rPr>
          <w:rFonts w:cstheme="minorHAnsi"/>
          <w:sz w:val="24"/>
          <w:szCs w:val="24"/>
          <w:shd w:val="clear" w:color="auto" w:fill="FFFFFF" w:themeFill="background1"/>
        </w:rPr>
        <w:t xml:space="preserve"> an online platform that enables people with disability and their families to find, hire and manage support workers by harnessing technology and connecting people with shared interests. Hireup has empowered over 460,000 people with disability across Australia by providing genuine choice and control over their support</w:t>
      </w:r>
      <w:r>
        <w:rPr>
          <w:rStyle w:val="EndnoteReference"/>
          <w:rFonts w:cstheme="minorHAnsi"/>
          <w:sz w:val="24"/>
          <w:szCs w:val="24"/>
          <w:shd w:val="clear" w:color="auto" w:fill="FFFFFF" w:themeFill="background1"/>
        </w:rPr>
        <w:endnoteReference w:id="92"/>
      </w:r>
      <w:r w:rsidRPr="00420598">
        <w:rPr>
          <w:rFonts w:cstheme="minorHAnsi"/>
          <w:sz w:val="24"/>
          <w:szCs w:val="24"/>
          <w:shd w:val="clear" w:color="auto" w:fill="FFFFFF" w:themeFill="background1"/>
        </w:rPr>
        <w:t>.</w:t>
      </w:r>
    </w:p>
    <w:p w14:paraId="345EEDFE" w14:textId="18DA1133" w:rsidR="00766EB3" w:rsidRPr="00766EB3" w:rsidRDefault="00CB367F" w:rsidP="00766EB3">
      <w:pPr>
        <w:jc w:val="both"/>
        <w:rPr>
          <w:rFonts w:cstheme="minorHAnsi"/>
          <w:b/>
          <w:bCs/>
          <w:sz w:val="24"/>
          <w:szCs w:val="24"/>
          <w:shd w:val="clear" w:color="auto" w:fill="FFFFFF" w:themeFill="background1"/>
        </w:rPr>
      </w:pPr>
      <w:r w:rsidRPr="00CB367F">
        <w:rPr>
          <w:rFonts w:cstheme="minorHAnsi"/>
          <w:i/>
          <w:iCs/>
          <w:sz w:val="24"/>
          <w:szCs w:val="24"/>
          <w:shd w:val="clear" w:color="auto" w:fill="FFFFFF" w:themeFill="background1"/>
        </w:rPr>
        <w:t>Xceptional</w:t>
      </w:r>
      <w:r w:rsidRPr="00CB367F">
        <w:rPr>
          <w:rFonts w:cstheme="minorHAnsi"/>
          <w:sz w:val="24"/>
          <w:szCs w:val="24"/>
          <w:shd w:val="clear" w:color="auto" w:fill="FFFFFF" w:themeFill="background1"/>
        </w:rPr>
        <w:t xml:space="preserve"> harnesse</w:t>
      </w:r>
      <w:r>
        <w:rPr>
          <w:rFonts w:cstheme="minorHAnsi"/>
          <w:sz w:val="24"/>
          <w:szCs w:val="24"/>
          <w:shd w:val="clear" w:color="auto" w:fill="FFFFFF" w:themeFill="background1"/>
        </w:rPr>
        <w:t>s</w:t>
      </w:r>
      <w:r w:rsidRPr="00CB367F">
        <w:rPr>
          <w:rFonts w:cstheme="minorHAnsi"/>
          <w:sz w:val="24"/>
          <w:szCs w:val="24"/>
          <w:shd w:val="clear" w:color="auto" w:fill="FFFFFF" w:themeFill="background1"/>
        </w:rPr>
        <w:t xml:space="preserve"> the strengths of autistic people to fill skills gaps in areas including data analytics to cyber se</w:t>
      </w:r>
      <w:r w:rsidR="009B613B">
        <w:rPr>
          <w:rFonts w:cstheme="minorHAnsi"/>
          <w:sz w:val="24"/>
          <w:szCs w:val="24"/>
          <w:shd w:val="clear" w:color="auto" w:fill="FFFFFF" w:themeFill="background1"/>
        </w:rPr>
        <w:t>curity</w:t>
      </w:r>
      <w:r w:rsidR="009B613B">
        <w:rPr>
          <w:rStyle w:val="EndnoteReference"/>
          <w:rFonts w:cstheme="minorHAnsi"/>
          <w:sz w:val="24"/>
          <w:szCs w:val="24"/>
          <w:shd w:val="clear" w:color="auto" w:fill="FFFFFF" w:themeFill="background1"/>
        </w:rPr>
        <w:endnoteReference w:id="93"/>
      </w:r>
      <w:r w:rsidRPr="00CB367F">
        <w:rPr>
          <w:rFonts w:cstheme="minorHAnsi"/>
          <w:sz w:val="24"/>
          <w:szCs w:val="24"/>
          <w:shd w:val="clear" w:color="auto" w:fill="FFFFFF" w:themeFill="background1"/>
        </w:rPr>
        <w:t>.</w:t>
      </w:r>
      <w:r w:rsidR="009B613B">
        <w:rPr>
          <w:rFonts w:cstheme="minorHAnsi"/>
          <w:sz w:val="24"/>
          <w:szCs w:val="24"/>
          <w:shd w:val="clear" w:color="auto" w:fill="FFFFFF" w:themeFill="background1"/>
        </w:rPr>
        <w:t xml:space="preserve"> </w:t>
      </w:r>
      <w:r w:rsidR="00C02FC1">
        <w:rPr>
          <w:rFonts w:cstheme="minorHAnsi"/>
          <w:sz w:val="24"/>
          <w:szCs w:val="24"/>
          <w:shd w:val="clear" w:color="auto" w:fill="FFFFFF" w:themeFill="background1"/>
        </w:rPr>
        <w:t xml:space="preserve"> Similarly, </w:t>
      </w:r>
      <w:r w:rsidR="00766EB3" w:rsidRPr="0092139D">
        <w:rPr>
          <w:rFonts w:cstheme="minorHAnsi"/>
          <w:i/>
          <w:iCs/>
          <w:sz w:val="24"/>
          <w:szCs w:val="24"/>
          <w:shd w:val="clear" w:color="auto" w:fill="FFFFFF" w:themeFill="background1"/>
        </w:rPr>
        <w:t xml:space="preserve">Australian </w:t>
      </w:r>
      <w:r w:rsidR="0092139D" w:rsidRPr="0092139D">
        <w:rPr>
          <w:rFonts w:cstheme="minorHAnsi"/>
          <w:i/>
          <w:iCs/>
          <w:sz w:val="24"/>
          <w:szCs w:val="24"/>
          <w:shd w:val="clear" w:color="auto" w:fill="FFFFFF" w:themeFill="background1"/>
        </w:rPr>
        <w:t>Spa</w:t>
      </w:r>
      <w:r w:rsidR="0092139D">
        <w:rPr>
          <w:rFonts w:cstheme="minorHAnsi"/>
          <w:i/>
          <w:iCs/>
          <w:sz w:val="24"/>
          <w:szCs w:val="24"/>
          <w:shd w:val="clear" w:color="auto" w:fill="FFFFFF" w:themeFill="background1"/>
        </w:rPr>
        <w:t>t</w:t>
      </w:r>
      <w:r w:rsidR="0092139D" w:rsidRPr="0092139D">
        <w:rPr>
          <w:rFonts w:cstheme="minorHAnsi"/>
          <w:i/>
          <w:iCs/>
          <w:sz w:val="24"/>
          <w:szCs w:val="24"/>
          <w:shd w:val="clear" w:color="auto" w:fill="FFFFFF" w:themeFill="background1"/>
        </w:rPr>
        <w:t xml:space="preserve">ial </w:t>
      </w:r>
      <w:r w:rsidR="00766EB3" w:rsidRPr="0092139D">
        <w:rPr>
          <w:rFonts w:cstheme="minorHAnsi"/>
          <w:i/>
          <w:iCs/>
          <w:sz w:val="24"/>
          <w:szCs w:val="24"/>
          <w:shd w:val="clear" w:color="auto" w:fill="FFFFFF" w:themeFill="background1"/>
        </w:rPr>
        <w:t>Analytics</w:t>
      </w:r>
      <w:r w:rsidR="0092139D">
        <w:rPr>
          <w:rFonts w:cstheme="minorHAnsi"/>
          <w:i/>
          <w:iCs/>
          <w:sz w:val="24"/>
          <w:szCs w:val="24"/>
          <w:shd w:val="clear" w:color="auto" w:fill="FFFFFF" w:themeFill="background1"/>
        </w:rPr>
        <w:t xml:space="preserve"> </w:t>
      </w:r>
      <w:r w:rsidR="0092139D" w:rsidRPr="0092139D">
        <w:rPr>
          <w:rFonts w:cstheme="minorHAnsi"/>
          <w:sz w:val="24"/>
          <w:szCs w:val="24"/>
          <w:shd w:val="clear" w:color="auto" w:fill="FFFFFF" w:themeFill="background1"/>
        </w:rPr>
        <w:t>is a</w:t>
      </w:r>
      <w:r w:rsidR="00766EB3">
        <w:rPr>
          <w:rFonts w:cstheme="minorHAnsi"/>
          <w:sz w:val="24"/>
          <w:szCs w:val="24"/>
          <w:shd w:val="clear" w:color="auto" w:fill="FFFFFF" w:themeFill="background1"/>
        </w:rPr>
        <w:t xml:space="preserve"> </w:t>
      </w:r>
      <w:r w:rsidR="00766EB3" w:rsidRPr="0092139D">
        <w:rPr>
          <w:rFonts w:cstheme="minorHAnsi"/>
          <w:sz w:val="24"/>
          <w:szCs w:val="24"/>
          <w:shd w:val="clear" w:color="auto" w:fill="FFFFFF" w:themeFill="background1"/>
        </w:rPr>
        <w:t xml:space="preserve">work-integrated, not-for-profit social enterprise providing professional data services and </w:t>
      </w:r>
      <w:r w:rsidR="00C02FC1">
        <w:rPr>
          <w:rFonts w:cstheme="minorHAnsi"/>
          <w:sz w:val="24"/>
          <w:szCs w:val="24"/>
          <w:shd w:val="clear" w:color="auto" w:fill="FFFFFF" w:themeFill="background1"/>
        </w:rPr>
        <w:t>g</w:t>
      </w:r>
      <w:r w:rsidR="00766EB3" w:rsidRPr="0092139D">
        <w:rPr>
          <w:rFonts w:cstheme="minorHAnsi"/>
          <w:sz w:val="24"/>
          <w:szCs w:val="24"/>
          <w:shd w:val="clear" w:color="auto" w:fill="FFFFFF" w:themeFill="background1"/>
        </w:rPr>
        <w:t xml:space="preserve">eospatial and </w:t>
      </w:r>
      <w:r w:rsidR="00C02FC1">
        <w:rPr>
          <w:rFonts w:cstheme="minorHAnsi"/>
          <w:sz w:val="24"/>
          <w:szCs w:val="24"/>
          <w:shd w:val="clear" w:color="auto" w:fill="FFFFFF" w:themeFill="background1"/>
        </w:rPr>
        <w:t>d</w:t>
      </w:r>
      <w:r w:rsidR="00766EB3" w:rsidRPr="0092139D">
        <w:rPr>
          <w:rFonts w:cstheme="minorHAnsi"/>
          <w:sz w:val="24"/>
          <w:szCs w:val="24"/>
          <w:shd w:val="clear" w:color="auto" w:fill="FFFFFF" w:themeFill="background1"/>
        </w:rPr>
        <w:t xml:space="preserve">igital </w:t>
      </w:r>
      <w:r w:rsidR="00C02FC1">
        <w:rPr>
          <w:rFonts w:cstheme="minorHAnsi"/>
          <w:sz w:val="24"/>
          <w:szCs w:val="24"/>
          <w:shd w:val="clear" w:color="auto" w:fill="FFFFFF" w:themeFill="background1"/>
        </w:rPr>
        <w:t>e</w:t>
      </w:r>
      <w:r w:rsidR="00766EB3" w:rsidRPr="0092139D">
        <w:rPr>
          <w:rFonts w:cstheme="minorHAnsi"/>
          <w:sz w:val="24"/>
          <w:szCs w:val="24"/>
          <w:shd w:val="clear" w:color="auto" w:fill="FFFFFF" w:themeFill="background1"/>
        </w:rPr>
        <w:t>ngineering careers for young neurodivergent adults</w:t>
      </w:r>
      <w:r w:rsidR="0092139D">
        <w:rPr>
          <w:rStyle w:val="EndnoteReference"/>
          <w:rFonts w:cstheme="minorHAnsi"/>
          <w:sz w:val="24"/>
          <w:szCs w:val="24"/>
          <w:shd w:val="clear" w:color="auto" w:fill="FFFFFF" w:themeFill="background1"/>
        </w:rPr>
        <w:endnoteReference w:id="94"/>
      </w:r>
      <w:r w:rsidR="0092139D">
        <w:rPr>
          <w:rFonts w:cstheme="minorHAnsi"/>
          <w:sz w:val="24"/>
          <w:szCs w:val="24"/>
          <w:shd w:val="clear" w:color="auto" w:fill="FFFFFF" w:themeFill="background1"/>
        </w:rPr>
        <w:t>.</w:t>
      </w:r>
    </w:p>
    <w:p w14:paraId="2CAB25D1" w14:textId="116B20A5" w:rsidR="00C04B48" w:rsidRPr="00C04B48" w:rsidRDefault="00C04B48" w:rsidP="00C04B48">
      <w:pPr>
        <w:jc w:val="both"/>
        <w:rPr>
          <w:rFonts w:cstheme="minorHAnsi"/>
          <w:sz w:val="24"/>
          <w:szCs w:val="24"/>
          <w:shd w:val="clear" w:color="auto" w:fill="FFFFFF" w:themeFill="background1"/>
        </w:rPr>
      </w:pPr>
      <w:r w:rsidRPr="00C04B48">
        <w:rPr>
          <w:rFonts w:cstheme="minorHAnsi"/>
          <w:i/>
          <w:iCs/>
          <w:sz w:val="24"/>
          <w:szCs w:val="24"/>
          <w:shd w:val="clear" w:color="auto" w:fill="FFFFFF" w:themeFill="background1"/>
        </w:rPr>
        <w:t>Maths Pathway</w:t>
      </w:r>
      <w:r w:rsidRPr="00C04B48">
        <w:rPr>
          <w:rFonts w:cstheme="minorHAnsi"/>
          <w:sz w:val="24"/>
          <w:szCs w:val="24"/>
          <w:shd w:val="clear" w:color="auto" w:fill="FFFFFF" w:themeFill="background1"/>
        </w:rPr>
        <w:t xml:space="preserve"> supports teachers to have a greater impact in the classroom through a learning and teaching model that delivers truly engaging and personalised learning for each student.</w:t>
      </w:r>
      <w:r>
        <w:rPr>
          <w:rFonts w:cstheme="minorHAnsi"/>
          <w:sz w:val="24"/>
          <w:szCs w:val="24"/>
          <w:shd w:val="clear" w:color="auto" w:fill="FFFFFF" w:themeFill="background1"/>
        </w:rPr>
        <w:t xml:space="preserve"> </w:t>
      </w:r>
      <w:r w:rsidRPr="00C04B48">
        <w:rPr>
          <w:rFonts w:cstheme="minorHAnsi"/>
          <w:sz w:val="24"/>
          <w:szCs w:val="24"/>
          <w:shd w:val="clear" w:color="auto" w:fill="FFFFFF" w:themeFill="background1"/>
        </w:rPr>
        <w:t>Data from more than six years of student usage shows a consistent two to three-fold increase in the rate of student learning in mathematics, across all socioeconomic sectors</w:t>
      </w:r>
      <w:r>
        <w:rPr>
          <w:rStyle w:val="EndnoteReference"/>
          <w:rFonts w:cstheme="minorHAnsi"/>
          <w:sz w:val="24"/>
          <w:szCs w:val="24"/>
          <w:shd w:val="clear" w:color="auto" w:fill="FFFFFF" w:themeFill="background1"/>
        </w:rPr>
        <w:endnoteReference w:id="95"/>
      </w:r>
      <w:r w:rsidRPr="00C04B48">
        <w:rPr>
          <w:rFonts w:cstheme="minorHAnsi"/>
          <w:sz w:val="24"/>
          <w:szCs w:val="24"/>
          <w:shd w:val="clear" w:color="auto" w:fill="FFFFFF" w:themeFill="background1"/>
        </w:rPr>
        <w:t>.</w:t>
      </w:r>
    </w:p>
    <w:p w14:paraId="5DDC118D" w14:textId="74C53B90" w:rsidR="00DD2ADF" w:rsidRDefault="00041527" w:rsidP="00041527">
      <w:pPr>
        <w:jc w:val="both"/>
        <w:rPr>
          <w:rFonts w:cstheme="minorHAnsi"/>
          <w:sz w:val="24"/>
          <w:szCs w:val="24"/>
          <w:shd w:val="clear" w:color="auto" w:fill="FFFFFF" w:themeFill="background1"/>
        </w:rPr>
      </w:pPr>
      <w:r w:rsidRPr="00041527">
        <w:rPr>
          <w:rFonts w:cstheme="minorHAnsi"/>
          <w:i/>
          <w:iCs/>
          <w:sz w:val="24"/>
          <w:szCs w:val="24"/>
          <w:shd w:val="clear" w:color="auto" w:fill="FFFFFF" w:themeFill="background1"/>
        </w:rPr>
        <w:t>Impact Investing Australia</w:t>
      </w:r>
      <w:r w:rsidRPr="00041527">
        <w:rPr>
          <w:rFonts w:cstheme="minorHAnsi"/>
          <w:sz w:val="24"/>
          <w:szCs w:val="24"/>
          <w:shd w:val="clear" w:color="auto" w:fill="FFFFFF" w:themeFill="background1"/>
        </w:rPr>
        <w:t> is</w:t>
      </w:r>
      <w:r>
        <w:rPr>
          <w:rFonts w:cstheme="minorHAnsi"/>
          <w:sz w:val="24"/>
          <w:szCs w:val="24"/>
          <w:shd w:val="clear" w:color="auto" w:fill="FFFFFF" w:themeFill="background1"/>
        </w:rPr>
        <w:t xml:space="preserve"> </w:t>
      </w:r>
      <w:r w:rsidR="007A3EF3">
        <w:rPr>
          <w:rFonts w:cstheme="minorHAnsi"/>
          <w:sz w:val="24"/>
          <w:szCs w:val="24"/>
          <w:shd w:val="clear" w:color="auto" w:fill="FFFFFF" w:themeFill="background1"/>
        </w:rPr>
        <w:t xml:space="preserve">a </w:t>
      </w:r>
      <w:r w:rsidR="00B01146">
        <w:rPr>
          <w:rFonts w:cstheme="minorHAnsi"/>
          <w:sz w:val="24"/>
          <w:szCs w:val="24"/>
          <w:shd w:val="clear" w:color="auto" w:fill="FFFFFF" w:themeFill="background1"/>
        </w:rPr>
        <w:t>charity</w:t>
      </w:r>
      <w:r w:rsidRPr="00041527">
        <w:rPr>
          <w:rFonts w:cstheme="minorHAnsi"/>
          <w:sz w:val="24"/>
          <w:szCs w:val="24"/>
          <w:shd w:val="clear" w:color="auto" w:fill="FFFFFF" w:themeFill="background1"/>
        </w:rPr>
        <w:t> dedicated to accelerating the growth of impact investing in Australia</w:t>
      </w:r>
      <w:r w:rsidR="006A2641">
        <w:rPr>
          <w:rFonts w:cstheme="minorHAnsi"/>
          <w:sz w:val="24"/>
          <w:szCs w:val="24"/>
          <w:shd w:val="clear" w:color="auto" w:fill="FFFFFF" w:themeFill="background1"/>
        </w:rPr>
        <w:t>.</w:t>
      </w:r>
      <w:r w:rsidR="007617A5">
        <w:rPr>
          <w:rFonts w:cstheme="minorHAnsi"/>
          <w:sz w:val="24"/>
          <w:szCs w:val="24"/>
          <w:shd w:val="clear" w:color="auto" w:fill="FFFFFF" w:themeFill="background1"/>
        </w:rPr>
        <w:t xml:space="preserve"> Michael </w:t>
      </w:r>
      <w:r w:rsidR="006A2641">
        <w:rPr>
          <w:rFonts w:cstheme="minorHAnsi"/>
          <w:sz w:val="24"/>
          <w:szCs w:val="24"/>
          <w:shd w:val="clear" w:color="auto" w:fill="FFFFFF" w:themeFill="background1"/>
        </w:rPr>
        <w:t xml:space="preserve">Traill AM </w:t>
      </w:r>
      <w:r w:rsidR="00A77061">
        <w:rPr>
          <w:rFonts w:cstheme="minorHAnsi"/>
          <w:sz w:val="24"/>
          <w:szCs w:val="24"/>
          <w:shd w:val="clear" w:color="auto" w:fill="FFFFFF" w:themeFill="background1"/>
        </w:rPr>
        <w:t xml:space="preserve">has </w:t>
      </w:r>
      <w:r w:rsidR="003C32AF">
        <w:rPr>
          <w:rFonts w:cstheme="minorHAnsi"/>
          <w:sz w:val="24"/>
          <w:szCs w:val="24"/>
          <w:shd w:val="clear" w:color="auto" w:fill="FFFFFF" w:themeFill="background1"/>
        </w:rPr>
        <w:t>established</w:t>
      </w:r>
      <w:r w:rsidR="00F00A1C">
        <w:rPr>
          <w:rFonts w:cstheme="minorHAnsi"/>
          <w:sz w:val="24"/>
          <w:szCs w:val="24"/>
          <w:shd w:val="clear" w:color="auto" w:fill="FFFFFF" w:themeFill="background1"/>
        </w:rPr>
        <w:t xml:space="preserve"> charity</w:t>
      </w:r>
      <w:r w:rsidR="003C32AF">
        <w:rPr>
          <w:rFonts w:cstheme="minorHAnsi"/>
          <w:sz w:val="24"/>
          <w:szCs w:val="24"/>
          <w:shd w:val="clear" w:color="auto" w:fill="FFFFFF" w:themeFill="background1"/>
        </w:rPr>
        <w:t xml:space="preserve"> </w:t>
      </w:r>
      <w:r w:rsidR="00434670" w:rsidRPr="00A77061">
        <w:rPr>
          <w:rFonts w:cstheme="minorHAnsi"/>
          <w:i/>
          <w:iCs/>
          <w:sz w:val="24"/>
          <w:szCs w:val="24"/>
          <w:shd w:val="clear" w:color="auto" w:fill="FFFFFF" w:themeFill="background1"/>
        </w:rPr>
        <w:t>For Purpose Investment Partners</w:t>
      </w:r>
      <w:r w:rsidR="00F00A1C">
        <w:rPr>
          <w:rFonts w:cstheme="minorHAnsi"/>
          <w:sz w:val="24"/>
          <w:szCs w:val="24"/>
          <w:shd w:val="clear" w:color="auto" w:fill="FFFFFF" w:themeFill="background1"/>
        </w:rPr>
        <w:t xml:space="preserve"> as a </w:t>
      </w:r>
      <w:r w:rsidR="00F00A1C" w:rsidRPr="00F00A1C">
        <w:rPr>
          <w:rFonts w:cstheme="minorHAnsi"/>
          <w:sz w:val="24"/>
          <w:szCs w:val="24"/>
          <w:shd w:val="clear" w:color="auto" w:fill="FFFFFF" w:themeFill="background1"/>
        </w:rPr>
        <w:t>social impact investment fund manager, bringing private sector capital and capabilities into sizeable businesses and projects to create significant social impact</w:t>
      </w:r>
      <w:r w:rsidR="00F00A1C">
        <w:rPr>
          <w:rStyle w:val="EndnoteReference"/>
          <w:rFonts w:cstheme="minorHAnsi"/>
          <w:sz w:val="24"/>
          <w:szCs w:val="24"/>
          <w:shd w:val="clear" w:color="auto" w:fill="FFFFFF" w:themeFill="background1"/>
        </w:rPr>
        <w:endnoteReference w:id="96"/>
      </w:r>
      <w:r w:rsidR="00F00A1C" w:rsidRPr="00F00A1C">
        <w:rPr>
          <w:rFonts w:cstheme="minorHAnsi"/>
          <w:sz w:val="24"/>
          <w:szCs w:val="24"/>
          <w:shd w:val="clear" w:color="auto" w:fill="FFFFFF" w:themeFill="background1"/>
        </w:rPr>
        <w:t>.</w:t>
      </w:r>
      <w:r w:rsidR="000B5CA0">
        <w:rPr>
          <w:rFonts w:cstheme="minorHAnsi"/>
          <w:sz w:val="24"/>
          <w:szCs w:val="24"/>
          <w:shd w:val="clear" w:color="auto" w:fill="FFFFFF" w:themeFill="background1"/>
        </w:rPr>
        <w:t xml:space="preserve"> </w:t>
      </w:r>
    </w:p>
    <w:p w14:paraId="7450FB4F" w14:textId="1C52080A" w:rsidR="00D041F4" w:rsidRPr="008A5F9B" w:rsidRDefault="00A6024C" w:rsidP="00AC559C">
      <w:pPr>
        <w:spacing w:after="60"/>
        <w:jc w:val="both"/>
        <w:rPr>
          <w:rFonts w:cstheme="minorHAnsi"/>
          <w:i/>
          <w:iCs/>
          <w:sz w:val="24"/>
          <w:szCs w:val="24"/>
        </w:rPr>
      </w:pPr>
      <w:r w:rsidRPr="008A5F9B">
        <w:rPr>
          <w:rFonts w:cstheme="minorHAnsi"/>
          <w:i/>
          <w:iCs/>
          <w:sz w:val="24"/>
          <w:szCs w:val="24"/>
        </w:rPr>
        <w:t xml:space="preserve">Social </w:t>
      </w:r>
      <w:r w:rsidR="00AC559C" w:rsidRPr="008A5F9B">
        <w:rPr>
          <w:rFonts w:cstheme="minorHAnsi"/>
          <w:i/>
          <w:iCs/>
          <w:sz w:val="24"/>
          <w:szCs w:val="24"/>
        </w:rPr>
        <w:t>Impact Bonds</w:t>
      </w:r>
    </w:p>
    <w:p w14:paraId="55FFEE87" w14:textId="7AF485CE" w:rsidR="005E7A31" w:rsidRDefault="005E7A31" w:rsidP="00977ED5">
      <w:pPr>
        <w:jc w:val="both"/>
        <w:rPr>
          <w:rFonts w:cstheme="minorHAnsi"/>
          <w:sz w:val="24"/>
          <w:szCs w:val="24"/>
        </w:rPr>
      </w:pPr>
      <w:r>
        <w:rPr>
          <w:rFonts w:cstheme="minorHAnsi"/>
          <w:sz w:val="24"/>
          <w:szCs w:val="24"/>
        </w:rPr>
        <w:t>As</w:t>
      </w:r>
      <w:r w:rsidR="00AC559C">
        <w:rPr>
          <w:rFonts w:cstheme="minorHAnsi"/>
          <w:sz w:val="24"/>
          <w:szCs w:val="24"/>
        </w:rPr>
        <w:t xml:space="preserve"> a type of impact inves</w:t>
      </w:r>
      <w:r w:rsidR="00040E11">
        <w:rPr>
          <w:rFonts w:cstheme="minorHAnsi"/>
          <w:sz w:val="24"/>
          <w:szCs w:val="24"/>
        </w:rPr>
        <w:t>tment</w:t>
      </w:r>
      <w:r>
        <w:rPr>
          <w:rFonts w:cstheme="minorHAnsi"/>
          <w:sz w:val="24"/>
          <w:szCs w:val="24"/>
        </w:rPr>
        <w:t xml:space="preserve"> (</w:t>
      </w:r>
      <w:r w:rsidR="008C1DCD">
        <w:rPr>
          <w:rFonts w:cstheme="minorHAnsi"/>
          <w:sz w:val="24"/>
          <w:szCs w:val="24"/>
        </w:rPr>
        <w:t>but not actually a bond</w:t>
      </w:r>
      <w:r>
        <w:rPr>
          <w:rFonts w:cstheme="minorHAnsi"/>
          <w:sz w:val="24"/>
          <w:szCs w:val="24"/>
        </w:rPr>
        <w:t xml:space="preserve">) a </w:t>
      </w:r>
      <w:r w:rsidR="008C1DCD" w:rsidRPr="008C1DCD">
        <w:rPr>
          <w:rFonts w:cstheme="minorHAnsi"/>
          <w:sz w:val="24"/>
          <w:szCs w:val="24"/>
        </w:rPr>
        <w:t xml:space="preserve">social impact bond is a financial instrument or contractual arrangement that pays a return based on the achievement of agreed social outcomes. Private investors provide upfront capital to fund service delivery, or to improve a particular social outcome. Achievement of this outcome should reduce the need for, and therefore government spending on, acute services. Part of the resulting public sector savings are then used to repay investors' principal investment and provide a financial return. The repayment of the principal and the level of return are dependent on </w:t>
      </w:r>
      <w:r w:rsidR="00FB686D">
        <w:rPr>
          <w:rFonts w:cstheme="minorHAnsi"/>
          <w:sz w:val="24"/>
          <w:szCs w:val="24"/>
        </w:rPr>
        <w:t>the level of</w:t>
      </w:r>
      <w:r w:rsidR="008C1DCD" w:rsidRPr="008C1DCD">
        <w:rPr>
          <w:rFonts w:cstheme="minorHAnsi"/>
          <w:sz w:val="24"/>
          <w:szCs w:val="24"/>
        </w:rPr>
        <w:t xml:space="preserve"> </w:t>
      </w:r>
      <w:r w:rsidR="0074105A">
        <w:rPr>
          <w:rFonts w:cstheme="minorHAnsi"/>
          <w:sz w:val="24"/>
          <w:szCs w:val="24"/>
        </w:rPr>
        <w:t xml:space="preserve">specified </w:t>
      </w:r>
      <w:r w:rsidR="008C1DCD" w:rsidRPr="008C1DCD">
        <w:rPr>
          <w:rFonts w:cstheme="minorHAnsi"/>
          <w:sz w:val="24"/>
          <w:szCs w:val="24"/>
        </w:rPr>
        <w:t xml:space="preserve">outcomes </w:t>
      </w:r>
      <w:r w:rsidR="00FB686D">
        <w:rPr>
          <w:rFonts w:cstheme="minorHAnsi"/>
          <w:sz w:val="24"/>
          <w:szCs w:val="24"/>
        </w:rPr>
        <w:t>delivered</w:t>
      </w:r>
      <w:r w:rsidR="008C1DCD" w:rsidRPr="008C1DCD">
        <w:rPr>
          <w:rFonts w:cstheme="minorHAnsi"/>
          <w:sz w:val="24"/>
          <w:szCs w:val="24"/>
        </w:rPr>
        <w:t xml:space="preserve">. </w:t>
      </w:r>
    </w:p>
    <w:p w14:paraId="6CDA13EC" w14:textId="021BAEA6" w:rsidR="00A25935" w:rsidRDefault="00A25935" w:rsidP="00977ED5">
      <w:pPr>
        <w:jc w:val="both"/>
        <w:rPr>
          <w:rFonts w:cstheme="minorHAnsi"/>
          <w:sz w:val="24"/>
          <w:szCs w:val="24"/>
        </w:rPr>
      </w:pPr>
      <w:r>
        <w:rPr>
          <w:rFonts w:cstheme="minorHAnsi"/>
          <w:sz w:val="24"/>
          <w:szCs w:val="24"/>
        </w:rPr>
        <w:t xml:space="preserve">SIBs </w:t>
      </w:r>
      <w:r w:rsidR="00D57C92">
        <w:rPr>
          <w:rFonts w:cstheme="minorHAnsi"/>
          <w:sz w:val="24"/>
          <w:szCs w:val="24"/>
        </w:rPr>
        <w:t xml:space="preserve">are applicable for government services </w:t>
      </w:r>
      <w:r w:rsidR="00E135ED">
        <w:rPr>
          <w:rFonts w:cstheme="minorHAnsi"/>
          <w:sz w:val="24"/>
          <w:szCs w:val="24"/>
        </w:rPr>
        <w:t xml:space="preserve">that are high </w:t>
      </w:r>
      <w:r w:rsidR="0031079E">
        <w:rPr>
          <w:rFonts w:cstheme="minorHAnsi"/>
          <w:sz w:val="24"/>
          <w:szCs w:val="24"/>
        </w:rPr>
        <w:t xml:space="preserve">cost </w:t>
      </w:r>
      <w:r w:rsidR="00E135ED">
        <w:rPr>
          <w:rFonts w:cstheme="minorHAnsi"/>
          <w:sz w:val="24"/>
          <w:szCs w:val="24"/>
        </w:rPr>
        <w:t>and ongoing,</w:t>
      </w:r>
      <w:r w:rsidR="009E72CA">
        <w:rPr>
          <w:rFonts w:cstheme="minorHAnsi"/>
          <w:sz w:val="24"/>
          <w:szCs w:val="24"/>
        </w:rPr>
        <w:t xml:space="preserve"> </w:t>
      </w:r>
      <w:r w:rsidR="00E135ED">
        <w:rPr>
          <w:rFonts w:cstheme="minorHAnsi"/>
          <w:sz w:val="24"/>
          <w:szCs w:val="24"/>
        </w:rPr>
        <w:t xml:space="preserve">especially long term residential costs, </w:t>
      </w:r>
      <w:r w:rsidR="009E72CA">
        <w:rPr>
          <w:rFonts w:cstheme="minorHAnsi"/>
          <w:sz w:val="24"/>
          <w:szCs w:val="24"/>
        </w:rPr>
        <w:t>such as keeping recidivist young people in prison</w:t>
      </w:r>
      <w:r w:rsidR="00E135ED">
        <w:rPr>
          <w:rFonts w:cstheme="minorHAnsi"/>
          <w:sz w:val="24"/>
          <w:szCs w:val="24"/>
        </w:rPr>
        <w:t xml:space="preserve"> and</w:t>
      </w:r>
      <w:r w:rsidR="009E72CA">
        <w:rPr>
          <w:rFonts w:cstheme="minorHAnsi"/>
          <w:sz w:val="24"/>
          <w:szCs w:val="24"/>
        </w:rPr>
        <w:t xml:space="preserve"> </w:t>
      </w:r>
      <w:r w:rsidR="00E135ED">
        <w:rPr>
          <w:rFonts w:cstheme="minorHAnsi"/>
          <w:sz w:val="24"/>
          <w:szCs w:val="24"/>
        </w:rPr>
        <w:t xml:space="preserve">accommodating children in </w:t>
      </w:r>
      <w:r w:rsidR="0043507A">
        <w:rPr>
          <w:rFonts w:cstheme="minorHAnsi"/>
          <w:sz w:val="24"/>
          <w:szCs w:val="24"/>
        </w:rPr>
        <w:t>residential out of home care</w:t>
      </w:r>
      <w:r w:rsidR="00E135ED">
        <w:rPr>
          <w:rFonts w:cstheme="minorHAnsi"/>
          <w:sz w:val="24"/>
          <w:szCs w:val="24"/>
        </w:rPr>
        <w:t>.</w:t>
      </w:r>
    </w:p>
    <w:p w14:paraId="3788F5FF" w14:textId="5B58CDD1" w:rsidR="00AC559C" w:rsidRDefault="008C1DCD" w:rsidP="00977ED5">
      <w:pPr>
        <w:jc w:val="both"/>
        <w:rPr>
          <w:rFonts w:cstheme="minorHAnsi"/>
          <w:sz w:val="24"/>
          <w:szCs w:val="24"/>
        </w:rPr>
      </w:pPr>
      <w:r w:rsidRPr="008C1DCD">
        <w:rPr>
          <w:rFonts w:cstheme="minorHAnsi"/>
          <w:sz w:val="24"/>
          <w:szCs w:val="24"/>
        </w:rPr>
        <w:t>Social impact bonds help t</w:t>
      </w:r>
      <w:r w:rsidR="005E7A31">
        <w:rPr>
          <w:rFonts w:cstheme="minorHAnsi"/>
          <w:sz w:val="24"/>
          <w:szCs w:val="24"/>
        </w:rPr>
        <w:t xml:space="preserve">o </w:t>
      </w:r>
      <w:r w:rsidRPr="008C1DCD">
        <w:rPr>
          <w:rFonts w:cstheme="minorHAnsi"/>
          <w:sz w:val="24"/>
          <w:szCs w:val="24"/>
        </w:rPr>
        <w:t xml:space="preserve">shift the role of </w:t>
      </w:r>
      <w:r w:rsidR="003D73C8">
        <w:rPr>
          <w:rFonts w:cstheme="minorHAnsi"/>
          <w:sz w:val="24"/>
          <w:szCs w:val="24"/>
        </w:rPr>
        <w:t>g</w:t>
      </w:r>
      <w:r w:rsidRPr="008C1DCD">
        <w:rPr>
          <w:rFonts w:cstheme="minorHAnsi"/>
          <w:sz w:val="24"/>
          <w:szCs w:val="24"/>
        </w:rPr>
        <w:t>overnment from paying for inputs into social services, to paying for outcomes</w:t>
      </w:r>
      <w:r w:rsidR="00E2759E">
        <w:rPr>
          <w:rFonts w:cstheme="minorHAnsi"/>
          <w:sz w:val="24"/>
          <w:szCs w:val="24"/>
        </w:rPr>
        <w:t>,</w:t>
      </w:r>
      <w:r w:rsidRPr="008C1DCD">
        <w:rPr>
          <w:rFonts w:cstheme="minorHAnsi"/>
          <w:sz w:val="24"/>
          <w:szCs w:val="24"/>
        </w:rPr>
        <w:t xml:space="preserve"> encourag</w:t>
      </w:r>
      <w:r w:rsidR="00C01C2B">
        <w:rPr>
          <w:rFonts w:cstheme="minorHAnsi"/>
          <w:sz w:val="24"/>
          <w:szCs w:val="24"/>
        </w:rPr>
        <w:t>ing</w:t>
      </w:r>
      <w:r w:rsidRPr="008C1DCD">
        <w:rPr>
          <w:rFonts w:cstheme="minorHAnsi"/>
          <w:sz w:val="24"/>
          <w:szCs w:val="24"/>
        </w:rPr>
        <w:t xml:space="preserve"> innovation</w:t>
      </w:r>
      <w:r w:rsidR="00E2759E">
        <w:rPr>
          <w:rFonts w:cstheme="minorHAnsi"/>
          <w:sz w:val="24"/>
          <w:szCs w:val="24"/>
        </w:rPr>
        <w:t>,</w:t>
      </w:r>
      <w:r w:rsidRPr="008C1DCD">
        <w:rPr>
          <w:rFonts w:cstheme="minorHAnsi"/>
          <w:sz w:val="24"/>
          <w:szCs w:val="24"/>
        </w:rPr>
        <w:t xml:space="preserve"> and direct</w:t>
      </w:r>
      <w:r w:rsidR="00C01C2B">
        <w:rPr>
          <w:rFonts w:cstheme="minorHAnsi"/>
          <w:sz w:val="24"/>
          <w:szCs w:val="24"/>
        </w:rPr>
        <w:t>ing</w:t>
      </w:r>
      <w:r w:rsidRPr="008C1DCD">
        <w:rPr>
          <w:rFonts w:cstheme="minorHAnsi"/>
          <w:sz w:val="24"/>
          <w:szCs w:val="24"/>
        </w:rPr>
        <w:t xml:space="preserve"> resources to early intervention rather than more expensive acute responses.</w:t>
      </w:r>
    </w:p>
    <w:p w14:paraId="7917CF26" w14:textId="5CACF89B" w:rsidR="00FF290A" w:rsidRDefault="00A11A7B" w:rsidP="00977ED5">
      <w:pPr>
        <w:jc w:val="both"/>
        <w:rPr>
          <w:rFonts w:cstheme="minorHAnsi"/>
          <w:sz w:val="24"/>
          <w:szCs w:val="24"/>
        </w:rPr>
      </w:pPr>
      <w:r>
        <w:rPr>
          <w:rFonts w:cstheme="minorHAnsi"/>
          <w:sz w:val="24"/>
          <w:szCs w:val="24"/>
        </w:rPr>
        <w:t xml:space="preserve">Uniting’s </w:t>
      </w:r>
      <w:r w:rsidRPr="00A11A7B">
        <w:rPr>
          <w:rFonts w:cstheme="minorHAnsi"/>
          <w:sz w:val="24"/>
          <w:szCs w:val="24"/>
        </w:rPr>
        <w:t>Newpin (New Parent and Infant Network)</w:t>
      </w:r>
      <w:r>
        <w:rPr>
          <w:rFonts w:cstheme="minorHAnsi"/>
          <w:sz w:val="24"/>
          <w:szCs w:val="24"/>
        </w:rPr>
        <w:t xml:space="preserve"> </w:t>
      </w:r>
      <w:r w:rsidR="00636620">
        <w:rPr>
          <w:rFonts w:cstheme="minorHAnsi"/>
          <w:sz w:val="24"/>
          <w:szCs w:val="24"/>
        </w:rPr>
        <w:t xml:space="preserve">program </w:t>
      </w:r>
      <w:r w:rsidRPr="00A11A7B">
        <w:rPr>
          <w:rFonts w:cstheme="minorHAnsi"/>
          <w:sz w:val="24"/>
          <w:szCs w:val="24"/>
        </w:rPr>
        <w:t>provide</w:t>
      </w:r>
      <w:r w:rsidR="00636620">
        <w:rPr>
          <w:rFonts w:cstheme="minorHAnsi"/>
          <w:sz w:val="24"/>
          <w:szCs w:val="24"/>
        </w:rPr>
        <w:t>s</w:t>
      </w:r>
      <w:r w:rsidRPr="00A11A7B">
        <w:rPr>
          <w:rFonts w:cstheme="minorHAnsi"/>
          <w:sz w:val="24"/>
          <w:szCs w:val="24"/>
        </w:rPr>
        <w:t xml:space="preserve"> opportunities for parents to therapeutically address their personal and family issues and help their children </w:t>
      </w:r>
      <w:r w:rsidRPr="00A11A7B">
        <w:rPr>
          <w:rFonts w:cstheme="minorHAnsi"/>
          <w:sz w:val="24"/>
          <w:szCs w:val="24"/>
        </w:rPr>
        <w:lastRenderedPageBreak/>
        <w:t>transition out of care and into a positive, parental environment.</w:t>
      </w:r>
      <w:r>
        <w:rPr>
          <w:rFonts w:cstheme="minorHAnsi"/>
          <w:sz w:val="24"/>
          <w:szCs w:val="24"/>
        </w:rPr>
        <w:t xml:space="preserve"> </w:t>
      </w:r>
      <w:r w:rsidR="00E135ED" w:rsidRPr="00E135ED">
        <w:rPr>
          <w:rFonts w:cstheme="minorHAnsi"/>
          <w:sz w:val="24"/>
          <w:szCs w:val="24"/>
        </w:rPr>
        <w:t>The</w:t>
      </w:r>
      <w:r w:rsidR="00E135ED" w:rsidRPr="007443FF">
        <w:rPr>
          <w:rFonts w:cstheme="minorHAnsi"/>
          <w:i/>
          <w:iCs/>
          <w:sz w:val="24"/>
          <w:szCs w:val="24"/>
        </w:rPr>
        <w:t> </w:t>
      </w:r>
      <w:hyperlink r:id="rId47" w:history="1">
        <w:r w:rsidR="00E135ED" w:rsidRPr="007443FF">
          <w:rPr>
            <w:rStyle w:val="Hyperlink"/>
            <w:rFonts w:cstheme="minorHAnsi"/>
            <w:i/>
            <w:iCs/>
            <w:color w:val="auto"/>
            <w:sz w:val="24"/>
            <w:szCs w:val="24"/>
            <w:u w:val="none"/>
          </w:rPr>
          <w:t>Newpin Social Benefit Bond</w:t>
        </w:r>
        <w:r w:rsidR="00E135ED" w:rsidRPr="00FB686D">
          <w:rPr>
            <w:rStyle w:val="Hyperlink"/>
            <w:rFonts w:cstheme="minorHAnsi"/>
            <w:sz w:val="24"/>
            <w:szCs w:val="24"/>
            <w:u w:val="none"/>
          </w:rPr>
          <w:t> </w:t>
        </w:r>
      </w:hyperlink>
      <w:r w:rsidR="00E135ED" w:rsidRPr="00E135ED">
        <w:rPr>
          <w:rFonts w:cstheme="minorHAnsi"/>
          <w:sz w:val="24"/>
          <w:szCs w:val="24"/>
        </w:rPr>
        <w:t>in NSW was Australia’s first SIB</w:t>
      </w:r>
      <w:r w:rsidR="00706CA9">
        <w:rPr>
          <w:rFonts w:cstheme="minorHAnsi"/>
          <w:sz w:val="24"/>
          <w:szCs w:val="24"/>
        </w:rPr>
        <w:t>, maturing</w:t>
      </w:r>
      <w:r w:rsidR="00E135ED" w:rsidRPr="00E135ED">
        <w:rPr>
          <w:rFonts w:cstheme="minorHAnsi"/>
          <w:sz w:val="24"/>
          <w:szCs w:val="24"/>
        </w:rPr>
        <w:t xml:space="preserve"> in 2020. Over seven years, 61</w:t>
      </w:r>
      <w:r w:rsidR="00BE5EF6">
        <w:rPr>
          <w:rFonts w:cstheme="minorHAnsi"/>
          <w:sz w:val="24"/>
          <w:szCs w:val="24"/>
        </w:rPr>
        <w:t xml:space="preserve"> per cent</w:t>
      </w:r>
      <w:r w:rsidR="00E135ED" w:rsidRPr="00E135ED">
        <w:rPr>
          <w:rFonts w:cstheme="minorHAnsi"/>
          <w:sz w:val="24"/>
          <w:szCs w:val="24"/>
        </w:rPr>
        <w:t xml:space="preserve"> of children were restored, almost three times the counterfactual. </w:t>
      </w:r>
      <w:r w:rsidR="00BE5EF6">
        <w:rPr>
          <w:rFonts w:cstheme="minorHAnsi"/>
          <w:sz w:val="24"/>
          <w:szCs w:val="24"/>
        </w:rPr>
        <w:t>However, r</w:t>
      </w:r>
      <w:r w:rsidR="00E135ED" w:rsidRPr="00E135ED">
        <w:rPr>
          <w:rFonts w:cstheme="minorHAnsi"/>
          <w:sz w:val="24"/>
          <w:szCs w:val="24"/>
        </w:rPr>
        <w:t>eplication of the model in Queensland was less successful, and the bond terminated early</w:t>
      </w:r>
      <w:r w:rsidR="007C5A22">
        <w:rPr>
          <w:rStyle w:val="EndnoteReference"/>
          <w:rFonts w:cstheme="minorHAnsi"/>
          <w:sz w:val="24"/>
          <w:szCs w:val="24"/>
        </w:rPr>
        <w:endnoteReference w:id="97"/>
      </w:r>
      <w:r w:rsidR="007C5A22">
        <w:rPr>
          <w:rFonts w:cstheme="minorHAnsi"/>
          <w:sz w:val="24"/>
          <w:szCs w:val="24"/>
        </w:rPr>
        <w:t>.</w:t>
      </w:r>
      <w:r w:rsidR="00B552A5">
        <w:rPr>
          <w:rFonts w:cstheme="minorHAnsi"/>
          <w:sz w:val="24"/>
          <w:szCs w:val="24"/>
        </w:rPr>
        <w:t xml:space="preserve"> The Newpin </w:t>
      </w:r>
      <w:r w:rsidR="007C5A22">
        <w:rPr>
          <w:rFonts w:cstheme="minorHAnsi"/>
          <w:sz w:val="24"/>
          <w:szCs w:val="24"/>
        </w:rPr>
        <w:t xml:space="preserve">SIB in South Australia has promising early results </w:t>
      </w:r>
      <w:r w:rsidR="004E600D">
        <w:rPr>
          <w:rFonts w:cstheme="minorHAnsi"/>
          <w:sz w:val="24"/>
          <w:szCs w:val="24"/>
        </w:rPr>
        <w:t xml:space="preserve">with </w:t>
      </w:r>
      <w:r w:rsidR="007C5A22" w:rsidRPr="007C5A22">
        <w:rPr>
          <w:rFonts w:cstheme="minorHAnsi"/>
          <w:sz w:val="24"/>
          <w:szCs w:val="24"/>
        </w:rPr>
        <w:t>almost three quarters of children that reached their assessment point hav</w:t>
      </w:r>
      <w:r w:rsidR="007C5A22">
        <w:rPr>
          <w:rFonts w:cstheme="minorHAnsi"/>
          <w:sz w:val="24"/>
          <w:szCs w:val="24"/>
        </w:rPr>
        <w:t>ing</w:t>
      </w:r>
      <w:r w:rsidR="007C5A22" w:rsidRPr="007C5A22">
        <w:rPr>
          <w:rFonts w:cstheme="minorHAnsi"/>
          <w:sz w:val="24"/>
          <w:szCs w:val="24"/>
        </w:rPr>
        <w:t xml:space="preserve"> been reunified with their families, compared to just 22</w:t>
      </w:r>
      <w:r w:rsidR="007C5A22">
        <w:rPr>
          <w:rFonts w:cstheme="minorHAnsi"/>
          <w:sz w:val="24"/>
          <w:szCs w:val="24"/>
        </w:rPr>
        <w:t xml:space="preserve"> per cent</w:t>
      </w:r>
      <w:r w:rsidR="007C5A22" w:rsidRPr="007C5A22">
        <w:rPr>
          <w:rFonts w:cstheme="minorHAnsi"/>
          <w:sz w:val="24"/>
          <w:szCs w:val="24"/>
        </w:rPr>
        <w:t xml:space="preserve"> assumed to be reunified in the absence of the </w:t>
      </w:r>
      <w:r w:rsidR="005576A3">
        <w:rPr>
          <w:rFonts w:cstheme="minorHAnsi"/>
          <w:sz w:val="24"/>
          <w:szCs w:val="24"/>
        </w:rPr>
        <w:t>p</w:t>
      </w:r>
      <w:r w:rsidR="007C5A22" w:rsidRPr="007C5A22">
        <w:rPr>
          <w:rFonts w:cstheme="minorHAnsi"/>
          <w:sz w:val="24"/>
          <w:szCs w:val="24"/>
        </w:rPr>
        <w:t>rogram</w:t>
      </w:r>
      <w:r w:rsidR="00D57B09">
        <w:rPr>
          <w:rStyle w:val="EndnoteReference"/>
          <w:rFonts w:cstheme="minorHAnsi"/>
          <w:sz w:val="24"/>
          <w:szCs w:val="24"/>
        </w:rPr>
        <w:endnoteReference w:id="98"/>
      </w:r>
      <w:r w:rsidR="007C5A22">
        <w:rPr>
          <w:rFonts w:cstheme="minorHAnsi"/>
          <w:sz w:val="24"/>
          <w:szCs w:val="24"/>
        </w:rPr>
        <w:t>.</w:t>
      </w:r>
    </w:p>
    <w:p w14:paraId="54F54D37" w14:textId="1D5A2525" w:rsidR="001028F5" w:rsidRDefault="009574F4" w:rsidP="00977ED5">
      <w:pPr>
        <w:jc w:val="both"/>
        <w:rPr>
          <w:rFonts w:cstheme="minorHAnsi"/>
          <w:sz w:val="24"/>
          <w:szCs w:val="24"/>
        </w:rPr>
      </w:pPr>
      <w:r>
        <w:rPr>
          <w:rFonts w:cstheme="minorHAnsi"/>
          <w:sz w:val="24"/>
          <w:szCs w:val="24"/>
        </w:rPr>
        <w:t xml:space="preserve">As </w:t>
      </w:r>
      <w:r w:rsidR="00FB2035">
        <w:rPr>
          <w:rFonts w:cstheme="minorHAnsi"/>
          <w:sz w:val="24"/>
          <w:szCs w:val="24"/>
        </w:rPr>
        <w:t>Australia’s</w:t>
      </w:r>
      <w:r w:rsidR="00826508">
        <w:rPr>
          <w:rFonts w:cstheme="minorHAnsi"/>
          <w:sz w:val="24"/>
          <w:szCs w:val="24"/>
        </w:rPr>
        <w:t xml:space="preserve"> first homelessness focused SIB, t</w:t>
      </w:r>
      <w:r w:rsidR="00563F4B" w:rsidRPr="00563F4B">
        <w:rPr>
          <w:rFonts w:cstheme="minorHAnsi"/>
          <w:sz w:val="24"/>
          <w:szCs w:val="24"/>
        </w:rPr>
        <w:t xml:space="preserve">he </w:t>
      </w:r>
      <w:r w:rsidR="00563F4B" w:rsidRPr="009916F4">
        <w:rPr>
          <w:rFonts w:cstheme="minorHAnsi"/>
          <w:i/>
          <w:iCs/>
          <w:sz w:val="24"/>
          <w:szCs w:val="24"/>
        </w:rPr>
        <w:t>Aspire SIB</w:t>
      </w:r>
      <w:r w:rsidR="00563F4B" w:rsidRPr="00563F4B">
        <w:rPr>
          <w:rFonts w:cstheme="minorHAnsi"/>
          <w:sz w:val="24"/>
          <w:szCs w:val="24"/>
        </w:rPr>
        <w:t xml:space="preserve"> fund</w:t>
      </w:r>
      <w:r w:rsidR="00826508">
        <w:rPr>
          <w:rFonts w:cstheme="minorHAnsi"/>
          <w:sz w:val="24"/>
          <w:szCs w:val="24"/>
        </w:rPr>
        <w:t>ed</w:t>
      </w:r>
      <w:r w:rsidR="00563F4B" w:rsidRPr="00563F4B">
        <w:rPr>
          <w:rFonts w:cstheme="minorHAnsi"/>
          <w:sz w:val="24"/>
          <w:szCs w:val="24"/>
        </w:rPr>
        <w:t xml:space="preserve"> the delivery of the Aspire Program in Adelaide</w:t>
      </w:r>
      <w:r w:rsidR="00D92F79">
        <w:rPr>
          <w:rFonts w:cstheme="minorHAnsi"/>
          <w:sz w:val="24"/>
          <w:szCs w:val="24"/>
        </w:rPr>
        <w:t xml:space="preserve"> </w:t>
      </w:r>
      <w:r w:rsidR="00563F4B" w:rsidRPr="00563F4B">
        <w:rPr>
          <w:rFonts w:cstheme="minorHAnsi"/>
          <w:sz w:val="24"/>
          <w:szCs w:val="24"/>
        </w:rPr>
        <w:t xml:space="preserve">by </w:t>
      </w:r>
      <w:r w:rsidR="000A0829">
        <w:rPr>
          <w:rFonts w:cstheme="minorHAnsi"/>
          <w:sz w:val="24"/>
          <w:szCs w:val="24"/>
        </w:rPr>
        <w:t xml:space="preserve">the </w:t>
      </w:r>
      <w:r w:rsidR="00563F4B" w:rsidRPr="00563F4B">
        <w:rPr>
          <w:rFonts w:cstheme="minorHAnsi"/>
          <w:sz w:val="24"/>
          <w:szCs w:val="24"/>
        </w:rPr>
        <w:t>Hutt St Centre, a specialist homelessness service provider</w:t>
      </w:r>
      <w:r w:rsidR="00D92F79">
        <w:rPr>
          <w:rFonts w:cstheme="minorHAnsi"/>
          <w:sz w:val="24"/>
          <w:szCs w:val="24"/>
        </w:rPr>
        <w:t>,</w:t>
      </w:r>
      <w:r w:rsidR="00563F4B" w:rsidRPr="00563F4B">
        <w:rPr>
          <w:rFonts w:cstheme="minorHAnsi"/>
          <w:sz w:val="24"/>
          <w:szCs w:val="24"/>
        </w:rPr>
        <w:t xml:space="preserve"> in partnership with </w:t>
      </w:r>
      <w:r w:rsidR="0092742A" w:rsidRPr="0092742A">
        <w:rPr>
          <w:rFonts w:cstheme="minorHAnsi"/>
          <w:sz w:val="24"/>
          <w:szCs w:val="24"/>
        </w:rPr>
        <w:t>public and community housing providers</w:t>
      </w:r>
      <w:r w:rsidR="00563F4B" w:rsidRPr="00563F4B">
        <w:rPr>
          <w:rFonts w:cstheme="minorHAnsi"/>
          <w:sz w:val="24"/>
          <w:szCs w:val="24"/>
        </w:rPr>
        <w:t xml:space="preserve">. </w:t>
      </w:r>
      <w:r w:rsidR="0092742A">
        <w:rPr>
          <w:rFonts w:cstheme="minorHAnsi"/>
          <w:sz w:val="24"/>
          <w:szCs w:val="24"/>
        </w:rPr>
        <w:t>B</w:t>
      </w:r>
      <w:r w:rsidR="001028F5" w:rsidRPr="001028F5">
        <w:rPr>
          <w:rFonts w:cstheme="minorHAnsi"/>
          <w:sz w:val="24"/>
          <w:szCs w:val="24"/>
        </w:rPr>
        <w:t>ased on the ‘housing first’ intervention model</w:t>
      </w:r>
      <w:r w:rsidR="00FB2035">
        <w:rPr>
          <w:rFonts w:cstheme="minorHAnsi"/>
          <w:sz w:val="24"/>
          <w:szCs w:val="24"/>
        </w:rPr>
        <w:t>, the program</w:t>
      </w:r>
      <w:r w:rsidR="001028F5" w:rsidRPr="001028F5">
        <w:rPr>
          <w:rFonts w:cstheme="minorHAnsi"/>
          <w:sz w:val="24"/>
          <w:szCs w:val="24"/>
        </w:rPr>
        <w:t xml:space="preserve"> focus</w:t>
      </w:r>
      <w:r w:rsidR="00FB2035">
        <w:rPr>
          <w:rFonts w:cstheme="minorHAnsi"/>
          <w:sz w:val="24"/>
          <w:szCs w:val="24"/>
        </w:rPr>
        <w:t>es</w:t>
      </w:r>
      <w:r w:rsidR="001028F5" w:rsidRPr="001028F5">
        <w:rPr>
          <w:rFonts w:cstheme="minorHAnsi"/>
          <w:sz w:val="24"/>
          <w:szCs w:val="24"/>
        </w:rPr>
        <w:t xml:space="preserve"> on strengthening community engagement and economic participation.</w:t>
      </w:r>
      <w:r w:rsidR="00E71822">
        <w:rPr>
          <w:rFonts w:cstheme="minorHAnsi"/>
          <w:sz w:val="24"/>
          <w:szCs w:val="24"/>
        </w:rPr>
        <w:t xml:space="preserve"> P</w:t>
      </w:r>
      <w:r w:rsidR="001028F5" w:rsidRPr="001028F5">
        <w:rPr>
          <w:rFonts w:cstheme="minorHAnsi"/>
          <w:sz w:val="24"/>
          <w:szCs w:val="24"/>
        </w:rPr>
        <w:t>articipants are provided assistance in securing stable accommodation, job readiness,</w:t>
      </w:r>
      <w:r w:rsidR="00E71822">
        <w:rPr>
          <w:rFonts w:cstheme="minorHAnsi"/>
          <w:sz w:val="24"/>
          <w:szCs w:val="24"/>
        </w:rPr>
        <w:t xml:space="preserve"> and</w:t>
      </w:r>
      <w:r w:rsidR="001028F5" w:rsidRPr="001028F5">
        <w:rPr>
          <w:rFonts w:cstheme="minorHAnsi"/>
          <w:sz w:val="24"/>
          <w:szCs w:val="24"/>
        </w:rPr>
        <w:t xml:space="preserve"> training, employment and life skills development. Importantly, they also have the long-term support of a dedicated ‘Navigator’ to help them connect with wider support services and identify and achieve their aspirations. </w:t>
      </w:r>
    </w:p>
    <w:p w14:paraId="34B195C9" w14:textId="0C9E63C9" w:rsidR="00563F4B" w:rsidRDefault="006E4A31" w:rsidP="00977ED5">
      <w:pPr>
        <w:jc w:val="both"/>
        <w:rPr>
          <w:rFonts w:cstheme="minorHAnsi"/>
          <w:sz w:val="24"/>
          <w:szCs w:val="24"/>
        </w:rPr>
      </w:pPr>
      <w:r w:rsidRPr="006E4A31">
        <w:rPr>
          <w:rFonts w:cstheme="minorHAnsi"/>
          <w:sz w:val="24"/>
          <w:szCs w:val="24"/>
        </w:rPr>
        <w:t>Over the term of the SIB funding arrangement, the Aspire Program supported 575 people experiencing chronic homelessness in metropolitan Adelaide. 81</w:t>
      </w:r>
      <w:r w:rsidR="00647FDB">
        <w:rPr>
          <w:rFonts w:cstheme="minorHAnsi"/>
          <w:sz w:val="24"/>
          <w:szCs w:val="24"/>
        </w:rPr>
        <w:t xml:space="preserve"> per cent</w:t>
      </w:r>
      <w:r w:rsidRPr="006E4A31">
        <w:rPr>
          <w:rFonts w:cstheme="minorHAnsi"/>
          <w:sz w:val="24"/>
          <w:szCs w:val="24"/>
        </w:rPr>
        <w:t xml:space="preserve"> of participants were housed, with 85</w:t>
      </w:r>
      <w:r w:rsidR="00647FDB">
        <w:rPr>
          <w:rFonts w:cstheme="minorHAnsi"/>
          <w:sz w:val="24"/>
          <w:szCs w:val="24"/>
        </w:rPr>
        <w:t xml:space="preserve"> per cent</w:t>
      </w:r>
      <w:r w:rsidRPr="006E4A31">
        <w:rPr>
          <w:rFonts w:cstheme="minorHAnsi"/>
          <w:sz w:val="24"/>
          <w:szCs w:val="24"/>
        </w:rPr>
        <w:t xml:space="preserve"> maintaining their tenancies. Critically, participants experienced a significant reduction in the rates at which they accessed hospital, justice and emergency accommodation services, in comparison to the baselines against which program results are measured – by 29</w:t>
      </w:r>
      <w:r w:rsidR="00E613AC">
        <w:rPr>
          <w:rFonts w:cstheme="minorHAnsi"/>
          <w:sz w:val="24"/>
          <w:szCs w:val="24"/>
        </w:rPr>
        <w:t xml:space="preserve"> per cent</w:t>
      </w:r>
      <w:r w:rsidRPr="006E4A31">
        <w:rPr>
          <w:rFonts w:cstheme="minorHAnsi"/>
          <w:sz w:val="24"/>
          <w:szCs w:val="24"/>
        </w:rPr>
        <w:t>, 33</w:t>
      </w:r>
      <w:r w:rsidR="00E613AC">
        <w:rPr>
          <w:rFonts w:cstheme="minorHAnsi"/>
          <w:sz w:val="24"/>
          <w:szCs w:val="24"/>
        </w:rPr>
        <w:t xml:space="preserve"> per cent</w:t>
      </w:r>
      <w:r w:rsidRPr="006E4A31">
        <w:rPr>
          <w:rFonts w:cstheme="minorHAnsi"/>
          <w:sz w:val="24"/>
          <w:szCs w:val="24"/>
        </w:rPr>
        <w:t xml:space="preserve"> and 73</w:t>
      </w:r>
      <w:r w:rsidR="00E613AC">
        <w:rPr>
          <w:rFonts w:cstheme="minorHAnsi"/>
          <w:sz w:val="24"/>
          <w:szCs w:val="24"/>
        </w:rPr>
        <w:t xml:space="preserve"> per cent,</w:t>
      </w:r>
      <w:r w:rsidRPr="006E4A31">
        <w:rPr>
          <w:rFonts w:cstheme="minorHAnsi"/>
          <w:sz w:val="24"/>
          <w:szCs w:val="24"/>
        </w:rPr>
        <w:t xml:space="preserve"> respectively. These Outcomes were all above the Outperform scenario and, as a result, the Aspire SIB has delivered a financial return to investors of 14.1</w:t>
      </w:r>
      <w:r w:rsidR="00A17A78">
        <w:rPr>
          <w:rFonts w:cstheme="minorHAnsi"/>
          <w:sz w:val="24"/>
          <w:szCs w:val="24"/>
        </w:rPr>
        <w:t xml:space="preserve"> per cent</w:t>
      </w:r>
      <w:r w:rsidRPr="006E4A31">
        <w:rPr>
          <w:rFonts w:cstheme="minorHAnsi"/>
          <w:sz w:val="24"/>
          <w:szCs w:val="24"/>
        </w:rPr>
        <w:t xml:space="preserve"> per annum</w:t>
      </w:r>
      <w:r w:rsidR="004B3A81">
        <w:rPr>
          <w:rStyle w:val="EndnoteReference"/>
          <w:rFonts w:cstheme="minorHAnsi"/>
          <w:sz w:val="24"/>
          <w:szCs w:val="24"/>
        </w:rPr>
        <w:endnoteReference w:id="99"/>
      </w:r>
      <w:r w:rsidR="00F13DAE">
        <w:rPr>
          <w:rFonts w:cstheme="minorHAnsi"/>
          <w:sz w:val="24"/>
          <w:szCs w:val="24"/>
        </w:rPr>
        <w:t>.</w:t>
      </w:r>
    </w:p>
    <w:p w14:paraId="227EC9BF" w14:textId="6D04C057" w:rsidR="00CF5327" w:rsidRPr="008A5F9B" w:rsidRDefault="00CF5327" w:rsidP="0052209D">
      <w:pPr>
        <w:spacing w:after="60"/>
        <w:jc w:val="both"/>
        <w:rPr>
          <w:i/>
          <w:iCs/>
          <w:sz w:val="24"/>
          <w:szCs w:val="24"/>
        </w:rPr>
      </w:pPr>
      <w:r w:rsidRPr="008A5F9B">
        <w:rPr>
          <w:i/>
          <w:iCs/>
          <w:sz w:val="24"/>
          <w:szCs w:val="24"/>
        </w:rPr>
        <w:t>Giving Circles</w:t>
      </w:r>
    </w:p>
    <w:p w14:paraId="0476F527" w14:textId="2D939F88" w:rsidR="00275C4C" w:rsidRDefault="00102322" w:rsidP="00E77BA8">
      <w:pPr>
        <w:spacing w:before="60" w:after="60" w:line="276" w:lineRule="auto"/>
        <w:jc w:val="both"/>
        <w:rPr>
          <w:sz w:val="24"/>
          <w:szCs w:val="24"/>
        </w:rPr>
      </w:pPr>
      <w:r>
        <w:rPr>
          <w:sz w:val="24"/>
          <w:szCs w:val="24"/>
        </w:rPr>
        <w:t>Gaining popularity, a</w:t>
      </w:r>
      <w:r w:rsidR="00275C4C" w:rsidRPr="00275C4C">
        <w:rPr>
          <w:sz w:val="24"/>
          <w:szCs w:val="24"/>
        </w:rPr>
        <w:t xml:space="preserve"> giving circle brings a group of people with shared values </w:t>
      </w:r>
      <w:r w:rsidR="00AA0B97">
        <w:rPr>
          <w:sz w:val="24"/>
          <w:szCs w:val="24"/>
        </w:rPr>
        <w:t xml:space="preserve">and interests </w:t>
      </w:r>
      <w:r w:rsidR="00275C4C" w:rsidRPr="00275C4C">
        <w:rPr>
          <w:sz w:val="24"/>
          <w:szCs w:val="24"/>
        </w:rPr>
        <w:t>together to collectively discuss and decide where to make gift</w:t>
      </w:r>
      <w:r w:rsidR="0088255D">
        <w:rPr>
          <w:sz w:val="24"/>
          <w:szCs w:val="24"/>
        </w:rPr>
        <w:t>s</w:t>
      </w:r>
      <w:r w:rsidR="00275C4C" w:rsidRPr="00275C4C">
        <w:rPr>
          <w:sz w:val="24"/>
          <w:szCs w:val="24"/>
        </w:rPr>
        <w:t xml:space="preserve">. </w:t>
      </w:r>
      <w:r w:rsidR="000929B8">
        <w:rPr>
          <w:sz w:val="24"/>
          <w:szCs w:val="24"/>
        </w:rPr>
        <w:t>Giving circles set</w:t>
      </w:r>
      <w:r w:rsidR="00C57B7F">
        <w:rPr>
          <w:sz w:val="24"/>
          <w:szCs w:val="24"/>
        </w:rPr>
        <w:t xml:space="preserve"> </w:t>
      </w:r>
      <w:r w:rsidR="003F15CC">
        <w:rPr>
          <w:sz w:val="24"/>
          <w:szCs w:val="24"/>
        </w:rPr>
        <w:t xml:space="preserve">a </w:t>
      </w:r>
      <w:r w:rsidR="000929B8">
        <w:rPr>
          <w:sz w:val="24"/>
          <w:szCs w:val="24"/>
        </w:rPr>
        <w:t xml:space="preserve">minimum </w:t>
      </w:r>
      <w:r w:rsidR="003F15CC">
        <w:rPr>
          <w:sz w:val="24"/>
          <w:szCs w:val="24"/>
        </w:rPr>
        <w:t>amount</w:t>
      </w:r>
      <w:r w:rsidR="006855F3">
        <w:rPr>
          <w:sz w:val="24"/>
          <w:szCs w:val="24"/>
        </w:rPr>
        <w:t>, for instance $1,000, and the money is</w:t>
      </w:r>
      <w:r w:rsidR="003F15CC">
        <w:rPr>
          <w:sz w:val="24"/>
          <w:szCs w:val="24"/>
        </w:rPr>
        <w:t xml:space="preserve"> pool</w:t>
      </w:r>
      <w:r w:rsidR="006855F3">
        <w:rPr>
          <w:sz w:val="24"/>
          <w:szCs w:val="24"/>
        </w:rPr>
        <w:t>ed</w:t>
      </w:r>
      <w:r w:rsidR="00B55CC6">
        <w:rPr>
          <w:sz w:val="24"/>
          <w:szCs w:val="24"/>
        </w:rPr>
        <w:t xml:space="preserve"> </w:t>
      </w:r>
      <w:r w:rsidR="00050C3A">
        <w:rPr>
          <w:sz w:val="24"/>
          <w:szCs w:val="24"/>
        </w:rPr>
        <w:t>before being distributed through a collective cons</w:t>
      </w:r>
      <w:r w:rsidR="00BE7090">
        <w:rPr>
          <w:sz w:val="24"/>
          <w:szCs w:val="24"/>
        </w:rPr>
        <w:t>ensus</w:t>
      </w:r>
      <w:r w:rsidR="003F15CC">
        <w:rPr>
          <w:sz w:val="24"/>
          <w:szCs w:val="24"/>
        </w:rPr>
        <w:t xml:space="preserve">. </w:t>
      </w:r>
      <w:r w:rsidR="00C57B7F">
        <w:rPr>
          <w:sz w:val="24"/>
          <w:szCs w:val="24"/>
        </w:rPr>
        <w:t xml:space="preserve">As well as </w:t>
      </w:r>
      <w:r w:rsidR="006A6DA6">
        <w:rPr>
          <w:sz w:val="24"/>
          <w:szCs w:val="24"/>
        </w:rPr>
        <w:t xml:space="preserve">leveraging </w:t>
      </w:r>
      <w:r w:rsidR="007B7BEF">
        <w:rPr>
          <w:sz w:val="24"/>
          <w:szCs w:val="24"/>
        </w:rPr>
        <w:t>individual donations</w:t>
      </w:r>
      <w:r w:rsidR="00C57B7F">
        <w:rPr>
          <w:sz w:val="24"/>
          <w:szCs w:val="24"/>
        </w:rPr>
        <w:t>, g</w:t>
      </w:r>
      <w:r w:rsidR="00275C4C" w:rsidRPr="00275C4C">
        <w:rPr>
          <w:sz w:val="24"/>
          <w:szCs w:val="24"/>
        </w:rPr>
        <w:t xml:space="preserve">iving circles build </w:t>
      </w:r>
      <w:r w:rsidR="00C57B7F">
        <w:rPr>
          <w:sz w:val="24"/>
          <w:szCs w:val="24"/>
        </w:rPr>
        <w:t xml:space="preserve">belonging, </w:t>
      </w:r>
      <w:r w:rsidR="00275C4C" w:rsidRPr="00275C4C">
        <w:rPr>
          <w:sz w:val="24"/>
          <w:szCs w:val="24"/>
        </w:rPr>
        <w:t>awareness</w:t>
      </w:r>
      <w:r w:rsidR="00B04065">
        <w:rPr>
          <w:sz w:val="24"/>
          <w:szCs w:val="24"/>
        </w:rPr>
        <w:t xml:space="preserve"> and engagement, including </w:t>
      </w:r>
      <w:r w:rsidR="00275C4C" w:rsidRPr="00275C4C">
        <w:rPr>
          <w:sz w:val="24"/>
          <w:szCs w:val="24"/>
        </w:rPr>
        <w:t>volunteer</w:t>
      </w:r>
      <w:r w:rsidR="00C57B7F">
        <w:rPr>
          <w:sz w:val="24"/>
          <w:szCs w:val="24"/>
        </w:rPr>
        <w:t>ing and</w:t>
      </w:r>
      <w:r w:rsidR="00275C4C" w:rsidRPr="00275C4C">
        <w:rPr>
          <w:sz w:val="24"/>
          <w:szCs w:val="24"/>
        </w:rPr>
        <w:t xml:space="preserve"> </w:t>
      </w:r>
      <w:r w:rsidR="00B04065">
        <w:rPr>
          <w:sz w:val="24"/>
          <w:szCs w:val="24"/>
        </w:rPr>
        <w:t xml:space="preserve">joining </w:t>
      </w:r>
      <w:r w:rsidR="00275C4C" w:rsidRPr="00275C4C">
        <w:rPr>
          <w:sz w:val="24"/>
          <w:szCs w:val="24"/>
        </w:rPr>
        <w:t xml:space="preserve">boards. Individuals multiply their impact and knowledge, have fun, and connect with their </w:t>
      </w:r>
      <w:r w:rsidR="00CB6986">
        <w:rPr>
          <w:sz w:val="24"/>
          <w:szCs w:val="24"/>
        </w:rPr>
        <w:t>cause and</w:t>
      </w:r>
      <w:r w:rsidR="00275C4C" w:rsidRPr="00275C4C">
        <w:rPr>
          <w:sz w:val="24"/>
          <w:szCs w:val="24"/>
        </w:rPr>
        <w:t xml:space="preserve"> community.</w:t>
      </w:r>
    </w:p>
    <w:p w14:paraId="4D12D9CC" w14:textId="46BF3152" w:rsidR="00E77BA8" w:rsidRDefault="00E77BA8" w:rsidP="00275C4C">
      <w:pPr>
        <w:spacing w:before="160" w:after="60" w:line="276" w:lineRule="auto"/>
        <w:jc w:val="both"/>
        <w:rPr>
          <w:sz w:val="24"/>
          <w:szCs w:val="24"/>
        </w:rPr>
      </w:pPr>
      <w:r>
        <w:rPr>
          <w:sz w:val="24"/>
          <w:szCs w:val="24"/>
        </w:rPr>
        <w:t>With o</w:t>
      </w:r>
      <w:r w:rsidRPr="00B62427">
        <w:rPr>
          <w:sz w:val="24"/>
          <w:szCs w:val="24"/>
        </w:rPr>
        <w:t>nly 31</w:t>
      </w:r>
      <w:r>
        <w:rPr>
          <w:sz w:val="24"/>
          <w:szCs w:val="24"/>
        </w:rPr>
        <w:t xml:space="preserve"> per cent</w:t>
      </w:r>
      <w:r w:rsidRPr="00B62427">
        <w:rPr>
          <w:sz w:val="24"/>
          <w:szCs w:val="24"/>
        </w:rPr>
        <w:t xml:space="preserve"> of corporate givers and 40</w:t>
      </w:r>
      <w:r>
        <w:rPr>
          <w:sz w:val="24"/>
          <w:szCs w:val="24"/>
        </w:rPr>
        <w:t xml:space="preserve"> per cent</w:t>
      </w:r>
      <w:r w:rsidRPr="00B62427">
        <w:rPr>
          <w:sz w:val="24"/>
          <w:szCs w:val="24"/>
        </w:rPr>
        <w:t xml:space="preserve"> of philanthropic givers consider</w:t>
      </w:r>
      <w:r>
        <w:rPr>
          <w:sz w:val="24"/>
          <w:szCs w:val="24"/>
        </w:rPr>
        <w:t>ing</w:t>
      </w:r>
      <w:r w:rsidRPr="00B62427">
        <w:rPr>
          <w:sz w:val="24"/>
          <w:szCs w:val="24"/>
        </w:rPr>
        <w:t xml:space="preserve"> gender in their philanthropy</w:t>
      </w:r>
      <w:r>
        <w:rPr>
          <w:sz w:val="24"/>
          <w:szCs w:val="24"/>
        </w:rPr>
        <w:t>,</w:t>
      </w:r>
      <w:r w:rsidR="00DA24E6">
        <w:rPr>
          <w:sz w:val="24"/>
          <w:szCs w:val="24"/>
        </w:rPr>
        <w:t xml:space="preserve"> chaity</w:t>
      </w:r>
      <w:r>
        <w:rPr>
          <w:sz w:val="24"/>
          <w:szCs w:val="24"/>
        </w:rPr>
        <w:t xml:space="preserve"> </w:t>
      </w:r>
      <w:r w:rsidRPr="00F02B6D">
        <w:rPr>
          <w:i/>
          <w:iCs/>
          <w:sz w:val="24"/>
          <w:szCs w:val="24"/>
        </w:rPr>
        <w:t>Australians Investing In Women</w:t>
      </w:r>
      <w:r w:rsidRPr="00FC69E2">
        <w:rPr>
          <w:sz w:val="24"/>
          <w:szCs w:val="24"/>
        </w:rPr>
        <w:t xml:space="preserve"> </w:t>
      </w:r>
      <w:r w:rsidR="00055C02">
        <w:rPr>
          <w:sz w:val="24"/>
          <w:szCs w:val="24"/>
        </w:rPr>
        <w:t>has been established to</w:t>
      </w:r>
      <w:r w:rsidRPr="00FC69E2">
        <w:rPr>
          <w:sz w:val="24"/>
          <w:szCs w:val="24"/>
        </w:rPr>
        <w:t xml:space="preserve"> </w:t>
      </w:r>
      <w:r>
        <w:rPr>
          <w:sz w:val="24"/>
          <w:szCs w:val="24"/>
        </w:rPr>
        <w:t>provide resources and advocacy to improve</w:t>
      </w:r>
      <w:r w:rsidRPr="00FC69E2">
        <w:rPr>
          <w:sz w:val="24"/>
          <w:szCs w:val="24"/>
        </w:rPr>
        <w:t xml:space="preserve"> </w:t>
      </w:r>
      <w:r>
        <w:rPr>
          <w:sz w:val="24"/>
          <w:szCs w:val="24"/>
        </w:rPr>
        <w:t>g</w:t>
      </w:r>
      <w:r w:rsidRPr="00FC69E2">
        <w:rPr>
          <w:sz w:val="24"/>
          <w:szCs w:val="24"/>
        </w:rPr>
        <w:t>ender-wise philanthropy</w:t>
      </w:r>
      <w:r>
        <w:rPr>
          <w:rStyle w:val="EndnoteReference"/>
          <w:sz w:val="24"/>
          <w:szCs w:val="24"/>
        </w:rPr>
        <w:endnoteReference w:id="100"/>
      </w:r>
      <w:r>
        <w:rPr>
          <w:sz w:val="24"/>
          <w:szCs w:val="24"/>
        </w:rPr>
        <w:t>.</w:t>
      </w:r>
    </w:p>
    <w:p w14:paraId="673A4837" w14:textId="3CBD28B9" w:rsidR="00E77BA8" w:rsidRPr="00C41765" w:rsidRDefault="00E77BA8" w:rsidP="00E77BA8">
      <w:pPr>
        <w:spacing w:before="160" w:after="60" w:line="276" w:lineRule="auto"/>
        <w:jc w:val="both"/>
        <w:rPr>
          <w:sz w:val="24"/>
          <w:szCs w:val="24"/>
        </w:rPr>
      </w:pPr>
      <w:r>
        <w:rPr>
          <w:sz w:val="24"/>
          <w:szCs w:val="24"/>
        </w:rPr>
        <w:t xml:space="preserve">There are </w:t>
      </w:r>
      <w:r w:rsidR="00055C02">
        <w:rPr>
          <w:sz w:val="24"/>
          <w:szCs w:val="24"/>
        </w:rPr>
        <w:t xml:space="preserve">also </w:t>
      </w:r>
      <w:r>
        <w:rPr>
          <w:sz w:val="24"/>
          <w:szCs w:val="24"/>
        </w:rPr>
        <w:t xml:space="preserve">a growing number of women’s collective giving groups, such as </w:t>
      </w:r>
      <w:r w:rsidRPr="00055C02">
        <w:rPr>
          <w:i/>
          <w:iCs/>
          <w:sz w:val="24"/>
          <w:szCs w:val="24"/>
        </w:rPr>
        <w:t>She Gives</w:t>
      </w:r>
      <w:r>
        <w:rPr>
          <w:rStyle w:val="EndnoteReference"/>
          <w:sz w:val="24"/>
          <w:szCs w:val="24"/>
        </w:rPr>
        <w:endnoteReference w:id="101"/>
      </w:r>
      <w:r>
        <w:rPr>
          <w:sz w:val="24"/>
          <w:szCs w:val="24"/>
        </w:rPr>
        <w:t xml:space="preserve">, </w:t>
      </w:r>
      <w:r w:rsidRPr="00055C02">
        <w:rPr>
          <w:i/>
          <w:iCs/>
          <w:sz w:val="24"/>
          <w:szCs w:val="24"/>
        </w:rPr>
        <w:t>100 Women</w:t>
      </w:r>
      <w:r>
        <w:rPr>
          <w:rStyle w:val="EndnoteReference"/>
          <w:sz w:val="24"/>
          <w:szCs w:val="24"/>
        </w:rPr>
        <w:endnoteReference w:id="102"/>
      </w:r>
      <w:r>
        <w:rPr>
          <w:sz w:val="24"/>
          <w:szCs w:val="24"/>
        </w:rPr>
        <w:t xml:space="preserve"> and the </w:t>
      </w:r>
      <w:r w:rsidRPr="00055C02">
        <w:rPr>
          <w:i/>
          <w:iCs/>
          <w:sz w:val="24"/>
          <w:szCs w:val="24"/>
        </w:rPr>
        <w:t>Women’s Environmental Leadership Australia Giving Circle</w:t>
      </w:r>
      <w:r>
        <w:rPr>
          <w:rStyle w:val="EndnoteReference"/>
          <w:sz w:val="24"/>
          <w:szCs w:val="24"/>
        </w:rPr>
        <w:endnoteReference w:id="103"/>
      </w:r>
      <w:r>
        <w:rPr>
          <w:sz w:val="24"/>
          <w:szCs w:val="24"/>
        </w:rPr>
        <w:t>.</w:t>
      </w:r>
    </w:p>
    <w:p w14:paraId="46E25631" w14:textId="4F61A1A0" w:rsidR="00CF5327" w:rsidRPr="00B139B5" w:rsidRDefault="005B3B62" w:rsidP="006367D2">
      <w:pPr>
        <w:spacing w:before="160" w:after="60"/>
        <w:jc w:val="both"/>
        <w:rPr>
          <w:sz w:val="24"/>
          <w:szCs w:val="24"/>
        </w:rPr>
      </w:pPr>
      <w:r>
        <w:rPr>
          <w:sz w:val="24"/>
          <w:szCs w:val="24"/>
        </w:rPr>
        <w:t>M</w:t>
      </w:r>
      <w:r w:rsidR="004D074D">
        <w:rPr>
          <w:sz w:val="24"/>
          <w:szCs w:val="24"/>
        </w:rPr>
        <w:t>ost larger</w:t>
      </w:r>
      <w:r>
        <w:rPr>
          <w:sz w:val="24"/>
          <w:szCs w:val="24"/>
        </w:rPr>
        <w:t xml:space="preserve"> c</w:t>
      </w:r>
      <w:r w:rsidR="00B139B5" w:rsidRPr="00B139B5">
        <w:rPr>
          <w:sz w:val="24"/>
          <w:szCs w:val="24"/>
        </w:rPr>
        <w:t xml:space="preserve">harities </w:t>
      </w:r>
      <w:r>
        <w:rPr>
          <w:sz w:val="24"/>
          <w:szCs w:val="24"/>
        </w:rPr>
        <w:t>now have their own</w:t>
      </w:r>
      <w:r w:rsidR="00B139B5">
        <w:rPr>
          <w:sz w:val="24"/>
          <w:szCs w:val="24"/>
        </w:rPr>
        <w:t xml:space="preserve"> giving </w:t>
      </w:r>
      <w:r w:rsidR="00B139B5" w:rsidRPr="00B139B5">
        <w:rPr>
          <w:sz w:val="24"/>
          <w:szCs w:val="24"/>
        </w:rPr>
        <w:t>group</w:t>
      </w:r>
      <w:r w:rsidR="00B139B5">
        <w:rPr>
          <w:sz w:val="24"/>
          <w:szCs w:val="24"/>
        </w:rPr>
        <w:t>s</w:t>
      </w:r>
      <w:r w:rsidR="00B139B5" w:rsidRPr="00B139B5">
        <w:rPr>
          <w:sz w:val="24"/>
          <w:szCs w:val="24"/>
        </w:rPr>
        <w:t xml:space="preserve"> </w:t>
      </w:r>
      <w:r w:rsidR="00B139B5">
        <w:rPr>
          <w:sz w:val="24"/>
          <w:szCs w:val="24"/>
        </w:rPr>
        <w:t>as</w:t>
      </w:r>
      <w:r w:rsidR="00B139B5" w:rsidRPr="00B139B5">
        <w:rPr>
          <w:sz w:val="24"/>
          <w:szCs w:val="24"/>
        </w:rPr>
        <w:t xml:space="preserve"> a</w:t>
      </w:r>
      <w:r w:rsidR="006367D2">
        <w:rPr>
          <w:sz w:val="24"/>
          <w:szCs w:val="24"/>
        </w:rPr>
        <w:t>n additional</w:t>
      </w:r>
      <w:r w:rsidR="00B139B5" w:rsidRPr="00B139B5">
        <w:rPr>
          <w:sz w:val="24"/>
          <w:szCs w:val="24"/>
        </w:rPr>
        <w:t xml:space="preserve"> </w:t>
      </w:r>
      <w:r w:rsidR="00017618">
        <w:rPr>
          <w:sz w:val="24"/>
          <w:szCs w:val="24"/>
        </w:rPr>
        <w:t>way</w:t>
      </w:r>
      <w:r w:rsidR="00B139B5" w:rsidRPr="00B139B5">
        <w:rPr>
          <w:sz w:val="24"/>
          <w:szCs w:val="24"/>
        </w:rPr>
        <w:t xml:space="preserve"> to raise </w:t>
      </w:r>
      <w:r w:rsidR="004D074D">
        <w:rPr>
          <w:sz w:val="24"/>
          <w:szCs w:val="24"/>
        </w:rPr>
        <w:t>funds</w:t>
      </w:r>
      <w:r w:rsidR="007E702E">
        <w:rPr>
          <w:sz w:val="24"/>
          <w:szCs w:val="24"/>
        </w:rPr>
        <w:t>.</w:t>
      </w:r>
    </w:p>
    <w:p w14:paraId="690F0F23" w14:textId="4FDCA2B2" w:rsidR="006474EC" w:rsidRPr="008A5F9B" w:rsidRDefault="00CD28A4" w:rsidP="004110BF">
      <w:pPr>
        <w:spacing w:before="200" w:after="60"/>
        <w:jc w:val="both"/>
        <w:rPr>
          <w:i/>
          <w:iCs/>
          <w:sz w:val="24"/>
          <w:szCs w:val="24"/>
        </w:rPr>
      </w:pPr>
      <w:r w:rsidRPr="008A5F9B">
        <w:rPr>
          <w:i/>
          <w:iCs/>
          <w:sz w:val="24"/>
          <w:szCs w:val="24"/>
        </w:rPr>
        <w:t>Private Ancillary Fund</w:t>
      </w:r>
      <w:r w:rsidR="00536E70" w:rsidRPr="008A5F9B">
        <w:rPr>
          <w:i/>
          <w:iCs/>
          <w:sz w:val="24"/>
          <w:szCs w:val="24"/>
        </w:rPr>
        <w:t>s</w:t>
      </w:r>
      <w:r w:rsidRPr="008A5F9B">
        <w:rPr>
          <w:i/>
          <w:iCs/>
          <w:sz w:val="24"/>
          <w:szCs w:val="24"/>
        </w:rPr>
        <w:t xml:space="preserve"> </w:t>
      </w:r>
      <w:r w:rsidR="00536E70" w:rsidRPr="008A5F9B">
        <w:rPr>
          <w:i/>
          <w:iCs/>
          <w:sz w:val="24"/>
          <w:szCs w:val="24"/>
        </w:rPr>
        <w:t>(PAFs) and Public Ancillary Funds (PuAFs)</w:t>
      </w:r>
    </w:p>
    <w:p w14:paraId="33F19900" w14:textId="46FB7FA2" w:rsidR="00427493" w:rsidRPr="00427493" w:rsidRDefault="00427493" w:rsidP="00427493">
      <w:pPr>
        <w:spacing w:line="276" w:lineRule="auto"/>
        <w:jc w:val="both"/>
        <w:rPr>
          <w:rFonts w:cstheme="minorHAnsi"/>
          <w:sz w:val="24"/>
          <w:szCs w:val="24"/>
        </w:rPr>
      </w:pPr>
      <w:r w:rsidRPr="00427493">
        <w:rPr>
          <w:rFonts w:cstheme="minorHAnsi"/>
          <w:sz w:val="24"/>
          <w:szCs w:val="24"/>
        </w:rPr>
        <w:t xml:space="preserve">Philanthropic Trusts or Ancillary Funds have existed in Australia for over a hundred years and were traditionally exempt from income tax.  Following a 1999 report by the </w:t>
      </w:r>
      <w:r w:rsidRPr="005A360C">
        <w:rPr>
          <w:rFonts w:cstheme="minorHAnsi"/>
          <w:i/>
          <w:iCs/>
          <w:sz w:val="24"/>
          <w:szCs w:val="24"/>
        </w:rPr>
        <w:t xml:space="preserve">Business and </w:t>
      </w:r>
      <w:r w:rsidRPr="005A360C">
        <w:rPr>
          <w:rFonts w:cstheme="minorHAnsi"/>
          <w:i/>
          <w:iCs/>
          <w:sz w:val="24"/>
          <w:szCs w:val="24"/>
        </w:rPr>
        <w:lastRenderedPageBreak/>
        <w:t>Community Partnerships Working Group on Taxation Reform</w:t>
      </w:r>
      <w:r w:rsidRPr="00427493">
        <w:rPr>
          <w:rFonts w:cstheme="minorHAnsi"/>
          <w:sz w:val="24"/>
          <w:szCs w:val="24"/>
        </w:rPr>
        <w:t xml:space="preserve"> about how to foster philanthropy in Australia, a new form of philanthropic structure was introduced by the Howard Government in 2001.  The Prescribed Private Fund (PPF) was described by the Prime Minister as a philanthropic structure that </w:t>
      </w:r>
      <w:r w:rsidRPr="006E78EC">
        <w:rPr>
          <w:rFonts w:cstheme="minorHAnsi"/>
          <w:sz w:val="24"/>
          <w:szCs w:val="24"/>
        </w:rPr>
        <w:t>“allowed families and individuals to donate to a trust of their own, which then disburses funds to a range of other gift-deductible recipients”</w:t>
      </w:r>
      <w:r w:rsidRPr="00427493">
        <w:rPr>
          <w:rFonts w:cstheme="minorHAnsi"/>
          <w:sz w:val="24"/>
          <w:szCs w:val="24"/>
        </w:rPr>
        <w:t>.  Importantly, PPFs allowed tax deductions for donations, were exempt from ongoing income tax, permitted family control and had no public fundraising requirements. </w:t>
      </w:r>
    </w:p>
    <w:p w14:paraId="23E974DF" w14:textId="6F8266EA" w:rsidR="00427493" w:rsidRPr="00427493" w:rsidRDefault="00427493" w:rsidP="007D518C">
      <w:pPr>
        <w:spacing w:line="276" w:lineRule="auto"/>
        <w:jc w:val="both"/>
        <w:rPr>
          <w:rFonts w:cstheme="minorHAnsi"/>
          <w:sz w:val="24"/>
          <w:szCs w:val="24"/>
        </w:rPr>
      </w:pPr>
      <w:r w:rsidRPr="00427493">
        <w:rPr>
          <w:rFonts w:cstheme="minorHAnsi"/>
          <w:sz w:val="24"/>
          <w:szCs w:val="24"/>
        </w:rPr>
        <w:t xml:space="preserve">PPFs were put under scrutiny over the next 10 years and, following extensive consultations, a new regulatory framework came into force in 2009, for what are now called </w:t>
      </w:r>
      <w:r w:rsidR="000B17D1">
        <w:rPr>
          <w:rFonts w:cstheme="minorHAnsi"/>
          <w:sz w:val="24"/>
          <w:szCs w:val="24"/>
        </w:rPr>
        <w:t>P</w:t>
      </w:r>
      <w:r w:rsidRPr="00427493">
        <w:rPr>
          <w:rFonts w:cstheme="minorHAnsi"/>
          <w:sz w:val="24"/>
          <w:szCs w:val="24"/>
        </w:rPr>
        <w:t xml:space="preserve">rivate </w:t>
      </w:r>
      <w:r w:rsidR="000B17D1">
        <w:rPr>
          <w:rFonts w:cstheme="minorHAnsi"/>
          <w:sz w:val="24"/>
          <w:szCs w:val="24"/>
        </w:rPr>
        <w:t>A</w:t>
      </w:r>
      <w:r w:rsidRPr="00427493">
        <w:rPr>
          <w:rFonts w:cstheme="minorHAnsi"/>
          <w:sz w:val="24"/>
          <w:szCs w:val="24"/>
        </w:rPr>
        <w:t xml:space="preserve">ncillary </w:t>
      </w:r>
      <w:r w:rsidR="000B17D1">
        <w:rPr>
          <w:rFonts w:cstheme="minorHAnsi"/>
          <w:sz w:val="24"/>
          <w:szCs w:val="24"/>
        </w:rPr>
        <w:t>F</w:t>
      </w:r>
      <w:r w:rsidRPr="00427493">
        <w:rPr>
          <w:rFonts w:cstheme="minorHAnsi"/>
          <w:sz w:val="24"/>
          <w:szCs w:val="24"/>
        </w:rPr>
        <w:t>unds (PAFs</w:t>
      </w:r>
      <w:r w:rsidR="007D518C">
        <w:rPr>
          <w:rFonts w:cstheme="minorHAnsi"/>
          <w:sz w:val="24"/>
          <w:szCs w:val="24"/>
        </w:rPr>
        <w:t>) which</w:t>
      </w:r>
      <w:r w:rsidRPr="00427493">
        <w:rPr>
          <w:rFonts w:cstheme="minorHAnsi"/>
          <w:sz w:val="24"/>
          <w:szCs w:val="24"/>
        </w:rPr>
        <w:t xml:space="preserve"> require</w:t>
      </w:r>
      <w:r w:rsidR="00D8435C">
        <w:rPr>
          <w:rFonts w:cstheme="minorHAnsi"/>
          <w:sz w:val="24"/>
          <w:szCs w:val="24"/>
        </w:rPr>
        <w:t>:</w:t>
      </w:r>
      <w:r w:rsidR="007D518C">
        <w:rPr>
          <w:rFonts w:cstheme="minorHAnsi"/>
          <w:sz w:val="24"/>
          <w:szCs w:val="24"/>
        </w:rPr>
        <w:t xml:space="preserve"> c</w:t>
      </w:r>
      <w:r w:rsidRPr="00427493">
        <w:rPr>
          <w:rFonts w:cstheme="minorHAnsi"/>
          <w:sz w:val="24"/>
          <w:szCs w:val="24"/>
        </w:rPr>
        <w:t>orporate trustees (not individuals); </w:t>
      </w:r>
      <w:r w:rsidR="007D518C">
        <w:rPr>
          <w:rFonts w:cstheme="minorHAnsi"/>
          <w:sz w:val="24"/>
          <w:szCs w:val="24"/>
        </w:rPr>
        <w:t>a</w:t>
      </w:r>
      <w:r w:rsidRPr="00427493">
        <w:rPr>
          <w:rFonts w:cstheme="minorHAnsi"/>
          <w:sz w:val="24"/>
          <w:szCs w:val="24"/>
        </w:rPr>
        <w:t xml:space="preserve"> 5</w:t>
      </w:r>
      <w:r w:rsidR="00FE6C00">
        <w:rPr>
          <w:rFonts w:cstheme="minorHAnsi"/>
          <w:sz w:val="24"/>
          <w:szCs w:val="24"/>
        </w:rPr>
        <w:t xml:space="preserve"> per annum</w:t>
      </w:r>
      <w:r w:rsidRPr="00427493">
        <w:rPr>
          <w:rFonts w:cstheme="minorHAnsi"/>
          <w:sz w:val="24"/>
          <w:szCs w:val="24"/>
        </w:rPr>
        <w:t xml:space="preserve"> minimum distribution </w:t>
      </w:r>
      <w:r w:rsidR="00FE6C00">
        <w:rPr>
          <w:rFonts w:cstheme="minorHAnsi"/>
          <w:sz w:val="24"/>
          <w:szCs w:val="24"/>
        </w:rPr>
        <w:t xml:space="preserve">of the market value of the net assets </w:t>
      </w:r>
      <w:r w:rsidR="00FE6C00" w:rsidRPr="00961266">
        <w:rPr>
          <w:rFonts w:cstheme="minorHAnsi"/>
          <w:sz w:val="24"/>
          <w:szCs w:val="24"/>
        </w:rPr>
        <w:t>as at the end of the previous financial year</w:t>
      </w:r>
      <w:r w:rsidRPr="00427493">
        <w:rPr>
          <w:rFonts w:cstheme="minorHAnsi"/>
          <w:sz w:val="24"/>
          <w:szCs w:val="24"/>
        </w:rPr>
        <w:t>; </w:t>
      </w:r>
      <w:r w:rsidR="007D518C">
        <w:rPr>
          <w:rFonts w:cstheme="minorHAnsi"/>
          <w:sz w:val="24"/>
          <w:szCs w:val="24"/>
        </w:rPr>
        <w:t>a</w:t>
      </w:r>
      <w:r w:rsidRPr="00427493">
        <w:rPr>
          <w:rFonts w:cstheme="minorHAnsi"/>
          <w:sz w:val="24"/>
          <w:szCs w:val="24"/>
        </w:rPr>
        <w:t xml:space="preserve"> formal investment strategy; </w:t>
      </w:r>
      <w:r w:rsidR="007D518C">
        <w:rPr>
          <w:rFonts w:cstheme="minorHAnsi"/>
          <w:sz w:val="24"/>
          <w:szCs w:val="24"/>
        </w:rPr>
        <w:t>a</w:t>
      </w:r>
      <w:r w:rsidRPr="00427493">
        <w:rPr>
          <w:rFonts w:cstheme="minorHAnsi"/>
          <w:sz w:val="24"/>
          <w:szCs w:val="24"/>
        </w:rPr>
        <w:t>nnual auditing</w:t>
      </w:r>
      <w:r w:rsidR="007D518C">
        <w:rPr>
          <w:rFonts w:cstheme="minorHAnsi"/>
          <w:sz w:val="24"/>
          <w:szCs w:val="24"/>
        </w:rPr>
        <w:t>;</w:t>
      </w:r>
      <w:r w:rsidRPr="00427493">
        <w:rPr>
          <w:rFonts w:cstheme="minorHAnsi"/>
          <w:sz w:val="24"/>
          <w:szCs w:val="24"/>
        </w:rPr>
        <w:t xml:space="preserve"> and compliance obligations</w:t>
      </w:r>
      <w:r w:rsidR="007D518C">
        <w:rPr>
          <w:rFonts w:cstheme="minorHAnsi"/>
          <w:sz w:val="24"/>
          <w:szCs w:val="24"/>
        </w:rPr>
        <w:t>.</w:t>
      </w:r>
    </w:p>
    <w:p w14:paraId="41A18A3B" w14:textId="03913535" w:rsidR="00B64C7D" w:rsidRPr="00B64C7D" w:rsidRDefault="00B64C7D" w:rsidP="00E25CFD">
      <w:pPr>
        <w:spacing w:line="276" w:lineRule="auto"/>
        <w:jc w:val="both"/>
        <w:rPr>
          <w:rFonts w:cstheme="minorHAnsi"/>
          <w:color w:val="333333"/>
          <w:sz w:val="24"/>
        </w:rPr>
      </w:pPr>
      <w:r>
        <w:rPr>
          <w:rFonts w:cstheme="minorHAnsi"/>
          <w:sz w:val="24"/>
        </w:rPr>
        <w:t xml:space="preserve">As well as creating a giving mechanism for life that allows the family to be involved, the main benefit of a PAF is to park the net proceeds of the sale of a business or asset so that is not subjected to capital gains tax.  </w:t>
      </w:r>
      <w:r w:rsidR="008665F5">
        <w:rPr>
          <w:rFonts w:cstheme="minorHAnsi"/>
          <w:color w:val="333333"/>
          <w:sz w:val="24"/>
        </w:rPr>
        <w:t>As the PAF</w:t>
      </w:r>
      <w:r w:rsidR="00FD6F8B" w:rsidRPr="00FD6F8B">
        <w:rPr>
          <w:rFonts w:cstheme="minorHAnsi"/>
          <w:color w:val="333333"/>
          <w:sz w:val="24"/>
        </w:rPr>
        <w:t xml:space="preserve"> must be private in nature</w:t>
      </w:r>
      <w:r w:rsidR="008665F5">
        <w:rPr>
          <w:rFonts w:cstheme="minorHAnsi"/>
          <w:color w:val="333333"/>
          <w:sz w:val="24"/>
        </w:rPr>
        <w:t>,</w:t>
      </w:r>
      <w:r w:rsidR="00FD6F8B" w:rsidRPr="00FD6F8B">
        <w:rPr>
          <w:rFonts w:cstheme="minorHAnsi"/>
          <w:color w:val="333333"/>
          <w:sz w:val="24"/>
        </w:rPr>
        <w:t xml:space="preserve"> there must be a close relationship between those who establish the fund and those who donate to it</w:t>
      </w:r>
      <w:r>
        <w:rPr>
          <w:rStyle w:val="EndnoteReference"/>
          <w:rFonts w:cstheme="minorHAnsi"/>
          <w:color w:val="333333"/>
          <w:sz w:val="24"/>
        </w:rPr>
        <w:endnoteReference w:id="104"/>
      </w:r>
      <w:r>
        <w:rPr>
          <w:rFonts w:cstheme="minorHAnsi"/>
          <w:color w:val="333333"/>
          <w:sz w:val="24"/>
        </w:rPr>
        <w:t>.</w:t>
      </w:r>
    </w:p>
    <w:p w14:paraId="37713BEC" w14:textId="4E8DD876" w:rsidR="000E454E" w:rsidRDefault="005C0B6A" w:rsidP="00E25CFD">
      <w:pPr>
        <w:spacing w:line="276" w:lineRule="auto"/>
        <w:jc w:val="both"/>
        <w:rPr>
          <w:rFonts w:cstheme="minorHAnsi"/>
          <w:sz w:val="24"/>
          <w:szCs w:val="24"/>
        </w:rPr>
      </w:pPr>
      <w:r w:rsidRPr="005C0B6A">
        <w:rPr>
          <w:rFonts w:cstheme="minorHAnsi"/>
          <w:sz w:val="24"/>
          <w:szCs w:val="24"/>
        </w:rPr>
        <w:t xml:space="preserve">Since 2001, most individual and family foundations established in the last 20 years </w:t>
      </w:r>
      <w:r>
        <w:rPr>
          <w:rFonts w:cstheme="minorHAnsi"/>
          <w:sz w:val="24"/>
          <w:szCs w:val="24"/>
        </w:rPr>
        <w:t>have been</w:t>
      </w:r>
      <w:r w:rsidRPr="005C0B6A">
        <w:rPr>
          <w:rFonts w:cstheme="minorHAnsi"/>
          <w:sz w:val="24"/>
          <w:szCs w:val="24"/>
        </w:rPr>
        <w:t xml:space="preserve"> PAFs</w:t>
      </w:r>
      <w:r w:rsidR="005362DA">
        <w:rPr>
          <w:rFonts w:cstheme="minorHAnsi"/>
          <w:sz w:val="24"/>
          <w:szCs w:val="24"/>
        </w:rPr>
        <w:t>. W</w:t>
      </w:r>
      <w:r w:rsidR="000E454E" w:rsidRPr="009C34BC">
        <w:rPr>
          <w:rFonts w:cstheme="minorHAnsi"/>
          <w:sz w:val="24"/>
          <w:szCs w:val="24"/>
        </w:rPr>
        <w:t xml:space="preserve">ith </w:t>
      </w:r>
      <w:r w:rsidR="00B9111D">
        <w:rPr>
          <w:rFonts w:cstheme="minorHAnsi"/>
          <w:sz w:val="24"/>
          <w:szCs w:val="24"/>
        </w:rPr>
        <w:t>over 2,000</w:t>
      </w:r>
      <w:r w:rsidR="000E454E" w:rsidRPr="009C34BC">
        <w:rPr>
          <w:rFonts w:cstheme="minorHAnsi"/>
          <w:sz w:val="24"/>
          <w:szCs w:val="24"/>
        </w:rPr>
        <w:t xml:space="preserve"> now in existence in Australia and growing at a</w:t>
      </w:r>
      <w:r w:rsidR="000E454E">
        <w:rPr>
          <w:rFonts w:cstheme="minorHAnsi"/>
          <w:sz w:val="24"/>
          <w:szCs w:val="24"/>
        </w:rPr>
        <w:t>n annual</w:t>
      </w:r>
      <w:r w:rsidR="000E454E" w:rsidRPr="009C34BC">
        <w:rPr>
          <w:rFonts w:cstheme="minorHAnsi"/>
          <w:sz w:val="24"/>
          <w:szCs w:val="24"/>
        </w:rPr>
        <w:t xml:space="preserve"> rate of </w:t>
      </w:r>
      <w:r w:rsidR="000E454E">
        <w:rPr>
          <w:rFonts w:cstheme="minorHAnsi"/>
          <w:sz w:val="24"/>
          <w:szCs w:val="24"/>
        </w:rPr>
        <w:t>eight per cent</w:t>
      </w:r>
      <w:r w:rsidR="005362DA">
        <w:rPr>
          <w:rFonts w:cstheme="minorHAnsi"/>
          <w:sz w:val="24"/>
          <w:szCs w:val="24"/>
        </w:rPr>
        <w:t>,</w:t>
      </w:r>
      <w:r w:rsidR="000E454E" w:rsidRPr="009C34BC">
        <w:rPr>
          <w:rFonts w:cstheme="minorHAnsi"/>
          <w:sz w:val="24"/>
          <w:szCs w:val="24"/>
        </w:rPr>
        <w:t xml:space="preserve"> PAFs now distribute $</w:t>
      </w:r>
      <w:r w:rsidR="005362DA">
        <w:rPr>
          <w:rFonts w:cstheme="minorHAnsi"/>
          <w:sz w:val="24"/>
          <w:szCs w:val="24"/>
        </w:rPr>
        <w:t>500</w:t>
      </w:r>
      <w:r w:rsidR="008A7C36">
        <w:rPr>
          <w:rFonts w:cstheme="minorHAnsi"/>
          <w:sz w:val="24"/>
          <w:szCs w:val="24"/>
        </w:rPr>
        <w:t>+</w:t>
      </w:r>
      <w:r w:rsidR="000E454E" w:rsidRPr="009C34BC">
        <w:rPr>
          <w:rFonts w:cstheme="minorHAnsi"/>
          <w:sz w:val="24"/>
          <w:szCs w:val="24"/>
        </w:rPr>
        <w:t xml:space="preserve"> million a year to </w:t>
      </w:r>
      <w:r w:rsidR="00536E70">
        <w:rPr>
          <w:rFonts w:cstheme="minorHAnsi"/>
          <w:sz w:val="24"/>
          <w:szCs w:val="24"/>
        </w:rPr>
        <w:t>charities</w:t>
      </w:r>
      <w:r w:rsidR="000E454E" w:rsidRPr="009C34BC">
        <w:rPr>
          <w:rFonts w:cstheme="minorHAnsi"/>
          <w:sz w:val="24"/>
          <w:szCs w:val="24"/>
        </w:rPr>
        <w:t xml:space="preserve">. </w:t>
      </w:r>
    </w:p>
    <w:p w14:paraId="4DD5D3C8" w14:textId="34560554" w:rsidR="00536E70" w:rsidRPr="009C34BC" w:rsidRDefault="003468FD" w:rsidP="00E25CFD">
      <w:pPr>
        <w:spacing w:line="276" w:lineRule="auto"/>
        <w:jc w:val="both"/>
        <w:rPr>
          <w:rFonts w:cstheme="minorHAnsi"/>
          <w:sz w:val="24"/>
          <w:szCs w:val="24"/>
        </w:rPr>
      </w:pPr>
      <w:r>
        <w:rPr>
          <w:rFonts w:cstheme="minorHAnsi"/>
          <w:sz w:val="24"/>
          <w:szCs w:val="24"/>
        </w:rPr>
        <w:t xml:space="preserve">There are also over 1,000 </w:t>
      </w:r>
      <w:r w:rsidR="00536E70">
        <w:rPr>
          <w:rFonts w:cstheme="minorHAnsi"/>
          <w:sz w:val="24"/>
          <w:szCs w:val="24"/>
        </w:rPr>
        <w:t xml:space="preserve">Public </w:t>
      </w:r>
      <w:r>
        <w:rPr>
          <w:rFonts w:cstheme="minorHAnsi"/>
          <w:sz w:val="24"/>
          <w:szCs w:val="24"/>
        </w:rPr>
        <w:t>Ancillary</w:t>
      </w:r>
      <w:r w:rsidR="00536E70">
        <w:rPr>
          <w:rFonts w:cstheme="minorHAnsi"/>
          <w:sz w:val="24"/>
          <w:szCs w:val="24"/>
        </w:rPr>
        <w:t xml:space="preserve"> Funds (Pu</w:t>
      </w:r>
      <w:r>
        <w:rPr>
          <w:rFonts w:cstheme="minorHAnsi"/>
          <w:sz w:val="24"/>
          <w:szCs w:val="24"/>
        </w:rPr>
        <w:t xml:space="preserve">AFs) </w:t>
      </w:r>
      <w:r w:rsidR="00E25CFD">
        <w:rPr>
          <w:rFonts w:cstheme="minorHAnsi"/>
          <w:sz w:val="24"/>
          <w:szCs w:val="24"/>
        </w:rPr>
        <w:t xml:space="preserve">which </w:t>
      </w:r>
      <w:r w:rsidRPr="003468FD">
        <w:rPr>
          <w:rFonts w:cstheme="minorHAnsi"/>
          <w:sz w:val="24"/>
          <w:szCs w:val="24"/>
        </w:rPr>
        <w:t>are public funds that can receive donations from the public, including some community foundations. </w:t>
      </w:r>
      <w:r w:rsidR="000672F0">
        <w:rPr>
          <w:rFonts w:cstheme="minorHAnsi"/>
          <w:sz w:val="24"/>
          <w:szCs w:val="24"/>
        </w:rPr>
        <w:t xml:space="preserve"> PuAFs must distribute at least 4 per cent </w:t>
      </w:r>
      <w:r w:rsidR="00961266">
        <w:rPr>
          <w:rFonts w:cstheme="minorHAnsi"/>
          <w:sz w:val="24"/>
          <w:szCs w:val="24"/>
        </w:rPr>
        <w:t xml:space="preserve">of </w:t>
      </w:r>
      <w:r w:rsidR="00961266" w:rsidRPr="00961266">
        <w:rPr>
          <w:rFonts w:cstheme="minorHAnsi"/>
          <w:sz w:val="24"/>
          <w:szCs w:val="24"/>
        </w:rPr>
        <w:t xml:space="preserve">the market value of their net assets. </w:t>
      </w:r>
    </w:p>
    <w:p w14:paraId="3715E912" w14:textId="49EC2A35" w:rsidR="00FA792E" w:rsidRDefault="00FA792E" w:rsidP="00961266">
      <w:pPr>
        <w:spacing w:line="276" w:lineRule="auto"/>
        <w:jc w:val="both"/>
        <w:rPr>
          <w:rFonts w:cstheme="minorHAnsi"/>
          <w:color w:val="333333"/>
          <w:sz w:val="24"/>
        </w:rPr>
      </w:pPr>
      <w:r>
        <w:rPr>
          <w:rFonts w:cstheme="minorHAnsi"/>
          <w:color w:val="333333"/>
          <w:sz w:val="24"/>
        </w:rPr>
        <w:t xml:space="preserve">The wealth management companies </w:t>
      </w:r>
      <w:r w:rsidR="00E85064">
        <w:rPr>
          <w:rFonts w:cstheme="minorHAnsi"/>
          <w:color w:val="333333"/>
          <w:sz w:val="24"/>
        </w:rPr>
        <w:t xml:space="preserve">offer the </w:t>
      </w:r>
      <w:r w:rsidR="00164DEC">
        <w:rPr>
          <w:rFonts w:cstheme="minorHAnsi"/>
          <w:color w:val="333333"/>
          <w:sz w:val="24"/>
        </w:rPr>
        <w:t>creation and management</w:t>
      </w:r>
      <w:r w:rsidR="00E85064">
        <w:rPr>
          <w:rFonts w:cstheme="minorHAnsi"/>
          <w:color w:val="333333"/>
          <w:sz w:val="24"/>
        </w:rPr>
        <w:t xml:space="preserve"> of PAFs as part of their philanthropic services. Alternatively, </w:t>
      </w:r>
      <w:r w:rsidR="00AD010D">
        <w:rPr>
          <w:rFonts w:cstheme="minorHAnsi"/>
          <w:color w:val="333333"/>
          <w:sz w:val="24"/>
        </w:rPr>
        <w:t xml:space="preserve">the </w:t>
      </w:r>
      <w:r w:rsidR="00AD010D" w:rsidRPr="002E0E65">
        <w:rPr>
          <w:rFonts w:cstheme="minorHAnsi"/>
          <w:i/>
          <w:iCs/>
          <w:color w:val="333333"/>
          <w:sz w:val="24"/>
        </w:rPr>
        <w:t>Australian Communities Foundation</w:t>
      </w:r>
      <w:r w:rsidR="00AD010D">
        <w:rPr>
          <w:rFonts w:cstheme="minorHAnsi"/>
          <w:color w:val="333333"/>
          <w:sz w:val="24"/>
        </w:rPr>
        <w:t xml:space="preserve"> can assist</w:t>
      </w:r>
      <w:r w:rsidR="00AD010D">
        <w:rPr>
          <w:rStyle w:val="EndnoteReference"/>
          <w:rFonts w:cstheme="minorHAnsi"/>
          <w:color w:val="333333"/>
          <w:sz w:val="24"/>
        </w:rPr>
        <w:endnoteReference w:id="105"/>
      </w:r>
      <w:r w:rsidR="00AD010D">
        <w:rPr>
          <w:rFonts w:cstheme="minorHAnsi"/>
          <w:color w:val="333333"/>
          <w:sz w:val="24"/>
        </w:rPr>
        <w:t>.</w:t>
      </w:r>
      <w:r w:rsidR="00E85064">
        <w:rPr>
          <w:rFonts w:cstheme="minorHAnsi"/>
          <w:color w:val="333333"/>
          <w:sz w:val="24"/>
        </w:rPr>
        <w:t xml:space="preserve"> </w:t>
      </w:r>
    </w:p>
    <w:p w14:paraId="5CE62D63" w14:textId="51F0FAF3" w:rsidR="00CF5327" w:rsidRPr="008A5F9B" w:rsidRDefault="00512A87" w:rsidP="004110BF">
      <w:pPr>
        <w:spacing w:before="200" w:after="60"/>
        <w:jc w:val="both"/>
        <w:rPr>
          <w:i/>
          <w:iCs/>
          <w:sz w:val="24"/>
          <w:szCs w:val="24"/>
        </w:rPr>
      </w:pPr>
      <w:r w:rsidRPr="008A5F9B">
        <w:rPr>
          <w:i/>
          <w:iCs/>
          <w:sz w:val="24"/>
          <w:szCs w:val="24"/>
        </w:rPr>
        <w:t xml:space="preserve">Donor </w:t>
      </w:r>
      <w:r w:rsidR="001632F8" w:rsidRPr="008A5F9B">
        <w:rPr>
          <w:i/>
          <w:iCs/>
          <w:sz w:val="24"/>
          <w:szCs w:val="24"/>
        </w:rPr>
        <w:t>A</w:t>
      </w:r>
      <w:r w:rsidRPr="008A5F9B">
        <w:rPr>
          <w:i/>
          <w:iCs/>
          <w:sz w:val="24"/>
          <w:szCs w:val="24"/>
        </w:rPr>
        <w:t xml:space="preserve">dvised </w:t>
      </w:r>
      <w:r w:rsidR="001632F8" w:rsidRPr="008A5F9B">
        <w:rPr>
          <w:i/>
          <w:iCs/>
          <w:sz w:val="24"/>
          <w:szCs w:val="24"/>
        </w:rPr>
        <w:t>F</w:t>
      </w:r>
      <w:r w:rsidRPr="008A5F9B">
        <w:rPr>
          <w:i/>
          <w:iCs/>
          <w:sz w:val="24"/>
          <w:szCs w:val="24"/>
        </w:rPr>
        <w:t>unds</w:t>
      </w:r>
      <w:r w:rsidR="008A7C36">
        <w:rPr>
          <w:i/>
          <w:iCs/>
          <w:sz w:val="24"/>
          <w:szCs w:val="24"/>
        </w:rPr>
        <w:t xml:space="preserve"> (DAFs)</w:t>
      </w:r>
    </w:p>
    <w:p w14:paraId="0C343CD5" w14:textId="069943DA" w:rsidR="00512A87" w:rsidRDefault="00A90F03" w:rsidP="00F77B59">
      <w:pPr>
        <w:spacing w:after="60" w:line="276" w:lineRule="auto"/>
        <w:jc w:val="both"/>
        <w:rPr>
          <w:sz w:val="24"/>
          <w:szCs w:val="24"/>
        </w:rPr>
      </w:pPr>
      <w:r>
        <w:rPr>
          <w:sz w:val="24"/>
          <w:szCs w:val="24"/>
        </w:rPr>
        <w:t>D</w:t>
      </w:r>
      <w:r w:rsidR="001632F8" w:rsidRPr="001632F8">
        <w:rPr>
          <w:sz w:val="24"/>
          <w:szCs w:val="24"/>
        </w:rPr>
        <w:t xml:space="preserve">on’t have </w:t>
      </w:r>
      <w:r w:rsidR="00CD28A4">
        <w:rPr>
          <w:sz w:val="24"/>
          <w:szCs w:val="24"/>
        </w:rPr>
        <w:t>the</w:t>
      </w:r>
      <w:r w:rsidR="001632F8" w:rsidRPr="001632F8">
        <w:rPr>
          <w:sz w:val="24"/>
          <w:szCs w:val="24"/>
        </w:rPr>
        <w:t xml:space="preserve"> million </w:t>
      </w:r>
      <w:r w:rsidR="00F77B59">
        <w:rPr>
          <w:sz w:val="24"/>
          <w:szCs w:val="24"/>
        </w:rPr>
        <w:t xml:space="preserve">dollars needed </w:t>
      </w:r>
      <w:r w:rsidR="001632F8" w:rsidRPr="001632F8">
        <w:rPr>
          <w:sz w:val="24"/>
          <w:szCs w:val="24"/>
        </w:rPr>
        <w:t>to set up your own foundation</w:t>
      </w:r>
      <w:r w:rsidR="004C1ED1">
        <w:rPr>
          <w:sz w:val="24"/>
          <w:szCs w:val="24"/>
        </w:rPr>
        <w:t>? F</w:t>
      </w:r>
      <w:r w:rsidR="001632F8">
        <w:rPr>
          <w:sz w:val="24"/>
          <w:szCs w:val="24"/>
        </w:rPr>
        <w:t>or as little as $</w:t>
      </w:r>
      <w:r w:rsidR="00CD28A4">
        <w:rPr>
          <w:sz w:val="24"/>
          <w:szCs w:val="24"/>
        </w:rPr>
        <w:t>2,000</w:t>
      </w:r>
      <w:r w:rsidR="001632F8">
        <w:rPr>
          <w:sz w:val="24"/>
          <w:szCs w:val="24"/>
        </w:rPr>
        <w:t xml:space="preserve"> you can establish </w:t>
      </w:r>
      <w:r w:rsidR="00190EF9">
        <w:rPr>
          <w:sz w:val="24"/>
          <w:szCs w:val="24"/>
        </w:rPr>
        <w:t>your own account under a large existing fund</w:t>
      </w:r>
      <w:r w:rsidR="0080441F">
        <w:rPr>
          <w:sz w:val="24"/>
          <w:szCs w:val="24"/>
        </w:rPr>
        <w:t xml:space="preserve"> that is responsible </w:t>
      </w:r>
      <w:r w:rsidR="00262911">
        <w:rPr>
          <w:sz w:val="24"/>
          <w:szCs w:val="24"/>
        </w:rPr>
        <w:t xml:space="preserve">(as the trustee) </w:t>
      </w:r>
      <w:r w:rsidR="0080441F">
        <w:rPr>
          <w:sz w:val="24"/>
          <w:szCs w:val="24"/>
        </w:rPr>
        <w:t>for investing the money, compliance and administration</w:t>
      </w:r>
      <w:r w:rsidR="00D007F8">
        <w:rPr>
          <w:sz w:val="24"/>
          <w:szCs w:val="24"/>
        </w:rPr>
        <w:t xml:space="preserve"> </w:t>
      </w:r>
      <w:r w:rsidR="00B64C7D">
        <w:rPr>
          <w:sz w:val="24"/>
          <w:szCs w:val="24"/>
        </w:rPr>
        <w:t>for</w:t>
      </w:r>
      <w:r w:rsidR="0080441F">
        <w:rPr>
          <w:sz w:val="24"/>
          <w:szCs w:val="24"/>
        </w:rPr>
        <w:t xml:space="preserve"> a fee.  You receive the tax deduction upfront</w:t>
      </w:r>
      <w:r w:rsidR="005F083F">
        <w:rPr>
          <w:sz w:val="24"/>
          <w:szCs w:val="24"/>
        </w:rPr>
        <w:t xml:space="preserve"> </w:t>
      </w:r>
      <w:r w:rsidR="0080441F">
        <w:rPr>
          <w:sz w:val="24"/>
          <w:szCs w:val="24"/>
        </w:rPr>
        <w:t xml:space="preserve">and advise annually on how much of the fund </w:t>
      </w:r>
      <w:r w:rsidR="005F083F">
        <w:rPr>
          <w:sz w:val="24"/>
          <w:szCs w:val="24"/>
        </w:rPr>
        <w:t xml:space="preserve">(with the investment interest) </w:t>
      </w:r>
      <w:r w:rsidR="0080441F">
        <w:rPr>
          <w:sz w:val="24"/>
          <w:szCs w:val="24"/>
        </w:rPr>
        <w:t xml:space="preserve">you would like to donate </w:t>
      </w:r>
      <w:r w:rsidR="00D007F8">
        <w:rPr>
          <w:sz w:val="24"/>
          <w:szCs w:val="24"/>
        </w:rPr>
        <w:t>(subj</w:t>
      </w:r>
      <w:r w:rsidR="00262911">
        <w:rPr>
          <w:sz w:val="24"/>
          <w:szCs w:val="24"/>
        </w:rPr>
        <w:t>e</w:t>
      </w:r>
      <w:r w:rsidR="00D007F8">
        <w:rPr>
          <w:sz w:val="24"/>
          <w:szCs w:val="24"/>
        </w:rPr>
        <w:t xml:space="preserve">ct to minimum level requirements) </w:t>
      </w:r>
      <w:r w:rsidR="0080441F">
        <w:rPr>
          <w:sz w:val="24"/>
          <w:szCs w:val="24"/>
        </w:rPr>
        <w:t>to which tax-deductible charities, or</w:t>
      </w:r>
      <w:r w:rsidR="008A181E">
        <w:rPr>
          <w:sz w:val="24"/>
          <w:szCs w:val="24"/>
        </w:rPr>
        <w:t xml:space="preserve"> alternatively,</w:t>
      </w:r>
      <w:r w:rsidR="0080441F">
        <w:rPr>
          <w:sz w:val="24"/>
          <w:szCs w:val="24"/>
        </w:rPr>
        <w:t xml:space="preserve"> leave standing instruction</w:t>
      </w:r>
      <w:r w:rsidR="008A181E">
        <w:rPr>
          <w:sz w:val="24"/>
          <w:szCs w:val="24"/>
        </w:rPr>
        <w:t>s</w:t>
      </w:r>
      <w:r w:rsidR="0080441F">
        <w:rPr>
          <w:sz w:val="24"/>
          <w:szCs w:val="24"/>
        </w:rPr>
        <w:t>.</w:t>
      </w:r>
      <w:r w:rsidR="00D326A9">
        <w:rPr>
          <w:sz w:val="24"/>
          <w:szCs w:val="24"/>
        </w:rPr>
        <w:t xml:space="preserve">  You can add to the fund anytime</w:t>
      </w:r>
      <w:r w:rsidR="00D007F8">
        <w:rPr>
          <w:sz w:val="24"/>
          <w:szCs w:val="24"/>
        </w:rPr>
        <w:t xml:space="preserve"> </w:t>
      </w:r>
      <w:r w:rsidR="00C5717D">
        <w:rPr>
          <w:sz w:val="24"/>
          <w:szCs w:val="24"/>
        </w:rPr>
        <w:t xml:space="preserve">for </w:t>
      </w:r>
      <w:r w:rsidR="0086579D">
        <w:rPr>
          <w:sz w:val="24"/>
          <w:szCs w:val="24"/>
        </w:rPr>
        <w:t>a</w:t>
      </w:r>
      <w:r w:rsidR="00C5717D">
        <w:rPr>
          <w:sz w:val="24"/>
          <w:szCs w:val="24"/>
        </w:rPr>
        <w:t xml:space="preserve"> tax deduction.</w:t>
      </w:r>
    </w:p>
    <w:p w14:paraId="155BE94B" w14:textId="1BB509A3" w:rsidR="0080441F" w:rsidRDefault="004F292B" w:rsidP="00F77B59">
      <w:pPr>
        <w:spacing w:before="160" w:after="60" w:line="276" w:lineRule="auto"/>
        <w:jc w:val="both"/>
        <w:rPr>
          <w:sz w:val="24"/>
          <w:szCs w:val="24"/>
        </w:rPr>
      </w:pPr>
      <w:r>
        <w:rPr>
          <w:sz w:val="24"/>
          <w:szCs w:val="24"/>
        </w:rPr>
        <w:t>DAFs</w:t>
      </w:r>
      <w:r w:rsidR="00DC0ED5">
        <w:rPr>
          <w:sz w:val="24"/>
          <w:szCs w:val="24"/>
        </w:rPr>
        <w:t xml:space="preserve">, </w:t>
      </w:r>
      <w:r>
        <w:rPr>
          <w:sz w:val="24"/>
          <w:szCs w:val="24"/>
        </w:rPr>
        <w:t>also called ‘</w:t>
      </w:r>
      <w:r w:rsidR="00104FDA">
        <w:rPr>
          <w:sz w:val="24"/>
          <w:szCs w:val="24"/>
        </w:rPr>
        <w:t>named funds</w:t>
      </w:r>
      <w:r>
        <w:rPr>
          <w:sz w:val="24"/>
          <w:szCs w:val="24"/>
        </w:rPr>
        <w:t>’</w:t>
      </w:r>
      <w:r w:rsidR="00104FDA">
        <w:rPr>
          <w:sz w:val="24"/>
          <w:szCs w:val="24"/>
        </w:rPr>
        <w:t xml:space="preserve">, </w:t>
      </w:r>
      <w:r>
        <w:rPr>
          <w:sz w:val="24"/>
          <w:szCs w:val="24"/>
        </w:rPr>
        <w:t>‘</w:t>
      </w:r>
      <w:r w:rsidR="00DC0ED5">
        <w:rPr>
          <w:sz w:val="24"/>
          <w:szCs w:val="24"/>
        </w:rPr>
        <w:t>sub-funds</w:t>
      </w:r>
      <w:r>
        <w:rPr>
          <w:sz w:val="24"/>
          <w:szCs w:val="24"/>
        </w:rPr>
        <w:t>’</w:t>
      </w:r>
      <w:r w:rsidR="00684B90">
        <w:rPr>
          <w:sz w:val="24"/>
          <w:szCs w:val="24"/>
        </w:rPr>
        <w:t xml:space="preserve"> or </w:t>
      </w:r>
      <w:r>
        <w:rPr>
          <w:sz w:val="24"/>
          <w:szCs w:val="24"/>
        </w:rPr>
        <w:t>‘</w:t>
      </w:r>
      <w:r w:rsidR="00684B90">
        <w:rPr>
          <w:sz w:val="24"/>
          <w:szCs w:val="24"/>
        </w:rPr>
        <w:t xml:space="preserve">charitable </w:t>
      </w:r>
      <w:r w:rsidR="00A42519">
        <w:rPr>
          <w:sz w:val="24"/>
          <w:szCs w:val="24"/>
        </w:rPr>
        <w:t>fund accounts</w:t>
      </w:r>
      <w:r>
        <w:rPr>
          <w:sz w:val="24"/>
          <w:szCs w:val="24"/>
        </w:rPr>
        <w:t>’,</w:t>
      </w:r>
      <w:r w:rsidR="00A42519">
        <w:rPr>
          <w:sz w:val="24"/>
          <w:szCs w:val="24"/>
        </w:rPr>
        <w:t xml:space="preserve"> are great for </w:t>
      </w:r>
      <w:r w:rsidR="005B46E3">
        <w:rPr>
          <w:sz w:val="24"/>
          <w:szCs w:val="24"/>
        </w:rPr>
        <w:t xml:space="preserve">community groups or </w:t>
      </w:r>
      <w:r w:rsidR="00A42519">
        <w:rPr>
          <w:sz w:val="24"/>
          <w:szCs w:val="24"/>
        </w:rPr>
        <w:t xml:space="preserve">families to </w:t>
      </w:r>
      <w:r w:rsidR="00D326A9">
        <w:rPr>
          <w:sz w:val="24"/>
          <w:szCs w:val="24"/>
        </w:rPr>
        <w:t xml:space="preserve">accumulate </w:t>
      </w:r>
      <w:r w:rsidR="006651BB">
        <w:rPr>
          <w:sz w:val="24"/>
          <w:szCs w:val="24"/>
        </w:rPr>
        <w:t xml:space="preserve">their gift-giving, be engaged in the cause and provide </w:t>
      </w:r>
      <w:r w:rsidR="00792BE5">
        <w:rPr>
          <w:sz w:val="24"/>
          <w:szCs w:val="24"/>
        </w:rPr>
        <w:t>the</w:t>
      </w:r>
      <w:r w:rsidR="006651BB">
        <w:rPr>
          <w:sz w:val="24"/>
          <w:szCs w:val="24"/>
        </w:rPr>
        <w:t xml:space="preserve"> opportunity for </w:t>
      </w:r>
      <w:r w:rsidR="00807861">
        <w:rPr>
          <w:sz w:val="24"/>
          <w:szCs w:val="24"/>
        </w:rPr>
        <w:t>intergenerational</w:t>
      </w:r>
      <w:r w:rsidR="006651BB">
        <w:rPr>
          <w:sz w:val="24"/>
          <w:szCs w:val="24"/>
        </w:rPr>
        <w:t xml:space="preserve"> </w:t>
      </w:r>
      <w:r w:rsidR="00807861">
        <w:rPr>
          <w:sz w:val="24"/>
          <w:szCs w:val="24"/>
        </w:rPr>
        <w:t>giving</w:t>
      </w:r>
      <w:r w:rsidR="006651BB">
        <w:rPr>
          <w:sz w:val="24"/>
          <w:szCs w:val="24"/>
        </w:rPr>
        <w:t xml:space="preserve">. </w:t>
      </w:r>
    </w:p>
    <w:p w14:paraId="05E9456C" w14:textId="7194EEFA" w:rsidR="00512A87" w:rsidRPr="009F326E" w:rsidRDefault="00F77B59" w:rsidP="00F77B59">
      <w:pPr>
        <w:spacing w:before="160" w:after="60" w:line="276" w:lineRule="auto"/>
        <w:jc w:val="both"/>
        <w:rPr>
          <w:sz w:val="24"/>
          <w:szCs w:val="24"/>
        </w:rPr>
      </w:pPr>
      <w:r w:rsidRPr="00F77B59">
        <w:rPr>
          <w:sz w:val="24"/>
          <w:szCs w:val="24"/>
        </w:rPr>
        <w:t xml:space="preserve">The </w:t>
      </w:r>
      <w:r w:rsidR="000064A4" w:rsidRPr="00F77B59">
        <w:rPr>
          <w:i/>
          <w:iCs/>
          <w:sz w:val="24"/>
          <w:szCs w:val="24"/>
        </w:rPr>
        <w:t>Australian Communities Foundation</w:t>
      </w:r>
      <w:r w:rsidR="000064A4">
        <w:rPr>
          <w:rStyle w:val="EndnoteReference"/>
          <w:sz w:val="24"/>
          <w:szCs w:val="24"/>
        </w:rPr>
        <w:endnoteReference w:id="106"/>
      </w:r>
      <w:r w:rsidR="00DF5D79">
        <w:rPr>
          <w:sz w:val="24"/>
          <w:szCs w:val="24"/>
        </w:rPr>
        <w:t xml:space="preserve"> and</w:t>
      </w:r>
      <w:r w:rsidR="000064A4">
        <w:rPr>
          <w:sz w:val="24"/>
          <w:szCs w:val="24"/>
        </w:rPr>
        <w:t xml:space="preserve"> t</w:t>
      </w:r>
      <w:r w:rsidR="005B46E3">
        <w:rPr>
          <w:sz w:val="24"/>
          <w:szCs w:val="24"/>
        </w:rPr>
        <w:t xml:space="preserve">he </w:t>
      </w:r>
      <w:r w:rsidR="005B46E3" w:rsidRPr="00F77B59">
        <w:rPr>
          <w:i/>
          <w:iCs/>
          <w:sz w:val="24"/>
          <w:szCs w:val="24"/>
        </w:rPr>
        <w:t>Lord Mayor’s Charitable Foundation</w:t>
      </w:r>
      <w:r w:rsidR="00E41F0E">
        <w:rPr>
          <w:rStyle w:val="EndnoteReference"/>
          <w:sz w:val="24"/>
          <w:szCs w:val="24"/>
        </w:rPr>
        <w:endnoteReference w:id="107"/>
      </w:r>
      <w:r w:rsidR="005B46E3">
        <w:rPr>
          <w:sz w:val="24"/>
          <w:szCs w:val="24"/>
        </w:rPr>
        <w:t xml:space="preserve"> offer</w:t>
      </w:r>
      <w:r>
        <w:rPr>
          <w:sz w:val="24"/>
          <w:szCs w:val="24"/>
        </w:rPr>
        <w:t xml:space="preserve"> </w:t>
      </w:r>
      <w:r w:rsidR="005B46E3">
        <w:rPr>
          <w:sz w:val="24"/>
          <w:szCs w:val="24"/>
        </w:rPr>
        <w:t>DAFs starting at $2,000</w:t>
      </w:r>
      <w:r w:rsidR="00DF5D79">
        <w:rPr>
          <w:sz w:val="24"/>
          <w:szCs w:val="24"/>
        </w:rPr>
        <w:t xml:space="preserve">. </w:t>
      </w:r>
      <w:r w:rsidR="00520D30">
        <w:rPr>
          <w:sz w:val="24"/>
          <w:szCs w:val="24"/>
        </w:rPr>
        <w:t>Sub-funds under</w:t>
      </w:r>
      <w:r w:rsidR="00B77A3D">
        <w:rPr>
          <w:sz w:val="24"/>
          <w:szCs w:val="24"/>
        </w:rPr>
        <w:t xml:space="preserve"> </w:t>
      </w:r>
      <w:r w:rsidR="00FA5748" w:rsidRPr="00F77B59">
        <w:rPr>
          <w:i/>
          <w:iCs/>
          <w:sz w:val="24"/>
          <w:szCs w:val="24"/>
        </w:rPr>
        <w:t>Perpetual Trustees</w:t>
      </w:r>
      <w:r w:rsidR="00FA5748">
        <w:rPr>
          <w:sz w:val="24"/>
          <w:szCs w:val="24"/>
        </w:rPr>
        <w:t xml:space="preserve"> and </w:t>
      </w:r>
      <w:r w:rsidR="00DF5D79" w:rsidRPr="00F77B59">
        <w:rPr>
          <w:i/>
          <w:iCs/>
          <w:sz w:val="24"/>
          <w:szCs w:val="24"/>
        </w:rPr>
        <w:t>Equity Trustees</w:t>
      </w:r>
      <w:r w:rsidR="006F1A03">
        <w:rPr>
          <w:rStyle w:val="EndnoteReference"/>
          <w:i/>
          <w:iCs/>
          <w:sz w:val="24"/>
          <w:szCs w:val="24"/>
        </w:rPr>
        <w:endnoteReference w:id="108"/>
      </w:r>
      <w:r w:rsidR="00DF5D79" w:rsidRPr="00DF5D79">
        <w:rPr>
          <w:sz w:val="24"/>
          <w:szCs w:val="24"/>
        </w:rPr>
        <w:t xml:space="preserve"> </w:t>
      </w:r>
      <w:r w:rsidR="005A3F32">
        <w:rPr>
          <w:sz w:val="24"/>
          <w:szCs w:val="24"/>
        </w:rPr>
        <w:t>require</w:t>
      </w:r>
      <w:r w:rsidR="00DF5D79">
        <w:rPr>
          <w:sz w:val="24"/>
          <w:szCs w:val="24"/>
        </w:rPr>
        <w:t xml:space="preserve"> </w:t>
      </w:r>
      <w:r w:rsidR="00DF5D79">
        <w:rPr>
          <w:sz w:val="24"/>
          <w:szCs w:val="24"/>
        </w:rPr>
        <w:lastRenderedPageBreak/>
        <w:t>$5,000</w:t>
      </w:r>
      <w:r w:rsidR="00FA5748">
        <w:rPr>
          <w:sz w:val="24"/>
          <w:szCs w:val="24"/>
        </w:rPr>
        <w:t>.</w:t>
      </w:r>
      <w:r w:rsidR="00DE5960">
        <w:rPr>
          <w:sz w:val="24"/>
          <w:szCs w:val="24"/>
        </w:rPr>
        <w:t xml:space="preserve"> </w:t>
      </w:r>
      <w:r w:rsidR="00FA5748">
        <w:rPr>
          <w:sz w:val="24"/>
          <w:szCs w:val="24"/>
        </w:rPr>
        <w:t xml:space="preserve"> </w:t>
      </w:r>
      <w:r w:rsidR="004D1C87">
        <w:rPr>
          <w:sz w:val="24"/>
          <w:szCs w:val="24"/>
        </w:rPr>
        <w:t xml:space="preserve">The minimum </w:t>
      </w:r>
      <w:r w:rsidR="002A613E">
        <w:rPr>
          <w:sz w:val="24"/>
          <w:szCs w:val="24"/>
        </w:rPr>
        <w:t xml:space="preserve">amount </w:t>
      </w:r>
      <w:r w:rsidR="004D1C87">
        <w:rPr>
          <w:sz w:val="24"/>
          <w:szCs w:val="24"/>
        </w:rPr>
        <w:t xml:space="preserve">for the </w:t>
      </w:r>
      <w:r w:rsidR="009F326E" w:rsidRPr="005A360C">
        <w:rPr>
          <w:i/>
          <w:iCs/>
          <w:sz w:val="24"/>
          <w:szCs w:val="24"/>
        </w:rPr>
        <w:t>Victorian Women's Trust</w:t>
      </w:r>
      <w:r w:rsidR="001C4171">
        <w:rPr>
          <w:sz w:val="24"/>
          <w:szCs w:val="24"/>
        </w:rPr>
        <w:t xml:space="preserve"> and</w:t>
      </w:r>
      <w:r w:rsidR="009F326E" w:rsidRPr="009F326E">
        <w:rPr>
          <w:sz w:val="24"/>
          <w:szCs w:val="24"/>
        </w:rPr>
        <w:t xml:space="preserve"> </w:t>
      </w:r>
      <w:r w:rsidR="009F326E" w:rsidRPr="005A360C">
        <w:rPr>
          <w:i/>
          <w:iCs/>
          <w:sz w:val="24"/>
          <w:szCs w:val="24"/>
        </w:rPr>
        <w:t>Sydney Women's Fund</w:t>
      </w:r>
      <w:r w:rsidR="00C5717D">
        <w:rPr>
          <w:sz w:val="24"/>
          <w:szCs w:val="24"/>
        </w:rPr>
        <w:t xml:space="preserve"> is $20,000.</w:t>
      </w:r>
    </w:p>
    <w:p w14:paraId="169D3999" w14:textId="741175EE" w:rsidR="00D91B4E" w:rsidRPr="008A5F9B" w:rsidRDefault="00A446EC" w:rsidP="00024360">
      <w:pPr>
        <w:spacing w:before="160" w:after="60"/>
        <w:jc w:val="both"/>
        <w:rPr>
          <w:i/>
          <w:iCs/>
          <w:sz w:val="24"/>
          <w:szCs w:val="24"/>
        </w:rPr>
      </w:pPr>
      <w:r w:rsidRPr="008A5F9B">
        <w:rPr>
          <w:i/>
          <w:iCs/>
          <w:sz w:val="24"/>
          <w:szCs w:val="24"/>
        </w:rPr>
        <w:t>Crowdfunding</w:t>
      </w:r>
    </w:p>
    <w:p w14:paraId="7A472ED9" w14:textId="4F3F5E29" w:rsidR="00334E1C" w:rsidRPr="00334E1C" w:rsidRDefault="000462E7" w:rsidP="00334E1C">
      <w:pPr>
        <w:spacing w:line="276" w:lineRule="auto"/>
        <w:jc w:val="both"/>
        <w:rPr>
          <w:sz w:val="24"/>
          <w:szCs w:val="24"/>
        </w:rPr>
      </w:pPr>
      <w:r>
        <w:rPr>
          <w:sz w:val="24"/>
          <w:szCs w:val="24"/>
        </w:rPr>
        <w:t>With the advent of the internet, g</w:t>
      </w:r>
      <w:r w:rsidR="00EA0BF3">
        <w:rPr>
          <w:sz w:val="24"/>
          <w:szCs w:val="24"/>
        </w:rPr>
        <w:t>lobal p</w:t>
      </w:r>
      <w:r w:rsidR="009635E2">
        <w:rPr>
          <w:sz w:val="24"/>
          <w:szCs w:val="24"/>
        </w:rPr>
        <w:t xml:space="preserve">latforms such as </w:t>
      </w:r>
      <w:r w:rsidR="009635E2" w:rsidRPr="00EA0BF3">
        <w:rPr>
          <w:i/>
          <w:iCs/>
          <w:sz w:val="24"/>
          <w:szCs w:val="24"/>
        </w:rPr>
        <w:t>KickStarter</w:t>
      </w:r>
      <w:r w:rsidR="009635E2">
        <w:rPr>
          <w:sz w:val="24"/>
          <w:szCs w:val="24"/>
        </w:rPr>
        <w:t xml:space="preserve"> and </w:t>
      </w:r>
      <w:r w:rsidR="00EA0BF3" w:rsidRPr="00EA0BF3">
        <w:rPr>
          <w:i/>
          <w:iCs/>
          <w:sz w:val="24"/>
          <w:szCs w:val="24"/>
        </w:rPr>
        <w:t>Indegogo</w:t>
      </w:r>
      <w:r w:rsidR="009635E2">
        <w:rPr>
          <w:sz w:val="24"/>
          <w:szCs w:val="24"/>
        </w:rPr>
        <w:t xml:space="preserve"> </w:t>
      </w:r>
      <w:r>
        <w:rPr>
          <w:sz w:val="24"/>
          <w:szCs w:val="24"/>
        </w:rPr>
        <w:t xml:space="preserve">have </w:t>
      </w:r>
      <w:r w:rsidR="00EA0BF3">
        <w:rPr>
          <w:sz w:val="24"/>
          <w:szCs w:val="24"/>
        </w:rPr>
        <w:t>enable</w:t>
      </w:r>
      <w:r>
        <w:rPr>
          <w:sz w:val="24"/>
          <w:szCs w:val="24"/>
        </w:rPr>
        <w:t>d</w:t>
      </w:r>
      <w:r w:rsidR="00EA0BF3">
        <w:rPr>
          <w:sz w:val="24"/>
          <w:szCs w:val="24"/>
        </w:rPr>
        <w:t xml:space="preserve"> </w:t>
      </w:r>
      <w:r w:rsidR="007B05F0" w:rsidRPr="009635E2">
        <w:rPr>
          <w:sz w:val="24"/>
          <w:szCs w:val="24"/>
        </w:rPr>
        <w:t>large number</w:t>
      </w:r>
      <w:r w:rsidR="007B05F0">
        <w:rPr>
          <w:sz w:val="24"/>
          <w:szCs w:val="24"/>
        </w:rPr>
        <w:t>s</w:t>
      </w:r>
      <w:r w:rsidR="007B05F0" w:rsidRPr="009635E2">
        <w:rPr>
          <w:sz w:val="24"/>
          <w:szCs w:val="24"/>
        </w:rPr>
        <w:t xml:space="preserve"> of people</w:t>
      </w:r>
      <w:r w:rsidR="007B05F0">
        <w:rPr>
          <w:sz w:val="24"/>
          <w:szCs w:val="24"/>
        </w:rPr>
        <w:t xml:space="preserve"> to</w:t>
      </w:r>
      <w:r w:rsidR="009635E2">
        <w:rPr>
          <w:sz w:val="24"/>
          <w:szCs w:val="24"/>
        </w:rPr>
        <w:t xml:space="preserve"> </w:t>
      </w:r>
      <w:r w:rsidR="009635E2" w:rsidRPr="009635E2">
        <w:rPr>
          <w:sz w:val="24"/>
          <w:szCs w:val="24"/>
        </w:rPr>
        <w:t>f</w:t>
      </w:r>
      <w:r w:rsidR="007151DF">
        <w:rPr>
          <w:sz w:val="24"/>
          <w:szCs w:val="24"/>
        </w:rPr>
        <w:t>und</w:t>
      </w:r>
      <w:r w:rsidR="009635E2" w:rsidRPr="009635E2">
        <w:rPr>
          <w:sz w:val="24"/>
          <w:szCs w:val="24"/>
        </w:rPr>
        <w:t xml:space="preserve"> </w:t>
      </w:r>
      <w:r w:rsidR="002A613E">
        <w:rPr>
          <w:sz w:val="24"/>
          <w:szCs w:val="24"/>
        </w:rPr>
        <w:t>thousands</w:t>
      </w:r>
      <w:r>
        <w:rPr>
          <w:sz w:val="24"/>
          <w:szCs w:val="24"/>
        </w:rPr>
        <w:t xml:space="preserve"> of</w:t>
      </w:r>
      <w:r w:rsidR="009635E2" w:rsidRPr="009635E2">
        <w:rPr>
          <w:sz w:val="24"/>
          <w:szCs w:val="24"/>
        </w:rPr>
        <w:t xml:space="preserve"> project</w:t>
      </w:r>
      <w:r>
        <w:rPr>
          <w:sz w:val="24"/>
          <w:szCs w:val="24"/>
        </w:rPr>
        <w:t>s and</w:t>
      </w:r>
      <w:r w:rsidR="009635E2" w:rsidRPr="009635E2">
        <w:rPr>
          <w:sz w:val="24"/>
          <w:szCs w:val="24"/>
        </w:rPr>
        <w:t xml:space="preserve"> venture</w:t>
      </w:r>
      <w:r>
        <w:rPr>
          <w:sz w:val="24"/>
          <w:szCs w:val="24"/>
        </w:rPr>
        <w:t>s</w:t>
      </w:r>
      <w:r w:rsidR="00EA0BF3">
        <w:rPr>
          <w:sz w:val="24"/>
          <w:szCs w:val="24"/>
        </w:rPr>
        <w:t xml:space="preserve">. </w:t>
      </w:r>
      <w:r>
        <w:rPr>
          <w:sz w:val="24"/>
          <w:szCs w:val="24"/>
        </w:rPr>
        <w:t xml:space="preserve"> </w:t>
      </w:r>
      <w:r w:rsidR="00E45D21">
        <w:rPr>
          <w:sz w:val="24"/>
          <w:szCs w:val="24"/>
        </w:rPr>
        <w:t xml:space="preserve">Over the last ten years, </w:t>
      </w:r>
      <w:r>
        <w:rPr>
          <w:sz w:val="24"/>
          <w:szCs w:val="24"/>
        </w:rPr>
        <w:t>Australia</w:t>
      </w:r>
      <w:r w:rsidR="00E45D21">
        <w:rPr>
          <w:sz w:val="24"/>
          <w:szCs w:val="24"/>
        </w:rPr>
        <w:t>n platform</w:t>
      </w:r>
      <w:r>
        <w:rPr>
          <w:sz w:val="24"/>
          <w:szCs w:val="24"/>
        </w:rPr>
        <w:t xml:space="preserve"> </w:t>
      </w:r>
      <w:r w:rsidRPr="005D2FC3">
        <w:rPr>
          <w:i/>
          <w:iCs/>
          <w:sz w:val="24"/>
          <w:szCs w:val="24"/>
        </w:rPr>
        <w:t>chuffed.org</w:t>
      </w:r>
      <w:r>
        <w:rPr>
          <w:sz w:val="24"/>
          <w:szCs w:val="24"/>
        </w:rPr>
        <w:t xml:space="preserve"> </w:t>
      </w:r>
      <w:r w:rsidR="00E45D21">
        <w:rPr>
          <w:sz w:val="24"/>
          <w:szCs w:val="24"/>
        </w:rPr>
        <w:t>has</w:t>
      </w:r>
      <w:r w:rsidR="00334E1C">
        <w:rPr>
          <w:sz w:val="24"/>
          <w:szCs w:val="24"/>
        </w:rPr>
        <w:t xml:space="preserve"> raised</w:t>
      </w:r>
      <w:r w:rsidR="00E45D21">
        <w:rPr>
          <w:sz w:val="24"/>
          <w:szCs w:val="24"/>
        </w:rPr>
        <w:t xml:space="preserve"> </w:t>
      </w:r>
      <w:r w:rsidR="00594C21">
        <w:rPr>
          <w:sz w:val="24"/>
          <w:szCs w:val="24"/>
        </w:rPr>
        <w:t>funds for</w:t>
      </w:r>
      <w:r w:rsidR="00334E1C" w:rsidRPr="00334E1C">
        <w:rPr>
          <w:sz w:val="24"/>
          <w:szCs w:val="24"/>
        </w:rPr>
        <w:t xml:space="preserve"> a new home for </w:t>
      </w:r>
      <w:r w:rsidR="00380D27" w:rsidRPr="00380D27">
        <w:rPr>
          <w:sz w:val="24"/>
          <w:szCs w:val="24"/>
        </w:rPr>
        <w:t xml:space="preserve">Edgar’s Mission; </w:t>
      </w:r>
      <w:r w:rsidR="00594C21" w:rsidRPr="00594C21">
        <w:rPr>
          <w:sz w:val="24"/>
          <w:szCs w:val="24"/>
        </w:rPr>
        <w:t>save</w:t>
      </w:r>
      <w:r w:rsidR="00594C21">
        <w:rPr>
          <w:sz w:val="24"/>
          <w:szCs w:val="24"/>
        </w:rPr>
        <w:t>d</w:t>
      </w:r>
      <w:r w:rsidR="00594C21" w:rsidRPr="00594C21">
        <w:rPr>
          <w:sz w:val="24"/>
          <w:szCs w:val="24"/>
        </w:rPr>
        <w:t xml:space="preserve"> </w:t>
      </w:r>
      <w:r w:rsidR="00594C21">
        <w:rPr>
          <w:sz w:val="24"/>
          <w:szCs w:val="24"/>
        </w:rPr>
        <w:t>the Sawtel</w:t>
      </w:r>
      <w:r w:rsidR="00594C21" w:rsidRPr="00594C21">
        <w:rPr>
          <w:sz w:val="24"/>
          <w:szCs w:val="24"/>
        </w:rPr>
        <w:t xml:space="preserve"> movie house</w:t>
      </w:r>
      <w:r w:rsidR="00A7182E">
        <w:rPr>
          <w:sz w:val="24"/>
          <w:szCs w:val="24"/>
        </w:rPr>
        <w:t xml:space="preserve"> in NSW</w:t>
      </w:r>
      <w:r w:rsidR="009D5AE9">
        <w:rPr>
          <w:sz w:val="24"/>
          <w:szCs w:val="24"/>
        </w:rPr>
        <w:t>;</w:t>
      </w:r>
      <w:r w:rsidR="00A7182E">
        <w:rPr>
          <w:sz w:val="24"/>
          <w:szCs w:val="24"/>
        </w:rPr>
        <w:t xml:space="preserve"> </w:t>
      </w:r>
      <w:r w:rsidR="00C27DE0">
        <w:rPr>
          <w:sz w:val="24"/>
          <w:szCs w:val="24"/>
        </w:rPr>
        <w:t xml:space="preserve">created </w:t>
      </w:r>
      <w:r w:rsidR="00752385">
        <w:rPr>
          <w:sz w:val="24"/>
          <w:szCs w:val="24"/>
        </w:rPr>
        <w:t xml:space="preserve">television adverts for marriage equality during the </w:t>
      </w:r>
      <w:r w:rsidR="00E278F9">
        <w:rPr>
          <w:sz w:val="24"/>
          <w:szCs w:val="24"/>
        </w:rPr>
        <w:t>plebiscite</w:t>
      </w:r>
      <w:r w:rsidR="009D5AE9">
        <w:rPr>
          <w:sz w:val="24"/>
          <w:szCs w:val="24"/>
        </w:rPr>
        <w:t>;</w:t>
      </w:r>
      <w:r w:rsidR="00E278F9">
        <w:rPr>
          <w:sz w:val="24"/>
          <w:szCs w:val="24"/>
        </w:rPr>
        <w:t xml:space="preserve"> </w:t>
      </w:r>
      <w:hyperlink r:id="rId48" w:history="1">
        <w:r w:rsidR="009D5AE9">
          <w:rPr>
            <w:rStyle w:val="Hyperlink"/>
            <w:color w:val="auto"/>
            <w:sz w:val="24"/>
            <w:szCs w:val="24"/>
            <w:u w:val="none"/>
          </w:rPr>
          <w:t>put</w:t>
        </w:r>
        <w:r w:rsidR="009D5AE9" w:rsidRPr="009D5AE9">
          <w:rPr>
            <w:rStyle w:val="Hyperlink"/>
            <w:color w:val="auto"/>
            <w:sz w:val="24"/>
            <w:szCs w:val="24"/>
            <w:u w:val="none"/>
          </w:rPr>
          <w:t xml:space="preserve"> #KidsOffNauru on the Sydney Opera House</w:t>
        </w:r>
      </w:hyperlink>
      <w:r w:rsidR="009D5AE9">
        <w:rPr>
          <w:sz w:val="24"/>
          <w:szCs w:val="24"/>
        </w:rPr>
        <w:t xml:space="preserve">; </w:t>
      </w:r>
      <w:r w:rsidR="005B649F">
        <w:rPr>
          <w:sz w:val="24"/>
          <w:szCs w:val="24"/>
        </w:rPr>
        <w:t xml:space="preserve">facilitated </w:t>
      </w:r>
      <w:r w:rsidR="00E90286">
        <w:rPr>
          <w:sz w:val="24"/>
          <w:szCs w:val="24"/>
        </w:rPr>
        <w:t xml:space="preserve">cultural </w:t>
      </w:r>
      <w:r w:rsidR="00F63E2B">
        <w:rPr>
          <w:sz w:val="24"/>
          <w:szCs w:val="24"/>
        </w:rPr>
        <w:t xml:space="preserve">burning and land management projects with </w:t>
      </w:r>
      <w:r w:rsidR="00E90286" w:rsidRPr="00E90286">
        <w:rPr>
          <w:sz w:val="24"/>
          <w:szCs w:val="24"/>
        </w:rPr>
        <w:t>Firesticks Alliance Indigenous Corporation</w:t>
      </w:r>
      <w:r w:rsidR="00F63E2B">
        <w:rPr>
          <w:sz w:val="24"/>
          <w:szCs w:val="24"/>
        </w:rPr>
        <w:t xml:space="preserve">; </w:t>
      </w:r>
      <w:r w:rsidR="005B649F">
        <w:rPr>
          <w:sz w:val="24"/>
          <w:szCs w:val="24"/>
        </w:rPr>
        <w:t xml:space="preserve">enabled </w:t>
      </w:r>
      <w:r w:rsidR="00DE3FF0">
        <w:rPr>
          <w:sz w:val="24"/>
          <w:szCs w:val="24"/>
        </w:rPr>
        <w:t>t</w:t>
      </w:r>
      <w:hyperlink r:id="rId49" w:history="1">
        <w:r w:rsidR="00DE3FF0" w:rsidRPr="00DE3FF0">
          <w:rPr>
            <w:rStyle w:val="Hyperlink"/>
            <w:color w:val="auto"/>
            <w:sz w:val="24"/>
            <w:szCs w:val="24"/>
            <w:u w:val="none"/>
          </w:rPr>
          <w:t>he Dja Dja Warrung</w:t>
        </w:r>
      </w:hyperlink>
      <w:r w:rsidR="00DE3FF0">
        <w:rPr>
          <w:sz w:val="24"/>
          <w:szCs w:val="24"/>
        </w:rPr>
        <w:t xml:space="preserve"> to</w:t>
      </w:r>
      <w:r w:rsidR="00DE3FF0" w:rsidRPr="00DE3FF0">
        <w:rPr>
          <w:sz w:val="24"/>
          <w:szCs w:val="24"/>
        </w:rPr>
        <w:t xml:space="preserve"> get back their land</w:t>
      </w:r>
      <w:r w:rsidR="001D161A">
        <w:rPr>
          <w:sz w:val="24"/>
          <w:szCs w:val="24"/>
        </w:rPr>
        <w:t>; and the B</w:t>
      </w:r>
      <w:r w:rsidR="001D161A" w:rsidRPr="001D161A">
        <w:rPr>
          <w:sz w:val="24"/>
          <w:szCs w:val="24"/>
        </w:rPr>
        <w:t xml:space="preserve">iloela family </w:t>
      </w:r>
      <w:r w:rsidR="002A613E">
        <w:rPr>
          <w:sz w:val="24"/>
          <w:szCs w:val="24"/>
        </w:rPr>
        <w:t>to stay</w:t>
      </w:r>
      <w:r w:rsidR="005A3F32">
        <w:rPr>
          <w:sz w:val="24"/>
          <w:szCs w:val="24"/>
        </w:rPr>
        <w:t xml:space="preserve"> in Australia</w:t>
      </w:r>
      <w:r w:rsidR="001D161A">
        <w:rPr>
          <w:b/>
          <w:bCs/>
          <w:sz w:val="24"/>
          <w:szCs w:val="24"/>
        </w:rPr>
        <w:t>.</w:t>
      </w:r>
    </w:p>
    <w:p w14:paraId="6D42206B" w14:textId="0793916E" w:rsidR="00224CCF" w:rsidRDefault="00244B44" w:rsidP="00E45D21">
      <w:pPr>
        <w:spacing w:line="276" w:lineRule="auto"/>
        <w:jc w:val="both"/>
        <w:rPr>
          <w:sz w:val="24"/>
          <w:szCs w:val="24"/>
        </w:rPr>
      </w:pPr>
      <w:r w:rsidRPr="00244B44">
        <w:rPr>
          <w:sz w:val="24"/>
          <w:szCs w:val="24"/>
        </w:rPr>
        <w:t>Australian based platforms,</w:t>
      </w:r>
      <w:r>
        <w:rPr>
          <w:i/>
          <w:iCs/>
          <w:sz w:val="24"/>
          <w:szCs w:val="24"/>
        </w:rPr>
        <w:t xml:space="preserve"> </w:t>
      </w:r>
      <w:r w:rsidR="00791CAF" w:rsidRPr="00791CAF">
        <w:rPr>
          <w:i/>
          <w:iCs/>
          <w:sz w:val="24"/>
          <w:szCs w:val="24"/>
        </w:rPr>
        <w:t>StartSomeGood</w:t>
      </w:r>
      <w:r w:rsidR="008F4F1A">
        <w:rPr>
          <w:rStyle w:val="EndnoteReference"/>
          <w:sz w:val="24"/>
          <w:szCs w:val="24"/>
        </w:rPr>
        <w:endnoteReference w:id="109"/>
      </w:r>
      <w:r w:rsidR="00877962">
        <w:rPr>
          <w:sz w:val="24"/>
          <w:szCs w:val="24"/>
        </w:rPr>
        <w:t xml:space="preserve">, </w:t>
      </w:r>
      <w:r w:rsidR="00877962" w:rsidRPr="00877962">
        <w:rPr>
          <w:i/>
          <w:iCs/>
          <w:sz w:val="24"/>
          <w:szCs w:val="24"/>
        </w:rPr>
        <w:t>GoFundMe</w:t>
      </w:r>
      <w:r w:rsidR="0080647F">
        <w:rPr>
          <w:rStyle w:val="EndnoteReference"/>
          <w:i/>
          <w:iCs/>
          <w:sz w:val="24"/>
          <w:szCs w:val="24"/>
        </w:rPr>
        <w:endnoteReference w:id="110"/>
      </w:r>
      <w:r w:rsidR="00791CAF">
        <w:rPr>
          <w:sz w:val="24"/>
          <w:szCs w:val="24"/>
        </w:rPr>
        <w:t xml:space="preserve"> </w:t>
      </w:r>
      <w:r>
        <w:rPr>
          <w:sz w:val="24"/>
          <w:szCs w:val="24"/>
        </w:rPr>
        <w:t xml:space="preserve">and </w:t>
      </w:r>
      <w:r w:rsidRPr="00244B44">
        <w:rPr>
          <w:i/>
          <w:iCs/>
          <w:sz w:val="24"/>
          <w:szCs w:val="24"/>
        </w:rPr>
        <w:t>Pozible</w:t>
      </w:r>
      <w:r w:rsidR="008F4F1A">
        <w:rPr>
          <w:rStyle w:val="EndnoteReference"/>
          <w:i/>
          <w:iCs/>
          <w:sz w:val="24"/>
          <w:szCs w:val="24"/>
        </w:rPr>
        <w:endnoteReference w:id="111"/>
      </w:r>
      <w:r>
        <w:rPr>
          <w:sz w:val="24"/>
          <w:szCs w:val="24"/>
        </w:rPr>
        <w:t xml:space="preserve"> </w:t>
      </w:r>
      <w:r w:rsidR="00791CAF">
        <w:rPr>
          <w:sz w:val="24"/>
          <w:szCs w:val="24"/>
        </w:rPr>
        <w:t>also provide a crowdfunding service</w:t>
      </w:r>
      <w:r w:rsidR="008F4F1A">
        <w:rPr>
          <w:sz w:val="24"/>
          <w:szCs w:val="24"/>
        </w:rPr>
        <w:t xml:space="preserve"> for social and environmental projects</w:t>
      </w:r>
      <w:r w:rsidR="00877962">
        <w:rPr>
          <w:sz w:val="24"/>
          <w:szCs w:val="24"/>
        </w:rPr>
        <w:t xml:space="preserve"> and causes</w:t>
      </w:r>
      <w:r w:rsidR="004308BE">
        <w:rPr>
          <w:sz w:val="24"/>
          <w:szCs w:val="24"/>
        </w:rPr>
        <w:t xml:space="preserve"> </w:t>
      </w:r>
      <w:r w:rsidR="007668E2">
        <w:rPr>
          <w:sz w:val="24"/>
          <w:szCs w:val="24"/>
        </w:rPr>
        <w:t>with no platform fees (although payment fees apply)</w:t>
      </w:r>
      <w:r w:rsidR="005D2FC3">
        <w:rPr>
          <w:sz w:val="24"/>
          <w:szCs w:val="24"/>
        </w:rPr>
        <w:t>.</w:t>
      </w:r>
    </w:p>
    <w:p w14:paraId="0B394787" w14:textId="695A0193" w:rsidR="00A446EC" w:rsidRPr="008A5F9B" w:rsidRDefault="00940A70" w:rsidP="00485E4B">
      <w:pPr>
        <w:spacing w:before="200" w:after="60" w:line="276" w:lineRule="auto"/>
        <w:jc w:val="both"/>
        <w:rPr>
          <w:i/>
          <w:iCs/>
          <w:sz w:val="24"/>
          <w:szCs w:val="24"/>
        </w:rPr>
      </w:pPr>
      <w:r>
        <w:rPr>
          <w:i/>
          <w:iCs/>
          <w:sz w:val="24"/>
          <w:szCs w:val="24"/>
        </w:rPr>
        <w:t>C</w:t>
      </w:r>
      <w:r w:rsidR="00485E4B" w:rsidRPr="008A5F9B">
        <w:rPr>
          <w:i/>
          <w:iCs/>
          <w:sz w:val="24"/>
          <w:szCs w:val="24"/>
        </w:rPr>
        <w:t>ause related marketing</w:t>
      </w:r>
    </w:p>
    <w:p w14:paraId="10DB7184" w14:textId="37BED2CA" w:rsidR="00B949E6" w:rsidRDefault="00B949E6" w:rsidP="00A40753">
      <w:pPr>
        <w:spacing w:line="276" w:lineRule="auto"/>
        <w:jc w:val="both"/>
        <w:rPr>
          <w:rFonts w:cstheme="minorHAnsi"/>
          <w:color w:val="000000"/>
          <w:sz w:val="24"/>
          <w:szCs w:val="24"/>
          <w:shd w:val="clear" w:color="auto" w:fill="FFFFFF"/>
        </w:rPr>
      </w:pPr>
      <w:r w:rsidRPr="0057570A">
        <w:rPr>
          <w:rFonts w:cstheme="minorHAnsi"/>
          <w:color w:val="222222"/>
          <w:sz w:val="24"/>
          <w:szCs w:val="24"/>
          <w:shd w:val="clear" w:color="auto" w:fill="FFFFFF"/>
        </w:rPr>
        <w:t>In 198</w:t>
      </w:r>
      <w:r>
        <w:rPr>
          <w:rFonts w:cstheme="minorHAnsi"/>
          <w:color w:val="222222"/>
          <w:sz w:val="24"/>
          <w:szCs w:val="24"/>
          <w:shd w:val="clear" w:color="auto" w:fill="FFFFFF"/>
        </w:rPr>
        <w:t>4</w:t>
      </w:r>
      <w:r w:rsidRPr="0057570A">
        <w:rPr>
          <w:rFonts w:cstheme="minorHAnsi"/>
          <w:color w:val="222222"/>
          <w:sz w:val="24"/>
          <w:szCs w:val="24"/>
          <w:shd w:val="clear" w:color="auto" w:fill="FFFFFF"/>
        </w:rPr>
        <w:t xml:space="preserve">, American Express </w:t>
      </w:r>
      <w:r w:rsidR="00D044E9" w:rsidRPr="0057570A">
        <w:rPr>
          <w:rFonts w:cstheme="minorHAnsi"/>
          <w:color w:val="222222"/>
          <w:sz w:val="24"/>
          <w:szCs w:val="24"/>
          <w:shd w:val="clear" w:color="auto" w:fill="FFFFFF"/>
        </w:rPr>
        <w:t>introdu</w:t>
      </w:r>
      <w:r w:rsidR="00D044E9">
        <w:rPr>
          <w:rFonts w:cstheme="minorHAnsi"/>
          <w:color w:val="222222"/>
          <w:sz w:val="24"/>
          <w:szCs w:val="24"/>
          <w:shd w:val="clear" w:color="auto" w:fill="FFFFFF"/>
        </w:rPr>
        <w:t>ced</w:t>
      </w:r>
      <w:r w:rsidR="00D044E9" w:rsidRPr="0057570A">
        <w:rPr>
          <w:rFonts w:cstheme="minorHAnsi"/>
          <w:color w:val="222222"/>
          <w:sz w:val="24"/>
          <w:szCs w:val="24"/>
          <w:shd w:val="clear" w:color="auto" w:fill="FFFFFF"/>
        </w:rPr>
        <w:t xml:space="preserve"> mass market cause-related marketing</w:t>
      </w:r>
      <w:r w:rsidR="002A613E">
        <w:rPr>
          <w:rFonts w:cstheme="minorHAnsi"/>
          <w:color w:val="222222"/>
          <w:sz w:val="24"/>
          <w:szCs w:val="24"/>
          <w:shd w:val="clear" w:color="auto" w:fill="FFFFFF"/>
        </w:rPr>
        <w:t xml:space="preserve"> to the world</w:t>
      </w:r>
      <w:r w:rsidR="00D044E9">
        <w:rPr>
          <w:rFonts w:cstheme="minorHAnsi"/>
          <w:color w:val="222222"/>
          <w:sz w:val="24"/>
          <w:szCs w:val="24"/>
          <w:shd w:val="clear" w:color="auto" w:fill="FFFFFF"/>
        </w:rPr>
        <w:t xml:space="preserve"> -</w:t>
      </w:r>
      <w:r w:rsidR="00D044E9" w:rsidRPr="0057570A">
        <w:rPr>
          <w:rFonts w:cstheme="minorHAnsi"/>
          <w:color w:val="222222"/>
          <w:sz w:val="24"/>
          <w:szCs w:val="24"/>
          <w:shd w:val="clear" w:color="auto" w:fill="FFFFFF"/>
        </w:rPr>
        <w:t xml:space="preserve"> the </w:t>
      </w:r>
      <w:r w:rsidR="00D044E9" w:rsidRPr="0057570A">
        <w:rPr>
          <w:rFonts w:cstheme="minorHAnsi"/>
          <w:color w:val="000000"/>
          <w:sz w:val="24"/>
          <w:szCs w:val="24"/>
          <w:shd w:val="clear" w:color="auto" w:fill="FFFFFF"/>
        </w:rPr>
        <w:t xml:space="preserve">promoting of </w:t>
      </w:r>
      <w:r w:rsidR="00D044E9">
        <w:rPr>
          <w:rFonts w:cstheme="minorHAnsi"/>
          <w:color w:val="000000"/>
          <w:sz w:val="24"/>
          <w:szCs w:val="24"/>
          <w:shd w:val="clear" w:color="auto" w:fill="FFFFFF"/>
        </w:rPr>
        <w:t>a</w:t>
      </w:r>
      <w:r w:rsidR="00D044E9" w:rsidRPr="0057570A">
        <w:rPr>
          <w:rFonts w:cstheme="minorHAnsi"/>
          <w:color w:val="000000"/>
          <w:sz w:val="24"/>
          <w:szCs w:val="24"/>
          <w:shd w:val="clear" w:color="auto" w:fill="FFFFFF"/>
        </w:rPr>
        <w:t xml:space="preserve"> company’s product or service to raise money for a </w:t>
      </w:r>
      <w:r w:rsidR="00D044E9">
        <w:rPr>
          <w:rFonts w:cstheme="minorHAnsi"/>
          <w:color w:val="000000"/>
          <w:sz w:val="24"/>
          <w:szCs w:val="24"/>
          <w:shd w:val="clear" w:color="auto" w:fill="FFFFFF"/>
        </w:rPr>
        <w:t>cause</w:t>
      </w:r>
      <w:r w:rsidR="00D044E9">
        <w:rPr>
          <w:rFonts w:cstheme="minorHAnsi"/>
          <w:color w:val="222222"/>
          <w:sz w:val="24"/>
          <w:szCs w:val="24"/>
          <w:shd w:val="clear" w:color="auto" w:fill="FFFFFF"/>
        </w:rPr>
        <w:t xml:space="preserve"> - by </w:t>
      </w:r>
      <w:r w:rsidRPr="0057570A">
        <w:rPr>
          <w:rFonts w:cstheme="minorHAnsi"/>
          <w:color w:val="222222"/>
          <w:sz w:val="24"/>
          <w:szCs w:val="24"/>
          <w:shd w:val="clear" w:color="auto" w:fill="FFFFFF"/>
        </w:rPr>
        <w:t>donat</w:t>
      </w:r>
      <w:r w:rsidR="00D044E9">
        <w:rPr>
          <w:rFonts w:cstheme="minorHAnsi"/>
          <w:color w:val="222222"/>
          <w:sz w:val="24"/>
          <w:szCs w:val="24"/>
          <w:shd w:val="clear" w:color="auto" w:fill="FFFFFF"/>
        </w:rPr>
        <w:t>ing</w:t>
      </w:r>
      <w:r w:rsidRPr="0057570A">
        <w:rPr>
          <w:rFonts w:cstheme="minorHAnsi"/>
          <w:color w:val="222222"/>
          <w:sz w:val="24"/>
          <w:szCs w:val="24"/>
          <w:shd w:val="clear" w:color="auto" w:fill="FFFFFF"/>
        </w:rPr>
        <w:t xml:space="preserve"> one cent to the restoration of the Statue of Liberty every time someone used its charge card</w:t>
      </w:r>
      <w:r>
        <w:rPr>
          <w:rStyle w:val="EndnoteReference"/>
          <w:rFonts w:cstheme="minorHAnsi"/>
          <w:color w:val="000000"/>
          <w:sz w:val="24"/>
          <w:szCs w:val="24"/>
          <w:shd w:val="clear" w:color="auto" w:fill="FFFFFF"/>
        </w:rPr>
        <w:endnoteReference w:id="112"/>
      </w:r>
      <w:r w:rsidRPr="0057570A">
        <w:rPr>
          <w:rFonts w:cstheme="minorHAnsi"/>
          <w:color w:val="000000"/>
          <w:sz w:val="24"/>
          <w:szCs w:val="24"/>
          <w:shd w:val="clear" w:color="auto" w:fill="FFFFFF"/>
        </w:rPr>
        <w:t xml:space="preserve">.  </w:t>
      </w:r>
    </w:p>
    <w:p w14:paraId="4D9E9CCF" w14:textId="547BB522" w:rsidR="00B949E6" w:rsidRDefault="00B949E6" w:rsidP="00A40753">
      <w:pPr>
        <w:spacing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As well as cents donated per product or service purchased, </w:t>
      </w:r>
      <w:r w:rsidR="005A3F32">
        <w:rPr>
          <w:rFonts w:cstheme="minorHAnsi"/>
          <w:color w:val="000000"/>
          <w:sz w:val="24"/>
          <w:szCs w:val="24"/>
          <w:shd w:val="clear" w:color="auto" w:fill="FFFFFF"/>
        </w:rPr>
        <w:t>Australians</w:t>
      </w:r>
      <w:r>
        <w:rPr>
          <w:rFonts w:cstheme="minorHAnsi"/>
          <w:color w:val="000000"/>
          <w:sz w:val="24"/>
          <w:szCs w:val="24"/>
          <w:shd w:val="clear" w:color="auto" w:fill="FFFFFF"/>
        </w:rPr>
        <w:t xml:space="preserve"> can make a donation or round up at the checkout, buy on a certain day when the company donates its profits to a cause, buy a </w:t>
      </w:r>
      <w:r w:rsidR="002470D8">
        <w:rPr>
          <w:rFonts w:cstheme="minorHAnsi"/>
          <w:color w:val="000000"/>
          <w:sz w:val="24"/>
          <w:szCs w:val="24"/>
          <w:shd w:val="clear" w:color="auto" w:fill="FFFFFF"/>
        </w:rPr>
        <w:t>sticker</w:t>
      </w:r>
      <w:r>
        <w:rPr>
          <w:rFonts w:cstheme="minorHAnsi"/>
          <w:color w:val="000000"/>
          <w:sz w:val="24"/>
          <w:szCs w:val="24"/>
          <w:shd w:val="clear" w:color="auto" w:fill="FFFFFF"/>
        </w:rPr>
        <w:t xml:space="preserve"> that gets stuck on the shop window, or buy a product so the company can donate the same product to those in need. </w:t>
      </w:r>
    </w:p>
    <w:p w14:paraId="58F29274" w14:textId="03DD4CC5" w:rsidR="00B949E6" w:rsidRDefault="00B949E6" w:rsidP="00A40753">
      <w:pPr>
        <w:pStyle w:val="NormalWeb"/>
        <w:spacing w:before="0" w:beforeAutospacing="0" w:after="160" w:afterAutospacing="0" w:line="276" w:lineRule="auto"/>
        <w:jc w:val="both"/>
        <w:rPr>
          <w:rFonts w:asciiTheme="minorHAnsi" w:hAnsiTheme="minorHAnsi" w:cstheme="minorHAnsi"/>
        </w:rPr>
      </w:pPr>
      <w:r w:rsidRPr="00FD3EF3">
        <w:rPr>
          <w:rFonts w:asciiTheme="minorHAnsi" w:hAnsiTheme="minorHAnsi" w:cstheme="minorHAnsi"/>
          <w:shd w:val="clear" w:color="auto" w:fill="FFFFFF"/>
        </w:rPr>
        <w:t>This can be powerful where the</w:t>
      </w:r>
      <w:r>
        <w:rPr>
          <w:rFonts w:asciiTheme="minorHAnsi" w:hAnsiTheme="minorHAnsi" w:cstheme="minorHAnsi"/>
          <w:shd w:val="clear" w:color="auto" w:fill="FFFFFF"/>
        </w:rPr>
        <w:t xml:space="preserve"> </w:t>
      </w:r>
      <w:r w:rsidR="00BD6220">
        <w:rPr>
          <w:rFonts w:asciiTheme="minorHAnsi" w:hAnsiTheme="minorHAnsi" w:cstheme="minorHAnsi"/>
          <w:shd w:val="clear" w:color="auto" w:fill="FFFFFF"/>
        </w:rPr>
        <w:t>charity’s</w:t>
      </w:r>
      <w:r w:rsidRPr="00FD3EF3">
        <w:rPr>
          <w:rFonts w:asciiTheme="minorHAnsi" w:hAnsiTheme="minorHAnsi" w:cstheme="minorHAnsi"/>
          <w:shd w:val="clear" w:color="auto" w:fill="FFFFFF"/>
        </w:rPr>
        <w:t xml:space="preserve"> </w:t>
      </w:r>
      <w:r>
        <w:rPr>
          <w:rFonts w:asciiTheme="minorHAnsi" w:hAnsiTheme="minorHAnsi" w:cstheme="minorHAnsi"/>
          <w:shd w:val="clear" w:color="auto" w:fill="FFFFFF"/>
        </w:rPr>
        <w:t xml:space="preserve">cause fits with the corporate’s brand and customer base, leading to increased product sales for the company and new or reactivated supporters for the </w:t>
      </w:r>
      <w:r w:rsidR="00407633">
        <w:rPr>
          <w:rFonts w:asciiTheme="minorHAnsi" w:hAnsiTheme="minorHAnsi" w:cstheme="minorHAnsi"/>
          <w:shd w:val="clear" w:color="auto" w:fill="FFFFFF"/>
        </w:rPr>
        <w:t>charity</w:t>
      </w:r>
      <w:r w:rsidRPr="00FD3EF3">
        <w:rPr>
          <w:rFonts w:asciiTheme="minorHAnsi" w:hAnsiTheme="minorHAnsi" w:cstheme="minorHAnsi"/>
          <w:shd w:val="clear" w:color="auto" w:fill="FFFFFF"/>
        </w:rPr>
        <w:t>.</w:t>
      </w:r>
      <w:r w:rsidRPr="00FD3EF3">
        <w:rPr>
          <w:rFonts w:asciiTheme="minorHAnsi" w:hAnsiTheme="minorHAnsi" w:cstheme="minorHAnsi"/>
        </w:rPr>
        <w:t xml:space="preserve"> </w:t>
      </w:r>
      <w:r>
        <w:rPr>
          <w:rFonts w:asciiTheme="minorHAnsi" w:hAnsiTheme="minorHAnsi" w:cstheme="minorHAnsi"/>
        </w:rPr>
        <w:t xml:space="preserve"> </w:t>
      </w:r>
    </w:p>
    <w:p w14:paraId="509B0CE6" w14:textId="7E4BF78B" w:rsidR="00B949E6" w:rsidRPr="007D427C" w:rsidRDefault="006F61EF" w:rsidP="00A40753">
      <w:pPr>
        <w:pStyle w:val="NormalWeb"/>
        <w:spacing w:before="0" w:beforeAutospacing="0" w:after="160" w:afterAutospacing="0" w:line="276" w:lineRule="auto"/>
        <w:jc w:val="both"/>
        <w:rPr>
          <w:rFonts w:asciiTheme="minorHAnsi" w:hAnsiTheme="minorHAnsi" w:cstheme="minorHAnsi"/>
        </w:rPr>
      </w:pPr>
      <w:r>
        <w:rPr>
          <w:rFonts w:asciiTheme="minorHAnsi" w:hAnsiTheme="minorHAnsi" w:cstheme="minorHAnsi"/>
        </w:rPr>
        <w:t>A great fit was f</w:t>
      </w:r>
      <w:r w:rsidR="00B949E6">
        <w:rPr>
          <w:rFonts w:asciiTheme="minorHAnsi" w:hAnsiTheme="minorHAnsi" w:cstheme="minorHAnsi"/>
        </w:rPr>
        <w:t>or</w:t>
      </w:r>
      <w:r w:rsidR="00B949E6" w:rsidRPr="007D427C">
        <w:rPr>
          <w:rFonts w:asciiTheme="minorHAnsi" w:hAnsiTheme="minorHAnsi" w:cstheme="minorHAnsi"/>
        </w:rPr>
        <w:t xml:space="preserve"> </w:t>
      </w:r>
      <w:r w:rsidR="00B949E6" w:rsidRPr="007D427C">
        <w:rPr>
          <w:rFonts w:asciiTheme="minorHAnsi" w:hAnsiTheme="minorHAnsi" w:cstheme="minorHAnsi"/>
          <w:i/>
          <w:iCs/>
        </w:rPr>
        <w:t>R U OK</w:t>
      </w:r>
      <w:r w:rsidR="00B949E6" w:rsidRPr="007D427C">
        <w:rPr>
          <w:rFonts w:asciiTheme="minorHAnsi" w:hAnsiTheme="minorHAnsi" w:cstheme="minorHAnsi"/>
        </w:rPr>
        <w:t xml:space="preserve"> day on 10 September 2020</w:t>
      </w:r>
      <w:r>
        <w:rPr>
          <w:rFonts w:asciiTheme="minorHAnsi" w:hAnsiTheme="minorHAnsi" w:cstheme="minorHAnsi"/>
        </w:rPr>
        <w:t xml:space="preserve"> when </w:t>
      </w:r>
      <w:r w:rsidR="00B949E6" w:rsidRPr="007D427C">
        <w:rPr>
          <w:rFonts w:asciiTheme="minorHAnsi" w:hAnsiTheme="minorHAnsi" w:cstheme="minorHAnsi"/>
        </w:rPr>
        <w:t>Nestl</w:t>
      </w:r>
      <w:r w:rsidR="00B949E6" w:rsidRPr="003F51F7">
        <w:rPr>
          <w:rFonts w:asciiTheme="minorHAnsi" w:hAnsiTheme="minorHAnsi" w:cstheme="minorHAnsi"/>
          <w:color w:val="333333"/>
          <w:shd w:val="clear" w:color="auto" w:fill="FFFFFF"/>
        </w:rPr>
        <w:t>é</w:t>
      </w:r>
      <w:r w:rsidR="00B949E6" w:rsidRPr="007D427C">
        <w:rPr>
          <w:rFonts w:asciiTheme="minorHAnsi" w:hAnsiTheme="minorHAnsi" w:cstheme="minorHAnsi"/>
        </w:rPr>
        <w:t xml:space="preserve"> launched its special KitKat bars to encourage its customers to ‘t</w:t>
      </w:r>
      <w:r w:rsidR="00B949E6" w:rsidRPr="007D427C">
        <w:rPr>
          <w:rFonts w:asciiTheme="minorHAnsi" w:hAnsiTheme="minorHAnsi" w:cstheme="minorHAnsi"/>
          <w:shd w:val="clear" w:color="auto" w:fill="FFFFFF"/>
        </w:rPr>
        <w:t>ake the time to have a break and check in with someone can have more of an impact than you might think’.</w:t>
      </w:r>
    </w:p>
    <w:p w14:paraId="3ABC2165" w14:textId="5A91CEE7" w:rsidR="00B949E6" w:rsidRDefault="00B949E6" w:rsidP="006F61EF">
      <w:pPr>
        <w:pStyle w:val="NormalWeb"/>
        <w:spacing w:before="0" w:beforeAutospacing="0" w:after="160" w:afterAutospacing="0" w:line="276" w:lineRule="auto"/>
        <w:jc w:val="both"/>
        <w:rPr>
          <w:rFonts w:asciiTheme="minorHAnsi" w:hAnsiTheme="minorHAnsi" w:cstheme="minorHAnsi"/>
        </w:rPr>
      </w:pPr>
      <w:r w:rsidRPr="003C4C8C">
        <w:rPr>
          <w:rFonts w:asciiTheme="minorHAnsi" w:hAnsiTheme="minorHAnsi" w:cstheme="minorHAnsi"/>
        </w:rPr>
        <w:t>With 57</w:t>
      </w:r>
      <w:r>
        <w:rPr>
          <w:rFonts w:asciiTheme="minorHAnsi" w:hAnsiTheme="minorHAnsi" w:cstheme="minorHAnsi"/>
        </w:rPr>
        <w:t xml:space="preserve"> per cent </w:t>
      </w:r>
      <w:r w:rsidRPr="003C4C8C">
        <w:rPr>
          <w:rFonts w:asciiTheme="minorHAnsi" w:hAnsiTheme="minorHAnsi" w:cstheme="minorHAnsi"/>
        </w:rPr>
        <w:t>of consumers’ purchasing decisions being belief-based,</w:t>
      </w:r>
      <w:r w:rsidRPr="003C4C8C">
        <w:rPr>
          <w:rFonts w:asciiTheme="minorHAnsi" w:hAnsiTheme="minorHAnsi" w:cstheme="minorHAnsi"/>
          <w:shd w:val="clear" w:color="auto" w:fill="FFFFFF"/>
        </w:rPr>
        <w:t xml:space="preserve"> Foodbank</w:t>
      </w:r>
      <w:r w:rsidR="003A3946">
        <w:rPr>
          <w:rFonts w:asciiTheme="minorHAnsi" w:hAnsiTheme="minorHAnsi" w:cstheme="minorHAnsi"/>
          <w:shd w:val="clear" w:color="auto" w:fill="FFFFFF"/>
        </w:rPr>
        <w:t xml:space="preserve">’s </w:t>
      </w:r>
      <w:r w:rsidRPr="003C4C8C">
        <w:rPr>
          <w:rFonts w:asciiTheme="minorHAnsi" w:hAnsiTheme="minorHAnsi" w:cstheme="minorHAnsi"/>
          <w:shd w:val="clear" w:color="auto" w:fill="FFFFFF"/>
        </w:rPr>
        <w:t>partnerships includ</w:t>
      </w:r>
      <w:r w:rsidR="003A3946">
        <w:rPr>
          <w:rFonts w:asciiTheme="minorHAnsi" w:hAnsiTheme="minorHAnsi" w:cstheme="minorHAnsi"/>
          <w:shd w:val="clear" w:color="auto" w:fill="FFFFFF"/>
        </w:rPr>
        <w:t>e</w:t>
      </w:r>
      <w:r w:rsidRPr="003C4C8C">
        <w:rPr>
          <w:rFonts w:asciiTheme="minorHAnsi" w:hAnsiTheme="minorHAnsi" w:cstheme="minorHAnsi"/>
          <w:shd w:val="clear" w:color="auto" w:fill="FFFFFF"/>
        </w:rPr>
        <w:t xml:space="preserve"> </w:t>
      </w:r>
      <w:r w:rsidRPr="003C4C8C">
        <w:rPr>
          <w:rFonts w:asciiTheme="minorHAnsi" w:hAnsiTheme="minorHAnsi" w:cstheme="minorHAnsi"/>
        </w:rPr>
        <w:t>Subway Australia’s biggest event of the year, the Subway Live Feed</w:t>
      </w:r>
      <w:r>
        <w:rPr>
          <w:rFonts w:asciiTheme="minorHAnsi" w:hAnsiTheme="minorHAnsi" w:cstheme="minorHAnsi"/>
        </w:rPr>
        <w:t>,</w:t>
      </w:r>
      <w:r w:rsidRPr="003C4C8C">
        <w:rPr>
          <w:rFonts w:asciiTheme="minorHAnsi" w:hAnsiTheme="minorHAnsi" w:cstheme="minorHAnsi"/>
        </w:rPr>
        <w:t xml:space="preserve"> which donat</w:t>
      </w:r>
      <w:r w:rsidR="00C565E0">
        <w:rPr>
          <w:rFonts w:asciiTheme="minorHAnsi" w:hAnsiTheme="minorHAnsi" w:cstheme="minorHAnsi"/>
        </w:rPr>
        <w:t>es</w:t>
      </w:r>
      <w:r w:rsidRPr="003C4C8C">
        <w:rPr>
          <w:rFonts w:asciiTheme="minorHAnsi" w:hAnsiTheme="minorHAnsi" w:cstheme="minorHAnsi"/>
        </w:rPr>
        <w:t xml:space="preserve"> </w:t>
      </w:r>
      <w:r>
        <w:rPr>
          <w:rFonts w:asciiTheme="minorHAnsi" w:hAnsiTheme="minorHAnsi" w:cstheme="minorHAnsi"/>
        </w:rPr>
        <w:t>fifty cents for each</w:t>
      </w:r>
      <w:r w:rsidRPr="003C4C8C">
        <w:rPr>
          <w:rFonts w:asciiTheme="minorHAnsi" w:hAnsiTheme="minorHAnsi" w:cstheme="minorHAnsi"/>
        </w:rPr>
        <w:t xml:space="preserve"> sub</w:t>
      </w:r>
      <w:r>
        <w:rPr>
          <w:rFonts w:asciiTheme="minorHAnsi" w:hAnsiTheme="minorHAnsi" w:cstheme="minorHAnsi"/>
        </w:rPr>
        <w:t xml:space="preserve"> purchased</w:t>
      </w:r>
      <w:r w:rsidRPr="003C4C8C">
        <w:rPr>
          <w:rFonts w:asciiTheme="minorHAnsi" w:hAnsiTheme="minorHAnsi" w:cstheme="minorHAnsi"/>
        </w:rPr>
        <w:t xml:space="preserve"> on </w:t>
      </w:r>
      <w:r w:rsidRPr="00AA6A87">
        <w:rPr>
          <w:rFonts w:asciiTheme="minorHAnsi" w:hAnsiTheme="minorHAnsi" w:cstheme="minorHAnsi"/>
        </w:rPr>
        <w:t xml:space="preserve">World Sandwich Day </w:t>
      </w:r>
      <w:r w:rsidRPr="003C4C8C">
        <w:rPr>
          <w:rFonts w:asciiTheme="minorHAnsi" w:hAnsiTheme="minorHAnsi" w:cstheme="minorHAnsi"/>
        </w:rPr>
        <w:t>in November</w:t>
      </w:r>
      <w:r>
        <w:rPr>
          <w:rStyle w:val="EndnoteReference"/>
          <w:rFonts w:asciiTheme="minorHAnsi" w:eastAsiaTheme="majorEastAsia" w:hAnsiTheme="minorHAnsi" w:cstheme="minorHAnsi"/>
        </w:rPr>
        <w:endnoteReference w:id="113"/>
      </w:r>
      <w:r w:rsidRPr="003C4C8C">
        <w:rPr>
          <w:rFonts w:asciiTheme="minorHAnsi" w:hAnsiTheme="minorHAnsi" w:cstheme="minorHAnsi"/>
        </w:rPr>
        <w:t xml:space="preserve">. </w:t>
      </w:r>
    </w:p>
    <w:p w14:paraId="0EACAC1E" w14:textId="5A52DCA9" w:rsidR="00CE63E9" w:rsidRDefault="007575C5" w:rsidP="00963B57">
      <w:pPr>
        <w:pStyle w:val="NormalWeb"/>
        <w:spacing w:before="0" w:beforeAutospacing="0" w:after="160" w:afterAutospacing="0" w:line="276" w:lineRule="auto"/>
        <w:jc w:val="both"/>
        <w:rPr>
          <w:rFonts w:asciiTheme="minorHAnsi" w:hAnsiTheme="minorHAnsi" w:cstheme="minorHAnsi"/>
          <w:shd w:val="clear" w:color="auto" w:fill="FFFFFF"/>
        </w:rPr>
      </w:pPr>
      <w:r>
        <w:rPr>
          <w:rFonts w:asciiTheme="minorHAnsi" w:hAnsiTheme="minorHAnsi" w:cstheme="minorHAnsi"/>
        </w:rPr>
        <w:t xml:space="preserve">At no cost to the charity this is </w:t>
      </w:r>
      <w:r w:rsidR="00D4115A">
        <w:rPr>
          <w:rFonts w:asciiTheme="minorHAnsi" w:hAnsiTheme="minorHAnsi" w:cstheme="minorHAnsi"/>
        </w:rPr>
        <w:t>a great way to raise funds and profile</w:t>
      </w:r>
      <w:r w:rsidR="00963B57">
        <w:rPr>
          <w:rFonts w:asciiTheme="minorHAnsi" w:hAnsiTheme="minorHAnsi" w:cstheme="minorHAnsi"/>
        </w:rPr>
        <w:t>, notwithstanding</w:t>
      </w:r>
      <w:r w:rsidR="00BD3A83">
        <w:rPr>
          <w:rFonts w:asciiTheme="minorHAnsi" w:hAnsiTheme="minorHAnsi" w:cstheme="minorHAnsi"/>
        </w:rPr>
        <w:t xml:space="preserve"> the reputation risk of aligning themselves to the company. </w:t>
      </w:r>
      <w:r w:rsidR="00CE63E9" w:rsidRPr="00C94457">
        <w:rPr>
          <w:rFonts w:asciiTheme="minorHAnsi" w:hAnsiTheme="minorHAnsi" w:cstheme="minorHAnsi"/>
          <w:shd w:val="clear" w:color="auto" w:fill="FFFFFF"/>
        </w:rPr>
        <w:t xml:space="preserve">In 2017, South Australian brewery, Coopers, created a batch of 10,000 cartons of its light beer cans to commemorate the Bible Society's </w:t>
      </w:r>
      <w:r w:rsidR="00CE63E9">
        <w:rPr>
          <w:rFonts w:asciiTheme="minorHAnsi" w:hAnsiTheme="minorHAnsi" w:cstheme="minorHAnsi"/>
          <w:shd w:val="clear" w:color="auto" w:fill="FFFFFF"/>
        </w:rPr>
        <w:t>two hundredth</w:t>
      </w:r>
      <w:r w:rsidR="00CE63E9" w:rsidRPr="00C94457">
        <w:rPr>
          <w:rFonts w:asciiTheme="minorHAnsi" w:hAnsiTheme="minorHAnsi" w:cstheme="minorHAnsi"/>
          <w:shd w:val="clear" w:color="auto" w:fill="FFFFFF"/>
        </w:rPr>
        <w:t xml:space="preserve"> year with the evangelical Christian organisation's logo and </w:t>
      </w:r>
      <w:r w:rsidR="00CE63E9">
        <w:rPr>
          <w:rFonts w:asciiTheme="minorHAnsi" w:hAnsiTheme="minorHAnsi" w:cstheme="minorHAnsi"/>
          <w:shd w:val="clear" w:color="auto" w:fill="FFFFFF"/>
        </w:rPr>
        <w:t>by</w:t>
      </w:r>
      <w:r w:rsidR="00CE63E9" w:rsidRPr="00C94457">
        <w:rPr>
          <w:rFonts w:asciiTheme="minorHAnsi" w:hAnsiTheme="minorHAnsi" w:cstheme="minorHAnsi"/>
          <w:shd w:val="clear" w:color="auto" w:fill="FFFFFF"/>
        </w:rPr>
        <w:t>-line ‘Live light: Happy 200th birthday to Australia's longest-living charity, from Australia's longest-living family brewery. Bible Society 1817 – 2017’</w:t>
      </w:r>
      <w:r w:rsidR="00CE63E9">
        <w:rPr>
          <w:rFonts w:asciiTheme="minorHAnsi" w:hAnsiTheme="minorHAnsi" w:cstheme="minorHAnsi"/>
          <w:shd w:val="clear" w:color="auto" w:fill="FFFFFF"/>
        </w:rPr>
        <w:t>.</w:t>
      </w:r>
    </w:p>
    <w:p w14:paraId="4B82D411" w14:textId="762579F0" w:rsidR="00CE63E9" w:rsidRDefault="00CE63E9" w:rsidP="00CE63E9">
      <w:pPr>
        <w:pStyle w:val="NormalWeb"/>
        <w:spacing w:before="0" w:beforeAutospacing="0" w:after="160" w:afterAutospacing="0" w:line="276" w:lineRule="auto"/>
        <w:jc w:val="both"/>
        <w:rPr>
          <w:rFonts w:asciiTheme="minorHAnsi" w:hAnsiTheme="minorHAnsi" w:cstheme="minorHAnsi"/>
          <w:shd w:val="clear" w:color="auto" w:fill="FFFFFF"/>
        </w:rPr>
      </w:pPr>
      <w:r w:rsidRPr="004F4178">
        <w:rPr>
          <w:rFonts w:asciiTheme="minorHAnsi" w:hAnsiTheme="minorHAnsi" w:cstheme="minorHAnsi"/>
        </w:rPr>
        <w:lastRenderedPageBreak/>
        <w:t>The subsequent</w:t>
      </w:r>
      <w:r w:rsidRPr="004F4178">
        <w:rPr>
          <w:rFonts w:asciiTheme="minorHAnsi" w:hAnsiTheme="minorHAnsi" w:cstheme="minorHAnsi"/>
          <w:color w:val="2B2B2B"/>
          <w:shd w:val="clear" w:color="auto" w:fill="FFFFFF"/>
        </w:rPr>
        <w:t xml:space="preserve"> release of a video posted on Facebook by the Bible Society featur</w:t>
      </w:r>
      <w:r>
        <w:rPr>
          <w:rFonts w:asciiTheme="minorHAnsi" w:hAnsiTheme="minorHAnsi" w:cstheme="minorHAnsi"/>
          <w:color w:val="2B2B2B"/>
          <w:shd w:val="clear" w:color="auto" w:fill="FFFFFF"/>
        </w:rPr>
        <w:t>ed</w:t>
      </w:r>
      <w:r w:rsidRPr="004F4178">
        <w:rPr>
          <w:rFonts w:asciiTheme="minorHAnsi" w:hAnsiTheme="minorHAnsi" w:cstheme="minorHAnsi"/>
          <w:color w:val="2B2B2B"/>
          <w:shd w:val="clear" w:color="auto" w:fill="FFFFFF"/>
        </w:rPr>
        <w:t xml:space="preserve"> Liberal MPs Tim Wilson and Andrew Hastie sipping Coopers Premium Light </w:t>
      </w:r>
      <w:r>
        <w:rPr>
          <w:rFonts w:asciiTheme="minorHAnsi" w:hAnsiTheme="minorHAnsi" w:cstheme="minorHAnsi"/>
          <w:color w:val="2B2B2B"/>
          <w:shd w:val="clear" w:color="auto" w:fill="FFFFFF"/>
        </w:rPr>
        <w:t xml:space="preserve">and </w:t>
      </w:r>
      <w:r w:rsidRPr="004F4178">
        <w:rPr>
          <w:rFonts w:asciiTheme="minorHAnsi" w:hAnsiTheme="minorHAnsi" w:cstheme="minorHAnsi"/>
          <w:color w:val="2B2B2B"/>
          <w:shd w:val="clear" w:color="auto" w:fill="FFFFFF"/>
        </w:rPr>
        <w:t xml:space="preserve">having a ‘light discussion on a heavy topic’, </w:t>
      </w:r>
      <w:r w:rsidR="00296FB6">
        <w:rPr>
          <w:rFonts w:asciiTheme="minorHAnsi" w:hAnsiTheme="minorHAnsi" w:cstheme="minorHAnsi"/>
          <w:color w:val="2B2B2B"/>
          <w:shd w:val="clear" w:color="auto" w:fill="FFFFFF"/>
        </w:rPr>
        <w:t>Tim</w:t>
      </w:r>
      <w:r w:rsidRPr="004F4178">
        <w:rPr>
          <w:rFonts w:asciiTheme="minorHAnsi" w:hAnsiTheme="minorHAnsi" w:cstheme="minorHAnsi"/>
          <w:color w:val="2B2B2B"/>
          <w:shd w:val="clear" w:color="auto" w:fill="FFFFFF"/>
        </w:rPr>
        <w:t xml:space="preserve"> ma</w:t>
      </w:r>
      <w:r w:rsidR="00296FB6">
        <w:rPr>
          <w:rFonts w:asciiTheme="minorHAnsi" w:hAnsiTheme="minorHAnsi" w:cstheme="minorHAnsi"/>
          <w:color w:val="2B2B2B"/>
          <w:shd w:val="clear" w:color="auto" w:fill="FFFFFF"/>
        </w:rPr>
        <w:t>de</w:t>
      </w:r>
      <w:r w:rsidRPr="004F4178">
        <w:rPr>
          <w:rFonts w:asciiTheme="minorHAnsi" w:hAnsiTheme="minorHAnsi" w:cstheme="minorHAnsi"/>
          <w:color w:val="2B2B2B"/>
          <w:shd w:val="clear" w:color="auto" w:fill="FFFFFF"/>
        </w:rPr>
        <w:t xml:space="preserve"> the case for same sex marriage and </w:t>
      </w:r>
      <w:r w:rsidR="00296FB6">
        <w:rPr>
          <w:rFonts w:asciiTheme="minorHAnsi" w:hAnsiTheme="minorHAnsi" w:cstheme="minorHAnsi"/>
          <w:color w:val="2B2B2B"/>
          <w:shd w:val="clear" w:color="auto" w:fill="FFFFFF"/>
        </w:rPr>
        <w:t>Andrew</w:t>
      </w:r>
      <w:r w:rsidRPr="004F4178">
        <w:rPr>
          <w:rFonts w:asciiTheme="minorHAnsi" w:hAnsiTheme="minorHAnsi" w:cstheme="minorHAnsi"/>
          <w:color w:val="2B2B2B"/>
          <w:shd w:val="clear" w:color="auto" w:fill="FFFFFF"/>
        </w:rPr>
        <w:t xml:space="preserve"> defend</w:t>
      </w:r>
      <w:r w:rsidR="00296FB6">
        <w:rPr>
          <w:rFonts w:asciiTheme="minorHAnsi" w:hAnsiTheme="minorHAnsi" w:cstheme="minorHAnsi"/>
          <w:color w:val="2B2B2B"/>
          <w:shd w:val="clear" w:color="auto" w:fill="FFFFFF"/>
        </w:rPr>
        <w:t>ed</w:t>
      </w:r>
      <w:r w:rsidRPr="004F4178">
        <w:rPr>
          <w:rFonts w:asciiTheme="minorHAnsi" w:hAnsiTheme="minorHAnsi" w:cstheme="minorHAnsi"/>
          <w:color w:val="2B2B2B"/>
          <w:shd w:val="clear" w:color="auto" w:fill="FFFFFF"/>
        </w:rPr>
        <w:t xml:space="preserve"> traditional marriage, whilst </w:t>
      </w:r>
      <w:r w:rsidR="00296FB6">
        <w:rPr>
          <w:rFonts w:asciiTheme="minorHAnsi" w:hAnsiTheme="minorHAnsi" w:cstheme="minorHAnsi"/>
          <w:color w:val="2B2B2B"/>
          <w:shd w:val="clear" w:color="auto" w:fill="FFFFFF"/>
        </w:rPr>
        <w:t>the</w:t>
      </w:r>
      <w:r w:rsidRPr="004F4178">
        <w:rPr>
          <w:rFonts w:asciiTheme="minorHAnsi" w:hAnsiTheme="minorHAnsi" w:cstheme="minorHAnsi"/>
          <w:color w:val="0A1633"/>
          <w:shd w:val="clear" w:color="auto" w:fill="FFFFFF"/>
        </w:rPr>
        <w:t xml:space="preserve"> host thanked the Coopers family</w:t>
      </w:r>
      <w:r>
        <w:rPr>
          <w:rFonts w:asciiTheme="minorHAnsi" w:hAnsiTheme="minorHAnsi" w:cstheme="minorHAnsi"/>
          <w:color w:val="0A1633"/>
          <w:shd w:val="clear" w:color="auto" w:fill="FFFFFF"/>
        </w:rPr>
        <w:t xml:space="preserve">.  </w:t>
      </w:r>
      <w:r w:rsidRPr="004F4178">
        <w:rPr>
          <w:rFonts w:asciiTheme="minorHAnsi" w:hAnsiTheme="minorHAnsi" w:cstheme="minorHAnsi"/>
          <w:shd w:val="clear" w:color="auto" w:fill="FFFFFF"/>
        </w:rPr>
        <w:t xml:space="preserve">The campaign website said the men were able to enjoy the debate because there was </w:t>
      </w:r>
      <w:r>
        <w:rPr>
          <w:rFonts w:asciiTheme="minorHAnsi" w:hAnsiTheme="minorHAnsi" w:cstheme="minorHAnsi"/>
          <w:shd w:val="clear" w:color="auto" w:fill="FFFFFF"/>
        </w:rPr>
        <w:t>‘</w:t>
      </w:r>
      <w:r w:rsidRPr="004F4178">
        <w:rPr>
          <w:rFonts w:asciiTheme="minorHAnsi" w:hAnsiTheme="minorHAnsi" w:cstheme="minorHAnsi"/>
          <w:shd w:val="clear" w:color="auto" w:fill="FFFFFF"/>
        </w:rPr>
        <w:t>both a Bible and good beer on the table</w:t>
      </w:r>
      <w:r>
        <w:rPr>
          <w:rFonts w:asciiTheme="minorHAnsi" w:hAnsiTheme="minorHAnsi" w:cstheme="minorHAnsi"/>
          <w:shd w:val="clear" w:color="auto" w:fill="FFFFFF"/>
        </w:rPr>
        <w:t>’</w:t>
      </w:r>
      <w:r w:rsidRPr="004F4178">
        <w:rPr>
          <w:rFonts w:asciiTheme="minorHAnsi" w:hAnsiTheme="minorHAnsi" w:cstheme="minorHAnsi"/>
          <w:shd w:val="clear" w:color="auto" w:fill="FFFFFF"/>
        </w:rPr>
        <w:t>.</w:t>
      </w:r>
    </w:p>
    <w:p w14:paraId="750E5B07" w14:textId="575E72D5" w:rsidR="00CE63E9" w:rsidRPr="004F4178" w:rsidRDefault="00CE63E9" w:rsidP="00B35E9E">
      <w:pPr>
        <w:shd w:val="clear" w:color="auto" w:fill="FFFFFF"/>
        <w:spacing w:line="276" w:lineRule="auto"/>
        <w:jc w:val="both"/>
        <w:textAlignment w:val="baseline"/>
        <w:rPr>
          <w:rFonts w:eastAsia="Times New Roman" w:cstheme="minorHAnsi"/>
          <w:color w:val="0A1633"/>
          <w:sz w:val="24"/>
          <w:szCs w:val="24"/>
          <w:lang w:eastAsia="en-AU"/>
        </w:rPr>
      </w:pPr>
      <w:r w:rsidRPr="004F4178">
        <w:rPr>
          <w:rFonts w:eastAsia="Times New Roman" w:cstheme="minorHAnsi"/>
          <w:color w:val="0A1633"/>
          <w:sz w:val="24"/>
          <w:szCs w:val="24"/>
          <w:lang w:eastAsia="en-AU"/>
        </w:rPr>
        <w:t xml:space="preserve">Within minutes all hell broke loose with a massive social media backlash </w:t>
      </w:r>
      <w:r w:rsidR="00C565E0">
        <w:rPr>
          <w:rFonts w:eastAsia="Times New Roman" w:cstheme="minorHAnsi"/>
          <w:color w:val="0A1633"/>
          <w:sz w:val="24"/>
          <w:szCs w:val="24"/>
          <w:lang w:eastAsia="en-AU"/>
        </w:rPr>
        <w:t>accusing</w:t>
      </w:r>
      <w:r w:rsidRPr="004F4178">
        <w:rPr>
          <w:rFonts w:eastAsia="Times New Roman" w:cstheme="minorHAnsi"/>
          <w:color w:val="0A1633"/>
          <w:sz w:val="24"/>
          <w:szCs w:val="24"/>
          <w:lang w:eastAsia="en-AU"/>
        </w:rPr>
        <w:t xml:space="preserve"> Coopers sponsoring a religious organisation to make an explicitly political point. </w:t>
      </w:r>
      <w:r w:rsidRPr="000C4878">
        <w:rPr>
          <w:rFonts w:eastAsia="Times New Roman" w:cstheme="minorHAnsi"/>
          <w:i/>
          <w:iCs/>
          <w:color w:val="0A1633"/>
          <w:sz w:val="24"/>
          <w:szCs w:val="24"/>
          <w:lang w:eastAsia="en-AU"/>
        </w:rPr>
        <w:t>#boycottcoopers</w:t>
      </w:r>
      <w:r w:rsidRPr="004F4178">
        <w:rPr>
          <w:rFonts w:eastAsia="Times New Roman" w:cstheme="minorHAnsi"/>
          <w:color w:val="0A1633"/>
          <w:sz w:val="24"/>
          <w:szCs w:val="24"/>
          <w:lang w:eastAsia="en-AU"/>
        </w:rPr>
        <w:t xml:space="preserve"> drinkers </w:t>
      </w:r>
      <w:r>
        <w:rPr>
          <w:rFonts w:eastAsia="Times New Roman" w:cstheme="minorHAnsi"/>
          <w:color w:val="0A1633"/>
          <w:sz w:val="24"/>
          <w:szCs w:val="24"/>
          <w:lang w:eastAsia="en-AU"/>
        </w:rPr>
        <w:t xml:space="preserve">vowed never drink the brand again, </w:t>
      </w:r>
      <w:r w:rsidRPr="000C4878">
        <w:rPr>
          <w:rFonts w:cstheme="minorHAnsi"/>
          <w:color w:val="0A1633"/>
          <w:sz w:val="24"/>
          <w:szCs w:val="24"/>
          <w:shd w:val="clear" w:color="auto" w:fill="FFFFFF"/>
        </w:rPr>
        <w:t>post</w:t>
      </w:r>
      <w:r w:rsidR="00BC0EBF">
        <w:rPr>
          <w:rFonts w:cstheme="minorHAnsi"/>
          <w:color w:val="0A1633"/>
          <w:sz w:val="24"/>
          <w:szCs w:val="24"/>
          <w:shd w:val="clear" w:color="auto" w:fill="FFFFFF"/>
        </w:rPr>
        <w:t>ing</w:t>
      </w:r>
      <w:r>
        <w:rPr>
          <w:rFonts w:cstheme="minorHAnsi"/>
          <w:color w:val="0A1633"/>
          <w:sz w:val="24"/>
          <w:szCs w:val="24"/>
          <w:shd w:val="clear" w:color="auto" w:fill="FFFFFF"/>
        </w:rPr>
        <w:t xml:space="preserve"> </w:t>
      </w:r>
      <w:r w:rsidRPr="000C4878">
        <w:rPr>
          <w:rFonts w:cstheme="minorHAnsi"/>
          <w:color w:val="0A1633"/>
          <w:sz w:val="24"/>
          <w:szCs w:val="24"/>
          <w:shd w:val="clear" w:color="auto" w:fill="FFFFFF"/>
        </w:rPr>
        <w:t>videos throwing Coopers beer bottles in the bin</w:t>
      </w:r>
      <w:r>
        <w:rPr>
          <w:rFonts w:cstheme="minorHAnsi"/>
          <w:color w:val="0A1633"/>
          <w:sz w:val="24"/>
          <w:szCs w:val="24"/>
          <w:shd w:val="clear" w:color="auto" w:fill="FFFFFF"/>
        </w:rPr>
        <w:t xml:space="preserve"> and</w:t>
      </w:r>
      <w:r w:rsidRPr="004F4178">
        <w:rPr>
          <w:rFonts w:eastAsia="Times New Roman" w:cstheme="minorHAnsi"/>
          <w:color w:val="0A1633"/>
          <w:sz w:val="24"/>
          <w:szCs w:val="24"/>
          <w:lang w:eastAsia="en-AU"/>
        </w:rPr>
        <w:t xml:space="preserve"> pubs </w:t>
      </w:r>
      <w:r>
        <w:rPr>
          <w:rFonts w:eastAsia="Times New Roman" w:cstheme="minorHAnsi"/>
          <w:color w:val="0A1633"/>
          <w:sz w:val="24"/>
          <w:szCs w:val="24"/>
          <w:lang w:eastAsia="en-AU"/>
        </w:rPr>
        <w:t xml:space="preserve">around the country turned </w:t>
      </w:r>
      <w:r w:rsidRPr="000C4878">
        <w:rPr>
          <w:rFonts w:eastAsia="Times New Roman" w:cstheme="minorHAnsi"/>
          <w:color w:val="0A1633"/>
          <w:sz w:val="24"/>
          <w:szCs w:val="24"/>
          <w:lang w:eastAsia="en-AU"/>
        </w:rPr>
        <w:t>off their Coopers taps</w:t>
      </w:r>
      <w:r>
        <w:rPr>
          <w:rFonts w:eastAsia="Times New Roman" w:cstheme="minorHAnsi"/>
          <w:color w:val="0A1633"/>
          <w:sz w:val="24"/>
          <w:szCs w:val="24"/>
          <w:lang w:eastAsia="en-AU"/>
        </w:rPr>
        <w:t>.</w:t>
      </w:r>
    </w:p>
    <w:p w14:paraId="42C706FE" w14:textId="77777777" w:rsidR="00CE63E9" w:rsidRPr="004F4178" w:rsidRDefault="00CE63E9" w:rsidP="00B35E9E">
      <w:pPr>
        <w:shd w:val="clear" w:color="auto" w:fill="FFFFFF"/>
        <w:spacing w:line="276" w:lineRule="auto"/>
        <w:jc w:val="both"/>
        <w:rPr>
          <w:rFonts w:eastAsia="Times New Roman" w:cstheme="minorHAnsi"/>
          <w:color w:val="2B2B2B"/>
          <w:sz w:val="24"/>
          <w:szCs w:val="24"/>
          <w:lang w:eastAsia="en-AU"/>
        </w:rPr>
      </w:pPr>
      <w:r w:rsidRPr="004F4178">
        <w:rPr>
          <w:rFonts w:eastAsia="Times New Roman" w:cstheme="minorHAnsi"/>
          <w:color w:val="2B2B2B"/>
          <w:sz w:val="24"/>
          <w:szCs w:val="24"/>
          <w:lang w:eastAsia="en-AU"/>
        </w:rPr>
        <w:t xml:space="preserve">Two </w:t>
      </w:r>
      <w:r>
        <w:rPr>
          <w:rFonts w:eastAsia="Times New Roman" w:cstheme="minorHAnsi"/>
          <w:color w:val="2B2B2B"/>
          <w:sz w:val="24"/>
          <w:szCs w:val="24"/>
          <w:lang w:eastAsia="en-AU"/>
        </w:rPr>
        <w:t xml:space="preserve">company </w:t>
      </w:r>
      <w:r w:rsidRPr="004F4178">
        <w:rPr>
          <w:rFonts w:eastAsia="Times New Roman" w:cstheme="minorHAnsi"/>
          <w:color w:val="2B2B2B"/>
          <w:sz w:val="24"/>
          <w:szCs w:val="24"/>
          <w:lang w:eastAsia="en-AU"/>
        </w:rPr>
        <w:t xml:space="preserve">press releases </w:t>
      </w:r>
      <w:r>
        <w:rPr>
          <w:rFonts w:eastAsia="Times New Roman" w:cstheme="minorHAnsi"/>
          <w:color w:val="2B2B2B"/>
          <w:sz w:val="24"/>
          <w:szCs w:val="24"/>
          <w:lang w:eastAsia="en-AU"/>
        </w:rPr>
        <w:t xml:space="preserve">later </w:t>
      </w:r>
      <w:r w:rsidRPr="004F4178">
        <w:rPr>
          <w:rFonts w:eastAsia="Times New Roman" w:cstheme="minorHAnsi"/>
          <w:color w:val="2B2B2B"/>
          <w:sz w:val="24"/>
          <w:szCs w:val="24"/>
          <w:lang w:eastAsia="en-AU"/>
        </w:rPr>
        <w:t>failed to halt the controversy</w:t>
      </w:r>
      <w:r>
        <w:rPr>
          <w:rFonts w:eastAsia="Times New Roman" w:cstheme="minorHAnsi"/>
          <w:color w:val="2B2B2B"/>
          <w:sz w:val="24"/>
          <w:szCs w:val="24"/>
          <w:lang w:eastAsia="en-AU"/>
        </w:rPr>
        <w:t xml:space="preserve"> until </w:t>
      </w:r>
      <w:r w:rsidRPr="000C4878">
        <w:rPr>
          <w:rFonts w:cstheme="minorHAnsi"/>
          <w:color w:val="232323"/>
          <w:sz w:val="24"/>
          <w:szCs w:val="24"/>
        </w:rPr>
        <w:t>Coopers Brewery directors Melanie Cooper and Dr Tim Cooper</w:t>
      </w:r>
      <w:r>
        <w:rPr>
          <w:rFonts w:cstheme="minorHAnsi"/>
          <w:color w:val="232323"/>
          <w:sz w:val="24"/>
          <w:szCs w:val="24"/>
        </w:rPr>
        <w:t xml:space="preserve"> posted a video apologising and giving their support for marriage equality.</w:t>
      </w:r>
    </w:p>
    <w:p w14:paraId="36B1AD9B" w14:textId="7BBB6476" w:rsidR="007B69E7" w:rsidRDefault="007B69E7" w:rsidP="00C61C18">
      <w:pPr>
        <w:pStyle w:val="NormalWeb"/>
        <w:spacing w:before="0" w:beforeAutospacing="0" w:after="160" w:afterAutospacing="0" w:line="276" w:lineRule="auto"/>
        <w:jc w:val="both"/>
        <w:rPr>
          <w:rFonts w:asciiTheme="minorHAnsi" w:hAnsiTheme="minorHAnsi" w:cstheme="minorHAnsi"/>
        </w:rPr>
      </w:pPr>
      <w:r>
        <w:rPr>
          <w:rFonts w:asciiTheme="minorHAnsi" w:hAnsiTheme="minorHAnsi" w:cstheme="minorHAnsi"/>
        </w:rPr>
        <w:t xml:space="preserve">In the US, </w:t>
      </w:r>
      <w:r w:rsidR="00893A69" w:rsidRPr="00893A69">
        <w:rPr>
          <w:rFonts w:asciiTheme="minorHAnsi" w:hAnsiTheme="minorHAnsi" w:cstheme="minorHAnsi"/>
        </w:rPr>
        <w:t xml:space="preserve">Blake Mycoskie founded the </w:t>
      </w:r>
      <w:r w:rsidR="00893A69">
        <w:rPr>
          <w:rFonts w:asciiTheme="minorHAnsi" w:hAnsiTheme="minorHAnsi" w:cstheme="minorHAnsi"/>
        </w:rPr>
        <w:t>company</w:t>
      </w:r>
      <w:r w:rsidR="00893A69" w:rsidRPr="00893A69">
        <w:rPr>
          <w:rFonts w:asciiTheme="minorHAnsi" w:hAnsiTheme="minorHAnsi" w:cstheme="minorHAnsi"/>
        </w:rPr>
        <w:t xml:space="preserve"> TOMS </w:t>
      </w:r>
      <w:r w:rsidR="00C47230">
        <w:rPr>
          <w:rFonts w:asciiTheme="minorHAnsi" w:hAnsiTheme="minorHAnsi" w:cstheme="minorHAnsi"/>
        </w:rPr>
        <w:t xml:space="preserve">in 2006 </w:t>
      </w:r>
      <w:r w:rsidR="00893A69" w:rsidRPr="00893A69">
        <w:rPr>
          <w:rFonts w:asciiTheme="minorHAnsi" w:hAnsiTheme="minorHAnsi" w:cstheme="minorHAnsi"/>
        </w:rPr>
        <w:t>after a visit to Argentina, where he met children who were so poor that they had no shoes. Inspired to help, Mycoskie designed a shoe after the common Argentinian alpargata, and pledged that for each pair sold, TOMS would donate a</w:t>
      </w:r>
      <w:r w:rsidR="00C47230">
        <w:rPr>
          <w:rFonts w:asciiTheme="minorHAnsi" w:hAnsiTheme="minorHAnsi" w:cstheme="minorHAnsi"/>
        </w:rPr>
        <w:t xml:space="preserve"> pair. </w:t>
      </w:r>
    </w:p>
    <w:p w14:paraId="0867320F" w14:textId="37865420" w:rsidR="003D7C9D" w:rsidRDefault="00AD72C2" w:rsidP="00C61C18">
      <w:pPr>
        <w:pStyle w:val="NormalWeb"/>
        <w:spacing w:before="0" w:beforeAutospacing="0" w:after="160" w:afterAutospacing="0" w:line="276" w:lineRule="auto"/>
        <w:jc w:val="both"/>
        <w:rPr>
          <w:rFonts w:asciiTheme="minorHAnsi" w:hAnsiTheme="minorHAnsi" w:cstheme="minorHAnsi"/>
        </w:rPr>
      </w:pPr>
      <w:r w:rsidRPr="00C61C18">
        <w:rPr>
          <w:rFonts w:asciiTheme="minorHAnsi" w:hAnsiTheme="minorHAnsi" w:cstheme="minorHAnsi"/>
        </w:rPr>
        <w:t xml:space="preserve">Following TOMS shoes, the </w:t>
      </w:r>
      <w:r w:rsidRPr="00F8471F">
        <w:rPr>
          <w:rFonts w:asciiTheme="minorHAnsi" w:hAnsiTheme="minorHAnsi" w:cstheme="minorHAnsi"/>
          <w:i/>
          <w:iCs/>
        </w:rPr>
        <w:t>buy one, give one</w:t>
      </w:r>
      <w:r w:rsidRPr="00C61C18">
        <w:rPr>
          <w:rFonts w:asciiTheme="minorHAnsi" w:hAnsiTheme="minorHAnsi" w:cstheme="minorHAnsi"/>
        </w:rPr>
        <w:t xml:space="preserve"> </w:t>
      </w:r>
      <w:r w:rsidR="003D7C9D" w:rsidRPr="00C61C18">
        <w:rPr>
          <w:rFonts w:asciiTheme="minorHAnsi" w:hAnsiTheme="minorHAnsi" w:cstheme="minorHAnsi"/>
        </w:rPr>
        <w:t>campaigns have had mixed success</w:t>
      </w:r>
      <w:r w:rsidR="006953EB">
        <w:rPr>
          <w:rFonts w:asciiTheme="minorHAnsi" w:hAnsiTheme="minorHAnsi" w:cstheme="minorHAnsi"/>
        </w:rPr>
        <w:t xml:space="preserve"> in Australia</w:t>
      </w:r>
      <w:r w:rsidR="003D7C9D" w:rsidRPr="00C61C18">
        <w:rPr>
          <w:rFonts w:asciiTheme="minorHAnsi" w:hAnsiTheme="minorHAnsi" w:cstheme="minorHAnsi"/>
        </w:rPr>
        <w:t xml:space="preserve">. </w:t>
      </w:r>
      <w:r w:rsidR="00DE0FDC">
        <w:rPr>
          <w:rFonts w:asciiTheme="minorHAnsi" w:hAnsiTheme="minorHAnsi" w:cstheme="minorHAnsi"/>
        </w:rPr>
        <w:t>Following US company Warby Parker’s ‘</w:t>
      </w:r>
      <w:r w:rsidR="00DE0FDC" w:rsidRPr="00DE0FDC">
        <w:rPr>
          <w:rFonts w:asciiTheme="minorHAnsi" w:hAnsiTheme="minorHAnsi" w:cstheme="minorHAnsi"/>
        </w:rPr>
        <w:t>Buy a Pair, Give a Pair</w:t>
      </w:r>
      <w:r w:rsidR="00DE0FDC">
        <w:rPr>
          <w:rFonts w:asciiTheme="minorHAnsi" w:hAnsiTheme="minorHAnsi" w:cstheme="minorHAnsi"/>
        </w:rPr>
        <w:t>’</w:t>
      </w:r>
      <w:r w:rsidR="00DE0FDC" w:rsidRPr="00DE0FDC">
        <w:rPr>
          <w:rFonts w:asciiTheme="minorHAnsi" w:hAnsiTheme="minorHAnsi" w:cstheme="minorHAnsi"/>
        </w:rPr>
        <w:t xml:space="preserve"> program</w:t>
      </w:r>
      <w:r w:rsidR="00DE0FDC">
        <w:rPr>
          <w:rFonts w:asciiTheme="minorHAnsi" w:hAnsiTheme="minorHAnsi" w:cstheme="minorHAnsi"/>
        </w:rPr>
        <w:t xml:space="preserve"> that has distr</w:t>
      </w:r>
      <w:r w:rsidR="00DB61DA">
        <w:rPr>
          <w:rFonts w:asciiTheme="minorHAnsi" w:hAnsiTheme="minorHAnsi" w:cstheme="minorHAnsi"/>
        </w:rPr>
        <w:t>i</w:t>
      </w:r>
      <w:r w:rsidR="00DE0FDC">
        <w:rPr>
          <w:rFonts w:asciiTheme="minorHAnsi" w:hAnsiTheme="minorHAnsi" w:cstheme="minorHAnsi"/>
        </w:rPr>
        <w:t>bu</w:t>
      </w:r>
      <w:r w:rsidR="00DB61DA">
        <w:rPr>
          <w:rFonts w:asciiTheme="minorHAnsi" w:hAnsiTheme="minorHAnsi" w:cstheme="minorHAnsi"/>
        </w:rPr>
        <w:t>t</w:t>
      </w:r>
      <w:r w:rsidR="00DE0FDC">
        <w:rPr>
          <w:rFonts w:asciiTheme="minorHAnsi" w:hAnsiTheme="minorHAnsi" w:cstheme="minorHAnsi"/>
        </w:rPr>
        <w:t>ed 15 million</w:t>
      </w:r>
      <w:r w:rsidR="00DB61DA">
        <w:rPr>
          <w:rFonts w:asciiTheme="minorHAnsi" w:hAnsiTheme="minorHAnsi" w:cstheme="minorHAnsi"/>
        </w:rPr>
        <w:t xml:space="preserve"> pairs of glasses to developing countries</w:t>
      </w:r>
      <w:r w:rsidR="00DB61DA">
        <w:rPr>
          <w:rStyle w:val="EndnoteReference"/>
          <w:rFonts w:asciiTheme="minorHAnsi" w:hAnsiTheme="minorHAnsi" w:cstheme="minorHAnsi"/>
        </w:rPr>
        <w:endnoteReference w:id="114"/>
      </w:r>
      <w:r w:rsidR="00DB61DA">
        <w:rPr>
          <w:rFonts w:asciiTheme="minorHAnsi" w:hAnsiTheme="minorHAnsi" w:cstheme="minorHAnsi"/>
        </w:rPr>
        <w:t>, e</w:t>
      </w:r>
      <w:r w:rsidR="003D7C9D" w:rsidRPr="00C61C18">
        <w:rPr>
          <w:rFonts w:asciiTheme="minorHAnsi" w:hAnsiTheme="minorHAnsi" w:cstheme="minorHAnsi"/>
        </w:rPr>
        <w:t xml:space="preserve">yewear retailer Oscar Wylee was fined $3.5 million for </w:t>
      </w:r>
      <w:r w:rsidR="00C61C18" w:rsidRPr="00C61C18">
        <w:rPr>
          <w:rFonts w:asciiTheme="minorHAnsi" w:hAnsiTheme="minorHAnsi" w:cstheme="minorHAnsi"/>
        </w:rPr>
        <w:t>advertising</w:t>
      </w:r>
      <w:r w:rsidR="003D7C9D" w:rsidRPr="003D7C9D">
        <w:rPr>
          <w:rFonts w:asciiTheme="minorHAnsi" w:hAnsiTheme="minorHAnsi" w:cstheme="minorHAnsi"/>
        </w:rPr>
        <w:t xml:space="preserve"> that for each pair of glasses a consumer purchased, it donated another pair of glasses to someone in need, when it did not do so</w:t>
      </w:r>
      <w:r w:rsidR="004B0708">
        <w:rPr>
          <w:rStyle w:val="EndnoteReference"/>
          <w:rFonts w:asciiTheme="minorHAnsi" w:hAnsiTheme="minorHAnsi" w:cstheme="minorHAnsi"/>
        </w:rPr>
        <w:endnoteReference w:id="115"/>
      </w:r>
      <w:r w:rsidR="003D7C9D" w:rsidRPr="003D7C9D">
        <w:rPr>
          <w:rFonts w:asciiTheme="minorHAnsi" w:hAnsiTheme="minorHAnsi" w:cstheme="minorHAnsi"/>
        </w:rPr>
        <w:t>.</w:t>
      </w:r>
    </w:p>
    <w:p w14:paraId="623AD49E" w14:textId="6C22409E" w:rsidR="00F8471F" w:rsidRPr="00434ED4" w:rsidRDefault="00E15374" w:rsidP="00C61C18">
      <w:pPr>
        <w:pStyle w:val="NormalWeb"/>
        <w:spacing w:before="0" w:beforeAutospacing="0" w:after="160" w:afterAutospacing="0" w:line="276" w:lineRule="auto"/>
        <w:jc w:val="both"/>
        <w:rPr>
          <w:rFonts w:cstheme="minorHAnsi"/>
        </w:rPr>
      </w:pPr>
      <w:r>
        <w:rPr>
          <w:rFonts w:asciiTheme="minorHAnsi" w:hAnsiTheme="minorHAnsi" w:cstheme="minorHAnsi"/>
        </w:rPr>
        <w:t xml:space="preserve">The latest campaign is </w:t>
      </w:r>
      <w:r w:rsidR="00F8471F" w:rsidRPr="00F8471F">
        <w:rPr>
          <w:rFonts w:asciiTheme="minorHAnsi" w:hAnsiTheme="minorHAnsi" w:cstheme="minorHAnsi"/>
        </w:rPr>
        <w:t>Red Tractor</w:t>
      </w:r>
      <w:r w:rsidR="00355652">
        <w:rPr>
          <w:rFonts w:asciiTheme="minorHAnsi" w:hAnsiTheme="minorHAnsi" w:cstheme="minorHAnsi"/>
        </w:rPr>
        <w:t>’s donation of</w:t>
      </w:r>
      <w:r w:rsidR="00F8471F">
        <w:rPr>
          <w:rFonts w:asciiTheme="minorHAnsi" w:hAnsiTheme="minorHAnsi" w:cstheme="minorHAnsi"/>
        </w:rPr>
        <w:t xml:space="preserve"> </w:t>
      </w:r>
      <w:r w:rsidR="00A76229">
        <w:rPr>
          <w:rFonts w:asciiTheme="minorHAnsi" w:hAnsiTheme="minorHAnsi" w:cstheme="minorHAnsi"/>
        </w:rPr>
        <w:t xml:space="preserve">a </w:t>
      </w:r>
      <w:r w:rsidR="00086E59">
        <w:rPr>
          <w:rFonts w:asciiTheme="minorHAnsi" w:hAnsiTheme="minorHAnsi" w:cstheme="minorHAnsi"/>
        </w:rPr>
        <w:t>1.6kg bag of oats to Foodbank</w:t>
      </w:r>
      <w:r w:rsidR="00A76229">
        <w:rPr>
          <w:rFonts w:asciiTheme="minorHAnsi" w:hAnsiTheme="minorHAnsi" w:cstheme="minorHAnsi"/>
        </w:rPr>
        <w:t xml:space="preserve"> for eve</w:t>
      </w:r>
      <w:r w:rsidR="009D274A">
        <w:rPr>
          <w:rFonts w:asciiTheme="minorHAnsi" w:hAnsiTheme="minorHAnsi" w:cstheme="minorHAnsi"/>
        </w:rPr>
        <w:t>r</w:t>
      </w:r>
      <w:r w:rsidR="00A76229">
        <w:rPr>
          <w:rFonts w:asciiTheme="minorHAnsi" w:hAnsiTheme="minorHAnsi" w:cstheme="minorHAnsi"/>
        </w:rPr>
        <w:t xml:space="preserve">y </w:t>
      </w:r>
      <w:r w:rsidR="009D274A">
        <w:rPr>
          <w:rFonts w:asciiTheme="minorHAnsi" w:hAnsiTheme="minorHAnsi" w:cstheme="minorHAnsi"/>
        </w:rPr>
        <w:t xml:space="preserve">1.6kg </w:t>
      </w:r>
      <w:r w:rsidR="00A76229">
        <w:rPr>
          <w:rFonts w:asciiTheme="minorHAnsi" w:hAnsiTheme="minorHAnsi" w:cstheme="minorHAnsi"/>
        </w:rPr>
        <w:t>bag purchased</w:t>
      </w:r>
      <w:r w:rsidR="00086E59">
        <w:rPr>
          <w:rFonts w:asciiTheme="minorHAnsi" w:hAnsiTheme="minorHAnsi" w:cstheme="minorHAnsi"/>
        </w:rPr>
        <w:t xml:space="preserve"> </w:t>
      </w:r>
      <w:r w:rsidR="00A76229">
        <w:rPr>
          <w:rFonts w:asciiTheme="minorHAnsi" w:hAnsiTheme="minorHAnsi" w:cstheme="minorHAnsi"/>
        </w:rPr>
        <w:t>at</w:t>
      </w:r>
      <w:r w:rsidR="00F8471F" w:rsidRPr="00F8471F">
        <w:rPr>
          <w:rFonts w:asciiTheme="minorHAnsi" w:hAnsiTheme="minorHAnsi" w:cstheme="minorHAnsi"/>
        </w:rPr>
        <w:t xml:space="preserve"> ALDI Australia</w:t>
      </w:r>
      <w:r w:rsidR="00AF3637">
        <w:rPr>
          <w:rStyle w:val="EndnoteReference"/>
          <w:rFonts w:asciiTheme="minorHAnsi" w:hAnsiTheme="minorHAnsi" w:cstheme="minorHAnsi"/>
        </w:rPr>
        <w:endnoteReference w:id="116"/>
      </w:r>
      <w:r w:rsidR="009D274A">
        <w:rPr>
          <w:rFonts w:asciiTheme="minorHAnsi" w:hAnsiTheme="minorHAnsi" w:cstheme="minorHAnsi"/>
        </w:rPr>
        <w:t>.</w:t>
      </w:r>
    </w:p>
    <w:p w14:paraId="5190E440" w14:textId="5D575249" w:rsidR="00A61209" w:rsidRPr="008A5F9B" w:rsidRDefault="00A61209" w:rsidP="006953EB">
      <w:pPr>
        <w:pStyle w:val="NormalWeb"/>
        <w:spacing w:before="0" w:beforeAutospacing="0" w:after="60" w:afterAutospacing="0" w:line="276" w:lineRule="auto"/>
        <w:jc w:val="both"/>
        <w:rPr>
          <w:rFonts w:asciiTheme="minorHAnsi" w:hAnsiTheme="minorHAnsi" w:cstheme="minorHAnsi"/>
          <w:i/>
          <w:iCs/>
        </w:rPr>
      </w:pPr>
      <w:r w:rsidRPr="008A5F9B">
        <w:rPr>
          <w:rFonts w:asciiTheme="minorHAnsi" w:hAnsiTheme="minorHAnsi" w:cstheme="minorHAnsi"/>
          <w:i/>
          <w:iCs/>
        </w:rPr>
        <w:t>Donat</w:t>
      </w:r>
      <w:r w:rsidR="0018141D" w:rsidRPr="008A5F9B">
        <w:rPr>
          <w:rFonts w:asciiTheme="minorHAnsi" w:hAnsiTheme="minorHAnsi" w:cstheme="minorHAnsi"/>
          <w:i/>
          <w:iCs/>
        </w:rPr>
        <w:t>e</w:t>
      </w:r>
      <w:r w:rsidRPr="008A5F9B">
        <w:rPr>
          <w:rFonts w:asciiTheme="minorHAnsi" w:hAnsiTheme="minorHAnsi" w:cstheme="minorHAnsi"/>
          <w:i/>
          <w:iCs/>
        </w:rPr>
        <w:t xml:space="preserve"> </w:t>
      </w:r>
      <w:r w:rsidR="00E93D9D" w:rsidRPr="008A5F9B">
        <w:rPr>
          <w:rFonts w:asciiTheme="minorHAnsi" w:hAnsiTheme="minorHAnsi" w:cstheme="minorHAnsi"/>
          <w:i/>
          <w:iCs/>
        </w:rPr>
        <w:t xml:space="preserve">used </w:t>
      </w:r>
      <w:r w:rsidRPr="008A5F9B">
        <w:rPr>
          <w:rFonts w:asciiTheme="minorHAnsi" w:hAnsiTheme="minorHAnsi" w:cstheme="minorHAnsi"/>
          <w:i/>
          <w:iCs/>
        </w:rPr>
        <w:t>goods</w:t>
      </w:r>
    </w:p>
    <w:p w14:paraId="6434E372" w14:textId="2C97383A" w:rsidR="007D328E" w:rsidRDefault="007D328E" w:rsidP="007D328E">
      <w:pPr>
        <w:spacing w:after="120" w:line="276" w:lineRule="auto"/>
        <w:jc w:val="both"/>
        <w:rPr>
          <w:sz w:val="24"/>
        </w:rPr>
      </w:pPr>
      <w:r>
        <w:rPr>
          <w:sz w:val="24"/>
        </w:rPr>
        <w:t xml:space="preserve">I remember with much affection </w:t>
      </w:r>
      <w:r w:rsidR="00D72899">
        <w:rPr>
          <w:sz w:val="24"/>
        </w:rPr>
        <w:t xml:space="preserve">(and trepidation) </w:t>
      </w:r>
      <w:r>
        <w:rPr>
          <w:sz w:val="24"/>
        </w:rPr>
        <w:t xml:space="preserve">the volunteer ladies that ran the Brotherhood’s 17 opportunity shops.  They were a force to be reckoned with.  The </w:t>
      </w:r>
      <w:r w:rsidR="009B36CA">
        <w:rPr>
          <w:sz w:val="24"/>
        </w:rPr>
        <w:t>most profitable</w:t>
      </w:r>
      <w:r>
        <w:rPr>
          <w:sz w:val="24"/>
        </w:rPr>
        <w:t xml:space="preserve"> shops subsisted on donations dropped off at the shop, rather than rely on donations through the seven hundred bins across the state, which could yield as low as five per cent as suitable quality for the shops.  When you had to drop of the clothes and look the ladies in the eye, you weren’t going to give them rubbish to sell.</w:t>
      </w:r>
    </w:p>
    <w:p w14:paraId="65B72408" w14:textId="171CCE72" w:rsidR="003522AB" w:rsidRDefault="00730301" w:rsidP="007D328E">
      <w:pPr>
        <w:spacing w:after="120" w:line="276" w:lineRule="auto"/>
        <w:jc w:val="both"/>
        <w:rPr>
          <w:sz w:val="24"/>
        </w:rPr>
      </w:pPr>
      <w:r>
        <w:rPr>
          <w:sz w:val="24"/>
        </w:rPr>
        <w:t>Opportunity shops are profitable businesses for charities</w:t>
      </w:r>
      <w:r w:rsidR="007D39D9">
        <w:rPr>
          <w:sz w:val="24"/>
        </w:rPr>
        <w:t xml:space="preserve"> that provide important untied funding</w:t>
      </w:r>
      <w:r>
        <w:rPr>
          <w:sz w:val="24"/>
        </w:rPr>
        <w:t xml:space="preserve">, with the </w:t>
      </w:r>
      <w:r w:rsidR="003505F0">
        <w:rPr>
          <w:sz w:val="24"/>
        </w:rPr>
        <w:t xml:space="preserve">Salvos alone operating </w:t>
      </w:r>
      <w:r w:rsidR="003505F0" w:rsidRPr="003505F0">
        <w:rPr>
          <w:sz w:val="24"/>
        </w:rPr>
        <w:t>365 stores nationally, supported by 10,000 staff and volunteers</w:t>
      </w:r>
      <w:r w:rsidR="003505F0">
        <w:rPr>
          <w:sz w:val="24"/>
        </w:rPr>
        <w:t>.</w:t>
      </w:r>
    </w:p>
    <w:p w14:paraId="0CB55CCD" w14:textId="13C283E8" w:rsidR="00A61209" w:rsidRPr="003D7C9D" w:rsidRDefault="00C4699F" w:rsidP="00C61C18">
      <w:pPr>
        <w:pStyle w:val="NormalWeb"/>
        <w:spacing w:before="0" w:beforeAutospacing="0" w:after="160" w:afterAutospacing="0" w:line="276" w:lineRule="auto"/>
        <w:jc w:val="both"/>
        <w:rPr>
          <w:rFonts w:asciiTheme="minorHAnsi" w:hAnsiTheme="minorHAnsi" w:cstheme="minorHAnsi"/>
        </w:rPr>
      </w:pPr>
      <w:r>
        <w:rPr>
          <w:rFonts w:asciiTheme="minorHAnsi" w:hAnsiTheme="minorHAnsi" w:cstheme="minorHAnsi"/>
        </w:rPr>
        <w:t xml:space="preserve">So, please go into your local op shop with your donations. </w:t>
      </w:r>
      <w:r w:rsidR="00271BFE">
        <w:rPr>
          <w:rFonts w:asciiTheme="minorHAnsi" w:hAnsiTheme="minorHAnsi" w:cstheme="minorHAnsi"/>
        </w:rPr>
        <w:t>It saves the charity the cost of transport and sorting.</w:t>
      </w:r>
    </w:p>
    <w:p w14:paraId="49B34916" w14:textId="40EDC5B9" w:rsidR="0000023D" w:rsidRPr="008A5F9B" w:rsidRDefault="0018141D" w:rsidP="00D72899">
      <w:pPr>
        <w:pStyle w:val="NormalWeb"/>
        <w:spacing w:before="0" w:beforeAutospacing="0" w:after="60" w:afterAutospacing="0" w:line="276" w:lineRule="auto"/>
        <w:jc w:val="both"/>
        <w:rPr>
          <w:rFonts w:asciiTheme="minorHAnsi" w:hAnsiTheme="minorHAnsi" w:cstheme="minorHAnsi"/>
          <w:i/>
          <w:iCs/>
        </w:rPr>
      </w:pPr>
      <w:r w:rsidRPr="008A5F9B">
        <w:rPr>
          <w:rFonts w:asciiTheme="minorHAnsi" w:hAnsiTheme="minorHAnsi" w:cstheme="minorHAnsi"/>
          <w:i/>
          <w:iCs/>
        </w:rPr>
        <w:t>Donate products and services</w:t>
      </w:r>
    </w:p>
    <w:p w14:paraId="408DEE84" w14:textId="6EAFF6AE" w:rsidR="0018141D" w:rsidRDefault="00D84A5D" w:rsidP="008D5D79">
      <w:pPr>
        <w:pStyle w:val="NormalWeb"/>
        <w:spacing w:before="0" w:beforeAutospacing="0" w:after="160" w:afterAutospacing="0" w:line="276" w:lineRule="auto"/>
        <w:jc w:val="both"/>
        <w:rPr>
          <w:rFonts w:asciiTheme="minorHAnsi" w:hAnsiTheme="minorHAnsi" w:cstheme="minorHAnsi"/>
        </w:rPr>
      </w:pPr>
      <w:r>
        <w:rPr>
          <w:rFonts w:asciiTheme="minorHAnsi" w:hAnsiTheme="minorHAnsi" w:cstheme="minorHAnsi"/>
        </w:rPr>
        <w:lastRenderedPageBreak/>
        <w:t>Donations of t</w:t>
      </w:r>
      <w:r w:rsidR="0003181B">
        <w:rPr>
          <w:rFonts w:asciiTheme="minorHAnsi" w:hAnsiTheme="minorHAnsi" w:cstheme="minorHAnsi"/>
        </w:rPr>
        <w:t>r</w:t>
      </w:r>
      <w:r>
        <w:rPr>
          <w:rFonts w:asciiTheme="minorHAnsi" w:hAnsiTheme="minorHAnsi" w:cstheme="minorHAnsi"/>
        </w:rPr>
        <w:t>ading stock are tax deductible</w:t>
      </w:r>
      <w:r w:rsidR="006C0BF4">
        <w:rPr>
          <w:rFonts w:asciiTheme="minorHAnsi" w:hAnsiTheme="minorHAnsi" w:cstheme="minorHAnsi"/>
        </w:rPr>
        <w:t xml:space="preserve"> to a </w:t>
      </w:r>
      <w:r w:rsidR="00DE280F">
        <w:rPr>
          <w:rFonts w:asciiTheme="minorHAnsi" w:hAnsiTheme="minorHAnsi" w:cstheme="minorHAnsi"/>
        </w:rPr>
        <w:t xml:space="preserve">charity that is a </w:t>
      </w:r>
      <w:r w:rsidR="009E1BEA">
        <w:rPr>
          <w:rFonts w:asciiTheme="minorHAnsi" w:hAnsiTheme="minorHAnsi" w:cstheme="minorHAnsi"/>
        </w:rPr>
        <w:t>D</w:t>
      </w:r>
      <w:r w:rsidR="00DE280F">
        <w:rPr>
          <w:rFonts w:asciiTheme="minorHAnsi" w:hAnsiTheme="minorHAnsi" w:cstheme="minorHAnsi"/>
        </w:rPr>
        <w:t>eductible Gift Recipient</w:t>
      </w:r>
      <w:r w:rsidR="009E1BEA">
        <w:rPr>
          <w:rFonts w:asciiTheme="minorHAnsi" w:hAnsiTheme="minorHAnsi" w:cstheme="minorHAnsi"/>
        </w:rPr>
        <w:t xml:space="preserve"> (DGR)</w:t>
      </w:r>
      <w:r>
        <w:rPr>
          <w:rFonts w:asciiTheme="minorHAnsi" w:hAnsiTheme="minorHAnsi" w:cstheme="minorHAnsi"/>
        </w:rPr>
        <w:t xml:space="preserve">. </w:t>
      </w:r>
      <w:r w:rsidR="009B36CA" w:rsidRPr="00B642EE">
        <w:rPr>
          <w:rFonts w:asciiTheme="minorHAnsi" w:hAnsiTheme="minorHAnsi" w:cstheme="minorHAnsi"/>
          <w:i/>
          <w:iCs/>
        </w:rPr>
        <w:t>Good360</w:t>
      </w:r>
      <w:r w:rsidR="009E1BEA" w:rsidRPr="00B642EE">
        <w:rPr>
          <w:rFonts w:asciiTheme="minorHAnsi" w:hAnsiTheme="minorHAnsi" w:cstheme="minorHAnsi"/>
          <w:i/>
          <w:iCs/>
        </w:rPr>
        <w:t xml:space="preserve"> Australia</w:t>
      </w:r>
      <w:r w:rsidR="0003181B">
        <w:rPr>
          <w:rStyle w:val="EndnoteReference"/>
          <w:rFonts w:asciiTheme="minorHAnsi" w:hAnsiTheme="minorHAnsi" w:cstheme="minorHAnsi"/>
        </w:rPr>
        <w:endnoteReference w:id="117"/>
      </w:r>
      <w:r w:rsidR="009B36CA">
        <w:rPr>
          <w:rFonts w:asciiTheme="minorHAnsi" w:hAnsiTheme="minorHAnsi" w:cstheme="minorHAnsi"/>
        </w:rPr>
        <w:t xml:space="preserve"> and </w:t>
      </w:r>
      <w:r w:rsidR="009B36CA" w:rsidRPr="00B642EE">
        <w:rPr>
          <w:rFonts w:asciiTheme="minorHAnsi" w:hAnsiTheme="minorHAnsi" w:cstheme="minorHAnsi"/>
          <w:i/>
          <w:iCs/>
        </w:rPr>
        <w:t>GIVIT</w:t>
      </w:r>
      <w:r w:rsidR="00ED5C4D">
        <w:rPr>
          <w:rStyle w:val="EndnoteReference"/>
          <w:rFonts w:asciiTheme="minorHAnsi" w:hAnsiTheme="minorHAnsi" w:cstheme="minorHAnsi"/>
        </w:rPr>
        <w:endnoteReference w:id="118"/>
      </w:r>
      <w:r w:rsidR="009B36CA">
        <w:rPr>
          <w:rFonts w:asciiTheme="minorHAnsi" w:hAnsiTheme="minorHAnsi" w:cstheme="minorHAnsi"/>
        </w:rPr>
        <w:t xml:space="preserve"> provide </w:t>
      </w:r>
      <w:r w:rsidR="00CD29F5">
        <w:rPr>
          <w:rFonts w:asciiTheme="minorHAnsi" w:hAnsiTheme="minorHAnsi" w:cstheme="minorHAnsi"/>
        </w:rPr>
        <w:t xml:space="preserve">an </w:t>
      </w:r>
      <w:r w:rsidRPr="00D84A5D">
        <w:rPr>
          <w:rFonts w:asciiTheme="minorHAnsi" w:hAnsiTheme="minorHAnsi" w:cstheme="minorHAnsi"/>
        </w:rPr>
        <w:t xml:space="preserve">online </w:t>
      </w:r>
      <w:r w:rsidR="00CD29F5">
        <w:rPr>
          <w:rFonts w:asciiTheme="minorHAnsi" w:hAnsiTheme="minorHAnsi" w:cstheme="minorHAnsi"/>
        </w:rPr>
        <w:t>marketplace</w:t>
      </w:r>
      <w:r w:rsidRPr="00D84A5D">
        <w:rPr>
          <w:rFonts w:asciiTheme="minorHAnsi" w:hAnsiTheme="minorHAnsi" w:cstheme="minorHAnsi"/>
        </w:rPr>
        <w:t xml:space="preserve"> for </w:t>
      </w:r>
      <w:r w:rsidRPr="00CD29F5">
        <w:rPr>
          <w:rFonts w:asciiTheme="minorHAnsi" w:hAnsiTheme="minorHAnsi" w:cstheme="minorHAnsi"/>
        </w:rPr>
        <w:t>businesses to donate</w:t>
      </w:r>
      <w:r w:rsidRPr="00D84A5D">
        <w:rPr>
          <w:rFonts w:asciiTheme="minorHAnsi" w:hAnsiTheme="minorHAnsi" w:cstheme="minorHAnsi"/>
        </w:rPr>
        <w:t> spare and excess goods</w:t>
      </w:r>
      <w:r w:rsidR="0072795E">
        <w:rPr>
          <w:rFonts w:asciiTheme="minorHAnsi" w:hAnsiTheme="minorHAnsi" w:cstheme="minorHAnsi"/>
        </w:rPr>
        <w:t xml:space="preserve"> </w:t>
      </w:r>
      <w:r w:rsidR="008D5D79">
        <w:rPr>
          <w:rFonts w:asciiTheme="minorHAnsi" w:hAnsiTheme="minorHAnsi" w:cstheme="minorHAnsi"/>
        </w:rPr>
        <w:t>and for charities to request them</w:t>
      </w:r>
      <w:r w:rsidR="00CD29F5">
        <w:rPr>
          <w:rFonts w:asciiTheme="minorHAnsi" w:hAnsiTheme="minorHAnsi" w:cstheme="minorHAnsi"/>
        </w:rPr>
        <w:t>.</w:t>
      </w:r>
      <w:r w:rsidR="0072795E">
        <w:rPr>
          <w:rFonts w:asciiTheme="minorHAnsi" w:hAnsiTheme="minorHAnsi" w:cstheme="minorHAnsi"/>
        </w:rPr>
        <w:t xml:space="preserve"> </w:t>
      </w:r>
      <w:r w:rsidR="00B253B3">
        <w:rPr>
          <w:rFonts w:asciiTheme="minorHAnsi" w:hAnsiTheme="minorHAnsi" w:cstheme="minorHAnsi"/>
        </w:rPr>
        <w:t xml:space="preserve">You can buy and donate </w:t>
      </w:r>
      <w:r w:rsidR="004866D2">
        <w:rPr>
          <w:rFonts w:asciiTheme="minorHAnsi" w:hAnsiTheme="minorHAnsi" w:cstheme="minorHAnsi"/>
        </w:rPr>
        <w:t xml:space="preserve">new products to charities, such as </w:t>
      </w:r>
      <w:r w:rsidR="00D42403">
        <w:rPr>
          <w:rFonts w:asciiTheme="minorHAnsi" w:hAnsiTheme="minorHAnsi" w:cstheme="minorHAnsi"/>
        </w:rPr>
        <w:t xml:space="preserve">women’s hygiene </w:t>
      </w:r>
      <w:r w:rsidR="00B253B3">
        <w:rPr>
          <w:rFonts w:asciiTheme="minorHAnsi" w:hAnsiTheme="minorHAnsi" w:cstheme="minorHAnsi"/>
        </w:rPr>
        <w:t>products to</w:t>
      </w:r>
      <w:r w:rsidR="0072795E">
        <w:rPr>
          <w:rFonts w:asciiTheme="minorHAnsi" w:hAnsiTheme="minorHAnsi" w:cstheme="minorHAnsi"/>
        </w:rPr>
        <w:t xml:space="preserve"> </w:t>
      </w:r>
      <w:r w:rsidR="003D2396" w:rsidRPr="004866D2">
        <w:rPr>
          <w:rFonts w:asciiTheme="minorHAnsi" w:hAnsiTheme="minorHAnsi" w:cstheme="minorHAnsi"/>
          <w:i/>
          <w:iCs/>
        </w:rPr>
        <w:t>Share the Dignity</w:t>
      </w:r>
      <w:r w:rsidR="00D42403">
        <w:rPr>
          <w:rStyle w:val="EndnoteReference"/>
          <w:rFonts w:asciiTheme="minorHAnsi" w:hAnsiTheme="minorHAnsi" w:cstheme="minorHAnsi"/>
        </w:rPr>
        <w:endnoteReference w:id="119"/>
      </w:r>
      <w:r w:rsidR="006A33DC">
        <w:rPr>
          <w:rFonts w:asciiTheme="minorHAnsi" w:hAnsiTheme="minorHAnsi" w:cstheme="minorHAnsi"/>
        </w:rPr>
        <w:t xml:space="preserve"> or </w:t>
      </w:r>
      <w:r w:rsidR="00A74D94">
        <w:rPr>
          <w:rFonts w:asciiTheme="minorHAnsi" w:hAnsiTheme="minorHAnsi" w:cstheme="minorHAnsi"/>
        </w:rPr>
        <w:t xml:space="preserve">new clothes and </w:t>
      </w:r>
      <w:r w:rsidR="00A25DFE">
        <w:rPr>
          <w:rFonts w:asciiTheme="minorHAnsi" w:hAnsiTheme="minorHAnsi" w:cstheme="minorHAnsi"/>
        </w:rPr>
        <w:t>groce</w:t>
      </w:r>
      <w:r w:rsidR="00A74D94">
        <w:rPr>
          <w:rFonts w:asciiTheme="minorHAnsi" w:hAnsiTheme="minorHAnsi" w:cstheme="minorHAnsi"/>
        </w:rPr>
        <w:t>rie</w:t>
      </w:r>
      <w:r w:rsidR="00A25DFE">
        <w:rPr>
          <w:rFonts w:asciiTheme="minorHAnsi" w:hAnsiTheme="minorHAnsi" w:cstheme="minorHAnsi"/>
        </w:rPr>
        <w:t xml:space="preserve">s to </w:t>
      </w:r>
      <w:r w:rsidR="00A25DFE" w:rsidRPr="00A25DFE">
        <w:rPr>
          <w:rFonts w:asciiTheme="minorHAnsi" w:hAnsiTheme="minorHAnsi" w:cstheme="minorHAnsi"/>
          <w:i/>
          <w:iCs/>
        </w:rPr>
        <w:t>Women’s Community Shelters</w:t>
      </w:r>
      <w:r w:rsidR="00A74D94">
        <w:rPr>
          <w:rStyle w:val="EndnoteReference"/>
          <w:rFonts w:asciiTheme="minorHAnsi" w:hAnsiTheme="minorHAnsi" w:cstheme="minorHAnsi"/>
          <w:i/>
          <w:iCs/>
        </w:rPr>
        <w:endnoteReference w:id="120"/>
      </w:r>
      <w:r w:rsidR="00044B43">
        <w:rPr>
          <w:rFonts w:asciiTheme="minorHAnsi" w:hAnsiTheme="minorHAnsi" w:cstheme="minorHAnsi"/>
        </w:rPr>
        <w:t>.</w:t>
      </w:r>
    </w:p>
    <w:p w14:paraId="30F3D7F7" w14:textId="0AE3163D" w:rsidR="00044B43" w:rsidRPr="008A5F9B" w:rsidRDefault="001D7584" w:rsidP="001D7584">
      <w:pPr>
        <w:pStyle w:val="NormalWeb"/>
        <w:spacing w:before="0" w:beforeAutospacing="0" w:after="60" w:afterAutospacing="0" w:line="276" w:lineRule="auto"/>
        <w:jc w:val="both"/>
        <w:rPr>
          <w:rFonts w:asciiTheme="minorHAnsi" w:hAnsiTheme="minorHAnsi" w:cstheme="minorHAnsi"/>
          <w:i/>
          <w:iCs/>
        </w:rPr>
      </w:pPr>
      <w:r w:rsidRPr="008A5F9B">
        <w:rPr>
          <w:rFonts w:asciiTheme="minorHAnsi" w:hAnsiTheme="minorHAnsi" w:cstheme="minorHAnsi"/>
          <w:i/>
          <w:iCs/>
        </w:rPr>
        <w:t>Donat</w:t>
      </w:r>
      <w:r w:rsidR="003D4686" w:rsidRPr="008A5F9B">
        <w:rPr>
          <w:rFonts w:asciiTheme="minorHAnsi" w:hAnsiTheme="minorHAnsi" w:cstheme="minorHAnsi"/>
          <w:i/>
          <w:iCs/>
        </w:rPr>
        <w:t>e</w:t>
      </w:r>
      <w:r w:rsidRPr="008A5F9B">
        <w:rPr>
          <w:rFonts w:asciiTheme="minorHAnsi" w:hAnsiTheme="minorHAnsi" w:cstheme="minorHAnsi"/>
          <w:i/>
          <w:iCs/>
        </w:rPr>
        <w:t xml:space="preserve"> property</w:t>
      </w:r>
    </w:p>
    <w:p w14:paraId="21F9E173" w14:textId="50C7C484" w:rsidR="005C674E" w:rsidRPr="005C674E" w:rsidRDefault="009E1BEA" w:rsidP="005C674E">
      <w:pPr>
        <w:pStyle w:val="NormalWeb"/>
        <w:spacing w:before="0" w:beforeAutospacing="0" w:after="160" w:afterAutospacing="0" w:line="276" w:lineRule="auto"/>
        <w:jc w:val="both"/>
        <w:rPr>
          <w:rFonts w:asciiTheme="minorHAnsi" w:hAnsiTheme="minorHAnsi" w:cstheme="minorHAnsi"/>
        </w:rPr>
      </w:pPr>
      <w:r w:rsidRPr="005C674E">
        <w:rPr>
          <w:rFonts w:asciiTheme="minorHAnsi" w:hAnsiTheme="minorHAnsi" w:cstheme="minorHAnsi"/>
        </w:rPr>
        <w:t>P</w:t>
      </w:r>
      <w:r w:rsidR="00D4541B" w:rsidRPr="005C674E">
        <w:rPr>
          <w:rFonts w:asciiTheme="minorHAnsi" w:hAnsiTheme="minorHAnsi" w:cstheme="minorHAnsi"/>
        </w:rPr>
        <w:t xml:space="preserve">roperty </w:t>
      </w:r>
      <w:r w:rsidRPr="005C674E">
        <w:rPr>
          <w:rFonts w:asciiTheme="minorHAnsi" w:hAnsiTheme="minorHAnsi" w:cstheme="minorHAnsi"/>
        </w:rPr>
        <w:t xml:space="preserve">purchased </w:t>
      </w:r>
      <w:r w:rsidR="00D4541B" w:rsidRPr="005C674E">
        <w:rPr>
          <w:rFonts w:asciiTheme="minorHAnsi" w:hAnsiTheme="minorHAnsi" w:cstheme="minorHAnsi"/>
        </w:rPr>
        <w:t xml:space="preserve">and </w:t>
      </w:r>
      <w:r w:rsidRPr="005C674E">
        <w:rPr>
          <w:rFonts w:asciiTheme="minorHAnsi" w:hAnsiTheme="minorHAnsi" w:cstheme="minorHAnsi"/>
        </w:rPr>
        <w:t xml:space="preserve">donated </w:t>
      </w:r>
      <w:r w:rsidR="00D4541B" w:rsidRPr="005C674E">
        <w:rPr>
          <w:rFonts w:asciiTheme="minorHAnsi" w:hAnsiTheme="minorHAnsi" w:cstheme="minorHAnsi"/>
        </w:rPr>
        <w:t>within 12 months to a DGR</w:t>
      </w:r>
      <w:r w:rsidRPr="005C674E">
        <w:rPr>
          <w:rFonts w:asciiTheme="minorHAnsi" w:hAnsiTheme="minorHAnsi" w:cstheme="minorHAnsi"/>
        </w:rPr>
        <w:t xml:space="preserve"> charity</w:t>
      </w:r>
      <w:r w:rsidR="00247C67">
        <w:rPr>
          <w:rFonts w:asciiTheme="minorHAnsi" w:hAnsiTheme="minorHAnsi" w:cstheme="minorHAnsi"/>
        </w:rPr>
        <w:t xml:space="preserve"> </w:t>
      </w:r>
      <w:r w:rsidR="00A34E8C" w:rsidRPr="005C674E">
        <w:rPr>
          <w:rFonts w:asciiTheme="minorHAnsi" w:hAnsiTheme="minorHAnsi" w:cstheme="minorHAnsi"/>
        </w:rPr>
        <w:t>can be</w:t>
      </w:r>
      <w:r w:rsidR="00D4541B" w:rsidRPr="005C674E">
        <w:rPr>
          <w:rFonts w:asciiTheme="minorHAnsi" w:hAnsiTheme="minorHAnsi" w:cstheme="minorHAnsi"/>
        </w:rPr>
        <w:t xml:space="preserve"> claim</w:t>
      </w:r>
      <w:r w:rsidR="00A34E8C" w:rsidRPr="005C674E">
        <w:rPr>
          <w:rFonts w:asciiTheme="minorHAnsi" w:hAnsiTheme="minorHAnsi" w:cstheme="minorHAnsi"/>
        </w:rPr>
        <w:t>ed as</w:t>
      </w:r>
      <w:r w:rsidR="00D4541B" w:rsidRPr="005C674E">
        <w:rPr>
          <w:rFonts w:asciiTheme="minorHAnsi" w:hAnsiTheme="minorHAnsi" w:cstheme="minorHAnsi"/>
        </w:rPr>
        <w:t xml:space="preserve"> a tax deduction</w:t>
      </w:r>
      <w:r w:rsidR="005C674E" w:rsidRPr="005C674E">
        <w:rPr>
          <w:rFonts w:asciiTheme="minorHAnsi" w:hAnsiTheme="minorHAnsi" w:cstheme="minorHAnsi"/>
        </w:rPr>
        <w:t xml:space="preserve"> as the lesser of the market value of the property on the day the gift is donated or the amount you paid for the property.</w:t>
      </w:r>
      <w:r w:rsidR="00B456B7">
        <w:rPr>
          <w:rFonts w:asciiTheme="minorHAnsi" w:hAnsiTheme="minorHAnsi" w:cstheme="minorHAnsi"/>
        </w:rPr>
        <w:t xml:space="preserve"> Property purchased, won or inherited valued at over $5,000 can be donated at any time for </w:t>
      </w:r>
      <w:r w:rsidR="00777A12">
        <w:rPr>
          <w:rFonts w:asciiTheme="minorHAnsi" w:hAnsiTheme="minorHAnsi" w:cstheme="minorHAnsi"/>
        </w:rPr>
        <w:t>a</w:t>
      </w:r>
      <w:r w:rsidR="00B456B7">
        <w:rPr>
          <w:rFonts w:asciiTheme="minorHAnsi" w:hAnsiTheme="minorHAnsi" w:cstheme="minorHAnsi"/>
        </w:rPr>
        <w:t xml:space="preserve"> tax deduction.</w:t>
      </w:r>
    </w:p>
    <w:p w14:paraId="4E620D4E" w14:textId="6F2611D4" w:rsidR="001D7584" w:rsidRDefault="00F416FF" w:rsidP="006F61EF">
      <w:pPr>
        <w:pStyle w:val="NormalWeb"/>
        <w:spacing w:before="0" w:beforeAutospacing="0" w:after="160" w:afterAutospacing="0" w:line="276" w:lineRule="auto"/>
        <w:jc w:val="both"/>
        <w:rPr>
          <w:rFonts w:asciiTheme="minorHAnsi" w:hAnsiTheme="minorHAnsi" w:cstheme="minorHAnsi"/>
        </w:rPr>
      </w:pPr>
      <w:r>
        <w:rPr>
          <w:rFonts w:asciiTheme="minorHAnsi" w:hAnsiTheme="minorHAnsi" w:cstheme="minorHAnsi"/>
        </w:rPr>
        <w:t xml:space="preserve">Property can be </w:t>
      </w:r>
      <w:r w:rsidRPr="00F416FF">
        <w:rPr>
          <w:rFonts w:asciiTheme="minorHAnsi" w:hAnsiTheme="minorHAnsi" w:cstheme="minorHAnsi"/>
        </w:rPr>
        <w:t>physical things</w:t>
      </w:r>
      <w:r>
        <w:rPr>
          <w:rFonts w:asciiTheme="minorHAnsi" w:hAnsiTheme="minorHAnsi" w:cstheme="minorHAnsi"/>
        </w:rPr>
        <w:t xml:space="preserve">, </w:t>
      </w:r>
      <w:r w:rsidRPr="00F416FF">
        <w:rPr>
          <w:rFonts w:asciiTheme="minorHAnsi" w:hAnsiTheme="minorHAnsi" w:cstheme="minorHAnsi"/>
        </w:rPr>
        <w:t>such as land and objects</w:t>
      </w:r>
      <w:r>
        <w:rPr>
          <w:rFonts w:asciiTheme="minorHAnsi" w:hAnsiTheme="minorHAnsi" w:cstheme="minorHAnsi"/>
        </w:rPr>
        <w:t>, and</w:t>
      </w:r>
      <w:r w:rsidRPr="00F416FF">
        <w:rPr>
          <w:rFonts w:asciiTheme="minorHAnsi" w:hAnsiTheme="minorHAnsi" w:cstheme="minorHAnsi"/>
        </w:rPr>
        <w:t xml:space="preserve"> rights and interests that can be owned and have a value</w:t>
      </w:r>
      <w:r>
        <w:rPr>
          <w:rFonts w:asciiTheme="minorHAnsi" w:hAnsiTheme="minorHAnsi" w:cstheme="minorHAnsi"/>
        </w:rPr>
        <w:t xml:space="preserve">, </w:t>
      </w:r>
      <w:r w:rsidRPr="00F416FF">
        <w:rPr>
          <w:rFonts w:asciiTheme="minorHAnsi" w:hAnsiTheme="minorHAnsi" w:cstheme="minorHAnsi"/>
        </w:rPr>
        <w:t>such as shares and ownership rights</w:t>
      </w:r>
      <w:r w:rsidR="005C674E">
        <w:rPr>
          <w:rStyle w:val="EndnoteReference"/>
          <w:rFonts w:asciiTheme="minorHAnsi" w:hAnsiTheme="minorHAnsi" w:cstheme="minorHAnsi"/>
        </w:rPr>
        <w:endnoteReference w:id="121"/>
      </w:r>
      <w:r w:rsidRPr="00F416FF">
        <w:rPr>
          <w:rFonts w:asciiTheme="minorHAnsi" w:hAnsiTheme="minorHAnsi" w:cstheme="minorHAnsi"/>
        </w:rPr>
        <w:t>.</w:t>
      </w:r>
    </w:p>
    <w:p w14:paraId="142FDD5D" w14:textId="5DCAB400" w:rsidR="00D1478D" w:rsidRPr="00003726" w:rsidRDefault="00D1478D" w:rsidP="006F3D10">
      <w:pPr>
        <w:pStyle w:val="NormalWeb"/>
        <w:spacing w:before="0" w:beforeAutospacing="0" w:after="160" w:afterAutospacing="0" w:line="276" w:lineRule="auto"/>
        <w:jc w:val="both"/>
        <w:rPr>
          <w:rFonts w:asciiTheme="minorHAnsi" w:hAnsiTheme="minorHAnsi" w:cstheme="minorHAnsi"/>
        </w:rPr>
      </w:pPr>
      <w:r w:rsidRPr="00003726">
        <w:rPr>
          <w:rFonts w:asciiTheme="minorHAnsi" w:hAnsiTheme="minorHAnsi" w:cstheme="minorHAnsi"/>
        </w:rPr>
        <w:t xml:space="preserve">Under the Cultural Gifts Program, </w:t>
      </w:r>
      <w:r w:rsidR="00003726" w:rsidRPr="00003726">
        <w:rPr>
          <w:rFonts w:asciiTheme="minorHAnsi" w:hAnsiTheme="minorHAnsi" w:cstheme="minorHAnsi"/>
        </w:rPr>
        <w:t>a culturally significant item donated to a public art gallery, museum or library may be entitled to a tax deduction for the market value of the gift</w:t>
      </w:r>
      <w:r w:rsidR="00003726">
        <w:rPr>
          <w:rStyle w:val="EndnoteReference"/>
          <w:rFonts w:asciiTheme="minorHAnsi" w:hAnsiTheme="minorHAnsi" w:cstheme="minorHAnsi"/>
        </w:rPr>
        <w:endnoteReference w:id="122"/>
      </w:r>
      <w:r w:rsidR="00003726" w:rsidRPr="00003726">
        <w:rPr>
          <w:rFonts w:asciiTheme="minorHAnsi" w:hAnsiTheme="minorHAnsi" w:cstheme="minorHAnsi"/>
        </w:rPr>
        <w:t>.</w:t>
      </w:r>
    </w:p>
    <w:p w14:paraId="18E03B82" w14:textId="2F158F4E" w:rsidR="00551FCC" w:rsidRPr="008A5F9B" w:rsidRDefault="00F41F32" w:rsidP="008358BB">
      <w:pPr>
        <w:pStyle w:val="NormalWeb"/>
        <w:spacing w:before="0" w:beforeAutospacing="0" w:after="60" w:afterAutospacing="0" w:line="276" w:lineRule="auto"/>
        <w:jc w:val="both"/>
        <w:rPr>
          <w:rFonts w:asciiTheme="minorHAnsi" w:hAnsiTheme="minorHAnsi" w:cstheme="minorHAnsi"/>
          <w:i/>
          <w:iCs/>
        </w:rPr>
      </w:pPr>
      <w:r w:rsidRPr="008A5F9B">
        <w:rPr>
          <w:rFonts w:asciiTheme="minorHAnsi" w:hAnsiTheme="minorHAnsi" w:cstheme="minorHAnsi"/>
          <w:i/>
          <w:iCs/>
        </w:rPr>
        <w:t>Just Knit It</w:t>
      </w:r>
    </w:p>
    <w:p w14:paraId="52EFAD68" w14:textId="1EE11F20" w:rsidR="00121683" w:rsidRDefault="00121683" w:rsidP="00121683">
      <w:pPr>
        <w:spacing w:line="276" w:lineRule="auto"/>
        <w:jc w:val="both"/>
        <w:rPr>
          <w:sz w:val="24"/>
          <w:szCs w:val="24"/>
        </w:rPr>
      </w:pPr>
      <w:r w:rsidRPr="00EA18F1">
        <w:rPr>
          <w:sz w:val="24"/>
          <w:szCs w:val="24"/>
        </w:rPr>
        <w:t>At the time</w:t>
      </w:r>
      <w:r>
        <w:rPr>
          <w:sz w:val="24"/>
          <w:szCs w:val="24"/>
        </w:rPr>
        <w:t>,</w:t>
      </w:r>
      <w:r w:rsidRPr="00EA18F1">
        <w:rPr>
          <w:sz w:val="24"/>
          <w:szCs w:val="24"/>
        </w:rPr>
        <w:t xml:space="preserve"> </w:t>
      </w:r>
      <w:r>
        <w:rPr>
          <w:sz w:val="24"/>
          <w:szCs w:val="24"/>
        </w:rPr>
        <w:t xml:space="preserve">it was known as the second </w:t>
      </w:r>
      <w:r w:rsidRPr="00EA18F1">
        <w:rPr>
          <w:sz w:val="24"/>
          <w:szCs w:val="24"/>
        </w:rPr>
        <w:t xml:space="preserve">worse </w:t>
      </w:r>
      <w:r>
        <w:rPr>
          <w:sz w:val="24"/>
          <w:szCs w:val="24"/>
        </w:rPr>
        <w:t xml:space="preserve">place on the planet, next to </w:t>
      </w:r>
      <w:r w:rsidR="00777A12">
        <w:rPr>
          <w:sz w:val="24"/>
          <w:szCs w:val="24"/>
        </w:rPr>
        <w:t>Darfur</w:t>
      </w:r>
      <w:r>
        <w:rPr>
          <w:sz w:val="24"/>
          <w:szCs w:val="24"/>
        </w:rPr>
        <w:t xml:space="preserve"> in Western Sudan</w:t>
      </w:r>
      <w:r w:rsidR="00895259">
        <w:rPr>
          <w:sz w:val="24"/>
          <w:szCs w:val="24"/>
        </w:rPr>
        <w:t>.</w:t>
      </w:r>
      <w:r>
        <w:rPr>
          <w:sz w:val="24"/>
          <w:szCs w:val="24"/>
        </w:rPr>
        <w:t xml:space="preserve"> I was standing in a field with two thousand new refugees on the outskirts of Goma</w:t>
      </w:r>
      <w:r w:rsidR="00895259">
        <w:rPr>
          <w:sz w:val="24"/>
          <w:szCs w:val="24"/>
        </w:rPr>
        <w:t>, eastern Democratic Republic of Congo,</w:t>
      </w:r>
      <w:r>
        <w:rPr>
          <w:sz w:val="24"/>
          <w:szCs w:val="24"/>
        </w:rPr>
        <w:t xml:space="preserve"> who had fled killing and rape in their villages in the </w:t>
      </w:r>
      <w:r w:rsidR="00A872D3">
        <w:rPr>
          <w:sz w:val="24"/>
          <w:szCs w:val="24"/>
        </w:rPr>
        <w:t>previous</w:t>
      </w:r>
      <w:r>
        <w:rPr>
          <w:sz w:val="24"/>
          <w:szCs w:val="24"/>
        </w:rPr>
        <w:t xml:space="preserve"> two weeks.</w:t>
      </w:r>
      <w:r w:rsidR="00111C31">
        <w:rPr>
          <w:sz w:val="24"/>
          <w:szCs w:val="24"/>
        </w:rPr>
        <w:t xml:space="preserve"> </w:t>
      </w:r>
      <w:r w:rsidR="005D1F42">
        <w:rPr>
          <w:sz w:val="24"/>
          <w:szCs w:val="24"/>
        </w:rPr>
        <w:t>I was there</w:t>
      </w:r>
      <w:r w:rsidR="00CF3814">
        <w:rPr>
          <w:sz w:val="24"/>
          <w:szCs w:val="24"/>
        </w:rPr>
        <w:t xml:space="preserve"> designing </w:t>
      </w:r>
      <w:r w:rsidR="005D1F42">
        <w:rPr>
          <w:sz w:val="24"/>
          <w:szCs w:val="24"/>
        </w:rPr>
        <w:t>a relief program and</w:t>
      </w:r>
      <w:r w:rsidR="00CF3814">
        <w:rPr>
          <w:sz w:val="24"/>
          <w:szCs w:val="24"/>
        </w:rPr>
        <w:t xml:space="preserve"> </w:t>
      </w:r>
      <w:r>
        <w:rPr>
          <w:sz w:val="24"/>
          <w:szCs w:val="24"/>
        </w:rPr>
        <w:t xml:space="preserve"> I had brought baby blankets knitted by kindly aunts and grandmothers 13,000 kilometres away to give some comfort and warmth for the destitute </w:t>
      </w:r>
      <w:r w:rsidR="00496735">
        <w:rPr>
          <w:sz w:val="24"/>
          <w:szCs w:val="24"/>
        </w:rPr>
        <w:t>children</w:t>
      </w:r>
      <w:r>
        <w:rPr>
          <w:sz w:val="24"/>
          <w:szCs w:val="24"/>
        </w:rPr>
        <w:t>.</w:t>
      </w:r>
    </w:p>
    <w:p w14:paraId="4FDC5BA7" w14:textId="204ED4BA" w:rsidR="00121683" w:rsidRPr="00D459DE" w:rsidRDefault="00121683" w:rsidP="00121683">
      <w:pPr>
        <w:spacing w:before="160" w:line="276" w:lineRule="auto"/>
        <w:jc w:val="both"/>
        <w:rPr>
          <w:rFonts w:cstheme="minorHAnsi"/>
          <w:sz w:val="24"/>
          <w:szCs w:val="24"/>
          <w:shd w:val="clear" w:color="auto" w:fill="FFFFFF"/>
        </w:rPr>
      </w:pPr>
      <w:r w:rsidRPr="006C5028">
        <w:rPr>
          <w:rFonts w:cstheme="minorHAnsi"/>
          <w:sz w:val="24"/>
          <w:szCs w:val="24"/>
          <w:shd w:val="clear" w:color="auto" w:fill="FFFFFF"/>
        </w:rPr>
        <w:t xml:space="preserve">Three months before, I was sitting with the knitters as they packed out </w:t>
      </w:r>
      <w:r>
        <w:rPr>
          <w:rFonts w:cstheme="minorHAnsi"/>
          <w:sz w:val="24"/>
          <w:szCs w:val="24"/>
          <w:shd w:val="clear" w:color="auto" w:fill="FFFFFF"/>
        </w:rPr>
        <w:t>ABC</w:t>
      </w:r>
      <w:r w:rsidRPr="006C5028">
        <w:rPr>
          <w:rFonts w:cstheme="minorHAnsi"/>
          <w:sz w:val="24"/>
          <w:szCs w:val="24"/>
          <w:shd w:val="clear" w:color="auto" w:fill="FFFFFF"/>
        </w:rPr>
        <w:t xml:space="preserve">’s Ultimo studio.  There were devotees of </w:t>
      </w:r>
      <w:r w:rsidRPr="00F46D9B">
        <w:rPr>
          <w:rFonts w:cstheme="minorHAnsi"/>
          <w:i/>
          <w:iCs/>
          <w:sz w:val="24"/>
          <w:szCs w:val="24"/>
          <w:shd w:val="clear" w:color="auto" w:fill="FFFFFF"/>
        </w:rPr>
        <w:t>Wrap With Love</w:t>
      </w:r>
      <w:r w:rsidRPr="006C5028">
        <w:rPr>
          <w:rFonts w:cstheme="minorHAnsi"/>
          <w:sz w:val="24"/>
          <w:szCs w:val="24"/>
          <w:shd w:val="clear" w:color="auto" w:fill="FFFFFF"/>
        </w:rPr>
        <w:t>, a network of thousands of voluntee</w:t>
      </w:r>
      <w:r>
        <w:rPr>
          <w:rFonts w:cstheme="minorHAnsi"/>
          <w:sz w:val="24"/>
          <w:szCs w:val="24"/>
          <w:shd w:val="clear" w:color="auto" w:fill="FFFFFF"/>
        </w:rPr>
        <w:t>rs</w:t>
      </w:r>
      <w:r w:rsidRPr="006C5028">
        <w:rPr>
          <w:rFonts w:cstheme="minorHAnsi"/>
          <w:sz w:val="24"/>
          <w:szCs w:val="24"/>
          <w:shd w:val="clear" w:color="auto" w:fill="FFFFFF"/>
        </w:rPr>
        <w:t>, who knit, crochet</w:t>
      </w:r>
      <w:r>
        <w:rPr>
          <w:rFonts w:cstheme="minorHAnsi"/>
          <w:sz w:val="24"/>
          <w:szCs w:val="24"/>
          <w:shd w:val="clear" w:color="auto" w:fill="FFFFFF"/>
        </w:rPr>
        <w:t xml:space="preserve"> and </w:t>
      </w:r>
      <w:r w:rsidRPr="006C5028">
        <w:rPr>
          <w:rFonts w:cstheme="minorHAnsi"/>
          <w:sz w:val="24"/>
          <w:szCs w:val="24"/>
          <w:shd w:val="clear" w:color="auto" w:fill="FFFFFF"/>
        </w:rPr>
        <w:t xml:space="preserve">weave </w:t>
      </w:r>
      <w:r>
        <w:rPr>
          <w:rFonts w:cstheme="minorHAnsi"/>
          <w:sz w:val="24"/>
          <w:szCs w:val="24"/>
          <w:shd w:val="clear" w:color="auto" w:fill="FFFFFF"/>
        </w:rPr>
        <w:t xml:space="preserve">in knitting groups or at home to make </w:t>
      </w:r>
      <w:r w:rsidRPr="006C5028">
        <w:rPr>
          <w:rFonts w:cstheme="minorHAnsi"/>
          <w:sz w:val="24"/>
          <w:szCs w:val="24"/>
          <w:shd w:val="clear" w:color="auto" w:fill="FFFFFF"/>
        </w:rPr>
        <w:t xml:space="preserve">25cmx25cm squares and send them onto sewers to make them into multicoloured wraps.  Since 1992, over 25,000 volunteers have spent 77 million hours making over half a million </w:t>
      </w:r>
      <w:r w:rsidR="00303F3F">
        <w:rPr>
          <w:rFonts w:cstheme="minorHAnsi"/>
          <w:sz w:val="24"/>
          <w:szCs w:val="24"/>
          <w:shd w:val="clear" w:color="auto" w:fill="FFFFFF"/>
        </w:rPr>
        <w:t>w</w:t>
      </w:r>
      <w:r w:rsidRPr="006C5028">
        <w:rPr>
          <w:rFonts w:cstheme="minorHAnsi"/>
          <w:sz w:val="24"/>
          <w:szCs w:val="24"/>
          <w:shd w:val="clear" w:color="auto" w:fill="FFFFFF"/>
        </w:rPr>
        <w:t>raps for people in over 75 countries</w:t>
      </w:r>
      <w:r>
        <w:rPr>
          <w:rStyle w:val="EndnoteReference"/>
          <w:rFonts w:cstheme="minorHAnsi"/>
          <w:sz w:val="24"/>
          <w:szCs w:val="24"/>
          <w:shd w:val="clear" w:color="auto" w:fill="FFFFFF"/>
        </w:rPr>
        <w:endnoteReference w:id="123"/>
      </w:r>
      <w:r w:rsidRPr="006C5028">
        <w:rPr>
          <w:rFonts w:cstheme="minorHAnsi"/>
          <w:sz w:val="24"/>
          <w:szCs w:val="24"/>
          <w:shd w:val="clear" w:color="auto" w:fill="FFFFFF"/>
        </w:rPr>
        <w:t>.</w:t>
      </w:r>
    </w:p>
    <w:p w14:paraId="66B0A302" w14:textId="32D1E8EF" w:rsidR="008358BB" w:rsidRDefault="00E75D5C" w:rsidP="008358BB">
      <w:pPr>
        <w:spacing w:line="276" w:lineRule="auto"/>
        <w:jc w:val="both"/>
        <w:rPr>
          <w:sz w:val="24"/>
          <w:szCs w:val="24"/>
        </w:rPr>
      </w:pPr>
      <w:r>
        <w:rPr>
          <w:sz w:val="24"/>
          <w:szCs w:val="24"/>
        </w:rPr>
        <w:t>Following a</w:t>
      </w:r>
      <w:r w:rsidR="008358BB" w:rsidRPr="008358BB">
        <w:rPr>
          <w:sz w:val="24"/>
          <w:szCs w:val="24"/>
        </w:rPr>
        <w:t xml:space="preserve"> particularly cold winter in Melbourne in 2004 and </w:t>
      </w:r>
      <w:r>
        <w:rPr>
          <w:sz w:val="24"/>
          <w:szCs w:val="24"/>
        </w:rPr>
        <w:t>the</w:t>
      </w:r>
      <w:r w:rsidR="008358BB" w:rsidRPr="008358BB">
        <w:rPr>
          <w:sz w:val="24"/>
          <w:szCs w:val="24"/>
        </w:rPr>
        <w:t xml:space="preserve"> sudden resurgence in the popularity of knitting scarves, Ros Rogers </w:t>
      </w:r>
      <w:r w:rsidR="00F41F32">
        <w:rPr>
          <w:sz w:val="24"/>
          <w:szCs w:val="24"/>
        </w:rPr>
        <w:t xml:space="preserve">OAM </w:t>
      </w:r>
      <w:r w:rsidR="008358BB" w:rsidRPr="008358BB">
        <w:rPr>
          <w:sz w:val="24"/>
          <w:szCs w:val="24"/>
        </w:rPr>
        <w:t>had the idea of getting her friends and family to direct their knitting energy towards charity</w:t>
      </w:r>
      <w:r w:rsidR="001C2749">
        <w:rPr>
          <w:sz w:val="24"/>
          <w:szCs w:val="24"/>
        </w:rPr>
        <w:t xml:space="preserve">, </w:t>
      </w:r>
      <w:r w:rsidR="008358BB" w:rsidRPr="008358BB">
        <w:rPr>
          <w:sz w:val="24"/>
          <w:szCs w:val="24"/>
        </w:rPr>
        <w:t>result</w:t>
      </w:r>
      <w:r w:rsidR="001C2749">
        <w:rPr>
          <w:sz w:val="24"/>
          <w:szCs w:val="24"/>
        </w:rPr>
        <w:t>ing</w:t>
      </w:r>
      <w:r w:rsidR="008358BB" w:rsidRPr="008358BB">
        <w:rPr>
          <w:sz w:val="24"/>
          <w:szCs w:val="24"/>
        </w:rPr>
        <w:t xml:space="preserve"> in 180 scarves being knitted </w:t>
      </w:r>
      <w:r w:rsidR="002D5875">
        <w:rPr>
          <w:sz w:val="24"/>
          <w:szCs w:val="24"/>
        </w:rPr>
        <w:t>and</w:t>
      </w:r>
      <w:r w:rsidR="008358BB" w:rsidRPr="008358BB">
        <w:rPr>
          <w:sz w:val="24"/>
          <w:szCs w:val="24"/>
        </w:rPr>
        <w:t xml:space="preserve"> distributed by the Emerald Hill Mission to those experiencing homelessness. </w:t>
      </w:r>
      <w:r w:rsidR="001C2749">
        <w:rPr>
          <w:sz w:val="24"/>
          <w:szCs w:val="24"/>
        </w:rPr>
        <w:t xml:space="preserve"> </w:t>
      </w:r>
      <w:r w:rsidR="008358BB" w:rsidRPr="008358BB">
        <w:rPr>
          <w:sz w:val="24"/>
          <w:szCs w:val="24"/>
        </w:rPr>
        <w:t xml:space="preserve">The following year Ros officially launched </w:t>
      </w:r>
      <w:r w:rsidR="008358BB" w:rsidRPr="00687070">
        <w:rPr>
          <w:i/>
          <w:iCs/>
          <w:sz w:val="24"/>
          <w:szCs w:val="24"/>
        </w:rPr>
        <w:t>Knit One Give One</w:t>
      </w:r>
      <w:r w:rsidR="001C2749">
        <w:rPr>
          <w:sz w:val="24"/>
          <w:szCs w:val="24"/>
        </w:rPr>
        <w:t xml:space="preserve"> which now has 20,000 knitters</w:t>
      </w:r>
      <w:r w:rsidR="00D27081">
        <w:rPr>
          <w:sz w:val="24"/>
          <w:szCs w:val="24"/>
        </w:rPr>
        <w:t xml:space="preserve"> distributing </w:t>
      </w:r>
      <w:r w:rsidR="00D27081" w:rsidRPr="00D27081">
        <w:rPr>
          <w:sz w:val="24"/>
          <w:szCs w:val="24"/>
        </w:rPr>
        <w:t>over 100,000</w:t>
      </w:r>
      <w:r w:rsidR="00D27081">
        <w:rPr>
          <w:sz w:val="24"/>
          <w:szCs w:val="24"/>
        </w:rPr>
        <w:t xml:space="preserve"> knitted</w:t>
      </w:r>
      <w:r w:rsidR="00D27081" w:rsidRPr="00D27081">
        <w:rPr>
          <w:sz w:val="24"/>
          <w:szCs w:val="24"/>
        </w:rPr>
        <w:t xml:space="preserve"> items</w:t>
      </w:r>
      <w:r w:rsidR="00D27081">
        <w:rPr>
          <w:sz w:val="24"/>
          <w:szCs w:val="24"/>
        </w:rPr>
        <w:t xml:space="preserve"> to </w:t>
      </w:r>
      <w:r w:rsidR="00F41F32">
        <w:rPr>
          <w:sz w:val="24"/>
          <w:szCs w:val="24"/>
        </w:rPr>
        <w:t xml:space="preserve">400 </w:t>
      </w:r>
      <w:r w:rsidR="00D27081">
        <w:rPr>
          <w:sz w:val="24"/>
          <w:szCs w:val="24"/>
        </w:rPr>
        <w:t>charities</w:t>
      </w:r>
      <w:r w:rsidR="00947952">
        <w:rPr>
          <w:rStyle w:val="EndnoteReference"/>
          <w:sz w:val="24"/>
          <w:szCs w:val="24"/>
        </w:rPr>
        <w:endnoteReference w:id="124"/>
      </w:r>
      <w:r w:rsidR="00D27081">
        <w:rPr>
          <w:sz w:val="24"/>
          <w:szCs w:val="24"/>
        </w:rPr>
        <w:t>.</w:t>
      </w:r>
    </w:p>
    <w:p w14:paraId="36014A0C" w14:textId="4537B30A" w:rsidR="00B013B9" w:rsidRPr="008358BB" w:rsidRDefault="00E75D5C" w:rsidP="008358BB">
      <w:pPr>
        <w:spacing w:line="276" w:lineRule="auto"/>
        <w:jc w:val="both"/>
        <w:rPr>
          <w:sz w:val="24"/>
          <w:szCs w:val="24"/>
        </w:rPr>
      </w:pPr>
      <w:r>
        <w:rPr>
          <w:sz w:val="24"/>
          <w:szCs w:val="24"/>
        </w:rPr>
        <w:t>O</w:t>
      </w:r>
      <w:r w:rsidR="00B013B9">
        <w:rPr>
          <w:sz w:val="24"/>
          <w:szCs w:val="24"/>
        </w:rPr>
        <w:t>ther charit</w:t>
      </w:r>
      <w:r>
        <w:rPr>
          <w:sz w:val="24"/>
          <w:szCs w:val="24"/>
        </w:rPr>
        <w:t>ies</w:t>
      </w:r>
      <w:r w:rsidR="00B013B9">
        <w:rPr>
          <w:sz w:val="24"/>
          <w:szCs w:val="24"/>
        </w:rPr>
        <w:t xml:space="preserve"> </w:t>
      </w:r>
      <w:r w:rsidR="008E54AD">
        <w:rPr>
          <w:sz w:val="24"/>
          <w:szCs w:val="24"/>
        </w:rPr>
        <w:t xml:space="preserve">taking knitted items </w:t>
      </w:r>
      <w:r>
        <w:rPr>
          <w:sz w:val="24"/>
          <w:szCs w:val="24"/>
        </w:rPr>
        <w:t>are</w:t>
      </w:r>
      <w:r w:rsidR="008E54AD">
        <w:rPr>
          <w:sz w:val="24"/>
          <w:szCs w:val="24"/>
        </w:rPr>
        <w:t xml:space="preserve"> </w:t>
      </w:r>
      <w:r w:rsidR="00B013B9" w:rsidRPr="00687070">
        <w:rPr>
          <w:i/>
          <w:iCs/>
          <w:sz w:val="24"/>
          <w:szCs w:val="24"/>
        </w:rPr>
        <w:t>Knit</w:t>
      </w:r>
      <w:r w:rsidR="008E54AD" w:rsidRPr="00687070">
        <w:rPr>
          <w:i/>
          <w:iCs/>
          <w:sz w:val="24"/>
          <w:szCs w:val="24"/>
        </w:rPr>
        <w:t>4Charities</w:t>
      </w:r>
      <w:r w:rsidR="008E54AD">
        <w:rPr>
          <w:rStyle w:val="EndnoteReference"/>
          <w:sz w:val="24"/>
          <w:szCs w:val="24"/>
        </w:rPr>
        <w:endnoteReference w:id="125"/>
      </w:r>
      <w:r w:rsidR="008E54AD">
        <w:rPr>
          <w:sz w:val="24"/>
          <w:szCs w:val="24"/>
        </w:rPr>
        <w:t xml:space="preserve"> </w:t>
      </w:r>
      <w:r w:rsidR="00B70739">
        <w:rPr>
          <w:sz w:val="24"/>
          <w:szCs w:val="24"/>
        </w:rPr>
        <w:t xml:space="preserve">and the </w:t>
      </w:r>
      <w:r w:rsidR="00B70739" w:rsidRPr="00687070">
        <w:rPr>
          <w:i/>
          <w:iCs/>
          <w:sz w:val="24"/>
          <w:szCs w:val="24"/>
        </w:rPr>
        <w:t>Australia Red Cross</w:t>
      </w:r>
      <w:r w:rsidRPr="00E75D5C">
        <w:rPr>
          <w:sz w:val="24"/>
          <w:szCs w:val="24"/>
        </w:rPr>
        <w:t>, which</w:t>
      </w:r>
      <w:r w:rsidR="00B70739">
        <w:rPr>
          <w:sz w:val="24"/>
          <w:szCs w:val="24"/>
        </w:rPr>
        <w:t xml:space="preserve"> has </w:t>
      </w:r>
      <w:r w:rsidR="00B70739" w:rsidRPr="00B70739">
        <w:rPr>
          <w:sz w:val="24"/>
          <w:szCs w:val="24"/>
        </w:rPr>
        <w:t xml:space="preserve">600 volunteer knitters and knitting groups </w:t>
      </w:r>
      <w:r w:rsidR="00EF40DC">
        <w:rPr>
          <w:sz w:val="24"/>
          <w:szCs w:val="24"/>
        </w:rPr>
        <w:t xml:space="preserve">that </w:t>
      </w:r>
      <w:r w:rsidR="00B70739" w:rsidRPr="00B70739">
        <w:rPr>
          <w:sz w:val="24"/>
          <w:szCs w:val="24"/>
        </w:rPr>
        <w:t>hand knit 50,000 Trauma Teddies a year</w:t>
      </w:r>
      <w:r w:rsidR="00F2594A">
        <w:rPr>
          <w:sz w:val="24"/>
          <w:szCs w:val="24"/>
        </w:rPr>
        <w:t xml:space="preserve"> for children</w:t>
      </w:r>
      <w:r w:rsidR="00CB5181">
        <w:rPr>
          <w:rStyle w:val="EndnoteReference"/>
          <w:sz w:val="24"/>
          <w:szCs w:val="24"/>
        </w:rPr>
        <w:endnoteReference w:id="126"/>
      </w:r>
      <w:r w:rsidR="00B70739" w:rsidRPr="00B70739">
        <w:rPr>
          <w:sz w:val="24"/>
          <w:szCs w:val="24"/>
        </w:rPr>
        <w:t>.</w:t>
      </w:r>
    </w:p>
    <w:p w14:paraId="3496CF4A" w14:textId="7626EF94" w:rsidR="006F3D10" w:rsidRPr="008A5F9B" w:rsidRDefault="006F3D10" w:rsidP="003F3FA7">
      <w:pPr>
        <w:spacing w:after="60" w:line="276" w:lineRule="auto"/>
        <w:jc w:val="both"/>
        <w:rPr>
          <w:i/>
          <w:iCs/>
          <w:sz w:val="24"/>
          <w:szCs w:val="24"/>
        </w:rPr>
      </w:pPr>
      <w:r w:rsidRPr="008A5F9B">
        <w:rPr>
          <w:i/>
          <w:iCs/>
          <w:sz w:val="24"/>
          <w:szCs w:val="24"/>
        </w:rPr>
        <w:t xml:space="preserve">Donate </w:t>
      </w:r>
      <w:r w:rsidR="00E41F0E" w:rsidRPr="008A5F9B">
        <w:rPr>
          <w:i/>
          <w:iCs/>
          <w:sz w:val="24"/>
          <w:szCs w:val="24"/>
        </w:rPr>
        <w:t>care</w:t>
      </w:r>
    </w:p>
    <w:p w14:paraId="10C21863" w14:textId="32E4217D" w:rsidR="006F3D10" w:rsidRDefault="001F598A" w:rsidP="003F3FA7">
      <w:pPr>
        <w:spacing w:after="60" w:line="276" w:lineRule="auto"/>
        <w:jc w:val="both"/>
        <w:rPr>
          <w:sz w:val="24"/>
          <w:szCs w:val="24"/>
        </w:rPr>
      </w:pPr>
      <w:r w:rsidRPr="001F598A">
        <w:rPr>
          <w:sz w:val="24"/>
          <w:szCs w:val="24"/>
        </w:rPr>
        <w:lastRenderedPageBreak/>
        <w:t>As of</w:t>
      </w:r>
      <w:r>
        <w:rPr>
          <w:sz w:val="24"/>
          <w:szCs w:val="24"/>
        </w:rPr>
        <w:t xml:space="preserve"> 30</w:t>
      </w:r>
      <w:r w:rsidRPr="001F598A">
        <w:rPr>
          <w:sz w:val="24"/>
          <w:szCs w:val="24"/>
        </w:rPr>
        <w:t xml:space="preserve"> June 2024, </w:t>
      </w:r>
      <w:r w:rsidR="00303F3F">
        <w:rPr>
          <w:sz w:val="24"/>
          <w:szCs w:val="24"/>
        </w:rPr>
        <w:t>nearly 45,000</w:t>
      </w:r>
      <w:r w:rsidRPr="001F598A">
        <w:rPr>
          <w:sz w:val="24"/>
          <w:szCs w:val="24"/>
        </w:rPr>
        <w:t xml:space="preserve"> children were </w:t>
      </w:r>
      <w:r w:rsidR="0007189E">
        <w:rPr>
          <w:sz w:val="24"/>
          <w:szCs w:val="24"/>
        </w:rPr>
        <w:t xml:space="preserve">living </w:t>
      </w:r>
      <w:r w:rsidRPr="001F598A">
        <w:rPr>
          <w:sz w:val="24"/>
          <w:szCs w:val="24"/>
        </w:rPr>
        <w:t>in out-of-home care</w:t>
      </w:r>
      <w:r>
        <w:rPr>
          <w:sz w:val="24"/>
          <w:szCs w:val="24"/>
        </w:rPr>
        <w:t xml:space="preserve"> </w:t>
      </w:r>
      <w:r w:rsidRPr="001F598A">
        <w:rPr>
          <w:sz w:val="24"/>
          <w:szCs w:val="24"/>
        </w:rPr>
        <w:t>in Australia</w:t>
      </w:r>
      <w:r w:rsidR="0007189E">
        <w:rPr>
          <w:sz w:val="24"/>
          <w:szCs w:val="24"/>
        </w:rPr>
        <w:t>,</w:t>
      </w:r>
      <w:r w:rsidR="00117B7D">
        <w:rPr>
          <w:sz w:val="24"/>
          <w:szCs w:val="24"/>
        </w:rPr>
        <w:t xml:space="preserve"> </w:t>
      </w:r>
      <w:r w:rsidR="0007189E">
        <w:rPr>
          <w:sz w:val="24"/>
          <w:szCs w:val="24"/>
        </w:rPr>
        <w:t xml:space="preserve">having been extracted </w:t>
      </w:r>
      <w:r w:rsidR="00117B7D">
        <w:rPr>
          <w:sz w:val="24"/>
          <w:szCs w:val="24"/>
        </w:rPr>
        <w:t>from their families for their safety</w:t>
      </w:r>
      <w:r w:rsidR="00CB55A4" w:rsidRPr="00CB55A4">
        <w:rPr>
          <w:sz w:val="24"/>
          <w:szCs w:val="24"/>
        </w:rPr>
        <w:t>.</w:t>
      </w:r>
      <w:r w:rsidR="0007189E">
        <w:rPr>
          <w:sz w:val="24"/>
          <w:szCs w:val="24"/>
        </w:rPr>
        <w:t xml:space="preserve">  </w:t>
      </w:r>
    </w:p>
    <w:p w14:paraId="0D03696E" w14:textId="51D2F042" w:rsidR="00E36BE4" w:rsidRDefault="00E46449" w:rsidP="00E46449">
      <w:pPr>
        <w:spacing w:before="160" w:after="60" w:line="276" w:lineRule="auto"/>
        <w:jc w:val="both"/>
        <w:rPr>
          <w:sz w:val="24"/>
          <w:szCs w:val="24"/>
        </w:rPr>
      </w:pPr>
      <w:r w:rsidRPr="00E46449">
        <w:rPr>
          <w:sz w:val="24"/>
          <w:szCs w:val="24"/>
        </w:rPr>
        <w:t xml:space="preserve">Out-of-home care is a temporary, medium or long-term living arrangement for children and young people who </w:t>
      </w:r>
      <w:r w:rsidR="004A395C" w:rsidRPr="00FA7639">
        <w:rPr>
          <w:sz w:val="24"/>
          <w:szCs w:val="24"/>
        </w:rPr>
        <w:t>are deemed to be at risk of violence, neglect or abuse in their family environments.</w:t>
      </w:r>
      <w:r w:rsidR="00B24133">
        <w:rPr>
          <w:sz w:val="24"/>
          <w:szCs w:val="24"/>
        </w:rPr>
        <w:t xml:space="preserve"> </w:t>
      </w:r>
      <w:r w:rsidR="004A395C">
        <w:rPr>
          <w:sz w:val="24"/>
          <w:szCs w:val="24"/>
        </w:rPr>
        <w:t xml:space="preserve"> </w:t>
      </w:r>
      <w:r w:rsidR="001D5AEF">
        <w:rPr>
          <w:sz w:val="24"/>
          <w:szCs w:val="24"/>
        </w:rPr>
        <w:t xml:space="preserve">Foster care </w:t>
      </w:r>
      <w:r w:rsidR="004A395C">
        <w:rPr>
          <w:sz w:val="24"/>
          <w:szCs w:val="24"/>
        </w:rPr>
        <w:t xml:space="preserve">is an important </w:t>
      </w:r>
      <w:r w:rsidR="00B24133">
        <w:rPr>
          <w:sz w:val="24"/>
          <w:szCs w:val="24"/>
        </w:rPr>
        <w:t>part of out-of-home care</w:t>
      </w:r>
      <w:r w:rsidR="00C736B6">
        <w:rPr>
          <w:sz w:val="24"/>
          <w:szCs w:val="24"/>
        </w:rPr>
        <w:t>,</w:t>
      </w:r>
      <w:r w:rsidR="00B24133">
        <w:rPr>
          <w:sz w:val="24"/>
          <w:szCs w:val="24"/>
        </w:rPr>
        <w:t xml:space="preserve"> but </w:t>
      </w:r>
      <w:r w:rsidR="004A395C" w:rsidRPr="004A395C">
        <w:rPr>
          <w:sz w:val="24"/>
          <w:szCs w:val="24"/>
        </w:rPr>
        <w:t xml:space="preserve">Australia is experiencing a shortage of foster carers with the number of carers declining </w:t>
      </w:r>
      <w:r w:rsidR="00E93284">
        <w:rPr>
          <w:sz w:val="24"/>
          <w:szCs w:val="24"/>
        </w:rPr>
        <w:t xml:space="preserve">20 per cent over the last decade </w:t>
      </w:r>
      <w:r w:rsidR="004A395C" w:rsidRPr="004A395C">
        <w:rPr>
          <w:sz w:val="24"/>
          <w:szCs w:val="24"/>
        </w:rPr>
        <w:t xml:space="preserve">and the demand for help increasing. This means that more children </w:t>
      </w:r>
      <w:r w:rsidR="00182157">
        <w:rPr>
          <w:sz w:val="24"/>
          <w:szCs w:val="24"/>
        </w:rPr>
        <w:t>have to be</w:t>
      </w:r>
      <w:r w:rsidR="004A395C" w:rsidRPr="004A395C">
        <w:rPr>
          <w:sz w:val="24"/>
          <w:szCs w:val="24"/>
        </w:rPr>
        <w:t xml:space="preserve"> placed in residential care and temporary housing</w:t>
      </w:r>
      <w:r w:rsidR="00B24133">
        <w:rPr>
          <w:sz w:val="24"/>
          <w:szCs w:val="24"/>
        </w:rPr>
        <w:t>.</w:t>
      </w:r>
      <w:r w:rsidR="00E36BE4" w:rsidRPr="00E36BE4">
        <w:rPr>
          <w:sz w:val="24"/>
          <w:szCs w:val="24"/>
        </w:rPr>
        <w:t>.</w:t>
      </w:r>
    </w:p>
    <w:p w14:paraId="776F3021" w14:textId="41212E6B" w:rsidR="00EC0C90" w:rsidRDefault="005373E5" w:rsidP="0050341A">
      <w:pPr>
        <w:spacing w:before="160" w:after="60" w:line="276" w:lineRule="auto"/>
        <w:jc w:val="both"/>
        <w:rPr>
          <w:sz w:val="24"/>
          <w:szCs w:val="24"/>
        </w:rPr>
      </w:pPr>
      <w:r>
        <w:rPr>
          <w:sz w:val="24"/>
          <w:szCs w:val="24"/>
        </w:rPr>
        <w:t xml:space="preserve">Foster carers </w:t>
      </w:r>
      <w:r w:rsidR="001E6787" w:rsidRPr="001E6787">
        <w:rPr>
          <w:sz w:val="24"/>
          <w:szCs w:val="24"/>
        </w:rPr>
        <w:t>create a safe and supportive home for a child while their parents and families get back on their feet</w:t>
      </w:r>
      <w:r w:rsidR="00EC0C90">
        <w:rPr>
          <w:sz w:val="24"/>
          <w:szCs w:val="24"/>
        </w:rPr>
        <w:t xml:space="preserve"> for short term</w:t>
      </w:r>
      <w:r w:rsidR="002170DF">
        <w:rPr>
          <w:sz w:val="24"/>
          <w:szCs w:val="24"/>
        </w:rPr>
        <w:t xml:space="preserve"> </w:t>
      </w:r>
      <w:r w:rsidR="00EC0C90">
        <w:rPr>
          <w:sz w:val="24"/>
          <w:szCs w:val="24"/>
        </w:rPr>
        <w:t>(</w:t>
      </w:r>
      <w:r w:rsidR="002170DF">
        <w:rPr>
          <w:sz w:val="24"/>
          <w:szCs w:val="24"/>
        </w:rPr>
        <w:t xml:space="preserve">overnight to six months), long-term, </w:t>
      </w:r>
      <w:r w:rsidR="00FF6C7C">
        <w:rPr>
          <w:sz w:val="24"/>
          <w:szCs w:val="24"/>
        </w:rPr>
        <w:t>respite (</w:t>
      </w:r>
      <w:r w:rsidR="00FF6C7C" w:rsidRPr="00EC0C90">
        <w:rPr>
          <w:sz w:val="24"/>
          <w:szCs w:val="24"/>
        </w:rPr>
        <w:t>one or two weekends a month or for a week during school holidays</w:t>
      </w:r>
      <w:r w:rsidR="00FF6C7C">
        <w:rPr>
          <w:sz w:val="24"/>
          <w:szCs w:val="24"/>
        </w:rPr>
        <w:t>) or emergency care (</w:t>
      </w:r>
      <w:r w:rsidR="00FF6C7C" w:rsidRPr="00EC0C90">
        <w:rPr>
          <w:sz w:val="24"/>
          <w:szCs w:val="24"/>
        </w:rPr>
        <w:t>immediate care due to concerns for their safety</w:t>
      </w:r>
      <w:r w:rsidR="002D3346">
        <w:rPr>
          <w:sz w:val="24"/>
          <w:szCs w:val="24"/>
        </w:rPr>
        <w:t>, usually at night)</w:t>
      </w:r>
      <w:r w:rsidR="001E6787" w:rsidRPr="001E6787">
        <w:rPr>
          <w:sz w:val="24"/>
          <w:szCs w:val="24"/>
        </w:rPr>
        <w:t xml:space="preserve">. </w:t>
      </w:r>
      <w:r w:rsidR="001E6787">
        <w:rPr>
          <w:sz w:val="24"/>
          <w:szCs w:val="24"/>
        </w:rPr>
        <w:t>They</w:t>
      </w:r>
      <w:r w:rsidR="001E6787" w:rsidRPr="001E6787">
        <w:rPr>
          <w:sz w:val="24"/>
          <w:szCs w:val="24"/>
        </w:rPr>
        <w:t xml:space="preserve"> are part of the child or young person’s care team, which includes the foster care agency and the child’s birth family</w:t>
      </w:r>
      <w:r w:rsidR="009B13B3">
        <w:rPr>
          <w:sz w:val="24"/>
          <w:szCs w:val="24"/>
        </w:rPr>
        <w:t>.  Foster carers can</w:t>
      </w:r>
      <w:r>
        <w:rPr>
          <w:sz w:val="24"/>
          <w:szCs w:val="24"/>
        </w:rPr>
        <w:t xml:space="preserve"> be any gender, singles or couples, </w:t>
      </w:r>
      <w:r w:rsidR="00B31C2F">
        <w:rPr>
          <w:sz w:val="24"/>
          <w:szCs w:val="24"/>
        </w:rPr>
        <w:t xml:space="preserve">parents or </w:t>
      </w:r>
      <w:r w:rsidR="009B13B3">
        <w:rPr>
          <w:sz w:val="24"/>
          <w:szCs w:val="24"/>
        </w:rPr>
        <w:t xml:space="preserve">with </w:t>
      </w:r>
      <w:r w:rsidR="00B31C2F">
        <w:rPr>
          <w:sz w:val="24"/>
          <w:szCs w:val="24"/>
        </w:rPr>
        <w:t xml:space="preserve">no parenting experience, working or retired, renting or owning their </w:t>
      </w:r>
      <w:r w:rsidR="0050341A">
        <w:rPr>
          <w:sz w:val="24"/>
          <w:szCs w:val="24"/>
        </w:rPr>
        <w:t>home and from any cultural or religious background</w:t>
      </w:r>
      <w:r w:rsidR="0050341A">
        <w:rPr>
          <w:rStyle w:val="EndnoteReference"/>
          <w:sz w:val="24"/>
          <w:szCs w:val="24"/>
        </w:rPr>
        <w:endnoteReference w:id="127"/>
      </w:r>
      <w:r w:rsidR="0050341A">
        <w:rPr>
          <w:sz w:val="24"/>
          <w:szCs w:val="24"/>
        </w:rPr>
        <w:t>.</w:t>
      </w:r>
      <w:r w:rsidR="00C47F85">
        <w:rPr>
          <w:sz w:val="24"/>
          <w:szCs w:val="24"/>
        </w:rPr>
        <w:t xml:space="preserve"> </w:t>
      </w:r>
    </w:p>
    <w:p w14:paraId="2DF2665D" w14:textId="409F6535" w:rsidR="001B70E0" w:rsidRPr="00D92DFC" w:rsidRDefault="00C47F85" w:rsidP="002D3346">
      <w:pPr>
        <w:spacing w:before="160" w:after="60" w:line="276" w:lineRule="auto"/>
        <w:jc w:val="both"/>
        <w:rPr>
          <w:sz w:val="24"/>
          <w:szCs w:val="24"/>
        </w:rPr>
      </w:pPr>
      <w:r>
        <w:rPr>
          <w:sz w:val="24"/>
          <w:szCs w:val="24"/>
        </w:rPr>
        <w:t>It takes 6-9 months to be vetted and</w:t>
      </w:r>
      <w:r w:rsidRPr="00C47F85">
        <w:rPr>
          <w:sz w:val="24"/>
          <w:szCs w:val="24"/>
        </w:rPr>
        <w:t xml:space="preserve"> train</w:t>
      </w:r>
      <w:r>
        <w:rPr>
          <w:sz w:val="24"/>
          <w:szCs w:val="24"/>
        </w:rPr>
        <w:t>ed</w:t>
      </w:r>
      <w:r w:rsidRPr="00C47F85">
        <w:rPr>
          <w:sz w:val="24"/>
          <w:szCs w:val="24"/>
        </w:rPr>
        <w:t xml:space="preserve"> to become accredited to provide care for children and young people.  </w:t>
      </w:r>
      <w:r w:rsidR="00BA2792" w:rsidRPr="009C73D0">
        <w:rPr>
          <w:i/>
          <w:iCs/>
          <w:sz w:val="24"/>
          <w:szCs w:val="24"/>
        </w:rPr>
        <w:t>Fostering Connections</w:t>
      </w:r>
      <w:r w:rsidR="00BA2792">
        <w:rPr>
          <w:sz w:val="24"/>
          <w:szCs w:val="24"/>
        </w:rPr>
        <w:t xml:space="preserve"> will </w:t>
      </w:r>
      <w:r w:rsidR="009A6EF3">
        <w:rPr>
          <w:sz w:val="24"/>
          <w:szCs w:val="24"/>
        </w:rPr>
        <w:t>help you locate your local charity providers</w:t>
      </w:r>
      <w:r w:rsidR="009A6EF3">
        <w:rPr>
          <w:rStyle w:val="EndnoteReference"/>
          <w:sz w:val="24"/>
          <w:szCs w:val="24"/>
        </w:rPr>
        <w:endnoteReference w:id="128"/>
      </w:r>
      <w:r w:rsidR="009A6EF3">
        <w:rPr>
          <w:sz w:val="24"/>
          <w:szCs w:val="24"/>
        </w:rPr>
        <w:t>.</w:t>
      </w:r>
    </w:p>
    <w:p w14:paraId="7F3E3746" w14:textId="189B16B0" w:rsidR="00B949E6" w:rsidRPr="008A5F9B" w:rsidRDefault="003F3FA7" w:rsidP="002D3346">
      <w:pPr>
        <w:spacing w:before="200" w:after="60" w:line="276" w:lineRule="auto"/>
        <w:jc w:val="both"/>
        <w:rPr>
          <w:i/>
          <w:iCs/>
          <w:sz w:val="24"/>
          <w:szCs w:val="24"/>
        </w:rPr>
      </w:pPr>
      <w:r w:rsidRPr="008A5F9B">
        <w:rPr>
          <w:i/>
          <w:iCs/>
          <w:sz w:val="24"/>
          <w:szCs w:val="24"/>
        </w:rPr>
        <w:t>Donate yourself</w:t>
      </w:r>
    </w:p>
    <w:p w14:paraId="2187F8DA" w14:textId="69E5E120" w:rsidR="002E5F92" w:rsidRDefault="003D554E" w:rsidP="002E5F92">
      <w:pPr>
        <w:spacing w:line="276" w:lineRule="auto"/>
        <w:jc w:val="both"/>
        <w:rPr>
          <w:sz w:val="24"/>
          <w:szCs w:val="24"/>
        </w:rPr>
      </w:pPr>
      <w:r>
        <w:rPr>
          <w:sz w:val="24"/>
          <w:szCs w:val="24"/>
        </w:rPr>
        <w:t xml:space="preserve">The Australian Red Cross Blood Service, </w:t>
      </w:r>
      <w:r w:rsidRPr="00AE1E64">
        <w:rPr>
          <w:sz w:val="24"/>
          <w:szCs w:val="24"/>
        </w:rPr>
        <w:t xml:space="preserve">now called Lifeblood, is an amazing success story. </w:t>
      </w:r>
      <w:r w:rsidR="002E5F92" w:rsidRPr="00AE1E64">
        <w:rPr>
          <w:sz w:val="24"/>
          <w:szCs w:val="24"/>
        </w:rPr>
        <w:t xml:space="preserve">The invention of refrigeration in the 1930s meant that </w:t>
      </w:r>
      <w:r w:rsidR="00AE1E64" w:rsidRPr="00AE1E64">
        <w:rPr>
          <w:sz w:val="24"/>
          <w:szCs w:val="24"/>
        </w:rPr>
        <w:t xml:space="preserve">the need to collect blood on demand during an operation was replaced by </w:t>
      </w:r>
      <w:r w:rsidR="009C73D0">
        <w:rPr>
          <w:sz w:val="24"/>
          <w:szCs w:val="24"/>
        </w:rPr>
        <w:t>a</w:t>
      </w:r>
      <w:r w:rsidR="00AE1E64">
        <w:rPr>
          <w:sz w:val="24"/>
          <w:szCs w:val="24"/>
        </w:rPr>
        <w:t xml:space="preserve"> </w:t>
      </w:r>
      <w:r w:rsidR="002E5F92" w:rsidRPr="00AE1E64">
        <w:rPr>
          <w:sz w:val="24"/>
          <w:szCs w:val="24"/>
        </w:rPr>
        <w:t xml:space="preserve">blood </w:t>
      </w:r>
      <w:r w:rsidR="00AE1E64" w:rsidRPr="00AE1E64">
        <w:rPr>
          <w:sz w:val="24"/>
          <w:szCs w:val="24"/>
        </w:rPr>
        <w:t>bank</w:t>
      </w:r>
      <w:r w:rsidR="002D70FD">
        <w:rPr>
          <w:sz w:val="24"/>
          <w:szCs w:val="24"/>
        </w:rPr>
        <w:t xml:space="preserve">, </w:t>
      </w:r>
      <w:r w:rsidR="003427A8">
        <w:rPr>
          <w:sz w:val="24"/>
          <w:szCs w:val="24"/>
        </w:rPr>
        <w:t>which led to</w:t>
      </w:r>
      <w:r w:rsidR="002D70FD">
        <w:rPr>
          <w:sz w:val="24"/>
          <w:szCs w:val="24"/>
        </w:rPr>
        <w:t xml:space="preserve"> </w:t>
      </w:r>
      <w:r w:rsidR="002E5F92" w:rsidRPr="002E5F92">
        <w:rPr>
          <w:sz w:val="24"/>
          <w:szCs w:val="24"/>
        </w:rPr>
        <w:t>supply</w:t>
      </w:r>
      <w:r w:rsidR="002D70FD">
        <w:rPr>
          <w:sz w:val="24"/>
          <w:szCs w:val="24"/>
        </w:rPr>
        <w:t>ing</w:t>
      </w:r>
      <w:r w:rsidR="002E5F92" w:rsidRPr="002E5F92">
        <w:rPr>
          <w:sz w:val="24"/>
          <w:szCs w:val="24"/>
        </w:rPr>
        <w:t xml:space="preserve"> blood to the Defence Forces during World War II</w:t>
      </w:r>
      <w:r w:rsidR="002D70FD">
        <w:rPr>
          <w:sz w:val="24"/>
          <w:szCs w:val="24"/>
        </w:rPr>
        <w:t>.</w:t>
      </w:r>
      <w:r w:rsidR="00F82AD3">
        <w:rPr>
          <w:sz w:val="24"/>
          <w:szCs w:val="24"/>
        </w:rPr>
        <w:t xml:space="preserve">  The </w:t>
      </w:r>
      <w:r w:rsidR="007C2A3C">
        <w:rPr>
          <w:sz w:val="24"/>
          <w:szCs w:val="24"/>
        </w:rPr>
        <w:t xml:space="preserve">subsequent </w:t>
      </w:r>
      <w:r w:rsidR="00B14A52">
        <w:rPr>
          <w:sz w:val="24"/>
          <w:szCs w:val="24"/>
        </w:rPr>
        <w:t xml:space="preserve">discovery of the extraction of plasma in the 1940s led to </w:t>
      </w:r>
      <w:r w:rsidR="00B14A52" w:rsidRPr="00B14A52">
        <w:rPr>
          <w:sz w:val="24"/>
          <w:szCs w:val="24"/>
        </w:rPr>
        <w:t>thousands of litres of blood</w:t>
      </w:r>
      <w:r w:rsidR="00B14A52">
        <w:rPr>
          <w:sz w:val="24"/>
          <w:szCs w:val="24"/>
        </w:rPr>
        <w:t xml:space="preserve">, </w:t>
      </w:r>
      <w:r w:rsidR="00B14A52" w:rsidRPr="00B14A52">
        <w:rPr>
          <w:sz w:val="24"/>
          <w:szCs w:val="24"/>
        </w:rPr>
        <w:t>as serum and dried plasma</w:t>
      </w:r>
      <w:r w:rsidR="00B14A52">
        <w:rPr>
          <w:sz w:val="24"/>
          <w:szCs w:val="24"/>
        </w:rPr>
        <w:t>,</w:t>
      </w:r>
      <w:r w:rsidR="00B14A52" w:rsidRPr="00B14A52">
        <w:rPr>
          <w:sz w:val="24"/>
          <w:szCs w:val="24"/>
        </w:rPr>
        <w:t> </w:t>
      </w:r>
      <w:r w:rsidR="00274D9D">
        <w:rPr>
          <w:sz w:val="24"/>
          <w:szCs w:val="24"/>
        </w:rPr>
        <w:t xml:space="preserve">being used by injured </w:t>
      </w:r>
      <w:r w:rsidR="00B14A52" w:rsidRPr="00B14A52">
        <w:rPr>
          <w:sz w:val="24"/>
          <w:szCs w:val="24"/>
        </w:rPr>
        <w:t>troops overseas</w:t>
      </w:r>
      <w:r w:rsidR="00B14A52">
        <w:rPr>
          <w:sz w:val="24"/>
          <w:szCs w:val="24"/>
        </w:rPr>
        <w:t>.</w:t>
      </w:r>
    </w:p>
    <w:p w14:paraId="1A76C318" w14:textId="739F7AC3" w:rsidR="00CB282C" w:rsidRDefault="00CB282C" w:rsidP="002E5F92">
      <w:pPr>
        <w:spacing w:line="276" w:lineRule="auto"/>
        <w:jc w:val="both"/>
        <w:rPr>
          <w:sz w:val="24"/>
          <w:szCs w:val="24"/>
        </w:rPr>
      </w:pPr>
      <w:r>
        <w:rPr>
          <w:sz w:val="24"/>
          <w:szCs w:val="24"/>
        </w:rPr>
        <w:t xml:space="preserve">Today, </w:t>
      </w:r>
      <w:r w:rsidRPr="00CB282C">
        <w:rPr>
          <w:sz w:val="24"/>
          <w:szCs w:val="24"/>
        </w:rPr>
        <w:t>Lifeblood collect</w:t>
      </w:r>
      <w:r>
        <w:rPr>
          <w:sz w:val="24"/>
          <w:szCs w:val="24"/>
        </w:rPr>
        <w:t>s</w:t>
      </w:r>
      <w:r w:rsidRPr="00CB282C">
        <w:rPr>
          <w:sz w:val="24"/>
          <w:szCs w:val="24"/>
        </w:rPr>
        <w:t xml:space="preserve"> </w:t>
      </w:r>
      <w:r w:rsidR="009F3991">
        <w:rPr>
          <w:sz w:val="24"/>
          <w:szCs w:val="24"/>
        </w:rPr>
        <w:t>over 1.</w:t>
      </w:r>
      <w:r w:rsidR="00DD2FDF">
        <w:rPr>
          <w:sz w:val="24"/>
          <w:szCs w:val="24"/>
        </w:rPr>
        <w:t>6</w:t>
      </w:r>
      <w:r w:rsidR="009F3991">
        <w:rPr>
          <w:sz w:val="24"/>
          <w:szCs w:val="24"/>
        </w:rPr>
        <w:t xml:space="preserve"> million blood and plasma </w:t>
      </w:r>
      <w:r w:rsidRPr="00CB282C">
        <w:rPr>
          <w:sz w:val="24"/>
          <w:szCs w:val="24"/>
        </w:rPr>
        <w:t>donations</w:t>
      </w:r>
      <w:r w:rsidR="009F3991">
        <w:rPr>
          <w:sz w:val="24"/>
          <w:szCs w:val="24"/>
        </w:rPr>
        <w:t xml:space="preserve"> annually</w:t>
      </w:r>
      <w:r w:rsidR="00F85C3B">
        <w:rPr>
          <w:sz w:val="24"/>
          <w:szCs w:val="24"/>
        </w:rPr>
        <w:t xml:space="preserve"> to </w:t>
      </w:r>
      <w:r w:rsidR="00274D9D">
        <w:rPr>
          <w:sz w:val="24"/>
          <w:szCs w:val="24"/>
        </w:rPr>
        <w:t xml:space="preserve">provide </w:t>
      </w:r>
      <w:r w:rsidR="00F85C3B">
        <w:rPr>
          <w:sz w:val="24"/>
          <w:szCs w:val="24"/>
        </w:rPr>
        <w:t xml:space="preserve">over </w:t>
      </w:r>
      <w:r w:rsidR="00F85C3B" w:rsidRPr="00F85C3B">
        <w:rPr>
          <w:sz w:val="24"/>
          <w:szCs w:val="24"/>
        </w:rPr>
        <w:t>1 million litres of blood</w:t>
      </w:r>
      <w:r w:rsidR="00DD2FDF">
        <w:rPr>
          <w:rStyle w:val="EndnoteReference"/>
          <w:sz w:val="24"/>
          <w:szCs w:val="24"/>
        </w:rPr>
        <w:endnoteReference w:id="129"/>
      </w:r>
      <w:r w:rsidR="009F3991">
        <w:rPr>
          <w:sz w:val="24"/>
          <w:szCs w:val="24"/>
        </w:rPr>
        <w:t xml:space="preserve">. </w:t>
      </w:r>
      <w:r w:rsidR="00DD2FDF">
        <w:rPr>
          <w:sz w:val="24"/>
          <w:szCs w:val="24"/>
        </w:rPr>
        <w:t xml:space="preserve"> </w:t>
      </w:r>
      <w:r w:rsidR="009F3991">
        <w:rPr>
          <w:sz w:val="24"/>
          <w:szCs w:val="24"/>
        </w:rPr>
        <w:t xml:space="preserve">But, out of </w:t>
      </w:r>
      <w:r w:rsidR="007C2A3C">
        <w:rPr>
          <w:sz w:val="24"/>
          <w:szCs w:val="24"/>
        </w:rPr>
        <w:t xml:space="preserve">the </w:t>
      </w:r>
      <w:r w:rsidR="009F3991" w:rsidRPr="009F3991">
        <w:rPr>
          <w:sz w:val="24"/>
          <w:szCs w:val="24"/>
        </w:rPr>
        <w:t>57</w:t>
      </w:r>
      <w:r w:rsidR="00F85C3B">
        <w:rPr>
          <w:sz w:val="24"/>
          <w:szCs w:val="24"/>
        </w:rPr>
        <w:t xml:space="preserve"> p</w:t>
      </w:r>
      <w:r w:rsidR="009F3991">
        <w:rPr>
          <w:sz w:val="24"/>
          <w:szCs w:val="24"/>
        </w:rPr>
        <w:t>er cent</w:t>
      </w:r>
      <w:r w:rsidR="009F3991" w:rsidRPr="009F3991">
        <w:rPr>
          <w:sz w:val="24"/>
          <w:szCs w:val="24"/>
        </w:rPr>
        <w:t xml:space="preserve"> of </w:t>
      </w:r>
      <w:r w:rsidR="009F3991">
        <w:rPr>
          <w:sz w:val="24"/>
          <w:szCs w:val="24"/>
        </w:rPr>
        <w:t>Australians</w:t>
      </w:r>
      <w:r w:rsidR="009F3991" w:rsidRPr="009F3991">
        <w:rPr>
          <w:sz w:val="24"/>
          <w:szCs w:val="24"/>
        </w:rPr>
        <w:t xml:space="preserve"> aged 18–74 </w:t>
      </w:r>
      <w:r w:rsidR="009F3991">
        <w:rPr>
          <w:sz w:val="24"/>
          <w:szCs w:val="24"/>
        </w:rPr>
        <w:t xml:space="preserve">who </w:t>
      </w:r>
      <w:r w:rsidR="009F3991" w:rsidRPr="009F3991">
        <w:rPr>
          <w:sz w:val="24"/>
          <w:szCs w:val="24"/>
        </w:rPr>
        <w:t>are eligible to donate blood</w:t>
      </w:r>
      <w:r w:rsidR="009F3991">
        <w:rPr>
          <w:sz w:val="24"/>
          <w:szCs w:val="24"/>
        </w:rPr>
        <w:t xml:space="preserve">, only </w:t>
      </w:r>
      <w:r w:rsidR="002760F4">
        <w:rPr>
          <w:sz w:val="24"/>
          <w:szCs w:val="24"/>
        </w:rPr>
        <w:t xml:space="preserve">5 per cent do so. </w:t>
      </w:r>
      <w:r w:rsidR="002760F4" w:rsidRPr="002760F4">
        <w:rPr>
          <w:sz w:val="24"/>
          <w:szCs w:val="24"/>
        </w:rPr>
        <w:t xml:space="preserve">A new blood donor is needed every </w:t>
      </w:r>
      <w:r w:rsidR="002760F4">
        <w:rPr>
          <w:sz w:val="24"/>
          <w:szCs w:val="24"/>
        </w:rPr>
        <w:t>four</w:t>
      </w:r>
      <w:r w:rsidR="002760F4" w:rsidRPr="002760F4">
        <w:rPr>
          <w:sz w:val="24"/>
          <w:szCs w:val="24"/>
        </w:rPr>
        <w:t xml:space="preserve"> minutes</w:t>
      </w:r>
      <w:r w:rsidR="00176519">
        <w:rPr>
          <w:sz w:val="24"/>
          <w:szCs w:val="24"/>
        </w:rPr>
        <w:t>.</w:t>
      </w:r>
      <w:r w:rsidR="002760F4">
        <w:rPr>
          <w:sz w:val="24"/>
          <w:szCs w:val="24"/>
        </w:rPr>
        <w:t xml:space="preserve"> </w:t>
      </w:r>
      <w:r w:rsidR="00176519">
        <w:rPr>
          <w:sz w:val="24"/>
          <w:szCs w:val="24"/>
        </w:rPr>
        <w:t>S</w:t>
      </w:r>
      <w:r w:rsidR="002760F4">
        <w:rPr>
          <w:sz w:val="24"/>
          <w:szCs w:val="24"/>
        </w:rPr>
        <w:t>o please, if you haven’t, roll up your sleeves and donate.</w:t>
      </w:r>
    </w:p>
    <w:p w14:paraId="2D33BBDB" w14:textId="64F11B7B" w:rsidR="00346F4A" w:rsidRDefault="002760F4" w:rsidP="002E5F92">
      <w:pPr>
        <w:spacing w:line="276" w:lineRule="auto"/>
        <w:jc w:val="both"/>
        <w:rPr>
          <w:sz w:val="24"/>
          <w:szCs w:val="24"/>
        </w:rPr>
      </w:pPr>
      <w:r>
        <w:rPr>
          <w:sz w:val="24"/>
          <w:szCs w:val="24"/>
        </w:rPr>
        <w:t>Lifeblood also now</w:t>
      </w:r>
      <w:r w:rsidR="00346F4A" w:rsidRPr="00346F4A">
        <w:rPr>
          <w:sz w:val="24"/>
          <w:szCs w:val="24"/>
        </w:rPr>
        <w:t xml:space="preserve"> collect</w:t>
      </w:r>
      <w:r>
        <w:rPr>
          <w:sz w:val="24"/>
          <w:szCs w:val="24"/>
        </w:rPr>
        <w:t>s</w:t>
      </w:r>
      <w:r w:rsidR="00346F4A" w:rsidRPr="00346F4A">
        <w:rPr>
          <w:sz w:val="24"/>
          <w:szCs w:val="24"/>
        </w:rPr>
        <w:t xml:space="preserve"> and pasteurise</w:t>
      </w:r>
      <w:r>
        <w:rPr>
          <w:sz w:val="24"/>
          <w:szCs w:val="24"/>
        </w:rPr>
        <w:t>s</w:t>
      </w:r>
      <w:r w:rsidR="00346F4A" w:rsidRPr="00346F4A">
        <w:rPr>
          <w:sz w:val="24"/>
          <w:szCs w:val="24"/>
        </w:rPr>
        <w:t xml:space="preserve"> donated breast milk </w:t>
      </w:r>
      <w:r w:rsidR="00176519">
        <w:rPr>
          <w:sz w:val="24"/>
          <w:szCs w:val="24"/>
        </w:rPr>
        <w:t>for</w:t>
      </w:r>
      <w:r w:rsidR="00346F4A" w:rsidRPr="00346F4A">
        <w:rPr>
          <w:sz w:val="24"/>
          <w:szCs w:val="24"/>
        </w:rPr>
        <w:t xml:space="preserve"> </w:t>
      </w:r>
      <w:r w:rsidR="00176519" w:rsidRPr="00346F4A">
        <w:rPr>
          <w:sz w:val="24"/>
          <w:szCs w:val="24"/>
        </w:rPr>
        <w:t xml:space="preserve">premature babies </w:t>
      </w:r>
      <w:r w:rsidR="00176519">
        <w:rPr>
          <w:sz w:val="24"/>
          <w:szCs w:val="24"/>
        </w:rPr>
        <w:t xml:space="preserve">in </w:t>
      </w:r>
      <w:r w:rsidR="00346F4A" w:rsidRPr="00346F4A">
        <w:rPr>
          <w:sz w:val="24"/>
          <w:szCs w:val="24"/>
        </w:rPr>
        <w:t>neonatal units</w:t>
      </w:r>
      <w:r>
        <w:rPr>
          <w:sz w:val="24"/>
          <w:szCs w:val="24"/>
        </w:rPr>
        <w:t>.</w:t>
      </w:r>
    </w:p>
    <w:p w14:paraId="130EBD01" w14:textId="07709DB4" w:rsidR="002760F4" w:rsidRDefault="00746A22" w:rsidP="002E5F92">
      <w:pPr>
        <w:spacing w:line="276" w:lineRule="auto"/>
        <w:jc w:val="both"/>
        <w:rPr>
          <w:sz w:val="24"/>
          <w:szCs w:val="24"/>
        </w:rPr>
      </w:pPr>
      <w:r>
        <w:rPr>
          <w:sz w:val="24"/>
          <w:szCs w:val="24"/>
        </w:rPr>
        <w:t>Despite o</w:t>
      </w:r>
      <w:r w:rsidRPr="00746A22">
        <w:rPr>
          <w:sz w:val="24"/>
          <w:szCs w:val="24"/>
        </w:rPr>
        <w:t>ne organ donor sav</w:t>
      </w:r>
      <w:r>
        <w:rPr>
          <w:sz w:val="24"/>
          <w:szCs w:val="24"/>
        </w:rPr>
        <w:t>ing</w:t>
      </w:r>
      <w:r w:rsidRPr="00746A22">
        <w:rPr>
          <w:sz w:val="24"/>
          <w:szCs w:val="24"/>
        </w:rPr>
        <w:t xml:space="preserve"> the lives of up to 7 people and </w:t>
      </w:r>
      <w:r w:rsidR="0091031F">
        <w:rPr>
          <w:sz w:val="24"/>
          <w:szCs w:val="24"/>
        </w:rPr>
        <w:t>helping</w:t>
      </w:r>
      <w:r w:rsidRPr="00746A22">
        <w:rPr>
          <w:sz w:val="24"/>
          <w:szCs w:val="24"/>
        </w:rPr>
        <w:t xml:space="preserve"> many more through eye and tissue donation</w:t>
      </w:r>
      <w:r>
        <w:rPr>
          <w:sz w:val="24"/>
          <w:szCs w:val="24"/>
        </w:rPr>
        <w:t>,</w:t>
      </w:r>
      <w:r w:rsidRPr="00746A22">
        <w:rPr>
          <w:sz w:val="24"/>
          <w:szCs w:val="24"/>
        </w:rPr>
        <w:t xml:space="preserve"> only 2</w:t>
      </w:r>
      <w:r w:rsidR="00723DA4">
        <w:rPr>
          <w:sz w:val="24"/>
          <w:szCs w:val="24"/>
        </w:rPr>
        <w:t xml:space="preserve"> per cent</w:t>
      </w:r>
      <w:r w:rsidRPr="00746A22">
        <w:rPr>
          <w:sz w:val="24"/>
          <w:szCs w:val="24"/>
        </w:rPr>
        <w:t xml:space="preserve"> of people who die in hospital each year can be considered for organ donation</w:t>
      </w:r>
      <w:r w:rsidR="004C32C8">
        <w:rPr>
          <w:sz w:val="24"/>
          <w:szCs w:val="24"/>
        </w:rPr>
        <w:t>. T</w:t>
      </w:r>
      <w:r w:rsidR="00723DA4">
        <w:rPr>
          <w:sz w:val="24"/>
          <w:szCs w:val="24"/>
        </w:rPr>
        <w:t xml:space="preserve">hey </w:t>
      </w:r>
      <w:r w:rsidR="00723DA4" w:rsidRPr="00723DA4">
        <w:rPr>
          <w:sz w:val="24"/>
          <w:szCs w:val="24"/>
        </w:rPr>
        <w:t>must die in a hospital as organs need to be functioning well to be considered for transplantation</w:t>
      </w:r>
      <w:r w:rsidR="00723DA4">
        <w:rPr>
          <w:sz w:val="24"/>
          <w:szCs w:val="24"/>
        </w:rPr>
        <w:t>.</w:t>
      </w:r>
      <w:r w:rsidR="00417DB6">
        <w:rPr>
          <w:sz w:val="24"/>
          <w:szCs w:val="24"/>
        </w:rPr>
        <w:t xml:space="preserve"> T</w:t>
      </w:r>
      <w:r w:rsidR="00EF09A7">
        <w:rPr>
          <w:sz w:val="24"/>
          <w:szCs w:val="24"/>
        </w:rPr>
        <w:t>his</w:t>
      </w:r>
      <w:r w:rsidR="00EF09A7" w:rsidRPr="00EF09A7">
        <w:rPr>
          <w:sz w:val="24"/>
          <w:szCs w:val="24"/>
        </w:rPr>
        <w:t xml:space="preserve"> small number of potential donors</w:t>
      </w:r>
      <w:r w:rsidR="00417DB6">
        <w:rPr>
          <w:sz w:val="24"/>
          <w:szCs w:val="24"/>
        </w:rPr>
        <w:t xml:space="preserve"> is reduced further when </w:t>
      </w:r>
      <w:r w:rsidR="00BC68C7">
        <w:rPr>
          <w:sz w:val="24"/>
          <w:szCs w:val="24"/>
        </w:rPr>
        <w:t>nearly half</w:t>
      </w:r>
      <w:r w:rsidR="00417DB6">
        <w:rPr>
          <w:sz w:val="24"/>
          <w:szCs w:val="24"/>
        </w:rPr>
        <w:t xml:space="preserve"> of families </w:t>
      </w:r>
      <w:r w:rsidR="008A2681">
        <w:rPr>
          <w:sz w:val="24"/>
          <w:szCs w:val="24"/>
        </w:rPr>
        <w:t xml:space="preserve">decline to </w:t>
      </w:r>
      <w:r w:rsidR="004C32C8">
        <w:rPr>
          <w:sz w:val="24"/>
          <w:szCs w:val="24"/>
        </w:rPr>
        <w:t xml:space="preserve">consent to </w:t>
      </w:r>
      <w:r w:rsidR="008A2681">
        <w:rPr>
          <w:sz w:val="24"/>
          <w:szCs w:val="24"/>
        </w:rPr>
        <w:t xml:space="preserve">the donation. </w:t>
      </w:r>
      <w:r w:rsidR="008A03EC">
        <w:rPr>
          <w:sz w:val="24"/>
          <w:szCs w:val="24"/>
        </w:rPr>
        <w:t>For the</w:t>
      </w:r>
      <w:r w:rsidR="00417DB6">
        <w:rPr>
          <w:sz w:val="24"/>
          <w:szCs w:val="24"/>
        </w:rPr>
        <w:t xml:space="preserve"> </w:t>
      </w:r>
      <w:r w:rsidR="008A03EC" w:rsidRPr="008A03EC">
        <w:rPr>
          <w:sz w:val="24"/>
          <w:szCs w:val="24"/>
        </w:rPr>
        <w:t xml:space="preserve">1,800 Australians waitlisted for a transplant and </w:t>
      </w:r>
      <w:r w:rsidR="004C32C8">
        <w:rPr>
          <w:sz w:val="24"/>
          <w:szCs w:val="24"/>
        </w:rPr>
        <w:t xml:space="preserve">another </w:t>
      </w:r>
      <w:r w:rsidR="008A03EC" w:rsidRPr="008A03EC">
        <w:rPr>
          <w:sz w:val="24"/>
          <w:szCs w:val="24"/>
        </w:rPr>
        <w:t xml:space="preserve">14,000 </w:t>
      </w:r>
      <w:r w:rsidR="004C32C8">
        <w:rPr>
          <w:sz w:val="24"/>
          <w:szCs w:val="24"/>
        </w:rPr>
        <w:t>Australians</w:t>
      </w:r>
      <w:r w:rsidR="008A03EC" w:rsidRPr="008A03EC">
        <w:rPr>
          <w:sz w:val="24"/>
          <w:szCs w:val="24"/>
        </w:rPr>
        <w:t xml:space="preserve"> on dialysis</w:t>
      </w:r>
      <w:r w:rsidR="00E02B91">
        <w:rPr>
          <w:sz w:val="24"/>
          <w:szCs w:val="24"/>
        </w:rPr>
        <w:t>,</w:t>
      </w:r>
      <w:r w:rsidR="008A03EC" w:rsidRPr="008A03EC">
        <w:rPr>
          <w:sz w:val="24"/>
          <w:szCs w:val="24"/>
        </w:rPr>
        <w:t xml:space="preserve"> many of whom could benefit from a kidney transplant</w:t>
      </w:r>
      <w:r w:rsidR="00E02B91">
        <w:rPr>
          <w:sz w:val="24"/>
          <w:szCs w:val="24"/>
        </w:rPr>
        <w:t xml:space="preserve">, </w:t>
      </w:r>
      <w:r w:rsidR="00CA01F8">
        <w:rPr>
          <w:sz w:val="24"/>
          <w:szCs w:val="24"/>
        </w:rPr>
        <w:t xml:space="preserve">please </w:t>
      </w:r>
      <w:r w:rsidR="008A03EC">
        <w:rPr>
          <w:sz w:val="24"/>
          <w:szCs w:val="24"/>
        </w:rPr>
        <w:t>r</w:t>
      </w:r>
      <w:r w:rsidR="008A2681">
        <w:rPr>
          <w:sz w:val="24"/>
          <w:szCs w:val="24"/>
        </w:rPr>
        <w:t xml:space="preserve">egister at </w:t>
      </w:r>
      <w:r w:rsidR="008A03EC" w:rsidRPr="008A03EC">
        <w:rPr>
          <w:i/>
          <w:iCs/>
          <w:sz w:val="24"/>
          <w:szCs w:val="24"/>
        </w:rPr>
        <w:t>Donate Life</w:t>
      </w:r>
      <w:r w:rsidR="008A03EC">
        <w:rPr>
          <w:sz w:val="24"/>
          <w:szCs w:val="24"/>
        </w:rPr>
        <w:t xml:space="preserve"> and tell your </w:t>
      </w:r>
      <w:r w:rsidR="008A03EC">
        <w:rPr>
          <w:sz w:val="24"/>
          <w:szCs w:val="24"/>
        </w:rPr>
        <w:lastRenderedPageBreak/>
        <w:t>family</w:t>
      </w:r>
      <w:r w:rsidR="008A03EC">
        <w:rPr>
          <w:rStyle w:val="EndnoteReference"/>
          <w:sz w:val="24"/>
          <w:szCs w:val="24"/>
        </w:rPr>
        <w:endnoteReference w:id="130"/>
      </w:r>
      <w:r w:rsidR="008A03EC">
        <w:rPr>
          <w:sz w:val="24"/>
          <w:szCs w:val="24"/>
        </w:rPr>
        <w:t>.</w:t>
      </w:r>
      <w:r w:rsidR="00BF17F6">
        <w:rPr>
          <w:sz w:val="24"/>
          <w:szCs w:val="24"/>
        </w:rPr>
        <w:t xml:space="preserve">  </w:t>
      </w:r>
      <w:r w:rsidR="00BF17F6" w:rsidRPr="00BF17F6">
        <w:rPr>
          <w:sz w:val="24"/>
          <w:szCs w:val="24"/>
        </w:rPr>
        <w:t>Families generally want to honour the wish of their dying or deceased relative, and if they don't know what their relative wanted, then only four out of 10 families consent to donation</w:t>
      </w:r>
      <w:r w:rsidR="00B40262">
        <w:rPr>
          <w:rStyle w:val="EndnoteReference"/>
          <w:sz w:val="24"/>
          <w:szCs w:val="24"/>
        </w:rPr>
        <w:endnoteReference w:id="131"/>
      </w:r>
      <w:r w:rsidR="006B400E">
        <w:rPr>
          <w:sz w:val="24"/>
          <w:szCs w:val="24"/>
        </w:rPr>
        <w:t>.</w:t>
      </w:r>
    </w:p>
    <w:p w14:paraId="38E2BEF2" w14:textId="27F329A9" w:rsidR="00807861" w:rsidRPr="008A5F9B" w:rsidRDefault="00807861" w:rsidP="00807861">
      <w:pPr>
        <w:spacing w:after="60" w:line="276" w:lineRule="auto"/>
        <w:jc w:val="both"/>
        <w:rPr>
          <w:i/>
          <w:iCs/>
          <w:sz w:val="24"/>
          <w:szCs w:val="24"/>
        </w:rPr>
      </w:pPr>
      <w:r w:rsidRPr="008A5F9B">
        <w:rPr>
          <w:i/>
          <w:iCs/>
          <w:sz w:val="24"/>
          <w:szCs w:val="24"/>
        </w:rPr>
        <w:t>Bequests</w:t>
      </w:r>
    </w:p>
    <w:p w14:paraId="1B2EAC5A" w14:textId="511B46FC" w:rsidR="00807861" w:rsidRDefault="00FE1510" w:rsidP="002E5F92">
      <w:pPr>
        <w:spacing w:line="276" w:lineRule="auto"/>
        <w:jc w:val="both"/>
        <w:rPr>
          <w:sz w:val="24"/>
          <w:szCs w:val="24"/>
        </w:rPr>
      </w:pPr>
      <w:r>
        <w:rPr>
          <w:sz w:val="24"/>
          <w:szCs w:val="24"/>
        </w:rPr>
        <w:t xml:space="preserve">Even when you are pushing up the daisies, shuffled off this mortal coil and gone to the choir invisible, charities still want </w:t>
      </w:r>
      <w:r w:rsidR="00CA01F8">
        <w:rPr>
          <w:sz w:val="24"/>
          <w:szCs w:val="24"/>
        </w:rPr>
        <w:t>your money</w:t>
      </w:r>
      <w:r w:rsidR="005521D3">
        <w:rPr>
          <w:sz w:val="24"/>
          <w:szCs w:val="24"/>
        </w:rPr>
        <w:t xml:space="preserve">.  Bequests have become big </w:t>
      </w:r>
      <w:r w:rsidR="00B6631F">
        <w:rPr>
          <w:sz w:val="24"/>
          <w:szCs w:val="24"/>
        </w:rPr>
        <w:t xml:space="preserve">business </w:t>
      </w:r>
      <w:r w:rsidR="005521D3">
        <w:rPr>
          <w:sz w:val="24"/>
          <w:szCs w:val="24"/>
        </w:rPr>
        <w:t xml:space="preserve">for charities because of </w:t>
      </w:r>
      <w:r w:rsidR="00B6631F">
        <w:rPr>
          <w:sz w:val="24"/>
          <w:szCs w:val="24"/>
        </w:rPr>
        <w:t xml:space="preserve">the </w:t>
      </w:r>
      <w:r w:rsidR="00860A78">
        <w:rPr>
          <w:sz w:val="24"/>
          <w:szCs w:val="24"/>
        </w:rPr>
        <w:t>large</w:t>
      </w:r>
      <w:r w:rsidR="00202BB8">
        <w:rPr>
          <w:sz w:val="24"/>
          <w:szCs w:val="24"/>
        </w:rPr>
        <w:t xml:space="preserve"> </w:t>
      </w:r>
      <w:r w:rsidR="00860A78">
        <w:rPr>
          <w:sz w:val="24"/>
          <w:szCs w:val="24"/>
        </w:rPr>
        <w:t xml:space="preserve">amounts </w:t>
      </w:r>
      <w:r w:rsidR="0052104A">
        <w:rPr>
          <w:sz w:val="24"/>
          <w:szCs w:val="24"/>
        </w:rPr>
        <w:t xml:space="preserve">bequeathed </w:t>
      </w:r>
      <w:r w:rsidR="00EB2E60">
        <w:rPr>
          <w:sz w:val="24"/>
          <w:szCs w:val="24"/>
        </w:rPr>
        <w:t>from</w:t>
      </w:r>
      <w:r w:rsidR="0052104A">
        <w:rPr>
          <w:sz w:val="24"/>
          <w:szCs w:val="24"/>
        </w:rPr>
        <w:t xml:space="preserve"> the</w:t>
      </w:r>
      <w:r w:rsidR="00860A78">
        <w:rPr>
          <w:sz w:val="24"/>
          <w:szCs w:val="24"/>
        </w:rPr>
        <w:t xml:space="preserve"> increase in property prices</w:t>
      </w:r>
      <w:r w:rsidR="0052104A">
        <w:rPr>
          <w:sz w:val="24"/>
          <w:szCs w:val="24"/>
        </w:rPr>
        <w:t xml:space="preserve">, compared to the relatively </w:t>
      </w:r>
      <w:r w:rsidR="00DD6551">
        <w:rPr>
          <w:sz w:val="24"/>
          <w:szCs w:val="24"/>
        </w:rPr>
        <w:t xml:space="preserve">low </w:t>
      </w:r>
      <w:r w:rsidR="0052104A">
        <w:rPr>
          <w:sz w:val="24"/>
          <w:szCs w:val="24"/>
        </w:rPr>
        <w:t xml:space="preserve">cost </w:t>
      </w:r>
      <w:r w:rsidR="00DD6551">
        <w:rPr>
          <w:sz w:val="24"/>
          <w:szCs w:val="24"/>
        </w:rPr>
        <w:t xml:space="preserve">of </w:t>
      </w:r>
      <w:r w:rsidR="00F64B78">
        <w:rPr>
          <w:sz w:val="24"/>
          <w:szCs w:val="24"/>
        </w:rPr>
        <w:t xml:space="preserve">contacting existing donors </w:t>
      </w:r>
      <w:r w:rsidR="00784721">
        <w:rPr>
          <w:sz w:val="24"/>
          <w:szCs w:val="24"/>
        </w:rPr>
        <w:t xml:space="preserve">(and hassling their legal and financial advisers) </w:t>
      </w:r>
      <w:r w:rsidR="00F64B78">
        <w:rPr>
          <w:sz w:val="24"/>
          <w:szCs w:val="24"/>
        </w:rPr>
        <w:t>to leave the charity in their will.</w:t>
      </w:r>
    </w:p>
    <w:p w14:paraId="7E0F84C1" w14:textId="4064469E" w:rsidR="001020DE" w:rsidRDefault="007D5AFE" w:rsidP="002E5F92">
      <w:pPr>
        <w:spacing w:line="276" w:lineRule="auto"/>
        <w:jc w:val="both"/>
        <w:rPr>
          <w:rFonts w:cstheme="minorHAnsi"/>
          <w:color w:val="333333"/>
          <w:sz w:val="24"/>
          <w:szCs w:val="24"/>
        </w:rPr>
      </w:pPr>
      <w:r>
        <w:rPr>
          <w:sz w:val="24"/>
          <w:szCs w:val="24"/>
        </w:rPr>
        <w:t xml:space="preserve">As a result, charities offer </w:t>
      </w:r>
      <w:r w:rsidR="00C16252">
        <w:rPr>
          <w:sz w:val="24"/>
          <w:szCs w:val="24"/>
        </w:rPr>
        <w:t xml:space="preserve">free or </w:t>
      </w:r>
      <w:r w:rsidRPr="007D5AFE">
        <w:rPr>
          <w:sz w:val="24"/>
          <w:szCs w:val="24"/>
        </w:rPr>
        <w:t>low-cost simple will preparation</w:t>
      </w:r>
      <w:r>
        <w:rPr>
          <w:sz w:val="24"/>
          <w:szCs w:val="24"/>
        </w:rPr>
        <w:t xml:space="preserve"> and </w:t>
      </w:r>
      <w:r w:rsidR="001020DE">
        <w:rPr>
          <w:sz w:val="24"/>
          <w:szCs w:val="24"/>
        </w:rPr>
        <w:t xml:space="preserve">invitations to </w:t>
      </w:r>
      <w:r w:rsidR="00AC0A26">
        <w:rPr>
          <w:sz w:val="24"/>
          <w:szCs w:val="24"/>
        </w:rPr>
        <w:t xml:space="preserve">bequest clubs that offer </w:t>
      </w:r>
      <w:r w:rsidR="001020DE">
        <w:rPr>
          <w:sz w:val="24"/>
          <w:szCs w:val="24"/>
        </w:rPr>
        <w:t>the bequestors special events</w:t>
      </w:r>
      <w:r w:rsidR="001B4A49">
        <w:rPr>
          <w:sz w:val="24"/>
          <w:szCs w:val="24"/>
        </w:rPr>
        <w:t>.</w:t>
      </w:r>
      <w:r w:rsidR="00C16252">
        <w:rPr>
          <w:sz w:val="24"/>
          <w:szCs w:val="24"/>
        </w:rPr>
        <w:t xml:space="preserve">  Technology has </w:t>
      </w:r>
      <w:r w:rsidR="00FF7917">
        <w:rPr>
          <w:sz w:val="24"/>
          <w:szCs w:val="24"/>
        </w:rPr>
        <w:t xml:space="preserve">now </w:t>
      </w:r>
      <w:r w:rsidR="00C16252">
        <w:rPr>
          <w:sz w:val="24"/>
          <w:szCs w:val="24"/>
        </w:rPr>
        <w:t xml:space="preserve">caught up with online platforms such as </w:t>
      </w:r>
      <w:r w:rsidR="00C16252" w:rsidRPr="00747551">
        <w:rPr>
          <w:i/>
          <w:iCs/>
          <w:sz w:val="24"/>
          <w:szCs w:val="24"/>
        </w:rPr>
        <w:t>Gathered Here</w:t>
      </w:r>
      <w:r w:rsidR="00C16252">
        <w:rPr>
          <w:sz w:val="24"/>
          <w:szCs w:val="24"/>
        </w:rPr>
        <w:t xml:space="preserve"> offering free wills</w:t>
      </w:r>
      <w:r w:rsidR="00051AB4">
        <w:rPr>
          <w:sz w:val="24"/>
          <w:szCs w:val="24"/>
        </w:rPr>
        <w:t xml:space="preserve"> and</w:t>
      </w:r>
      <w:r w:rsidR="00C91C14">
        <w:rPr>
          <w:sz w:val="24"/>
          <w:szCs w:val="24"/>
        </w:rPr>
        <w:t xml:space="preserve"> a list of</w:t>
      </w:r>
      <w:r w:rsidR="00051AB4">
        <w:rPr>
          <w:sz w:val="24"/>
          <w:szCs w:val="24"/>
        </w:rPr>
        <w:t xml:space="preserve"> charit</w:t>
      </w:r>
      <w:r w:rsidR="00C91C14">
        <w:rPr>
          <w:sz w:val="24"/>
          <w:szCs w:val="24"/>
        </w:rPr>
        <w:t>ies (</w:t>
      </w:r>
      <w:r w:rsidR="006E37AE">
        <w:rPr>
          <w:sz w:val="24"/>
          <w:szCs w:val="24"/>
        </w:rPr>
        <w:t xml:space="preserve">those </w:t>
      </w:r>
      <w:r w:rsidR="00051AB4">
        <w:rPr>
          <w:sz w:val="24"/>
          <w:szCs w:val="24"/>
        </w:rPr>
        <w:t>able to afford the annu</w:t>
      </w:r>
      <w:r w:rsidR="00C91C14">
        <w:rPr>
          <w:sz w:val="24"/>
          <w:szCs w:val="24"/>
        </w:rPr>
        <w:t>a</w:t>
      </w:r>
      <w:r w:rsidR="00051AB4">
        <w:rPr>
          <w:sz w:val="24"/>
          <w:szCs w:val="24"/>
        </w:rPr>
        <w:t>l fee</w:t>
      </w:r>
      <w:r w:rsidR="00C91C14">
        <w:rPr>
          <w:sz w:val="24"/>
          <w:szCs w:val="24"/>
        </w:rPr>
        <w:t>)</w:t>
      </w:r>
      <w:r w:rsidR="00747551">
        <w:rPr>
          <w:rStyle w:val="EndnoteReference"/>
          <w:sz w:val="24"/>
          <w:szCs w:val="24"/>
        </w:rPr>
        <w:endnoteReference w:id="132"/>
      </w:r>
      <w:r w:rsidR="00051AB4">
        <w:rPr>
          <w:sz w:val="24"/>
          <w:szCs w:val="24"/>
        </w:rPr>
        <w:t>.</w:t>
      </w:r>
      <w:r w:rsidR="00703F83">
        <w:rPr>
          <w:sz w:val="24"/>
          <w:szCs w:val="24"/>
        </w:rPr>
        <w:t xml:space="preserve">  If you do use their </w:t>
      </w:r>
      <w:r w:rsidR="00024323">
        <w:rPr>
          <w:sz w:val="24"/>
          <w:szCs w:val="24"/>
        </w:rPr>
        <w:t>funer</w:t>
      </w:r>
      <w:r w:rsidR="00412302">
        <w:rPr>
          <w:sz w:val="24"/>
          <w:szCs w:val="24"/>
        </w:rPr>
        <w:t>al</w:t>
      </w:r>
      <w:r w:rsidR="00024323">
        <w:rPr>
          <w:sz w:val="24"/>
          <w:szCs w:val="24"/>
        </w:rPr>
        <w:t xml:space="preserve"> comparison service, </w:t>
      </w:r>
      <w:r w:rsidR="00646F3A">
        <w:rPr>
          <w:sz w:val="24"/>
          <w:szCs w:val="24"/>
        </w:rPr>
        <w:t>please choose</w:t>
      </w:r>
      <w:r w:rsidR="00024323">
        <w:rPr>
          <w:sz w:val="24"/>
          <w:szCs w:val="24"/>
        </w:rPr>
        <w:t xml:space="preserve"> </w:t>
      </w:r>
      <w:r w:rsidR="00024323" w:rsidRPr="00412302">
        <w:rPr>
          <w:i/>
          <w:iCs/>
          <w:sz w:val="24"/>
          <w:szCs w:val="24"/>
        </w:rPr>
        <w:t xml:space="preserve">Bethel </w:t>
      </w:r>
      <w:r w:rsidR="00784FC6" w:rsidRPr="00412302">
        <w:rPr>
          <w:i/>
          <w:iCs/>
          <w:sz w:val="24"/>
          <w:szCs w:val="24"/>
        </w:rPr>
        <w:t>Funerals</w:t>
      </w:r>
      <w:r w:rsidR="00784FC6">
        <w:rPr>
          <w:sz w:val="24"/>
          <w:szCs w:val="24"/>
        </w:rPr>
        <w:t xml:space="preserve">, a </w:t>
      </w:r>
      <w:r w:rsidR="00236F96">
        <w:rPr>
          <w:sz w:val="24"/>
          <w:szCs w:val="24"/>
        </w:rPr>
        <w:t xml:space="preserve">charitable </w:t>
      </w:r>
      <w:r w:rsidR="00784FC6">
        <w:rPr>
          <w:sz w:val="24"/>
          <w:szCs w:val="24"/>
        </w:rPr>
        <w:t xml:space="preserve">social enterprise that was established </w:t>
      </w:r>
      <w:r w:rsidR="003123E6">
        <w:rPr>
          <w:sz w:val="24"/>
          <w:szCs w:val="24"/>
        </w:rPr>
        <w:t>in</w:t>
      </w:r>
      <w:r w:rsidR="008175A3">
        <w:rPr>
          <w:sz w:val="24"/>
          <w:szCs w:val="24"/>
        </w:rPr>
        <w:t xml:space="preserve"> </w:t>
      </w:r>
      <w:r w:rsidR="003123E6">
        <w:rPr>
          <w:sz w:val="24"/>
          <w:szCs w:val="24"/>
        </w:rPr>
        <w:t xml:space="preserve">1997 </w:t>
      </w:r>
      <w:r w:rsidR="00742541">
        <w:rPr>
          <w:rFonts w:cstheme="minorHAnsi"/>
          <w:color w:val="333333"/>
          <w:sz w:val="24"/>
          <w:szCs w:val="24"/>
        </w:rPr>
        <w:t>to generate money for Bible translation in the face of declining donations</w:t>
      </w:r>
      <w:r w:rsidR="00742541">
        <w:rPr>
          <w:rStyle w:val="EndnoteReference"/>
          <w:rFonts w:cstheme="minorHAnsi"/>
          <w:color w:val="333333"/>
          <w:sz w:val="24"/>
          <w:szCs w:val="24"/>
        </w:rPr>
        <w:endnoteReference w:id="133"/>
      </w:r>
      <w:r w:rsidR="00742541">
        <w:rPr>
          <w:rFonts w:cstheme="minorHAnsi"/>
          <w:color w:val="333333"/>
          <w:sz w:val="24"/>
          <w:szCs w:val="24"/>
        </w:rPr>
        <w:t>.</w:t>
      </w:r>
      <w:r w:rsidR="003123E6">
        <w:rPr>
          <w:rFonts w:cstheme="minorHAnsi"/>
          <w:color w:val="333333"/>
          <w:sz w:val="24"/>
          <w:szCs w:val="24"/>
        </w:rPr>
        <w:t xml:space="preserve">  </w:t>
      </w:r>
    </w:p>
    <w:p w14:paraId="693673A6" w14:textId="4471BE42" w:rsidR="00C2543C" w:rsidRPr="003D630E" w:rsidRDefault="00033ED2" w:rsidP="00C2543C">
      <w:pPr>
        <w:rPr>
          <w:sz w:val="28"/>
          <w:szCs w:val="28"/>
        </w:rPr>
      </w:pPr>
      <w:r>
        <w:rPr>
          <w:sz w:val="28"/>
          <w:szCs w:val="28"/>
        </w:rPr>
        <w:br w:type="page"/>
      </w:r>
      <w:r w:rsidR="00C2543C" w:rsidRPr="003D630E">
        <w:rPr>
          <w:sz w:val="28"/>
          <w:szCs w:val="28"/>
        </w:rPr>
        <w:lastRenderedPageBreak/>
        <w:t>P</w:t>
      </w:r>
      <w:r w:rsidR="001D47FB">
        <w:rPr>
          <w:sz w:val="28"/>
          <w:szCs w:val="28"/>
        </w:rPr>
        <w:t>ortfolio p</w:t>
      </w:r>
      <w:r w:rsidR="00C2543C" w:rsidRPr="003D630E">
        <w:rPr>
          <w:sz w:val="28"/>
          <w:szCs w:val="28"/>
        </w:rPr>
        <w:t>hilanthropy</w:t>
      </w:r>
    </w:p>
    <w:p w14:paraId="03E3D970" w14:textId="45B27114" w:rsidR="00991045" w:rsidRPr="00915505" w:rsidRDefault="000456C0" w:rsidP="00D54E63">
      <w:pPr>
        <w:spacing w:after="0" w:line="276" w:lineRule="auto"/>
        <w:ind w:left="709" w:right="1371"/>
        <w:jc w:val="both"/>
        <w:rPr>
          <w:i/>
          <w:iCs/>
          <w:sz w:val="24"/>
          <w:szCs w:val="24"/>
        </w:rPr>
      </w:pPr>
      <w:r>
        <w:rPr>
          <w:i/>
          <w:iCs/>
          <w:sz w:val="24"/>
          <w:szCs w:val="24"/>
        </w:rPr>
        <w:t>‘</w:t>
      </w:r>
      <w:r w:rsidR="007E7DE4" w:rsidRPr="00915505">
        <w:rPr>
          <w:i/>
          <w:iCs/>
          <w:sz w:val="24"/>
          <w:szCs w:val="24"/>
        </w:rPr>
        <w:t>For every complex problem there is a solution which is clear, simple and wrong</w:t>
      </w:r>
      <w:r>
        <w:rPr>
          <w:i/>
          <w:iCs/>
          <w:sz w:val="24"/>
          <w:szCs w:val="24"/>
        </w:rPr>
        <w:t>’</w:t>
      </w:r>
    </w:p>
    <w:p w14:paraId="75860475" w14:textId="55B1383E" w:rsidR="00915505" w:rsidRPr="00915505" w:rsidRDefault="00915505" w:rsidP="00915505">
      <w:pPr>
        <w:spacing w:line="276" w:lineRule="auto"/>
        <w:jc w:val="right"/>
        <w:rPr>
          <w:i/>
          <w:iCs/>
          <w:sz w:val="24"/>
          <w:szCs w:val="24"/>
        </w:rPr>
      </w:pPr>
      <w:r w:rsidRPr="00915505">
        <w:rPr>
          <w:i/>
          <w:iCs/>
          <w:sz w:val="24"/>
          <w:szCs w:val="24"/>
        </w:rPr>
        <w:t>H.L. Mencken</w:t>
      </w:r>
    </w:p>
    <w:p w14:paraId="0D0041F6" w14:textId="49635C97" w:rsidR="006A24F0" w:rsidRDefault="006A24F0" w:rsidP="00D54E63">
      <w:pPr>
        <w:spacing w:before="240" w:line="276" w:lineRule="auto"/>
        <w:jc w:val="both"/>
        <w:rPr>
          <w:sz w:val="24"/>
          <w:szCs w:val="24"/>
        </w:rPr>
      </w:pPr>
      <w:r>
        <w:rPr>
          <w:sz w:val="24"/>
          <w:szCs w:val="24"/>
        </w:rPr>
        <w:t xml:space="preserve">As I strode out of the lift into </w:t>
      </w:r>
      <w:r w:rsidR="00377625">
        <w:rPr>
          <w:sz w:val="24"/>
          <w:szCs w:val="24"/>
        </w:rPr>
        <w:t xml:space="preserve">a sea of suits bounded by wall-to-wall marble, </w:t>
      </w:r>
      <w:r w:rsidR="00BB42EE">
        <w:rPr>
          <w:sz w:val="24"/>
          <w:szCs w:val="24"/>
        </w:rPr>
        <w:t xml:space="preserve">the </w:t>
      </w:r>
      <w:r w:rsidR="0028355E">
        <w:rPr>
          <w:sz w:val="24"/>
          <w:szCs w:val="24"/>
        </w:rPr>
        <w:t>180</w:t>
      </w:r>
      <w:r w:rsidR="0028355E" w:rsidRPr="0028355E">
        <w:rPr>
          <w:sz w:val="24"/>
          <w:szCs w:val="24"/>
          <w:vertAlign w:val="superscript"/>
        </w:rPr>
        <w:t>o</w:t>
      </w:r>
      <w:r w:rsidR="0028355E">
        <w:rPr>
          <w:sz w:val="24"/>
          <w:szCs w:val="24"/>
        </w:rPr>
        <w:t xml:space="preserve"> </w:t>
      </w:r>
      <w:r w:rsidR="00BB42EE">
        <w:rPr>
          <w:sz w:val="24"/>
          <w:szCs w:val="24"/>
        </w:rPr>
        <w:t xml:space="preserve">view </w:t>
      </w:r>
      <w:r w:rsidR="00F50BEB">
        <w:rPr>
          <w:sz w:val="24"/>
          <w:szCs w:val="24"/>
        </w:rPr>
        <w:t xml:space="preserve">across the city was spectacular. </w:t>
      </w:r>
      <w:r w:rsidR="009C7A92">
        <w:rPr>
          <w:sz w:val="24"/>
          <w:szCs w:val="24"/>
        </w:rPr>
        <w:t xml:space="preserve">This wealth manager </w:t>
      </w:r>
      <w:r w:rsidR="006761A9">
        <w:rPr>
          <w:sz w:val="24"/>
          <w:szCs w:val="24"/>
        </w:rPr>
        <w:t xml:space="preserve">was </w:t>
      </w:r>
      <w:r w:rsidR="00FF2EBB">
        <w:rPr>
          <w:sz w:val="24"/>
          <w:szCs w:val="24"/>
        </w:rPr>
        <w:t xml:space="preserve">obviously </w:t>
      </w:r>
      <w:r w:rsidR="006761A9">
        <w:rPr>
          <w:sz w:val="24"/>
          <w:szCs w:val="24"/>
        </w:rPr>
        <w:t xml:space="preserve">keen to display its wealth. </w:t>
      </w:r>
    </w:p>
    <w:p w14:paraId="3F3F60CB" w14:textId="52AD7EB7" w:rsidR="006A24F0" w:rsidRDefault="00FF2EBB" w:rsidP="00C2543C">
      <w:pPr>
        <w:spacing w:line="276" w:lineRule="auto"/>
        <w:jc w:val="both"/>
        <w:rPr>
          <w:sz w:val="24"/>
          <w:szCs w:val="24"/>
        </w:rPr>
      </w:pPr>
      <w:r>
        <w:rPr>
          <w:sz w:val="24"/>
          <w:szCs w:val="24"/>
        </w:rPr>
        <w:t xml:space="preserve">The conversation </w:t>
      </w:r>
      <w:r w:rsidR="004B1E5D">
        <w:rPr>
          <w:sz w:val="24"/>
          <w:szCs w:val="24"/>
        </w:rPr>
        <w:t xml:space="preserve">excitedly </w:t>
      </w:r>
      <w:r>
        <w:rPr>
          <w:sz w:val="24"/>
          <w:szCs w:val="24"/>
        </w:rPr>
        <w:t xml:space="preserve">turned to </w:t>
      </w:r>
      <w:r w:rsidR="00A307D3">
        <w:rPr>
          <w:sz w:val="24"/>
          <w:szCs w:val="24"/>
        </w:rPr>
        <w:t>clause 99A of the Income Tax Assessment Act</w:t>
      </w:r>
      <w:r w:rsidR="008F4E5E">
        <w:rPr>
          <w:sz w:val="24"/>
          <w:szCs w:val="24"/>
        </w:rPr>
        <w:t>, which I gather is how trust income is taxed</w:t>
      </w:r>
      <w:r w:rsidR="00280303">
        <w:rPr>
          <w:sz w:val="24"/>
          <w:szCs w:val="24"/>
        </w:rPr>
        <w:t xml:space="preserve">, as I looked </w:t>
      </w:r>
      <w:r w:rsidR="00AE5623">
        <w:rPr>
          <w:sz w:val="24"/>
          <w:szCs w:val="24"/>
        </w:rPr>
        <w:t>out of the window</w:t>
      </w:r>
      <w:r w:rsidR="00280303">
        <w:rPr>
          <w:sz w:val="24"/>
          <w:szCs w:val="24"/>
        </w:rPr>
        <w:t xml:space="preserve"> to see </w:t>
      </w:r>
      <w:r w:rsidR="00AE5623">
        <w:rPr>
          <w:sz w:val="24"/>
          <w:szCs w:val="24"/>
        </w:rPr>
        <w:t xml:space="preserve">a man swimming three floors down in the adjacent building. </w:t>
      </w:r>
      <w:r w:rsidR="008F4E5E">
        <w:rPr>
          <w:sz w:val="24"/>
          <w:szCs w:val="24"/>
        </w:rPr>
        <w:t xml:space="preserve"> </w:t>
      </w:r>
      <w:r w:rsidR="0079213F">
        <w:rPr>
          <w:sz w:val="24"/>
          <w:szCs w:val="24"/>
        </w:rPr>
        <w:t xml:space="preserve">The debate then went onto how </w:t>
      </w:r>
      <w:r w:rsidR="00DC6379">
        <w:rPr>
          <w:sz w:val="24"/>
          <w:szCs w:val="24"/>
        </w:rPr>
        <w:t xml:space="preserve">family </w:t>
      </w:r>
      <w:r w:rsidR="0079213F">
        <w:rPr>
          <w:sz w:val="24"/>
          <w:szCs w:val="24"/>
        </w:rPr>
        <w:t xml:space="preserve">philanthropy </w:t>
      </w:r>
      <w:r w:rsidR="006E5606">
        <w:rPr>
          <w:sz w:val="24"/>
          <w:szCs w:val="24"/>
        </w:rPr>
        <w:t xml:space="preserve">for the next generation </w:t>
      </w:r>
      <w:r w:rsidR="0079213F">
        <w:rPr>
          <w:sz w:val="24"/>
          <w:szCs w:val="24"/>
        </w:rPr>
        <w:t xml:space="preserve">can ensure </w:t>
      </w:r>
      <w:r w:rsidR="006E5606">
        <w:rPr>
          <w:sz w:val="24"/>
          <w:szCs w:val="24"/>
        </w:rPr>
        <w:t xml:space="preserve">the </w:t>
      </w:r>
      <w:r w:rsidR="0079213F">
        <w:rPr>
          <w:sz w:val="24"/>
          <w:szCs w:val="24"/>
        </w:rPr>
        <w:t>continuity</w:t>
      </w:r>
      <w:r w:rsidR="006E5606">
        <w:rPr>
          <w:sz w:val="24"/>
          <w:szCs w:val="24"/>
        </w:rPr>
        <w:t xml:space="preserve"> of the business</w:t>
      </w:r>
      <w:r w:rsidR="0079213F">
        <w:rPr>
          <w:sz w:val="24"/>
          <w:szCs w:val="24"/>
        </w:rPr>
        <w:t xml:space="preserve"> </w:t>
      </w:r>
      <w:r w:rsidR="00DC6379">
        <w:rPr>
          <w:sz w:val="24"/>
          <w:szCs w:val="24"/>
        </w:rPr>
        <w:t>for the advisers</w:t>
      </w:r>
      <w:r w:rsidR="0079213F">
        <w:rPr>
          <w:sz w:val="24"/>
          <w:szCs w:val="24"/>
        </w:rPr>
        <w:t>.</w:t>
      </w:r>
    </w:p>
    <w:p w14:paraId="3A0374E4" w14:textId="29CBE1DB" w:rsidR="00C953F1" w:rsidRDefault="00D67503" w:rsidP="00C2543C">
      <w:pPr>
        <w:spacing w:line="276" w:lineRule="auto"/>
        <w:jc w:val="both"/>
        <w:rPr>
          <w:sz w:val="24"/>
          <w:szCs w:val="24"/>
        </w:rPr>
      </w:pPr>
      <w:r>
        <w:rPr>
          <w:sz w:val="24"/>
          <w:szCs w:val="24"/>
        </w:rPr>
        <w:t>The growth in wealth in Australia</w:t>
      </w:r>
      <w:r w:rsidR="005F5A23">
        <w:rPr>
          <w:sz w:val="24"/>
          <w:szCs w:val="24"/>
        </w:rPr>
        <w:t>, especially the</w:t>
      </w:r>
      <w:r w:rsidR="005F5A23" w:rsidRPr="005F5A23">
        <w:rPr>
          <w:sz w:val="24"/>
          <w:szCs w:val="24"/>
        </w:rPr>
        <w:t xml:space="preserve"> very rich</w:t>
      </w:r>
      <w:r w:rsidR="005106AB">
        <w:rPr>
          <w:sz w:val="24"/>
          <w:szCs w:val="24"/>
        </w:rPr>
        <w:t xml:space="preserve">, </w:t>
      </w:r>
      <w:r w:rsidR="005F5A23" w:rsidRPr="005F5A23">
        <w:rPr>
          <w:sz w:val="24"/>
          <w:szCs w:val="24"/>
        </w:rPr>
        <w:t>has </w:t>
      </w:r>
      <w:r w:rsidR="005F5A23" w:rsidRPr="00AD5F1F">
        <w:rPr>
          <w:sz w:val="24"/>
          <w:szCs w:val="24"/>
        </w:rPr>
        <w:t>more than tripled in the past two decades,</w:t>
      </w:r>
      <w:r w:rsidR="005F5A23" w:rsidRPr="005F5A23">
        <w:rPr>
          <w:sz w:val="24"/>
          <w:szCs w:val="24"/>
        </w:rPr>
        <w:t xml:space="preserve"> from 8</w:t>
      </w:r>
      <w:r w:rsidR="00954F7C">
        <w:rPr>
          <w:sz w:val="24"/>
          <w:szCs w:val="24"/>
        </w:rPr>
        <w:t xml:space="preserve"> p</w:t>
      </w:r>
      <w:r w:rsidR="005106AB">
        <w:rPr>
          <w:sz w:val="24"/>
          <w:szCs w:val="24"/>
        </w:rPr>
        <w:t>e</w:t>
      </w:r>
      <w:r w:rsidR="00954F7C">
        <w:rPr>
          <w:sz w:val="24"/>
          <w:szCs w:val="24"/>
        </w:rPr>
        <w:t xml:space="preserve">r cent </w:t>
      </w:r>
      <w:r w:rsidR="005F5A23" w:rsidRPr="005F5A23">
        <w:rPr>
          <w:sz w:val="24"/>
          <w:szCs w:val="24"/>
        </w:rPr>
        <w:t>of Australia's GDP in 2004 to 2</w:t>
      </w:r>
      <w:r w:rsidR="00954F7C">
        <w:rPr>
          <w:sz w:val="24"/>
          <w:szCs w:val="24"/>
        </w:rPr>
        <w:t>4 per cent</w:t>
      </w:r>
      <w:r w:rsidR="005F5A23" w:rsidRPr="005F5A23">
        <w:rPr>
          <w:sz w:val="24"/>
          <w:szCs w:val="24"/>
        </w:rPr>
        <w:t xml:space="preserve"> of GDP in 2024</w:t>
      </w:r>
      <w:r w:rsidR="00AD5F1F">
        <w:rPr>
          <w:sz w:val="24"/>
          <w:szCs w:val="24"/>
        </w:rPr>
        <w:t xml:space="preserve">, </w:t>
      </w:r>
      <w:r w:rsidR="001A4DE5">
        <w:rPr>
          <w:sz w:val="24"/>
          <w:szCs w:val="24"/>
        </w:rPr>
        <w:t xml:space="preserve">which </w:t>
      </w:r>
      <w:r w:rsidR="00AD5F1F">
        <w:rPr>
          <w:sz w:val="24"/>
          <w:szCs w:val="24"/>
        </w:rPr>
        <w:t xml:space="preserve">has seen wealth management and tax advisory companies </w:t>
      </w:r>
      <w:r w:rsidR="00954F7C">
        <w:rPr>
          <w:sz w:val="24"/>
          <w:szCs w:val="24"/>
        </w:rPr>
        <w:t>grow their philanthropy services</w:t>
      </w:r>
      <w:r w:rsidR="00C953F1">
        <w:rPr>
          <w:sz w:val="24"/>
          <w:szCs w:val="24"/>
        </w:rPr>
        <w:t xml:space="preserve"> as a</w:t>
      </w:r>
      <w:r w:rsidR="004E29B7">
        <w:rPr>
          <w:sz w:val="24"/>
          <w:szCs w:val="24"/>
        </w:rPr>
        <w:t>n</w:t>
      </w:r>
      <w:r w:rsidR="00C953F1">
        <w:rPr>
          <w:sz w:val="24"/>
          <w:szCs w:val="24"/>
        </w:rPr>
        <w:t xml:space="preserve"> </w:t>
      </w:r>
      <w:r w:rsidR="004E29B7">
        <w:rPr>
          <w:sz w:val="24"/>
          <w:szCs w:val="24"/>
        </w:rPr>
        <w:t>important</w:t>
      </w:r>
      <w:r w:rsidR="00C953F1">
        <w:rPr>
          <w:sz w:val="24"/>
          <w:szCs w:val="24"/>
        </w:rPr>
        <w:t xml:space="preserve"> offering to their clients</w:t>
      </w:r>
      <w:r w:rsidR="00954F7C">
        <w:rPr>
          <w:sz w:val="24"/>
          <w:szCs w:val="24"/>
        </w:rPr>
        <w:t>.</w:t>
      </w:r>
    </w:p>
    <w:p w14:paraId="459C6931" w14:textId="6C3DBFAB" w:rsidR="0011277E" w:rsidRDefault="008666FD" w:rsidP="00C2543C">
      <w:pPr>
        <w:spacing w:line="276" w:lineRule="auto"/>
        <w:jc w:val="both"/>
        <w:rPr>
          <w:sz w:val="24"/>
          <w:szCs w:val="24"/>
        </w:rPr>
      </w:pPr>
      <w:r w:rsidRPr="008666FD">
        <w:rPr>
          <w:sz w:val="24"/>
          <w:szCs w:val="24"/>
        </w:rPr>
        <w:t>In</w:t>
      </w:r>
      <w:r>
        <w:rPr>
          <w:sz w:val="24"/>
          <w:szCs w:val="24"/>
        </w:rPr>
        <w:t xml:space="preserve"> good news for the </w:t>
      </w:r>
      <w:r w:rsidR="007C3183">
        <w:rPr>
          <w:sz w:val="24"/>
          <w:szCs w:val="24"/>
        </w:rPr>
        <w:t xml:space="preserve">wealth management and </w:t>
      </w:r>
      <w:r>
        <w:rPr>
          <w:sz w:val="24"/>
          <w:szCs w:val="24"/>
        </w:rPr>
        <w:t xml:space="preserve">philanthropy </w:t>
      </w:r>
      <w:r w:rsidR="00567F0D">
        <w:rPr>
          <w:sz w:val="24"/>
          <w:szCs w:val="24"/>
        </w:rPr>
        <w:t xml:space="preserve">services </w:t>
      </w:r>
      <w:r>
        <w:rPr>
          <w:sz w:val="24"/>
          <w:szCs w:val="24"/>
        </w:rPr>
        <w:t xml:space="preserve">industry, </w:t>
      </w:r>
      <w:r w:rsidRPr="008666FD">
        <w:rPr>
          <w:sz w:val="24"/>
          <w:szCs w:val="24"/>
        </w:rPr>
        <w:t>it is estimated that $1.1 trillion will be transferred across a generation between now and 2030, and $2.6 trillion by 2040</w:t>
      </w:r>
      <w:r>
        <w:rPr>
          <w:sz w:val="24"/>
          <w:szCs w:val="24"/>
        </w:rPr>
        <w:t xml:space="preserve"> in Australia</w:t>
      </w:r>
      <w:r w:rsidR="009E470E">
        <w:rPr>
          <w:rStyle w:val="EndnoteReference"/>
          <w:sz w:val="24"/>
          <w:szCs w:val="24"/>
        </w:rPr>
        <w:endnoteReference w:id="134"/>
      </w:r>
      <w:r>
        <w:rPr>
          <w:sz w:val="24"/>
          <w:szCs w:val="24"/>
        </w:rPr>
        <w:t>.</w:t>
      </w:r>
    </w:p>
    <w:p w14:paraId="7605CD8D" w14:textId="3A3ED28C" w:rsidR="00D67503" w:rsidRDefault="002733E8" w:rsidP="00C2543C">
      <w:pPr>
        <w:spacing w:line="276" w:lineRule="auto"/>
        <w:jc w:val="both"/>
        <w:rPr>
          <w:sz w:val="24"/>
          <w:szCs w:val="24"/>
        </w:rPr>
      </w:pPr>
      <w:r w:rsidRPr="002733E8">
        <w:rPr>
          <w:sz w:val="24"/>
          <w:szCs w:val="24"/>
        </w:rPr>
        <w:t>Greek playwright Aeschylus coined the term philanthropy in the 5th century BCE</w:t>
      </w:r>
      <w:r w:rsidR="000413ED">
        <w:rPr>
          <w:sz w:val="24"/>
          <w:szCs w:val="24"/>
        </w:rPr>
        <w:t>, meaning</w:t>
      </w:r>
      <w:r w:rsidRPr="002733E8">
        <w:rPr>
          <w:sz w:val="24"/>
          <w:szCs w:val="24"/>
        </w:rPr>
        <w:t xml:space="preserve"> </w:t>
      </w:r>
      <w:r w:rsidRPr="000413ED">
        <w:rPr>
          <w:i/>
          <w:iCs/>
          <w:sz w:val="24"/>
          <w:szCs w:val="24"/>
        </w:rPr>
        <w:t>love of humanity</w:t>
      </w:r>
      <w:r w:rsidR="00F80544">
        <w:rPr>
          <w:sz w:val="24"/>
          <w:szCs w:val="24"/>
        </w:rPr>
        <w:t xml:space="preserve"> and we know that phi</w:t>
      </w:r>
      <w:r w:rsidR="00484254" w:rsidRPr="00484254">
        <w:rPr>
          <w:sz w:val="24"/>
          <w:szCs w:val="24"/>
        </w:rPr>
        <w:t>lanthrop</w:t>
      </w:r>
      <w:r w:rsidR="00484254">
        <w:rPr>
          <w:sz w:val="24"/>
          <w:szCs w:val="24"/>
        </w:rPr>
        <w:t>y</w:t>
      </w:r>
      <w:r w:rsidR="00F80544">
        <w:rPr>
          <w:sz w:val="24"/>
          <w:szCs w:val="24"/>
        </w:rPr>
        <w:t xml:space="preserve"> has </w:t>
      </w:r>
      <w:r w:rsidR="00484254" w:rsidRPr="00484254">
        <w:rPr>
          <w:sz w:val="24"/>
          <w:szCs w:val="24"/>
        </w:rPr>
        <w:t>existed in the ancient civilizations of the Middle East, Greece, and Rome</w:t>
      </w:r>
      <w:r w:rsidR="0018129B">
        <w:rPr>
          <w:sz w:val="24"/>
          <w:szCs w:val="24"/>
        </w:rPr>
        <w:t>, including</w:t>
      </w:r>
      <w:r w:rsidR="00484254" w:rsidRPr="00484254">
        <w:rPr>
          <w:sz w:val="24"/>
          <w:szCs w:val="24"/>
        </w:rPr>
        <w:t xml:space="preserve"> an endowment </w:t>
      </w:r>
      <w:r w:rsidR="00762542">
        <w:rPr>
          <w:sz w:val="24"/>
          <w:szCs w:val="24"/>
        </w:rPr>
        <w:t xml:space="preserve">which </w:t>
      </w:r>
      <w:r w:rsidR="00484254" w:rsidRPr="00484254">
        <w:rPr>
          <w:sz w:val="24"/>
          <w:szCs w:val="24"/>
        </w:rPr>
        <w:t>supported Plato's Academy for some 900 year</w:t>
      </w:r>
      <w:r w:rsidR="0018129B">
        <w:rPr>
          <w:sz w:val="24"/>
          <w:szCs w:val="24"/>
        </w:rPr>
        <w:t>s.</w:t>
      </w:r>
    </w:p>
    <w:p w14:paraId="54C44C80" w14:textId="10C584ED" w:rsidR="001E3961" w:rsidRDefault="00722AC9" w:rsidP="00C2543C">
      <w:pPr>
        <w:spacing w:line="276" w:lineRule="auto"/>
        <w:jc w:val="both"/>
        <w:rPr>
          <w:sz w:val="24"/>
          <w:szCs w:val="24"/>
        </w:rPr>
      </w:pPr>
      <w:r>
        <w:rPr>
          <w:sz w:val="24"/>
          <w:szCs w:val="24"/>
        </w:rPr>
        <w:t xml:space="preserve">Australia has a proud history of </w:t>
      </w:r>
      <w:r w:rsidR="0042609C">
        <w:rPr>
          <w:sz w:val="24"/>
          <w:szCs w:val="24"/>
        </w:rPr>
        <w:t xml:space="preserve">philanthropy, from </w:t>
      </w:r>
      <w:r w:rsidR="0052401A" w:rsidRPr="0052401A">
        <w:rPr>
          <w:sz w:val="24"/>
          <w:szCs w:val="24"/>
        </w:rPr>
        <w:t xml:space="preserve">Elizabeth Austin </w:t>
      </w:r>
      <w:r w:rsidR="0052401A">
        <w:rPr>
          <w:sz w:val="24"/>
          <w:szCs w:val="24"/>
        </w:rPr>
        <w:t xml:space="preserve">donating </w:t>
      </w:r>
      <w:r w:rsidR="0052401A" w:rsidRPr="0052401A">
        <w:rPr>
          <w:sz w:val="24"/>
          <w:szCs w:val="24"/>
        </w:rPr>
        <w:t xml:space="preserve">£6,000 </w:t>
      </w:r>
      <w:r w:rsidR="0052401A">
        <w:rPr>
          <w:sz w:val="24"/>
          <w:szCs w:val="24"/>
        </w:rPr>
        <w:t xml:space="preserve">in 1880 to start the </w:t>
      </w:r>
      <w:r w:rsidR="00311454">
        <w:rPr>
          <w:sz w:val="24"/>
          <w:szCs w:val="24"/>
        </w:rPr>
        <w:t>Austin</w:t>
      </w:r>
      <w:r w:rsidR="0042609C" w:rsidRPr="0042609C">
        <w:rPr>
          <w:sz w:val="24"/>
          <w:szCs w:val="24"/>
        </w:rPr>
        <w:t xml:space="preserve"> </w:t>
      </w:r>
      <w:r w:rsidR="00311454">
        <w:rPr>
          <w:sz w:val="24"/>
          <w:szCs w:val="24"/>
        </w:rPr>
        <w:t>H</w:t>
      </w:r>
      <w:r w:rsidR="0042609C" w:rsidRPr="0042609C">
        <w:rPr>
          <w:sz w:val="24"/>
          <w:szCs w:val="24"/>
        </w:rPr>
        <w:t xml:space="preserve">ospital for </w:t>
      </w:r>
      <w:r w:rsidR="00311454">
        <w:rPr>
          <w:sz w:val="24"/>
          <w:szCs w:val="24"/>
        </w:rPr>
        <w:t>I</w:t>
      </w:r>
      <w:r w:rsidR="0042609C" w:rsidRPr="0042609C">
        <w:rPr>
          <w:sz w:val="24"/>
          <w:szCs w:val="24"/>
        </w:rPr>
        <w:t>ncurables</w:t>
      </w:r>
      <w:r w:rsidR="00311454">
        <w:rPr>
          <w:sz w:val="24"/>
          <w:szCs w:val="24"/>
        </w:rPr>
        <w:t xml:space="preserve">, </w:t>
      </w:r>
      <w:r w:rsidR="00F042BB">
        <w:rPr>
          <w:sz w:val="24"/>
          <w:szCs w:val="24"/>
        </w:rPr>
        <w:t>to t</w:t>
      </w:r>
      <w:r w:rsidR="00F042BB" w:rsidRPr="00F042BB">
        <w:rPr>
          <w:sz w:val="24"/>
          <w:szCs w:val="24"/>
        </w:rPr>
        <w:t>he Ian Potter Foundation and the John T Reid Charitable Trusts</w:t>
      </w:r>
      <w:r w:rsidR="00F042BB">
        <w:rPr>
          <w:sz w:val="24"/>
          <w:szCs w:val="24"/>
        </w:rPr>
        <w:t xml:space="preserve"> funding</w:t>
      </w:r>
      <w:r w:rsidR="00F042BB" w:rsidRPr="00F042BB">
        <w:rPr>
          <w:sz w:val="24"/>
          <w:szCs w:val="24"/>
        </w:rPr>
        <w:t xml:space="preserve"> the early proof of concept of the bionic eye at the Bionics Institute</w:t>
      </w:r>
      <w:r w:rsidR="00F042BB">
        <w:rPr>
          <w:sz w:val="24"/>
          <w:szCs w:val="24"/>
        </w:rPr>
        <w:t>.</w:t>
      </w:r>
    </w:p>
    <w:p w14:paraId="497D9B32" w14:textId="7E80EFAF" w:rsidR="00C5747D" w:rsidRDefault="00C5747D" w:rsidP="00C2543C">
      <w:pPr>
        <w:spacing w:line="276" w:lineRule="auto"/>
        <w:jc w:val="both"/>
        <w:rPr>
          <w:sz w:val="24"/>
          <w:szCs w:val="24"/>
        </w:rPr>
      </w:pPr>
      <w:r>
        <w:rPr>
          <w:sz w:val="24"/>
          <w:szCs w:val="24"/>
        </w:rPr>
        <w:t xml:space="preserve">Former Greens leader, </w:t>
      </w:r>
      <w:r w:rsidRPr="00C5747D">
        <w:rPr>
          <w:sz w:val="24"/>
          <w:szCs w:val="24"/>
        </w:rPr>
        <w:t>Dr Bob Brown used his Goldman Environmental Prize of $49,000 as a deposit and a combination of borrowed funds and donations</w:t>
      </w:r>
      <w:r w:rsidR="00E338D3">
        <w:rPr>
          <w:sz w:val="24"/>
          <w:szCs w:val="24"/>
        </w:rPr>
        <w:t xml:space="preserve"> to buy</w:t>
      </w:r>
      <w:r w:rsidRPr="00C5747D">
        <w:rPr>
          <w:sz w:val="24"/>
          <w:szCs w:val="24"/>
        </w:rPr>
        <w:t xml:space="preserve"> properties </w:t>
      </w:r>
      <w:r w:rsidR="00A1233E">
        <w:rPr>
          <w:sz w:val="24"/>
          <w:szCs w:val="24"/>
        </w:rPr>
        <w:t xml:space="preserve">to </w:t>
      </w:r>
      <w:r w:rsidRPr="00C5747D">
        <w:rPr>
          <w:sz w:val="24"/>
          <w:szCs w:val="24"/>
        </w:rPr>
        <w:t>set up the Australian Bush Heritage Fund, now known as Bush Heritage Australia</w:t>
      </w:r>
      <w:r>
        <w:rPr>
          <w:sz w:val="24"/>
          <w:szCs w:val="24"/>
        </w:rPr>
        <w:t>.</w:t>
      </w:r>
    </w:p>
    <w:p w14:paraId="270BEFA0" w14:textId="5CFC8592" w:rsidR="000B1F53" w:rsidRDefault="00864095" w:rsidP="00C2543C">
      <w:pPr>
        <w:spacing w:line="276" w:lineRule="auto"/>
        <w:jc w:val="both"/>
        <w:rPr>
          <w:sz w:val="24"/>
          <w:szCs w:val="24"/>
        </w:rPr>
      </w:pPr>
      <w:r>
        <w:rPr>
          <w:sz w:val="24"/>
          <w:szCs w:val="24"/>
        </w:rPr>
        <w:t>Philanthropy</w:t>
      </w:r>
      <w:r w:rsidR="00600A10">
        <w:rPr>
          <w:sz w:val="24"/>
          <w:szCs w:val="24"/>
        </w:rPr>
        <w:t xml:space="preserve"> in Australia</w:t>
      </w:r>
      <w:r>
        <w:rPr>
          <w:sz w:val="24"/>
          <w:szCs w:val="24"/>
        </w:rPr>
        <w:t xml:space="preserve"> has</w:t>
      </w:r>
      <w:r w:rsidR="004D5864" w:rsidRPr="004D5864">
        <w:rPr>
          <w:sz w:val="24"/>
          <w:szCs w:val="24"/>
        </w:rPr>
        <w:t xml:space="preserve"> </w:t>
      </w:r>
      <w:r w:rsidR="004D5864">
        <w:rPr>
          <w:sz w:val="24"/>
          <w:szCs w:val="24"/>
        </w:rPr>
        <w:t xml:space="preserve">established </w:t>
      </w:r>
      <w:r w:rsidR="005240AF">
        <w:rPr>
          <w:sz w:val="24"/>
          <w:szCs w:val="24"/>
        </w:rPr>
        <w:t xml:space="preserve">world-leading </w:t>
      </w:r>
      <w:r w:rsidR="0085341F">
        <w:rPr>
          <w:sz w:val="24"/>
          <w:szCs w:val="24"/>
        </w:rPr>
        <w:t>organisation</w:t>
      </w:r>
      <w:r w:rsidR="00C21B2B">
        <w:rPr>
          <w:sz w:val="24"/>
          <w:szCs w:val="24"/>
        </w:rPr>
        <w:t>s</w:t>
      </w:r>
      <w:r w:rsidR="006745E8">
        <w:rPr>
          <w:sz w:val="24"/>
          <w:szCs w:val="24"/>
        </w:rPr>
        <w:t xml:space="preserve"> such as</w:t>
      </w:r>
      <w:r w:rsidR="0085341F">
        <w:rPr>
          <w:sz w:val="24"/>
          <w:szCs w:val="24"/>
        </w:rPr>
        <w:t xml:space="preserve"> </w:t>
      </w:r>
      <w:r w:rsidR="000B1F53" w:rsidRPr="000B1F53">
        <w:rPr>
          <w:sz w:val="24"/>
          <w:szCs w:val="24"/>
        </w:rPr>
        <w:t>Orygen Youth Health Research Centre</w:t>
      </w:r>
      <w:r>
        <w:rPr>
          <w:sz w:val="24"/>
          <w:szCs w:val="24"/>
        </w:rPr>
        <w:t xml:space="preserve">, </w:t>
      </w:r>
      <w:r w:rsidR="00FB3E04" w:rsidRPr="00FB3E04">
        <w:rPr>
          <w:sz w:val="24"/>
          <w:szCs w:val="24"/>
        </w:rPr>
        <w:t>Walter and Eliza Hall Institute of Medical Research</w:t>
      </w:r>
      <w:r w:rsidR="007071D1">
        <w:rPr>
          <w:sz w:val="24"/>
          <w:szCs w:val="24"/>
        </w:rPr>
        <w:t xml:space="preserve">, the Heart Foundation, </w:t>
      </w:r>
      <w:r w:rsidR="007071D1" w:rsidRPr="007071D1">
        <w:rPr>
          <w:sz w:val="24"/>
          <w:szCs w:val="24"/>
        </w:rPr>
        <w:t>Foundation for Rural and Regional Renewal</w:t>
      </w:r>
      <w:r w:rsidR="00094EFB">
        <w:rPr>
          <w:sz w:val="24"/>
          <w:szCs w:val="24"/>
        </w:rPr>
        <w:t xml:space="preserve">, </w:t>
      </w:r>
      <w:r w:rsidR="00094EFB" w:rsidRPr="00094EFB">
        <w:rPr>
          <w:sz w:val="24"/>
          <w:szCs w:val="24"/>
        </w:rPr>
        <w:t>Centre for Women’s Mental Health</w:t>
      </w:r>
      <w:r w:rsidR="00094EFB">
        <w:rPr>
          <w:sz w:val="24"/>
          <w:szCs w:val="24"/>
        </w:rPr>
        <w:t xml:space="preserve">, </w:t>
      </w:r>
      <w:r w:rsidR="00C21B2B" w:rsidRPr="00C21B2B">
        <w:rPr>
          <w:sz w:val="24"/>
          <w:szCs w:val="24"/>
        </w:rPr>
        <w:t>National Marine Park Network</w:t>
      </w:r>
      <w:r w:rsidR="006E2E15">
        <w:rPr>
          <w:sz w:val="24"/>
          <w:szCs w:val="24"/>
        </w:rPr>
        <w:t xml:space="preserve">, Epworth Hospital, </w:t>
      </w:r>
      <w:r w:rsidR="006E7D13" w:rsidRPr="006E7D13">
        <w:rPr>
          <w:sz w:val="24"/>
          <w:szCs w:val="24"/>
        </w:rPr>
        <w:t>Human Rights Law Centre</w:t>
      </w:r>
      <w:r w:rsidR="00CC667A">
        <w:rPr>
          <w:sz w:val="24"/>
          <w:szCs w:val="24"/>
        </w:rPr>
        <w:t xml:space="preserve">, </w:t>
      </w:r>
      <w:r w:rsidR="00A76F23" w:rsidRPr="00A76F23">
        <w:rPr>
          <w:sz w:val="24"/>
          <w:szCs w:val="24"/>
        </w:rPr>
        <w:t>Murdoch Childrens Research Institute</w:t>
      </w:r>
      <w:r w:rsidR="00A76F23">
        <w:rPr>
          <w:sz w:val="24"/>
          <w:szCs w:val="24"/>
        </w:rPr>
        <w:t>,</w:t>
      </w:r>
      <w:r w:rsidR="00A76F23" w:rsidRPr="00A76F23">
        <w:rPr>
          <w:sz w:val="24"/>
          <w:szCs w:val="24"/>
        </w:rPr>
        <w:t xml:space="preserve"> </w:t>
      </w:r>
      <w:r w:rsidR="002F21BF" w:rsidRPr="002F21BF">
        <w:rPr>
          <w:sz w:val="24"/>
          <w:szCs w:val="24"/>
        </w:rPr>
        <w:t>St Vincent’s Institute of Medical Researc</w:t>
      </w:r>
      <w:r w:rsidR="002F21BF">
        <w:rPr>
          <w:sz w:val="24"/>
          <w:szCs w:val="24"/>
        </w:rPr>
        <w:t xml:space="preserve">h, </w:t>
      </w:r>
      <w:r w:rsidR="00CC667A">
        <w:rPr>
          <w:sz w:val="24"/>
          <w:szCs w:val="24"/>
        </w:rPr>
        <w:t xml:space="preserve">as well as the </w:t>
      </w:r>
      <w:r w:rsidR="006B079C" w:rsidRPr="006B079C">
        <w:rPr>
          <w:sz w:val="24"/>
          <w:szCs w:val="24"/>
        </w:rPr>
        <w:t>Parkes Telescope</w:t>
      </w:r>
      <w:r w:rsidR="006B079C">
        <w:rPr>
          <w:sz w:val="24"/>
          <w:szCs w:val="24"/>
        </w:rPr>
        <w:t xml:space="preserve">, </w:t>
      </w:r>
      <w:r w:rsidR="00CC667A" w:rsidRPr="00CC667A">
        <w:rPr>
          <w:sz w:val="24"/>
          <w:szCs w:val="24"/>
        </w:rPr>
        <w:t>Miles Franklin Literary Award</w:t>
      </w:r>
      <w:r w:rsidR="00E45FB1">
        <w:rPr>
          <w:sz w:val="24"/>
          <w:szCs w:val="24"/>
        </w:rPr>
        <w:t xml:space="preserve"> and the </w:t>
      </w:r>
      <w:r w:rsidR="00E45FB1" w:rsidRPr="00E45FB1">
        <w:rPr>
          <w:sz w:val="24"/>
          <w:szCs w:val="24"/>
        </w:rPr>
        <w:t>Walkley Awards</w:t>
      </w:r>
      <w:r w:rsidR="004F621D">
        <w:rPr>
          <w:rStyle w:val="EndnoteReference"/>
          <w:sz w:val="24"/>
          <w:szCs w:val="24"/>
        </w:rPr>
        <w:endnoteReference w:id="135"/>
      </w:r>
      <w:r w:rsidR="00E45FB1">
        <w:rPr>
          <w:sz w:val="24"/>
          <w:szCs w:val="24"/>
        </w:rPr>
        <w:t>.</w:t>
      </w:r>
    </w:p>
    <w:p w14:paraId="21543152" w14:textId="2ECADA66" w:rsidR="00943DAC" w:rsidRDefault="00556229" w:rsidP="00DB1F40">
      <w:pPr>
        <w:spacing w:line="276" w:lineRule="auto"/>
        <w:jc w:val="both"/>
        <w:rPr>
          <w:sz w:val="24"/>
          <w:szCs w:val="24"/>
        </w:rPr>
      </w:pPr>
      <w:r>
        <w:rPr>
          <w:sz w:val="24"/>
          <w:szCs w:val="24"/>
        </w:rPr>
        <w:t>More recently, p</w:t>
      </w:r>
      <w:r w:rsidR="00E741DF">
        <w:rPr>
          <w:sz w:val="24"/>
          <w:szCs w:val="24"/>
        </w:rPr>
        <w:t>hilant</w:t>
      </w:r>
      <w:r>
        <w:rPr>
          <w:sz w:val="24"/>
          <w:szCs w:val="24"/>
        </w:rPr>
        <w:t xml:space="preserve">hropic foundations have </w:t>
      </w:r>
      <w:r w:rsidR="00163F7C">
        <w:rPr>
          <w:sz w:val="24"/>
          <w:szCs w:val="24"/>
        </w:rPr>
        <w:t xml:space="preserve">recognised the need to </w:t>
      </w:r>
      <w:r w:rsidR="00187E19">
        <w:rPr>
          <w:sz w:val="24"/>
          <w:szCs w:val="24"/>
        </w:rPr>
        <w:t xml:space="preserve">come together to </w:t>
      </w:r>
      <w:r w:rsidR="00163F7C">
        <w:rPr>
          <w:sz w:val="24"/>
          <w:szCs w:val="24"/>
        </w:rPr>
        <w:t>pool resources and ex</w:t>
      </w:r>
      <w:r w:rsidR="00187E19">
        <w:rPr>
          <w:sz w:val="24"/>
          <w:szCs w:val="24"/>
        </w:rPr>
        <w:t>p</w:t>
      </w:r>
      <w:r w:rsidR="00163F7C">
        <w:rPr>
          <w:sz w:val="24"/>
          <w:szCs w:val="24"/>
        </w:rPr>
        <w:t>ertise to tackle our entrenched social cr</w:t>
      </w:r>
      <w:r w:rsidR="00187E19">
        <w:rPr>
          <w:sz w:val="24"/>
          <w:szCs w:val="24"/>
        </w:rPr>
        <w:t>i</w:t>
      </w:r>
      <w:r w:rsidR="00163F7C">
        <w:rPr>
          <w:sz w:val="24"/>
          <w:szCs w:val="24"/>
        </w:rPr>
        <w:t>s</w:t>
      </w:r>
      <w:r w:rsidR="00187E19">
        <w:rPr>
          <w:sz w:val="24"/>
          <w:szCs w:val="24"/>
        </w:rPr>
        <w:t xml:space="preserve">es </w:t>
      </w:r>
      <w:r>
        <w:rPr>
          <w:sz w:val="24"/>
          <w:szCs w:val="24"/>
        </w:rPr>
        <w:t xml:space="preserve">to establish </w:t>
      </w:r>
      <w:r w:rsidR="00660D04">
        <w:rPr>
          <w:sz w:val="24"/>
          <w:szCs w:val="24"/>
        </w:rPr>
        <w:t xml:space="preserve">programs and </w:t>
      </w:r>
      <w:r w:rsidR="00DB1F40">
        <w:rPr>
          <w:sz w:val="24"/>
          <w:szCs w:val="24"/>
        </w:rPr>
        <w:lastRenderedPageBreak/>
        <w:t xml:space="preserve">organisations </w:t>
      </w:r>
      <w:r w:rsidR="00187E19">
        <w:rPr>
          <w:sz w:val="24"/>
          <w:szCs w:val="24"/>
        </w:rPr>
        <w:t xml:space="preserve">in collaboration </w:t>
      </w:r>
      <w:r w:rsidR="00DB1F40">
        <w:rPr>
          <w:sz w:val="24"/>
          <w:szCs w:val="24"/>
        </w:rPr>
        <w:t xml:space="preserve">with government to effect change. </w:t>
      </w:r>
      <w:r w:rsidR="00612965">
        <w:rPr>
          <w:sz w:val="24"/>
          <w:szCs w:val="24"/>
        </w:rPr>
        <w:t>In 2022,</w:t>
      </w:r>
      <w:r w:rsidR="00E741DF">
        <w:rPr>
          <w:sz w:val="24"/>
          <w:szCs w:val="24"/>
        </w:rPr>
        <w:t xml:space="preserve"> t</w:t>
      </w:r>
      <w:r w:rsidR="002C71BA" w:rsidRPr="002C71BA">
        <w:rPr>
          <w:sz w:val="24"/>
          <w:szCs w:val="24"/>
        </w:rPr>
        <w:t xml:space="preserve">he </w:t>
      </w:r>
      <w:r w:rsidR="002C71BA" w:rsidRPr="00060195">
        <w:rPr>
          <w:i/>
          <w:iCs/>
          <w:sz w:val="24"/>
          <w:szCs w:val="24"/>
        </w:rPr>
        <w:t>Investment Dialogue for Australia's Children</w:t>
      </w:r>
      <w:r w:rsidR="00612965">
        <w:rPr>
          <w:sz w:val="24"/>
          <w:szCs w:val="24"/>
        </w:rPr>
        <w:t xml:space="preserve"> </w:t>
      </w:r>
      <w:r w:rsidR="008620E9" w:rsidRPr="008620E9">
        <w:rPr>
          <w:i/>
          <w:iCs/>
          <w:sz w:val="24"/>
          <w:szCs w:val="24"/>
        </w:rPr>
        <w:t>(IDAC)</w:t>
      </w:r>
      <w:r w:rsidR="008620E9">
        <w:rPr>
          <w:sz w:val="24"/>
          <w:szCs w:val="24"/>
        </w:rPr>
        <w:t xml:space="preserve"> </w:t>
      </w:r>
      <w:r w:rsidR="00745E3F">
        <w:rPr>
          <w:sz w:val="24"/>
          <w:szCs w:val="24"/>
        </w:rPr>
        <w:t xml:space="preserve">was established </w:t>
      </w:r>
      <w:r w:rsidR="00612965">
        <w:rPr>
          <w:sz w:val="24"/>
          <w:szCs w:val="24"/>
        </w:rPr>
        <w:t xml:space="preserve">as </w:t>
      </w:r>
      <w:r w:rsidR="002C71BA" w:rsidRPr="002C71BA">
        <w:rPr>
          <w:sz w:val="24"/>
          <w:szCs w:val="24"/>
        </w:rPr>
        <w:t xml:space="preserve">a </w:t>
      </w:r>
      <w:r w:rsidR="00704FD4">
        <w:rPr>
          <w:sz w:val="24"/>
          <w:szCs w:val="24"/>
        </w:rPr>
        <w:t xml:space="preserve">$65 million </w:t>
      </w:r>
      <w:r w:rsidR="002C71BA" w:rsidRPr="002C71BA">
        <w:rPr>
          <w:sz w:val="24"/>
          <w:szCs w:val="24"/>
        </w:rPr>
        <w:t>commitment between Government and philanthropic partners to improve the wellbeing of children, young people, and their families, by working with communities to make long-term, intergenerational change</w:t>
      </w:r>
      <w:r w:rsidR="00612965">
        <w:rPr>
          <w:sz w:val="24"/>
          <w:szCs w:val="24"/>
        </w:rPr>
        <w:t>.</w:t>
      </w:r>
      <w:r w:rsidR="00505F86">
        <w:rPr>
          <w:sz w:val="24"/>
          <w:szCs w:val="24"/>
        </w:rPr>
        <w:t xml:space="preserve">  One their priorities has led to the establishment of </w:t>
      </w:r>
      <w:r w:rsidR="00FA019B">
        <w:rPr>
          <w:sz w:val="24"/>
          <w:szCs w:val="24"/>
        </w:rPr>
        <w:t xml:space="preserve">the </w:t>
      </w:r>
      <w:r w:rsidR="00874DAE" w:rsidRPr="009B540F">
        <w:rPr>
          <w:rFonts w:cstheme="minorHAnsi"/>
          <w:i/>
          <w:iCs/>
          <w:color w:val="2C2A29"/>
          <w:sz w:val="24"/>
          <w:szCs w:val="24"/>
          <w:shd w:val="clear" w:color="auto" w:fill="FFFFFF"/>
        </w:rPr>
        <w:t>Partnerships for Local Action and Community Empowerment (PLACE)</w:t>
      </w:r>
      <w:r w:rsidR="00874DAE">
        <w:rPr>
          <w:rFonts w:cstheme="minorHAnsi"/>
          <w:color w:val="2C2A29"/>
          <w:sz w:val="24"/>
          <w:szCs w:val="24"/>
          <w:shd w:val="clear" w:color="auto" w:fill="FFFFFF"/>
        </w:rPr>
        <w:t xml:space="preserve"> </w:t>
      </w:r>
      <w:r w:rsidR="00FA019B">
        <w:rPr>
          <w:sz w:val="24"/>
          <w:szCs w:val="24"/>
        </w:rPr>
        <w:t>in 2024.</w:t>
      </w:r>
    </w:p>
    <w:p w14:paraId="4EFAD2AB" w14:textId="57346126" w:rsidR="00D81CBD" w:rsidRPr="009B1D8F" w:rsidRDefault="00D81CBD" w:rsidP="009B1D8F">
      <w:pPr>
        <w:spacing w:line="276" w:lineRule="auto"/>
        <w:jc w:val="both"/>
        <w:rPr>
          <w:sz w:val="24"/>
          <w:szCs w:val="24"/>
        </w:rPr>
      </w:pPr>
      <w:r w:rsidRPr="009B1D8F">
        <w:rPr>
          <w:sz w:val="24"/>
          <w:szCs w:val="24"/>
        </w:rPr>
        <w:t xml:space="preserve">In 2025, the Albanese Government and the IDAC </w:t>
      </w:r>
      <w:r w:rsidR="008620E9" w:rsidRPr="009B1D8F">
        <w:rPr>
          <w:sz w:val="24"/>
          <w:szCs w:val="24"/>
        </w:rPr>
        <w:t>invested</w:t>
      </w:r>
      <w:r w:rsidRPr="009B1D8F">
        <w:rPr>
          <w:sz w:val="24"/>
          <w:szCs w:val="24"/>
        </w:rPr>
        <w:t xml:space="preserve"> $50 million each to build supply and capacity of integrated early years services</w:t>
      </w:r>
      <w:r w:rsidR="009B1D8F" w:rsidRPr="009B1D8F">
        <w:rPr>
          <w:sz w:val="24"/>
          <w:szCs w:val="24"/>
        </w:rPr>
        <w:t xml:space="preserve"> that</w:t>
      </w:r>
      <w:r w:rsidR="00132A3A" w:rsidRPr="00132A3A">
        <w:rPr>
          <w:sz w:val="24"/>
          <w:szCs w:val="24"/>
        </w:rPr>
        <w:t xml:space="preserve"> bring together early learning, child and maternal health services, and family and community supports</w:t>
      </w:r>
      <w:r w:rsidR="009B1D8F">
        <w:rPr>
          <w:rStyle w:val="EndnoteReference"/>
          <w:sz w:val="24"/>
          <w:szCs w:val="24"/>
        </w:rPr>
        <w:endnoteReference w:id="136"/>
      </w:r>
      <w:r w:rsidR="00132A3A" w:rsidRPr="00132A3A">
        <w:rPr>
          <w:sz w:val="24"/>
          <w:szCs w:val="24"/>
        </w:rPr>
        <w:t>.</w:t>
      </w:r>
    </w:p>
    <w:p w14:paraId="4D1A6F7A" w14:textId="07488287" w:rsidR="00766D88" w:rsidRDefault="002727E0" w:rsidP="00C2543C">
      <w:pPr>
        <w:spacing w:line="276" w:lineRule="auto"/>
        <w:jc w:val="both"/>
        <w:rPr>
          <w:sz w:val="24"/>
          <w:szCs w:val="24"/>
        </w:rPr>
      </w:pPr>
      <w:r>
        <w:rPr>
          <w:sz w:val="24"/>
          <w:szCs w:val="24"/>
        </w:rPr>
        <w:t>One</w:t>
      </w:r>
      <w:r w:rsidR="00766D88">
        <w:rPr>
          <w:sz w:val="24"/>
          <w:szCs w:val="24"/>
        </w:rPr>
        <w:t xml:space="preserve"> example of </w:t>
      </w:r>
      <w:r w:rsidR="00A02AA2">
        <w:rPr>
          <w:sz w:val="24"/>
          <w:szCs w:val="24"/>
        </w:rPr>
        <w:t xml:space="preserve">the change </w:t>
      </w:r>
      <w:r w:rsidR="00CD1A38">
        <w:rPr>
          <w:sz w:val="24"/>
          <w:szCs w:val="24"/>
        </w:rPr>
        <w:t>philanthropy</w:t>
      </w:r>
      <w:r w:rsidR="00A02AA2">
        <w:rPr>
          <w:sz w:val="24"/>
          <w:szCs w:val="24"/>
        </w:rPr>
        <w:t xml:space="preserve"> can </w:t>
      </w:r>
      <w:r w:rsidR="00CD1A38">
        <w:rPr>
          <w:sz w:val="24"/>
          <w:szCs w:val="24"/>
        </w:rPr>
        <w:t>make</w:t>
      </w:r>
      <w:r w:rsidR="00A02AA2">
        <w:rPr>
          <w:sz w:val="24"/>
          <w:szCs w:val="24"/>
        </w:rPr>
        <w:t xml:space="preserve"> </w:t>
      </w:r>
      <w:r w:rsidR="003739E5">
        <w:rPr>
          <w:sz w:val="24"/>
          <w:szCs w:val="24"/>
        </w:rPr>
        <w:t xml:space="preserve">over time </w:t>
      </w:r>
      <w:r w:rsidR="00766D88">
        <w:rPr>
          <w:sz w:val="24"/>
          <w:szCs w:val="24"/>
        </w:rPr>
        <w:t xml:space="preserve">is Intrepid Travel’s co-founder Darrell Wade, who invested a $50,000 donation into Good Cycles, a new social enterprise created by two social entrepreneurs to provide mobile bicycle servicing to corporates and enable unemployed disadvantaged young people to gain the skills needed to gain employment in the bike industry.  Darrell then spent ten years on the Board </w:t>
      </w:r>
      <w:r w:rsidR="00F65FFD">
        <w:rPr>
          <w:sz w:val="24"/>
          <w:szCs w:val="24"/>
        </w:rPr>
        <w:t xml:space="preserve">expertly </w:t>
      </w:r>
      <w:r w:rsidR="00766D88">
        <w:rPr>
          <w:sz w:val="24"/>
          <w:szCs w:val="24"/>
        </w:rPr>
        <w:t xml:space="preserve">guiding the organisation. </w:t>
      </w:r>
      <w:r w:rsidR="005116B0">
        <w:rPr>
          <w:sz w:val="24"/>
          <w:szCs w:val="24"/>
        </w:rPr>
        <w:t xml:space="preserve"> </w:t>
      </w:r>
      <w:r w:rsidR="00766D88">
        <w:rPr>
          <w:sz w:val="24"/>
          <w:szCs w:val="24"/>
        </w:rPr>
        <w:t xml:space="preserve">Today, the annual income Good Cycles exceeds $10 million from bike-based services in Victoria, NSW and Queensland and is one of the few social enterprises </w:t>
      </w:r>
      <w:r w:rsidR="005245E7">
        <w:rPr>
          <w:sz w:val="24"/>
          <w:szCs w:val="24"/>
        </w:rPr>
        <w:t>profitable enough to</w:t>
      </w:r>
      <w:r w:rsidR="00766D88">
        <w:rPr>
          <w:sz w:val="24"/>
          <w:szCs w:val="24"/>
        </w:rPr>
        <w:t xml:space="preserve"> take on trainees as wage-earners up front.</w:t>
      </w:r>
    </w:p>
    <w:p w14:paraId="2EA6921A" w14:textId="0FD0CB97" w:rsidR="00AA21FA" w:rsidRDefault="0037126B" w:rsidP="00C2543C">
      <w:pPr>
        <w:spacing w:line="276" w:lineRule="auto"/>
        <w:jc w:val="both"/>
        <w:rPr>
          <w:sz w:val="24"/>
          <w:szCs w:val="24"/>
        </w:rPr>
      </w:pPr>
      <w:r>
        <w:rPr>
          <w:sz w:val="24"/>
          <w:szCs w:val="24"/>
        </w:rPr>
        <w:t>As successful business people that are entrepreneurial</w:t>
      </w:r>
      <w:r w:rsidR="003D3791">
        <w:rPr>
          <w:sz w:val="24"/>
          <w:szCs w:val="24"/>
        </w:rPr>
        <w:t xml:space="preserve"> and problem-solvers</w:t>
      </w:r>
      <w:r w:rsidR="00012AF1">
        <w:rPr>
          <w:sz w:val="24"/>
          <w:szCs w:val="24"/>
        </w:rPr>
        <w:t xml:space="preserve">, it is tempting to </w:t>
      </w:r>
      <w:r w:rsidR="00BB266A">
        <w:rPr>
          <w:sz w:val="24"/>
          <w:szCs w:val="24"/>
        </w:rPr>
        <w:t>want to devise solutions to societal problems</w:t>
      </w:r>
      <w:r w:rsidR="005D035F">
        <w:rPr>
          <w:sz w:val="24"/>
          <w:szCs w:val="24"/>
        </w:rPr>
        <w:t xml:space="preserve">, when their role as philanthropists </w:t>
      </w:r>
      <w:r w:rsidR="00EE1BEF">
        <w:rPr>
          <w:sz w:val="24"/>
          <w:szCs w:val="24"/>
        </w:rPr>
        <w:t>should be to ‘underwrite an open-ended process for change’</w:t>
      </w:r>
      <w:r w:rsidR="00593939">
        <w:rPr>
          <w:sz w:val="24"/>
          <w:szCs w:val="24"/>
        </w:rPr>
        <w:t xml:space="preserve">.  </w:t>
      </w:r>
      <w:r w:rsidR="00EE1BEF">
        <w:rPr>
          <w:sz w:val="24"/>
          <w:szCs w:val="24"/>
        </w:rPr>
        <w:t xml:space="preserve"> </w:t>
      </w:r>
      <w:r w:rsidR="003B253B">
        <w:rPr>
          <w:sz w:val="24"/>
          <w:szCs w:val="24"/>
        </w:rPr>
        <w:t xml:space="preserve">Philanthropists </w:t>
      </w:r>
      <w:r w:rsidR="006036F6">
        <w:rPr>
          <w:sz w:val="24"/>
          <w:szCs w:val="24"/>
        </w:rPr>
        <w:t xml:space="preserve">must </w:t>
      </w:r>
      <w:r w:rsidR="00597417">
        <w:rPr>
          <w:sz w:val="24"/>
          <w:szCs w:val="24"/>
        </w:rPr>
        <w:t xml:space="preserve">also </w:t>
      </w:r>
      <w:r w:rsidR="006036F6">
        <w:rPr>
          <w:sz w:val="24"/>
          <w:szCs w:val="24"/>
        </w:rPr>
        <w:t xml:space="preserve">be conscious to avoid the paternalism </w:t>
      </w:r>
      <w:r w:rsidR="005B6C4B">
        <w:rPr>
          <w:sz w:val="24"/>
          <w:szCs w:val="24"/>
        </w:rPr>
        <w:t xml:space="preserve">that still pervades philanthropy, 135 years after </w:t>
      </w:r>
      <w:r w:rsidR="00FC1384">
        <w:rPr>
          <w:sz w:val="24"/>
          <w:szCs w:val="24"/>
        </w:rPr>
        <w:t xml:space="preserve">Andrew Carnegie wrote ‘the man of wealth </w:t>
      </w:r>
      <w:r w:rsidR="00083EEE">
        <w:rPr>
          <w:sz w:val="24"/>
          <w:szCs w:val="24"/>
        </w:rPr>
        <w:t>[must become] the ….</w:t>
      </w:r>
      <w:r w:rsidR="003731AE">
        <w:rPr>
          <w:sz w:val="24"/>
          <w:szCs w:val="24"/>
        </w:rPr>
        <w:t xml:space="preserve"> </w:t>
      </w:r>
      <w:r w:rsidR="00083EEE">
        <w:rPr>
          <w:sz w:val="24"/>
          <w:szCs w:val="24"/>
        </w:rPr>
        <w:t xml:space="preserve">agent for his poorer brethren, bringing </w:t>
      </w:r>
      <w:r w:rsidR="00300121">
        <w:rPr>
          <w:sz w:val="24"/>
          <w:szCs w:val="24"/>
        </w:rPr>
        <w:t>to th</w:t>
      </w:r>
      <w:r w:rsidR="00E95DB2">
        <w:rPr>
          <w:sz w:val="24"/>
          <w:szCs w:val="24"/>
        </w:rPr>
        <w:t>e</w:t>
      </w:r>
      <w:r w:rsidR="00300121">
        <w:rPr>
          <w:sz w:val="24"/>
          <w:szCs w:val="24"/>
        </w:rPr>
        <w:t xml:space="preserve">ir service his superior wisdom, experience and ability to administer, doing </w:t>
      </w:r>
      <w:r w:rsidR="00E95DB2">
        <w:rPr>
          <w:sz w:val="24"/>
          <w:szCs w:val="24"/>
        </w:rPr>
        <w:t>for them better than thy would or could do for themselves’</w:t>
      </w:r>
      <w:r w:rsidR="00B8583C">
        <w:rPr>
          <w:rStyle w:val="EndnoteReference"/>
          <w:sz w:val="24"/>
          <w:szCs w:val="24"/>
        </w:rPr>
        <w:endnoteReference w:id="137"/>
      </w:r>
      <w:r w:rsidR="00E95DB2">
        <w:rPr>
          <w:sz w:val="24"/>
          <w:szCs w:val="24"/>
        </w:rPr>
        <w:t>.</w:t>
      </w:r>
      <w:r w:rsidR="00C04C0C">
        <w:rPr>
          <w:sz w:val="24"/>
          <w:szCs w:val="24"/>
        </w:rPr>
        <w:t xml:space="preserve">  </w:t>
      </w:r>
    </w:p>
    <w:p w14:paraId="58882A1B" w14:textId="17BFCEA5" w:rsidR="00944386" w:rsidRDefault="003731AE" w:rsidP="00C2543C">
      <w:pPr>
        <w:spacing w:line="276" w:lineRule="auto"/>
        <w:jc w:val="both"/>
        <w:rPr>
          <w:sz w:val="24"/>
          <w:szCs w:val="24"/>
        </w:rPr>
      </w:pPr>
      <w:r>
        <w:rPr>
          <w:sz w:val="24"/>
          <w:szCs w:val="24"/>
        </w:rPr>
        <w:t>The skills that drive commercial success may not be th</w:t>
      </w:r>
      <w:r w:rsidR="00F95061">
        <w:rPr>
          <w:sz w:val="24"/>
          <w:szCs w:val="24"/>
        </w:rPr>
        <w:t>ose needed to inspire, empathise</w:t>
      </w:r>
      <w:r w:rsidR="00E51A02">
        <w:rPr>
          <w:sz w:val="24"/>
          <w:szCs w:val="24"/>
        </w:rPr>
        <w:t xml:space="preserve"> and</w:t>
      </w:r>
      <w:r w:rsidR="00F95061">
        <w:rPr>
          <w:sz w:val="24"/>
          <w:szCs w:val="24"/>
        </w:rPr>
        <w:t xml:space="preserve"> empower others to mobilise </w:t>
      </w:r>
      <w:r w:rsidR="003D49B6">
        <w:rPr>
          <w:sz w:val="24"/>
          <w:szCs w:val="24"/>
        </w:rPr>
        <w:t xml:space="preserve">and sustain </w:t>
      </w:r>
      <w:r w:rsidR="00F95061">
        <w:rPr>
          <w:sz w:val="24"/>
          <w:szCs w:val="24"/>
        </w:rPr>
        <w:t>effective and enduring social change.</w:t>
      </w:r>
      <w:r w:rsidR="003D2CD1">
        <w:rPr>
          <w:sz w:val="24"/>
          <w:szCs w:val="24"/>
        </w:rPr>
        <w:t xml:space="preserve">  </w:t>
      </w:r>
      <w:r w:rsidR="00395831">
        <w:rPr>
          <w:sz w:val="24"/>
          <w:szCs w:val="24"/>
        </w:rPr>
        <w:t xml:space="preserve">Shared Value creator, Mark Kramer </w:t>
      </w:r>
      <w:r w:rsidR="00E51A02">
        <w:rPr>
          <w:sz w:val="24"/>
          <w:szCs w:val="24"/>
        </w:rPr>
        <w:t>warns</w:t>
      </w:r>
      <w:r w:rsidR="00395831">
        <w:rPr>
          <w:sz w:val="24"/>
          <w:szCs w:val="24"/>
        </w:rPr>
        <w:t xml:space="preserve"> that ‘</w:t>
      </w:r>
      <w:r w:rsidR="00D6209B">
        <w:rPr>
          <w:sz w:val="24"/>
          <w:szCs w:val="24"/>
        </w:rPr>
        <w:t>when social progress is led by the wealthy, philanthropy as a p</w:t>
      </w:r>
      <w:r w:rsidR="001A3300">
        <w:rPr>
          <w:sz w:val="24"/>
          <w:szCs w:val="24"/>
        </w:rPr>
        <w:t>l</w:t>
      </w:r>
      <w:r w:rsidR="00D6209B">
        <w:rPr>
          <w:sz w:val="24"/>
          <w:szCs w:val="24"/>
        </w:rPr>
        <w:t>acebo</w:t>
      </w:r>
      <w:r w:rsidR="001A3300">
        <w:rPr>
          <w:sz w:val="24"/>
          <w:szCs w:val="24"/>
        </w:rPr>
        <w:t xml:space="preserve">, offering well intentioned help at the margins </w:t>
      </w:r>
      <w:r w:rsidR="001448CB">
        <w:rPr>
          <w:sz w:val="24"/>
          <w:szCs w:val="24"/>
        </w:rPr>
        <w:t>while diverting attention from the more fundamental reforms that might be less palatable’</w:t>
      </w:r>
      <w:r w:rsidR="001448CB">
        <w:rPr>
          <w:rStyle w:val="EndnoteReference"/>
          <w:sz w:val="24"/>
          <w:szCs w:val="24"/>
        </w:rPr>
        <w:endnoteReference w:id="138"/>
      </w:r>
      <w:r w:rsidR="001448CB">
        <w:rPr>
          <w:sz w:val="24"/>
          <w:szCs w:val="24"/>
        </w:rPr>
        <w:t xml:space="preserve">. </w:t>
      </w:r>
    </w:p>
    <w:p w14:paraId="44A3F294" w14:textId="0B67A980" w:rsidR="007C09D7" w:rsidRDefault="003D49B6" w:rsidP="00C2543C">
      <w:pPr>
        <w:spacing w:line="276" w:lineRule="auto"/>
        <w:jc w:val="both"/>
        <w:rPr>
          <w:sz w:val="24"/>
          <w:szCs w:val="24"/>
        </w:rPr>
      </w:pPr>
      <w:r>
        <w:rPr>
          <w:sz w:val="24"/>
          <w:szCs w:val="24"/>
        </w:rPr>
        <w:t xml:space="preserve">Indeed, </w:t>
      </w:r>
      <w:r w:rsidR="00B91C16">
        <w:rPr>
          <w:sz w:val="24"/>
          <w:szCs w:val="24"/>
        </w:rPr>
        <w:t xml:space="preserve">Kramer </w:t>
      </w:r>
      <w:r>
        <w:rPr>
          <w:sz w:val="24"/>
          <w:szCs w:val="24"/>
        </w:rPr>
        <w:t xml:space="preserve">questions whether philanthropists </w:t>
      </w:r>
      <w:r w:rsidR="00697548">
        <w:rPr>
          <w:sz w:val="24"/>
          <w:szCs w:val="24"/>
        </w:rPr>
        <w:t xml:space="preserve">can address </w:t>
      </w:r>
      <w:r w:rsidR="00483FB4">
        <w:rPr>
          <w:sz w:val="24"/>
          <w:szCs w:val="24"/>
        </w:rPr>
        <w:t xml:space="preserve">the </w:t>
      </w:r>
      <w:r w:rsidR="00697548">
        <w:rPr>
          <w:sz w:val="24"/>
          <w:szCs w:val="24"/>
        </w:rPr>
        <w:t>underlying problems, rather than just alleviate the symptoms</w:t>
      </w:r>
      <w:r w:rsidR="006F0408">
        <w:rPr>
          <w:sz w:val="24"/>
          <w:szCs w:val="24"/>
        </w:rPr>
        <w:t xml:space="preserve">, because of the structural changes that are needed. </w:t>
      </w:r>
      <w:r w:rsidR="00DA5FF5">
        <w:rPr>
          <w:sz w:val="24"/>
          <w:szCs w:val="24"/>
        </w:rPr>
        <w:t xml:space="preserve">He </w:t>
      </w:r>
      <w:r w:rsidR="000C0CB6">
        <w:rPr>
          <w:sz w:val="24"/>
          <w:szCs w:val="24"/>
        </w:rPr>
        <w:t xml:space="preserve">also </w:t>
      </w:r>
      <w:r w:rsidR="00DA5FF5">
        <w:rPr>
          <w:sz w:val="24"/>
          <w:szCs w:val="24"/>
        </w:rPr>
        <w:t xml:space="preserve">notes that ‘the </w:t>
      </w:r>
      <w:r w:rsidR="007C09D7">
        <w:rPr>
          <w:sz w:val="24"/>
          <w:szCs w:val="24"/>
        </w:rPr>
        <w:t xml:space="preserve">more we highlight philanthropy as the solution, the more we excuse </w:t>
      </w:r>
      <w:r w:rsidR="00552279">
        <w:rPr>
          <w:sz w:val="24"/>
          <w:szCs w:val="24"/>
        </w:rPr>
        <w:t>government and corporations from the need to change’.</w:t>
      </w:r>
    </w:p>
    <w:p w14:paraId="2D53DEDF" w14:textId="2C0EBFD8" w:rsidR="00803673" w:rsidRDefault="00305806" w:rsidP="00C2543C">
      <w:pPr>
        <w:spacing w:line="276" w:lineRule="auto"/>
        <w:jc w:val="both"/>
        <w:rPr>
          <w:sz w:val="24"/>
          <w:szCs w:val="24"/>
        </w:rPr>
      </w:pPr>
      <w:r>
        <w:rPr>
          <w:sz w:val="24"/>
          <w:szCs w:val="24"/>
        </w:rPr>
        <w:t>Another challenge for charities is t</w:t>
      </w:r>
      <w:r w:rsidR="002441F0">
        <w:rPr>
          <w:sz w:val="24"/>
          <w:szCs w:val="24"/>
        </w:rPr>
        <w:t xml:space="preserve">he short term nature of one or two year </w:t>
      </w:r>
      <w:r w:rsidR="00A75F96">
        <w:rPr>
          <w:sz w:val="24"/>
          <w:szCs w:val="24"/>
        </w:rPr>
        <w:t xml:space="preserve">philanthropic </w:t>
      </w:r>
      <w:r w:rsidR="002441F0">
        <w:rPr>
          <w:sz w:val="24"/>
          <w:szCs w:val="24"/>
        </w:rPr>
        <w:t>grants</w:t>
      </w:r>
      <w:r w:rsidR="00A75F96">
        <w:rPr>
          <w:sz w:val="24"/>
          <w:szCs w:val="24"/>
        </w:rPr>
        <w:t xml:space="preserve">. </w:t>
      </w:r>
      <w:r w:rsidR="008168B6">
        <w:rPr>
          <w:sz w:val="24"/>
          <w:szCs w:val="24"/>
        </w:rPr>
        <w:t xml:space="preserve">Charities </w:t>
      </w:r>
      <w:r w:rsidR="006E0C3A">
        <w:rPr>
          <w:sz w:val="24"/>
          <w:szCs w:val="24"/>
        </w:rPr>
        <w:t xml:space="preserve">have to </w:t>
      </w:r>
      <w:r w:rsidR="00DF44F3">
        <w:rPr>
          <w:sz w:val="24"/>
          <w:szCs w:val="24"/>
        </w:rPr>
        <w:t>contract</w:t>
      </w:r>
      <w:r w:rsidR="007D67E1">
        <w:rPr>
          <w:sz w:val="24"/>
          <w:szCs w:val="24"/>
        </w:rPr>
        <w:t xml:space="preserve"> or </w:t>
      </w:r>
      <w:r w:rsidR="00524B90">
        <w:rPr>
          <w:sz w:val="24"/>
          <w:szCs w:val="24"/>
        </w:rPr>
        <w:t>re</w:t>
      </w:r>
      <w:r w:rsidR="007D67E1">
        <w:rPr>
          <w:sz w:val="24"/>
          <w:szCs w:val="24"/>
        </w:rPr>
        <w:t xml:space="preserve">assign staff and </w:t>
      </w:r>
      <w:r w:rsidR="006E0C3A">
        <w:rPr>
          <w:sz w:val="24"/>
          <w:szCs w:val="24"/>
        </w:rPr>
        <w:t>gear up quickly to implement the project, program or service and spend the grant</w:t>
      </w:r>
      <w:r w:rsidR="00366392">
        <w:rPr>
          <w:sz w:val="24"/>
          <w:szCs w:val="24"/>
        </w:rPr>
        <w:t xml:space="preserve">, before </w:t>
      </w:r>
      <w:r w:rsidR="003801E4">
        <w:rPr>
          <w:sz w:val="24"/>
          <w:szCs w:val="24"/>
        </w:rPr>
        <w:t xml:space="preserve">the </w:t>
      </w:r>
      <w:r w:rsidR="00524B90">
        <w:rPr>
          <w:sz w:val="24"/>
          <w:szCs w:val="24"/>
        </w:rPr>
        <w:t>staff</w:t>
      </w:r>
      <w:r w:rsidR="005116B0">
        <w:rPr>
          <w:sz w:val="24"/>
          <w:szCs w:val="24"/>
        </w:rPr>
        <w:t xml:space="preserve"> have to be</w:t>
      </w:r>
      <w:r w:rsidR="00524B90">
        <w:rPr>
          <w:sz w:val="24"/>
          <w:szCs w:val="24"/>
        </w:rPr>
        <w:t xml:space="preserve"> </w:t>
      </w:r>
      <w:r w:rsidR="003801E4">
        <w:rPr>
          <w:sz w:val="24"/>
          <w:szCs w:val="24"/>
        </w:rPr>
        <w:t xml:space="preserve">let go if no more </w:t>
      </w:r>
      <w:r w:rsidR="005116B0">
        <w:rPr>
          <w:sz w:val="24"/>
          <w:szCs w:val="24"/>
        </w:rPr>
        <w:t>projects are</w:t>
      </w:r>
      <w:r w:rsidR="003801E4">
        <w:rPr>
          <w:sz w:val="24"/>
          <w:szCs w:val="24"/>
        </w:rPr>
        <w:t xml:space="preserve"> available. This creates a loss of knowledge and </w:t>
      </w:r>
      <w:r w:rsidR="00315276">
        <w:rPr>
          <w:sz w:val="24"/>
          <w:szCs w:val="24"/>
        </w:rPr>
        <w:t xml:space="preserve">morale, and an environment of </w:t>
      </w:r>
      <w:r w:rsidR="00315276">
        <w:rPr>
          <w:sz w:val="24"/>
          <w:szCs w:val="24"/>
        </w:rPr>
        <w:lastRenderedPageBreak/>
        <w:t>uncertainty</w:t>
      </w:r>
      <w:r w:rsidR="00A71F30">
        <w:rPr>
          <w:sz w:val="24"/>
          <w:szCs w:val="24"/>
        </w:rPr>
        <w:t xml:space="preserve"> and anxiety.  The </w:t>
      </w:r>
      <w:r w:rsidR="00493133">
        <w:rPr>
          <w:sz w:val="24"/>
          <w:szCs w:val="24"/>
        </w:rPr>
        <w:t>project</w:t>
      </w:r>
      <w:r w:rsidR="00F77DEB">
        <w:rPr>
          <w:sz w:val="24"/>
          <w:szCs w:val="24"/>
        </w:rPr>
        <w:t xml:space="preserve">’s </w:t>
      </w:r>
      <w:r w:rsidR="00493133">
        <w:rPr>
          <w:sz w:val="24"/>
          <w:szCs w:val="24"/>
        </w:rPr>
        <w:t>recipients</w:t>
      </w:r>
      <w:r w:rsidR="00A71F30">
        <w:rPr>
          <w:sz w:val="24"/>
          <w:szCs w:val="24"/>
        </w:rPr>
        <w:t xml:space="preserve"> </w:t>
      </w:r>
      <w:r w:rsidR="00FA0803">
        <w:rPr>
          <w:sz w:val="24"/>
          <w:szCs w:val="24"/>
        </w:rPr>
        <w:t xml:space="preserve">also go through the feast and famine of programs or services started and closed. </w:t>
      </w:r>
      <w:r w:rsidR="006E0C3A">
        <w:rPr>
          <w:sz w:val="24"/>
          <w:szCs w:val="24"/>
        </w:rPr>
        <w:t xml:space="preserve"> </w:t>
      </w:r>
    </w:p>
    <w:p w14:paraId="7FC19C99" w14:textId="2D18D944" w:rsidR="0013729B" w:rsidRDefault="00153FC9" w:rsidP="00C2543C">
      <w:pPr>
        <w:spacing w:line="276" w:lineRule="auto"/>
        <w:jc w:val="both"/>
        <w:rPr>
          <w:sz w:val="24"/>
          <w:szCs w:val="24"/>
        </w:rPr>
      </w:pPr>
      <w:r>
        <w:rPr>
          <w:sz w:val="24"/>
          <w:szCs w:val="24"/>
        </w:rPr>
        <w:t>In order to</w:t>
      </w:r>
      <w:r w:rsidR="002441F0">
        <w:rPr>
          <w:sz w:val="24"/>
          <w:szCs w:val="24"/>
        </w:rPr>
        <w:t xml:space="preserve"> enable a more consistent, longer term approach, the </w:t>
      </w:r>
      <w:r w:rsidR="002441F0" w:rsidRPr="00704295">
        <w:rPr>
          <w:i/>
          <w:iCs/>
          <w:sz w:val="24"/>
          <w:szCs w:val="24"/>
        </w:rPr>
        <w:t>2024 Not-for-profit Sector Development Blueprint</w:t>
      </w:r>
      <w:r w:rsidR="002441F0">
        <w:rPr>
          <w:sz w:val="24"/>
          <w:szCs w:val="24"/>
        </w:rPr>
        <w:t xml:space="preserve"> has called for greater flexibility in the distributions of philanthropic funds to allow the smoothing of distributions to charities over a period of up to three years</w:t>
      </w:r>
      <w:r w:rsidR="002441F0">
        <w:rPr>
          <w:rStyle w:val="EndnoteReference"/>
          <w:sz w:val="24"/>
          <w:szCs w:val="24"/>
        </w:rPr>
        <w:endnoteReference w:id="139"/>
      </w:r>
      <w:r w:rsidR="002441F0">
        <w:rPr>
          <w:sz w:val="24"/>
          <w:szCs w:val="24"/>
        </w:rPr>
        <w:t>.</w:t>
      </w:r>
    </w:p>
    <w:p w14:paraId="524FC899" w14:textId="75455241" w:rsidR="00B91C16" w:rsidRDefault="00B7020F" w:rsidP="00C2543C">
      <w:pPr>
        <w:spacing w:line="276" w:lineRule="auto"/>
        <w:jc w:val="both"/>
        <w:rPr>
          <w:sz w:val="24"/>
          <w:szCs w:val="24"/>
        </w:rPr>
      </w:pPr>
      <w:r>
        <w:rPr>
          <w:sz w:val="24"/>
          <w:szCs w:val="24"/>
        </w:rPr>
        <w:t>My view is that</w:t>
      </w:r>
      <w:r w:rsidR="007414C2">
        <w:rPr>
          <w:sz w:val="24"/>
          <w:szCs w:val="24"/>
        </w:rPr>
        <w:t xml:space="preserve">, to achieve lasting change on scale, </w:t>
      </w:r>
      <w:r w:rsidR="002E47B0">
        <w:rPr>
          <w:sz w:val="24"/>
          <w:szCs w:val="24"/>
        </w:rPr>
        <w:t>many ac</w:t>
      </w:r>
      <w:r w:rsidR="00163F8A">
        <w:rPr>
          <w:sz w:val="24"/>
          <w:szCs w:val="24"/>
        </w:rPr>
        <w:t xml:space="preserve">tors </w:t>
      </w:r>
      <w:r w:rsidR="002E47B0">
        <w:rPr>
          <w:sz w:val="24"/>
          <w:szCs w:val="24"/>
        </w:rPr>
        <w:t xml:space="preserve">are needed </w:t>
      </w:r>
      <w:r w:rsidR="006327E4">
        <w:rPr>
          <w:sz w:val="24"/>
          <w:szCs w:val="24"/>
        </w:rPr>
        <w:t>in</w:t>
      </w:r>
      <w:r w:rsidR="002E47B0">
        <w:rPr>
          <w:sz w:val="24"/>
          <w:szCs w:val="24"/>
        </w:rPr>
        <w:t xml:space="preserve"> </w:t>
      </w:r>
      <w:r>
        <w:rPr>
          <w:sz w:val="24"/>
          <w:szCs w:val="24"/>
        </w:rPr>
        <w:t>philanthrop</w:t>
      </w:r>
      <w:r w:rsidR="006327E4">
        <w:rPr>
          <w:sz w:val="24"/>
          <w:szCs w:val="24"/>
        </w:rPr>
        <w:t>y</w:t>
      </w:r>
      <w:r w:rsidR="00D124F1">
        <w:rPr>
          <w:sz w:val="24"/>
          <w:szCs w:val="24"/>
        </w:rPr>
        <w:t>,</w:t>
      </w:r>
      <w:r>
        <w:rPr>
          <w:sz w:val="24"/>
          <w:szCs w:val="24"/>
        </w:rPr>
        <w:t xml:space="preserve"> </w:t>
      </w:r>
      <w:r w:rsidR="006327E4">
        <w:rPr>
          <w:sz w:val="24"/>
          <w:szCs w:val="24"/>
        </w:rPr>
        <w:t xml:space="preserve">business, </w:t>
      </w:r>
      <w:r w:rsidR="00395DD8">
        <w:rPr>
          <w:sz w:val="24"/>
          <w:szCs w:val="24"/>
        </w:rPr>
        <w:t xml:space="preserve">charities, </w:t>
      </w:r>
      <w:r w:rsidR="006327E4">
        <w:rPr>
          <w:sz w:val="24"/>
          <w:szCs w:val="24"/>
        </w:rPr>
        <w:t xml:space="preserve">research, </w:t>
      </w:r>
      <w:r w:rsidR="00F5425E">
        <w:rPr>
          <w:sz w:val="24"/>
          <w:szCs w:val="24"/>
        </w:rPr>
        <w:t xml:space="preserve">voters </w:t>
      </w:r>
      <w:r w:rsidR="00D124F1">
        <w:rPr>
          <w:sz w:val="24"/>
          <w:szCs w:val="24"/>
        </w:rPr>
        <w:t>and governments</w:t>
      </w:r>
      <w:r>
        <w:rPr>
          <w:sz w:val="24"/>
          <w:szCs w:val="24"/>
        </w:rPr>
        <w:t xml:space="preserve">. </w:t>
      </w:r>
      <w:r w:rsidR="00CC6084">
        <w:rPr>
          <w:sz w:val="24"/>
          <w:szCs w:val="24"/>
        </w:rPr>
        <w:t xml:space="preserve"> Government policy changes have been won through </w:t>
      </w:r>
      <w:r w:rsidR="000C0CB6">
        <w:rPr>
          <w:sz w:val="24"/>
          <w:szCs w:val="24"/>
        </w:rPr>
        <w:t xml:space="preserve">the mobilisation of </w:t>
      </w:r>
      <w:r w:rsidR="002E5410">
        <w:rPr>
          <w:sz w:val="24"/>
          <w:szCs w:val="24"/>
        </w:rPr>
        <w:t xml:space="preserve">large numbers of </w:t>
      </w:r>
      <w:r w:rsidR="000C0CB6">
        <w:rPr>
          <w:sz w:val="24"/>
          <w:szCs w:val="24"/>
        </w:rPr>
        <w:t xml:space="preserve">Australians </w:t>
      </w:r>
      <w:r w:rsidR="002E5410">
        <w:rPr>
          <w:sz w:val="24"/>
          <w:szCs w:val="24"/>
        </w:rPr>
        <w:t xml:space="preserve">who lobby their MPs </w:t>
      </w:r>
      <w:r w:rsidR="000C0CB6">
        <w:rPr>
          <w:sz w:val="24"/>
          <w:szCs w:val="24"/>
        </w:rPr>
        <w:t xml:space="preserve">around </w:t>
      </w:r>
      <w:r w:rsidR="002E5410">
        <w:rPr>
          <w:sz w:val="24"/>
          <w:szCs w:val="24"/>
        </w:rPr>
        <w:t>the continued unacceptability of an issue.</w:t>
      </w:r>
      <w:r w:rsidR="00B53D72">
        <w:rPr>
          <w:sz w:val="24"/>
          <w:szCs w:val="24"/>
        </w:rPr>
        <w:t xml:space="preserve">  Charities can</w:t>
      </w:r>
      <w:r w:rsidR="00F70B7B">
        <w:rPr>
          <w:sz w:val="24"/>
          <w:szCs w:val="24"/>
        </w:rPr>
        <w:t xml:space="preserve"> play a </w:t>
      </w:r>
      <w:r w:rsidR="00163F8A">
        <w:rPr>
          <w:sz w:val="24"/>
          <w:szCs w:val="24"/>
        </w:rPr>
        <w:t xml:space="preserve">key </w:t>
      </w:r>
      <w:r w:rsidR="00F70B7B">
        <w:rPr>
          <w:sz w:val="24"/>
          <w:szCs w:val="24"/>
        </w:rPr>
        <w:t>role in</w:t>
      </w:r>
      <w:r w:rsidR="00B53D72">
        <w:rPr>
          <w:sz w:val="24"/>
          <w:szCs w:val="24"/>
        </w:rPr>
        <w:t xml:space="preserve"> coordinat</w:t>
      </w:r>
      <w:r w:rsidR="00F70B7B">
        <w:rPr>
          <w:sz w:val="24"/>
          <w:szCs w:val="24"/>
        </w:rPr>
        <w:t>ing</w:t>
      </w:r>
      <w:r w:rsidR="00B53D72">
        <w:rPr>
          <w:sz w:val="24"/>
          <w:szCs w:val="24"/>
        </w:rPr>
        <w:t xml:space="preserve"> </w:t>
      </w:r>
      <w:r w:rsidR="00163F8A">
        <w:rPr>
          <w:sz w:val="24"/>
          <w:szCs w:val="24"/>
        </w:rPr>
        <w:t>campaigns</w:t>
      </w:r>
      <w:r w:rsidR="00B53D72">
        <w:rPr>
          <w:sz w:val="24"/>
          <w:szCs w:val="24"/>
        </w:rPr>
        <w:t xml:space="preserve"> and philanthropists can </w:t>
      </w:r>
      <w:r w:rsidR="005349D1">
        <w:rPr>
          <w:sz w:val="24"/>
          <w:szCs w:val="24"/>
        </w:rPr>
        <w:t xml:space="preserve">invest in their capacity </w:t>
      </w:r>
      <w:r w:rsidR="00163F8A">
        <w:rPr>
          <w:sz w:val="24"/>
          <w:szCs w:val="24"/>
        </w:rPr>
        <w:t>to do so</w:t>
      </w:r>
      <w:r w:rsidR="00F70B7B">
        <w:rPr>
          <w:sz w:val="24"/>
          <w:szCs w:val="24"/>
        </w:rPr>
        <w:t xml:space="preserve">. </w:t>
      </w:r>
    </w:p>
    <w:p w14:paraId="1F2F08D1" w14:textId="3AAA2D5B" w:rsidR="0064297E" w:rsidRDefault="0064297E" w:rsidP="00C2543C">
      <w:pPr>
        <w:spacing w:line="276" w:lineRule="auto"/>
        <w:jc w:val="both"/>
        <w:rPr>
          <w:sz w:val="24"/>
          <w:szCs w:val="24"/>
        </w:rPr>
      </w:pPr>
      <w:r w:rsidRPr="0064297E">
        <w:rPr>
          <w:sz w:val="24"/>
          <w:szCs w:val="24"/>
        </w:rPr>
        <w:t xml:space="preserve">In my </w:t>
      </w:r>
      <w:r w:rsidR="005E1108">
        <w:rPr>
          <w:sz w:val="24"/>
          <w:szCs w:val="24"/>
        </w:rPr>
        <w:t>experience</w:t>
      </w:r>
      <w:r w:rsidRPr="0064297E">
        <w:rPr>
          <w:sz w:val="24"/>
          <w:szCs w:val="24"/>
        </w:rPr>
        <w:t>, the most successful philanthropists 1) get to know</w:t>
      </w:r>
      <w:r w:rsidR="00D1513F">
        <w:rPr>
          <w:sz w:val="24"/>
          <w:szCs w:val="24"/>
        </w:rPr>
        <w:t>, trust</w:t>
      </w:r>
      <w:r w:rsidRPr="0064297E">
        <w:rPr>
          <w:sz w:val="24"/>
          <w:szCs w:val="24"/>
        </w:rPr>
        <w:t xml:space="preserve"> and invest in </w:t>
      </w:r>
      <w:r w:rsidR="00397133">
        <w:rPr>
          <w:sz w:val="24"/>
          <w:szCs w:val="24"/>
        </w:rPr>
        <w:t xml:space="preserve">a small number of </w:t>
      </w:r>
      <w:r w:rsidRPr="0064297E">
        <w:rPr>
          <w:sz w:val="24"/>
          <w:szCs w:val="24"/>
        </w:rPr>
        <w:t xml:space="preserve">outstanding </w:t>
      </w:r>
      <w:r w:rsidR="00403F1C">
        <w:rPr>
          <w:sz w:val="24"/>
          <w:szCs w:val="24"/>
        </w:rPr>
        <w:t>charity CEOs that have the potential to effect greater change</w:t>
      </w:r>
      <w:r w:rsidR="00397133">
        <w:rPr>
          <w:sz w:val="24"/>
          <w:szCs w:val="24"/>
        </w:rPr>
        <w:t xml:space="preserve">, including building their </w:t>
      </w:r>
      <w:r w:rsidR="006B785E">
        <w:rPr>
          <w:sz w:val="24"/>
          <w:szCs w:val="24"/>
        </w:rPr>
        <w:t xml:space="preserve">personal </w:t>
      </w:r>
      <w:r w:rsidR="00397133">
        <w:rPr>
          <w:sz w:val="24"/>
          <w:szCs w:val="24"/>
        </w:rPr>
        <w:t>capacity</w:t>
      </w:r>
      <w:r w:rsidRPr="0064297E">
        <w:rPr>
          <w:sz w:val="24"/>
          <w:szCs w:val="24"/>
        </w:rPr>
        <w:t>;</w:t>
      </w:r>
      <w:r>
        <w:rPr>
          <w:sz w:val="24"/>
          <w:szCs w:val="24"/>
        </w:rPr>
        <w:t xml:space="preserve"> </w:t>
      </w:r>
      <w:r w:rsidRPr="0064297E">
        <w:rPr>
          <w:sz w:val="24"/>
          <w:szCs w:val="24"/>
        </w:rPr>
        <w:t xml:space="preserve">2) </w:t>
      </w:r>
      <w:r w:rsidR="00E01FAB">
        <w:rPr>
          <w:sz w:val="24"/>
          <w:szCs w:val="24"/>
        </w:rPr>
        <w:t>are curious and want to get to understand the area they support</w:t>
      </w:r>
      <w:r w:rsidR="00D1513F">
        <w:rPr>
          <w:sz w:val="24"/>
          <w:szCs w:val="24"/>
        </w:rPr>
        <w:t xml:space="preserve">; 3) </w:t>
      </w:r>
      <w:r w:rsidR="00935E2D">
        <w:rPr>
          <w:sz w:val="24"/>
          <w:szCs w:val="24"/>
        </w:rPr>
        <w:t>take a long-term approach</w:t>
      </w:r>
      <w:r w:rsidR="00707AFA">
        <w:rPr>
          <w:sz w:val="24"/>
          <w:szCs w:val="24"/>
        </w:rPr>
        <w:t xml:space="preserve"> with multi-year commitments</w:t>
      </w:r>
      <w:r w:rsidR="00935E2D">
        <w:rPr>
          <w:sz w:val="24"/>
          <w:szCs w:val="24"/>
        </w:rPr>
        <w:t xml:space="preserve">, understanding </w:t>
      </w:r>
      <w:r w:rsidR="007C792B">
        <w:rPr>
          <w:sz w:val="24"/>
          <w:szCs w:val="24"/>
        </w:rPr>
        <w:t xml:space="preserve">that change is slow and non-linear, and that </w:t>
      </w:r>
      <w:r w:rsidR="00935E2D">
        <w:rPr>
          <w:sz w:val="24"/>
          <w:szCs w:val="24"/>
        </w:rPr>
        <w:t xml:space="preserve">their children and </w:t>
      </w:r>
      <w:r w:rsidR="00AB7471">
        <w:rPr>
          <w:sz w:val="24"/>
          <w:szCs w:val="24"/>
        </w:rPr>
        <w:t xml:space="preserve">future generations could carry the torch; </w:t>
      </w:r>
      <w:r w:rsidR="007C792B">
        <w:rPr>
          <w:sz w:val="24"/>
          <w:szCs w:val="24"/>
        </w:rPr>
        <w:t xml:space="preserve">4) </w:t>
      </w:r>
      <w:r w:rsidR="00697007">
        <w:rPr>
          <w:sz w:val="24"/>
          <w:szCs w:val="24"/>
        </w:rPr>
        <w:t xml:space="preserve">are rigorous in </w:t>
      </w:r>
      <w:r w:rsidR="009C6D1A">
        <w:rPr>
          <w:sz w:val="24"/>
          <w:szCs w:val="24"/>
        </w:rPr>
        <w:t>discovering</w:t>
      </w:r>
      <w:r w:rsidR="00A1761D">
        <w:rPr>
          <w:sz w:val="24"/>
          <w:szCs w:val="24"/>
        </w:rPr>
        <w:t xml:space="preserve"> </w:t>
      </w:r>
      <w:r w:rsidR="00707AFA">
        <w:rPr>
          <w:sz w:val="24"/>
          <w:szCs w:val="24"/>
        </w:rPr>
        <w:t>and assessing the outcomes</w:t>
      </w:r>
      <w:r w:rsidR="00A1761D">
        <w:rPr>
          <w:sz w:val="24"/>
          <w:szCs w:val="24"/>
        </w:rPr>
        <w:t>, not just the activities or outputs</w:t>
      </w:r>
      <w:r w:rsidR="0043182B">
        <w:rPr>
          <w:sz w:val="24"/>
          <w:szCs w:val="24"/>
        </w:rPr>
        <w:t xml:space="preserve"> (or the marketing spin)</w:t>
      </w:r>
      <w:r w:rsidR="00A1761D">
        <w:rPr>
          <w:sz w:val="24"/>
          <w:szCs w:val="24"/>
        </w:rPr>
        <w:t>.</w:t>
      </w:r>
      <w:r w:rsidR="00575B91">
        <w:rPr>
          <w:sz w:val="24"/>
          <w:szCs w:val="24"/>
        </w:rPr>
        <w:t xml:space="preserve"> </w:t>
      </w:r>
      <w:r w:rsidR="001306BD">
        <w:rPr>
          <w:sz w:val="24"/>
          <w:szCs w:val="24"/>
        </w:rPr>
        <w:t xml:space="preserve"> </w:t>
      </w:r>
    </w:p>
    <w:p w14:paraId="2EAA7107" w14:textId="2C55EE07" w:rsidR="0018129B" w:rsidRPr="002C46D1" w:rsidRDefault="004C3B8F" w:rsidP="00C2543C">
      <w:pPr>
        <w:spacing w:line="276" w:lineRule="auto"/>
        <w:jc w:val="both"/>
        <w:rPr>
          <w:sz w:val="24"/>
          <w:szCs w:val="24"/>
        </w:rPr>
      </w:pPr>
      <w:r>
        <w:rPr>
          <w:sz w:val="24"/>
          <w:szCs w:val="24"/>
        </w:rPr>
        <w:t xml:space="preserve">Over the years there have </w:t>
      </w:r>
      <w:r w:rsidR="00014D30">
        <w:rPr>
          <w:sz w:val="24"/>
          <w:szCs w:val="24"/>
        </w:rPr>
        <w:t xml:space="preserve">been many </w:t>
      </w:r>
      <w:r w:rsidR="00580E5F">
        <w:rPr>
          <w:sz w:val="24"/>
          <w:szCs w:val="24"/>
        </w:rPr>
        <w:t xml:space="preserve">theories of </w:t>
      </w:r>
      <w:r w:rsidR="00014D30">
        <w:rPr>
          <w:sz w:val="24"/>
          <w:szCs w:val="24"/>
        </w:rPr>
        <w:t>philanthrop</w:t>
      </w:r>
      <w:r w:rsidR="006A5CA3">
        <w:rPr>
          <w:sz w:val="24"/>
          <w:szCs w:val="24"/>
        </w:rPr>
        <w:t>y</w:t>
      </w:r>
      <w:r w:rsidR="00097588">
        <w:rPr>
          <w:sz w:val="24"/>
          <w:szCs w:val="24"/>
        </w:rPr>
        <w:t xml:space="preserve"> coming out of United States</w:t>
      </w:r>
      <w:r w:rsidR="006A5CA3">
        <w:rPr>
          <w:sz w:val="24"/>
          <w:szCs w:val="24"/>
        </w:rPr>
        <w:t xml:space="preserve"> </w:t>
      </w:r>
      <w:r w:rsidR="00857F94">
        <w:rPr>
          <w:sz w:val="24"/>
          <w:szCs w:val="24"/>
        </w:rPr>
        <w:t>academia</w:t>
      </w:r>
      <w:r w:rsidR="002C46D1">
        <w:rPr>
          <w:sz w:val="24"/>
          <w:szCs w:val="24"/>
        </w:rPr>
        <w:t>, including</w:t>
      </w:r>
      <w:r w:rsidR="006A5CA3">
        <w:rPr>
          <w:sz w:val="24"/>
          <w:szCs w:val="24"/>
        </w:rPr>
        <w:t xml:space="preserve"> </w:t>
      </w:r>
      <w:r w:rsidR="006A5CA3" w:rsidRPr="0000562F">
        <w:rPr>
          <w:i/>
          <w:iCs/>
          <w:sz w:val="24"/>
          <w:szCs w:val="24"/>
        </w:rPr>
        <w:t>impact philanthropy</w:t>
      </w:r>
      <w:r w:rsidR="00B05112">
        <w:rPr>
          <w:sz w:val="24"/>
          <w:szCs w:val="24"/>
        </w:rPr>
        <w:t xml:space="preserve"> (</w:t>
      </w:r>
      <w:r w:rsidR="00B05112" w:rsidRPr="00B05112">
        <w:rPr>
          <w:sz w:val="24"/>
          <w:szCs w:val="24"/>
        </w:rPr>
        <w:t>a focus on achieving social or environment impact)</w:t>
      </w:r>
      <w:r w:rsidR="006A5CA3" w:rsidRPr="00B05112">
        <w:rPr>
          <w:sz w:val="24"/>
          <w:szCs w:val="24"/>
        </w:rPr>
        <w:t>,</w:t>
      </w:r>
      <w:r w:rsidR="006A5CA3">
        <w:rPr>
          <w:sz w:val="24"/>
          <w:szCs w:val="24"/>
        </w:rPr>
        <w:t xml:space="preserve"> </w:t>
      </w:r>
      <w:r w:rsidR="006A5CA3" w:rsidRPr="0000562F">
        <w:rPr>
          <w:i/>
          <w:iCs/>
          <w:sz w:val="24"/>
          <w:szCs w:val="24"/>
        </w:rPr>
        <w:t>strategic philanthropy</w:t>
      </w:r>
      <w:r w:rsidR="000B6D0D">
        <w:rPr>
          <w:sz w:val="24"/>
          <w:szCs w:val="24"/>
        </w:rPr>
        <w:t xml:space="preserve"> (aligned to the donor’s goals)</w:t>
      </w:r>
      <w:r w:rsidR="006A5CA3">
        <w:rPr>
          <w:sz w:val="24"/>
          <w:szCs w:val="24"/>
        </w:rPr>
        <w:t xml:space="preserve">, </w:t>
      </w:r>
      <w:r w:rsidR="00097588" w:rsidRPr="0000562F">
        <w:rPr>
          <w:i/>
          <w:iCs/>
          <w:sz w:val="24"/>
          <w:szCs w:val="24"/>
        </w:rPr>
        <w:t>trust-based philanthropy</w:t>
      </w:r>
      <w:r w:rsidR="001B24A5">
        <w:rPr>
          <w:sz w:val="24"/>
          <w:szCs w:val="24"/>
        </w:rPr>
        <w:t xml:space="preserve"> (</w:t>
      </w:r>
      <w:r w:rsidR="001B24A5" w:rsidRPr="001B24A5">
        <w:rPr>
          <w:sz w:val="24"/>
          <w:szCs w:val="24"/>
        </w:rPr>
        <w:t>building open and trustful relationships between funders and grantees</w:t>
      </w:r>
      <w:r w:rsidR="001B24A5">
        <w:rPr>
          <w:sz w:val="24"/>
          <w:szCs w:val="24"/>
        </w:rPr>
        <w:t>)</w:t>
      </w:r>
      <w:r w:rsidR="00A77AC4">
        <w:rPr>
          <w:sz w:val="24"/>
          <w:szCs w:val="24"/>
        </w:rPr>
        <w:t xml:space="preserve">, </w:t>
      </w:r>
      <w:r w:rsidR="00A77AC4" w:rsidRPr="0000562F">
        <w:rPr>
          <w:i/>
          <w:iCs/>
          <w:sz w:val="24"/>
          <w:szCs w:val="24"/>
        </w:rPr>
        <w:t>venture philanthropy</w:t>
      </w:r>
      <w:r w:rsidR="00A77AC4">
        <w:rPr>
          <w:sz w:val="24"/>
          <w:szCs w:val="24"/>
        </w:rPr>
        <w:t xml:space="preserve"> (using </w:t>
      </w:r>
      <w:r w:rsidR="00A77AC4" w:rsidRPr="00A77AC4">
        <w:rPr>
          <w:sz w:val="24"/>
          <w:szCs w:val="24"/>
        </w:rPr>
        <w:t>traditional venture</w:t>
      </w:r>
      <w:r w:rsidR="003A1724">
        <w:rPr>
          <w:sz w:val="24"/>
          <w:szCs w:val="24"/>
        </w:rPr>
        <w:t xml:space="preserve"> </w:t>
      </w:r>
      <w:r w:rsidR="00A77AC4" w:rsidRPr="00A77AC4">
        <w:rPr>
          <w:sz w:val="24"/>
          <w:szCs w:val="24"/>
        </w:rPr>
        <w:t>capital financing</w:t>
      </w:r>
      <w:r w:rsidR="00A77AC4">
        <w:rPr>
          <w:sz w:val="24"/>
          <w:szCs w:val="24"/>
        </w:rPr>
        <w:t xml:space="preserve"> principles)</w:t>
      </w:r>
      <w:r w:rsidR="00404131">
        <w:rPr>
          <w:sz w:val="24"/>
          <w:szCs w:val="24"/>
        </w:rPr>
        <w:t xml:space="preserve">, </w:t>
      </w:r>
      <w:r w:rsidR="0000562F" w:rsidRPr="0000562F">
        <w:rPr>
          <w:i/>
          <w:iCs/>
          <w:sz w:val="24"/>
          <w:szCs w:val="24"/>
        </w:rPr>
        <w:t>i</w:t>
      </w:r>
      <w:r w:rsidR="00404131" w:rsidRPr="0000562F">
        <w:rPr>
          <w:i/>
          <w:iCs/>
          <w:sz w:val="24"/>
          <w:szCs w:val="24"/>
        </w:rPr>
        <w:t xml:space="preserve">mpulse </w:t>
      </w:r>
      <w:r w:rsidR="0000562F" w:rsidRPr="0000562F">
        <w:rPr>
          <w:i/>
          <w:iCs/>
          <w:sz w:val="24"/>
          <w:szCs w:val="24"/>
        </w:rPr>
        <w:t>p</w:t>
      </w:r>
      <w:r w:rsidR="00404131" w:rsidRPr="0000562F">
        <w:rPr>
          <w:i/>
          <w:iCs/>
          <w:sz w:val="24"/>
          <w:szCs w:val="24"/>
        </w:rPr>
        <w:t>hilanthropy</w:t>
      </w:r>
      <w:r w:rsidR="00404131">
        <w:rPr>
          <w:sz w:val="24"/>
          <w:szCs w:val="24"/>
        </w:rPr>
        <w:t xml:space="preserve"> (</w:t>
      </w:r>
      <w:r w:rsidR="00404131" w:rsidRPr="00404131">
        <w:rPr>
          <w:sz w:val="24"/>
          <w:szCs w:val="24"/>
        </w:rPr>
        <w:t>driven by the recognition that the donor expects</w:t>
      </w:r>
      <w:r w:rsidR="00404131">
        <w:rPr>
          <w:sz w:val="24"/>
          <w:szCs w:val="24"/>
        </w:rPr>
        <w:t xml:space="preserve">), </w:t>
      </w:r>
      <w:r w:rsidR="003A1737" w:rsidRPr="00A33848">
        <w:rPr>
          <w:i/>
          <w:iCs/>
          <w:sz w:val="24"/>
          <w:szCs w:val="24"/>
        </w:rPr>
        <w:t>collaborative philanthropy</w:t>
      </w:r>
      <w:r w:rsidR="003A1737">
        <w:rPr>
          <w:sz w:val="24"/>
          <w:szCs w:val="24"/>
        </w:rPr>
        <w:t xml:space="preserve"> (combining </w:t>
      </w:r>
      <w:r w:rsidR="00A33848">
        <w:rPr>
          <w:sz w:val="24"/>
          <w:szCs w:val="24"/>
        </w:rPr>
        <w:t xml:space="preserve">giving from donors), </w:t>
      </w:r>
      <w:r w:rsidR="00454B07" w:rsidRPr="00454B07">
        <w:rPr>
          <w:i/>
          <w:iCs/>
          <w:sz w:val="24"/>
          <w:szCs w:val="24"/>
        </w:rPr>
        <w:t>catalytic philanthropy</w:t>
      </w:r>
      <w:r w:rsidR="00454B07" w:rsidRPr="00454B07">
        <w:rPr>
          <w:sz w:val="24"/>
          <w:szCs w:val="24"/>
        </w:rPr>
        <w:t xml:space="preserve"> (</w:t>
      </w:r>
      <w:r w:rsidR="001741F9" w:rsidRPr="001741F9">
        <w:rPr>
          <w:sz w:val="24"/>
          <w:szCs w:val="24"/>
        </w:rPr>
        <w:t>the use of influence and leadership to leverage the giving),</w:t>
      </w:r>
      <w:r w:rsidR="001741F9">
        <w:rPr>
          <w:b/>
          <w:bCs/>
          <w:sz w:val="24"/>
          <w:szCs w:val="24"/>
        </w:rPr>
        <w:t xml:space="preserve"> </w:t>
      </w:r>
      <w:r w:rsidR="006466AD" w:rsidRPr="0035014D">
        <w:rPr>
          <w:i/>
          <w:iCs/>
          <w:sz w:val="24"/>
          <w:szCs w:val="24"/>
        </w:rPr>
        <w:t>big bet philanthropy</w:t>
      </w:r>
      <w:r w:rsidR="00E2425E">
        <w:rPr>
          <w:sz w:val="24"/>
          <w:szCs w:val="24"/>
        </w:rPr>
        <w:t xml:space="preserve"> </w:t>
      </w:r>
      <w:r w:rsidR="0035014D">
        <w:rPr>
          <w:sz w:val="24"/>
          <w:szCs w:val="24"/>
        </w:rPr>
        <w:t>(</w:t>
      </w:r>
      <w:r w:rsidR="0035014D" w:rsidRPr="0035014D">
        <w:rPr>
          <w:sz w:val="24"/>
          <w:szCs w:val="24"/>
        </w:rPr>
        <w:t>putting large sums of money into high-risk and potentially high-reward initiatives</w:t>
      </w:r>
      <w:r w:rsidR="0035014D">
        <w:rPr>
          <w:sz w:val="24"/>
          <w:szCs w:val="24"/>
        </w:rPr>
        <w:t>)</w:t>
      </w:r>
      <w:r w:rsidR="006466AD">
        <w:rPr>
          <w:sz w:val="24"/>
          <w:szCs w:val="24"/>
        </w:rPr>
        <w:t xml:space="preserve">; and </w:t>
      </w:r>
      <w:r w:rsidR="002C46D1" w:rsidRPr="002C46D1">
        <w:rPr>
          <w:i/>
          <w:iCs/>
          <w:sz w:val="24"/>
          <w:szCs w:val="24"/>
        </w:rPr>
        <w:t>effective altruism</w:t>
      </w:r>
      <w:r w:rsidR="002C46D1" w:rsidRPr="002C46D1">
        <w:rPr>
          <w:sz w:val="24"/>
          <w:szCs w:val="24"/>
        </w:rPr>
        <w:t> (uses evidence and reason to determine the most effective ways to benefit others).</w:t>
      </w:r>
    </w:p>
    <w:p w14:paraId="76C699E8" w14:textId="6313392F" w:rsidR="00341E77" w:rsidRDefault="006C2A73" w:rsidP="00C2543C">
      <w:pPr>
        <w:spacing w:line="276" w:lineRule="auto"/>
        <w:jc w:val="both"/>
        <w:rPr>
          <w:sz w:val="24"/>
          <w:szCs w:val="24"/>
        </w:rPr>
      </w:pPr>
      <w:r>
        <w:rPr>
          <w:sz w:val="24"/>
          <w:szCs w:val="24"/>
        </w:rPr>
        <w:t xml:space="preserve">Call me naive, but I </w:t>
      </w:r>
      <w:r w:rsidR="00E87478">
        <w:rPr>
          <w:sz w:val="24"/>
          <w:szCs w:val="24"/>
        </w:rPr>
        <w:t xml:space="preserve">would have thought that </w:t>
      </w:r>
      <w:r w:rsidR="005F2769">
        <w:rPr>
          <w:sz w:val="24"/>
          <w:szCs w:val="24"/>
        </w:rPr>
        <w:t xml:space="preserve">all philanthropy should </w:t>
      </w:r>
      <w:r w:rsidR="006E4F30">
        <w:rPr>
          <w:sz w:val="24"/>
          <w:szCs w:val="24"/>
        </w:rPr>
        <w:t xml:space="preserve">be based on the </w:t>
      </w:r>
      <w:r w:rsidR="0070520D">
        <w:rPr>
          <w:sz w:val="24"/>
          <w:szCs w:val="24"/>
        </w:rPr>
        <w:t>medium-long term measurable</w:t>
      </w:r>
      <w:r w:rsidR="006E4F30">
        <w:rPr>
          <w:sz w:val="24"/>
          <w:szCs w:val="24"/>
        </w:rPr>
        <w:t xml:space="preserve"> impact</w:t>
      </w:r>
      <w:r w:rsidR="003A1724">
        <w:rPr>
          <w:sz w:val="24"/>
          <w:szCs w:val="24"/>
        </w:rPr>
        <w:t>, working in trusting relationship</w:t>
      </w:r>
      <w:r w:rsidR="000477E5">
        <w:rPr>
          <w:sz w:val="24"/>
          <w:szCs w:val="24"/>
        </w:rPr>
        <w:t>s</w:t>
      </w:r>
      <w:r w:rsidR="00D613DA">
        <w:rPr>
          <w:sz w:val="24"/>
          <w:szCs w:val="24"/>
        </w:rPr>
        <w:t xml:space="preserve"> </w:t>
      </w:r>
      <w:r w:rsidR="004B19F7">
        <w:rPr>
          <w:sz w:val="24"/>
          <w:szCs w:val="24"/>
        </w:rPr>
        <w:t xml:space="preserve">with </w:t>
      </w:r>
      <w:r w:rsidR="00132394">
        <w:rPr>
          <w:sz w:val="24"/>
          <w:szCs w:val="24"/>
        </w:rPr>
        <w:t xml:space="preserve">the </w:t>
      </w:r>
      <w:r w:rsidR="004B19F7">
        <w:rPr>
          <w:sz w:val="24"/>
          <w:szCs w:val="24"/>
        </w:rPr>
        <w:t>charit</w:t>
      </w:r>
      <w:r w:rsidR="00427DD4">
        <w:rPr>
          <w:sz w:val="24"/>
          <w:szCs w:val="24"/>
        </w:rPr>
        <w:t>ies</w:t>
      </w:r>
      <w:r w:rsidR="004B19F7">
        <w:rPr>
          <w:sz w:val="24"/>
          <w:szCs w:val="24"/>
        </w:rPr>
        <w:t xml:space="preserve"> and </w:t>
      </w:r>
      <w:r w:rsidR="00D613DA">
        <w:rPr>
          <w:sz w:val="24"/>
          <w:szCs w:val="24"/>
        </w:rPr>
        <w:t xml:space="preserve">with </w:t>
      </w:r>
      <w:r w:rsidR="003B1498">
        <w:rPr>
          <w:sz w:val="24"/>
          <w:szCs w:val="24"/>
        </w:rPr>
        <w:t xml:space="preserve">periodic </w:t>
      </w:r>
      <w:r w:rsidR="00D613DA">
        <w:rPr>
          <w:sz w:val="24"/>
          <w:szCs w:val="24"/>
        </w:rPr>
        <w:t>reliable evidence to</w:t>
      </w:r>
      <w:r w:rsidR="00132394">
        <w:rPr>
          <w:sz w:val="24"/>
          <w:szCs w:val="24"/>
        </w:rPr>
        <w:t xml:space="preserve"> review, assess and</w:t>
      </w:r>
      <w:r w:rsidR="00D613DA">
        <w:rPr>
          <w:sz w:val="24"/>
          <w:szCs w:val="24"/>
        </w:rPr>
        <w:t xml:space="preserve"> improve the </w:t>
      </w:r>
      <w:r w:rsidR="005802DE">
        <w:rPr>
          <w:sz w:val="24"/>
          <w:szCs w:val="24"/>
        </w:rPr>
        <w:t xml:space="preserve">activities and </w:t>
      </w:r>
      <w:r w:rsidR="00D613DA">
        <w:rPr>
          <w:sz w:val="24"/>
          <w:szCs w:val="24"/>
        </w:rPr>
        <w:t>outcomes.</w:t>
      </w:r>
    </w:p>
    <w:p w14:paraId="75B3A014" w14:textId="724AB3E2" w:rsidR="006A24F0" w:rsidRDefault="000B3D09" w:rsidP="00C2543C">
      <w:pPr>
        <w:spacing w:line="276" w:lineRule="auto"/>
        <w:jc w:val="both"/>
        <w:rPr>
          <w:sz w:val="24"/>
          <w:szCs w:val="24"/>
        </w:rPr>
      </w:pPr>
      <w:r>
        <w:rPr>
          <w:sz w:val="24"/>
          <w:szCs w:val="24"/>
        </w:rPr>
        <w:t xml:space="preserve">Having </w:t>
      </w:r>
      <w:r w:rsidR="00FF4116">
        <w:rPr>
          <w:sz w:val="24"/>
          <w:szCs w:val="24"/>
        </w:rPr>
        <w:t>said that, I</w:t>
      </w:r>
      <w:r w:rsidR="007038A5">
        <w:rPr>
          <w:sz w:val="24"/>
          <w:szCs w:val="24"/>
        </w:rPr>
        <w:t xml:space="preserve">’m going to </w:t>
      </w:r>
      <w:r w:rsidR="00387781">
        <w:rPr>
          <w:sz w:val="24"/>
          <w:szCs w:val="24"/>
        </w:rPr>
        <w:t xml:space="preserve">take this opportunity to </w:t>
      </w:r>
      <w:r w:rsidR="007038A5">
        <w:rPr>
          <w:sz w:val="24"/>
          <w:szCs w:val="24"/>
        </w:rPr>
        <w:t>introduce another theory.</w:t>
      </w:r>
    </w:p>
    <w:p w14:paraId="01587325" w14:textId="114386DB" w:rsidR="00A307D3" w:rsidRPr="00A307D3" w:rsidRDefault="00A307D3" w:rsidP="00A307D3">
      <w:pPr>
        <w:spacing w:after="60" w:line="276" w:lineRule="auto"/>
        <w:jc w:val="both"/>
        <w:rPr>
          <w:i/>
          <w:iCs/>
          <w:sz w:val="24"/>
          <w:szCs w:val="24"/>
        </w:rPr>
      </w:pPr>
      <w:r w:rsidRPr="00A307D3">
        <w:rPr>
          <w:i/>
          <w:iCs/>
          <w:sz w:val="24"/>
          <w:szCs w:val="24"/>
        </w:rPr>
        <w:t>Portfolio Philanthropy</w:t>
      </w:r>
    </w:p>
    <w:p w14:paraId="68FF9E24" w14:textId="1D0CC652" w:rsidR="00C2543C" w:rsidRDefault="00C2543C" w:rsidP="00C2543C">
      <w:pPr>
        <w:spacing w:line="276" w:lineRule="auto"/>
        <w:jc w:val="both"/>
        <w:rPr>
          <w:sz w:val="24"/>
          <w:szCs w:val="24"/>
        </w:rPr>
      </w:pPr>
      <w:r w:rsidRPr="003D630E">
        <w:rPr>
          <w:sz w:val="24"/>
          <w:szCs w:val="24"/>
        </w:rPr>
        <w:t xml:space="preserve">‘Well how do we know it is going to work’ came the </w:t>
      </w:r>
      <w:r>
        <w:rPr>
          <w:sz w:val="24"/>
          <w:szCs w:val="24"/>
        </w:rPr>
        <w:t xml:space="preserve">cry from the end of the table as the meeting of the foundation considered a range of grants recommended by </w:t>
      </w:r>
      <w:r w:rsidR="00C51B5E">
        <w:rPr>
          <w:sz w:val="24"/>
          <w:szCs w:val="24"/>
        </w:rPr>
        <w:t>management.</w:t>
      </w:r>
    </w:p>
    <w:p w14:paraId="3162A811" w14:textId="7B71AAE3" w:rsidR="00C2543C" w:rsidRDefault="00C2543C" w:rsidP="00C2543C">
      <w:pPr>
        <w:spacing w:line="276" w:lineRule="auto"/>
        <w:jc w:val="both"/>
        <w:rPr>
          <w:sz w:val="24"/>
          <w:szCs w:val="24"/>
        </w:rPr>
      </w:pPr>
      <w:r>
        <w:rPr>
          <w:sz w:val="24"/>
          <w:szCs w:val="24"/>
        </w:rPr>
        <w:t xml:space="preserve">Like most foundations, the grants were presented under the themes that the foundation determined were most important.  Typically, these themes </w:t>
      </w:r>
      <w:r w:rsidR="004D0D8F">
        <w:rPr>
          <w:sz w:val="24"/>
          <w:szCs w:val="24"/>
        </w:rPr>
        <w:t>include</w:t>
      </w:r>
      <w:r>
        <w:rPr>
          <w:sz w:val="24"/>
          <w:szCs w:val="24"/>
        </w:rPr>
        <w:t xml:space="preserve"> housing and homelessness, </w:t>
      </w:r>
      <w:r>
        <w:rPr>
          <w:sz w:val="24"/>
          <w:szCs w:val="24"/>
        </w:rPr>
        <w:lastRenderedPageBreak/>
        <w:t xml:space="preserve">education and employment, children and young people, social enterprise, First Nations, gender violence, mental health, refugee women </w:t>
      </w:r>
      <w:r w:rsidR="003E65A3">
        <w:rPr>
          <w:sz w:val="24"/>
          <w:szCs w:val="24"/>
        </w:rPr>
        <w:t>and community building.</w:t>
      </w:r>
    </w:p>
    <w:p w14:paraId="30D6579D" w14:textId="77777777" w:rsidR="00C2543C" w:rsidRDefault="00C2543C" w:rsidP="00C2543C">
      <w:pPr>
        <w:spacing w:line="276" w:lineRule="auto"/>
        <w:jc w:val="both"/>
        <w:rPr>
          <w:sz w:val="24"/>
          <w:szCs w:val="24"/>
        </w:rPr>
      </w:pPr>
      <w:r>
        <w:rPr>
          <w:sz w:val="24"/>
          <w:szCs w:val="24"/>
        </w:rPr>
        <w:t xml:space="preserve">I replied that the reality is that we don’t know.  </w:t>
      </w:r>
    </w:p>
    <w:p w14:paraId="29EBE7CC" w14:textId="43EE0CFF" w:rsidR="00C2543C" w:rsidRDefault="00454DD6" w:rsidP="00C2543C">
      <w:pPr>
        <w:spacing w:line="276" w:lineRule="auto"/>
        <w:jc w:val="both"/>
        <w:rPr>
          <w:sz w:val="24"/>
          <w:szCs w:val="24"/>
        </w:rPr>
      </w:pPr>
      <w:r>
        <w:rPr>
          <w:sz w:val="24"/>
          <w:szCs w:val="24"/>
        </w:rPr>
        <w:t>Chairs shifted.  T</w:t>
      </w:r>
      <w:r w:rsidR="00C2543C">
        <w:rPr>
          <w:sz w:val="24"/>
          <w:szCs w:val="24"/>
        </w:rPr>
        <w:t xml:space="preserve">umbleweeds </w:t>
      </w:r>
      <w:r>
        <w:rPr>
          <w:sz w:val="24"/>
          <w:szCs w:val="24"/>
        </w:rPr>
        <w:t>spun</w:t>
      </w:r>
      <w:r w:rsidR="00C2543C">
        <w:rPr>
          <w:sz w:val="24"/>
          <w:szCs w:val="24"/>
        </w:rPr>
        <w:t xml:space="preserve"> across the floor.</w:t>
      </w:r>
    </w:p>
    <w:p w14:paraId="5A2834B4" w14:textId="77777777" w:rsidR="00C2543C" w:rsidRDefault="00C2543C" w:rsidP="00C2543C">
      <w:pPr>
        <w:spacing w:line="276" w:lineRule="auto"/>
        <w:jc w:val="both"/>
        <w:rPr>
          <w:sz w:val="24"/>
          <w:szCs w:val="24"/>
        </w:rPr>
      </w:pPr>
      <w:r>
        <w:rPr>
          <w:sz w:val="24"/>
          <w:szCs w:val="24"/>
        </w:rPr>
        <w:t xml:space="preserve">For the business people in the room, this uncertainty certainly felt uncomfortable. </w:t>
      </w:r>
    </w:p>
    <w:p w14:paraId="537AD50D" w14:textId="411B3A98" w:rsidR="00C2543C" w:rsidRDefault="00C2543C" w:rsidP="00C2543C">
      <w:pPr>
        <w:spacing w:line="276" w:lineRule="auto"/>
        <w:jc w:val="both"/>
        <w:rPr>
          <w:sz w:val="24"/>
          <w:szCs w:val="24"/>
        </w:rPr>
      </w:pPr>
      <w:r>
        <w:rPr>
          <w:sz w:val="24"/>
          <w:szCs w:val="24"/>
        </w:rPr>
        <w:t xml:space="preserve">Surely, the charities just need to achieve what we funded them to do. They either succeed or they don’t, and if they don’t, then we won’t fund them again.  </w:t>
      </w:r>
      <w:r w:rsidR="00632178">
        <w:rPr>
          <w:sz w:val="24"/>
          <w:szCs w:val="24"/>
        </w:rPr>
        <w:t>I didn’t mention that</w:t>
      </w:r>
      <w:r>
        <w:rPr>
          <w:sz w:val="24"/>
          <w:szCs w:val="24"/>
        </w:rPr>
        <w:t xml:space="preserve"> no charity in my knowledge would be brave enough to admit to not </w:t>
      </w:r>
      <w:r w:rsidR="003D6FF6">
        <w:rPr>
          <w:sz w:val="24"/>
          <w:szCs w:val="24"/>
        </w:rPr>
        <w:t xml:space="preserve">having </w:t>
      </w:r>
      <w:r w:rsidR="00632178">
        <w:rPr>
          <w:sz w:val="24"/>
          <w:szCs w:val="24"/>
        </w:rPr>
        <w:t xml:space="preserve">fully </w:t>
      </w:r>
      <w:r>
        <w:rPr>
          <w:sz w:val="24"/>
          <w:szCs w:val="24"/>
        </w:rPr>
        <w:t>succeed</w:t>
      </w:r>
      <w:r w:rsidR="003D6FF6">
        <w:rPr>
          <w:sz w:val="24"/>
          <w:szCs w:val="24"/>
        </w:rPr>
        <w:t>ed</w:t>
      </w:r>
      <w:r>
        <w:rPr>
          <w:sz w:val="24"/>
          <w:szCs w:val="24"/>
        </w:rPr>
        <w:t>.</w:t>
      </w:r>
    </w:p>
    <w:p w14:paraId="2A4C30A3" w14:textId="3769F534" w:rsidR="00C2543C" w:rsidRDefault="00C2543C" w:rsidP="00C2543C">
      <w:pPr>
        <w:spacing w:line="276" w:lineRule="auto"/>
        <w:jc w:val="both"/>
        <w:rPr>
          <w:sz w:val="24"/>
          <w:szCs w:val="24"/>
        </w:rPr>
      </w:pPr>
      <w:r>
        <w:rPr>
          <w:sz w:val="24"/>
          <w:szCs w:val="24"/>
        </w:rPr>
        <w:t xml:space="preserve">With any social intervention made under a </w:t>
      </w:r>
      <w:r w:rsidR="00171384">
        <w:rPr>
          <w:sz w:val="24"/>
          <w:szCs w:val="24"/>
        </w:rPr>
        <w:t xml:space="preserve">service </w:t>
      </w:r>
      <w:r>
        <w:rPr>
          <w:sz w:val="24"/>
          <w:szCs w:val="24"/>
        </w:rPr>
        <w:t>theme, there are so many factors affecting someone</w:t>
      </w:r>
      <w:r w:rsidR="003D6FF6">
        <w:rPr>
          <w:sz w:val="24"/>
          <w:szCs w:val="24"/>
        </w:rPr>
        <w:t xml:space="preserve">’s life </w:t>
      </w:r>
      <w:r>
        <w:rPr>
          <w:sz w:val="24"/>
          <w:szCs w:val="24"/>
        </w:rPr>
        <w:t xml:space="preserve">that determine </w:t>
      </w:r>
      <w:r w:rsidR="00E247C1">
        <w:rPr>
          <w:sz w:val="24"/>
          <w:szCs w:val="24"/>
        </w:rPr>
        <w:t xml:space="preserve">their </w:t>
      </w:r>
      <w:r w:rsidR="00CB3C87">
        <w:rPr>
          <w:sz w:val="24"/>
          <w:szCs w:val="24"/>
        </w:rPr>
        <w:t xml:space="preserve">state of </w:t>
      </w:r>
      <w:r w:rsidR="00171384">
        <w:rPr>
          <w:sz w:val="24"/>
          <w:szCs w:val="24"/>
        </w:rPr>
        <w:t xml:space="preserve">health and </w:t>
      </w:r>
      <w:r w:rsidR="00E247C1">
        <w:rPr>
          <w:sz w:val="24"/>
          <w:szCs w:val="24"/>
        </w:rPr>
        <w:t>wellbeing</w:t>
      </w:r>
      <w:r>
        <w:rPr>
          <w:sz w:val="24"/>
          <w:szCs w:val="24"/>
        </w:rPr>
        <w:t xml:space="preserve">.  In practice, all the themes are inter-related. </w:t>
      </w:r>
    </w:p>
    <w:p w14:paraId="47F299AF" w14:textId="4BE57A23" w:rsidR="00C2543C" w:rsidRDefault="00C2543C" w:rsidP="00C2543C">
      <w:pPr>
        <w:spacing w:line="276" w:lineRule="auto"/>
        <w:jc w:val="both"/>
        <w:rPr>
          <w:sz w:val="24"/>
          <w:szCs w:val="24"/>
        </w:rPr>
      </w:pPr>
      <w:r>
        <w:rPr>
          <w:sz w:val="24"/>
          <w:szCs w:val="24"/>
        </w:rPr>
        <w:t>For instance, poverty can be a factor in domestic violence that causes homelessness for the mother and kids fleeing the home.  Childhood abuse can lead to trauma-based mental health issues, leading to drug use and dependence as self-medication to dull the pain.  A refugee experiencing ongoing racism and discrimination lacks the self-esteem and opportunity to get into the workforce leading to disengagement, crime and the perpetrator of family violence.</w:t>
      </w:r>
    </w:p>
    <w:p w14:paraId="0D2DCCF0" w14:textId="504223EA" w:rsidR="00C92E17" w:rsidRDefault="00C92E17" w:rsidP="00C2543C">
      <w:pPr>
        <w:spacing w:line="276" w:lineRule="auto"/>
        <w:jc w:val="both"/>
        <w:rPr>
          <w:sz w:val="24"/>
          <w:szCs w:val="24"/>
        </w:rPr>
      </w:pPr>
      <w:r>
        <w:rPr>
          <w:sz w:val="24"/>
          <w:szCs w:val="24"/>
        </w:rPr>
        <w:t xml:space="preserve">So, given </w:t>
      </w:r>
      <w:r w:rsidR="004D249E">
        <w:rPr>
          <w:sz w:val="24"/>
          <w:szCs w:val="24"/>
        </w:rPr>
        <w:t xml:space="preserve">this </w:t>
      </w:r>
      <w:r w:rsidR="00942153">
        <w:rPr>
          <w:sz w:val="24"/>
          <w:szCs w:val="24"/>
        </w:rPr>
        <w:t>quandary</w:t>
      </w:r>
      <w:r w:rsidR="00F65736">
        <w:rPr>
          <w:sz w:val="24"/>
          <w:szCs w:val="24"/>
        </w:rPr>
        <w:t xml:space="preserve">, </w:t>
      </w:r>
      <w:r w:rsidR="00942153">
        <w:rPr>
          <w:sz w:val="24"/>
          <w:szCs w:val="24"/>
        </w:rPr>
        <w:t xml:space="preserve">what charities </w:t>
      </w:r>
      <w:r w:rsidR="00303EEF">
        <w:rPr>
          <w:sz w:val="24"/>
          <w:szCs w:val="24"/>
        </w:rPr>
        <w:t xml:space="preserve">or sectors </w:t>
      </w:r>
      <w:r w:rsidR="00942153">
        <w:rPr>
          <w:sz w:val="24"/>
          <w:szCs w:val="24"/>
        </w:rPr>
        <w:t xml:space="preserve">should you </w:t>
      </w:r>
      <w:r w:rsidR="00303EEF">
        <w:rPr>
          <w:sz w:val="24"/>
          <w:szCs w:val="24"/>
        </w:rPr>
        <w:t>give to?</w:t>
      </w:r>
    </w:p>
    <w:p w14:paraId="022B77BB" w14:textId="43AF40FE" w:rsidR="00C2543C" w:rsidRDefault="00C2543C" w:rsidP="00C2543C">
      <w:pPr>
        <w:spacing w:line="276" w:lineRule="auto"/>
        <w:jc w:val="both"/>
        <w:rPr>
          <w:sz w:val="24"/>
          <w:szCs w:val="24"/>
        </w:rPr>
      </w:pPr>
      <w:r>
        <w:rPr>
          <w:sz w:val="24"/>
          <w:szCs w:val="24"/>
        </w:rPr>
        <w:t xml:space="preserve">Enter economist </w:t>
      </w:r>
      <w:r w:rsidRPr="00A46050">
        <w:rPr>
          <w:sz w:val="24"/>
          <w:szCs w:val="24"/>
        </w:rPr>
        <w:t>Harry Markowitz </w:t>
      </w:r>
      <w:r>
        <w:rPr>
          <w:sz w:val="24"/>
          <w:szCs w:val="24"/>
        </w:rPr>
        <w:t>who founded the Modern Portfolio Theory in this 1952 paper</w:t>
      </w:r>
      <w:r>
        <w:rPr>
          <w:rStyle w:val="EndnoteReference"/>
          <w:sz w:val="24"/>
          <w:szCs w:val="24"/>
        </w:rPr>
        <w:endnoteReference w:id="140"/>
      </w:r>
      <w:r>
        <w:rPr>
          <w:sz w:val="24"/>
          <w:szCs w:val="24"/>
        </w:rPr>
        <w:t xml:space="preserve"> which introduces the concept of a portfolio of investments with different risks and returns.  For a higher level of risk a higher return is expected.</w:t>
      </w:r>
    </w:p>
    <w:p w14:paraId="589CEF63" w14:textId="1770DA0E" w:rsidR="00C2543C" w:rsidRDefault="00C2543C" w:rsidP="00C2543C">
      <w:pPr>
        <w:spacing w:line="276" w:lineRule="auto"/>
        <w:jc w:val="both"/>
        <w:rPr>
          <w:sz w:val="24"/>
          <w:szCs w:val="24"/>
        </w:rPr>
      </w:pPr>
      <w:r>
        <w:rPr>
          <w:sz w:val="24"/>
          <w:szCs w:val="24"/>
        </w:rPr>
        <w:t xml:space="preserve">It is the same with giving or </w:t>
      </w:r>
      <w:r w:rsidR="00945102">
        <w:rPr>
          <w:sz w:val="24"/>
          <w:szCs w:val="24"/>
        </w:rPr>
        <w:t>‘</w:t>
      </w:r>
      <w:r>
        <w:rPr>
          <w:sz w:val="24"/>
          <w:szCs w:val="24"/>
        </w:rPr>
        <w:t>investing</w:t>
      </w:r>
      <w:r w:rsidR="00945102">
        <w:rPr>
          <w:sz w:val="24"/>
          <w:szCs w:val="24"/>
        </w:rPr>
        <w:t>’</w:t>
      </w:r>
      <w:r>
        <w:rPr>
          <w:sz w:val="24"/>
          <w:szCs w:val="24"/>
        </w:rPr>
        <w:t xml:space="preserve"> money in charities.</w:t>
      </w:r>
    </w:p>
    <w:p w14:paraId="17989A7D" w14:textId="76F0A521" w:rsidR="00C2543C" w:rsidRDefault="00C2543C" w:rsidP="00C2543C">
      <w:pPr>
        <w:spacing w:line="276" w:lineRule="auto"/>
        <w:jc w:val="both"/>
        <w:rPr>
          <w:sz w:val="24"/>
          <w:szCs w:val="24"/>
        </w:rPr>
      </w:pPr>
      <w:r>
        <w:rPr>
          <w:sz w:val="24"/>
          <w:szCs w:val="24"/>
        </w:rPr>
        <w:t xml:space="preserve">Some programs, projects or services, such a pilots or trials, are riskier than others that have more evidence, but, if successful, could be ground-breaking and achieve a greater scale of impact.  Other activities may </w:t>
      </w:r>
      <w:r w:rsidR="00427400">
        <w:rPr>
          <w:sz w:val="24"/>
          <w:szCs w:val="24"/>
        </w:rPr>
        <w:t xml:space="preserve">provide </w:t>
      </w:r>
      <w:r w:rsidR="009E2889">
        <w:rPr>
          <w:sz w:val="24"/>
          <w:szCs w:val="24"/>
        </w:rPr>
        <w:t xml:space="preserve">the </w:t>
      </w:r>
      <w:r w:rsidR="00820909">
        <w:rPr>
          <w:sz w:val="24"/>
          <w:szCs w:val="24"/>
        </w:rPr>
        <w:t xml:space="preserve">traditional, </w:t>
      </w:r>
      <w:r w:rsidR="009E2889">
        <w:rPr>
          <w:sz w:val="24"/>
          <w:szCs w:val="24"/>
        </w:rPr>
        <w:t>proven way of</w:t>
      </w:r>
      <w:r>
        <w:rPr>
          <w:sz w:val="24"/>
          <w:szCs w:val="24"/>
        </w:rPr>
        <w:t xml:space="preserve"> addressing a need</w:t>
      </w:r>
      <w:r w:rsidR="009E2889">
        <w:rPr>
          <w:sz w:val="24"/>
          <w:szCs w:val="24"/>
        </w:rPr>
        <w:t>,</w:t>
      </w:r>
      <w:r>
        <w:rPr>
          <w:sz w:val="24"/>
          <w:szCs w:val="24"/>
        </w:rPr>
        <w:t xml:space="preserve"> but have less impact, or return, in tackling the underlying cause.</w:t>
      </w:r>
    </w:p>
    <w:p w14:paraId="546B58A5" w14:textId="4EDFCBDA" w:rsidR="00C2543C" w:rsidRDefault="00C2543C" w:rsidP="00C2543C">
      <w:pPr>
        <w:spacing w:line="276" w:lineRule="auto"/>
        <w:jc w:val="both"/>
        <w:rPr>
          <w:sz w:val="24"/>
          <w:szCs w:val="24"/>
        </w:rPr>
      </w:pPr>
      <w:r>
        <w:rPr>
          <w:sz w:val="24"/>
          <w:szCs w:val="24"/>
        </w:rPr>
        <w:t>In my experience, donors are understandably risk adverse. Given the complexity of the needs, short term perspective and the relative lack of evidence to base their decision on, donors can feel more comfortable with, and motivated by, easy to comprehend and visual ‘solutions’ –</w:t>
      </w:r>
      <w:r w:rsidR="00820909">
        <w:rPr>
          <w:sz w:val="24"/>
          <w:szCs w:val="24"/>
        </w:rPr>
        <w:t xml:space="preserve"> for instance,</w:t>
      </w:r>
      <w:r>
        <w:rPr>
          <w:sz w:val="24"/>
          <w:szCs w:val="24"/>
        </w:rPr>
        <w:t xml:space="preserve"> a gym run for young people coming out of jail run by a former offender who got his life back on track, a school breakfast program using left over food prepared by volunteers, a social enterprise café with migrant women.</w:t>
      </w:r>
    </w:p>
    <w:p w14:paraId="3534845D" w14:textId="23F20A2E" w:rsidR="00C2543C" w:rsidRDefault="00C2543C" w:rsidP="00C2543C">
      <w:pPr>
        <w:spacing w:line="276" w:lineRule="auto"/>
        <w:jc w:val="both"/>
        <w:rPr>
          <w:sz w:val="24"/>
          <w:szCs w:val="24"/>
        </w:rPr>
      </w:pPr>
      <w:r>
        <w:rPr>
          <w:sz w:val="24"/>
          <w:szCs w:val="24"/>
        </w:rPr>
        <w:t xml:space="preserve">In practice, meaningful and sustainable change takes time and a range of </w:t>
      </w:r>
      <w:r w:rsidR="007D1903">
        <w:rPr>
          <w:sz w:val="24"/>
          <w:szCs w:val="24"/>
        </w:rPr>
        <w:t xml:space="preserve">coordinated </w:t>
      </w:r>
      <w:r>
        <w:rPr>
          <w:sz w:val="24"/>
          <w:szCs w:val="24"/>
        </w:rPr>
        <w:t>interventions that 1) develop and collaborate in networks and cross sector partnerships; 2) gather evidence on efficacy and the improvement of services; 3) research and advocate for a change in government policy, systems and funding; 4) innovate and pilot new approaches</w:t>
      </w:r>
      <w:r w:rsidR="00864816">
        <w:rPr>
          <w:sz w:val="24"/>
          <w:szCs w:val="24"/>
        </w:rPr>
        <w:t xml:space="preserve"> to </w:t>
      </w:r>
      <w:r w:rsidR="00864816">
        <w:rPr>
          <w:sz w:val="24"/>
          <w:szCs w:val="24"/>
        </w:rPr>
        <w:lastRenderedPageBreak/>
        <w:t>achieve better outcomes</w:t>
      </w:r>
      <w:r>
        <w:rPr>
          <w:sz w:val="24"/>
          <w:szCs w:val="24"/>
        </w:rPr>
        <w:t xml:space="preserve">; </w:t>
      </w:r>
      <w:r w:rsidR="00E40C63">
        <w:rPr>
          <w:sz w:val="24"/>
          <w:szCs w:val="24"/>
        </w:rPr>
        <w:t xml:space="preserve">5) scale up or replicate a proven pilot </w:t>
      </w:r>
      <w:r w:rsidR="00925B32">
        <w:rPr>
          <w:sz w:val="24"/>
          <w:szCs w:val="24"/>
        </w:rPr>
        <w:t xml:space="preserve">to more clients and/or other areas; </w:t>
      </w:r>
      <w:r>
        <w:rPr>
          <w:sz w:val="24"/>
          <w:szCs w:val="24"/>
        </w:rPr>
        <w:t xml:space="preserve">and </w:t>
      </w:r>
      <w:r w:rsidR="00E40C63">
        <w:rPr>
          <w:sz w:val="24"/>
          <w:szCs w:val="24"/>
        </w:rPr>
        <w:t>6</w:t>
      </w:r>
      <w:r>
        <w:rPr>
          <w:sz w:val="24"/>
          <w:szCs w:val="24"/>
        </w:rPr>
        <w:t xml:space="preserve">) </w:t>
      </w:r>
      <w:r w:rsidR="00864816">
        <w:rPr>
          <w:sz w:val="24"/>
          <w:szCs w:val="24"/>
        </w:rPr>
        <w:t xml:space="preserve">simply </w:t>
      </w:r>
      <w:r>
        <w:rPr>
          <w:sz w:val="24"/>
          <w:szCs w:val="24"/>
        </w:rPr>
        <w:t>respond to the immediate</w:t>
      </w:r>
      <w:r w:rsidR="00864816">
        <w:rPr>
          <w:sz w:val="24"/>
          <w:szCs w:val="24"/>
        </w:rPr>
        <w:t xml:space="preserve"> and urgent </w:t>
      </w:r>
      <w:r w:rsidR="00324636">
        <w:rPr>
          <w:sz w:val="24"/>
          <w:szCs w:val="24"/>
        </w:rPr>
        <w:t xml:space="preserve">humanitarian </w:t>
      </w:r>
      <w:r>
        <w:rPr>
          <w:sz w:val="24"/>
          <w:szCs w:val="24"/>
        </w:rPr>
        <w:t>need.</w:t>
      </w:r>
    </w:p>
    <w:p w14:paraId="3AC6B622" w14:textId="494C0A4B" w:rsidR="00C2543C" w:rsidRDefault="00C2543C" w:rsidP="00C2543C">
      <w:pPr>
        <w:spacing w:line="276" w:lineRule="auto"/>
        <w:jc w:val="both"/>
        <w:rPr>
          <w:sz w:val="24"/>
          <w:szCs w:val="24"/>
        </w:rPr>
      </w:pPr>
      <w:r>
        <w:rPr>
          <w:sz w:val="24"/>
          <w:szCs w:val="24"/>
        </w:rPr>
        <w:t xml:space="preserve">Each of these activities will have different timeframes, risks and returns, in the same way as investments in a portfolio. </w:t>
      </w:r>
    </w:p>
    <w:p w14:paraId="744601BA" w14:textId="097183C6" w:rsidR="00C2543C" w:rsidRDefault="00C2543C" w:rsidP="00C2543C">
      <w:pPr>
        <w:spacing w:line="276" w:lineRule="auto"/>
        <w:jc w:val="both"/>
        <w:rPr>
          <w:sz w:val="24"/>
          <w:szCs w:val="24"/>
        </w:rPr>
      </w:pPr>
      <w:r>
        <w:rPr>
          <w:sz w:val="24"/>
          <w:szCs w:val="24"/>
        </w:rPr>
        <w:t xml:space="preserve">To maximise a donor’s </w:t>
      </w:r>
      <w:r w:rsidR="00BB6D9B">
        <w:rPr>
          <w:sz w:val="24"/>
          <w:szCs w:val="24"/>
        </w:rPr>
        <w:t>‘</w:t>
      </w:r>
      <w:r>
        <w:rPr>
          <w:sz w:val="24"/>
          <w:szCs w:val="24"/>
        </w:rPr>
        <w:t>return</w:t>
      </w:r>
      <w:r w:rsidR="00BB6D9B">
        <w:rPr>
          <w:sz w:val="24"/>
          <w:szCs w:val="24"/>
        </w:rPr>
        <w:t>’</w:t>
      </w:r>
      <w:r>
        <w:rPr>
          <w:sz w:val="24"/>
          <w:szCs w:val="24"/>
        </w:rPr>
        <w:t xml:space="preserve">, a balanced </w:t>
      </w:r>
      <w:r w:rsidRPr="00324636">
        <w:rPr>
          <w:i/>
          <w:iCs/>
          <w:sz w:val="24"/>
          <w:szCs w:val="24"/>
        </w:rPr>
        <w:t>philanthropy portfolio</w:t>
      </w:r>
      <w:r>
        <w:rPr>
          <w:sz w:val="24"/>
          <w:szCs w:val="24"/>
        </w:rPr>
        <w:t xml:space="preserve"> contains charities that offer this range of projects, programs and services.  Although some charities are large enough to undertake this range, they may not be as innovative or vocal as smaller, newer charities, in the same way as an investment portfolio includes start-up businesses as well as large and established companies.</w:t>
      </w:r>
    </w:p>
    <w:p w14:paraId="3CBD326F" w14:textId="77777777" w:rsidR="00C2543C" w:rsidRDefault="00C2543C" w:rsidP="00C2543C">
      <w:pPr>
        <w:spacing w:line="276" w:lineRule="auto"/>
        <w:jc w:val="both"/>
        <w:rPr>
          <w:sz w:val="24"/>
          <w:szCs w:val="24"/>
        </w:rPr>
      </w:pPr>
      <w:r>
        <w:rPr>
          <w:sz w:val="24"/>
          <w:szCs w:val="24"/>
        </w:rPr>
        <w:t xml:space="preserve">The weighting of the philanthropy portfolio can also mirror an investment portfolio. For instance, the donor may seek a bigger proportion of shorter-term and higher risk activities such as start-ups, pilots and trials, and less for longer-term research and policy development. </w:t>
      </w:r>
    </w:p>
    <w:p w14:paraId="41449B86" w14:textId="5F3DD527" w:rsidR="00C2543C" w:rsidRDefault="00C2543C" w:rsidP="00C2543C">
      <w:pPr>
        <w:spacing w:line="276" w:lineRule="auto"/>
        <w:jc w:val="both"/>
        <w:rPr>
          <w:sz w:val="24"/>
          <w:szCs w:val="24"/>
        </w:rPr>
      </w:pPr>
      <w:r>
        <w:rPr>
          <w:sz w:val="24"/>
          <w:szCs w:val="24"/>
        </w:rPr>
        <w:t xml:space="preserve">Alternatively, a donor may want to emphasise </w:t>
      </w:r>
      <w:r w:rsidR="00C84A7E">
        <w:rPr>
          <w:sz w:val="24"/>
          <w:szCs w:val="24"/>
        </w:rPr>
        <w:t xml:space="preserve">short term, urgent </w:t>
      </w:r>
      <w:r w:rsidR="002D52B3">
        <w:rPr>
          <w:sz w:val="24"/>
          <w:szCs w:val="24"/>
        </w:rPr>
        <w:t xml:space="preserve">humanitarian work </w:t>
      </w:r>
      <w:r w:rsidR="00E93593">
        <w:rPr>
          <w:sz w:val="24"/>
          <w:szCs w:val="24"/>
        </w:rPr>
        <w:t>that</w:t>
      </w:r>
      <w:r>
        <w:rPr>
          <w:sz w:val="24"/>
          <w:szCs w:val="24"/>
        </w:rPr>
        <w:t xml:space="preserve"> alleviat</w:t>
      </w:r>
      <w:r w:rsidR="00E93593">
        <w:rPr>
          <w:sz w:val="24"/>
          <w:szCs w:val="24"/>
        </w:rPr>
        <w:t>es</w:t>
      </w:r>
      <w:r>
        <w:rPr>
          <w:sz w:val="24"/>
          <w:szCs w:val="24"/>
        </w:rPr>
        <w:t xml:space="preserve"> suffering </w:t>
      </w:r>
      <w:r w:rsidR="00427400">
        <w:rPr>
          <w:sz w:val="24"/>
          <w:szCs w:val="24"/>
        </w:rPr>
        <w:t>today</w:t>
      </w:r>
      <w:r>
        <w:rPr>
          <w:sz w:val="24"/>
          <w:szCs w:val="24"/>
        </w:rPr>
        <w:t xml:space="preserve"> as their priority and less about any </w:t>
      </w:r>
      <w:r w:rsidR="00E93593">
        <w:rPr>
          <w:sz w:val="24"/>
          <w:szCs w:val="24"/>
        </w:rPr>
        <w:t xml:space="preserve">policy or system </w:t>
      </w:r>
      <w:r>
        <w:rPr>
          <w:sz w:val="24"/>
          <w:szCs w:val="24"/>
        </w:rPr>
        <w:t xml:space="preserve">change in the </w:t>
      </w:r>
      <w:r w:rsidR="00E93593">
        <w:rPr>
          <w:sz w:val="24"/>
          <w:szCs w:val="24"/>
        </w:rPr>
        <w:t>future</w:t>
      </w:r>
      <w:r>
        <w:rPr>
          <w:sz w:val="24"/>
          <w:szCs w:val="24"/>
        </w:rPr>
        <w:t>.</w:t>
      </w:r>
    </w:p>
    <w:p w14:paraId="154436BF" w14:textId="6BA3212B" w:rsidR="005B5116" w:rsidRDefault="005B5116" w:rsidP="005B5116">
      <w:pPr>
        <w:spacing w:line="276" w:lineRule="auto"/>
        <w:jc w:val="both"/>
        <w:rPr>
          <w:sz w:val="24"/>
          <w:szCs w:val="24"/>
        </w:rPr>
      </w:pPr>
      <w:r>
        <w:rPr>
          <w:sz w:val="24"/>
          <w:szCs w:val="24"/>
        </w:rPr>
        <w:t xml:space="preserve">Like different sized companies in an investment portfolio, the philanthropy portfolio contains large charities – such as The Smith Family, which has evaluated services, but the </w:t>
      </w:r>
      <w:r w:rsidR="001D481F">
        <w:rPr>
          <w:sz w:val="24"/>
          <w:szCs w:val="24"/>
        </w:rPr>
        <w:t>investment</w:t>
      </w:r>
      <w:r>
        <w:rPr>
          <w:sz w:val="24"/>
          <w:szCs w:val="24"/>
        </w:rPr>
        <w:t xml:space="preserve"> is small in relation to the size of their </w:t>
      </w:r>
      <w:r w:rsidR="002E07FB">
        <w:rPr>
          <w:sz w:val="24"/>
          <w:szCs w:val="24"/>
        </w:rPr>
        <w:t>funds raised</w:t>
      </w:r>
      <w:r>
        <w:rPr>
          <w:sz w:val="24"/>
          <w:szCs w:val="24"/>
        </w:rPr>
        <w:t xml:space="preserve"> – to the equivalent of ‘penny stocks’ as highly speculative investments in small, unproven, grass-roots, innovative charities with social and environmental entrepreneurs that could achieve an impact </w:t>
      </w:r>
      <w:r w:rsidR="002E07FB">
        <w:rPr>
          <w:sz w:val="24"/>
          <w:szCs w:val="24"/>
        </w:rPr>
        <w:t xml:space="preserve">return </w:t>
      </w:r>
      <w:r>
        <w:rPr>
          <w:sz w:val="24"/>
          <w:szCs w:val="24"/>
        </w:rPr>
        <w:t>in excess of its size.</w:t>
      </w:r>
    </w:p>
    <w:p w14:paraId="000F3D4C" w14:textId="412E3E25" w:rsidR="00C2543C" w:rsidRDefault="00C2543C" w:rsidP="00C2543C">
      <w:pPr>
        <w:spacing w:line="276" w:lineRule="auto"/>
        <w:jc w:val="both"/>
        <w:rPr>
          <w:sz w:val="24"/>
          <w:szCs w:val="24"/>
        </w:rPr>
      </w:pPr>
      <w:r>
        <w:rPr>
          <w:sz w:val="24"/>
          <w:szCs w:val="24"/>
        </w:rPr>
        <w:t xml:space="preserve">For instance, a balanced philanthropy portfolio </w:t>
      </w:r>
      <w:r w:rsidR="007C04BC">
        <w:rPr>
          <w:sz w:val="24"/>
          <w:szCs w:val="24"/>
        </w:rPr>
        <w:t>to end</w:t>
      </w:r>
      <w:r>
        <w:rPr>
          <w:sz w:val="24"/>
          <w:szCs w:val="24"/>
        </w:rPr>
        <w:t xml:space="preserve"> homelessness could have a mix of supporting 1) a network </w:t>
      </w:r>
      <w:r w:rsidR="00F54261">
        <w:rPr>
          <w:sz w:val="24"/>
          <w:szCs w:val="24"/>
        </w:rPr>
        <w:t>work</w:t>
      </w:r>
      <w:r>
        <w:rPr>
          <w:sz w:val="24"/>
          <w:szCs w:val="24"/>
        </w:rPr>
        <w:t xml:space="preserve">ing </w:t>
      </w:r>
      <w:r w:rsidR="007C04BC">
        <w:rPr>
          <w:sz w:val="24"/>
          <w:szCs w:val="24"/>
        </w:rPr>
        <w:t>to</w:t>
      </w:r>
      <w:r>
        <w:rPr>
          <w:sz w:val="24"/>
          <w:szCs w:val="24"/>
        </w:rPr>
        <w:t xml:space="preserve"> end</w:t>
      </w:r>
      <w:r w:rsidR="009B083E">
        <w:rPr>
          <w:sz w:val="24"/>
          <w:szCs w:val="24"/>
        </w:rPr>
        <w:t xml:space="preserve"> functional</w:t>
      </w:r>
      <w:r>
        <w:rPr>
          <w:sz w:val="24"/>
          <w:szCs w:val="24"/>
        </w:rPr>
        <w:t xml:space="preserve"> homelessness; 2) </w:t>
      </w:r>
      <w:r w:rsidR="003A00CB">
        <w:rPr>
          <w:sz w:val="24"/>
          <w:szCs w:val="24"/>
        </w:rPr>
        <w:t xml:space="preserve">the evaluation of </w:t>
      </w:r>
      <w:r w:rsidR="00E2154D">
        <w:rPr>
          <w:sz w:val="24"/>
          <w:szCs w:val="24"/>
        </w:rPr>
        <w:t>the</w:t>
      </w:r>
      <w:r w:rsidR="003A00CB">
        <w:rPr>
          <w:sz w:val="24"/>
          <w:szCs w:val="24"/>
        </w:rPr>
        <w:t xml:space="preserve"> ‘housing first’ model</w:t>
      </w:r>
      <w:r w:rsidR="00DF28A9">
        <w:rPr>
          <w:sz w:val="24"/>
          <w:szCs w:val="24"/>
        </w:rPr>
        <w:t xml:space="preserve"> to influence practice</w:t>
      </w:r>
      <w:r>
        <w:rPr>
          <w:sz w:val="24"/>
          <w:szCs w:val="24"/>
        </w:rPr>
        <w:t xml:space="preserve">; 3) </w:t>
      </w:r>
      <w:r w:rsidR="00E2154D">
        <w:rPr>
          <w:sz w:val="24"/>
          <w:szCs w:val="24"/>
        </w:rPr>
        <w:t xml:space="preserve">a </w:t>
      </w:r>
      <w:r>
        <w:rPr>
          <w:sz w:val="24"/>
          <w:szCs w:val="24"/>
        </w:rPr>
        <w:t xml:space="preserve">research project that </w:t>
      </w:r>
      <w:r w:rsidR="00E2154D">
        <w:rPr>
          <w:sz w:val="24"/>
          <w:szCs w:val="24"/>
        </w:rPr>
        <w:t>identifies</w:t>
      </w:r>
      <w:r>
        <w:rPr>
          <w:sz w:val="24"/>
          <w:szCs w:val="24"/>
        </w:rPr>
        <w:t xml:space="preserve"> the effect on children of homeless parent(s) and recommends changes to government policies; 4) a project that develops a new model of social housing with unused land from local government</w:t>
      </w:r>
      <w:r w:rsidR="00DF28A9">
        <w:rPr>
          <w:sz w:val="24"/>
          <w:szCs w:val="24"/>
        </w:rPr>
        <w:t>, de</w:t>
      </w:r>
      <w:r w:rsidR="009B083E">
        <w:rPr>
          <w:sz w:val="24"/>
          <w:szCs w:val="24"/>
        </w:rPr>
        <w:t>s</w:t>
      </w:r>
      <w:r w:rsidR="00DF28A9">
        <w:rPr>
          <w:sz w:val="24"/>
          <w:szCs w:val="24"/>
        </w:rPr>
        <w:t xml:space="preserve">ign from </w:t>
      </w:r>
      <w:r w:rsidR="00F54261">
        <w:rPr>
          <w:sz w:val="24"/>
          <w:szCs w:val="24"/>
        </w:rPr>
        <w:t xml:space="preserve">a </w:t>
      </w:r>
      <w:r w:rsidR="00DF28A9">
        <w:rPr>
          <w:sz w:val="24"/>
          <w:szCs w:val="24"/>
        </w:rPr>
        <w:t>pro-bono architect and tenancy management</w:t>
      </w:r>
      <w:r>
        <w:rPr>
          <w:sz w:val="24"/>
          <w:szCs w:val="24"/>
        </w:rPr>
        <w:t xml:space="preserve"> from </w:t>
      </w:r>
      <w:r w:rsidR="00DF28A9">
        <w:rPr>
          <w:sz w:val="24"/>
          <w:szCs w:val="24"/>
        </w:rPr>
        <w:t xml:space="preserve">a </w:t>
      </w:r>
      <w:r>
        <w:rPr>
          <w:sz w:val="24"/>
          <w:szCs w:val="24"/>
        </w:rPr>
        <w:t>community housing association</w:t>
      </w:r>
      <w:r w:rsidR="003A00CB">
        <w:rPr>
          <w:sz w:val="24"/>
          <w:szCs w:val="24"/>
        </w:rPr>
        <w:t xml:space="preserve">; 5) the roll out of a program providing financial literacy to families experiencing financial stress to reduce the risk of family violence </w:t>
      </w:r>
      <w:r w:rsidR="00F54261">
        <w:rPr>
          <w:sz w:val="24"/>
          <w:szCs w:val="24"/>
        </w:rPr>
        <w:t>leading to homelessness</w:t>
      </w:r>
      <w:r>
        <w:rPr>
          <w:sz w:val="24"/>
          <w:szCs w:val="24"/>
        </w:rPr>
        <w:t xml:space="preserve"> and </w:t>
      </w:r>
      <w:r w:rsidR="003A00CB">
        <w:rPr>
          <w:sz w:val="24"/>
          <w:szCs w:val="24"/>
        </w:rPr>
        <w:t>6</w:t>
      </w:r>
      <w:r>
        <w:rPr>
          <w:sz w:val="24"/>
          <w:szCs w:val="24"/>
        </w:rPr>
        <w:t>) a program providing personal hygiene items for women in refuges.</w:t>
      </w:r>
    </w:p>
    <w:p w14:paraId="63AF4960" w14:textId="5774D849" w:rsidR="00C2543C" w:rsidRDefault="00C2543C" w:rsidP="00C2543C">
      <w:pPr>
        <w:spacing w:line="276" w:lineRule="auto"/>
        <w:jc w:val="both"/>
        <w:rPr>
          <w:sz w:val="24"/>
          <w:szCs w:val="24"/>
        </w:rPr>
      </w:pPr>
      <w:r>
        <w:rPr>
          <w:sz w:val="24"/>
          <w:szCs w:val="24"/>
        </w:rPr>
        <w:t xml:space="preserve">To tackle </w:t>
      </w:r>
      <w:r w:rsidR="00A81092">
        <w:rPr>
          <w:sz w:val="24"/>
          <w:szCs w:val="24"/>
        </w:rPr>
        <w:t xml:space="preserve">entrenched </w:t>
      </w:r>
      <w:r>
        <w:rPr>
          <w:sz w:val="24"/>
          <w:szCs w:val="24"/>
        </w:rPr>
        <w:t xml:space="preserve">poverty, a balanced philanthropy portfolio could look like 1) a campaign to raise the </w:t>
      </w:r>
      <w:r w:rsidR="008B1A11">
        <w:rPr>
          <w:sz w:val="24"/>
          <w:szCs w:val="24"/>
        </w:rPr>
        <w:t>income support</w:t>
      </w:r>
      <w:r w:rsidR="00DD15A8">
        <w:rPr>
          <w:sz w:val="24"/>
          <w:szCs w:val="24"/>
        </w:rPr>
        <w:t xml:space="preserve"> or </w:t>
      </w:r>
      <w:r w:rsidR="009B083E">
        <w:rPr>
          <w:sz w:val="24"/>
          <w:szCs w:val="24"/>
        </w:rPr>
        <w:t>research into reform of the tax system</w:t>
      </w:r>
      <w:r>
        <w:rPr>
          <w:sz w:val="24"/>
          <w:szCs w:val="24"/>
        </w:rPr>
        <w:t xml:space="preserve">; 2) a program that supports children from low income </w:t>
      </w:r>
      <w:r w:rsidR="00DC0C8C">
        <w:rPr>
          <w:sz w:val="24"/>
          <w:szCs w:val="24"/>
        </w:rPr>
        <w:t xml:space="preserve">households </w:t>
      </w:r>
      <w:r>
        <w:rPr>
          <w:sz w:val="24"/>
          <w:szCs w:val="24"/>
        </w:rPr>
        <w:t>improve their education attainment and escape the cycle of poverty through qualifications and employment; 3) research on the those entering poverty as a result of the cost of living crisis</w:t>
      </w:r>
      <w:r w:rsidR="00DC0C8C">
        <w:rPr>
          <w:sz w:val="24"/>
          <w:szCs w:val="24"/>
        </w:rPr>
        <w:t xml:space="preserve"> with recommended government measures</w:t>
      </w:r>
      <w:r>
        <w:rPr>
          <w:sz w:val="24"/>
          <w:szCs w:val="24"/>
        </w:rPr>
        <w:t xml:space="preserve">; 4) a new pilot program that provides direct cash to low income families; and 5) </w:t>
      </w:r>
      <w:r w:rsidR="004D7D54">
        <w:rPr>
          <w:sz w:val="24"/>
          <w:szCs w:val="24"/>
        </w:rPr>
        <w:t xml:space="preserve">groceries provided by </w:t>
      </w:r>
      <w:r>
        <w:rPr>
          <w:sz w:val="24"/>
          <w:szCs w:val="24"/>
        </w:rPr>
        <w:t>a food bank.</w:t>
      </w:r>
    </w:p>
    <w:p w14:paraId="680E0E84" w14:textId="77777777" w:rsidR="005B5116" w:rsidRDefault="005B5116">
      <w:pPr>
        <w:rPr>
          <w:sz w:val="28"/>
          <w:szCs w:val="28"/>
        </w:rPr>
      </w:pPr>
      <w:r>
        <w:rPr>
          <w:sz w:val="28"/>
          <w:szCs w:val="28"/>
        </w:rPr>
        <w:br w:type="page"/>
      </w:r>
    </w:p>
    <w:p w14:paraId="57E9107C" w14:textId="5FDACD97" w:rsidR="0095707A" w:rsidRDefault="001D47FB" w:rsidP="0095707A">
      <w:pPr>
        <w:rPr>
          <w:sz w:val="28"/>
          <w:szCs w:val="28"/>
        </w:rPr>
      </w:pPr>
      <w:r>
        <w:rPr>
          <w:sz w:val="28"/>
          <w:szCs w:val="28"/>
        </w:rPr>
        <w:lastRenderedPageBreak/>
        <w:t>I have a dream</w:t>
      </w:r>
    </w:p>
    <w:p w14:paraId="26E78E27" w14:textId="6C7CE27B" w:rsidR="00570534" w:rsidRDefault="00F07DE1" w:rsidP="0004288E">
      <w:pPr>
        <w:ind w:left="709"/>
        <w:rPr>
          <w:i/>
          <w:iCs/>
          <w:sz w:val="24"/>
          <w:szCs w:val="24"/>
        </w:rPr>
      </w:pPr>
      <w:r>
        <w:rPr>
          <w:i/>
          <w:iCs/>
          <w:sz w:val="24"/>
          <w:szCs w:val="24"/>
        </w:rPr>
        <w:t>‘</w:t>
      </w:r>
      <w:r w:rsidR="0004288E" w:rsidRPr="0004288E">
        <w:rPr>
          <w:i/>
          <w:iCs/>
          <w:sz w:val="24"/>
          <w:szCs w:val="24"/>
        </w:rPr>
        <w:t>We refuse to believe that there are insufficient funds in the great vaults of opportunity of this nation. And so we've come to cash this check, a check that will give us upon demand the riches of freedom and the security of justice</w:t>
      </w:r>
      <w:r>
        <w:rPr>
          <w:i/>
          <w:iCs/>
          <w:sz w:val="24"/>
          <w:szCs w:val="24"/>
        </w:rPr>
        <w:t>’</w:t>
      </w:r>
    </w:p>
    <w:p w14:paraId="1EE67D70" w14:textId="0860B431" w:rsidR="00F07DE1" w:rsidRPr="0004288E" w:rsidRDefault="00F07DE1" w:rsidP="00F07DE1">
      <w:pPr>
        <w:ind w:left="709"/>
        <w:jc w:val="right"/>
        <w:rPr>
          <w:i/>
          <w:iCs/>
          <w:sz w:val="24"/>
          <w:szCs w:val="24"/>
        </w:rPr>
      </w:pPr>
      <w:r>
        <w:rPr>
          <w:i/>
          <w:iCs/>
          <w:sz w:val="24"/>
          <w:szCs w:val="24"/>
        </w:rPr>
        <w:t>Martin Luther King Jnr, I have a Dream speech</w:t>
      </w:r>
    </w:p>
    <w:p w14:paraId="2ED2F3FA" w14:textId="224134D1" w:rsidR="00F07DE1" w:rsidRDefault="006E3F7D" w:rsidP="002C2D06">
      <w:pPr>
        <w:spacing w:before="160" w:after="200" w:line="276" w:lineRule="auto"/>
        <w:jc w:val="both"/>
        <w:rPr>
          <w:sz w:val="24"/>
          <w:szCs w:val="24"/>
        </w:rPr>
      </w:pPr>
      <w:r>
        <w:rPr>
          <w:sz w:val="24"/>
          <w:szCs w:val="24"/>
        </w:rPr>
        <w:t xml:space="preserve">Justice in Australia means every Australian having the </w:t>
      </w:r>
      <w:r w:rsidR="0025537F">
        <w:rPr>
          <w:sz w:val="24"/>
          <w:szCs w:val="24"/>
        </w:rPr>
        <w:t>dignity and opportunity of at least the basic human rights that we</w:t>
      </w:r>
      <w:r w:rsidR="00F934BA">
        <w:rPr>
          <w:sz w:val="24"/>
          <w:szCs w:val="24"/>
        </w:rPr>
        <w:t>, and the world,</w:t>
      </w:r>
      <w:r w:rsidR="0025537F">
        <w:rPr>
          <w:sz w:val="24"/>
          <w:szCs w:val="24"/>
        </w:rPr>
        <w:t xml:space="preserve"> signed up to in </w:t>
      </w:r>
      <w:r w:rsidR="00F934BA">
        <w:rPr>
          <w:sz w:val="24"/>
          <w:szCs w:val="24"/>
        </w:rPr>
        <w:t>1948</w:t>
      </w:r>
      <w:r w:rsidR="001161A7">
        <w:rPr>
          <w:sz w:val="24"/>
          <w:szCs w:val="24"/>
        </w:rPr>
        <w:t xml:space="preserve">, along with the environmental justice </w:t>
      </w:r>
      <w:r w:rsidR="00DC63BB">
        <w:rPr>
          <w:sz w:val="24"/>
          <w:szCs w:val="24"/>
        </w:rPr>
        <w:t xml:space="preserve">to address climate change for </w:t>
      </w:r>
      <w:r w:rsidR="008E4FC0">
        <w:rPr>
          <w:sz w:val="24"/>
          <w:szCs w:val="24"/>
        </w:rPr>
        <w:t>a liveable planet for future</w:t>
      </w:r>
      <w:r w:rsidR="00DC63BB">
        <w:rPr>
          <w:sz w:val="24"/>
          <w:szCs w:val="24"/>
        </w:rPr>
        <w:t xml:space="preserve"> generations – indeed, for our very species.</w:t>
      </w:r>
    </w:p>
    <w:p w14:paraId="57934468" w14:textId="07A4B68F" w:rsidR="008E4FC0" w:rsidRDefault="00AD0AB8" w:rsidP="002C2D06">
      <w:pPr>
        <w:spacing w:before="160" w:after="200" w:line="276" w:lineRule="auto"/>
        <w:jc w:val="both"/>
        <w:rPr>
          <w:sz w:val="24"/>
          <w:szCs w:val="24"/>
        </w:rPr>
      </w:pPr>
      <w:r>
        <w:rPr>
          <w:sz w:val="24"/>
          <w:szCs w:val="24"/>
        </w:rPr>
        <w:t>With a</w:t>
      </w:r>
      <w:r w:rsidR="007E080F">
        <w:rPr>
          <w:sz w:val="24"/>
          <w:szCs w:val="24"/>
        </w:rPr>
        <w:t xml:space="preserve"> GDP of</w:t>
      </w:r>
      <w:r>
        <w:rPr>
          <w:sz w:val="24"/>
          <w:szCs w:val="24"/>
        </w:rPr>
        <w:t xml:space="preserve"> </w:t>
      </w:r>
      <w:r w:rsidR="007E080F" w:rsidRPr="00AD0AB8">
        <w:rPr>
          <w:sz w:val="24"/>
          <w:szCs w:val="24"/>
        </w:rPr>
        <w:t xml:space="preserve">$1.78 trillion </w:t>
      </w:r>
      <w:r w:rsidR="007E080F">
        <w:rPr>
          <w:sz w:val="24"/>
          <w:szCs w:val="24"/>
        </w:rPr>
        <w:t>and one of</w:t>
      </w:r>
      <w:r w:rsidRPr="00AD0AB8">
        <w:rPr>
          <w:sz w:val="24"/>
          <w:szCs w:val="24"/>
        </w:rPr>
        <w:t xml:space="preserve"> the world's top 20 largest economies, </w:t>
      </w:r>
      <w:r w:rsidR="007E080F">
        <w:rPr>
          <w:sz w:val="24"/>
          <w:szCs w:val="24"/>
        </w:rPr>
        <w:t>it is unconscionable th</w:t>
      </w:r>
      <w:r w:rsidR="00710B4F">
        <w:rPr>
          <w:sz w:val="24"/>
          <w:szCs w:val="24"/>
        </w:rPr>
        <w:t xml:space="preserve">at we can’t ensure that all Australians have a </w:t>
      </w:r>
      <w:r w:rsidR="00BA46DA">
        <w:rPr>
          <w:sz w:val="24"/>
          <w:szCs w:val="24"/>
        </w:rPr>
        <w:t xml:space="preserve">safe </w:t>
      </w:r>
      <w:r w:rsidR="00710B4F">
        <w:rPr>
          <w:sz w:val="24"/>
          <w:szCs w:val="24"/>
        </w:rPr>
        <w:t>home</w:t>
      </w:r>
      <w:r w:rsidR="005F6074">
        <w:rPr>
          <w:sz w:val="24"/>
          <w:szCs w:val="24"/>
        </w:rPr>
        <w:t xml:space="preserve"> with</w:t>
      </w:r>
      <w:r w:rsidR="00710B4F">
        <w:rPr>
          <w:sz w:val="24"/>
          <w:szCs w:val="24"/>
        </w:rPr>
        <w:t xml:space="preserve"> </w:t>
      </w:r>
      <w:r w:rsidR="00BA46DA">
        <w:rPr>
          <w:sz w:val="24"/>
          <w:szCs w:val="24"/>
        </w:rPr>
        <w:t xml:space="preserve">enough </w:t>
      </w:r>
      <w:r w:rsidR="00D133EA">
        <w:rPr>
          <w:sz w:val="24"/>
          <w:szCs w:val="24"/>
        </w:rPr>
        <w:t>resources</w:t>
      </w:r>
      <w:r w:rsidR="00931410">
        <w:rPr>
          <w:sz w:val="24"/>
          <w:szCs w:val="24"/>
        </w:rPr>
        <w:t xml:space="preserve"> and opportunities</w:t>
      </w:r>
      <w:r w:rsidR="00D133EA">
        <w:rPr>
          <w:sz w:val="24"/>
          <w:szCs w:val="24"/>
        </w:rPr>
        <w:t xml:space="preserve"> </w:t>
      </w:r>
      <w:r w:rsidR="00BA46DA">
        <w:rPr>
          <w:sz w:val="24"/>
          <w:szCs w:val="24"/>
        </w:rPr>
        <w:t xml:space="preserve">to </w:t>
      </w:r>
      <w:r w:rsidR="00D133EA">
        <w:rPr>
          <w:sz w:val="24"/>
          <w:szCs w:val="24"/>
        </w:rPr>
        <w:t>live</w:t>
      </w:r>
      <w:r w:rsidR="00931410">
        <w:rPr>
          <w:sz w:val="24"/>
          <w:szCs w:val="24"/>
        </w:rPr>
        <w:t xml:space="preserve"> life;</w:t>
      </w:r>
      <w:r w:rsidR="00BA46DA">
        <w:rPr>
          <w:sz w:val="24"/>
          <w:szCs w:val="24"/>
        </w:rPr>
        <w:t xml:space="preserve"> </w:t>
      </w:r>
      <w:r w:rsidR="005A7F9A">
        <w:rPr>
          <w:sz w:val="24"/>
          <w:szCs w:val="24"/>
        </w:rPr>
        <w:t xml:space="preserve">schools, universities, workplaces and communities that </w:t>
      </w:r>
      <w:r w:rsidR="001E7EF1">
        <w:rPr>
          <w:sz w:val="24"/>
          <w:szCs w:val="24"/>
        </w:rPr>
        <w:t>are</w:t>
      </w:r>
      <w:r w:rsidR="00134790">
        <w:rPr>
          <w:sz w:val="24"/>
          <w:szCs w:val="24"/>
        </w:rPr>
        <w:t xml:space="preserve"> </w:t>
      </w:r>
      <w:r w:rsidR="00B527FF">
        <w:rPr>
          <w:sz w:val="24"/>
          <w:szCs w:val="24"/>
        </w:rPr>
        <w:t xml:space="preserve">safe, </w:t>
      </w:r>
      <w:r w:rsidR="00134790">
        <w:rPr>
          <w:sz w:val="24"/>
          <w:szCs w:val="24"/>
        </w:rPr>
        <w:t>inclusive and</w:t>
      </w:r>
      <w:r w:rsidR="007662BD">
        <w:rPr>
          <w:sz w:val="24"/>
          <w:szCs w:val="24"/>
        </w:rPr>
        <w:t xml:space="preserve"> tolerant,</w:t>
      </w:r>
      <w:r w:rsidR="001E7EF1">
        <w:rPr>
          <w:sz w:val="24"/>
          <w:szCs w:val="24"/>
        </w:rPr>
        <w:t xml:space="preserve"> free from racism and discrimination</w:t>
      </w:r>
      <w:r w:rsidR="00134790">
        <w:rPr>
          <w:sz w:val="24"/>
          <w:szCs w:val="24"/>
        </w:rPr>
        <w:t xml:space="preserve">; </w:t>
      </w:r>
      <w:r w:rsidR="001419E1">
        <w:rPr>
          <w:sz w:val="24"/>
          <w:szCs w:val="24"/>
        </w:rPr>
        <w:t>adequate social and health services</w:t>
      </w:r>
      <w:r w:rsidR="006E3F2B">
        <w:rPr>
          <w:sz w:val="24"/>
          <w:szCs w:val="24"/>
        </w:rPr>
        <w:t xml:space="preserve"> that</w:t>
      </w:r>
      <w:r w:rsidR="003F3787">
        <w:rPr>
          <w:sz w:val="24"/>
          <w:szCs w:val="24"/>
        </w:rPr>
        <w:t xml:space="preserve"> include sufficient</w:t>
      </w:r>
      <w:r w:rsidR="006E3F2B">
        <w:rPr>
          <w:sz w:val="24"/>
          <w:szCs w:val="24"/>
        </w:rPr>
        <w:t xml:space="preserve"> prevent</w:t>
      </w:r>
      <w:r w:rsidR="003F3787">
        <w:rPr>
          <w:sz w:val="24"/>
          <w:szCs w:val="24"/>
        </w:rPr>
        <w:t>ion</w:t>
      </w:r>
      <w:r w:rsidR="006E3F2B">
        <w:rPr>
          <w:sz w:val="24"/>
          <w:szCs w:val="24"/>
        </w:rPr>
        <w:t xml:space="preserve"> and early</w:t>
      </w:r>
      <w:r w:rsidR="003F3787">
        <w:rPr>
          <w:sz w:val="24"/>
          <w:szCs w:val="24"/>
        </w:rPr>
        <w:t xml:space="preserve"> intervention</w:t>
      </w:r>
      <w:r w:rsidR="006E3F2B">
        <w:rPr>
          <w:sz w:val="24"/>
          <w:szCs w:val="24"/>
        </w:rPr>
        <w:t xml:space="preserve"> </w:t>
      </w:r>
      <w:r w:rsidR="00B367E5">
        <w:rPr>
          <w:sz w:val="24"/>
          <w:szCs w:val="24"/>
        </w:rPr>
        <w:t xml:space="preserve">to reduce </w:t>
      </w:r>
      <w:r w:rsidR="00F24978">
        <w:rPr>
          <w:sz w:val="24"/>
          <w:szCs w:val="24"/>
        </w:rPr>
        <w:t xml:space="preserve">needless </w:t>
      </w:r>
      <w:r w:rsidR="00B367E5">
        <w:rPr>
          <w:sz w:val="24"/>
          <w:szCs w:val="24"/>
        </w:rPr>
        <w:t>suffering</w:t>
      </w:r>
      <w:r w:rsidR="003C4FCD">
        <w:rPr>
          <w:sz w:val="24"/>
          <w:szCs w:val="24"/>
        </w:rPr>
        <w:t xml:space="preserve">; </w:t>
      </w:r>
      <w:r w:rsidR="009A6972">
        <w:rPr>
          <w:sz w:val="24"/>
          <w:szCs w:val="24"/>
        </w:rPr>
        <w:t xml:space="preserve">and our First Nations peoples </w:t>
      </w:r>
      <w:r w:rsidR="00580878">
        <w:rPr>
          <w:sz w:val="24"/>
          <w:szCs w:val="24"/>
        </w:rPr>
        <w:t xml:space="preserve">get to </w:t>
      </w:r>
      <w:r w:rsidR="009A6972">
        <w:rPr>
          <w:sz w:val="24"/>
          <w:szCs w:val="24"/>
        </w:rPr>
        <w:t xml:space="preserve">enjoy the same </w:t>
      </w:r>
      <w:r w:rsidR="00852253">
        <w:rPr>
          <w:sz w:val="24"/>
          <w:szCs w:val="24"/>
        </w:rPr>
        <w:t>rights.</w:t>
      </w:r>
    </w:p>
    <w:p w14:paraId="1E80F7FE" w14:textId="42B51459" w:rsidR="00F87BBC" w:rsidRDefault="00695A14" w:rsidP="002C2D06">
      <w:pPr>
        <w:spacing w:before="160" w:after="200" w:line="276" w:lineRule="auto"/>
        <w:jc w:val="both"/>
        <w:rPr>
          <w:sz w:val="24"/>
          <w:szCs w:val="24"/>
        </w:rPr>
      </w:pPr>
      <w:r>
        <w:rPr>
          <w:sz w:val="24"/>
          <w:szCs w:val="24"/>
        </w:rPr>
        <w:t xml:space="preserve">In a country that is politically polarised by </w:t>
      </w:r>
      <w:r w:rsidR="00590103">
        <w:rPr>
          <w:sz w:val="24"/>
          <w:szCs w:val="24"/>
        </w:rPr>
        <w:t xml:space="preserve">daily </w:t>
      </w:r>
      <w:r w:rsidR="00EF511F">
        <w:rPr>
          <w:sz w:val="24"/>
          <w:szCs w:val="24"/>
        </w:rPr>
        <w:t xml:space="preserve">debates over </w:t>
      </w:r>
      <w:r w:rsidR="002A22F9">
        <w:rPr>
          <w:sz w:val="24"/>
          <w:szCs w:val="24"/>
        </w:rPr>
        <w:t>government spending and taxes, t</w:t>
      </w:r>
      <w:r w:rsidR="007A7161">
        <w:rPr>
          <w:sz w:val="24"/>
          <w:szCs w:val="24"/>
        </w:rPr>
        <w:t xml:space="preserve">his </w:t>
      </w:r>
      <w:r w:rsidR="002F00BB">
        <w:rPr>
          <w:sz w:val="24"/>
          <w:szCs w:val="24"/>
        </w:rPr>
        <w:t xml:space="preserve">doesn’t mean that </w:t>
      </w:r>
      <w:r w:rsidR="006018F8">
        <w:rPr>
          <w:sz w:val="24"/>
          <w:szCs w:val="24"/>
        </w:rPr>
        <w:t>government funding, or our taxes, need to rise.</w:t>
      </w:r>
      <w:r w:rsidR="00066478">
        <w:rPr>
          <w:sz w:val="24"/>
          <w:szCs w:val="24"/>
        </w:rPr>
        <w:t xml:space="preserve">  </w:t>
      </w:r>
      <w:r w:rsidR="00513D81">
        <w:rPr>
          <w:sz w:val="24"/>
          <w:szCs w:val="24"/>
        </w:rPr>
        <w:t xml:space="preserve"> Like the tax </w:t>
      </w:r>
      <w:r w:rsidR="00272664">
        <w:rPr>
          <w:sz w:val="24"/>
          <w:szCs w:val="24"/>
        </w:rPr>
        <w:t xml:space="preserve">and income support </w:t>
      </w:r>
      <w:r w:rsidR="00513D81">
        <w:rPr>
          <w:sz w:val="24"/>
          <w:szCs w:val="24"/>
        </w:rPr>
        <w:t>reform we know that we need</w:t>
      </w:r>
      <w:r w:rsidR="001E5434">
        <w:rPr>
          <w:sz w:val="24"/>
          <w:szCs w:val="24"/>
        </w:rPr>
        <w:t xml:space="preserve"> the evidence and political</w:t>
      </w:r>
      <w:r w:rsidR="00513D81">
        <w:rPr>
          <w:sz w:val="24"/>
          <w:szCs w:val="24"/>
        </w:rPr>
        <w:t xml:space="preserve"> </w:t>
      </w:r>
      <w:r w:rsidR="001E5434">
        <w:rPr>
          <w:sz w:val="24"/>
          <w:szCs w:val="24"/>
        </w:rPr>
        <w:t xml:space="preserve">will </w:t>
      </w:r>
      <w:r w:rsidR="00513D81">
        <w:rPr>
          <w:sz w:val="24"/>
          <w:szCs w:val="24"/>
        </w:rPr>
        <w:t xml:space="preserve">to </w:t>
      </w:r>
      <w:r w:rsidR="002E64F3">
        <w:rPr>
          <w:sz w:val="24"/>
          <w:szCs w:val="24"/>
        </w:rPr>
        <w:t xml:space="preserve">radically </w:t>
      </w:r>
      <w:r w:rsidR="00272664">
        <w:rPr>
          <w:sz w:val="24"/>
          <w:szCs w:val="24"/>
        </w:rPr>
        <w:t xml:space="preserve">change the way we design and deliver </w:t>
      </w:r>
      <w:r w:rsidR="00370976">
        <w:rPr>
          <w:sz w:val="24"/>
          <w:szCs w:val="24"/>
        </w:rPr>
        <w:t xml:space="preserve">the </w:t>
      </w:r>
      <w:r w:rsidR="002E64F3">
        <w:rPr>
          <w:sz w:val="24"/>
          <w:szCs w:val="24"/>
        </w:rPr>
        <w:t xml:space="preserve">service system. </w:t>
      </w:r>
      <w:r w:rsidR="008E12E6">
        <w:rPr>
          <w:sz w:val="24"/>
          <w:szCs w:val="24"/>
        </w:rPr>
        <w:t>And w</w:t>
      </w:r>
      <w:r w:rsidR="00975FA5">
        <w:rPr>
          <w:sz w:val="24"/>
          <w:szCs w:val="24"/>
        </w:rPr>
        <w:t>e</w:t>
      </w:r>
      <w:r w:rsidR="002E64F3">
        <w:rPr>
          <w:sz w:val="24"/>
          <w:szCs w:val="24"/>
        </w:rPr>
        <w:t xml:space="preserve"> all have a part to play in this </w:t>
      </w:r>
      <w:r w:rsidR="00975FA5">
        <w:rPr>
          <w:sz w:val="24"/>
          <w:szCs w:val="24"/>
        </w:rPr>
        <w:t xml:space="preserve">change.  </w:t>
      </w:r>
    </w:p>
    <w:p w14:paraId="232A5045" w14:textId="00ED689D" w:rsidR="0095707A" w:rsidRDefault="0095707A" w:rsidP="0095707A">
      <w:pPr>
        <w:jc w:val="both"/>
        <w:rPr>
          <w:sz w:val="24"/>
          <w:szCs w:val="24"/>
        </w:rPr>
      </w:pPr>
      <w:r w:rsidRPr="00C97D88">
        <w:rPr>
          <w:sz w:val="24"/>
          <w:szCs w:val="24"/>
        </w:rPr>
        <w:t>Th</w:t>
      </w:r>
      <w:r>
        <w:rPr>
          <w:sz w:val="24"/>
          <w:szCs w:val="24"/>
        </w:rPr>
        <w:t xml:space="preserve">is book illustrates that our national crises are interrelated but that our </w:t>
      </w:r>
      <w:r w:rsidR="004D4197">
        <w:rPr>
          <w:sz w:val="24"/>
          <w:szCs w:val="24"/>
        </w:rPr>
        <w:t xml:space="preserve">service provision </w:t>
      </w:r>
      <w:r w:rsidR="00AB1A7A">
        <w:rPr>
          <w:sz w:val="24"/>
          <w:szCs w:val="24"/>
        </w:rPr>
        <w:t xml:space="preserve">is siloed, </w:t>
      </w:r>
      <w:r>
        <w:rPr>
          <w:sz w:val="24"/>
          <w:szCs w:val="24"/>
        </w:rPr>
        <w:t>typically focus</w:t>
      </w:r>
      <w:r w:rsidR="00AB1A7A">
        <w:rPr>
          <w:sz w:val="24"/>
          <w:szCs w:val="24"/>
        </w:rPr>
        <w:t>ing</w:t>
      </w:r>
      <w:r>
        <w:rPr>
          <w:sz w:val="24"/>
          <w:szCs w:val="24"/>
        </w:rPr>
        <w:t xml:space="preserve"> on one of the issues</w:t>
      </w:r>
      <w:r w:rsidR="004D4197">
        <w:rPr>
          <w:sz w:val="24"/>
          <w:szCs w:val="24"/>
        </w:rPr>
        <w:t xml:space="preserve"> at </w:t>
      </w:r>
      <w:r w:rsidR="001E2966">
        <w:rPr>
          <w:sz w:val="24"/>
          <w:szCs w:val="24"/>
        </w:rPr>
        <w:t>a</w:t>
      </w:r>
      <w:r w:rsidR="004D4197">
        <w:rPr>
          <w:sz w:val="24"/>
          <w:szCs w:val="24"/>
        </w:rPr>
        <w:t xml:space="preserve"> time</w:t>
      </w:r>
      <w:r>
        <w:rPr>
          <w:sz w:val="24"/>
          <w:szCs w:val="24"/>
        </w:rPr>
        <w:t xml:space="preserve">.  Costing billions of dollars, there are thousands of services around the country provided or contracted by </w:t>
      </w:r>
      <w:r w:rsidR="00932B6A">
        <w:rPr>
          <w:sz w:val="24"/>
          <w:szCs w:val="24"/>
        </w:rPr>
        <w:t>service sector-based</w:t>
      </w:r>
      <w:r>
        <w:rPr>
          <w:sz w:val="24"/>
          <w:szCs w:val="24"/>
        </w:rPr>
        <w:t xml:space="preserve"> local, State/Territory and Commonwealth government departments and the charities and </w:t>
      </w:r>
      <w:r w:rsidR="001E2966">
        <w:rPr>
          <w:sz w:val="24"/>
          <w:szCs w:val="24"/>
        </w:rPr>
        <w:t>companies</w:t>
      </w:r>
      <w:r>
        <w:rPr>
          <w:sz w:val="24"/>
          <w:szCs w:val="24"/>
        </w:rPr>
        <w:t xml:space="preserve"> that operate in the corresponding </w:t>
      </w:r>
      <w:r w:rsidR="004D3C5C">
        <w:rPr>
          <w:sz w:val="24"/>
          <w:szCs w:val="24"/>
        </w:rPr>
        <w:t xml:space="preserve">service </w:t>
      </w:r>
      <w:r>
        <w:rPr>
          <w:sz w:val="24"/>
          <w:szCs w:val="24"/>
        </w:rPr>
        <w:t xml:space="preserve">sectors.  Each has different </w:t>
      </w:r>
      <w:r w:rsidR="004D3C5C">
        <w:rPr>
          <w:sz w:val="24"/>
          <w:szCs w:val="24"/>
        </w:rPr>
        <w:t xml:space="preserve">contract periods, </w:t>
      </w:r>
      <w:r>
        <w:rPr>
          <w:sz w:val="24"/>
          <w:szCs w:val="24"/>
        </w:rPr>
        <w:t>funding</w:t>
      </w:r>
      <w:r w:rsidR="004D3C5C">
        <w:rPr>
          <w:sz w:val="24"/>
          <w:szCs w:val="24"/>
        </w:rPr>
        <w:t xml:space="preserve"> levels</w:t>
      </w:r>
      <w:r>
        <w:rPr>
          <w:sz w:val="24"/>
          <w:szCs w:val="24"/>
        </w:rPr>
        <w:t xml:space="preserve">, </w:t>
      </w:r>
      <w:r w:rsidR="00B36A91">
        <w:rPr>
          <w:sz w:val="24"/>
          <w:szCs w:val="24"/>
        </w:rPr>
        <w:t xml:space="preserve">required </w:t>
      </w:r>
      <w:r>
        <w:rPr>
          <w:sz w:val="24"/>
          <w:szCs w:val="24"/>
        </w:rPr>
        <w:t>activities and outputs</w:t>
      </w:r>
      <w:r w:rsidR="001302A1">
        <w:rPr>
          <w:sz w:val="24"/>
          <w:szCs w:val="24"/>
        </w:rPr>
        <w:t xml:space="preserve">, </w:t>
      </w:r>
      <w:r>
        <w:rPr>
          <w:sz w:val="24"/>
          <w:szCs w:val="24"/>
        </w:rPr>
        <w:t>eligibility criteria</w:t>
      </w:r>
      <w:r w:rsidR="001302A1">
        <w:rPr>
          <w:sz w:val="24"/>
          <w:szCs w:val="24"/>
        </w:rPr>
        <w:t xml:space="preserve"> and</w:t>
      </w:r>
      <w:r>
        <w:rPr>
          <w:sz w:val="24"/>
          <w:szCs w:val="24"/>
        </w:rPr>
        <w:t xml:space="preserve"> geographical area coverage. Even working in the sector, it is impossible to know all the programs and services that affect the target cohort or area, especially with the rate of change with short-term contracts and political cycles.  Compounding the issue, there is little interaction </w:t>
      </w:r>
      <w:r w:rsidR="00B36A91">
        <w:rPr>
          <w:sz w:val="24"/>
          <w:szCs w:val="24"/>
        </w:rPr>
        <w:t xml:space="preserve">within and </w:t>
      </w:r>
      <w:r>
        <w:rPr>
          <w:sz w:val="24"/>
          <w:szCs w:val="24"/>
        </w:rPr>
        <w:t xml:space="preserve">between </w:t>
      </w:r>
      <w:r w:rsidR="00B36A91">
        <w:rPr>
          <w:sz w:val="24"/>
          <w:szCs w:val="24"/>
        </w:rPr>
        <w:t xml:space="preserve">service </w:t>
      </w:r>
      <w:r>
        <w:rPr>
          <w:sz w:val="24"/>
          <w:szCs w:val="24"/>
        </w:rPr>
        <w:t>sectors</w:t>
      </w:r>
      <w:r w:rsidR="00AF351C">
        <w:rPr>
          <w:sz w:val="24"/>
          <w:szCs w:val="24"/>
        </w:rPr>
        <w:t xml:space="preserve"> as charities compete for government tenders and donations</w:t>
      </w:r>
      <w:r w:rsidR="00F907C2">
        <w:rPr>
          <w:sz w:val="24"/>
          <w:szCs w:val="24"/>
        </w:rPr>
        <w:t xml:space="preserve"> and protect their intellectual property</w:t>
      </w:r>
      <w:r>
        <w:rPr>
          <w:sz w:val="24"/>
          <w:szCs w:val="24"/>
        </w:rPr>
        <w:t>.</w:t>
      </w:r>
    </w:p>
    <w:p w14:paraId="29563E23" w14:textId="0D345146" w:rsidR="0095707A" w:rsidRDefault="0095707A" w:rsidP="0095707A">
      <w:pPr>
        <w:jc w:val="both"/>
        <w:rPr>
          <w:sz w:val="24"/>
          <w:szCs w:val="24"/>
        </w:rPr>
      </w:pPr>
      <w:r>
        <w:rPr>
          <w:sz w:val="24"/>
          <w:szCs w:val="24"/>
        </w:rPr>
        <w:t xml:space="preserve">Even where Ministers have the courage and take the initiative to reform a sector </w:t>
      </w:r>
      <w:r w:rsidR="00854C4D">
        <w:rPr>
          <w:sz w:val="24"/>
          <w:szCs w:val="24"/>
        </w:rPr>
        <w:t xml:space="preserve">in their portfolio </w:t>
      </w:r>
      <w:r>
        <w:rPr>
          <w:sz w:val="24"/>
          <w:szCs w:val="24"/>
        </w:rPr>
        <w:t xml:space="preserve">to improve outcomes, they lack the jurisdiction in other Ministerial portfolios and government departments to make the changes needed outside of their responsibility. </w:t>
      </w:r>
    </w:p>
    <w:p w14:paraId="6C9A7ABC" w14:textId="4DE8D1F3" w:rsidR="0095707A" w:rsidRDefault="0095707A" w:rsidP="0095707A">
      <w:pPr>
        <w:jc w:val="both"/>
        <w:rPr>
          <w:sz w:val="24"/>
          <w:szCs w:val="24"/>
        </w:rPr>
      </w:pPr>
      <w:r>
        <w:rPr>
          <w:sz w:val="24"/>
          <w:szCs w:val="24"/>
        </w:rPr>
        <w:t>Inevitably, this can create competition, confusion, duplication, overlap and a shortage of services</w:t>
      </w:r>
      <w:r w:rsidR="00B61607">
        <w:rPr>
          <w:sz w:val="24"/>
          <w:szCs w:val="24"/>
        </w:rPr>
        <w:t xml:space="preserve">.  One result is that service users have to </w:t>
      </w:r>
      <w:r>
        <w:rPr>
          <w:sz w:val="24"/>
          <w:szCs w:val="24"/>
        </w:rPr>
        <w:t xml:space="preserve">tell their story </w:t>
      </w:r>
      <w:r w:rsidR="004F4748">
        <w:rPr>
          <w:sz w:val="24"/>
          <w:szCs w:val="24"/>
        </w:rPr>
        <w:t>repeated</w:t>
      </w:r>
      <w:r w:rsidR="00C40BE8">
        <w:rPr>
          <w:sz w:val="24"/>
          <w:szCs w:val="24"/>
        </w:rPr>
        <w:t>ly</w:t>
      </w:r>
      <w:r w:rsidR="004F4748">
        <w:rPr>
          <w:sz w:val="24"/>
          <w:szCs w:val="24"/>
        </w:rPr>
        <w:t xml:space="preserve"> to each service provider</w:t>
      </w:r>
      <w:r>
        <w:rPr>
          <w:sz w:val="24"/>
          <w:szCs w:val="24"/>
        </w:rPr>
        <w:t>. In some cases, it is a full time job for them to coordinate the services they need with different agencies</w:t>
      </w:r>
      <w:r w:rsidR="001302A1">
        <w:rPr>
          <w:sz w:val="24"/>
          <w:szCs w:val="24"/>
        </w:rPr>
        <w:t xml:space="preserve"> and systems</w:t>
      </w:r>
      <w:r>
        <w:rPr>
          <w:sz w:val="24"/>
          <w:szCs w:val="24"/>
        </w:rPr>
        <w:t>.</w:t>
      </w:r>
    </w:p>
    <w:p w14:paraId="7D637D12" w14:textId="26D255B8" w:rsidR="0095707A" w:rsidRDefault="0095707A" w:rsidP="0095707A">
      <w:pPr>
        <w:jc w:val="both"/>
        <w:rPr>
          <w:sz w:val="24"/>
          <w:szCs w:val="24"/>
        </w:rPr>
      </w:pPr>
      <w:r>
        <w:rPr>
          <w:sz w:val="24"/>
          <w:szCs w:val="24"/>
        </w:rPr>
        <w:lastRenderedPageBreak/>
        <w:t xml:space="preserve">More of the same won’t address the worsening crises that we face.  The only solution is the </w:t>
      </w:r>
      <w:r w:rsidR="002162E0">
        <w:rPr>
          <w:sz w:val="24"/>
          <w:szCs w:val="24"/>
        </w:rPr>
        <w:t xml:space="preserve">co-design with users and </w:t>
      </w:r>
      <w:r w:rsidR="003C6EB5">
        <w:rPr>
          <w:sz w:val="24"/>
          <w:szCs w:val="24"/>
        </w:rPr>
        <w:t xml:space="preserve">communities and </w:t>
      </w:r>
      <w:r w:rsidR="004D4149">
        <w:rPr>
          <w:sz w:val="24"/>
          <w:szCs w:val="24"/>
        </w:rPr>
        <w:t xml:space="preserve">the </w:t>
      </w:r>
      <w:r w:rsidR="003C6EB5">
        <w:rPr>
          <w:sz w:val="24"/>
          <w:szCs w:val="24"/>
        </w:rPr>
        <w:t>place-based</w:t>
      </w:r>
      <w:r>
        <w:rPr>
          <w:sz w:val="24"/>
          <w:szCs w:val="24"/>
        </w:rPr>
        <w:t xml:space="preserve"> coordination of services, together with ongoing monitoring and evaluation, and adaption, of services to improve </w:t>
      </w:r>
      <w:r w:rsidR="00AB650D">
        <w:rPr>
          <w:sz w:val="24"/>
          <w:szCs w:val="24"/>
        </w:rPr>
        <w:t>service deliver</w:t>
      </w:r>
      <w:r w:rsidR="00DD15A8">
        <w:rPr>
          <w:sz w:val="24"/>
          <w:szCs w:val="24"/>
        </w:rPr>
        <w:t>y</w:t>
      </w:r>
      <w:r w:rsidR="00AB650D">
        <w:rPr>
          <w:sz w:val="24"/>
          <w:szCs w:val="24"/>
        </w:rPr>
        <w:t xml:space="preserve"> and </w:t>
      </w:r>
      <w:r>
        <w:rPr>
          <w:sz w:val="24"/>
          <w:szCs w:val="24"/>
        </w:rPr>
        <w:t>outcomes</w:t>
      </w:r>
      <w:r w:rsidR="00804B26">
        <w:rPr>
          <w:sz w:val="24"/>
          <w:szCs w:val="24"/>
        </w:rPr>
        <w:t>, alongside evidence for advocacy</w:t>
      </w:r>
      <w:r>
        <w:rPr>
          <w:sz w:val="24"/>
          <w:szCs w:val="24"/>
        </w:rPr>
        <w:t>.</w:t>
      </w:r>
    </w:p>
    <w:p w14:paraId="06604C22" w14:textId="38515ED8" w:rsidR="00642FC1" w:rsidRDefault="00642FC1" w:rsidP="00642FC1">
      <w:pPr>
        <w:autoSpaceDE w:val="0"/>
        <w:autoSpaceDN w:val="0"/>
        <w:adjustRightInd w:val="0"/>
        <w:spacing w:before="60" w:after="0" w:line="276" w:lineRule="auto"/>
        <w:jc w:val="both"/>
        <w:rPr>
          <w:sz w:val="24"/>
          <w:szCs w:val="24"/>
        </w:rPr>
      </w:pPr>
      <w:r w:rsidRPr="006758DF">
        <w:rPr>
          <w:rFonts w:cstheme="minorHAnsi"/>
          <w:color w:val="0A1633"/>
          <w:sz w:val="24"/>
          <w:szCs w:val="24"/>
          <w:shd w:val="clear" w:color="auto" w:fill="FFFFFF"/>
        </w:rPr>
        <w:t xml:space="preserve">From the richest place in the world </w:t>
      </w:r>
      <w:r>
        <w:rPr>
          <w:rFonts w:cstheme="minorHAnsi"/>
          <w:color w:val="0A1633"/>
          <w:sz w:val="24"/>
          <w:szCs w:val="24"/>
          <w:shd w:val="clear" w:color="auto" w:fill="FFFFFF"/>
        </w:rPr>
        <w:t xml:space="preserve">150 years ago </w:t>
      </w:r>
      <w:r w:rsidRPr="006758DF">
        <w:rPr>
          <w:rFonts w:cstheme="minorHAnsi"/>
          <w:color w:val="0A1633"/>
          <w:sz w:val="24"/>
          <w:szCs w:val="24"/>
          <w:shd w:val="clear" w:color="auto" w:fill="FFFFFF"/>
        </w:rPr>
        <w:t xml:space="preserve">to the most disadvantaged area in the State, I showed up to present on social enterprise to the </w:t>
      </w:r>
      <w:r w:rsidRPr="0031426C">
        <w:rPr>
          <w:rFonts w:cstheme="minorHAnsi"/>
          <w:i/>
          <w:iCs/>
          <w:color w:val="0A1633"/>
          <w:sz w:val="24"/>
          <w:szCs w:val="24"/>
          <w:shd w:val="clear" w:color="auto" w:fill="FFFFFF"/>
        </w:rPr>
        <w:t>Go Goldfields Alliance</w:t>
      </w:r>
      <w:r w:rsidRPr="006758DF">
        <w:rPr>
          <w:rFonts w:cstheme="minorHAnsi"/>
          <w:color w:val="0A1633"/>
          <w:sz w:val="24"/>
          <w:szCs w:val="24"/>
          <w:shd w:val="clear" w:color="auto" w:fill="FFFFFF"/>
        </w:rPr>
        <w:t xml:space="preserve">.  With </w:t>
      </w:r>
      <w:r w:rsidRPr="006758DF">
        <w:rPr>
          <w:sz w:val="24"/>
          <w:szCs w:val="24"/>
        </w:rPr>
        <w:t xml:space="preserve">generational poverty, young children at risk, poor health, domestic violence, and a </w:t>
      </w:r>
      <w:r w:rsidR="0031426C">
        <w:rPr>
          <w:sz w:val="24"/>
          <w:szCs w:val="24"/>
        </w:rPr>
        <w:t>pervasive</w:t>
      </w:r>
      <w:r w:rsidRPr="006758DF">
        <w:rPr>
          <w:sz w:val="24"/>
          <w:szCs w:val="24"/>
        </w:rPr>
        <w:t xml:space="preserve"> lack of aspiration</w:t>
      </w:r>
      <w:r>
        <w:rPr>
          <w:sz w:val="24"/>
          <w:szCs w:val="24"/>
        </w:rPr>
        <w:t>,</w:t>
      </w:r>
      <w:r w:rsidRPr="006758DF">
        <w:rPr>
          <w:sz w:val="24"/>
          <w:szCs w:val="24"/>
        </w:rPr>
        <w:t xml:space="preserve"> the </w:t>
      </w:r>
      <w:r w:rsidR="00655C0F">
        <w:rPr>
          <w:sz w:val="24"/>
          <w:szCs w:val="24"/>
        </w:rPr>
        <w:t>local government</w:t>
      </w:r>
      <w:r w:rsidRPr="006758DF">
        <w:rPr>
          <w:sz w:val="24"/>
          <w:szCs w:val="24"/>
        </w:rPr>
        <w:t xml:space="preserve"> </w:t>
      </w:r>
      <w:r>
        <w:rPr>
          <w:sz w:val="24"/>
          <w:szCs w:val="24"/>
        </w:rPr>
        <w:t xml:space="preserve">had </w:t>
      </w:r>
      <w:r w:rsidRPr="006758DF">
        <w:rPr>
          <w:sz w:val="24"/>
          <w:szCs w:val="24"/>
        </w:rPr>
        <w:t>coordinated a business case that identified in ‘overcoming generational poverty all possible cross departmental and support mechanisms are in place at all stages of child and young adult development. This includes the stages of</w:t>
      </w:r>
      <w:r>
        <w:rPr>
          <w:sz w:val="24"/>
          <w:szCs w:val="24"/>
        </w:rPr>
        <w:t xml:space="preserve"> </w:t>
      </w:r>
      <w:r w:rsidRPr="006758DF">
        <w:rPr>
          <w:sz w:val="24"/>
          <w:szCs w:val="24"/>
        </w:rPr>
        <w:t>health in pregnancy, early parenting, pre-school, primary and secondary education, employment/career planning and post-compulsory education. In order to provide adequate support, a long-term whole-of-community, whole-of-government approach is warranted to provide optimal development and learning support for our up-coming generations’</w:t>
      </w:r>
      <w:r>
        <w:rPr>
          <w:rStyle w:val="EndnoteReference"/>
          <w:sz w:val="24"/>
          <w:szCs w:val="24"/>
        </w:rPr>
        <w:endnoteReference w:id="141"/>
      </w:r>
      <w:r w:rsidRPr="006758DF">
        <w:rPr>
          <w:sz w:val="24"/>
          <w:szCs w:val="24"/>
        </w:rPr>
        <w:t>.</w:t>
      </w:r>
    </w:p>
    <w:p w14:paraId="375556F8" w14:textId="51A05E49" w:rsidR="00642FC1" w:rsidRDefault="00642FC1" w:rsidP="00642FC1">
      <w:pPr>
        <w:autoSpaceDE w:val="0"/>
        <w:autoSpaceDN w:val="0"/>
        <w:adjustRightInd w:val="0"/>
        <w:spacing w:before="160" w:after="0" w:line="276" w:lineRule="auto"/>
        <w:jc w:val="both"/>
        <w:rPr>
          <w:sz w:val="24"/>
          <w:szCs w:val="24"/>
        </w:rPr>
      </w:pPr>
      <w:r>
        <w:rPr>
          <w:sz w:val="24"/>
          <w:szCs w:val="24"/>
        </w:rPr>
        <w:t>As well as the new way of working, t</w:t>
      </w:r>
      <w:r w:rsidRPr="00F142B4">
        <w:rPr>
          <w:sz w:val="24"/>
          <w:szCs w:val="24"/>
        </w:rPr>
        <w:t>he Alliance believed that the work needed to focus on achieving desired community outcomes rather than on service</w:t>
      </w:r>
      <w:r w:rsidR="002162E0">
        <w:rPr>
          <w:sz w:val="24"/>
          <w:szCs w:val="24"/>
        </w:rPr>
        <w:t xml:space="preserve"> output</w:t>
      </w:r>
      <w:r w:rsidRPr="00F142B4">
        <w:rPr>
          <w:sz w:val="24"/>
          <w:szCs w:val="24"/>
        </w:rPr>
        <w:t>s</w:t>
      </w:r>
      <w:r>
        <w:rPr>
          <w:sz w:val="24"/>
          <w:szCs w:val="24"/>
        </w:rPr>
        <w:t>, and identified</w:t>
      </w:r>
      <w:r w:rsidRPr="00F142B4">
        <w:rPr>
          <w:sz w:val="24"/>
          <w:szCs w:val="24"/>
        </w:rPr>
        <w:t xml:space="preserve">: </w:t>
      </w:r>
    </w:p>
    <w:p w14:paraId="5FF63EC9" w14:textId="77777777" w:rsidR="00642FC1" w:rsidRPr="00F142B4" w:rsidRDefault="00642FC1" w:rsidP="006C6D9C">
      <w:pPr>
        <w:pStyle w:val="ListParagraph"/>
        <w:numPr>
          <w:ilvl w:val="1"/>
          <w:numId w:val="16"/>
        </w:numPr>
        <w:autoSpaceDE w:val="0"/>
        <w:autoSpaceDN w:val="0"/>
        <w:adjustRightInd w:val="0"/>
        <w:spacing w:before="60" w:after="0" w:line="276" w:lineRule="auto"/>
        <w:ind w:left="993"/>
        <w:jc w:val="both"/>
        <w:rPr>
          <w:sz w:val="24"/>
          <w:szCs w:val="24"/>
        </w:rPr>
      </w:pPr>
      <w:r w:rsidRPr="00F142B4">
        <w:rPr>
          <w:sz w:val="24"/>
          <w:szCs w:val="24"/>
        </w:rPr>
        <w:t>A reduction in the incidence of notifications to Child Protection Services</w:t>
      </w:r>
      <w:r>
        <w:rPr>
          <w:sz w:val="24"/>
          <w:szCs w:val="24"/>
        </w:rPr>
        <w:t>;</w:t>
      </w:r>
    </w:p>
    <w:p w14:paraId="04D384EF" w14:textId="77777777" w:rsidR="00642FC1" w:rsidRPr="00F142B4" w:rsidRDefault="00642FC1" w:rsidP="006C6D9C">
      <w:pPr>
        <w:pStyle w:val="ListParagraph"/>
        <w:numPr>
          <w:ilvl w:val="1"/>
          <w:numId w:val="16"/>
        </w:numPr>
        <w:autoSpaceDE w:val="0"/>
        <w:autoSpaceDN w:val="0"/>
        <w:adjustRightInd w:val="0"/>
        <w:spacing w:before="160" w:after="0" w:line="276" w:lineRule="auto"/>
        <w:ind w:left="993"/>
        <w:jc w:val="both"/>
        <w:rPr>
          <w:sz w:val="24"/>
          <w:szCs w:val="24"/>
        </w:rPr>
      </w:pPr>
      <w:r w:rsidRPr="00F142B4">
        <w:rPr>
          <w:sz w:val="24"/>
          <w:szCs w:val="24"/>
        </w:rPr>
        <w:t xml:space="preserve">Improved communication and literacy skills, opportunities and positive life experiences for children and their families; </w:t>
      </w:r>
    </w:p>
    <w:p w14:paraId="419F651E" w14:textId="77777777" w:rsidR="00642FC1" w:rsidRPr="00F142B4" w:rsidRDefault="00642FC1" w:rsidP="006C6D9C">
      <w:pPr>
        <w:pStyle w:val="ListParagraph"/>
        <w:numPr>
          <w:ilvl w:val="1"/>
          <w:numId w:val="16"/>
        </w:numPr>
        <w:autoSpaceDE w:val="0"/>
        <w:autoSpaceDN w:val="0"/>
        <w:adjustRightInd w:val="0"/>
        <w:spacing w:before="160" w:after="0" w:line="276" w:lineRule="auto"/>
        <w:ind w:left="993"/>
        <w:jc w:val="both"/>
        <w:rPr>
          <w:sz w:val="24"/>
          <w:szCs w:val="24"/>
        </w:rPr>
      </w:pPr>
      <w:r w:rsidRPr="00F142B4">
        <w:rPr>
          <w:sz w:val="24"/>
          <w:szCs w:val="24"/>
        </w:rPr>
        <w:t xml:space="preserve">Improved community connectedness for children, youth and families; </w:t>
      </w:r>
    </w:p>
    <w:p w14:paraId="1AF714C1" w14:textId="77777777" w:rsidR="00642FC1" w:rsidRPr="00F142B4" w:rsidRDefault="00642FC1" w:rsidP="006C6D9C">
      <w:pPr>
        <w:pStyle w:val="ListParagraph"/>
        <w:numPr>
          <w:ilvl w:val="1"/>
          <w:numId w:val="16"/>
        </w:numPr>
        <w:autoSpaceDE w:val="0"/>
        <w:autoSpaceDN w:val="0"/>
        <w:adjustRightInd w:val="0"/>
        <w:spacing w:before="160" w:after="0" w:line="276" w:lineRule="auto"/>
        <w:ind w:left="993"/>
        <w:jc w:val="both"/>
        <w:rPr>
          <w:sz w:val="24"/>
          <w:szCs w:val="24"/>
        </w:rPr>
      </w:pPr>
      <w:r w:rsidRPr="00F142B4">
        <w:rPr>
          <w:sz w:val="24"/>
          <w:szCs w:val="24"/>
        </w:rPr>
        <w:t>Improving youth connection to appropriate training and education to achieve employment outcomes; and</w:t>
      </w:r>
    </w:p>
    <w:p w14:paraId="13E3F653" w14:textId="77777777" w:rsidR="00642FC1" w:rsidRPr="00F142B4" w:rsidRDefault="00642FC1" w:rsidP="006C6D9C">
      <w:pPr>
        <w:pStyle w:val="ListParagraph"/>
        <w:numPr>
          <w:ilvl w:val="1"/>
          <w:numId w:val="16"/>
        </w:numPr>
        <w:autoSpaceDE w:val="0"/>
        <w:autoSpaceDN w:val="0"/>
        <w:adjustRightInd w:val="0"/>
        <w:spacing w:before="160" w:after="0" w:line="276" w:lineRule="auto"/>
        <w:ind w:left="993"/>
        <w:jc w:val="both"/>
        <w:rPr>
          <w:sz w:val="24"/>
          <w:szCs w:val="24"/>
        </w:rPr>
      </w:pPr>
      <w:r w:rsidRPr="00F142B4">
        <w:rPr>
          <w:sz w:val="24"/>
          <w:szCs w:val="24"/>
        </w:rPr>
        <w:t>Increased breastfeeding rates</w:t>
      </w:r>
      <w:r>
        <w:rPr>
          <w:rStyle w:val="EndnoteReference"/>
          <w:sz w:val="24"/>
          <w:szCs w:val="24"/>
        </w:rPr>
        <w:endnoteReference w:id="142"/>
      </w:r>
      <w:r w:rsidRPr="00F142B4">
        <w:rPr>
          <w:sz w:val="24"/>
          <w:szCs w:val="24"/>
        </w:rPr>
        <w:t>.</w:t>
      </w:r>
    </w:p>
    <w:p w14:paraId="2B6D8933" w14:textId="374391C4" w:rsidR="00642FC1" w:rsidRDefault="00642FC1" w:rsidP="00642FC1">
      <w:pPr>
        <w:autoSpaceDE w:val="0"/>
        <w:autoSpaceDN w:val="0"/>
        <w:adjustRightInd w:val="0"/>
        <w:spacing w:before="160" w:after="0" w:line="276" w:lineRule="auto"/>
        <w:jc w:val="both"/>
        <w:rPr>
          <w:sz w:val="24"/>
          <w:szCs w:val="24"/>
        </w:rPr>
      </w:pPr>
      <w:r>
        <w:rPr>
          <w:sz w:val="24"/>
          <w:szCs w:val="24"/>
        </w:rPr>
        <w:t xml:space="preserve">The State Government supported the initiative with flexible funding and </w:t>
      </w:r>
      <w:r w:rsidR="00655C0F">
        <w:rPr>
          <w:sz w:val="24"/>
          <w:szCs w:val="24"/>
        </w:rPr>
        <w:t>multi-</w:t>
      </w:r>
      <w:r>
        <w:rPr>
          <w:sz w:val="24"/>
          <w:szCs w:val="24"/>
        </w:rPr>
        <w:t>departmental engagement.</w:t>
      </w:r>
    </w:p>
    <w:p w14:paraId="2435221A" w14:textId="00BBFA69" w:rsidR="00642FC1" w:rsidRDefault="00642FC1" w:rsidP="00642FC1">
      <w:pPr>
        <w:autoSpaceDE w:val="0"/>
        <w:autoSpaceDN w:val="0"/>
        <w:adjustRightInd w:val="0"/>
        <w:spacing w:before="160" w:after="0" w:line="276" w:lineRule="auto"/>
        <w:jc w:val="both"/>
        <w:rPr>
          <w:sz w:val="24"/>
          <w:szCs w:val="24"/>
        </w:rPr>
      </w:pPr>
      <w:r>
        <w:rPr>
          <w:sz w:val="24"/>
          <w:szCs w:val="24"/>
        </w:rPr>
        <w:t xml:space="preserve">With the belief that ‘our community needs to work together, to challenge and change any system that impedes our goal’, the Alliance’s hundred local experts in five working groups </w:t>
      </w:r>
      <w:r w:rsidR="00C947A8">
        <w:rPr>
          <w:sz w:val="24"/>
          <w:szCs w:val="24"/>
        </w:rPr>
        <w:t xml:space="preserve">undertook to </w:t>
      </w:r>
      <w:r>
        <w:rPr>
          <w:sz w:val="24"/>
          <w:szCs w:val="24"/>
        </w:rPr>
        <w:t>‘challenge ourselves to be dynamic, to continuously collaborate, to maximise the benefits of co-design, to be accountable and to ensure long-term sustainability in our work’</w:t>
      </w:r>
      <w:r>
        <w:rPr>
          <w:rStyle w:val="EndnoteReference"/>
          <w:sz w:val="24"/>
          <w:szCs w:val="24"/>
        </w:rPr>
        <w:endnoteReference w:id="143"/>
      </w:r>
      <w:r>
        <w:rPr>
          <w:sz w:val="24"/>
          <w:szCs w:val="24"/>
        </w:rPr>
        <w:t xml:space="preserve">. </w:t>
      </w:r>
    </w:p>
    <w:p w14:paraId="2569F83E" w14:textId="77777777" w:rsidR="00642FC1" w:rsidRDefault="00642FC1" w:rsidP="00642FC1">
      <w:pPr>
        <w:autoSpaceDE w:val="0"/>
        <w:autoSpaceDN w:val="0"/>
        <w:adjustRightInd w:val="0"/>
        <w:spacing w:before="160" w:after="0" w:line="276" w:lineRule="auto"/>
        <w:jc w:val="both"/>
        <w:rPr>
          <w:sz w:val="24"/>
          <w:szCs w:val="24"/>
        </w:rPr>
      </w:pPr>
      <w:r>
        <w:rPr>
          <w:sz w:val="24"/>
          <w:szCs w:val="24"/>
        </w:rPr>
        <w:t>The presentation was an amazing experience.  The passion, drive and insights of the group were second to none and we ended up spending the afternoon modelling a range of social enterprises for young people for the area.</w:t>
      </w:r>
    </w:p>
    <w:p w14:paraId="6D653039" w14:textId="1507829E" w:rsidR="00642FC1" w:rsidRDefault="00642FC1" w:rsidP="00642FC1">
      <w:pPr>
        <w:autoSpaceDE w:val="0"/>
        <w:autoSpaceDN w:val="0"/>
        <w:adjustRightInd w:val="0"/>
        <w:spacing w:before="160" w:after="0" w:line="276" w:lineRule="auto"/>
        <w:jc w:val="both"/>
        <w:rPr>
          <w:sz w:val="24"/>
          <w:szCs w:val="24"/>
        </w:rPr>
      </w:pPr>
      <w:r>
        <w:rPr>
          <w:sz w:val="24"/>
          <w:szCs w:val="24"/>
        </w:rPr>
        <w:t>Go Goldfields has showed that a program can work across many levels through the co-design of community services with the local community, local coordination of service delivery by providers</w:t>
      </w:r>
      <w:r w:rsidR="0060339B">
        <w:rPr>
          <w:sz w:val="24"/>
          <w:szCs w:val="24"/>
        </w:rPr>
        <w:t xml:space="preserve"> supported by their government departments</w:t>
      </w:r>
      <w:r>
        <w:rPr>
          <w:sz w:val="24"/>
          <w:szCs w:val="24"/>
        </w:rPr>
        <w:t>, accountability to the community based on outcomes, continuous improvements in services and systems, and the measurement and reporting of outcomes.</w:t>
      </w:r>
    </w:p>
    <w:p w14:paraId="5DF7E268" w14:textId="4E13D39E" w:rsidR="00642FC1" w:rsidRPr="00E06745" w:rsidRDefault="005710FF" w:rsidP="000B4C65">
      <w:pPr>
        <w:spacing w:before="160" w:line="276" w:lineRule="auto"/>
        <w:jc w:val="both"/>
        <w:rPr>
          <w:sz w:val="24"/>
          <w:szCs w:val="24"/>
        </w:rPr>
      </w:pPr>
      <w:r>
        <w:rPr>
          <w:sz w:val="24"/>
          <w:szCs w:val="24"/>
        </w:rPr>
        <w:lastRenderedPageBreak/>
        <w:t xml:space="preserve">A similar approach </w:t>
      </w:r>
      <w:r w:rsidR="00DD036F">
        <w:rPr>
          <w:sz w:val="24"/>
          <w:szCs w:val="24"/>
        </w:rPr>
        <w:t>is occurring in NSW with</w:t>
      </w:r>
      <w:r w:rsidR="00E06745" w:rsidRPr="00E06745">
        <w:rPr>
          <w:sz w:val="24"/>
          <w:szCs w:val="24"/>
        </w:rPr>
        <w:t xml:space="preserve"> </w:t>
      </w:r>
      <w:r w:rsidR="00905A1C" w:rsidRPr="001C2F42">
        <w:rPr>
          <w:i/>
          <w:iCs/>
          <w:sz w:val="24"/>
          <w:szCs w:val="24"/>
        </w:rPr>
        <w:t>Mid Coast 4 Kids</w:t>
      </w:r>
      <w:r w:rsidR="00905A1C">
        <w:rPr>
          <w:sz w:val="24"/>
          <w:szCs w:val="24"/>
        </w:rPr>
        <w:t xml:space="preserve">, </w:t>
      </w:r>
      <w:r w:rsidR="00905A1C" w:rsidRPr="00905A1C">
        <w:rPr>
          <w:sz w:val="24"/>
          <w:szCs w:val="24"/>
        </w:rPr>
        <w:t>a collective impact initiative focused on improving child and youth serving systems for children, young people and families in the Mid Coast</w:t>
      </w:r>
      <w:r w:rsidR="00D054D3">
        <w:rPr>
          <w:sz w:val="24"/>
          <w:szCs w:val="24"/>
        </w:rPr>
        <w:t xml:space="preserve"> by</w:t>
      </w:r>
      <w:r w:rsidR="00D054D3" w:rsidRPr="00D054D3">
        <w:rPr>
          <w:rFonts w:ascii="Montserrat" w:hAnsi="Montserrat"/>
          <w:color w:val="000000"/>
          <w:shd w:val="clear" w:color="auto" w:fill="FFFFFF"/>
        </w:rPr>
        <w:t xml:space="preserve"> </w:t>
      </w:r>
      <w:r w:rsidR="00D054D3" w:rsidRPr="00D054D3">
        <w:rPr>
          <w:sz w:val="24"/>
          <w:szCs w:val="24"/>
        </w:rPr>
        <w:t>bring</w:t>
      </w:r>
      <w:r w:rsidR="00D054D3">
        <w:rPr>
          <w:sz w:val="24"/>
          <w:szCs w:val="24"/>
        </w:rPr>
        <w:t>ing</w:t>
      </w:r>
      <w:r w:rsidR="00D054D3" w:rsidRPr="00D054D3">
        <w:rPr>
          <w:sz w:val="24"/>
          <w:szCs w:val="24"/>
        </w:rPr>
        <w:t xml:space="preserve"> together local organisations and stakeholders within and outside the community to create lasting and meaningful change by aligning efforts, sharing resources and leveraging the strengths of our community and our partners</w:t>
      </w:r>
      <w:r w:rsidR="001C2F42">
        <w:rPr>
          <w:rStyle w:val="EndnoteReference"/>
          <w:sz w:val="24"/>
          <w:szCs w:val="24"/>
        </w:rPr>
        <w:endnoteReference w:id="144"/>
      </w:r>
      <w:r w:rsidR="00D054D3" w:rsidRPr="00D054D3">
        <w:rPr>
          <w:sz w:val="24"/>
          <w:szCs w:val="24"/>
        </w:rPr>
        <w:t>.</w:t>
      </w:r>
      <w:r w:rsidR="002249FA">
        <w:rPr>
          <w:sz w:val="24"/>
          <w:szCs w:val="24"/>
        </w:rPr>
        <w:t xml:space="preserve">  Founded by nine charities</w:t>
      </w:r>
      <w:r w:rsidR="004C4B74">
        <w:rPr>
          <w:sz w:val="24"/>
          <w:szCs w:val="24"/>
        </w:rPr>
        <w:t xml:space="preserve"> to enable collaboration to achieve systems change</w:t>
      </w:r>
      <w:r w:rsidR="002249FA">
        <w:rPr>
          <w:sz w:val="24"/>
          <w:szCs w:val="24"/>
        </w:rPr>
        <w:t xml:space="preserve">, </w:t>
      </w:r>
      <w:r w:rsidR="004C4B74" w:rsidRPr="004C4B74">
        <w:rPr>
          <w:i/>
          <w:iCs/>
          <w:sz w:val="24"/>
          <w:szCs w:val="24"/>
        </w:rPr>
        <w:t>T</w:t>
      </w:r>
      <w:r w:rsidR="002249FA" w:rsidRPr="004C4B74">
        <w:rPr>
          <w:i/>
          <w:iCs/>
          <w:sz w:val="24"/>
          <w:szCs w:val="24"/>
        </w:rPr>
        <w:t>he</w:t>
      </w:r>
      <w:r w:rsidR="002249FA">
        <w:rPr>
          <w:sz w:val="24"/>
          <w:szCs w:val="24"/>
        </w:rPr>
        <w:t xml:space="preserve"> </w:t>
      </w:r>
      <w:r w:rsidR="002249FA" w:rsidRPr="004C4B74">
        <w:rPr>
          <w:i/>
          <w:iCs/>
          <w:sz w:val="24"/>
          <w:szCs w:val="24"/>
        </w:rPr>
        <w:t>Possibility Project</w:t>
      </w:r>
      <w:r w:rsidR="002249FA">
        <w:rPr>
          <w:sz w:val="24"/>
          <w:szCs w:val="24"/>
        </w:rPr>
        <w:t xml:space="preserve"> </w:t>
      </w:r>
      <w:r w:rsidR="004C4B74">
        <w:rPr>
          <w:sz w:val="24"/>
          <w:szCs w:val="24"/>
        </w:rPr>
        <w:t>is a key partner</w:t>
      </w:r>
      <w:r w:rsidR="00DF7388">
        <w:rPr>
          <w:sz w:val="24"/>
          <w:szCs w:val="24"/>
        </w:rPr>
        <w:t xml:space="preserve"> in this and other place-based, collective impact projects</w:t>
      </w:r>
      <w:r w:rsidR="004C4B74">
        <w:rPr>
          <w:rStyle w:val="EndnoteReference"/>
          <w:sz w:val="24"/>
          <w:szCs w:val="24"/>
        </w:rPr>
        <w:endnoteReference w:id="145"/>
      </w:r>
      <w:r w:rsidR="004C4B74">
        <w:rPr>
          <w:sz w:val="24"/>
          <w:szCs w:val="24"/>
        </w:rPr>
        <w:t>.</w:t>
      </w:r>
    </w:p>
    <w:p w14:paraId="18D5573F" w14:textId="3C40454B" w:rsidR="00F06CB9" w:rsidRPr="00F06CB9" w:rsidRDefault="00F06CB9" w:rsidP="004328E5">
      <w:pPr>
        <w:spacing w:line="276" w:lineRule="auto"/>
        <w:jc w:val="both"/>
        <w:rPr>
          <w:sz w:val="24"/>
          <w:szCs w:val="24"/>
        </w:rPr>
      </w:pPr>
      <w:r w:rsidRPr="004328E5">
        <w:rPr>
          <w:sz w:val="24"/>
          <w:szCs w:val="24"/>
        </w:rPr>
        <w:t xml:space="preserve">Another example is </w:t>
      </w:r>
      <w:r w:rsidRPr="004328E5">
        <w:rPr>
          <w:i/>
          <w:iCs/>
          <w:sz w:val="24"/>
          <w:szCs w:val="24"/>
        </w:rPr>
        <w:t>Our Place</w:t>
      </w:r>
      <w:r w:rsidRPr="004328E5">
        <w:rPr>
          <w:sz w:val="24"/>
          <w:szCs w:val="24"/>
        </w:rPr>
        <w:t>, an initiative of the Colman Education Foundation</w:t>
      </w:r>
      <w:r w:rsidR="005667AE" w:rsidRPr="004328E5">
        <w:rPr>
          <w:sz w:val="24"/>
          <w:szCs w:val="24"/>
        </w:rPr>
        <w:t xml:space="preserve"> which led the </w:t>
      </w:r>
      <w:r w:rsidR="004E0BD5" w:rsidRPr="004328E5">
        <w:rPr>
          <w:sz w:val="24"/>
          <w:szCs w:val="24"/>
        </w:rPr>
        <w:t xml:space="preserve">thinking and </w:t>
      </w:r>
      <w:r w:rsidR="005667AE" w:rsidRPr="004328E5">
        <w:rPr>
          <w:sz w:val="24"/>
          <w:szCs w:val="24"/>
        </w:rPr>
        <w:t xml:space="preserve">design </w:t>
      </w:r>
      <w:r w:rsidR="004E0BD5" w:rsidRPr="004328E5">
        <w:rPr>
          <w:sz w:val="24"/>
          <w:szCs w:val="24"/>
        </w:rPr>
        <w:t xml:space="preserve">of a new integrated government school in Doveton, a low income suburb in </w:t>
      </w:r>
      <w:r w:rsidR="00A44A2B">
        <w:rPr>
          <w:sz w:val="24"/>
          <w:szCs w:val="24"/>
        </w:rPr>
        <w:t xml:space="preserve">south-east </w:t>
      </w:r>
      <w:r w:rsidR="004328E5" w:rsidRPr="004328E5">
        <w:rPr>
          <w:sz w:val="24"/>
          <w:szCs w:val="24"/>
        </w:rPr>
        <w:t>Melbourne</w:t>
      </w:r>
      <w:r w:rsidR="008E433B" w:rsidRPr="004328E5">
        <w:rPr>
          <w:sz w:val="24"/>
          <w:szCs w:val="24"/>
        </w:rPr>
        <w:t xml:space="preserve"> </w:t>
      </w:r>
      <w:r w:rsidRPr="00F06CB9">
        <w:rPr>
          <w:sz w:val="24"/>
          <w:szCs w:val="24"/>
        </w:rPr>
        <w:t xml:space="preserve">to holistically meet the needs of children from birth to Year 9. The college </w:t>
      </w:r>
      <w:r w:rsidR="008E433B" w:rsidRPr="004328E5">
        <w:rPr>
          <w:sz w:val="24"/>
          <w:szCs w:val="24"/>
        </w:rPr>
        <w:t>incorporates</w:t>
      </w:r>
      <w:r w:rsidRPr="00F06CB9">
        <w:rPr>
          <w:sz w:val="24"/>
          <w:szCs w:val="24"/>
        </w:rPr>
        <w:t xml:space="preserve"> a number of local early childhood and family services offered by </w:t>
      </w:r>
      <w:r w:rsidR="008E433B" w:rsidRPr="004328E5">
        <w:rPr>
          <w:sz w:val="24"/>
          <w:szCs w:val="24"/>
        </w:rPr>
        <w:t>charities</w:t>
      </w:r>
      <w:r w:rsidRPr="00F06CB9">
        <w:rPr>
          <w:sz w:val="24"/>
          <w:szCs w:val="24"/>
        </w:rPr>
        <w:t xml:space="preserve"> which, lacking adequate scale and coordination, had been struggling to meet the high demand and complex needs of the area’s residents.</w:t>
      </w:r>
    </w:p>
    <w:p w14:paraId="4B80D996" w14:textId="661840E1" w:rsidR="00F06CB9" w:rsidRPr="00F06CB9" w:rsidRDefault="00F06CB9" w:rsidP="00F06CB9">
      <w:pPr>
        <w:jc w:val="both"/>
        <w:rPr>
          <w:sz w:val="24"/>
          <w:szCs w:val="24"/>
        </w:rPr>
      </w:pPr>
      <w:r w:rsidRPr="00F06CB9">
        <w:rPr>
          <w:sz w:val="24"/>
          <w:szCs w:val="24"/>
        </w:rPr>
        <w:t>Outcomes from Doveton College show a significant reduction (from 55</w:t>
      </w:r>
      <w:r w:rsidR="00A02CA2">
        <w:rPr>
          <w:sz w:val="24"/>
          <w:szCs w:val="24"/>
        </w:rPr>
        <w:t xml:space="preserve"> per cent</w:t>
      </w:r>
      <w:r w:rsidRPr="00F06CB9">
        <w:rPr>
          <w:sz w:val="24"/>
          <w:szCs w:val="24"/>
        </w:rPr>
        <w:t xml:space="preserve"> to 37</w:t>
      </w:r>
      <w:r w:rsidR="00A02CA2">
        <w:rPr>
          <w:sz w:val="24"/>
          <w:szCs w:val="24"/>
        </w:rPr>
        <w:t xml:space="preserve"> per cent</w:t>
      </w:r>
      <w:r w:rsidRPr="00F06CB9">
        <w:rPr>
          <w:sz w:val="24"/>
          <w:szCs w:val="24"/>
        </w:rPr>
        <w:t xml:space="preserve">) in the number of children identified as developmentally vulnerable on one or more domains, as measured by the Australian Early Development Census over a five-year period. </w:t>
      </w:r>
      <w:r w:rsidR="0072548C">
        <w:rPr>
          <w:sz w:val="24"/>
          <w:szCs w:val="24"/>
        </w:rPr>
        <w:t>C</w:t>
      </w:r>
      <w:r w:rsidRPr="00F06CB9">
        <w:rPr>
          <w:sz w:val="24"/>
          <w:szCs w:val="24"/>
        </w:rPr>
        <w:t>hildren attending Doveton Early Learning Centre have achieved significantly higher performance on Preparatory School entry testing in reading than those that did not attend. These children also achieved significantly higher performance on reading and numeracy measures at Year 3 level.</w:t>
      </w:r>
    </w:p>
    <w:p w14:paraId="29283732" w14:textId="480FA01C" w:rsidR="00F06CB9" w:rsidRPr="00F06CB9" w:rsidRDefault="00F06CB9" w:rsidP="00F06CB9">
      <w:pPr>
        <w:jc w:val="both"/>
        <w:rPr>
          <w:sz w:val="24"/>
          <w:szCs w:val="24"/>
        </w:rPr>
      </w:pPr>
      <w:r w:rsidRPr="00F06CB9">
        <w:rPr>
          <w:sz w:val="24"/>
          <w:szCs w:val="24"/>
        </w:rPr>
        <w:t xml:space="preserve">Following on from the success at Doveton College, in 2017 the Colman Education Foundation and Department of Education and Training signed a landmark agreement to implement the </w:t>
      </w:r>
      <w:r w:rsidRPr="00F06CB9">
        <w:rPr>
          <w:i/>
          <w:iCs/>
          <w:sz w:val="24"/>
          <w:szCs w:val="24"/>
        </w:rPr>
        <w:t>Our Place</w:t>
      </w:r>
      <w:r w:rsidRPr="00F06CB9">
        <w:rPr>
          <w:sz w:val="24"/>
          <w:szCs w:val="24"/>
        </w:rPr>
        <w:t xml:space="preserve"> approach at ten </w:t>
      </w:r>
      <w:r w:rsidR="000D214E">
        <w:rPr>
          <w:sz w:val="24"/>
          <w:szCs w:val="24"/>
        </w:rPr>
        <w:t xml:space="preserve">disadvantaged areas </w:t>
      </w:r>
      <w:r w:rsidRPr="00F06CB9">
        <w:rPr>
          <w:sz w:val="24"/>
          <w:szCs w:val="24"/>
        </w:rPr>
        <w:t>across Victoria</w:t>
      </w:r>
      <w:r w:rsidR="00533476">
        <w:rPr>
          <w:sz w:val="24"/>
          <w:szCs w:val="24"/>
        </w:rPr>
        <w:t xml:space="preserve"> - </w:t>
      </w:r>
      <w:r w:rsidRPr="00F06CB9">
        <w:rPr>
          <w:sz w:val="24"/>
          <w:szCs w:val="24"/>
        </w:rPr>
        <w:t>Bridgewood, Carlton, Frankston North, Mooroopna, Morwell, Northern Bay, Robinvale, Seymour and Westall</w:t>
      </w:r>
      <w:r w:rsidR="00533476">
        <w:rPr>
          <w:rStyle w:val="EndnoteReference"/>
          <w:sz w:val="24"/>
          <w:szCs w:val="24"/>
        </w:rPr>
        <w:endnoteReference w:id="146"/>
      </w:r>
      <w:r w:rsidRPr="00F06CB9">
        <w:rPr>
          <w:sz w:val="24"/>
          <w:szCs w:val="24"/>
        </w:rPr>
        <w:t>.</w:t>
      </w:r>
    </w:p>
    <w:p w14:paraId="4B048D98" w14:textId="2C82502B" w:rsidR="003E6601" w:rsidRDefault="000426BC" w:rsidP="003E6601">
      <w:pPr>
        <w:spacing w:after="0"/>
        <w:jc w:val="both"/>
        <w:rPr>
          <w:sz w:val="24"/>
          <w:szCs w:val="24"/>
        </w:rPr>
      </w:pPr>
      <w:r>
        <w:rPr>
          <w:sz w:val="24"/>
          <w:szCs w:val="24"/>
        </w:rPr>
        <w:t xml:space="preserve">The urgent need for integrated, place-based approaches has recently been recognised </w:t>
      </w:r>
      <w:r w:rsidR="005C2632">
        <w:rPr>
          <w:sz w:val="24"/>
          <w:szCs w:val="24"/>
        </w:rPr>
        <w:t>by</w:t>
      </w:r>
      <w:r w:rsidR="003E6601">
        <w:rPr>
          <w:sz w:val="24"/>
          <w:szCs w:val="24"/>
        </w:rPr>
        <w:t xml:space="preserve"> the </w:t>
      </w:r>
      <w:r w:rsidR="005C2632">
        <w:rPr>
          <w:sz w:val="24"/>
          <w:szCs w:val="24"/>
        </w:rPr>
        <w:t xml:space="preserve">new </w:t>
      </w:r>
      <w:r w:rsidR="003E6601">
        <w:rPr>
          <w:sz w:val="24"/>
          <w:szCs w:val="24"/>
        </w:rPr>
        <w:t xml:space="preserve">government and </w:t>
      </w:r>
      <w:r w:rsidR="003E6601" w:rsidRPr="00092F4C">
        <w:rPr>
          <w:sz w:val="24"/>
          <w:szCs w:val="24"/>
        </w:rPr>
        <w:t>philanthrop</w:t>
      </w:r>
      <w:r w:rsidR="00AE17DD">
        <w:rPr>
          <w:sz w:val="24"/>
          <w:szCs w:val="24"/>
        </w:rPr>
        <w:t>ic</w:t>
      </w:r>
      <w:r w:rsidR="003E6601" w:rsidRPr="00092F4C">
        <w:rPr>
          <w:sz w:val="24"/>
          <w:szCs w:val="24"/>
        </w:rPr>
        <w:t xml:space="preserve"> funded </w:t>
      </w:r>
      <w:r w:rsidR="003E6601" w:rsidRPr="005C2632">
        <w:rPr>
          <w:i/>
          <w:iCs/>
          <w:sz w:val="24"/>
          <w:szCs w:val="24"/>
        </w:rPr>
        <w:t>Partnerships for Local Action and Community Empowerment (PLACE)</w:t>
      </w:r>
      <w:r w:rsidR="003E6601" w:rsidRPr="00092F4C">
        <w:rPr>
          <w:sz w:val="24"/>
          <w:szCs w:val="24"/>
        </w:rPr>
        <w:t xml:space="preserve"> </w:t>
      </w:r>
      <w:r w:rsidR="003E6601">
        <w:rPr>
          <w:sz w:val="24"/>
          <w:szCs w:val="24"/>
        </w:rPr>
        <w:t>which</w:t>
      </w:r>
      <w:r w:rsidR="003E6601" w:rsidRPr="00092F4C">
        <w:rPr>
          <w:sz w:val="24"/>
          <w:szCs w:val="24"/>
        </w:rPr>
        <w:t xml:space="preserve"> will support hundreds of communities and initiatives nationwide, working with local communities to address complex and persistent socioeconomic barriers. It is an independent not-for-profit organisation governed by an innovative community accountability model.</w:t>
      </w:r>
    </w:p>
    <w:p w14:paraId="3186EDC3" w14:textId="49ABCEE9" w:rsidR="003E6601" w:rsidRDefault="003E6601" w:rsidP="000D5A27">
      <w:pPr>
        <w:spacing w:before="160" w:after="60"/>
        <w:jc w:val="both"/>
        <w:rPr>
          <w:sz w:val="24"/>
          <w:szCs w:val="24"/>
        </w:rPr>
      </w:pPr>
      <w:r w:rsidRPr="00092F4C">
        <w:rPr>
          <w:sz w:val="24"/>
          <w:szCs w:val="24"/>
        </w:rPr>
        <w:t>PLACE will initially focus on place-based initiatives in four priority areas, each including a dedicated First Nations focus</w:t>
      </w:r>
      <w:r w:rsidR="000D5A27">
        <w:rPr>
          <w:sz w:val="24"/>
          <w:szCs w:val="24"/>
        </w:rPr>
        <w:t>, 1) e</w:t>
      </w:r>
      <w:r w:rsidRPr="00092F4C">
        <w:rPr>
          <w:sz w:val="24"/>
          <w:szCs w:val="24"/>
        </w:rPr>
        <w:t>ntrenched socio-economic barriers</w:t>
      </w:r>
      <w:r w:rsidR="000D5A27">
        <w:rPr>
          <w:sz w:val="24"/>
          <w:szCs w:val="24"/>
        </w:rPr>
        <w:t>; 2) e</w:t>
      </w:r>
      <w:r w:rsidRPr="00092F4C">
        <w:rPr>
          <w:sz w:val="24"/>
          <w:szCs w:val="24"/>
        </w:rPr>
        <w:t>arly years childhood development</w:t>
      </w:r>
      <w:r w:rsidR="000D5A27">
        <w:rPr>
          <w:sz w:val="24"/>
          <w:szCs w:val="24"/>
        </w:rPr>
        <w:t>; 3) e</w:t>
      </w:r>
      <w:r w:rsidRPr="00092F4C">
        <w:rPr>
          <w:sz w:val="24"/>
          <w:szCs w:val="24"/>
        </w:rPr>
        <w:t>mployment support programs</w:t>
      </w:r>
      <w:r w:rsidR="000D5A27">
        <w:rPr>
          <w:sz w:val="24"/>
          <w:szCs w:val="24"/>
        </w:rPr>
        <w:t xml:space="preserve">; and 4) </w:t>
      </w:r>
      <w:r w:rsidRPr="00092F4C">
        <w:rPr>
          <w:sz w:val="24"/>
          <w:szCs w:val="24"/>
        </w:rPr>
        <w:t>Australia’s energy transition to net zero</w:t>
      </w:r>
      <w:r>
        <w:rPr>
          <w:rStyle w:val="EndnoteReference"/>
          <w:sz w:val="24"/>
          <w:szCs w:val="24"/>
        </w:rPr>
        <w:endnoteReference w:id="147"/>
      </w:r>
      <w:r w:rsidR="000D5A27">
        <w:rPr>
          <w:sz w:val="24"/>
          <w:szCs w:val="24"/>
        </w:rPr>
        <w:t>.</w:t>
      </w:r>
    </w:p>
    <w:p w14:paraId="28920DFF" w14:textId="66D6E214" w:rsidR="00960277" w:rsidRDefault="00826F53" w:rsidP="000D5A27">
      <w:pPr>
        <w:spacing w:before="160" w:after="60"/>
        <w:jc w:val="both"/>
        <w:rPr>
          <w:sz w:val="24"/>
          <w:szCs w:val="24"/>
        </w:rPr>
      </w:pPr>
      <w:r>
        <w:rPr>
          <w:sz w:val="24"/>
          <w:szCs w:val="24"/>
        </w:rPr>
        <w:t xml:space="preserve">The UK is </w:t>
      </w:r>
      <w:r w:rsidR="004A4264">
        <w:rPr>
          <w:sz w:val="24"/>
          <w:szCs w:val="24"/>
        </w:rPr>
        <w:t xml:space="preserve">leading the </w:t>
      </w:r>
      <w:r w:rsidR="003B7DA4">
        <w:rPr>
          <w:sz w:val="24"/>
          <w:szCs w:val="24"/>
        </w:rPr>
        <w:t>way</w:t>
      </w:r>
      <w:r w:rsidR="008400E8">
        <w:rPr>
          <w:sz w:val="24"/>
          <w:szCs w:val="24"/>
        </w:rPr>
        <w:t xml:space="preserve"> with its </w:t>
      </w:r>
      <w:r w:rsidR="00B63C30" w:rsidRPr="000626FF">
        <w:rPr>
          <w:i/>
          <w:iCs/>
          <w:sz w:val="24"/>
          <w:szCs w:val="24"/>
        </w:rPr>
        <w:t>English Devolution White</w:t>
      </w:r>
      <w:r w:rsidR="000626FF" w:rsidRPr="000626FF">
        <w:rPr>
          <w:i/>
          <w:iCs/>
          <w:sz w:val="24"/>
          <w:szCs w:val="24"/>
        </w:rPr>
        <w:t xml:space="preserve"> Paper</w:t>
      </w:r>
      <w:r w:rsidR="000626FF">
        <w:rPr>
          <w:sz w:val="24"/>
          <w:szCs w:val="24"/>
        </w:rPr>
        <w:t xml:space="preserve"> and associated legislation </w:t>
      </w:r>
      <w:r w:rsidR="00960277">
        <w:rPr>
          <w:sz w:val="24"/>
          <w:szCs w:val="24"/>
        </w:rPr>
        <w:t>to</w:t>
      </w:r>
      <w:r w:rsidR="00EE147F" w:rsidRPr="00EE147F">
        <w:rPr>
          <w:rFonts w:ascii="Arial" w:hAnsi="Arial" w:cs="Arial"/>
          <w:color w:val="0B0C0C"/>
          <w:sz w:val="29"/>
          <w:szCs w:val="29"/>
          <w:shd w:val="clear" w:color="auto" w:fill="FFFFFF"/>
        </w:rPr>
        <w:t xml:space="preserve"> </w:t>
      </w:r>
      <w:r w:rsidR="00EE147F">
        <w:rPr>
          <w:sz w:val="24"/>
          <w:szCs w:val="24"/>
        </w:rPr>
        <w:t>devolve</w:t>
      </w:r>
      <w:r w:rsidR="00EE147F" w:rsidRPr="00EE147F">
        <w:rPr>
          <w:sz w:val="24"/>
          <w:szCs w:val="24"/>
        </w:rPr>
        <w:t xml:space="preserve"> political, social and economic power</w:t>
      </w:r>
      <w:r w:rsidR="00B45B81">
        <w:rPr>
          <w:sz w:val="24"/>
          <w:szCs w:val="24"/>
        </w:rPr>
        <w:t xml:space="preserve"> in order to</w:t>
      </w:r>
      <w:r w:rsidR="000626FF">
        <w:rPr>
          <w:sz w:val="24"/>
          <w:szCs w:val="24"/>
        </w:rPr>
        <w:t xml:space="preserve"> </w:t>
      </w:r>
      <w:r w:rsidR="00960277">
        <w:rPr>
          <w:sz w:val="24"/>
          <w:szCs w:val="24"/>
        </w:rPr>
        <w:t>‘</w:t>
      </w:r>
      <w:r w:rsidR="00960277" w:rsidRPr="00960277">
        <w:rPr>
          <w:sz w:val="24"/>
          <w:szCs w:val="24"/>
        </w:rPr>
        <w:t>end the top-down micromanaging of individual decisions and approaches by local leaders and replace it with a principle of constitutional autonomy and partnership</w:t>
      </w:r>
      <w:r w:rsidR="00270C1E">
        <w:rPr>
          <w:sz w:val="24"/>
          <w:szCs w:val="24"/>
        </w:rPr>
        <w:t xml:space="preserve">’ by creating </w:t>
      </w:r>
      <w:r w:rsidR="00270C1E" w:rsidRPr="00270C1E">
        <w:rPr>
          <w:sz w:val="24"/>
          <w:szCs w:val="24"/>
        </w:rPr>
        <w:t xml:space="preserve">Strategic Authorities </w:t>
      </w:r>
      <w:r w:rsidR="00270C1E">
        <w:rPr>
          <w:sz w:val="24"/>
          <w:szCs w:val="24"/>
        </w:rPr>
        <w:t>consisting of</w:t>
      </w:r>
      <w:r w:rsidR="00270C1E" w:rsidRPr="00270C1E">
        <w:rPr>
          <w:sz w:val="24"/>
          <w:szCs w:val="24"/>
        </w:rPr>
        <w:t xml:space="preserve"> a number of councils working together</w:t>
      </w:r>
      <w:r w:rsidR="00A0716C">
        <w:rPr>
          <w:sz w:val="24"/>
          <w:szCs w:val="24"/>
        </w:rPr>
        <w:t xml:space="preserve"> to drive local economic growth and </w:t>
      </w:r>
      <w:r w:rsidR="00A0716C" w:rsidRPr="00A0716C">
        <w:rPr>
          <w:sz w:val="24"/>
          <w:szCs w:val="24"/>
        </w:rPr>
        <w:t>more joined-up delivery of public services</w:t>
      </w:r>
      <w:r w:rsidR="00270C1E" w:rsidRPr="00270C1E">
        <w:rPr>
          <w:sz w:val="24"/>
          <w:szCs w:val="24"/>
          <w:vertAlign w:val="superscript"/>
        </w:rPr>
        <w:t xml:space="preserve"> </w:t>
      </w:r>
      <w:r w:rsidR="00960277">
        <w:rPr>
          <w:rStyle w:val="EndnoteReference"/>
          <w:sz w:val="24"/>
          <w:szCs w:val="24"/>
        </w:rPr>
        <w:endnoteReference w:id="148"/>
      </w:r>
      <w:r w:rsidR="00960277">
        <w:rPr>
          <w:sz w:val="24"/>
          <w:szCs w:val="24"/>
        </w:rPr>
        <w:t>.</w:t>
      </w:r>
    </w:p>
    <w:p w14:paraId="50957281" w14:textId="09FA31A4" w:rsidR="00782CB6" w:rsidRPr="006F7DD9" w:rsidRDefault="00E351A1" w:rsidP="000D5A27">
      <w:pPr>
        <w:spacing w:before="160" w:after="60"/>
        <w:jc w:val="both"/>
        <w:rPr>
          <w:sz w:val="24"/>
          <w:szCs w:val="24"/>
        </w:rPr>
      </w:pPr>
      <w:r w:rsidRPr="00E351A1">
        <w:rPr>
          <w:sz w:val="24"/>
          <w:szCs w:val="24"/>
        </w:rPr>
        <w:lastRenderedPageBreak/>
        <w:t xml:space="preserve">The </w:t>
      </w:r>
      <w:r w:rsidR="001D55F2">
        <w:rPr>
          <w:sz w:val="24"/>
          <w:szCs w:val="24"/>
        </w:rPr>
        <w:t xml:space="preserve">UK government’s Plan for Change includes a </w:t>
      </w:r>
      <w:r>
        <w:rPr>
          <w:sz w:val="24"/>
          <w:szCs w:val="24"/>
        </w:rPr>
        <w:t xml:space="preserve">$1bn </w:t>
      </w:r>
      <w:r w:rsidRPr="00E351A1">
        <w:rPr>
          <w:sz w:val="24"/>
          <w:szCs w:val="24"/>
        </w:rPr>
        <w:t xml:space="preserve">Better Futures Fund </w:t>
      </w:r>
      <w:r w:rsidR="001D55F2">
        <w:rPr>
          <w:sz w:val="24"/>
          <w:szCs w:val="24"/>
        </w:rPr>
        <w:t xml:space="preserve">to </w:t>
      </w:r>
      <w:r w:rsidRPr="00E351A1">
        <w:rPr>
          <w:sz w:val="24"/>
          <w:szCs w:val="24"/>
        </w:rPr>
        <w:t>support up to 200,000 children and their families over the next ten years by bringing together government, local communities, charities, social enterprises, investors, and philanthropists to work together to give children a brighter future.</w:t>
      </w:r>
    </w:p>
    <w:p w14:paraId="6CC228A0" w14:textId="0FE82611" w:rsidR="0095707A" w:rsidRDefault="002D5E97" w:rsidP="001D55F2">
      <w:pPr>
        <w:spacing w:before="160"/>
        <w:jc w:val="both"/>
        <w:rPr>
          <w:sz w:val="24"/>
          <w:szCs w:val="24"/>
        </w:rPr>
      </w:pPr>
      <w:r>
        <w:rPr>
          <w:sz w:val="24"/>
          <w:szCs w:val="24"/>
        </w:rPr>
        <w:t>My dream is that this placed-based, integrated</w:t>
      </w:r>
      <w:r w:rsidR="004B550B">
        <w:rPr>
          <w:sz w:val="24"/>
          <w:szCs w:val="24"/>
        </w:rPr>
        <w:t>, collaborative, long-term</w:t>
      </w:r>
      <w:r>
        <w:rPr>
          <w:sz w:val="24"/>
          <w:szCs w:val="24"/>
        </w:rPr>
        <w:t xml:space="preserve"> approach becomes </w:t>
      </w:r>
      <w:r w:rsidR="00BF7EB0">
        <w:rPr>
          <w:sz w:val="24"/>
          <w:szCs w:val="24"/>
        </w:rPr>
        <w:t>ubiquitous</w:t>
      </w:r>
      <w:r w:rsidR="009F130A">
        <w:rPr>
          <w:sz w:val="24"/>
          <w:szCs w:val="24"/>
        </w:rPr>
        <w:t xml:space="preserve"> in Australia</w:t>
      </w:r>
      <w:r w:rsidR="000D5A27">
        <w:rPr>
          <w:sz w:val="24"/>
          <w:szCs w:val="24"/>
        </w:rPr>
        <w:t>.</w:t>
      </w:r>
      <w:r w:rsidR="0095707A">
        <w:rPr>
          <w:sz w:val="24"/>
          <w:szCs w:val="24"/>
        </w:rPr>
        <w:t xml:space="preserve">  </w:t>
      </w:r>
      <w:r w:rsidR="00F2344E">
        <w:rPr>
          <w:sz w:val="24"/>
          <w:szCs w:val="24"/>
        </w:rPr>
        <w:t xml:space="preserve">To do so, </w:t>
      </w:r>
      <w:r w:rsidR="00F04C28">
        <w:rPr>
          <w:sz w:val="24"/>
          <w:szCs w:val="24"/>
        </w:rPr>
        <w:t xml:space="preserve">governments, </w:t>
      </w:r>
      <w:r w:rsidR="000D5A27">
        <w:rPr>
          <w:sz w:val="24"/>
          <w:szCs w:val="24"/>
        </w:rPr>
        <w:t xml:space="preserve">business, </w:t>
      </w:r>
      <w:r w:rsidR="00D81D9E">
        <w:rPr>
          <w:sz w:val="24"/>
          <w:szCs w:val="24"/>
        </w:rPr>
        <w:t xml:space="preserve">academia, </w:t>
      </w:r>
      <w:r w:rsidR="00F04C28">
        <w:rPr>
          <w:sz w:val="24"/>
          <w:szCs w:val="24"/>
        </w:rPr>
        <w:t xml:space="preserve">charities and philanthropy need to </w:t>
      </w:r>
      <w:r w:rsidR="00326738">
        <w:rPr>
          <w:sz w:val="24"/>
          <w:szCs w:val="24"/>
        </w:rPr>
        <w:t xml:space="preserve">devolve power </w:t>
      </w:r>
      <w:r w:rsidR="00E333EA">
        <w:rPr>
          <w:sz w:val="24"/>
          <w:szCs w:val="24"/>
        </w:rPr>
        <w:t xml:space="preserve">and resources </w:t>
      </w:r>
      <w:r w:rsidR="00326738">
        <w:rPr>
          <w:sz w:val="24"/>
          <w:szCs w:val="24"/>
        </w:rPr>
        <w:t xml:space="preserve">to </w:t>
      </w:r>
      <w:r w:rsidR="00E333EA">
        <w:rPr>
          <w:sz w:val="24"/>
          <w:szCs w:val="24"/>
        </w:rPr>
        <w:t>communities that understand their needs and work together to repsond</w:t>
      </w:r>
      <w:r w:rsidR="00F04C28">
        <w:rPr>
          <w:sz w:val="24"/>
          <w:szCs w:val="24"/>
        </w:rPr>
        <w:t>.</w:t>
      </w:r>
    </w:p>
    <w:p w14:paraId="6F9D8386" w14:textId="77777777" w:rsidR="0095707A" w:rsidRPr="00407768" w:rsidRDefault="0095707A" w:rsidP="0095707A">
      <w:pPr>
        <w:spacing w:after="60"/>
        <w:rPr>
          <w:i/>
          <w:iCs/>
          <w:sz w:val="24"/>
          <w:szCs w:val="24"/>
        </w:rPr>
      </w:pPr>
      <w:r w:rsidRPr="00407768">
        <w:rPr>
          <w:i/>
          <w:iCs/>
          <w:sz w:val="24"/>
          <w:szCs w:val="24"/>
        </w:rPr>
        <w:t>Governments</w:t>
      </w:r>
    </w:p>
    <w:p w14:paraId="08CBA032" w14:textId="77777777" w:rsidR="0095707A" w:rsidRDefault="0095707A" w:rsidP="0095707A">
      <w:pPr>
        <w:spacing w:after="60"/>
        <w:jc w:val="both"/>
        <w:rPr>
          <w:sz w:val="24"/>
          <w:szCs w:val="24"/>
        </w:rPr>
      </w:pPr>
      <w:r>
        <w:rPr>
          <w:sz w:val="24"/>
          <w:szCs w:val="24"/>
        </w:rPr>
        <w:t>In designing, procuring and being accountable for the annual $200+ billion taxpayer funding of social services, governments have the potential to make the biggest change to the lives of Australians in need through:</w:t>
      </w:r>
    </w:p>
    <w:p w14:paraId="1D602D47" w14:textId="4625FA77" w:rsidR="004202EC" w:rsidRDefault="004202EC" w:rsidP="006C6D9C">
      <w:pPr>
        <w:pStyle w:val="ListParagraph"/>
        <w:numPr>
          <w:ilvl w:val="0"/>
          <w:numId w:val="20"/>
        </w:numPr>
        <w:jc w:val="both"/>
        <w:rPr>
          <w:sz w:val="24"/>
          <w:szCs w:val="24"/>
        </w:rPr>
      </w:pPr>
      <w:r>
        <w:rPr>
          <w:sz w:val="24"/>
          <w:szCs w:val="24"/>
        </w:rPr>
        <w:t>Improving wealth equality</w:t>
      </w:r>
      <w:r w:rsidR="00750AC7">
        <w:rPr>
          <w:sz w:val="24"/>
          <w:szCs w:val="24"/>
        </w:rPr>
        <w:t xml:space="preserve"> through a fairer tax system and income support.</w:t>
      </w:r>
    </w:p>
    <w:p w14:paraId="30DF2D70" w14:textId="77777777" w:rsidR="00750AC7" w:rsidRPr="00750AC7" w:rsidRDefault="00750AC7" w:rsidP="00750AC7">
      <w:pPr>
        <w:pStyle w:val="ListParagraph"/>
        <w:jc w:val="both"/>
        <w:rPr>
          <w:sz w:val="12"/>
          <w:szCs w:val="12"/>
        </w:rPr>
      </w:pPr>
    </w:p>
    <w:p w14:paraId="06CD6307" w14:textId="4D38F6C8" w:rsidR="0095707A" w:rsidRDefault="0095707A" w:rsidP="004202EC">
      <w:pPr>
        <w:pStyle w:val="ListParagraph"/>
        <w:numPr>
          <w:ilvl w:val="0"/>
          <w:numId w:val="20"/>
        </w:numPr>
        <w:spacing w:before="120"/>
        <w:jc w:val="both"/>
        <w:rPr>
          <w:sz w:val="24"/>
          <w:szCs w:val="24"/>
        </w:rPr>
      </w:pPr>
      <w:r>
        <w:rPr>
          <w:sz w:val="24"/>
          <w:szCs w:val="24"/>
        </w:rPr>
        <w:t xml:space="preserve">Medium and long term outcomes measures </w:t>
      </w:r>
      <w:r w:rsidR="00F26944">
        <w:rPr>
          <w:sz w:val="24"/>
          <w:szCs w:val="24"/>
        </w:rPr>
        <w:t xml:space="preserve">which </w:t>
      </w:r>
      <w:r>
        <w:rPr>
          <w:sz w:val="24"/>
          <w:szCs w:val="24"/>
        </w:rPr>
        <w:t xml:space="preserve">are agreed, recorded and reported by geographical area, such as a local government area or primary health network (PHN) area. PHNs have unrivalled access to governmental data.  The Australian Bureau of Statistics also has three Statistical Area Levels. </w:t>
      </w:r>
    </w:p>
    <w:p w14:paraId="105CB440" w14:textId="77777777" w:rsidR="0095707A" w:rsidRPr="00D2087E" w:rsidRDefault="0095707A" w:rsidP="0095707A">
      <w:pPr>
        <w:pStyle w:val="ListParagraph"/>
        <w:jc w:val="both"/>
        <w:rPr>
          <w:sz w:val="12"/>
          <w:szCs w:val="12"/>
        </w:rPr>
      </w:pPr>
    </w:p>
    <w:p w14:paraId="4F7BB146" w14:textId="77777777" w:rsidR="0095707A" w:rsidRDefault="0095707A" w:rsidP="0095707A">
      <w:pPr>
        <w:pStyle w:val="ListParagraph"/>
        <w:spacing w:before="60"/>
        <w:jc w:val="both"/>
        <w:rPr>
          <w:sz w:val="24"/>
          <w:szCs w:val="24"/>
        </w:rPr>
      </w:pPr>
      <w:r>
        <w:rPr>
          <w:sz w:val="24"/>
          <w:szCs w:val="24"/>
        </w:rPr>
        <w:t>The measures should include a</w:t>
      </w:r>
      <w:r w:rsidRPr="00441F22">
        <w:rPr>
          <w:sz w:val="24"/>
          <w:szCs w:val="24"/>
        </w:rPr>
        <w:t> </w:t>
      </w:r>
      <w:hyperlink r:id="rId50" w:history="1">
        <w:r w:rsidRPr="008A4554">
          <w:rPr>
            <w:rStyle w:val="Hyperlink"/>
            <w:i/>
            <w:iCs/>
            <w:color w:val="auto"/>
            <w:sz w:val="24"/>
            <w:szCs w:val="24"/>
            <w:u w:val="none"/>
          </w:rPr>
          <w:t>Multidimensional Poverty Index</w:t>
        </w:r>
      </w:hyperlink>
      <w:r w:rsidRPr="00AD4A8F">
        <w:rPr>
          <w:sz w:val="24"/>
          <w:szCs w:val="24"/>
        </w:rPr>
        <w:t> </w:t>
      </w:r>
      <w:r>
        <w:rPr>
          <w:sz w:val="24"/>
          <w:szCs w:val="24"/>
        </w:rPr>
        <w:t>as</w:t>
      </w:r>
      <w:r w:rsidRPr="00441F22">
        <w:rPr>
          <w:sz w:val="24"/>
          <w:szCs w:val="24"/>
        </w:rPr>
        <w:t xml:space="preserve"> a poverty measure that reflects the multiple deprivations that poor </w:t>
      </w:r>
      <w:r>
        <w:rPr>
          <w:sz w:val="24"/>
          <w:szCs w:val="24"/>
        </w:rPr>
        <w:t>Australians</w:t>
      </w:r>
      <w:r w:rsidRPr="00441F22">
        <w:rPr>
          <w:sz w:val="24"/>
          <w:szCs w:val="24"/>
        </w:rPr>
        <w:t xml:space="preserve"> face in the areas of education, health, and living standards</w:t>
      </w:r>
      <w:r>
        <w:rPr>
          <w:sz w:val="24"/>
          <w:szCs w:val="24"/>
        </w:rPr>
        <w:t>, as used by the United Nations.  This would enable transparency and accountability, as well as encourage service improvement and innovation to improve outcomes.</w:t>
      </w:r>
    </w:p>
    <w:p w14:paraId="574CA2D8" w14:textId="77777777" w:rsidR="0095707A" w:rsidRPr="00A47A89" w:rsidRDefault="0095707A" w:rsidP="0095707A">
      <w:pPr>
        <w:pStyle w:val="ListParagraph"/>
        <w:spacing w:before="60"/>
        <w:jc w:val="both"/>
        <w:rPr>
          <w:sz w:val="12"/>
          <w:szCs w:val="12"/>
        </w:rPr>
      </w:pPr>
    </w:p>
    <w:p w14:paraId="32101F32" w14:textId="656BC2F7" w:rsidR="0095707A" w:rsidRDefault="0095707A" w:rsidP="006C6D9C">
      <w:pPr>
        <w:pStyle w:val="ListParagraph"/>
        <w:numPr>
          <w:ilvl w:val="0"/>
          <w:numId w:val="20"/>
        </w:numPr>
        <w:jc w:val="both"/>
        <w:rPr>
          <w:sz w:val="24"/>
          <w:szCs w:val="24"/>
        </w:rPr>
      </w:pPr>
      <w:r w:rsidRPr="00BB2812">
        <w:rPr>
          <w:sz w:val="24"/>
          <w:szCs w:val="24"/>
        </w:rPr>
        <w:t xml:space="preserve">Outcome-based, </w:t>
      </w:r>
      <w:r>
        <w:rPr>
          <w:sz w:val="24"/>
          <w:szCs w:val="24"/>
        </w:rPr>
        <w:t>multi-</w:t>
      </w:r>
      <w:r w:rsidR="00D54EE9">
        <w:rPr>
          <w:sz w:val="24"/>
          <w:szCs w:val="24"/>
        </w:rPr>
        <w:t>service</w:t>
      </w:r>
      <w:r>
        <w:rPr>
          <w:sz w:val="24"/>
          <w:szCs w:val="24"/>
        </w:rPr>
        <w:t xml:space="preserve">, </w:t>
      </w:r>
      <w:r w:rsidR="0064123B">
        <w:rPr>
          <w:sz w:val="24"/>
          <w:szCs w:val="24"/>
        </w:rPr>
        <w:t xml:space="preserve">minimum </w:t>
      </w:r>
      <w:r w:rsidRPr="00BB2812">
        <w:rPr>
          <w:sz w:val="24"/>
          <w:szCs w:val="24"/>
        </w:rPr>
        <w:t>5</w:t>
      </w:r>
      <w:r w:rsidR="0064123B">
        <w:rPr>
          <w:sz w:val="24"/>
          <w:szCs w:val="24"/>
        </w:rPr>
        <w:t xml:space="preserve"> year </w:t>
      </w:r>
      <w:r w:rsidRPr="00BB2812">
        <w:rPr>
          <w:sz w:val="24"/>
          <w:szCs w:val="24"/>
        </w:rPr>
        <w:t>services contracts</w:t>
      </w:r>
      <w:r>
        <w:rPr>
          <w:sz w:val="24"/>
          <w:szCs w:val="24"/>
        </w:rPr>
        <w:t xml:space="preserve"> with a consortium of providers that align with these outcome targets and areas.  This would necessitate government departments working together on coordinating their service development and delivery. Given their local knowledge and relationships, local governments or PHNs could play a valuable role in facilitating and coordinating cooperation across service providers in their areas.  </w:t>
      </w:r>
    </w:p>
    <w:p w14:paraId="2F899C21" w14:textId="77777777" w:rsidR="0095707A" w:rsidRPr="00AB5266" w:rsidRDefault="0095707A" w:rsidP="0095707A">
      <w:pPr>
        <w:pStyle w:val="ListParagraph"/>
        <w:jc w:val="both"/>
        <w:rPr>
          <w:sz w:val="12"/>
          <w:szCs w:val="12"/>
        </w:rPr>
      </w:pPr>
    </w:p>
    <w:p w14:paraId="4D376518" w14:textId="77777777" w:rsidR="0095707A" w:rsidRDefault="0095707A" w:rsidP="0095707A">
      <w:pPr>
        <w:pStyle w:val="ListParagraph"/>
        <w:jc w:val="both"/>
        <w:rPr>
          <w:sz w:val="24"/>
          <w:szCs w:val="24"/>
        </w:rPr>
      </w:pPr>
      <w:r>
        <w:rPr>
          <w:sz w:val="24"/>
          <w:szCs w:val="24"/>
        </w:rPr>
        <w:t>For instance, whilst homelessness is not an official responsibility of local government, a recent survey found that 85 per cent reported actively contributing to homelessness responses, especially coordinating local services and resources</w:t>
      </w:r>
      <w:r>
        <w:rPr>
          <w:rStyle w:val="EndnoteReference"/>
          <w:sz w:val="24"/>
          <w:szCs w:val="24"/>
        </w:rPr>
        <w:endnoteReference w:id="149"/>
      </w:r>
      <w:r>
        <w:rPr>
          <w:sz w:val="24"/>
          <w:szCs w:val="24"/>
        </w:rPr>
        <w:t>.</w:t>
      </w:r>
    </w:p>
    <w:p w14:paraId="612E3204" w14:textId="77777777" w:rsidR="0095707A" w:rsidRPr="00A47A89" w:rsidRDefault="0095707A" w:rsidP="0095707A">
      <w:pPr>
        <w:pStyle w:val="ListParagraph"/>
        <w:jc w:val="both"/>
        <w:rPr>
          <w:sz w:val="12"/>
          <w:szCs w:val="12"/>
        </w:rPr>
      </w:pPr>
    </w:p>
    <w:p w14:paraId="4441BDA9" w14:textId="3B0CD06A" w:rsidR="0095707A" w:rsidRDefault="0095707A" w:rsidP="006C6D9C">
      <w:pPr>
        <w:pStyle w:val="ListParagraph"/>
        <w:numPr>
          <w:ilvl w:val="0"/>
          <w:numId w:val="20"/>
        </w:numPr>
        <w:jc w:val="both"/>
        <w:rPr>
          <w:sz w:val="24"/>
          <w:szCs w:val="24"/>
        </w:rPr>
      </w:pPr>
      <w:r>
        <w:rPr>
          <w:sz w:val="24"/>
          <w:szCs w:val="24"/>
        </w:rPr>
        <w:t>Recognising and harnessing the inherent strengths in communities, including local groups and networks</w:t>
      </w:r>
      <w:r w:rsidR="004F22B9">
        <w:rPr>
          <w:sz w:val="24"/>
          <w:szCs w:val="24"/>
        </w:rPr>
        <w:t>, in program and service design and delivery</w:t>
      </w:r>
      <w:r>
        <w:rPr>
          <w:sz w:val="24"/>
          <w:szCs w:val="24"/>
        </w:rPr>
        <w:t>.</w:t>
      </w:r>
    </w:p>
    <w:p w14:paraId="2915E00D" w14:textId="77777777" w:rsidR="0095707A" w:rsidRPr="003059D5" w:rsidRDefault="0095707A" w:rsidP="0095707A">
      <w:pPr>
        <w:pStyle w:val="ListParagraph"/>
        <w:jc w:val="both"/>
        <w:rPr>
          <w:sz w:val="12"/>
          <w:szCs w:val="12"/>
        </w:rPr>
      </w:pPr>
    </w:p>
    <w:p w14:paraId="47411C87" w14:textId="77777777" w:rsidR="0095707A" w:rsidRDefault="0095707A" w:rsidP="006C6D9C">
      <w:pPr>
        <w:pStyle w:val="ListParagraph"/>
        <w:numPr>
          <w:ilvl w:val="0"/>
          <w:numId w:val="20"/>
        </w:numPr>
        <w:spacing w:after="0"/>
        <w:jc w:val="both"/>
        <w:rPr>
          <w:sz w:val="24"/>
          <w:szCs w:val="24"/>
        </w:rPr>
      </w:pPr>
      <w:r>
        <w:rPr>
          <w:sz w:val="24"/>
          <w:szCs w:val="24"/>
        </w:rPr>
        <w:t>Increasing investment in evidence-based early intervention and prevention services to reduce the suffering, burden and cost of crisis responses, as well as break the cycle of disadvantage.  Philanthropy can play an important role in funding research, innovation, monitoring and evaluation in early intervention and prevention.</w:t>
      </w:r>
    </w:p>
    <w:p w14:paraId="27F03DA9" w14:textId="77777777" w:rsidR="0095707A" w:rsidRPr="003059D5" w:rsidRDefault="0095707A" w:rsidP="0095707A">
      <w:pPr>
        <w:spacing w:after="0"/>
        <w:jc w:val="both"/>
        <w:rPr>
          <w:sz w:val="12"/>
          <w:szCs w:val="12"/>
        </w:rPr>
      </w:pPr>
    </w:p>
    <w:p w14:paraId="467A5556" w14:textId="77777777" w:rsidR="0095707A" w:rsidRDefault="0095707A" w:rsidP="006C6D9C">
      <w:pPr>
        <w:pStyle w:val="ListParagraph"/>
        <w:numPr>
          <w:ilvl w:val="0"/>
          <w:numId w:val="20"/>
        </w:numPr>
        <w:spacing w:after="0"/>
        <w:jc w:val="both"/>
        <w:rPr>
          <w:sz w:val="24"/>
          <w:szCs w:val="24"/>
        </w:rPr>
      </w:pPr>
      <w:r>
        <w:rPr>
          <w:sz w:val="24"/>
          <w:szCs w:val="24"/>
        </w:rPr>
        <w:t>Enabling economic and social development together, especially in ‘poverty postcodes’ that have entrenched, intergenerational poverty and disadvantage.</w:t>
      </w:r>
    </w:p>
    <w:p w14:paraId="5E288F05" w14:textId="77777777" w:rsidR="0095707A" w:rsidRPr="003059D5" w:rsidRDefault="0095707A" w:rsidP="0095707A">
      <w:pPr>
        <w:spacing w:after="0"/>
        <w:jc w:val="both"/>
        <w:rPr>
          <w:sz w:val="12"/>
          <w:szCs w:val="12"/>
        </w:rPr>
      </w:pPr>
    </w:p>
    <w:p w14:paraId="5503974B" w14:textId="6644E4A9" w:rsidR="0095707A" w:rsidRDefault="006A6E22" w:rsidP="006C6D9C">
      <w:pPr>
        <w:pStyle w:val="ListParagraph"/>
        <w:numPr>
          <w:ilvl w:val="0"/>
          <w:numId w:val="20"/>
        </w:numPr>
        <w:jc w:val="both"/>
        <w:rPr>
          <w:sz w:val="24"/>
          <w:szCs w:val="24"/>
        </w:rPr>
      </w:pPr>
      <w:r>
        <w:rPr>
          <w:sz w:val="24"/>
          <w:szCs w:val="24"/>
        </w:rPr>
        <w:t>Provide a</w:t>
      </w:r>
      <w:r w:rsidR="0095707A">
        <w:rPr>
          <w:sz w:val="24"/>
          <w:szCs w:val="24"/>
        </w:rPr>
        <w:t>dequate funding for crisis services, including homelessness, mental health, family and domestic violence.</w:t>
      </w:r>
    </w:p>
    <w:p w14:paraId="05D00858" w14:textId="77777777" w:rsidR="0095707A" w:rsidRPr="003509FB" w:rsidRDefault="0095707A" w:rsidP="0095707A">
      <w:pPr>
        <w:pStyle w:val="ListParagraph"/>
        <w:rPr>
          <w:sz w:val="12"/>
          <w:szCs w:val="12"/>
        </w:rPr>
      </w:pPr>
    </w:p>
    <w:p w14:paraId="4B328BF9" w14:textId="38078320" w:rsidR="0084280F" w:rsidRDefault="0095707A" w:rsidP="006C6D9C">
      <w:pPr>
        <w:pStyle w:val="ListParagraph"/>
        <w:numPr>
          <w:ilvl w:val="0"/>
          <w:numId w:val="20"/>
        </w:numPr>
        <w:jc w:val="both"/>
        <w:rPr>
          <w:sz w:val="24"/>
          <w:szCs w:val="24"/>
        </w:rPr>
      </w:pPr>
      <w:r>
        <w:rPr>
          <w:sz w:val="24"/>
          <w:szCs w:val="24"/>
        </w:rPr>
        <w:t xml:space="preserve">Funding a central </w:t>
      </w:r>
      <w:r w:rsidR="00B11A66">
        <w:rPr>
          <w:sz w:val="24"/>
          <w:szCs w:val="24"/>
        </w:rPr>
        <w:t xml:space="preserve">open </w:t>
      </w:r>
      <w:r>
        <w:rPr>
          <w:sz w:val="24"/>
          <w:szCs w:val="24"/>
        </w:rPr>
        <w:t>repository of research and evaluation</w:t>
      </w:r>
      <w:r w:rsidR="0084280F">
        <w:rPr>
          <w:sz w:val="24"/>
          <w:szCs w:val="24"/>
        </w:rPr>
        <w:t>.</w:t>
      </w:r>
    </w:p>
    <w:p w14:paraId="6D30A9F8" w14:textId="77777777" w:rsidR="0084280F" w:rsidRPr="0084280F" w:rsidRDefault="0084280F" w:rsidP="0084280F">
      <w:pPr>
        <w:pStyle w:val="ListParagraph"/>
        <w:rPr>
          <w:sz w:val="12"/>
          <w:szCs w:val="12"/>
        </w:rPr>
      </w:pPr>
    </w:p>
    <w:p w14:paraId="18DCC142" w14:textId="7A4395EC" w:rsidR="0095707A" w:rsidRPr="007F6419" w:rsidRDefault="0084280F" w:rsidP="006C6D9C">
      <w:pPr>
        <w:pStyle w:val="ListParagraph"/>
        <w:numPr>
          <w:ilvl w:val="0"/>
          <w:numId w:val="20"/>
        </w:numPr>
        <w:jc w:val="both"/>
        <w:rPr>
          <w:sz w:val="24"/>
          <w:szCs w:val="24"/>
        </w:rPr>
      </w:pPr>
      <w:r>
        <w:rPr>
          <w:sz w:val="24"/>
          <w:szCs w:val="24"/>
        </w:rPr>
        <w:t>I</w:t>
      </w:r>
      <w:r w:rsidR="0095707A">
        <w:rPr>
          <w:sz w:val="24"/>
          <w:szCs w:val="24"/>
        </w:rPr>
        <w:t xml:space="preserve">ncluding funding for </w:t>
      </w:r>
      <w:r>
        <w:rPr>
          <w:sz w:val="24"/>
          <w:szCs w:val="24"/>
        </w:rPr>
        <w:t xml:space="preserve">external </w:t>
      </w:r>
      <w:r w:rsidR="0095707A">
        <w:rPr>
          <w:sz w:val="24"/>
          <w:szCs w:val="24"/>
        </w:rPr>
        <w:t>monitoring and evaluation in service contracts.</w:t>
      </w:r>
    </w:p>
    <w:p w14:paraId="67EEB7AC" w14:textId="77777777" w:rsidR="0095707A" w:rsidRPr="001D788B" w:rsidRDefault="0095707A" w:rsidP="0095707A">
      <w:pPr>
        <w:spacing w:before="240" w:after="60"/>
        <w:jc w:val="both"/>
        <w:rPr>
          <w:i/>
          <w:iCs/>
          <w:sz w:val="24"/>
          <w:szCs w:val="24"/>
        </w:rPr>
      </w:pPr>
      <w:r w:rsidRPr="001D788B">
        <w:rPr>
          <w:i/>
          <w:iCs/>
          <w:sz w:val="24"/>
          <w:szCs w:val="24"/>
        </w:rPr>
        <w:t>Charities</w:t>
      </w:r>
    </w:p>
    <w:p w14:paraId="499BA465" w14:textId="77777777" w:rsidR="00037B7B" w:rsidRDefault="00037B7B" w:rsidP="00037B7B">
      <w:pPr>
        <w:jc w:val="both"/>
        <w:rPr>
          <w:sz w:val="24"/>
          <w:szCs w:val="24"/>
        </w:rPr>
      </w:pPr>
      <w:r w:rsidRPr="008329BD">
        <w:rPr>
          <w:sz w:val="24"/>
          <w:szCs w:val="24"/>
        </w:rPr>
        <w:t xml:space="preserve">The </w:t>
      </w:r>
      <w:r>
        <w:rPr>
          <w:sz w:val="24"/>
          <w:szCs w:val="24"/>
        </w:rPr>
        <w:t xml:space="preserve">2025 </w:t>
      </w:r>
      <w:r w:rsidRPr="009B6301">
        <w:rPr>
          <w:sz w:val="24"/>
          <w:szCs w:val="24"/>
        </w:rPr>
        <w:t xml:space="preserve">Not-for-Profit Governance &amp; Performance Study </w:t>
      </w:r>
      <w:r>
        <w:rPr>
          <w:sz w:val="24"/>
          <w:szCs w:val="24"/>
        </w:rPr>
        <w:t>reports that ‘</w:t>
      </w:r>
      <w:r w:rsidRPr="008329BD">
        <w:rPr>
          <w:sz w:val="24"/>
          <w:szCs w:val="24"/>
        </w:rPr>
        <w:t>many organisations continue to face challenges in articulating and measuring their impact, highlighting the need for clearer frameworks to enhance understanding and accountability</w:t>
      </w:r>
      <w:r>
        <w:rPr>
          <w:sz w:val="24"/>
          <w:szCs w:val="24"/>
        </w:rPr>
        <w:t>’</w:t>
      </w:r>
      <w:r>
        <w:rPr>
          <w:rStyle w:val="EndnoteReference"/>
          <w:sz w:val="24"/>
          <w:szCs w:val="24"/>
        </w:rPr>
        <w:endnoteReference w:id="150"/>
      </w:r>
      <w:r>
        <w:rPr>
          <w:sz w:val="24"/>
          <w:szCs w:val="24"/>
        </w:rPr>
        <w:t>.</w:t>
      </w:r>
    </w:p>
    <w:p w14:paraId="4C093240" w14:textId="3FA825D6" w:rsidR="0095707A" w:rsidRDefault="00037B7B" w:rsidP="0095707A">
      <w:pPr>
        <w:jc w:val="both"/>
        <w:rPr>
          <w:sz w:val="24"/>
          <w:szCs w:val="24"/>
        </w:rPr>
      </w:pPr>
      <w:r>
        <w:rPr>
          <w:sz w:val="24"/>
          <w:szCs w:val="24"/>
        </w:rPr>
        <w:t xml:space="preserve">There really is no excuse.  </w:t>
      </w:r>
      <w:r w:rsidR="0095707A">
        <w:rPr>
          <w:sz w:val="24"/>
          <w:szCs w:val="24"/>
        </w:rPr>
        <w:t xml:space="preserve">Irrespective of their government contracts stipulating activity and output targets, charities </w:t>
      </w:r>
      <w:r>
        <w:rPr>
          <w:sz w:val="24"/>
          <w:szCs w:val="24"/>
        </w:rPr>
        <w:t>must</w:t>
      </w:r>
      <w:r w:rsidR="0095707A">
        <w:rPr>
          <w:sz w:val="24"/>
          <w:szCs w:val="24"/>
        </w:rPr>
        <w:t xml:space="preserve"> be able to articulate, measure and report their outcomes and impact according to their theory of change </w:t>
      </w:r>
      <w:r w:rsidR="0084280F">
        <w:rPr>
          <w:sz w:val="24"/>
          <w:szCs w:val="24"/>
        </w:rPr>
        <w:t xml:space="preserve">in order </w:t>
      </w:r>
      <w:r w:rsidR="0095707A">
        <w:rPr>
          <w:sz w:val="24"/>
          <w:szCs w:val="24"/>
        </w:rPr>
        <w:t xml:space="preserve">to realise their belief and purpose, including macro changes to the communities they work with, lessons learnt and policy and </w:t>
      </w:r>
      <w:r w:rsidR="00D40304">
        <w:rPr>
          <w:sz w:val="24"/>
          <w:szCs w:val="24"/>
        </w:rPr>
        <w:t xml:space="preserve">service </w:t>
      </w:r>
      <w:r w:rsidR="0095707A">
        <w:rPr>
          <w:sz w:val="24"/>
          <w:szCs w:val="24"/>
        </w:rPr>
        <w:t xml:space="preserve">system changes needed.  Otherwise, </w:t>
      </w:r>
      <w:r w:rsidR="00D40304">
        <w:rPr>
          <w:sz w:val="24"/>
          <w:szCs w:val="24"/>
        </w:rPr>
        <w:t>charities</w:t>
      </w:r>
      <w:r w:rsidR="0095707A">
        <w:rPr>
          <w:sz w:val="24"/>
          <w:szCs w:val="24"/>
        </w:rPr>
        <w:t xml:space="preserve"> risk further decline in trust and donations.  </w:t>
      </w:r>
    </w:p>
    <w:p w14:paraId="17D9A941" w14:textId="6032CEB4" w:rsidR="0095707A" w:rsidRDefault="0095707A" w:rsidP="0095707A">
      <w:pPr>
        <w:jc w:val="both"/>
        <w:rPr>
          <w:sz w:val="24"/>
          <w:szCs w:val="24"/>
        </w:rPr>
      </w:pPr>
      <w:r>
        <w:rPr>
          <w:sz w:val="24"/>
          <w:szCs w:val="24"/>
        </w:rPr>
        <w:t xml:space="preserve">For instance, a homelessness agency that has the purpose </w:t>
      </w:r>
      <w:r w:rsidR="0047092A">
        <w:rPr>
          <w:sz w:val="24"/>
          <w:szCs w:val="24"/>
        </w:rPr>
        <w:t>of</w:t>
      </w:r>
      <w:r>
        <w:rPr>
          <w:sz w:val="24"/>
          <w:szCs w:val="24"/>
        </w:rPr>
        <w:t xml:space="preserve"> end</w:t>
      </w:r>
      <w:r w:rsidR="0047092A">
        <w:rPr>
          <w:sz w:val="24"/>
          <w:szCs w:val="24"/>
        </w:rPr>
        <w:t>ing</w:t>
      </w:r>
      <w:r>
        <w:rPr>
          <w:sz w:val="24"/>
          <w:szCs w:val="24"/>
        </w:rPr>
        <w:t xml:space="preserve"> homelessness needs to articulate it</w:t>
      </w:r>
      <w:r w:rsidR="00330B87">
        <w:rPr>
          <w:sz w:val="24"/>
          <w:szCs w:val="24"/>
        </w:rPr>
        <w:t>s</w:t>
      </w:r>
      <w:r>
        <w:rPr>
          <w:sz w:val="24"/>
          <w:szCs w:val="24"/>
        </w:rPr>
        <w:t xml:space="preserve"> </w:t>
      </w:r>
      <w:r w:rsidR="00330B87">
        <w:rPr>
          <w:sz w:val="24"/>
          <w:szCs w:val="24"/>
        </w:rPr>
        <w:t>plans</w:t>
      </w:r>
      <w:r>
        <w:rPr>
          <w:sz w:val="24"/>
          <w:szCs w:val="24"/>
        </w:rPr>
        <w:t xml:space="preserve"> to achieve this goal and its progress, </w:t>
      </w:r>
      <w:r w:rsidR="003569FD">
        <w:rPr>
          <w:sz w:val="24"/>
          <w:szCs w:val="24"/>
        </w:rPr>
        <w:t xml:space="preserve">including the policy and system change required, </w:t>
      </w:r>
      <w:r>
        <w:rPr>
          <w:sz w:val="24"/>
          <w:szCs w:val="24"/>
        </w:rPr>
        <w:t xml:space="preserve">and not just report the number of people assisted </w:t>
      </w:r>
      <w:r w:rsidR="0069248D">
        <w:rPr>
          <w:sz w:val="24"/>
          <w:szCs w:val="24"/>
        </w:rPr>
        <w:t>by</w:t>
      </w:r>
      <w:r>
        <w:rPr>
          <w:sz w:val="24"/>
          <w:szCs w:val="24"/>
        </w:rPr>
        <w:t xml:space="preserve"> their </w:t>
      </w:r>
      <w:r w:rsidR="003569FD">
        <w:rPr>
          <w:sz w:val="24"/>
          <w:szCs w:val="24"/>
        </w:rPr>
        <w:t xml:space="preserve">government funded </w:t>
      </w:r>
      <w:r>
        <w:rPr>
          <w:sz w:val="24"/>
          <w:szCs w:val="24"/>
        </w:rPr>
        <w:t>services in their annual ‘impact</w:t>
      </w:r>
      <w:r w:rsidR="00B11A66">
        <w:rPr>
          <w:sz w:val="24"/>
          <w:szCs w:val="24"/>
        </w:rPr>
        <w:t>’</w:t>
      </w:r>
      <w:r>
        <w:rPr>
          <w:sz w:val="24"/>
          <w:szCs w:val="24"/>
        </w:rPr>
        <w:t xml:space="preserve"> report.</w:t>
      </w:r>
    </w:p>
    <w:p w14:paraId="2F5FA68A" w14:textId="77777777" w:rsidR="00037B7B" w:rsidRDefault="00037B7B" w:rsidP="00037B7B">
      <w:pPr>
        <w:spacing w:after="240" w:line="276" w:lineRule="auto"/>
        <w:jc w:val="both"/>
        <w:rPr>
          <w:sz w:val="24"/>
          <w:szCs w:val="24"/>
        </w:rPr>
      </w:pPr>
      <w:r>
        <w:rPr>
          <w:sz w:val="24"/>
          <w:szCs w:val="24"/>
        </w:rPr>
        <w:t xml:space="preserve">The recent </w:t>
      </w:r>
      <w:r w:rsidRPr="00704295">
        <w:rPr>
          <w:i/>
          <w:iCs/>
          <w:sz w:val="24"/>
          <w:szCs w:val="24"/>
        </w:rPr>
        <w:t>Not-for-profit Sector Development Blueprint</w:t>
      </w:r>
      <w:r>
        <w:rPr>
          <w:i/>
          <w:iCs/>
          <w:sz w:val="24"/>
          <w:szCs w:val="24"/>
        </w:rPr>
        <w:t xml:space="preserve"> </w:t>
      </w:r>
      <w:r w:rsidRPr="00D467B7">
        <w:rPr>
          <w:sz w:val="24"/>
          <w:szCs w:val="24"/>
        </w:rPr>
        <w:t>has recognised the need</w:t>
      </w:r>
      <w:r>
        <w:rPr>
          <w:sz w:val="24"/>
          <w:szCs w:val="24"/>
        </w:rPr>
        <w:t xml:space="preserve"> to strengthen the charity sector’s practice and public knowledge of its effectiveness by recommending the development of agreed sector standards</w:t>
      </w:r>
      <w:r>
        <w:rPr>
          <w:i/>
          <w:iCs/>
          <w:sz w:val="24"/>
          <w:szCs w:val="24"/>
        </w:rPr>
        <w:t xml:space="preserve"> </w:t>
      </w:r>
      <w:r w:rsidRPr="00320D5B">
        <w:rPr>
          <w:sz w:val="24"/>
          <w:szCs w:val="24"/>
        </w:rPr>
        <w:t>for</w:t>
      </w:r>
      <w:r>
        <w:rPr>
          <w:i/>
          <w:iCs/>
          <w:sz w:val="24"/>
          <w:szCs w:val="24"/>
        </w:rPr>
        <w:t xml:space="preserve"> </w:t>
      </w:r>
      <w:r>
        <w:rPr>
          <w:sz w:val="24"/>
          <w:szCs w:val="24"/>
        </w:rPr>
        <w:t>outcomes measurement</w:t>
      </w:r>
      <w:r>
        <w:rPr>
          <w:rStyle w:val="EndnoteReference"/>
          <w:sz w:val="24"/>
          <w:szCs w:val="24"/>
        </w:rPr>
        <w:endnoteReference w:id="151"/>
      </w:r>
      <w:r>
        <w:rPr>
          <w:sz w:val="24"/>
          <w:szCs w:val="24"/>
        </w:rPr>
        <w:t>.</w:t>
      </w:r>
    </w:p>
    <w:p w14:paraId="143EDA96" w14:textId="4EC0ACF1" w:rsidR="0095707A" w:rsidRDefault="0095707A" w:rsidP="0095707A">
      <w:pPr>
        <w:jc w:val="both"/>
        <w:rPr>
          <w:sz w:val="24"/>
          <w:szCs w:val="24"/>
        </w:rPr>
      </w:pPr>
      <w:r>
        <w:rPr>
          <w:sz w:val="24"/>
          <w:szCs w:val="24"/>
        </w:rPr>
        <w:t xml:space="preserve">Charities should also be able to demonstrate their networks, collaborations and partnerships </w:t>
      </w:r>
      <w:r w:rsidR="0001159A">
        <w:rPr>
          <w:sz w:val="24"/>
          <w:szCs w:val="24"/>
        </w:rPr>
        <w:t>with</w:t>
      </w:r>
      <w:r>
        <w:rPr>
          <w:sz w:val="24"/>
          <w:szCs w:val="24"/>
        </w:rPr>
        <w:t xml:space="preserve">in </w:t>
      </w:r>
      <w:r w:rsidR="00D40304">
        <w:rPr>
          <w:sz w:val="24"/>
          <w:szCs w:val="24"/>
        </w:rPr>
        <w:t xml:space="preserve">and with </w:t>
      </w:r>
      <w:r>
        <w:rPr>
          <w:sz w:val="24"/>
          <w:szCs w:val="24"/>
        </w:rPr>
        <w:t>other related sectors to address the interrelated issues, as well as make public their advocacy positions.</w:t>
      </w:r>
    </w:p>
    <w:p w14:paraId="4A547A44" w14:textId="77777777" w:rsidR="0095707A" w:rsidRPr="00443249" w:rsidRDefault="0095707A" w:rsidP="0095707A">
      <w:pPr>
        <w:spacing w:after="60"/>
        <w:jc w:val="both"/>
        <w:rPr>
          <w:i/>
          <w:iCs/>
          <w:sz w:val="24"/>
          <w:szCs w:val="24"/>
        </w:rPr>
      </w:pPr>
      <w:r w:rsidRPr="00443249">
        <w:rPr>
          <w:i/>
          <w:iCs/>
          <w:sz w:val="24"/>
          <w:szCs w:val="24"/>
        </w:rPr>
        <w:t>Philanthropists</w:t>
      </w:r>
    </w:p>
    <w:p w14:paraId="25E37160" w14:textId="4B66AF26" w:rsidR="0095707A" w:rsidRDefault="0095707A" w:rsidP="0095707A">
      <w:pPr>
        <w:jc w:val="both"/>
        <w:rPr>
          <w:sz w:val="24"/>
          <w:szCs w:val="24"/>
        </w:rPr>
      </w:pPr>
      <w:r>
        <w:rPr>
          <w:sz w:val="24"/>
          <w:szCs w:val="24"/>
        </w:rPr>
        <w:t xml:space="preserve">Philanthropy has the unrivalled impartiality, relationships, </w:t>
      </w:r>
      <w:r w:rsidR="00910529">
        <w:rPr>
          <w:sz w:val="24"/>
          <w:szCs w:val="24"/>
        </w:rPr>
        <w:t xml:space="preserve">voice, </w:t>
      </w:r>
      <w:r>
        <w:rPr>
          <w:sz w:val="24"/>
          <w:szCs w:val="24"/>
        </w:rPr>
        <w:t>resources</w:t>
      </w:r>
      <w:r w:rsidR="006330F4">
        <w:rPr>
          <w:sz w:val="24"/>
          <w:szCs w:val="24"/>
        </w:rPr>
        <w:t xml:space="preserve">, </w:t>
      </w:r>
      <w:r w:rsidR="00243902">
        <w:rPr>
          <w:sz w:val="24"/>
          <w:szCs w:val="24"/>
        </w:rPr>
        <w:t>capital</w:t>
      </w:r>
      <w:r>
        <w:rPr>
          <w:sz w:val="24"/>
          <w:szCs w:val="24"/>
        </w:rPr>
        <w:t xml:space="preserve"> and knowledge to be the catalyst and continuity for this change.</w:t>
      </w:r>
      <w:r w:rsidR="00352144">
        <w:rPr>
          <w:sz w:val="24"/>
          <w:szCs w:val="24"/>
        </w:rPr>
        <w:t xml:space="preserve">  </w:t>
      </w:r>
      <w:r w:rsidR="00B84D00">
        <w:rPr>
          <w:sz w:val="24"/>
          <w:szCs w:val="24"/>
        </w:rPr>
        <w:t xml:space="preserve">To do so, philanthropists need to </w:t>
      </w:r>
      <w:r w:rsidR="004D02C6">
        <w:rPr>
          <w:sz w:val="24"/>
          <w:szCs w:val="24"/>
        </w:rPr>
        <w:t>be catalysts</w:t>
      </w:r>
      <w:r w:rsidR="00CA6CB9">
        <w:rPr>
          <w:sz w:val="24"/>
          <w:szCs w:val="24"/>
        </w:rPr>
        <w:t xml:space="preserve"> (not just grant givers)</w:t>
      </w:r>
      <w:r w:rsidR="004D02C6">
        <w:rPr>
          <w:sz w:val="24"/>
          <w:szCs w:val="24"/>
        </w:rPr>
        <w:t xml:space="preserve"> that </w:t>
      </w:r>
      <w:r w:rsidR="00B84D00">
        <w:rPr>
          <w:sz w:val="24"/>
          <w:szCs w:val="24"/>
        </w:rPr>
        <w:t>work together</w:t>
      </w:r>
      <w:r w:rsidR="009C35E1">
        <w:rPr>
          <w:sz w:val="24"/>
          <w:szCs w:val="24"/>
        </w:rPr>
        <w:t xml:space="preserve"> to scale their effect;</w:t>
      </w:r>
      <w:r w:rsidR="00B84D00">
        <w:rPr>
          <w:sz w:val="24"/>
          <w:szCs w:val="24"/>
        </w:rPr>
        <w:t xml:space="preserve"> collaborate with </w:t>
      </w:r>
      <w:r w:rsidR="00AF5C3E">
        <w:rPr>
          <w:sz w:val="24"/>
          <w:szCs w:val="24"/>
        </w:rPr>
        <w:t>governments, research institutions and services sectors</w:t>
      </w:r>
      <w:r w:rsidR="009C35E1">
        <w:rPr>
          <w:sz w:val="24"/>
          <w:szCs w:val="24"/>
        </w:rPr>
        <w:t xml:space="preserve">; and take at least a ten year </w:t>
      </w:r>
      <w:r w:rsidR="00655CC0">
        <w:rPr>
          <w:sz w:val="24"/>
          <w:szCs w:val="24"/>
        </w:rPr>
        <w:t xml:space="preserve">evidence-based, </w:t>
      </w:r>
      <w:r w:rsidR="009C35E1">
        <w:rPr>
          <w:sz w:val="24"/>
          <w:szCs w:val="24"/>
        </w:rPr>
        <w:t>incremental approach.</w:t>
      </w:r>
    </w:p>
    <w:p w14:paraId="278951E5" w14:textId="48789425" w:rsidR="00F17395" w:rsidRPr="0044511F" w:rsidRDefault="00F17395" w:rsidP="0095707A">
      <w:pPr>
        <w:jc w:val="both"/>
        <w:rPr>
          <w:b/>
          <w:bCs/>
          <w:sz w:val="24"/>
          <w:szCs w:val="24"/>
        </w:rPr>
      </w:pPr>
      <w:r>
        <w:rPr>
          <w:sz w:val="24"/>
          <w:szCs w:val="24"/>
        </w:rPr>
        <w:t xml:space="preserve">After all, </w:t>
      </w:r>
      <w:r w:rsidR="00DC5EA1">
        <w:rPr>
          <w:sz w:val="24"/>
          <w:szCs w:val="24"/>
        </w:rPr>
        <w:t xml:space="preserve">Bridgespan’s </w:t>
      </w:r>
      <w:r w:rsidRPr="0044511F">
        <w:rPr>
          <w:i/>
          <w:iCs/>
          <w:sz w:val="24"/>
          <w:szCs w:val="24"/>
        </w:rPr>
        <w:t>15 Success Stories of Audacious Philanthropy for Large-Scale Social Impact</w:t>
      </w:r>
      <w:r w:rsidR="00DC5EA1" w:rsidRPr="000F0523">
        <w:rPr>
          <w:sz w:val="24"/>
          <w:szCs w:val="24"/>
        </w:rPr>
        <w:t xml:space="preserve"> found that 90 p</w:t>
      </w:r>
      <w:r w:rsidR="0044511F">
        <w:rPr>
          <w:sz w:val="24"/>
          <w:szCs w:val="24"/>
        </w:rPr>
        <w:t>e</w:t>
      </w:r>
      <w:r w:rsidR="00DC5EA1" w:rsidRPr="000F0523">
        <w:rPr>
          <w:sz w:val="24"/>
          <w:szCs w:val="24"/>
        </w:rPr>
        <w:t>r cent of efforts took more than 20 years to complet</w:t>
      </w:r>
      <w:r w:rsidR="00C15632" w:rsidRPr="000F0523">
        <w:rPr>
          <w:sz w:val="24"/>
          <w:szCs w:val="24"/>
        </w:rPr>
        <w:t xml:space="preserve">e (the median was 45 years); 80 per cent required changes to government funding, policies or action; 75 per cent required coordination </w:t>
      </w:r>
      <w:r w:rsidR="000F0523" w:rsidRPr="000F0523">
        <w:rPr>
          <w:sz w:val="24"/>
          <w:szCs w:val="24"/>
        </w:rPr>
        <w:t>of actors across sectors; and 66 per cent required one or more philanthropic ‘big bets’ of more than US$ 10 million</w:t>
      </w:r>
      <w:r w:rsidR="0044511F">
        <w:rPr>
          <w:rStyle w:val="EndnoteReference"/>
          <w:sz w:val="24"/>
          <w:szCs w:val="24"/>
        </w:rPr>
        <w:endnoteReference w:id="152"/>
      </w:r>
      <w:r w:rsidR="000F0523" w:rsidRPr="000F0523">
        <w:rPr>
          <w:sz w:val="24"/>
          <w:szCs w:val="24"/>
        </w:rPr>
        <w:t>.</w:t>
      </w:r>
    </w:p>
    <w:p w14:paraId="425C8E5A" w14:textId="5E98CAD5" w:rsidR="0057556B" w:rsidRDefault="002D6C8D" w:rsidP="0095707A">
      <w:pPr>
        <w:jc w:val="both"/>
        <w:rPr>
          <w:sz w:val="24"/>
          <w:szCs w:val="24"/>
        </w:rPr>
      </w:pPr>
      <w:r>
        <w:rPr>
          <w:sz w:val="24"/>
          <w:szCs w:val="24"/>
        </w:rPr>
        <w:t>W</w:t>
      </w:r>
      <w:r w:rsidR="00CC4F42">
        <w:rPr>
          <w:sz w:val="24"/>
          <w:szCs w:val="24"/>
        </w:rPr>
        <w:t xml:space="preserve">ith the </w:t>
      </w:r>
      <w:r w:rsidR="00B04EFF">
        <w:rPr>
          <w:sz w:val="24"/>
          <w:szCs w:val="24"/>
        </w:rPr>
        <w:t xml:space="preserve">Themes in this book </w:t>
      </w:r>
      <w:r w:rsidR="001C164B">
        <w:rPr>
          <w:sz w:val="24"/>
          <w:szCs w:val="24"/>
        </w:rPr>
        <w:t xml:space="preserve">either </w:t>
      </w:r>
      <w:r w:rsidR="00412B8F">
        <w:rPr>
          <w:sz w:val="24"/>
          <w:szCs w:val="24"/>
        </w:rPr>
        <w:t xml:space="preserve">stagnating or </w:t>
      </w:r>
      <w:r w:rsidR="00174FB8">
        <w:rPr>
          <w:sz w:val="24"/>
          <w:szCs w:val="24"/>
        </w:rPr>
        <w:t>not improving</w:t>
      </w:r>
      <w:r w:rsidR="001C164B">
        <w:rPr>
          <w:sz w:val="24"/>
          <w:szCs w:val="24"/>
        </w:rPr>
        <w:t>,</w:t>
      </w:r>
      <w:r w:rsidR="00174FB8">
        <w:rPr>
          <w:sz w:val="24"/>
          <w:szCs w:val="24"/>
        </w:rPr>
        <w:t xml:space="preserve"> and</w:t>
      </w:r>
      <w:r w:rsidR="00B04EFF">
        <w:rPr>
          <w:sz w:val="24"/>
          <w:szCs w:val="24"/>
        </w:rPr>
        <w:t xml:space="preserve"> virtually all resources absorbed by crisis responses, </w:t>
      </w:r>
      <w:r w:rsidR="00DE2790">
        <w:rPr>
          <w:sz w:val="24"/>
          <w:szCs w:val="24"/>
        </w:rPr>
        <w:t xml:space="preserve">philanthropy </w:t>
      </w:r>
      <w:r w:rsidR="00BE4A82">
        <w:rPr>
          <w:sz w:val="24"/>
          <w:szCs w:val="24"/>
        </w:rPr>
        <w:t>has the opportunity to</w:t>
      </w:r>
      <w:r w:rsidR="00DE2790">
        <w:rPr>
          <w:sz w:val="24"/>
          <w:szCs w:val="24"/>
        </w:rPr>
        <w:t xml:space="preserve"> </w:t>
      </w:r>
      <w:r w:rsidR="00B5718C">
        <w:rPr>
          <w:sz w:val="24"/>
          <w:szCs w:val="24"/>
        </w:rPr>
        <w:t xml:space="preserve">invest in </w:t>
      </w:r>
      <w:r w:rsidR="00610521">
        <w:rPr>
          <w:sz w:val="24"/>
          <w:szCs w:val="24"/>
        </w:rPr>
        <w:t xml:space="preserve">place-based, </w:t>
      </w:r>
      <w:r w:rsidR="00610521">
        <w:rPr>
          <w:sz w:val="24"/>
          <w:szCs w:val="24"/>
        </w:rPr>
        <w:lastRenderedPageBreak/>
        <w:t xml:space="preserve">community </w:t>
      </w:r>
      <w:r w:rsidR="00024BD7">
        <w:rPr>
          <w:sz w:val="24"/>
          <w:szCs w:val="24"/>
        </w:rPr>
        <w:t xml:space="preserve">coordinated and user </w:t>
      </w:r>
      <w:r w:rsidR="00610521">
        <w:rPr>
          <w:sz w:val="24"/>
          <w:szCs w:val="24"/>
        </w:rPr>
        <w:t xml:space="preserve">driven </w:t>
      </w:r>
      <w:r w:rsidR="00B5718C">
        <w:rPr>
          <w:sz w:val="24"/>
          <w:szCs w:val="24"/>
        </w:rPr>
        <w:t>prevention and early intervention</w:t>
      </w:r>
      <w:r w:rsidR="006B109E">
        <w:rPr>
          <w:sz w:val="24"/>
          <w:szCs w:val="24"/>
        </w:rPr>
        <w:t xml:space="preserve"> approaches and </w:t>
      </w:r>
      <w:r w:rsidR="00CC4F42">
        <w:rPr>
          <w:sz w:val="24"/>
          <w:szCs w:val="24"/>
        </w:rPr>
        <w:t xml:space="preserve">gather the evidence for </w:t>
      </w:r>
      <w:r w:rsidR="00B04EFF">
        <w:rPr>
          <w:sz w:val="24"/>
          <w:szCs w:val="24"/>
        </w:rPr>
        <w:t xml:space="preserve">their </w:t>
      </w:r>
      <w:r w:rsidR="006972C1">
        <w:rPr>
          <w:sz w:val="24"/>
          <w:szCs w:val="24"/>
        </w:rPr>
        <w:t xml:space="preserve">efficacy and cost </w:t>
      </w:r>
      <w:r w:rsidR="00B04EFF">
        <w:rPr>
          <w:sz w:val="24"/>
          <w:szCs w:val="24"/>
        </w:rPr>
        <w:t>effectiveness</w:t>
      </w:r>
      <w:r w:rsidR="006972C1">
        <w:rPr>
          <w:sz w:val="24"/>
          <w:szCs w:val="24"/>
        </w:rPr>
        <w:t xml:space="preserve"> to advocate for</w:t>
      </w:r>
      <w:r w:rsidR="00E91EA2">
        <w:rPr>
          <w:sz w:val="24"/>
          <w:szCs w:val="24"/>
        </w:rPr>
        <w:t xml:space="preserve"> </w:t>
      </w:r>
      <w:r w:rsidR="00165CED">
        <w:rPr>
          <w:sz w:val="24"/>
          <w:szCs w:val="24"/>
        </w:rPr>
        <w:t xml:space="preserve">corresponding changes in </w:t>
      </w:r>
      <w:r w:rsidR="00E91EA2">
        <w:rPr>
          <w:sz w:val="24"/>
          <w:szCs w:val="24"/>
        </w:rPr>
        <w:t>government policy</w:t>
      </w:r>
      <w:r w:rsidR="00165CED">
        <w:rPr>
          <w:sz w:val="24"/>
          <w:szCs w:val="24"/>
        </w:rPr>
        <w:t xml:space="preserve">, </w:t>
      </w:r>
      <w:r w:rsidR="00317064">
        <w:rPr>
          <w:sz w:val="24"/>
          <w:szCs w:val="24"/>
        </w:rPr>
        <w:t xml:space="preserve">service </w:t>
      </w:r>
      <w:r w:rsidR="00E91EA2">
        <w:rPr>
          <w:sz w:val="24"/>
          <w:szCs w:val="24"/>
        </w:rPr>
        <w:t>systems</w:t>
      </w:r>
      <w:r w:rsidR="00165CED">
        <w:rPr>
          <w:sz w:val="24"/>
          <w:szCs w:val="24"/>
        </w:rPr>
        <w:t xml:space="preserve"> and </w:t>
      </w:r>
      <w:r w:rsidR="00317064">
        <w:rPr>
          <w:sz w:val="24"/>
          <w:szCs w:val="24"/>
        </w:rPr>
        <w:t>funding</w:t>
      </w:r>
      <w:r w:rsidR="00E3426D">
        <w:rPr>
          <w:sz w:val="24"/>
          <w:szCs w:val="24"/>
        </w:rPr>
        <w:t>.</w:t>
      </w:r>
    </w:p>
    <w:p w14:paraId="0F45879A" w14:textId="4E6E493B" w:rsidR="00146B44" w:rsidRPr="00146B44" w:rsidRDefault="00146B44" w:rsidP="00146B44">
      <w:pPr>
        <w:spacing w:before="160" w:after="60"/>
        <w:jc w:val="both"/>
        <w:rPr>
          <w:i/>
          <w:iCs/>
          <w:sz w:val="24"/>
          <w:szCs w:val="24"/>
        </w:rPr>
      </w:pPr>
      <w:r w:rsidRPr="00146B44">
        <w:rPr>
          <w:i/>
          <w:iCs/>
          <w:sz w:val="24"/>
          <w:szCs w:val="24"/>
        </w:rPr>
        <w:t>Business</w:t>
      </w:r>
    </w:p>
    <w:p w14:paraId="5A977174" w14:textId="77777777" w:rsidR="002B7A8C" w:rsidRDefault="00146B44" w:rsidP="0095707A">
      <w:pPr>
        <w:jc w:val="both"/>
        <w:rPr>
          <w:sz w:val="24"/>
          <w:szCs w:val="24"/>
        </w:rPr>
      </w:pPr>
      <w:r>
        <w:rPr>
          <w:sz w:val="24"/>
          <w:szCs w:val="24"/>
        </w:rPr>
        <w:t xml:space="preserve">Given that companies rely on a workforce that lives </w:t>
      </w:r>
      <w:r w:rsidR="00B912DD">
        <w:rPr>
          <w:sz w:val="24"/>
          <w:szCs w:val="24"/>
        </w:rPr>
        <w:t>nearby</w:t>
      </w:r>
      <w:r>
        <w:rPr>
          <w:sz w:val="24"/>
          <w:szCs w:val="24"/>
        </w:rPr>
        <w:t xml:space="preserve">, they </w:t>
      </w:r>
      <w:r w:rsidR="00B912DD">
        <w:rPr>
          <w:sz w:val="24"/>
          <w:szCs w:val="24"/>
        </w:rPr>
        <w:t xml:space="preserve">are </w:t>
      </w:r>
      <w:r w:rsidR="00E61EB5">
        <w:rPr>
          <w:sz w:val="24"/>
          <w:szCs w:val="24"/>
        </w:rPr>
        <w:t>an integral part of the local community</w:t>
      </w:r>
      <w:r w:rsidR="00AF2CB9">
        <w:rPr>
          <w:sz w:val="24"/>
          <w:szCs w:val="24"/>
        </w:rPr>
        <w:t xml:space="preserve"> and its wellbeing</w:t>
      </w:r>
      <w:r w:rsidR="000A3C29">
        <w:rPr>
          <w:sz w:val="24"/>
          <w:szCs w:val="24"/>
        </w:rPr>
        <w:t xml:space="preserve"> by s</w:t>
      </w:r>
      <w:r w:rsidR="002F6119">
        <w:rPr>
          <w:sz w:val="24"/>
          <w:szCs w:val="24"/>
        </w:rPr>
        <w:t xml:space="preserve">upporting local </w:t>
      </w:r>
      <w:r w:rsidR="00BC64CC">
        <w:rPr>
          <w:sz w:val="24"/>
          <w:szCs w:val="24"/>
        </w:rPr>
        <w:t xml:space="preserve">charities with procurement, sponsorship, </w:t>
      </w:r>
      <w:r w:rsidR="00120A23">
        <w:rPr>
          <w:sz w:val="24"/>
          <w:szCs w:val="24"/>
        </w:rPr>
        <w:t xml:space="preserve">workplace giving, </w:t>
      </w:r>
      <w:r w:rsidR="00BC64CC">
        <w:rPr>
          <w:sz w:val="24"/>
          <w:szCs w:val="24"/>
        </w:rPr>
        <w:t xml:space="preserve">donations and </w:t>
      </w:r>
      <w:r w:rsidR="000A3C29">
        <w:rPr>
          <w:sz w:val="24"/>
          <w:szCs w:val="24"/>
        </w:rPr>
        <w:t xml:space="preserve">staff </w:t>
      </w:r>
      <w:r w:rsidR="00BC64CC">
        <w:rPr>
          <w:sz w:val="24"/>
          <w:szCs w:val="24"/>
        </w:rPr>
        <w:t>volunteering</w:t>
      </w:r>
      <w:r w:rsidR="000A3C29">
        <w:rPr>
          <w:sz w:val="24"/>
          <w:szCs w:val="24"/>
        </w:rPr>
        <w:t xml:space="preserve">.  </w:t>
      </w:r>
    </w:p>
    <w:p w14:paraId="71F2B94A" w14:textId="231AEA33" w:rsidR="00146B44" w:rsidRDefault="000856F7" w:rsidP="0095707A">
      <w:pPr>
        <w:jc w:val="both"/>
        <w:rPr>
          <w:sz w:val="24"/>
          <w:szCs w:val="24"/>
        </w:rPr>
      </w:pPr>
      <w:r>
        <w:rPr>
          <w:sz w:val="24"/>
          <w:szCs w:val="24"/>
        </w:rPr>
        <w:t>An</w:t>
      </w:r>
      <w:r w:rsidR="000A3C29">
        <w:rPr>
          <w:sz w:val="24"/>
          <w:szCs w:val="24"/>
        </w:rPr>
        <w:t xml:space="preserve"> </w:t>
      </w:r>
      <w:r w:rsidR="004B63F2">
        <w:rPr>
          <w:sz w:val="24"/>
          <w:szCs w:val="24"/>
        </w:rPr>
        <w:t xml:space="preserve">alignment with the </w:t>
      </w:r>
      <w:r w:rsidR="00285E8C">
        <w:rPr>
          <w:sz w:val="24"/>
          <w:szCs w:val="24"/>
        </w:rPr>
        <w:t>business’ goods</w:t>
      </w:r>
      <w:r w:rsidR="00EC689B">
        <w:rPr>
          <w:sz w:val="24"/>
          <w:szCs w:val="24"/>
        </w:rPr>
        <w:t>,</w:t>
      </w:r>
      <w:r w:rsidR="00285E8C">
        <w:rPr>
          <w:sz w:val="24"/>
          <w:szCs w:val="24"/>
        </w:rPr>
        <w:t xml:space="preserve"> </w:t>
      </w:r>
      <w:r w:rsidR="000A3C29">
        <w:rPr>
          <w:sz w:val="24"/>
          <w:szCs w:val="24"/>
        </w:rPr>
        <w:t xml:space="preserve">expertise </w:t>
      </w:r>
      <w:r w:rsidR="00EC689B">
        <w:rPr>
          <w:sz w:val="24"/>
          <w:szCs w:val="24"/>
        </w:rPr>
        <w:t xml:space="preserve">and influence </w:t>
      </w:r>
      <w:r>
        <w:rPr>
          <w:sz w:val="24"/>
          <w:szCs w:val="24"/>
        </w:rPr>
        <w:t xml:space="preserve">with </w:t>
      </w:r>
      <w:r w:rsidR="00627557">
        <w:rPr>
          <w:sz w:val="24"/>
          <w:szCs w:val="24"/>
        </w:rPr>
        <w:t>a</w:t>
      </w:r>
      <w:r>
        <w:rPr>
          <w:sz w:val="24"/>
          <w:szCs w:val="24"/>
        </w:rPr>
        <w:t xml:space="preserve"> charity or sector </w:t>
      </w:r>
      <w:r w:rsidR="00EC689B">
        <w:rPr>
          <w:sz w:val="24"/>
          <w:szCs w:val="24"/>
        </w:rPr>
        <w:t xml:space="preserve">can enable </w:t>
      </w:r>
      <w:r w:rsidR="00352A30">
        <w:rPr>
          <w:sz w:val="24"/>
          <w:szCs w:val="24"/>
        </w:rPr>
        <w:t xml:space="preserve">significant and lasting </w:t>
      </w:r>
      <w:r w:rsidR="00627557">
        <w:rPr>
          <w:sz w:val="24"/>
          <w:szCs w:val="24"/>
        </w:rPr>
        <w:t>policy and system change</w:t>
      </w:r>
      <w:r w:rsidR="00352A30">
        <w:rPr>
          <w:sz w:val="24"/>
          <w:szCs w:val="24"/>
        </w:rPr>
        <w:t>.</w:t>
      </w:r>
    </w:p>
    <w:p w14:paraId="7CBD2778" w14:textId="77777777" w:rsidR="00B93120" w:rsidRDefault="00B93120" w:rsidP="00B93120">
      <w:pPr>
        <w:spacing w:line="276" w:lineRule="auto"/>
        <w:rPr>
          <w:rFonts w:cstheme="minorHAnsi"/>
          <w:color w:val="222222"/>
          <w:sz w:val="24"/>
          <w:szCs w:val="24"/>
          <w:shd w:val="clear" w:color="auto" w:fill="FFFFFF"/>
        </w:rPr>
      </w:pPr>
      <w:r>
        <w:rPr>
          <w:rFonts w:cstheme="minorHAnsi"/>
          <w:color w:val="222222"/>
          <w:sz w:val="24"/>
          <w:szCs w:val="24"/>
          <w:shd w:val="clear" w:color="auto" w:fill="FFFFFF"/>
        </w:rPr>
        <w:t>When I was at Mission Australia I met Mike Smith, then CEO of ANZ Bank.</w:t>
      </w:r>
    </w:p>
    <w:p w14:paraId="7FA0242C" w14:textId="77777777" w:rsidR="00B93120" w:rsidRDefault="00B93120" w:rsidP="00B93120">
      <w:pPr>
        <w:spacing w:line="276" w:lineRule="auto"/>
        <w:jc w:val="both"/>
        <w:rPr>
          <w:rFonts w:cstheme="minorHAnsi"/>
          <w:color w:val="000000"/>
          <w:sz w:val="24"/>
          <w:szCs w:val="24"/>
          <w:shd w:val="clear" w:color="auto" w:fill="FFFFFF"/>
        </w:rPr>
      </w:pPr>
      <w:r w:rsidRPr="000C5840">
        <w:rPr>
          <w:rFonts w:cstheme="minorHAnsi"/>
          <w:sz w:val="24"/>
          <w:szCs w:val="24"/>
        </w:rPr>
        <w:t xml:space="preserve">Formed in 1951 from two banks established in London in the nineteenth century, the </w:t>
      </w:r>
      <w:r w:rsidRPr="000C5840">
        <w:rPr>
          <w:rFonts w:cstheme="minorHAnsi"/>
          <w:color w:val="222222"/>
          <w:sz w:val="24"/>
          <w:szCs w:val="24"/>
          <w:shd w:val="clear" w:color="auto" w:fill="FFFFFF"/>
        </w:rPr>
        <w:t xml:space="preserve">Bank of Australasia and the Union Bank of Australia, the </w:t>
      </w:r>
      <w:r w:rsidRPr="000C5840">
        <w:rPr>
          <w:rFonts w:cstheme="minorHAnsi"/>
          <w:color w:val="000000"/>
          <w:sz w:val="24"/>
          <w:szCs w:val="24"/>
          <w:shd w:val="clear" w:color="auto" w:fill="FFFFFF"/>
        </w:rPr>
        <w:t>Australia and New Zealand Banking Group</w:t>
      </w:r>
      <w:r>
        <w:rPr>
          <w:rFonts w:cstheme="minorHAnsi"/>
          <w:color w:val="000000"/>
          <w:sz w:val="24"/>
          <w:szCs w:val="24"/>
          <w:shd w:val="clear" w:color="auto" w:fill="FFFFFF"/>
        </w:rPr>
        <w:t xml:space="preserve"> operates in 33 markets, including across the Pacific Islands.</w:t>
      </w:r>
    </w:p>
    <w:p w14:paraId="3D98964F" w14:textId="1E7859C4" w:rsidR="00B93120" w:rsidRDefault="00B93120" w:rsidP="00B93120">
      <w:pPr>
        <w:spacing w:line="276" w:lineRule="auto"/>
        <w:jc w:val="both"/>
        <w:rPr>
          <w:rFonts w:cstheme="minorHAnsi"/>
          <w:color w:val="222222"/>
          <w:sz w:val="24"/>
          <w:szCs w:val="24"/>
          <w:shd w:val="clear" w:color="auto" w:fill="FFFFFF"/>
        </w:rPr>
      </w:pPr>
      <w:r w:rsidRPr="00485BBF">
        <w:rPr>
          <w:rFonts w:cstheme="minorHAnsi"/>
          <w:color w:val="222222"/>
          <w:sz w:val="24"/>
          <w:szCs w:val="24"/>
          <w:shd w:val="clear" w:color="auto" w:fill="FFFFFF"/>
        </w:rPr>
        <w:t>With a purpose ‘</w:t>
      </w:r>
      <w:r w:rsidRPr="00485BBF">
        <w:rPr>
          <w:rFonts w:cstheme="minorHAnsi"/>
          <w:i/>
          <w:iCs/>
          <w:color w:val="222222"/>
          <w:sz w:val="24"/>
          <w:szCs w:val="24"/>
          <w:shd w:val="clear" w:color="auto" w:fill="FFFFFF"/>
        </w:rPr>
        <w:t>to shape a world where people and communities thrive. That is why we strive to create a balanced, sustainable economy in which everyone can take part and build a better life</w:t>
      </w:r>
      <w:r w:rsidRPr="00485BBF">
        <w:rPr>
          <w:rFonts w:cstheme="minorHAnsi"/>
          <w:color w:val="222222"/>
          <w:sz w:val="24"/>
          <w:szCs w:val="24"/>
          <w:shd w:val="clear" w:color="auto" w:fill="FFFFFF"/>
        </w:rPr>
        <w:t>’</w:t>
      </w:r>
      <w:r>
        <w:rPr>
          <w:rStyle w:val="EndnoteReference"/>
          <w:rFonts w:cstheme="minorHAnsi"/>
          <w:color w:val="222222"/>
          <w:sz w:val="24"/>
          <w:szCs w:val="24"/>
          <w:shd w:val="clear" w:color="auto" w:fill="FFFFFF"/>
        </w:rPr>
        <w:endnoteReference w:id="153"/>
      </w:r>
      <w:r w:rsidRPr="00485BBF">
        <w:rPr>
          <w:rFonts w:cstheme="minorHAnsi"/>
          <w:color w:val="222222"/>
          <w:sz w:val="24"/>
          <w:szCs w:val="24"/>
          <w:shd w:val="clear" w:color="auto" w:fill="FFFFFF"/>
        </w:rPr>
        <w:t xml:space="preserve">, </w:t>
      </w:r>
      <w:r>
        <w:rPr>
          <w:rFonts w:cstheme="minorHAnsi"/>
          <w:color w:val="222222"/>
          <w:sz w:val="24"/>
          <w:szCs w:val="24"/>
          <w:shd w:val="clear" w:color="auto" w:fill="FFFFFF"/>
        </w:rPr>
        <w:t xml:space="preserve">two of </w:t>
      </w:r>
      <w:r w:rsidR="003472DB">
        <w:rPr>
          <w:rFonts w:cstheme="minorHAnsi"/>
          <w:color w:val="222222"/>
          <w:sz w:val="24"/>
          <w:szCs w:val="24"/>
          <w:shd w:val="clear" w:color="auto" w:fill="FFFFFF"/>
        </w:rPr>
        <w:t>ANZ’s</w:t>
      </w:r>
      <w:r>
        <w:rPr>
          <w:rFonts w:cstheme="minorHAnsi"/>
          <w:color w:val="222222"/>
          <w:sz w:val="24"/>
          <w:szCs w:val="24"/>
          <w:shd w:val="clear" w:color="auto" w:fill="FFFFFF"/>
        </w:rPr>
        <w:t xml:space="preserve"> four target outcomes relate to improving the financial wellbeing of its customers and the community.</w:t>
      </w:r>
    </w:p>
    <w:p w14:paraId="21CB24F3" w14:textId="77777777" w:rsidR="00B93120" w:rsidRDefault="00B93120" w:rsidP="00B93120">
      <w:pPr>
        <w:spacing w:line="276" w:lineRule="auto"/>
        <w:jc w:val="both"/>
        <w:rPr>
          <w:rFonts w:cstheme="minorHAnsi"/>
          <w:color w:val="222222"/>
          <w:sz w:val="24"/>
          <w:szCs w:val="24"/>
          <w:shd w:val="clear" w:color="auto" w:fill="FFFFFF"/>
        </w:rPr>
      </w:pPr>
      <w:r w:rsidRPr="00386D0E">
        <w:rPr>
          <w:rFonts w:cstheme="minorHAnsi"/>
          <w:color w:val="222222"/>
          <w:sz w:val="24"/>
          <w:szCs w:val="24"/>
          <w:shd w:val="clear" w:color="auto" w:fill="FFFFFF"/>
        </w:rPr>
        <w:t>Financial literacy</w:t>
      </w:r>
      <w:r>
        <w:rPr>
          <w:rFonts w:cstheme="minorHAnsi"/>
          <w:color w:val="222222"/>
          <w:sz w:val="24"/>
          <w:szCs w:val="24"/>
          <w:shd w:val="clear" w:color="auto" w:fill="FFFFFF"/>
        </w:rPr>
        <w:t>,</w:t>
      </w:r>
      <w:r w:rsidRPr="00386D0E">
        <w:rPr>
          <w:rFonts w:cstheme="minorHAnsi"/>
          <w:sz w:val="24"/>
          <w:szCs w:val="24"/>
        </w:rPr>
        <w:t xml:space="preserve"> </w:t>
      </w:r>
      <w:r>
        <w:rPr>
          <w:rFonts w:cstheme="minorHAnsi"/>
          <w:sz w:val="24"/>
          <w:szCs w:val="24"/>
        </w:rPr>
        <w:t>as the ‘</w:t>
      </w:r>
      <w:r w:rsidRPr="00386D0E">
        <w:rPr>
          <w:rFonts w:cstheme="minorHAnsi"/>
          <w:sz w:val="24"/>
          <w:szCs w:val="24"/>
        </w:rPr>
        <w:t>ability to make informed judgements and to take effective decisions regarding the use and management of money</w:t>
      </w:r>
      <w:r>
        <w:rPr>
          <w:rFonts w:cstheme="minorHAnsi"/>
          <w:sz w:val="24"/>
          <w:szCs w:val="24"/>
        </w:rPr>
        <w:t>’, is central to this outcome with ‘</w:t>
      </w:r>
      <w:r w:rsidRPr="00772231">
        <w:rPr>
          <w:rFonts w:cstheme="minorHAnsi"/>
          <w:sz w:val="24"/>
          <w:szCs w:val="24"/>
        </w:rPr>
        <w:t>improvements in financial literacy can not only support social inclusion, but also enhance the contribution that the financial services sector makes to the nation’s wellbeing</w:t>
      </w:r>
      <w:r>
        <w:rPr>
          <w:rFonts w:cstheme="minorHAnsi"/>
          <w:sz w:val="24"/>
          <w:szCs w:val="24"/>
        </w:rPr>
        <w:t>’</w:t>
      </w:r>
      <w:r>
        <w:rPr>
          <w:rStyle w:val="EndnoteReference"/>
          <w:rFonts w:cstheme="minorHAnsi"/>
          <w:i/>
          <w:iCs/>
          <w:sz w:val="24"/>
          <w:szCs w:val="24"/>
        </w:rPr>
        <w:endnoteReference w:id="154"/>
      </w:r>
      <w:r w:rsidRPr="00386D0E">
        <w:rPr>
          <w:rFonts w:cstheme="minorHAnsi"/>
          <w:sz w:val="24"/>
          <w:szCs w:val="24"/>
        </w:rPr>
        <w:t>.</w:t>
      </w:r>
    </w:p>
    <w:p w14:paraId="0955465D" w14:textId="77777777" w:rsidR="00B93120" w:rsidRDefault="00B93120" w:rsidP="00B93120">
      <w:pPr>
        <w:spacing w:line="276" w:lineRule="auto"/>
        <w:jc w:val="both"/>
        <w:rPr>
          <w:rFonts w:cstheme="minorHAnsi"/>
          <w:sz w:val="24"/>
          <w:szCs w:val="24"/>
        </w:rPr>
      </w:pPr>
      <w:r>
        <w:rPr>
          <w:rFonts w:cstheme="minorHAnsi"/>
          <w:sz w:val="24"/>
          <w:szCs w:val="24"/>
        </w:rPr>
        <w:t xml:space="preserve">The </w:t>
      </w:r>
      <w:r w:rsidRPr="00327D8E">
        <w:rPr>
          <w:rFonts w:cstheme="minorHAnsi"/>
          <w:sz w:val="24"/>
          <w:szCs w:val="24"/>
        </w:rPr>
        <w:t xml:space="preserve">first comprehensive review </w:t>
      </w:r>
      <w:r w:rsidRPr="00D97E6D">
        <w:rPr>
          <w:rFonts w:cstheme="minorHAnsi"/>
          <w:sz w:val="24"/>
          <w:szCs w:val="24"/>
        </w:rPr>
        <w:t xml:space="preserve">of Australian </w:t>
      </w:r>
      <w:r>
        <w:rPr>
          <w:rFonts w:cstheme="minorHAnsi"/>
          <w:sz w:val="24"/>
          <w:szCs w:val="24"/>
        </w:rPr>
        <w:t xml:space="preserve">adult </w:t>
      </w:r>
      <w:r w:rsidRPr="00D97E6D">
        <w:rPr>
          <w:rFonts w:cstheme="minorHAnsi"/>
          <w:sz w:val="24"/>
          <w:szCs w:val="24"/>
        </w:rPr>
        <w:t>financial literac</w:t>
      </w:r>
      <w:r>
        <w:rPr>
          <w:rFonts w:cstheme="minorHAnsi"/>
          <w:sz w:val="24"/>
          <w:szCs w:val="24"/>
        </w:rPr>
        <w:t>y by</w:t>
      </w:r>
      <w:r w:rsidRPr="00327D8E">
        <w:rPr>
          <w:rFonts w:cstheme="minorHAnsi"/>
          <w:sz w:val="24"/>
          <w:szCs w:val="24"/>
        </w:rPr>
        <w:t xml:space="preserve"> </w:t>
      </w:r>
      <w:r>
        <w:rPr>
          <w:rFonts w:cstheme="minorHAnsi"/>
          <w:sz w:val="24"/>
          <w:szCs w:val="24"/>
        </w:rPr>
        <w:t>ANZ in 2003</w:t>
      </w:r>
      <w:r w:rsidRPr="006D77F2">
        <w:rPr>
          <w:rFonts w:cstheme="minorHAnsi"/>
          <w:sz w:val="24"/>
          <w:szCs w:val="24"/>
        </w:rPr>
        <w:t xml:space="preserve"> </w:t>
      </w:r>
      <w:r>
        <w:rPr>
          <w:rFonts w:cstheme="minorHAnsi"/>
          <w:sz w:val="24"/>
          <w:szCs w:val="24"/>
        </w:rPr>
        <w:t xml:space="preserve">found that </w:t>
      </w:r>
      <w:r w:rsidRPr="006D77F2">
        <w:rPr>
          <w:rFonts w:cstheme="minorHAnsi"/>
          <w:sz w:val="24"/>
          <w:szCs w:val="24"/>
        </w:rPr>
        <w:t>lowest levels of financial literacy were associated with</w:t>
      </w:r>
      <w:r>
        <w:rPr>
          <w:rFonts w:cstheme="minorHAnsi"/>
          <w:sz w:val="24"/>
          <w:szCs w:val="24"/>
        </w:rPr>
        <w:t xml:space="preserve"> lower</w:t>
      </w:r>
      <w:r w:rsidRPr="006D77F2">
        <w:rPr>
          <w:rFonts w:cstheme="minorHAnsi"/>
          <w:sz w:val="24"/>
          <w:szCs w:val="24"/>
        </w:rPr>
        <w:t xml:space="preserve"> education </w:t>
      </w:r>
      <w:r>
        <w:rPr>
          <w:rFonts w:cstheme="minorHAnsi"/>
          <w:sz w:val="24"/>
          <w:szCs w:val="24"/>
        </w:rPr>
        <w:t xml:space="preserve">attainment; </w:t>
      </w:r>
      <w:r w:rsidRPr="006D77F2">
        <w:rPr>
          <w:rFonts w:cstheme="minorHAnsi"/>
          <w:sz w:val="24"/>
          <w:szCs w:val="24"/>
        </w:rPr>
        <w:t xml:space="preserve">those not working for a range of reasons or in unskilled work; those with household incomes under $20,000; </w:t>
      </w:r>
      <w:r>
        <w:rPr>
          <w:rFonts w:cstheme="minorHAnsi"/>
          <w:sz w:val="24"/>
          <w:szCs w:val="24"/>
        </w:rPr>
        <w:t xml:space="preserve">and </w:t>
      </w:r>
      <w:r w:rsidRPr="006D77F2">
        <w:rPr>
          <w:rFonts w:cstheme="minorHAnsi"/>
          <w:sz w:val="24"/>
          <w:szCs w:val="24"/>
        </w:rPr>
        <w:t>those with lower savings levels</w:t>
      </w:r>
      <w:r>
        <w:rPr>
          <w:rFonts w:cstheme="minorHAnsi"/>
          <w:sz w:val="24"/>
          <w:szCs w:val="24"/>
        </w:rPr>
        <w:t>.</w:t>
      </w:r>
      <w:r>
        <w:rPr>
          <w:rStyle w:val="EndnoteReference"/>
          <w:rFonts w:cstheme="minorHAnsi"/>
          <w:sz w:val="24"/>
          <w:szCs w:val="24"/>
        </w:rPr>
        <w:endnoteReference w:id="155"/>
      </w:r>
    </w:p>
    <w:p w14:paraId="27790739" w14:textId="77777777" w:rsidR="00B93120" w:rsidRDefault="00B93120" w:rsidP="00B93120">
      <w:pPr>
        <w:spacing w:line="276" w:lineRule="auto"/>
        <w:jc w:val="both"/>
        <w:rPr>
          <w:rFonts w:cstheme="minorHAnsi"/>
          <w:sz w:val="24"/>
          <w:szCs w:val="24"/>
        </w:rPr>
      </w:pPr>
      <w:r>
        <w:rPr>
          <w:rFonts w:cstheme="minorHAnsi"/>
          <w:sz w:val="24"/>
          <w:szCs w:val="24"/>
        </w:rPr>
        <w:t>The same year, at a conference organised by the Brotherhood of St Laurence, then ANZ CEO, John McFarlane, reiterated that ‘i</w:t>
      </w:r>
      <w:r w:rsidRPr="00D97E6D">
        <w:rPr>
          <w:rFonts w:cstheme="minorHAnsi"/>
          <w:sz w:val="24"/>
          <w:szCs w:val="24"/>
        </w:rPr>
        <w:t>mproving savings, general education levels and financial literacy levels are perhaps more important in addressing the underbanked</w:t>
      </w:r>
      <w:r>
        <w:rPr>
          <w:rFonts w:cstheme="minorHAnsi"/>
          <w:sz w:val="24"/>
          <w:szCs w:val="24"/>
        </w:rPr>
        <w:t>’</w:t>
      </w:r>
      <w:r>
        <w:rPr>
          <w:rStyle w:val="EndnoteReference"/>
          <w:rFonts w:cstheme="minorHAnsi"/>
          <w:sz w:val="24"/>
          <w:szCs w:val="24"/>
        </w:rPr>
        <w:endnoteReference w:id="156"/>
      </w:r>
      <w:r>
        <w:rPr>
          <w:rFonts w:cstheme="minorHAnsi"/>
          <w:sz w:val="24"/>
          <w:szCs w:val="24"/>
        </w:rPr>
        <w:t>.</w:t>
      </w:r>
    </w:p>
    <w:p w14:paraId="6916DA57" w14:textId="77777777" w:rsidR="00B93120" w:rsidRDefault="00B93120" w:rsidP="00B93120">
      <w:pPr>
        <w:spacing w:line="276" w:lineRule="auto"/>
        <w:jc w:val="both"/>
        <w:rPr>
          <w:rFonts w:cstheme="minorHAnsi"/>
          <w:sz w:val="24"/>
          <w:szCs w:val="24"/>
        </w:rPr>
      </w:pPr>
      <w:r>
        <w:rPr>
          <w:rFonts w:cstheme="minorHAnsi"/>
          <w:sz w:val="24"/>
          <w:szCs w:val="24"/>
        </w:rPr>
        <w:t xml:space="preserve">The next year, ANZ developed and launched </w:t>
      </w:r>
      <w:r w:rsidRPr="00816C24">
        <w:rPr>
          <w:rFonts w:cstheme="minorHAnsi"/>
          <w:sz w:val="24"/>
          <w:szCs w:val="24"/>
        </w:rPr>
        <w:t>Australia’s first comprehensive adult financial education program</w:t>
      </w:r>
      <w:r>
        <w:rPr>
          <w:rFonts w:cstheme="minorHAnsi"/>
          <w:sz w:val="24"/>
          <w:szCs w:val="24"/>
        </w:rPr>
        <w:t xml:space="preserve">, </w:t>
      </w:r>
      <w:r w:rsidRPr="00816C24">
        <w:rPr>
          <w:rFonts w:cstheme="minorHAnsi"/>
          <w:i/>
          <w:iCs/>
          <w:sz w:val="24"/>
          <w:szCs w:val="24"/>
        </w:rPr>
        <w:t>MoneyMinded</w:t>
      </w:r>
      <w:r w:rsidRPr="002278B4">
        <w:rPr>
          <w:rFonts w:cstheme="minorHAnsi"/>
          <w:sz w:val="24"/>
          <w:szCs w:val="24"/>
        </w:rPr>
        <w:t>, with the NSW Department of Education and Training and an advisory committee featuring nominees from the Australian Financial Counselling and Credit Reform Association (AFCCRA) and the Australian Securities and Investments Commission</w:t>
      </w:r>
      <w:r>
        <w:rPr>
          <w:rFonts w:cstheme="minorHAnsi"/>
          <w:sz w:val="24"/>
          <w:szCs w:val="24"/>
        </w:rPr>
        <w:t>.</w:t>
      </w:r>
    </w:p>
    <w:p w14:paraId="2CC32422" w14:textId="77777777" w:rsidR="00B93120" w:rsidRDefault="00B93120" w:rsidP="00B93120">
      <w:pPr>
        <w:spacing w:line="276" w:lineRule="auto"/>
        <w:jc w:val="both"/>
        <w:rPr>
          <w:rFonts w:cstheme="minorHAnsi"/>
          <w:sz w:val="24"/>
          <w:szCs w:val="24"/>
        </w:rPr>
      </w:pPr>
      <w:r w:rsidRPr="00816C24">
        <w:rPr>
          <w:rFonts w:cstheme="minorHAnsi"/>
          <w:sz w:val="24"/>
          <w:szCs w:val="24"/>
        </w:rPr>
        <w:t>Comprising six topics, separated into 17 workshops</w:t>
      </w:r>
      <w:r>
        <w:rPr>
          <w:rFonts w:cstheme="minorHAnsi"/>
          <w:sz w:val="24"/>
          <w:szCs w:val="24"/>
        </w:rPr>
        <w:t xml:space="preserve"> delivered by </w:t>
      </w:r>
      <w:r w:rsidRPr="002370D3">
        <w:rPr>
          <w:rFonts w:cstheme="minorHAnsi"/>
          <w:sz w:val="24"/>
          <w:szCs w:val="24"/>
        </w:rPr>
        <w:t>financial counsellors within community organisatio</w:t>
      </w:r>
      <w:r>
        <w:rPr>
          <w:rFonts w:cstheme="minorHAnsi"/>
          <w:sz w:val="24"/>
          <w:szCs w:val="24"/>
        </w:rPr>
        <w:t>ns</w:t>
      </w:r>
      <w:r w:rsidRPr="00816C24">
        <w:rPr>
          <w:rFonts w:cstheme="minorHAnsi"/>
          <w:sz w:val="24"/>
          <w:szCs w:val="24"/>
        </w:rPr>
        <w:t xml:space="preserve">, </w:t>
      </w:r>
      <w:r>
        <w:rPr>
          <w:rFonts w:cstheme="minorHAnsi"/>
          <w:sz w:val="24"/>
          <w:szCs w:val="24"/>
        </w:rPr>
        <w:t xml:space="preserve">trained by ANZ staff, </w:t>
      </w:r>
      <w:r w:rsidRPr="00816C24">
        <w:rPr>
          <w:rFonts w:cstheme="minorHAnsi"/>
          <w:i/>
          <w:iCs/>
          <w:sz w:val="24"/>
          <w:szCs w:val="24"/>
        </w:rPr>
        <w:t>MoneyMinded</w:t>
      </w:r>
      <w:r w:rsidRPr="00816C24">
        <w:rPr>
          <w:rFonts w:cstheme="minorHAnsi"/>
          <w:sz w:val="24"/>
          <w:szCs w:val="24"/>
        </w:rPr>
        <w:t xml:space="preserve"> covers </w:t>
      </w:r>
      <w:r>
        <w:rPr>
          <w:rFonts w:cstheme="minorHAnsi"/>
          <w:sz w:val="24"/>
          <w:szCs w:val="24"/>
        </w:rPr>
        <w:t>p</w:t>
      </w:r>
      <w:r w:rsidRPr="00816C24">
        <w:rPr>
          <w:rFonts w:cstheme="minorHAnsi"/>
          <w:sz w:val="24"/>
          <w:szCs w:val="24"/>
        </w:rPr>
        <w:t xml:space="preserve">lanning and saving; </w:t>
      </w:r>
      <w:r>
        <w:rPr>
          <w:rFonts w:cstheme="minorHAnsi"/>
          <w:sz w:val="24"/>
          <w:szCs w:val="24"/>
        </w:rPr>
        <w:t>e</w:t>
      </w:r>
      <w:r w:rsidRPr="00816C24">
        <w:rPr>
          <w:rFonts w:cstheme="minorHAnsi"/>
          <w:sz w:val="24"/>
          <w:szCs w:val="24"/>
        </w:rPr>
        <w:t xml:space="preserve">asy payments; </w:t>
      </w:r>
      <w:r>
        <w:rPr>
          <w:rFonts w:cstheme="minorHAnsi"/>
          <w:sz w:val="24"/>
          <w:szCs w:val="24"/>
        </w:rPr>
        <w:t>u</w:t>
      </w:r>
      <w:r w:rsidRPr="00816C24">
        <w:rPr>
          <w:rFonts w:cstheme="minorHAnsi"/>
          <w:sz w:val="24"/>
          <w:szCs w:val="24"/>
        </w:rPr>
        <w:t xml:space="preserve">nderstanding paperwork; </w:t>
      </w:r>
      <w:r>
        <w:rPr>
          <w:rFonts w:cstheme="minorHAnsi"/>
          <w:sz w:val="24"/>
          <w:szCs w:val="24"/>
        </w:rPr>
        <w:t>l</w:t>
      </w:r>
      <w:r w:rsidRPr="00816C24">
        <w:rPr>
          <w:rFonts w:cstheme="minorHAnsi"/>
          <w:sz w:val="24"/>
          <w:szCs w:val="24"/>
        </w:rPr>
        <w:t xml:space="preserve">iving with debt; </w:t>
      </w:r>
      <w:r>
        <w:rPr>
          <w:rFonts w:cstheme="minorHAnsi"/>
          <w:sz w:val="24"/>
          <w:szCs w:val="24"/>
        </w:rPr>
        <w:t>e</w:t>
      </w:r>
      <w:r w:rsidRPr="00816C24">
        <w:rPr>
          <w:rFonts w:cstheme="minorHAnsi"/>
          <w:sz w:val="24"/>
          <w:szCs w:val="24"/>
        </w:rPr>
        <w:t xml:space="preserve">veryday banking and financial products; and </w:t>
      </w:r>
      <w:r>
        <w:rPr>
          <w:rFonts w:cstheme="minorHAnsi"/>
          <w:sz w:val="24"/>
          <w:szCs w:val="24"/>
        </w:rPr>
        <w:t>r</w:t>
      </w:r>
      <w:r w:rsidRPr="00816C24">
        <w:rPr>
          <w:rFonts w:cstheme="minorHAnsi"/>
          <w:sz w:val="24"/>
          <w:szCs w:val="24"/>
        </w:rPr>
        <w:t>ights and responsibilities</w:t>
      </w:r>
      <w:r>
        <w:rPr>
          <w:rFonts w:cstheme="minorHAnsi"/>
          <w:sz w:val="24"/>
          <w:szCs w:val="24"/>
        </w:rPr>
        <w:t>.</w:t>
      </w:r>
    </w:p>
    <w:p w14:paraId="554DEEBD" w14:textId="77777777" w:rsidR="00B93120" w:rsidRDefault="00B93120" w:rsidP="00B93120">
      <w:pPr>
        <w:spacing w:line="276" w:lineRule="auto"/>
        <w:jc w:val="both"/>
        <w:rPr>
          <w:rFonts w:cstheme="minorHAnsi"/>
          <w:sz w:val="24"/>
          <w:szCs w:val="24"/>
        </w:rPr>
      </w:pPr>
      <w:r>
        <w:rPr>
          <w:rFonts w:cstheme="minorHAnsi"/>
          <w:sz w:val="24"/>
          <w:szCs w:val="24"/>
        </w:rPr>
        <w:lastRenderedPageBreak/>
        <w:t>As</w:t>
      </w:r>
      <w:r w:rsidRPr="002370D3">
        <w:rPr>
          <w:rFonts w:cstheme="minorHAnsi"/>
          <w:sz w:val="24"/>
          <w:szCs w:val="24"/>
        </w:rPr>
        <w:t xml:space="preserve"> a neutral and independent financial education program</w:t>
      </w:r>
      <w:r>
        <w:rPr>
          <w:rFonts w:cstheme="minorHAnsi"/>
          <w:sz w:val="24"/>
          <w:szCs w:val="24"/>
        </w:rPr>
        <w:t>,</w:t>
      </w:r>
      <w:r w:rsidRPr="002370D3">
        <w:rPr>
          <w:rFonts w:cstheme="minorHAnsi"/>
          <w:sz w:val="24"/>
          <w:szCs w:val="24"/>
        </w:rPr>
        <w:t xml:space="preserve"> not ANZ branded and not promot</w:t>
      </w:r>
      <w:r>
        <w:rPr>
          <w:rFonts w:cstheme="minorHAnsi"/>
          <w:sz w:val="24"/>
          <w:szCs w:val="24"/>
        </w:rPr>
        <w:t>ing</w:t>
      </w:r>
      <w:r w:rsidRPr="002370D3">
        <w:rPr>
          <w:rFonts w:cstheme="minorHAnsi"/>
          <w:sz w:val="24"/>
          <w:szCs w:val="24"/>
        </w:rPr>
        <w:t xml:space="preserve"> any specific financial institution’s services or products</w:t>
      </w:r>
      <w:r>
        <w:rPr>
          <w:rFonts w:cstheme="minorHAnsi"/>
          <w:sz w:val="24"/>
          <w:szCs w:val="24"/>
        </w:rPr>
        <w:t xml:space="preserve">, </w:t>
      </w:r>
      <w:r w:rsidRPr="002370D3">
        <w:rPr>
          <w:rFonts w:cstheme="minorHAnsi"/>
          <w:i/>
          <w:iCs/>
          <w:sz w:val="24"/>
          <w:szCs w:val="24"/>
        </w:rPr>
        <w:t>MoneyMinded</w:t>
      </w:r>
      <w:r>
        <w:rPr>
          <w:rFonts w:cstheme="minorHAnsi"/>
          <w:sz w:val="24"/>
          <w:szCs w:val="24"/>
        </w:rPr>
        <w:t xml:space="preserve"> was initially delivered in Victoria, NSW and Queensland by</w:t>
      </w:r>
      <w:r w:rsidRPr="002370D3">
        <w:rPr>
          <w:rFonts w:cstheme="minorHAnsi"/>
          <w:sz w:val="24"/>
          <w:szCs w:val="24"/>
        </w:rPr>
        <w:t xml:space="preserve"> Brotherhood of St. Laurence</w:t>
      </w:r>
      <w:r>
        <w:rPr>
          <w:rFonts w:cstheme="minorHAnsi"/>
          <w:sz w:val="24"/>
          <w:szCs w:val="24"/>
        </w:rPr>
        <w:t xml:space="preserve">, </w:t>
      </w:r>
      <w:r w:rsidRPr="002370D3">
        <w:rPr>
          <w:rFonts w:cstheme="minorHAnsi"/>
          <w:sz w:val="24"/>
          <w:szCs w:val="24"/>
        </w:rPr>
        <w:t>Berry Street Victoria</w:t>
      </w:r>
      <w:r>
        <w:rPr>
          <w:rFonts w:cstheme="minorHAnsi"/>
          <w:sz w:val="24"/>
          <w:szCs w:val="24"/>
        </w:rPr>
        <w:t xml:space="preserve">, </w:t>
      </w:r>
      <w:r w:rsidRPr="002370D3">
        <w:rPr>
          <w:rFonts w:cstheme="minorHAnsi"/>
          <w:sz w:val="24"/>
          <w:szCs w:val="24"/>
        </w:rPr>
        <w:t>Kildonan Child and Family Services,</w:t>
      </w:r>
      <w:r>
        <w:rPr>
          <w:rFonts w:cstheme="minorHAnsi"/>
          <w:sz w:val="24"/>
          <w:szCs w:val="24"/>
        </w:rPr>
        <w:t xml:space="preserve"> </w:t>
      </w:r>
      <w:r w:rsidRPr="002370D3">
        <w:rPr>
          <w:rFonts w:cstheme="minorHAnsi"/>
          <w:sz w:val="24"/>
          <w:szCs w:val="24"/>
        </w:rPr>
        <w:t>The Benevolent Society and The Smith Family</w:t>
      </w:r>
      <w:r>
        <w:rPr>
          <w:rStyle w:val="EndnoteReference"/>
          <w:rFonts w:cstheme="minorHAnsi"/>
          <w:sz w:val="24"/>
          <w:szCs w:val="24"/>
        </w:rPr>
        <w:endnoteReference w:id="157"/>
      </w:r>
      <w:r>
        <w:rPr>
          <w:rFonts w:cstheme="minorHAnsi"/>
          <w:sz w:val="24"/>
          <w:szCs w:val="24"/>
        </w:rPr>
        <w:t>.</w:t>
      </w:r>
    </w:p>
    <w:p w14:paraId="29CC9FF4" w14:textId="0FF92E50" w:rsidR="00B93120" w:rsidRDefault="00B93120" w:rsidP="00B93120">
      <w:pPr>
        <w:spacing w:line="276" w:lineRule="auto"/>
        <w:jc w:val="both"/>
        <w:rPr>
          <w:rFonts w:cstheme="minorHAnsi"/>
          <w:sz w:val="24"/>
          <w:szCs w:val="24"/>
        </w:rPr>
      </w:pPr>
      <w:r>
        <w:rPr>
          <w:rFonts w:cstheme="minorHAnsi"/>
          <w:sz w:val="24"/>
          <w:szCs w:val="24"/>
        </w:rPr>
        <w:t xml:space="preserve">Sixteen years later, </w:t>
      </w:r>
      <w:r w:rsidRPr="00D87F1C">
        <w:rPr>
          <w:rFonts w:cstheme="minorHAnsi"/>
          <w:i/>
          <w:iCs/>
          <w:sz w:val="24"/>
          <w:szCs w:val="24"/>
        </w:rPr>
        <w:t>MoneyMinded</w:t>
      </w:r>
      <w:r>
        <w:rPr>
          <w:rFonts w:cstheme="minorHAnsi"/>
          <w:sz w:val="24"/>
          <w:szCs w:val="24"/>
        </w:rPr>
        <w:t xml:space="preserve"> has educated over 667,00</w:t>
      </w:r>
      <w:r w:rsidR="001065A8">
        <w:rPr>
          <w:rFonts w:cstheme="minorHAnsi"/>
          <w:sz w:val="24"/>
          <w:szCs w:val="24"/>
        </w:rPr>
        <w:t>0</w:t>
      </w:r>
      <w:r>
        <w:rPr>
          <w:rFonts w:cstheme="minorHAnsi"/>
          <w:sz w:val="24"/>
          <w:szCs w:val="24"/>
        </w:rPr>
        <w:t xml:space="preserve"> people</w:t>
      </w:r>
      <w:r>
        <w:rPr>
          <w:rStyle w:val="EndnoteReference"/>
          <w:rFonts w:cstheme="minorHAnsi"/>
          <w:sz w:val="24"/>
          <w:szCs w:val="24"/>
        </w:rPr>
        <w:endnoteReference w:id="158"/>
      </w:r>
      <w:r>
        <w:rPr>
          <w:rFonts w:cstheme="minorHAnsi"/>
          <w:sz w:val="24"/>
          <w:szCs w:val="24"/>
        </w:rPr>
        <w:t xml:space="preserve"> and has been tailored to the Asia/Pacific countries </w:t>
      </w:r>
      <w:r w:rsidR="00013ACE">
        <w:rPr>
          <w:rFonts w:cstheme="minorHAnsi"/>
          <w:sz w:val="24"/>
          <w:szCs w:val="24"/>
        </w:rPr>
        <w:t xml:space="preserve">in which </w:t>
      </w:r>
      <w:r>
        <w:rPr>
          <w:rFonts w:cstheme="minorHAnsi"/>
          <w:sz w:val="24"/>
          <w:szCs w:val="24"/>
        </w:rPr>
        <w:t>ANZ works, including</w:t>
      </w:r>
      <w:r w:rsidRPr="00BB07CC">
        <w:rPr>
          <w:rFonts w:cstheme="minorHAnsi"/>
          <w:i/>
          <w:iCs/>
          <w:sz w:val="24"/>
          <w:szCs w:val="24"/>
        </w:rPr>
        <w:t xml:space="preserve"> MoneyMinded Business Basics</w:t>
      </w:r>
      <w:r w:rsidRPr="00BB07CC">
        <w:rPr>
          <w:rFonts w:cstheme="minorHAnsi"/>
          <w:sz w:val="24"/>
          <w:szCs w:val="24"/>
        </w:rPr>
        <w:t xml:space="preserve"> </w:t>
      </w:r>
      <w:r>
        <w:rPr>
          <w:rFonts w:cstheme="minorHAnsi"/>
          <w:sz w:val="24"/>
          <w:szCs w:val="24"/>
        </w:rPr>
        <w:t>to</w:t>
      </w:r>
      <w:r w:rsidRPr="00BB07CC">
        <w:rPr>
          <w:rFonts w:cstheme="minorHAnsi"/>
          <w:sz w:val="24"/>
          <w:szCs w:val="24"/>
        </w:rPr>
        <w:t xml:space="preserve"> provid</w:t>
      </w:r>
      <w:r>
        <w:rPr>
          <w:rFonts w:cstheme="minorHAnsi"/>
          <w:sz w:val="24"/>
          <w:szCs w:val="24"/>
        </w:rPr>
        <w:t>e</w:t>
      </w:r>
      <w:r w:rsidRPr="00BB07CC">
        <w:rPr>
          <w:rFonts w:cstheme="minorHAnsi"/>
          <w:sz w:val="24"/>
          <w:szCs w:val="24"/>
        </w:rPr>
        <w:t xml:space="preserve"> micro-entrepreneurs </w:t>
      </w:r>
      <w:r>
        <w:rPr>
          <w:rFonts w:cstheme="minorHAnsi"/>
          <w:sz w:val="24"/>
          <w:szCs w:val="24"/>
        </w:rPr>
        <w:t xml:space="preserve">overseas </w:t>
      </w:r>
      <w:r w:rsidRPr="00BB07CC">
        <w:rPr>
          <w:rFonts w:cstheme="minorHAnsi"/>
          <w:sz w:val="24"/>
          <w:szCs w:val="24"/>
        </w:rPr>
        <w:t>with the financial and business skills to start and grow their enterprises</w:t>
      </w:r>
      <w:r>
        <w:rPr>
          <w:rFonts w:cstheme="minorHAnsi"/>
          <w:sz w:val="24"/>
          <w:szCs w:val="24"/>
        </w:rPr>
        <w:t xml:space="preserve">, and </w:t>
      </w:r>
      <w:r w:rsidRPr="00D87F1C">
        <w:rPr>
          <w:rFonts w:cstheme="minorHAnsi"/>
          <w:i/>
          <w:iCs/>
          <w:sz w:val="24"/>
          <w:szCs w:val="24"/>
        </w:rPr>
        <w:t xml:space="preserve">MoneyBusiness </w:t>
      </w:r>
      <w:r w:rsidRPr="00D87F1C">
        <w:rPr>
          <w:rFonts w:cstheme="minorHAnsi"/>
          <w:sz w:val="24"/>
          <w:szCs w:val="24"/>
        </w:rPr>
        <w:t>to better respond to the cultural context of Indigenous Australians, particularly those in remote communities</w:t>
      </w:r>
      <w:r>
        <w:rPr>
          <w:rFonts w:cstheme="minorHAnsi"/>
          <w:sz w:val="24"/>
          <w:szCs w:val="24"/>
        </w:rPr>
        <w:t>.</w:t>
      </w:r>
    </w:p>
    <w:p w14:paraId="2A211E92" w14:textId="70E17D38" w:rsidR="00B93120" w:rsidRDefault="00B93120" w:rsidP="00B93120">
      <w:pPr>
        <w:spacing w:line="276" w:lineRule="auto"/>
        <w:jc w:val="both"/>
        <w:rPr>
          <w:rFonts w:cstheme="minorHAnsi"/>
          <w:sz w:val="24"/>
          <w:szCs w:val="24"/>
        </w:rPr>
      </w:pPr>
      <w:r>
        <w:rPr>
          <w:rFonts w:cstheme="minorHAnsi"/>
          <w:sz w:val="24"/>
          <w:szCs w:val="24"/>
        </w:rPr>
        <w:t>The 2016 evaluation concluded that ‘</w:t>
      </w:r>
      <w:r w:rsidRPr="001E2B9C">
        <w:rPr>
          <w:rFonts w:cstheme="minorHAnsi"/>
          <w:i/>
          <w:iCs/>
          <w:sz w:val="24"/>
          <w:szCs w:val="24"/>
        </w:rPr>
        <w:t xml:space="preserve">MoneyMinded </w:t>
      </w:r>
      <w:r w:rsidRPr="001E2B9C">
        <w:rPr>
          <w:rFonts w:cstheme="minorHAnsi"/>
          <w:sz w:val="24"/>
          <w:szCs w:val="24"/>
        </w:rPr>
        <w:t>contributes to the improvement of individual financial wellbeing and plays an important role in strengthening financial inclusion in the communities where it is delivered. The behavioural changes experienced by participants include increased saving, increased use of a budget, reduced spending leaks, setting financial goals and increased planning</w:t>
      </w:r>
      <w:r>
        <w:rPr>
          <w:rFonts w:cstheme="minorHAnsi"/>
          <w:sz w:val="24"/>
          <w:szCs w:val="24"/>
        </w:rPr>
        <w:t>’</w:t>
      </w:r>
      <w:r w:rsidRPr="001E2B9C">
        <w:rPr>
          <w:rStyle w:val="EndnoteReference"/>
          <w:rFonts w:cstheme="minorHAnsi"/>
          <w:sz w:val="24"/>
          <w:szCs w:val="24"/>
        </w:rPr>
        <w:t xml:space="preserve"> </w:t>
      </w:r>
      <w:r>
        <w:rPr>
          <w:rStyle w:val="EndnoteReference"/>
          <w:rFonts w:cstheme="minorHAnsi"/>
          <w:sz w:val="24"/>
          <w:szCs w:val="24"/>
        </w:rPr>
        <w:endnoteReference w:id="159"/>
      </w:r>
      <w:r w:rsidR="00013ACE">
        <w:rPr>
          <w:rFonts w:cstheme="minorHAnsi"/>
          <w:sz w:val="24"/>
          <w:szCs w:val="24"/>
        </w:rPr>
        <w:t>.</w:t>
      </w:r>
    </w:p>
    <w:p w14:paraId="539E9317" w14:textId="77777777" w:rsidR="00B93120" w:rsidRDefault="00B93120" w:rsidP="00B93120">
      <w:pPr>
        <w:spacing w:line="276" w:lineRule="auto"/>
        <w:jc w:val="both"/>
        <w:rPr>
          <w:rFonts w:cstheme="minorHAnsi"/>
          <w:sz w:val="24"/>
          <w:szCs w:val="24"/>
        </w:rPr>
      </w:pPr>
      <w:r>
        <w:rPr>
          <w:rFonts w:cstheme="minorHAnsi"/>
          <w:sz w:val="24"/>
          <w:szCs w:val="24"/>
        </w:rPr>
        <w:t>The 2019 evaluation found that participants in Australia and New Zealand experienced a 33 per cent and 132 per cent increase in their financial wellbeing score, respectively</w:t>
      </w:r>
      <w:r>
        <w:rPr>
          <w:rStyle w:val="EndnoteReference"/>
          <w:rFonts w:cstheme="minorHAnsi"/>
          <w:sz w:val="24"/>
          <w:szCs w:val="24"/>
        </w:rPr>
        <w:endnoteReference w:id="160"/>
      </w:r>
      <w:r>
        <w:rPr>
          <w:rFonts w:cstheme="minorHAnsi"/>
          <w:sz w:val="24"/>
          <w:szCs w:val="24"/>
        </w:rPr>
        <w:t>.</w:t>
      </w:r>
    </w:p>
    <w:p w14:paraId="057DC136" w14:textId="77777777" w:rsidR="00B93120" w:rsidRDefault="00B93120" w:rsidP="00B93120">
      <w:pPr>
        <w:spacing w:line="276" w:lineRule="auto"/>
        <w:jc w:val="both"/>
      </w:pPr>
      <w:r>
        <w:rPr>
          <w:rFonts w:cstheme="minorHAnsi"/>
          <w:sz w:val="24"/>
          <w:szCs w:val="24"/>
        </w:rPr>
        <w:t>ANZ didn’t stop there.  It decided to tackle the lack of savings that John McFarlane mentioned at the 2003 conference and approached the Brotherhood of St Laurence</w:t>
      </w:r>
      <w:r>
        <w:t>.</w:t>
      </w:r>
    </w:p>
    <w:p w14:paraId="4469DEA7" w14:textId="33148BED" w:rsidR="00B93120" w:rsidRPr="00031818" w:rsidRDefault="00B93120" w:rsidP="00031818">
      <w:pPr>
        <w:spacing w:line="276" w:lineRule="auto"/>
        <w:jc w:val="both"/>
        <w:rPr>
          <w:rFonts w:cstheme="minorHAnsi"/>
          <w:sz w:val="24"/>
          <w:szCs w:val="24"/>
        </w:rPr>
      </w:pPr>
      <w:r>
        <w:rPr>
          <w:rFonts w:cstheme="minorHAnsi"/>
          <w:sz w:val="24"/>
          <w:szCs w:val="24"/>
        </w:rPr>
        <w:t xml:space="preserve">The result, </w:t>
      </w:r>
      <w:r w:rsidRPr="00B03D9B">
        <w:rPr>
          <w:rFonts w:cstheme="minorHAnsi"/>
          <w:i/>
          <w:iCs/>
          <w:sz w:val="24"/>
          <w:szCs w:val="24"/>
        </w:rPr>
        <w:t>Saver Plus</w:t>
      </w:r>
      <w:r>
        <w:rPr>
          <w:rFonts w:cstheme="minorHAnsi"/>
          <w:sz w:val="24"/>
          <w:szCs w:val="24"/>
        </w:rPr>
        <w:t xml:space="preserve">, </w:t>
      </w:r>
      <w:r w:rsidRPr="00B03D9B">
        <w:rPr>
          <w:rFonts w:cstheme="minorHAnsi"/>
          <w:sz w:val="24"/>
          <w:szCs w:val="24"/>
        </w:rPr>
        <w:t xml:space="preserve">is arguably the largest and longest-running </w:t>
      </w:r>
      <w:r w:rsidR="00F70447" w:rsidRPr="00B03D9B">
        <w:rPr>
          <w:rFonts w:cstheme="minorHAnsi"/>
          <w:sz w:val="24"/>
          <w:szCs w:val="24"/>
        </w:rPr>
        <w:t xml:space="preserve">matched savings </w:t>
      </w:r>
      <w:r w:rsidRPr="00B03D9B">
        <w:rPr>
          <w:rFonts w:cstheme="minorHAnsi"/>
          <w:sz w:val="24"/>
          <w:szCs w:val="24"/>
        </w:rPr>
        <w:t>program in the world</w:t>
      </w:r>
      <w:r>
        <w:rPr>
          <w:rFonts w:cstheme="minorHAnsi"/>
          <w:sz w:val="24"/>
          <w:szCs w:val="24"/>
        </w:rPr>
        <w:t xml:space="preserve">, with over </w:t>
      </w:r>
      <w:r w:rsidR="00FB5CFB" w:rsidRPr="00FB5CFB">
        <w:rPr>
          <w:rFonts w:cstheme="minorHAnsi"/>
          <w:sz w:val="24"/>
          <w:szCs w:val="24"/>
        </w:rPr>
        <w:t>64,000 vulnerable Australians collectively sav</w:t>
      </w:r>
      <w:r w:rsidR="00FB5CFB">
        <w:rPr>
          <w:rFonts w:cstheme="minorHAnsi"/>
          <w:sz w:val="24"/>
          <w:szCs w:val="24"/>
        </w:rPr>
        <w:t>ing</w:t>
      </w:r>
      <w:r w:rsidR="00FB5CFB" w:rsidRPr="00FB5CFB">
        <w:rPr>
          <w:rFonts w:cstheme="minorHAnsi"/>
          <w:sz w:val="24"/>
          <w:szCs w:val="24"/>
        </w:rPr>
        <w:t xml:space="preserve"> over $30</w:t>
      </w:r>
      <w:r w:rsidR="00F818C6">
        <w:rPr>
          <w:rFonts w:cstheme="minorHAnsi"/>
          <w:sz w:val="24"/>
          <w:szCs w:val="24"/>
        </w:rPr>
        <w:t xml:space="preserve"> million</w:t>
      </w:r>
      <w:r>
        <w:rPr>
          <w:rStyle w:val="EndnoteReference"/>
          <w:rFonts w:cstheme="minorHAnsi"/>
          <w:sz w:val="24"/>
          <w:szCs w:val="24"/>
        </w:rPr>
        <w:endnoteReference w:id="161"/>
      </w:r>
      <w:r>
        <w:rPr>
          <w:rFonts w:cstheme="minorHAnsi"/>
          <w:sz w:val="24"/>
          <w:szCs w:val="24"/>
        </w:rPr>
        <w:t xml:space="preserve">.  </w:t>
      </w:r>
      <w:r w:rsidR="00031818">
        <w:rPr>
          <w:rFonts w:cstheme="minorHAnsi"/>
          <w:sz w:val="24"/>
          <w:szCs w:val="24"/>
        </w:rPr>
        <w:t>Over eight in ten</w:t>
      </w:r>
      <w:r w:rsidR="00AE28AE" w:rsidRPr="00AE28AE">
        <w:rPr>
          <w:rFonts w:cstheme="minorHAnsi"/>
          <w:sz w:val="24"/>
          <w:szCs w:val="24"/>
        </w:rPr>
        <w:t xml:space="preserve"> are still saving more than seven years after completing the program;</w:t>
      </w:r>
      <w:r w:rsidR="00031818">
        <w:rPr>
          <w:rFonts w:cstheme="minorHAnsi"/>
          <w:sz w:val="24"/>
          <w:szCs w:val="24"/>
        </w:rPr>
        <w:t xml:space="preserve"> </w:t>
      </w:r>
      <w:r w:rsidR="00AE28AE" w:rsidRPr="00AE28AE">
        <w:rPr>
          <w:rFonts w:cstheme="minorHAnsi"/>
          <w:sz w:val="24"/>
          <w:szCs w:val="24"/>
        </w:rPr>
        <w:t>85 per cent agreed they are better able to provide for their families; and</w:t>
      </w:r>
      <w:r w:rsidR="00031818">
        <w:rPr>
          <w:rFonts w:cstheme="minorHAnsi"/>
          <w:sz w:val="24"/>
          <w:szCs w:val="24"/>
        </w:rPr>
        <w:t xml:space="preserve"> </w:t>
      </w:r>
      <w:r w:rsidR="00AE28AE" w:rsidRPr="00AE28AE">
        <w:rPr>
          <w:rFonts w:cstheme="minorHAnsi"/>
          <w:sz w:val="24"/>
          <w:szCs w:val="24"/>
        </w:rPr>
        <w:t>52 per cent were meeting bill and credit commitments ‘without any difficulty’ up from 15 per cent before participating in the program</w:t>
      </w:r>
      <w:r w:rsidR="004B37DB">
        <w:rPr>
          <w:rStyle w:val="EndnoteReference"/>
          <w:rFonts w:cstheme="minorHAnsi"/>
          <w:sz w:val="24"/>
          <w:szCs w:val="24"/>
        </w:rPr>
        <w:endnoteReference w:id="162"/>
      </w:r>
      <w:r w:rsidR="00AE28AE" w:rsidRPr="00AE28AE">
        <w:rPr>
          <w:rFonts w:cstheme="minorHAnsi"/>
          <w:sz w:val="24"/>
          <w:szCs w:val="24"/>
        </w:rPr>
        <w:t>. </w:t>
      </w:r>
    </w:p>
    <w:p w14:paraId="35CA0A85" w14:textId="3D47CA9B" w:rsidR="00B93120" w:rsidRPr="00403594" w:rsidRDefault="00B93120" w:rsidP="00B93120">
      <w:pPr>
        <w:spacing w:line="276" w:lineRule="auto"/>
        <w:jc w:val="both"/>
        <w:rPr>
          <w:rFonts w:cstheme="minorHAnsi"/>
          <w:sz w:val="24"/>
          <w:szCs w:val="24"/>
          <w:shd w:val="clear" w:color="auto" w:fill="FFFFFF"/>
        </w:rPr>
      </w:pPr>
      <w:r w:rsidRPr="00F4575C">
        <w:rPr>
          <w:rFonts w:eastAsia="Times New Roman" w:cstheme="minorHAnsi"/>
          <w:i/>
          <w:iCs/>
          <w:sz w:val="24"/>
          <w:szCs w:val="24"/>
          <w:lang w:eastAsia="en-AU"/>
        </w:rPr>
        <w:t>Saver Plus</w:t>
      </w:r>
      <w:r w:rsidRPr="00426298">
        <w:rPr>
          <w:rFonts w:eastAsia="Times New Roman" w:cstheme="minorHAnsi"/>
          <w:sz w:val="24"/>
          <w:szCs w:val="24"/>
          <w:lang w:eastAsia="en-AU"/>
        </w:rPr>
        <w:t xml:space="preserve"> represents a best practice example of </w:t>
      </w:r>
      <w:r w:rsidR="00E230CD">
        <w:rPr>
          <w:rFonts w:eastAsia="Times New Roman" w:cstheme="minorHAnsi"/>
          <w:sz w:val="24"/>
          <w:szCs w:val="24"/>
          <w:lang w:eastAsia="en-AU"/>
        </w:rPr>
        <w:t xml:space="preserve">the power of </w:t>
      </w:r>
      <w:r w:rsidRPr="00426298">
        <w:rPr>
          <w:rFonts w:eastAsia="Times New Roman" w:cstheme="minorHAnsi"/>
          <w:sz w:val="24"/>
          <w:szCs w:val="24"/>
          <w:lang w:eastAsia="en-AU"/>
        </w:rPr>
        <w:t>community-business-government partnership</w:t>
      </w:r>
      <w:r w:rsidR="00E230CD">
        <w:rPr>
          <w:rFonts w:eastAsia="Times New Roman" w:cstheme="minorHAnsi"/>
          <w:sz w:val="24"/>
          <w:szCs w:val="24"/>
          <w:lang w:eastAsia="en-AU"/>
        </w:rPr>
        <w:t>s</w:t>
      </w:r>
      <w:r w:rsidRPr="00426298">
        <w:rPr>
          <w:rFonts w:eastAsia="Times New Roman" w:cstheme="minorHAnsi"/>
          <w:sz w:val="24"/>
          <w:szCs w:val="24"/>
          <w:lang w:eastAsia="en-AU"/>
        </w:rPr>
        <w:t>, with each sector providing their unique expertise and resources to the mutual goal of increased financial wellbeing and capability for lower-income Australians</w:t>
      </w:r>
      <w:r>
        <w:rPr>
          <w:rFonts w:eastAsia="Times New Roman" w:cstheme="minorHAnsi"/>
          <w:sz w:val="24"/>
          <w:szCs w:val="24"/>
          <w:lang w:eastAsia="en-AU"/>
        </w:rPr>
        <w:t>.</w:t>
      </w:r>
    </w:p>
    <w:p w14:paraId="1C40CB1F" w14:textId="25FCE481" w:rsidR="00B93120" w:rsidRDefault="00C70A91" w:rsidP="0095707A">
      <w:pPr>
        <w:jc w:val="both"/>
        <w:rPr>
          <w:sz w:val="24"/>
          <w:szCs w:val="24"/>
        </w:rPr>
      </w:pPr>
      <w:r>
        <w:rPr>
          <w:sz w:val="24"/>
          <w:szCs w:val="24"/>
        </w:rPr>
        <w:t xml:space="preserve">In February 2025, </w:t>
      </w:r>
      <w:r w:rsidR="00E55EC1">
        <w:rPr>
          <w:sz w:val="24"/>
          <w:szCs w:val="24"/>
        </w:rPr>
        <w:t xml:space="preserve">the Commonwealth government announced a further </w:t>
      </w:r>
      <w:r w:rsidR="00E55EC1" w:rsidRPr="00E55EC1">
        <w:rPr>
          <w:sz w:val="24"/>
          <w:szCs w:val="24"/>
        </w:rPr>
        <w:t>$51.5 million to</w:t>
      </w:r>
      <w:r w:rsidR="00E55EC1">
        <w:rPr>
          <w:sz w:val="24"/>
          <w:szCs w:val="24"/>
        </w:rPr>
        <w:t xml:space="preserve"> continue</w:t>
      </w:r>
      <w:r w:rsidR="0016401A">
        <w:rPr>
          <w:sz w:val="24"/>
          <w:szCs w:val="24"/>
        </w:rPr>
        <w:t xml:space="preserve"> the delivery of</w:t>
      </w:r>
      <w:r w:rsidR="00E55EC1">
        <w:rPr>
          <w:sz w:val="24"/>
          <w:szCs w:val="24"/>
        </w:rPr>
        <w:t xml:space="preserve"> </w:t>
      </w:r>
      <w:r w:rsidR="00E55EC1" w:rsidRPr="005246C5">
        <w:rPr>
          <w:i/>
          <w:iCs/>
          <w:sz w:val="24"/>
          <w:szCs w:val="24"/>
        </w:rPr>
        <w:t>Saver Plus</w:t>
      </w:r>
      <w:r w:rsidR="00E55EC1">
        <w:rPr>
          <w:sz w:val="24"/>
          <w:szCs w:val="24"/>
        </w:rPr>
        <w:t xml:space="preserve"> until 2030.</w:t>
      </w:r>
    </w:p>
    <w:p w14:paraId="76453863" w14:textId="0522E941" w:rsidR="00D071F1" w:rsidRPr="00D071F1" w:rsidRDefault="00D071F1" w:rsidP="00D071F1">
      <w:pPr>
        <w:spacing w:after="60"/>
        <w:jc w:val="both"/>
        <w:rPr>
          <w:i/>
          <w:iCs/>
          <w:sz w:val="24"/>
          <w:szCs w:val="24"/>
        </w:rPr>
      </w:pPr>
      <w:r w:rsidRPr="00D071F1">
        <w:rPr>
          <w:i/>
          <w:iCs/>
          <w:sz w:val="24"/>
          <w:szCs w:val="24"/>
        </w:rPr>
        <w:t>Academia</w:t>
      </w:r>
    </w:p>
    <w:p w14:paraId="60136451" w14:textId="152DE0B7" w:rsidR="009C2D98" w:rsidRDefault="00285E8C" w:rsidP="00285E8C">
      <w:pPr>
        <w:jc w:val="both"/>
        <w:rPr>
          <w:sz w:val="24"/>
          <w:szCs w:val="24"/>
        </w:rPr>
      </w:pPr>
      <w:r>
        <w:rPr>
          <w:sz w:val="24"/>
          <w:szCs w:val="24"/>
        </w:rPr>
        <w:t>Australia’s research institutions</w:t>
      </w:r>
      <w:r w:rsidR="00A40E5C">
        <w:rPr>
          <w:sz w:val="24"/>
          <w:szCs w:val="24"/>
        </w:rPr>
        <w:t xml:space="preserve"> </w:t>
      </w:r>
      <w:r>
        <w:rPr>
          <w:sz w:val="24"/>
          <w:szCs w:val="24"/>
        </w:rPr>
        <w:t xml:space="preserve">play a critical role in </w:t>
      </w:r>
      <w:r w:rsidR="00CB5429">
        <w:rPr>
          <w:sz w:val="24"/>
          <w:szCs w:val="24"/>
        </w:rPr>
        <w:t>1) brin</w:t>
      </w:r>
      <w:r w:rsidR="00A40E5C">
        <w:rPr>
          <w:sz w:val="24"/>
          <w:szCs w:val="24"/>
        </w:rPr>
        <w:t>g</w:t>
      </w:r>
      <w:r w:rsidR="00CB5429">
        <w:rPr>
          <w:sz w:val="24"/>
          <w:szCs w:val="24"/>
        </w:rPr>
        <w:t>ing charities</w:t>
      </w:r>
      <w:r w:rsidR="00A40E5C">
        <w:rPr>
          <w:sz w:val="24"/>
          <w:szCs w:val="24"/>
        </w:rPr>
        <w:t>, government and business together to collaborate; 2</w:t>
      </w:r>
      <w:r w:rsidR="005246C5">
        <w:rPr>
          <w:sz w:val="24"/>
          <w:szCs w:val="24"/>
        </w:rPr>
        <w:t xml:space="preserve">) </w:t>
      </w:r>
      <w:r>
        <w:rPr>
          <w:sz w:val="24"/>
          <w:szCs w:val="24"/>
        </w:rPr>
        <w:t xml:space="preserve">enabling </w:t>
      </w:r>
      <w:r w:rsidR="00BC1634">
        <w:rPr>
          <w:sz w:val="24"/>
          <w:szCs w:val="24"/>
        </w:rPr>
        <w:t xml:space="preserve">the expert evaluation of services to generate an evidence base for </w:t>
      </w:r>
      <w:r w:rsidR="005246C5">
        <w:rPr>
          <w:sz w:val="24"/>
          <w:szCs w:val="24"/>
        </w:rPr>
        <w:t>service improvement</w:t>
      </w:r>
      <w:r w:rsidR="0016401A">
        <w:rPr>
          <w:sz w:val="24"/>
          <w:szCs w:val="24"/>
        </w:rPr>
        <w:t>, better outcomes</w:t>
      </w:r>
      <w:r w:rsidR="005246C5">
        <w:rPr>
          <w:sz w:val="24"/>
          <w:szCs w:val="24"/>
        </w:rPr>
        <w:t xml:space="preserve"> and advocacy; 2) </w:t>
      </w:r>
      <w:r w:rsidR="0016401A">
        <w:rPr>
          <w:sz w:val="24"/>
          <w:szCs w:val="24"/>
        </w:rPr>
        <w:t xml:space="preserve">co-designing </w:t>
      </w:r>
      <w:r w:rsidR="00B74EE6">
        <w:rPr>
          <w:sz w:val="24"/>
          <w:szCs w:val="24"/>
        </w:rPr>
        <w:t xml:space="preserve">new and improved </w:t>
      </w:r>
      <w:r w:rsidR="00CB5429">
        <w:rPr>
          <w:sz w:val="24"/>
          <w:szCs w:val="24"/>
        </w:rPr>
        <w:t xml:space="preserve">programs and services; and 3) using their networks </w:t>
      </w:r>
      <w:r w:rsidR="00B74EE6">
        <w:rPr>
          <w:sz w:val="24"/>
          <w:szCs w:val="24"/>
        </w:rPr>
        <w:t xml:space="preserve">and influence to advocate for change. </w:t>
      </w:r>
    </w:p>
    <w:p w14:paraId="1B937A61" w14:textId="64F855BA" w:rsidR="0095707A" w:rsidRPr="00285E8C" w:rsidRDefault="009C2D98" w:rsidP="00285E8C">
      <w:pPr>
        <w:jc w:val="both"/>
        <w:rPr>
          <w:sz w:val="24"/>
          <w:szCs w:val="24"/>
        </w:rPr>
      </w:pPr>
      <w:r>
        <w:rPr>
          <w:sz w:val="24"/>
          <w:szCs w:val="24"/>
        </w:rPr>
        <w:lastRenderedPageBreak/>
        <w:t xml:space="preserve">This book highlights the </w:t>
      </w:r>
      <w:r w:rsidR="00915A8F">
        <w:rPr>
          <w:sz w:val="24"/>
          <w:szCs w:val="24"/>
        </w:rPr>
        <w:t xml:space="preserve">urgent </w:t>
      </w:r>
      <w:r>
        <w:rPr>
          <w:sz w:val="24"/>
          <w:szCs w:val="24"/>
        </w:rPr>
        <w:t>need</w:t>
      </w:r>
      <w:r w:rsidR="00221111">
        <w:rPr>
          <w:sz w:val="24"/>
          <w:szCs w:val="24"/>
        </w:rPr>
        <w:t xml:space="preserve"> to</w:t>
      </w:r>
      <w:r>
        <w:rPr>
          <w:sz w:val="24"/>
          <w:szCs w:val="24"/>
        </w:rPr>
        <w:t xml:space="preserve"> </w:t>
      </w:r>
      <w:r w:rsidR="00221111">
        <w:rPr>
          <w:sz w:val="24"/>
          <w:szCs w:val="24"/>
        </w:rPr>
        <w:t xml:space="preserve">ensure the charity’s service funding includes sufficient budget for these activities </w:t>
      </w:r>
      <w:r w:rsidR="00CC2064">
        <w:rPr>
          <w:sz w:val="24"/>
          <w:szCs w:val="24"/>
        </w:rPr>
        <w:t xml:space="preserve">to create </w:t>
      </w:r>
      <w:r w:rsidR="00915A8F">
        <w:rPr>
          <w:sz w:val="24"/>
          <w:szCs w:val="24"/>
        </w:rPr>
        <w:t>a step change in the provision of</w:t>
      </w:r>
      <w:r>
        <w:rPr>
          <w:sz w:val="24"/>
          <w:szCs w:val="24"/>
        </w:rPr>
        <w:t xml:space="preserve"> all these functions</w:t>
      </w:r>
      <w:r w:rsidR="00CC2064">
        <w:rPr>
          <w:sz w:val="24"/>
          <w:szCs w:val="24"/>
        </w:rPr>
        <w:t xml:space="preserve"> in order to achieve the change so desperately needed.</w:t>
      </w:r>
    </w:p>
    <w:p w14:paraId="3148C066" w14:textId="77777777" w:rsidR="00627557" w:rsidRDefault="00627557">
      <w:pPr>
        <w:rPr>
          <w:rFonts w:cstheme="minorHAnsi"/>
          <w:sz w:val="28"/>
          <w:szCs w:val="28"/>
        </w:rPr>
      </w:pPr>
      <w:r>
        <w:rPr>
          <w:rFonts w:cstheme="minorHAnsi"/>
          <w:sz w:val="28"/>
          <w:szCs w:val="28"/>
        </w:rPr>
        <w:br w:type="page"/>
      </w:r>
    </w:p>
    <w:p w14:paraId="00E7C846" w14:textId="511F1A82" w:rsidR="00DB1E8A" w:rsidRDefault="000A10EC">
      <w:pPr>
        <w:rPr>
          <w:rFonts w:cstheme="minorHAnsi"/>
          <w:sz w:val="28"/>
          <w:szCs w:val="28"/>
        </w:rPr>
      </w:pPr>
      <w:r>
        <w:rPr>
          <w:rFonts w:cstheme="minorHAnsi"/>
          <w:sz w:val="28"/>
          <w:szCs w:val="28"/>
        </w:rPr>
        <w:lastRenderedPageBreak/>
        <w:t>THEMES</w:t>
      </w:r>
    </w:p>
    <w:p w14:paraId="6590A004" w14:textId="5D50865E" w:rsidR="00A83BFA" w:rsidRPr="00CD43AB" w:rsidRDefault="00A83BFA" w:rsidP="00A83BFA">
      <w:pPr>
        <w:autoSpaceDE w:val="0"/>
        <w:autoSpaceDN w:val="0"/>
        <w:adjustRightInd w:val="0"/>
        <w:spacing w:after="200" w:line="276" w:lineRule="auto"/>
        <w:jc w:val="both"/>
        <w:rPr>
          <w:rFonts w:cstheme="minorHAnsi"/>
          <w:sz w:val="24"/>
          <w:szCs w:val="24"/>
        </w:rPr>
      </w:pPr>
      <w:r>
        <w:rPr>
          <w:sz w:val="24"/>
          <w:szCs w:val="24"/>
        </w:rPr>
        <w:t>On my study wall is a map.  I stole it from</w:t>
      </w:r>
      <w:r w:rsidRPr="00D56938">
        <w:rPr>
          <w:sz w:val="24"/>
          <w:szCs w:val="24"/>
        </w:rPr>
        <w:t xml:space="preserve"> the weekly security briefing</w:t>
      </w:r>
      <w:r>
        <w:rPr>
          <w:sz w:val="24"/>
          <w:szCs w:val="24"/>
        </w:rPr>
        <w:t>.  It shows the front lines in red</w:t>
      </w:r>
      <w:r w:rsidR="0003300C">
        <w:rPr>
          <w:sz w:val="24"/>
          <w:szCs w:val="24"/>
        </w:rPr>
        <w:t xml:space="preserve"> with g</w:t>
      </w:r>
      <w:r>
        <w:rPr>
          <w:sz w:val="24"/>
          <w:szCs w:val="24"/>
        </w:rPr>
        <w:t>reen arrows show</w:t>
      </w:r>
      <w:r w:rsidR="0003300C">
        <w:rPr>
          <w:sz w:val="24"/>
          <w:szCs w:val="24"/>
        </w:rPr>
        <w:t>ing</w:t>
      </w:r>
      <w:r>
        <w:rPr>
          <w:sz w:val="24"/>
          <w:szCs w:val="24"/>
        </w:rPr>
        <w:t xml:space="preserve"> the direction of the fighting - Croatians versus Serbians, Serbians versus Muslims, Croatians versus Muslims and even Muslims versus Muslims in North West </w:t>
      </w:r>
      <w:r w:rsidRPr="008749B0">
        <w:rPr>
          <w:rFonts w:cstheme="minorHAnsi"/>
          <w:sz w:val="24"/>
          <w:szCs w:val="24"/>
        </w:rPr>
        <w:t xml:space="preserve">Bosnia.  </w:t>
      </w:r>
    </w:p>
    <w:p w14:paraId="78579DC7" w14:textId="753F9C56" w:rsidR="00A83BFA" w:rsidRDefault="00A83BFA" w:rsidP="00A83BFA">
      <w:pPr>
        <w:spacing w:line="276" w:lineRule="auto"/>
        <w:jc w:val="both"/>
        <w:rPr>
          <w:sz w:val="24"/>
          <w:szCs w:val="24"/>
        </w:rPr>
      </w:pPr>
      <w:r>
        <w:rPr>
          <w:sz w:val="24"/>
          <w:szCs w:val="24"/>
        </w:rPr>
        <w:t>The three surrounded enclaves st</w:t>
      </w:r>
      <w:r w:rsidR="004B6132">
        <w:rPr>
          <w:sz w:val="24"/>
          <w:szCs w:val="24"/>
        </w:rPr>
        <w:t>and</w:t>
      </w:r>
      <w:r>
        <w:rPr>
          <w:sz w:val="24"/>
          <w:szCs w:val="24"/>
        </w:rPr>
        <w:t xml:space="preserve"> out as little red circles, each with a ‘10’ in the middle.  </w:t>
      </w:r>
      <w:r w:rsidR="004B6132">
        <w:rPr>
          <w:sz w:val="24"/>
          <w:szCs w:val="24"/>
        </w:rPr>
        <w:t>At the bottom of the map</w:t>
      </w:r>
      <w:r w:rsidR="0003300C">
        <w:rPr>
          <w:sz w:val="24"/>
          <w:szCs w:val="24"/>
        </w:rPr>
        <w:t>,</w:t>
      </w:r>
      <w:r w:rsidR="004B6132">
        <w:rPr>
          <w:sz w:val="24"/>
          <w:szCs w:val="24"/>
        </w:rPr>
        <w:t xml:space="preserve"> n</w:t>
      </w:r>
      <w:r>
        <w:rPr>
          <w:sz w:val="24"/>
          <w:szCs w:val="24"/>
        </w:rPr>
        <w:t xml:space="preserve">ote 10 says ‘the Srebrenica, Zepa and Gorazde pockets remained relatively calm, with small arms fire recorded’. </w:t>
      </w:r>
    </w:p>
    <w:p w14:paraId="544CE3D0" w14:textId="5666B351" w:rsidR="00A83BFA" w:rsidRDefault="00A83BFA" w:rsidP="00A83BFA">
      <w:pPr>
        <w:spacing w:line="276" w:lineRule="auto"/>
        <w:jc w:val="both"/>
        <w:rPr>
          <w:sz w:val="24"/>
          <w:szCs w:val="24"/>
        </w:rPr>
      </w:pPr>
      <w:r w:rsidRPr="007338AD">
        <w:rPr>
          <w:rFonts w:cstheme="minorHAnsi"/>
          <w:sz w:val="24"/>
          <w:szCs w:val="24"/>
        </w:rPr>
        <w:t>Nineteen months later</w:t>
      </w:r>
      <w:r w:rsidR="006F4FF2">
        <w:rPr>
          <w:rFonts w:cstheme="minorHAnsi"/>
          <w:sz w:val="24"/>
          <w:szCs w:val="24"/>
        </w:rPr>
        <w:t>,</w:t>
      </w:r>
      <w:r>
        <w:rPr>
          <w:rFonts w:cstheme="minorHAnsi"/>
          <w:sz w:val="24"/>
          <w:szCs w:val="24"/>
        </w:rPr>
        <w:t xml:space="preserve"> </w:t>
      </w:r>
      <w:r w:rsidR="00216832">
        <w:rPr>
          <w:rFonts w:cstheme="minorHAnsi"/>
          <w:sz w:val="24"/>
          <w:szCs w:val="24"/>
        </w:rPr>
        <w:t xml:space="preserve">the </w:t>
      </w:r>
      <w:r w:rsidR="00494556">
        <w:rPr>
          <w:rFonts w:cstheme="minorHAnsi"/>
          <w:sz w:val="24"/>
          <w:szCs w:val="24"/>
        </w:rPr>
        <w:t xml:space="preserve">red circle </w:t>
      </w:r>
      <w:r w:rsidRPr="007338AD">
        <w:rPr>
          <w:rFonts w:cstheme="minorHAnsi"/>
          <w:sz w:val="24"/>
          <w:szCs w:val="24"/>
        </w:rPr>
        <w:t>around the town of Srebrenica</w:t>
      </w:r>
      <w:r w:rsidR="00494556">
        <w:rPr>
          <w:rFonts w:cstheme="minorHAnsi"/>
          <w:sz w:val="24"/>
          <w:szCs w:val="24"/>
        </w:rPr>
        <w:t xml:space="preserve"> saw</w:t>
      </w:r>
      <w:r w:rsidRPr="007338AD">
        <w:rPr>
          <w:rFonts w:cstheme="minorHAnsi"/>
          <w:sz w:val="24"/>
          <w:szCs w:val="24"/>
        </w:rPr>
        <w:t xml:space="preserve"> </w:t>
      </w:r>
      <w:r w:rsidRPr="007338AD">
        <w:rPr>
          <w:rFonts w:cstheme="minorHAnsi"/>
          <w:sz w:val="24"/>
          <w:szCs w:val="24"/>
          <w:shd w:val="clear" w:color="auto" w:fill="FFFFFF"/>
        </w:rPr>
        <w:t>more than 8,000</w:t>
      </w:r>
      <w:r w:rsidRPr="007338AD">
        <w:rPr>
          <w:rFonts w:cstheme="minorHAnsi"/>
          <w:sz w:val="24"/>
          <w:szCs w:val="24"/>
          <w:shd w:val="clear" w:color="auto" w:fill="FFFFFF"/>
          <w:vertAlign w:val="superscript"/>
        </w:rPr>
        <w:t xml:space="preserve"> </w:t>
      </w:r>
      <w:hyperlink r:id="rId51" w:tooltip="Bosniaks" w:history="1">
        <w:r w:rsidRPr="00CD43AB">
          <w:rPr>
            <w:rStyle w:val="Hyperlink"/>
            <w:rFonts w:cstheme="minorHAnsi"/>
            <w:color w:val="auto"/>
            <w:sz w:val="24"/>
            <w:szCs w:val="24"/>
            <w:u w:val="none"/>
            <w:shd w:val="clear" w:color="auto" w:fill="FFFFFF"/>
          </w:rPr>
          <w:t>Bosnian Muslims</w:t>
        </w:r>
      </w:hyperlink>
      <w:r w:rsidRPr="00CD43AB">
        <w:rPr>
          <w:rFonts w:cstheme="minorHAnsi"/>
          <w:sz w:val="24"/>
          <w:szCs w:val="24"/>
          <w:shd w:val="clear" w:color="auto" w:fill="FFFFFF"/>
        </w:rPr>
        <w:t>,</w:t>
      </w:r>
      <w:r w:rsidRPr="007338AD">
        <w:rPr>
          <w:rFonts w:cstheme="minorHAnsi"/>
          <w:sz w:val="24"/>
          <w:szCs w:val="24"/>
          <w:shd w:val="clear" w:color="auto" w:fill="FFFFFF"/>
        </w:rPr>
        <w:t xml:space="preserve"> mainly men and boys</w:t>
      </w:r>
      <w:r w:rsidR="00972F5B">
        <w:rPr>
          <w:rFonts w:cstheme="minorHAnsi"/>
          <w:sz w:val="24"/>
          <w:szCs w:val="24"/>
          <w:shd w:val="clear" w:color="auto" w:fill="FFFFFF"/>
        </w:rPr>
        <w:t>,</w:t>
      </w:r>
      <w:r w:rsidRPr="007338AD">
        <w:rPr>
          <w:rFonts w:cstheme="minorHAnsi"/>
          <w:sz w:val="24"/>
          <w:szCs w:val="24"/>
          <w:shd w:val="clear" w:color="auto" w:fill="FFFFFF"/>
        </w:rPr>
        <w:t xml:space="preserve"> under the protection of the UN Dutch peacekeepers</w:t>
      </w:r>
      <w:r w:rsidR="00BA2EFD">
        <w:rPr>
          <w:rFonts w:cstheme="minorHAnsi"/>
          <w:sz w:val="24"/>
          <w:szCs w:val="24"/>
          <w:shd w:val="clear" w:color="auto" w:fill="FFFFFF"/>
        </w:rPr>
        <w:t>,</w:t>
      </w:r>
      <w:r w:rsidR="00972F5B">
        <w:rPr>
          <w:rFonts w:cstheme="minorHAnsi"/>
          <w:sz w:val="24"/>
          <w:szCs w:val="24"/>
          <w:shd w:val="clear" w:color="auto" w:fill="FFFFFF"/>
        </w:rPr>
        <w:t xml:space="preserve"> </w:t>
      </w:r>
      <w:r w:rsidRPr="007338AD">
        <w:rPr>
          <w:rFonts w:cstheme="minorHAnsi"/>
          <w:sz w:val="24"/>
          <w:szCs w:val="24"/>
          <w:shd w:val="clear" w:color="auto" w:fill="FFFFFF"/>
        </w:rPr>
        <w:t xml:space="preserve">massacred by the Bosnia Serb Army in the worst </w:t>
      </w:r>
      <w:r>
        <w:rPr>
          <w:rFonts w:cstheme="minorHAnsi"/>
          <w:sz w:val="24"/>
          <w:szCs w:val="24"/>
          <w:shd w:val="clear" w:color="auto" w:fill="FFFFFF"/>
        </w:rPr>
        <w:t>case of genocide since the second world war.</w:t>
      </w:r>
    </w:p>
    <w:p w14:paraId="24CC7A9B" w14:textId="65D8971D" w:rsidR="00A83BFA" w:rsidRDefault="00A83BFA" w:rsidP="00A83BFA">
      <w:pPr>
        <w:jc w:val="both"/>
        <w:rPr>
          <w:sz w:val="24"/>
          <w:szCs w:val="24"/>
        </w:rPr>
      </w:pPr>
      <w:r>
        <w:rPr>
          <w:sz w:val="24"/>
          <w:szCs w:val="24"/>
        </w:rPr>
        <w:t>As we left the briefing, a colleague from another agency was in tears.  His contract was ending and wanted to give us a parting message. He begged us to not to lose hope in our humanitarian work</w:t>
      </w:r>
      <w:r w:rsidR="00E4407C">
        <w:rPr>
          <w:sz w:val="24"/>
          <w:szCs w:val="24"/>
        </w:rPr>
        <w:t>,</w:t>
      </w:r>
      <w:r>
        <w:rPr>
          <w:sz w:val="24"/>
          <w:szCs w:val="24"/>
        </w:rPr>
        <w:t xml:space="preserve"> </w:t>
      </w:r>
      <w:r w:rsidR="00E4407C">
        <w:rPr>
          <w:sz w:val="24"/>
          <w:szCs w:val="24"/>
        </w:rPr>
        <w:t>lest</w:t>
      </w:r>
      <w:r>
        <w:rPr>
          <w:sz w:val="24"/>
          <w:szCs w:val="24"/>
        </w:rPr>
        <w:t xml:space="preserve"> we</w:t>
      </w:r>
      <w:r w:rsidR="003F4F24">
        <w:rPr>
          <w:sz w:val="24"/>
          <w:szCs w:val="24"/>
        </w:rPr>
        <w:t xml:space="preserve">, as the </w:t>
      </w:r>
      <w:r w:rsidR="00BC7973">
        <w:rPr>
          <w:sz w:val="24"/>
          <w:szCs w:val="24"/>
        </w:rPr>
        <w:t>‘more developed’</w:t>
      </w:r>
      <w:r w:rsidR="003F4F24">
        <w:rPr>
          <w:sz w:val="24"/>
          <w:szCs w:val="24"/>
        </w:rPr>
        <w:t xml:space="preserve"> world,</w:t>
      </w:r>
      <w:r>
        <w:rPr>
          <w:sz w:val="24"/>
          <w:szCs w:val="24"/>
        </w:rPr>
        <w:t xml:space="preserve"> lose our own humanity. </w:t>
      </w:r>
    </w:p>
    <w:p w14:paraId="2023D845" w14:textId="4FDF3757" w:rsidR="00B408E8" w:rsidRDefault="00600B8C" w:rsidP="00A83BFA">
      <w:pPr>
        <w:jc w:val="both"/>
        <w:rPr>
          <w:rFonts w:cstheme="minorHAnsi"/>
          <w:sz w:val="24"/>
          <w:szCs w:val="24"/>
        </w:rPr>
      </w:pPr>
      <w:r>
        <w:rPr>
          <w:sz w:val="24"/>
          <w:szCs w:val="24"/>
        </w:rPr>
        <w:t xml:space="preserve">Whilst </w:t>
      </w:r>
      <w:r w:rsidR="00C5629C">
        <w:rPr>
          <w:sz w:val="24"/>
          <w:szCs w:val="24"/>
        </w:rPr>
        <w:t>short ‘tasters’, t</w:t>
      </w:r>
      <w:r w:rsidR="00E4407C">
        <w:rPr>
          <w:sz w:val="24"/>
          <w:szCs w:val="24"/>
        </w:rPr>
        <w:t xml:space="preserve">he Themes </w:t>
      </w:r>
      <w:r w:rsidR="002B5B30">
        <w:rPr>
          <w:sz w:val="24"/>
          <w:szCs w:val="24"/>
        </w:rPr>
        <w:t xml:space="preserve">described below </w:t>
      </w:r>
      <w:r w:rsidR="002B5B30">
        <w:rPr>
          <w:rFonts w:cstheme="minorHAnsi"/>
          <w:sz w:val="24"/>
          <w:szCs w:val="24"/>
        </w:rPr>
        <w:t xml:space="preserve">are harrowing and daunting, </w:t>
      </w:r>
      <w:r w:rsidR="00491C83">
        <w:rPr>
          <w:rFonts w:cstheme="minorHAnsi"/>
          <w:sz w:val="24"/>
          <w:szCs w:val="24"/>
        </w:rPr>
        <w:t>with</w:t>
      </w:r>
      <w:r w:rsidR="002B5B30">
        <w:rPr>
          <w:rFonts w:cstheme="minorHAnsi"/>
          <w:sz w:val="24"/>
          <w:szCs w:val="24"/>
        </w:rPr>
        <w:t xml:space="preserve"> change </w:t>
      </w:r>
      <w:r w:rsidR="009850F5">
        <w:rPr>
          <w:rFonts w:cstheme="minorHAnsi"/>
          <w:sz w:val="24"/>
          <w:szCs w:val="24"/>
        </w:rPr>
        <w:t xml:space="preserve">frustratingly </w:t>
      </w:r>
      <w:r w:rsidR="002B5B30">
        <w:rPr>
          <w:rFonts w:cstheme="minorHAnsi"/>
          <w:sz w:val="24"/>
          <w:szCs w:val="24"/>
        </w:rPr>
        <w:t xml:space="preserve">slow and uneven. </w:t>
      </w:r>
      <w:r w:rsidR="00D2531A">
        <w:rPr>
          <w:rFonts w:cstheme="minorHAnsi"/>
          <w:sz w:val="24"/>
          <w:szCs w:val="24"/>
        </w:rPr>
        <w:t xml:space="preserve">The sheer scale of the harm and suffering </w:t>
      </w:r>
      <w:r w:rsidR="00852384">
        <w:rPr>
          <w:rFonts w:cstheme="minorHAnsi"/>
          <w:sz w:val="24"/>
          <w:szCs w:val="24"/>
        </w:rPr>
        <w:t>is bewildering.</w:t>
      </w:r>
      <w:r w:rsidR="00852384" w:rsidRPr="00852384">
        <w:rPr>
          <w:rFonts w:cstheme="minorHAnsi"/>
          <w:sz w:val="24"/>
          <w:szCs w:val="24"/>
        </w:rPr>
        <w:t xml:space="preserve"> </w:t>
      </w:r>
      <w:r w:rsidR="00CD3AD3">
        <w:rPr>
          <w:rFonts w:cstheme="minorHAnsi"/>
          <w:sz w:val="24"/>
          <w:szCs w:val="24"/>
        </w:rPr>
        <w:t xml:space="preserve"> </w:t>
      </w:r>
      <w:r w:rsidR="00852384">
        <w:rPr>
          <w:rFonts w:cstheme="minorHAnsi"/>
          <w:sz w:val="24"/>
          <w:szCs w:val="24"/>
        </w:rPr>
        <w:t xml:space="preserve">But I’m hoping </w:t>
      </w:r>
      <w:r w:rsidR="001027EA">
        <w:rPr>
          <w:rFonts w:cstheme="minorHAnsi"/>
          <w:sz w:val="24"/>
          <w:szCs w:val="24"/>
        </w:rPr>
        <w:t xml:space="preserve">the </w:t>
      </w:r>
      <w:r w:rsidR="00852384">
        <w:rPr>
          <w:rFonts w:cstheme="minorHAnsi"/>
          <w:sz w:val="24"/>
          <w:szCs w:val="24"/>
        </w:rPr>
        <w:t xml:space="preserve">injustices will </w:t>
      </w:r>
      <w:r w:rsidR="00D85A6F">
        <w:rPr>
          <w:rFonts w:cstheme="minorHAnsi"/>
          <w:sz w:val="24"/>
          <w:szCs w:val="24"/>
        </w:rPr>
        <w:t xml:space="preserve">shock and </w:t>
      </w:r>
      <w:r w:rsidR="00D71D61">
        <w:rPr>
          <w:rFonts w:cstheme="minorHAnsi"/>
          <w:sz w:val="24"/>
          <w:szCs w:val="24"/>
        </w:rPr>
        <w:t xml:space="preserve">anger </w:t>
      </w:r>
      <w:r w:rsidR="00852384">
        <w:rPr>
          <w:rFonts w:cstheme="minorHAnsi"/>
          <w:sz w:val="24"/>
          <w:szCs w:val="24"/>
        </w:rPr>
        <w:t>you</w:t>
      </w:r>
      <w:r w:rsidR="006C3D06">
        <w:rPr>
          <w:rFonts w:cstheme="minorHAnsi"/>
          <w:sz w:val="24"/>
          <w:szCs w:val="24"/>
        </w:rPr>
        <w:t xml:space="preserve"> into </w:t>
      </w:r>
      <w:r w:rsidR="00550D1F">
        <w:rPr>
          <w:rFonts w:cstheme="minorHAnsi"/>
          <w:sz w:val="24"/>
          <w:szCs w:val="24"/>
        </w:rPr>
        <w:t xml:space="preserve">wanting to know more and </w:t>
      </w:r>
      <w:r w:rsidR="00CB7B60">
        <w:rPr>
          <w:rFonts w:cstheme="minorHAnsi"/>
          <w:sz w:val="24"/>
          <w:szCs w:val="24"/>
        </w:rPr>
        <w:t xml:space="preserve">taking </w:t>
      </w:r>
      <w:r w:rsidR="006C3D06">
        <w:rPr>
          <w:rFonts w:cstheme="minorHAnsi"/>
          <w:sz w:val="24"/>
          <w:szCs w:val="24"/>
        </w:rPr>
        <w:t>action</w:t>
      </w:r>
      <w:r w:rsidR="00D71D61">
        <w:rPr>
          <w:rFonts w:cstheme="minorHAnsi"/>
          <w:sz w:val="24"/>
          <w:szCs w:val="24"/>
        </w:rPr>
        <w:t xml:space="preserve">. </w:t>
      </w:r>
    </w:p>
    <w:p w14:paraId="5B023D5A" w14:textId="77425F65" w:rsidR="008F475E" w:rsidRDefault="00550D1F" w:rsidP="00A83BFA">
      <w:pPr>
        <w:jc w:val="both"/>
        <w:rPr>
          <w:rFonts w:cstheme="minorHAnsi"/>
          <w:sz w:val="24"/>
          <w:szCs w:val="24"/>
        </w:rPr>
      </w:pPr>
      <w:r>
        <w:rPr>
          <w:rFonts w:cstheme="minorHAnsi"/>
          <w:sz w:val="24"/>
          <w:szCs w:val="24"/>
        </w:rPr>
        <w:t>Each</w:t>
      </w:r>
      <w:r w:rsidR="00F94DBC">
        <w:rPr>
          <w:rFonts w:cstheme="minorHAnsi"/>
          <w:sz w:val="24"/>
          <w:szCs w:val="24"/>
        </w:rPr>
        <w:t xml:space="preserve"> Theme</w:t>
      </w:r>
      <w:r>
        <w:rPr>
          <w:rFonts w:cstheme="minorHAnsi"/>
          <w:sz w:val="24"/>
          <w:szCs w:val="24"/>
        </w:rPr>
        <w:t xml:space="preserve"> has a brief </w:t>
      </w:r>
      <w:r w:rsidR="00C9086C">
        <w:rPr>
          <w:rFonts w:cstheme="minorHAnsi"/>
          <w:sz w:val="24"/>
          <w:szCs w:val="24"/>
        </w:rPr>
        <w:t>outline of the latest facts (WHAT), why the issue occurs (WHY) and</w:t>
      </w:r>
      <w:r w:rsidR="00F94DBC">
        <w:rPr>
          <w:rFonts w:cstheme="minorHAnsi"/>
          <w:sz w:val="24"/>
          <w:szCs w:val="24"/>
        </w:rPr>
        <w:t xml:space="preserve"> many </w:t>
      </w:r>
      <w:r w:rsidR="00852384">
        <w:rPr>
          <w:rFonts w:cstheme="minorHAnsi"/>
          <w:sz w:val="24"/>
          <w:szCs w:val="24"/>
        </w:rPr>
        <w:t xml:space="preserve">opportunities </w:t>
      </w:r>
      <w:r w:rsidR="00F94DBC">
        <w:rPr>
          <w:rFonts w:cstheme="minorHAnsi"/>
          <w:sz w:val="24"/>
          <w:szCs w:val="24"/>
        </w:rPr>
        <w:t>to ge</w:t>
      </w:r>
      <w:r w:rsidR="00927E90">
        <w:rPr>
          <w:rFonts w:cstheme="minorHAnsi"/>
          <w:sz w:val="24"/>
          <w:szCs w:val="24"/>
        </w:rPr>
        <w:t>t</w:t>
      </w:r>
      <w:r w:rsidR="00F94DBC">
        <w:rPr>
          <w:rFonts w:cstheme="minorHAnsi"/>
          <w:sz w:val="24"/>
          <w:szCs w:val="24"/>
        </w:rPr>
        <w:t xml:space="preserve"> </w:t>
      </w:r>
      <w:r w:rsidR="006C3D06">
        <w:rPr>
          <w:rFonts w:cstheme="minorHAnsi"/>
          <w:sz w:val="24"/>
          <w:szCs w:val="24"/>
        </w:rPr>
        <w:t>involv</w:t>
      </w:r>
      <w:r w:rsidR="00F94DBC">
        <w:rPr>
          <w:rFonts w:cstheme="minorHAnsi"/>
          <w:sz w:val="24"/>
          <w:szCs w:val="24"/>
        </w:rPr>
        <w:t>ed</w:t>
      </w:r>
      <w:r w:rsidR="00B94F91">
        <w:rPr>
          <w:rFonts w:cstheme="minorHAnsi"/>
          <w:sz w:val="24"/>
          <w:szCs w:val="24"/>
        </w:rPr>
        <w:t xml:space="preserve"> and make an impact</w:t>
      </w:r>
      <w:r w:rsidR="006C3D06">
        <w:rPr>
          <w:rFonts w:cstheme="minorHAnsi"/>
          <w:sz w:val="24"/>
          <w:szCs w:val="24"/>
        </w:rPr>
        <w:t xml:space="preserve"> </w:t>
      </w:r>
      <w:r w:rsidR="00C9086C">
        <w:rPr>
          <w:rFonts w:cstheme="minorHAnsi"/>
          <w:sz w:val="24"/>
          <w:szCs w:val="24"/>
        </w:rPr>
        <w:t xml:space="preserve">(ACT) </w:t>
      </w:r>
      <w:r w:rsidR="006C3D06">
        <w:rPr>
          <w:rFonts w:cstheme="minorHAnsi"/>
          <w:sz w:val="24"/>
          <w:szCs w:val="24"/>
        </w:rPr>
        <w:t xml:space="preserve">through </w:t>
      </w:r>
      <w:r w:rsidR="008F475E">
        <w:rPr>
          <w:rFonts w:cstheme="minorHAnsi"/>
          <w:sz w:val="24"/>
          <w:szCs w:val="24"/>
        </w:rPr>
        <w:t xml:space="preserve">participating, </w:t>
      </w:r>
      <w:r w:rsidR="006C3D06">
        <w:rPr>
          <w:rFonts w:cstheme="minorHAnsi"/>
          <w:sz w:val="24"/>
          <w:szCs w:val="24"/>
        </w:rPr>
        <w:t>purchasing</w:t>
      </w:r>
      <w:r w:rsidR="007D53BF">
        <w:rPr>
          <w:rFonts w:cstheme="minorHAnsi"/>
          <w:sz w:val="24"/>
          <w:szCs w:val="24"/>
        </w:rPr>
        <w:t xml:space="preserve">, </w:t>
      </w:r>
      <w:r w:rsidR="006C3D06">
        <w:rPr>
          <w:rFonts w:cstheme="minorHAnsi"/>
          <w:sz w:val="24"/>
          <w:szCs w:val="24"/>
        </w:rPr>
        <w:t>donating</w:t>
      </w:r>
      <w:r w:rsidR="007D53BF">
        <w:rPr>
          <w:rFonts w:cstheme="minorHAnsi"/>
          <w:sz w:val="24"/>
          <w:szCs w:val="24"/>
        </w:rPr>
        <w:t xml:space="preserve">, volunteering, employing, </w:t>
      </w:r>
      <w:r w:rsidR="006C3D06">
        <w:rPr>
          <w:rFonts w:cstheme="minorHAnsi"/>
          <w:sz w:val="24"/>
          <w:szCs w:val="24"/>
        </w:rPr>
        <w:t>investing</w:t>
      </w:r>
      <w:r w:rsidR="008F475E">
        <w:rPr>
          <w:rFonts w:cstheme="minorHAnsi"/>
          <w:sz w:val="24"/>
          <w:szCs w:val="24"/>
        </w:rPr>
        <w:t>, mentoring</w:t>
      </w:r>
      <w:r w:rsidR="007D53BF">
        <w:rPr>
          <w:rFonts w:cstheme="minorHAnsi"/>
          <w:sz w:val="24"/>
          <w:szCs w:val="24"/>
        </w:rPr>
        <w:t xml:space="preserve"> and campaigning</w:t>
      </w:r>
      <w:r w:rsidR="00F94DBC">
        <w:rPr>
          <w:rFonts w:cstheme="minorHAnsi"/>
          <w:sz w:val="24"/>
          <w:szCs w:val="24"/>
        </w:rPr>
        <w:t xml:space="preserve">.  </w:t>
      </w:r>
    </w:p>
    <w:p w14:paraId="044F91AF" w14:textId="238B13BF" w:rsidR="00E4407C" w:rsidRDefault="00B408E8" w:rsidP="00A83BFA">
      <w:pPr>
        <w:jc w:val="both"/>
        <w:rPr>
          <w:sz w:val="24"/>
          <w:szCs w:val="24"/>
        </w:rPr>
      </w:pPr>
      <w:r>
        <w:rPr>
          <w:rFonts w:cstheme="minorHAnsi"/>
          <w:sz w:val="24"/>
          <w:szCs w:val="24"/>
        </w:rPr>
        <w:t>In doing so, y</w:t>
      </w:r>
      <w:r w:rsidR="00852384">
        <w:rPr>
          <w:rFonts w:cstheme="minorHAnsi"/>
          <w:sz w:val="24"/>
          <w:szCs w:val="24"/>
        </w:rPr>
        <w:t xml:space="preserve">ou </w:t>
      </w:r>
      <w:r w:rsidR="00631E6F">
        <w:rPr>
          <w:rFonts w:cstheme="minorHAnsi"/>
          <w:sz w:val="24"/>
          <w:szCs w:val="24"/>
        </w:rPr>
        <w:t>join</w:t>
      </w:r>
      <w:r w:rsidR="00852384">
        <w:rPr>
          <w:rFonts w:cstheme="minorHAnsi"/>
          <w:sz w:val="24"/>
          <w:szCs w:val="24"/>
        </w:rPr>
        <w:t xml:space="preserve"> </w:t>
      </w:r>
      <w:r w:rsidR="00631E6F">
        <w:rPr>
          <w:rFonts w:cstheme="minorHAnsi"/>
          <w:sz w:val="24"/>
          <w:szCs w:val="24"/>
        </w:rPr>
        <w:t>a</w:t>
      </w:r>
      <w:r w:rsidR="00852384">
        <w:rPr>
          <w:rFonts w:cstheme="minorHAnsi"/>
          <w:sz w:val="24"/>
          <w:szCs w:val="24"/>
        </w:rPr>
        <w:t xml:space="preserve"> movement that, together, can achieve justice for Australians and our planet.</w:t>
      </w:r>
    </w:p>
    <w:p w14:paraId="441B9BA2" w14:textId="6B26F1DA" w:rsidR="001D6800" w:rsidRDefault="00DB1E8A" w:rsidP="00367B05">
      <w:pPr>
        <w:spacing w:line="276" w:lineRule="auto"/>
        <w:jc w:val="both"/>
        <w:rPr>
          <w:rFonts w:cstheme="minorHAnsi"/>
          <w:sz w:val="24"/>
          <w:szCs w:val="24"/>
        </w:rPr>
      </w:pPr>
      <w:r w:rsidRPr="00DB1E8A">
        <w:rPr>
          <w:rFonts w:cstheme="minorHAnsi"/>
          <w:sz w:val="24"/>
          <w:szCs w:val="24"/>
        </w:rPr>
        <w:t>Although the</w:t>
      </w:r>
      <w:r>
        <w:rPr>
          <w:rFonts w:cstheme="minorHAnsi"/>
          <w:sz w:val="24"/>
          <w:szCs w:val="24"/>
        </w:rPr>
        <w:t xml:space="preserve"> twelve</w:t>
      </w:r>
      <w:r w:rsidRPr="00DB1E8A">
        <w:rPr>
          <w:rFonts w:cstheme="minorHAnsi"/>
          <w:sz w:val="24"/>
          <w:szCs w:val="24"/>
        </w:rPr>
        <w:t xml:space="preserve"> </w:t>
      </w:r>
      <w:r w:rsidR="00420304">
        <w:rPr>
          <w:rFonts w:cstheme="minorHAnsi"/>
          <w:sz w:val="24"/>
          <w:szCs w:val="24"/>
        </w:rPr>
        <w:t>T</w:t>
      </w:r>
      <w:r w:rsidRPr="00DB1E8A">
        <w:rPr>
          <w:rFonts w:cstheme="minorHAnsi"/>
          <w:sz w:val="24"/>
          <w:szCs w:val="24"/>
        </w:rPr>
        <w:t>hemes</w:t>
      </w:r>
      <w:r>
        <w:rPr>
          <w:rFonts w:cstheme="minorHAnsi"/>
          <w:sz w:val="28"/>
          <w:szCs w:val="28"/>
        </w:rPr>
        <w:t xml:space="preserve"> </w:t>
      </w:r>
      <w:r w:rsidRPr="00DB1E8A">
        <w:rPr>
          <w:rFonts w:cstheme="minorHAnsi"/>
          <w:sz w:val="24"/>
          <w:szCs w:val="24"/>
        </w:rPr>
        <w:t xml:space="preserve">listed are </w:t>
      </w:r>
      <w:r w:rsidR="00631E6F">
        <w:rPr>
          <w:rFonts w:cstheme="minorHAnsi"/>
          <w:sz w:val="24"/>
          <w:szCs w:val="24"/>
        </w:rPr>
        <w:t xml:space="preserve">complex, </w:t>
      </w:r>
      <w:r w:rsidRPr="00DB1E8A">
        <w:rPr>
          <w:rFonts w:cstheme="minorHAnsi"/>
          <w:sz w:val="24"/>
          <w:szCs w:val="24"/>
        </w:rPr>
        <w:t>inter-related</w:t>
      </w:r>
      <w:r w:rsidR="00367B05">
        <w:rPr>
          <w:rFonts w:cstheme="minorHAnsi"/>
          <w:sz w:val="24"/>
          <w:szCs w:val="24"/>
        </w:rPr>
        <w:t>, ‘wicked problems’</w:t>
      </w:r>
      <w:r w:rsidR="003803A9">
        <w:rPr>
          <w:rFonts w:cstheme="minorHAnsi"/>
          <w:sz w:val="24"/>
          <w:szCs w:val="24"/>
        </w:rPr>
        <w:t xml:space="preserve"> </w:t>
      </w:r>
      <w:r w:rsidR="00631E6F">
        <w:rPr>
          <w:rFonts w:cstheme="minorHAnsi"/>
          <w:sz w:val="24"/>
          <w:szCs w:val="24"/>
        </w:rPr>
        <w:t>that</w:t>
      </w:r>
      <w:r w:rsidR="003803A9">
        <w:rPr>
          <w:rFonts w:cstheme="minorHAnsi"/>
          <w:sz w:val="24"/>
          <w:szCs w:val="24"/>
        </w:rPr>
        <w:t xml:space="preserve"> must be addressed holistically to achieve lasting change, can I please encourage you to adopt and </w:t>
      </w:r>
      <w:r w:rsidR="00367B05">
        <w:rPr>
          <w:rFonts w:cstheme="minorHAnsi"/>
          <w:sz w:val="24"/>
          <w:szCs w:val="24"/>
        </w:rPr>
        <w:t xml:space="preserve">take the time </w:t>
      </w:r>
      <w:r w:rsidR="00DB4F2E">
        <w:rPr>
          <w:rFonts w:cstheme="minorHAnsi"/>
          <w:sz w:val="24"/>
          <w:szCs w:val="24"/>
        </w:rPr>
        <w:t xml:space="preserve">to </w:t>
      </w:r>
      <w:r w:rsidR="003803A9">
        <w:rPr>
          <w:rFonts w:cstheme="minorHAnsi"/>
          <w:sz w:val="24"/>
          <w:szCs w:val="24"/>
        </w:rPr>
        <w:t xml:space="preserve">delve into </w:t>
      </w:r>
      <w:r w:rsidR="00367B05">
        <w:rPr>
          <w:rFonts w:cstheme="minorHAnsi"/>
          <w:sz w:val="24"/>
          <w:szCs w:val="24"/>
        </w:rPr>
        <w:t xml:space="preserve">one </w:t>
      </w:r>
      <w:r w:rsidR="00420304">
        <w:rPr>
          <w:rFonts w:cstheme="minorHAnsi"/>
          <w:sz w:val="24"/>
          <w:szCs w:val="24"/>
        </w:rPr>
        <w:t>T</w:t>
      </w:r>
      <w:r w:rsidR="00367B05">
        <w:rPr>
          <w:rFonts w:cstheme="minorHAnsi"/>
          <w:sz w:val="24"/>
          <w:szCs w:val="24"/>
        </w:rPr>
        <w:t>heme</w:t>
      </w:r>
      <w:r w:rsidR="00942699">
        <w:rPr>
          <w:rFonts w:cstheme="minorHAnsi"/>
          <w:sz w:val="24"/>
          <w:szCs w:val="24"/>
        </w:rPr>
        <w:t xml:space="preserve"> that </w:t>
      </w:r>
      <w:r w:rsidR="006A22DF">
        <w:rPr>
          <w:rFonts w:cstheme="minorHAnsi"/>
          <w:sz w:val="24"/>
          <w:szCs w:val="24"/>
        </w:rPr>
        <w:t>touche</w:t>
      </w:r>
      <w:r w:rsidR="000540F8">
        <w:rPr>
          <w:rFonts w:cstheme="minorHAnsi"/>
          <w:sz w:val="24"/>
          <w:szCs w:val="24"/>
        </w:rPr>
        <w:t xml:space="preserve">s you. </w:t>
      </w:r>
      <w:r w:rsidR="006A22DF">
        <w:rPr>
          <w:rFonts w:cstheme="minorHAnsi"/>
          <w:sz w:val="24"/>
          <w:szCs w:val="24"/>
        </w:rPr>
        <w:t xml:space="preserve"> </w:t>
      </w:r>
      <w:r w:rsidR="001C34DF">
        <w:rPr>
          <w:rFonts w:cstheme="minorHAnsi"/>
          <w:sz w:val="24"/>
          <w:szCs w:val="24"/>
        </w:rPr>
        <w:t>D</w:t>
      </w:r>
      <w:r w:rsidR="003E01FF">
        <w:rPr>
          <w:rFonts w:cstheme="minorHAnsi"/>
          <w:sz w:val="24"/>
          <w:szCs w:val="24"/>
        </w:rPr>
        <w:t xml:space="preserve">iscover </w:t>
      </w:r>
      <w:r w:rsidR="00F05808">
        <w:rPr>
          <w:rFonts w:cstheme="minorHAnsi"/>
          <w:sz w:val="24"/>
          <w:szCs w:val="24"/>
        </w:rPr>
        <w:t xml:space="preserve">for yourself </w:t>
      </w:r>
      <w:r w:rsidR="003E01FF">
        <w:rPr>
          <w:rFonts w:cstheme="minorHAnsi"/>
          <w:sz w:val="24"/>
          <w:szCs w:val="24"/>
        </w:rPr>
        <w:t xml:space="preserve">how you can </w:t>
      </w:r>
      <w:r w:rsidR="00406C9D">
        <w:rPr>
          <w:rFonts w:cstheme="minorHAnsi"/>
          <w:sz w:val="24"/>
          <w:szCs w:val="24"/>
        </w:rPr>
        <w:t xml:space="preserve">be part of the change </w:t>
      </w:r>
      <w:r w:rsidR="009571FB">
        <w:rPr>
          <w:rFonts w:cstheme="minorHAnsi"/>
          <w:sz w:val="24"/>
          <w:szCs w:val="24"/>
        </w:rPr>
        <w:t>in</w:t>
      </w:r>
      <w:r w:rsidR="00406C9D">
        <w:rPr>
          <w:rFonts w:cstheme="minorHAnsi"/>
          <w:sz w:val="24"/>
          <w:szCs w:val="24"/>
        </w:rPr>
        <w:t xml:space="preserve"> your community</w:t>
      </w:r>
      <w:r w:rsidR="00F05808">
        <w:rPr>
          <w:rFonts w:cstheme="minorHAnsi"/>
          <w:sz w:val="24"/>
          <w:szCs w:val="24"/>
        </w:rPr>
        <w:t xml:space="preserve"> through you</w:t>
      </w:r>
      <w:r w:rsidR="009571FB">
        <w:rPr>
          <w:rFonts w:cstheme="minorHAnsi"/>
          <w:sz w:val="24"/>
          <w:szCs w:val="24"/>
        </w:rPr>
        <w:t>r</w:t>
      </w:r>
      <w:r w:rsidR="00F05808">
        <w:rPr>
          <w:rFonts w:cstheme="minorHAnsi"/>
          <w:sz w:val="24"/>
          <w:szCs w:val="24"/>
        </w:rPr>
        <w:t xml:space="preserve"> local </w:t>
      </w:r>
      <w:r w:rsidR="009571FB">
        <w:rPr>
          <w:rFonts w:cstheme="minorHAnsi"/>
          <w:sz w:val="24"/>
          <w:szCs w:val="24"/>
        </w:rPr>
        <w:t>charities, as well as</w:t>
      </w:r>
      <w:r w:rsidR="00A86962">
        <w:rPr>
          <w:rFonts w:cstheme="minorHAnsi"/>
          <w:sz w:val="24"/>
          <w:szCs w:val="24"/>
        </w:rPr>
        <w:t>, State/Territory and national</w:t>
      </w:r>
      <w:r w:rsidR="001A0CF8">
        <w:rPr>
          <w:rFonts w:cstheme="minorHAnsi"/>
          <w:sz w:val="24"/>
          <w:szCs w:val="24"/>
        </w:rPr>
        <w:t xml:space="preserve"> </w:t>
      </w:r>
      <w:r w:rsidR="009B6FBC">
        <w:rPr>
          <w:rFonts w:cstheme="minorHAnsi"/>
          <w:sz w:val="24"/>
          <w:szCs w:val="24"/>
        </w:rPr>
        <w:t xml:space="preserve">charities that campaign for </w:t>
      </w:r>
      <w:r w:rsidR="001A0CF8">
        <w:rPr>
          <w:rFonts w:cstheme="minorHAnsi"/>
          <w:sz w:val="24"/>
          <w:szCs w:val="24"/>
        </w:rPr>
        <w:t>government</w:t>
      </w:r>
      <w:r w:rsidR="009B6FBC">
        <w:rPr>
          <w:rFonts w:cstheme="minorHAnsi"/>
          <w:sz w:val="24"/>
          <w:szCs w:val="24"/>
        </w:rPr>
        <w:t xml:space="preserve"> </w:t>
      </w:r>
      <w:r w:rsidR="00E74D05">
        <w:rPr>
          <w:rFonts w:cstheme="minorHAnsi"/>
          <w:sz w:val="24"/>
          <w:szCs w:val="24"/>
        </w:rPr>
        <w:t xml:space="preserve">policy and system </w:t>
      </w:r>
      <w:r w:rsidR="00F95016">
        <w:rPr>
          <w:rFonts w:cstheme="minorHAnsi"/>
          <w:sz w:val="24"/>
          <w:szCs w:val="24"/>
        </w:rPr>
        <w:t>change</w:t>
      </w:r>
      <w:r w:rsidR="00406C9D">
        <w:rPr>
          <w:rFonts w:cstheme="minorHAnsi"/>
          <w:sz w:val="24"/>
          <w:szCs w:val="24"/>
        </w:rPr>
        <w:t>.</w:t>
      </w:r>
    </w:p>
    <w:p w14:paraId="39FF111C" w14:textId="0FB3E259" w:rsidR="00831DF9" w:rsidRDefault="00831DF9" w:rsidP="00831DF9">
      <w:pPr>
        <w:spacing w:line="276" w:lineRule="auto"/>
        <w:jc w:val="both"/>
        <w:rPr>
          <w:rFonts w:cstheme="minorHAnsi"/>
          <w:sz w:val="24"/>
          <w:szCs w:val="24"/>
        </w:rPr>
      </w:pPr>
      <w:r>
        <w:rPr>
          <w:rFonts w:cstheme="minorHAnsi"/>
          <w:sz w:val="24"/>
          <w:szCs w:val="24"/>
        </w:rPr>
        <w:t xml:space="preserve">I have not included </w:t>
      </w:r>
      <w:r w:rsidR="008D6B53">
        <w:rPr>
          <w:rFonts w:cstheme="minorHAnsi"/>
          <w:sz w:val="24"/>
          <w:szCs w:val="24"/>
        </w:rPr>
        <w:t>medical</w:t>
      </w:r>
      <w:r>
        <w:rPr>
          <w:rFonts w:cstheme="minorHAnsi"/>
          <w:sz w:val="24"/>
          <w:szCs w:val="24"/>
        </w:rPr>
        <w:t xml:space="preserve"> conditions, such as cancer and MND, which </w:t>
      </w:r>
      <w:r w:rsidR="001524FC">
        <w:rPr>
          <w:rFonts w:cstheme="minorHAnsi"/>
          <w:sz w:val="24"/>
          <w:szCs w:val="24"/>
        </w:rPr>
        <w:t xml:space="preserve">typically have well </w:t>
      </w:r>
      <w:r w:rsidR="00827172">
        <w:rPr>
          <w:rFonts w:cstheme="minorHAnsi"/>
          <w:sz w:val="24"/>
          <w:szCs w:val="24"/>
        </w:rPr>
        <w:t xml:space="preserve">defined charities that provide </w:t>
      </w:r>
      <w:r w:rsidR="001524FC">
        <w:rPr>
          <w:rFonts w:cstheme="minorHAnsi"/>
          <w:sz w:val="24"/>
          <w:szCs w:val="24"/>
        </w:rPr>
        <w:t>services</w:t>
      </w:r>
      <w:r w:rsidR="00A00475">
        <w:rPr>
          <w:rFonts w:cstheme="minorHAnsi"/>
          <w:sz w:val="24"/>
          <w:szCs w:val="24"/>
        </w:rPr>
        <w:t xml:space="preserve"> to the sufferers</w:t>
      </w:r>
      <w:r w:rsidR="001524FC">
        <w:rPr>
          <w:rFonts w:cstheme="minorHAnsi"/>
          <w:sz w:val="24"/>
          <w:szCs w:val="24"/>
        </w:rPr>
        <w:t xml:space="preserve"> and medical research </w:t>
      </w:r>
      <w:r w:rsidR="00A00475">
        <w:rPr>
          <w:rFonts w:cstheme="minorHAnsi"/>
          <w:sz w:val="24"/>
          <w:szCs w:val="24"/>
        </w:rPr>
        <w:t>to alleviate or eliminate the disease</w:t>
      </w:r>
      <w:r w:rsidR="000B29C9">
        <w:rPr>
          <w:rFonts w:cstheme="minorHAnsi"/>
          <w:sz w:val="24"/>
          <w:szCs w:val="24"/>
        </w:rPr>
        <w:t>.</w:t>
      </w:r>
      <w:r w:rsidR="008D6B53">
        <w:rPr>
          <w:rFonts w:cstheme="minorHAnsi"/>
          <w:sz w:val="24"/>
          <w:szCs w:val="24"/>
        </w:rPr>
        <w:t xml:space="preserve"> </w:t>
      </w:r>
      <w:r w:rsidR="000B29C9">
        <w:rPr>
          <w:rFonts w:cstheme="minorHAnsi"/>
          <w:sz w:val="24"/>
          <w:szCs w:val="24"/>
        </w:rPr>
        <w:t xml:space="preserve"> </w:t>
      </w:r>
      <w:r w:rsidR="00F94DBC">
        <w:rPr>
          <w:rFonts w:cstheme="minorHAnsi"/>
          <w:sz w:val="24"/>
          <w:szCs w:val="24"/>
        </w:rPr>
        <w:t xml:space="preserve">After all, they can be no better belief </w:t>
      </w:r>
      <w:r w:rsidR="008D6B53">
        <w:rPr>
          <w:rFonts w:cstheme="minorHAnsi"/>
          <w:sz w:val="24"/>
          <w:szCs w:val="24"/>
        </w:rPr>
        <w:t xml:space="preserve">than </w:t>
      </w:r>
      <w:r w:rsidR="00F94DBC">
        <w:rPr>
          <w:rFonts w:cstheme="minorHAnsi"/>
          <w:sz w:val="24"/>
          <w:szCs w:val="24"/>
        </w:rPr>
        <w:t xml:space="preserve">in </w:t>
      </w:r>
      <w:r w:rsidR="00894AC4">
        <w:rPr>
          <w:rFonts w:cstheme="minorHAnsi"/>
          <w:sz w:val="24"/>
          <w:szCs w:val="24"/>
        </w:rPr>
        <w:t>finding a cure</w:t>
      </w:r>
      <w:r w:rsidR="0067684A">
        <w:rPr>
          <w:rFonts w:cstheme="minorHAnsi"/>
          <w:sz w:val="24"/>
          <w:szCs w:val="24"/>
        </w:rPr>
        <w:t>.</w:t>
      </w:r>
      <w:r w:rsidR="00894AC4">
        <w:rPr>
          <w:rFonts w:cstheme="minorHAnsi"/>
          <w:sz w:val="24"/>
          <w:szCs w:val="24"/>
        </w:rPr>
        <w:t xml:space="preserve"> </w:t>
      </w:r>
      <w:r w:rsidR="0067684A">
        <w:rPr>
          <w:rFonts w:cstheme="minorHAnsi"/>
          <w:sz w:val="24"/>
          <w:szCs w:val="24"/>
        </w:rPr>
        <w:t>Accordingly, this sector is</w:t>
      </w:r>
      <w:r w:rsidR="00E920C5">
        <w:rPr>
          <w:rFonts w:cstheme="minorHAnsi"/>
          <w:sz w:val="24"/>
          <w:szCs w:val="24"/>
        </w:rPr>
        <w:t xml:space="preserve"> </w:t>
      </w:r>
      <w:r w:rsidR="00CD75FD">
        <w:rPr>
          <w:rFonts w:cstheme="minorHAnsi"/>
          <w:sz w:val="24"/>
          <w:szCs w:val="24"/>
        </w:rPr>
        <w:t>relatively</w:t>
      </w:r>
      <w:r w:rsidR="000B29C9">
        <w:rPr>
          <w:rFonts w:cstheme="minorHAnsi"/>
          <w:sz w:val="24"/>
          <w:szCs w:val="24"/>
        </w:rPr>
        <w:t xml:space="preserve"> </w:t>
      </w:r>
      <w:r w:rsidR="00E920C5">
        <w:rPr>
          <w:rFonts w:cstheme="minorHAnsi"/>
          <w:sz w:val="24"/>
          <w:szCs w:val="24"/>
        </w:rPr>
        <w:t>well resourced and supported</w:t>
      </w:r>
      <w:r w:rsidR="00A00475">
        <w:rPr>
          <w:rFonts w:cstheme="minorHAnsi"/>
          <w:sz w:val="24"/>
          <w:szCs w:val="24"/>
        </w:rPr>
        <w:t xml:space="preserve"> </w:t>
      </w:r>
      <w:r w:rsidR="001524FC">
        <w:rPr>
          <w:rFonts w:cstheme="minorHAnsi"/>
          <w:sz w:val="24"/>
          <w:szCs w:val="24"/>
        </w:rPr>
        <w:t xml:space="preserve">due to </w:t>
      </w:r>
      <w:r w:rsidR="007D276A">
        <w:rPr>
          <w:rFonts w:cstheme="minorHAnsi"/>
          <w:sz w:val="24"/>
          <w:szCs w:val="24"/>
        </w:rPr>
        <w:t>our</w:t>
      </w:r>
      <w:r w:rsidR="00D375A4">
        <w:rPr>
          <w:rFonts w:cstheme="minorHAnsi"/>
          <w:sz w:val="24"/>
          <w:szCs w:val="24"/>
        </w:rPr>
        <w:t xml:space="preserve"> </w:t>
      </w:r>
      <w:r w:rsidR="001524FC">
        <w:rPr>
          <w:rFonts w:cstheme="minorHAnsi"/>
          <w:sz w:val="24"/>
          <w:szCs w:val="24"/>
        </w:rPr>
        <w:t xml:space="preserve">personal </w:t>
      </w:r>
      <w:r w:rsidR="00D375A4">
        <w:rPr>
          <w:rFonts w:cstheme="minorHAnsi"/>
          <w:sz w:val="24"/>
          <w:szCs w:val="24"/>
        </w:rPr>
        <w:t xml:space="preserve">connection to </w:t>
      </w:r>
      <w:r w:rsidR="002542BB">
        <w:rPr>
          <w:rFonts w:cstheme="minorHAnsi"/>
          <w:sz w:val="24"/>
          <w:szCs w:val="24"/>
        </w:rPr>
        <w:t>the disease</w:t>
      </w:r>
      <w:r w:rsidR="0063701A">
        <w:rPr>
          <w:rFonts w:cstheme="minorHAnsi"/>
          <w:sz w:val="24"/>
          <w:szCs w:val="24"/>
        </w:rPr>
        <w:t xml:space="preserve">.  I am also jealous of the amounts they fundraise. </w:t>
      </w:r>
    </w:p>
    <w:p w14:paraId="082AD681" w14:textId="1F2BC923" w:rsidR="00B33092" w:rsidRDefault="00B33092" w:rsidP="00831DF9">
      <w:pPr>
        <w:spacing w:line="276" w:lineRule="auto"/>
        <w:jc w:val="both"/>
        <w:rPr>
          <w:rFonts w:cstheme="minorHAnsi"/>
          <w:sz w:val="24"/>
          <w:szCs w:val="24"/>
        </w:rPr>
      </w:pPr>
      <w:r>
        <w:rPr>
          <w:rFonts w:cstheme="minorHAnsi"/>
          <w:sz w:val="24"/>
          <w:szCs w:val="24"/>
        </w:rPr>
        <w:t xml:space="preserve">Animal causes have </w:t>
      </w:r>
      <w:r w:rsidR="004B6D33">
        <w:rPr>
          <w:rFonts w:cstheme="minorHAnsi"/>
          <w:sz w:val="24"/>
          <w:szCs w:val="24"/>
        </w:rPr>
        <w:t xml:space="preserve">been omitted. </w:t>
      </w:r>
      <w:r w:rsidR="00335CBC">
        <w:rPr>
          <w:rFonts w:cstheme="minorHAnsi"/>
          <w:sz w:val="24"/>
          <w:szCs w:val="24"/>
        </w:rPr>
        <w:t>As a vegetarian and s</w:t>
      </w:r>
      <w:r w:rsidR="00932CAE">
        <w:rPr>
          <w:rFonts w:cstheme="minorHAnsi"/>
          <w:sz w:val="24"/>
          <w:szCs w:val="24"/>
        </w:rPr>
        <w:t>ubs</w:t>
      </w:r>
      <w:r w:rsidR="00335CBC">
        <w:rPr>
          <w:rFonts w:cstheme="minorHAnsi"/>
          <w:sz w:val="24"/>
          <w:szCs w:val="24"/>
        </w:rPr>
        <w:t xml:space="preserve">criber to </w:t>
      </w:r>
      <w:r w:rsidR="00335CBC" w:rsidRPr="007D276A">
        <w:rPr>
          <w:rFonts w:cstheme="minorHAnsi"/>
          <w:i/>
          <w:iCs/>
          <w:sz w:val="24"/>
          <w:szCs w:val="24"/>
        </w:rPr>
        <w:t>Animals Australia</w:t>
      </w:r>
      <w:r w:rsidR="00335CBC">
        <w:rPr>
          <w:rFonts w:cstheme="minorHAnsi"/>
          <w:sz w:val="24"/>
          <w:szCs w:val="24"/>
        </w:rPr>
        <w:t xml:space="preserve">, I </w:t>
      </w:r>
      <w:r w:rsidR="00773FFE">
        <w:rPr>
          <w:rFonts w:cstheme="minorHAnsi"/>
          <w:sz w:val="24"/>
          <w:szCs w:val="24"/>
        </w:rPr>
        <w:t xml:space="preserve">care passionately about animal rights.  However, </w:t>
      </w:r>
      <w:r w:rsidR="00AE3D8E">
        <w:rPr>
          <w:rFonts w:cstheme="minorHAnsi"/>
          <w:sz w:val="24"/>
          <w:szCs w:val="24"/>
        </w:rPr>
        <w:t xml:space="preserve">I don’t believe </w:t>
      </w:r>
      <w:r w:rsidR="008300FF">
        <w:rPr>
          <w:rFonts w:cstheme="minorHAnsi"/>
          <w:sz w:val="24"/>
          <w:szCs w:val="24"/>
        </w:rPr>
        <w:t xml:space="preserve">that </w:t>
      </w:r>
      <w:r w:rsidR="00D0529A">
        <w:rPr>
          <w:rFonts w:cstheme="minorHAnsi"/>
          <w:sz w:val="24"/>
          <w:szCs w:val="24"/>
        </w:rPr>
        <w:t xml:space="preserve">the abuse and death of </w:t>
      </w:r>
      <w:r w:rsidR="00A55559">
        <w:rPr>
          <w:rFonts w:cstheme="minorHAnsi"/>
          <w:sz w:val="24"/>
          <w:szCs w:val="24"/>
        </w:rPr>
        <w:lastRenderedPageBreak/>
        <w:t>animals in this country</w:t>
      </w:r>
      <w:r w:rsidR="008300FF">
        <w:rPr>
          <w:rFonts w:cstheme="minorHAnsi"/>
          <w:sz w:val="24"/>
          <w:szCs w:val="24"/>
        </w:rPr>
        <w:t>, albeit distressing,</w:t>
      </w:r>
      <w:r w:rsidR="00A55559">
        <w:rPr>
          <w:rFonts w:cstheme="minorHAnsi"/>
          <w:sz w:val="24"/>
          <w:szCs w:val="24"/>
        </w:rPr>
        <w:t xml:space="preserve"> is </w:t>
      </w:r>
      <w:r w:rsidR="00DE7CA1">
        <w:rPr>
          <w:rFonts w:cstheme="minorHAnsi"/>
          <w:sz w:val="24"/>
          <w:szCs w:val="24"/>
        </w:rPr>
        <w:t xml:space="preserve">a ‘crisis’ and </w:t>
      </w:r>
      <w:r w:rsidR="00A55559">
        <w:rPr>
          <w:rFonts w:cstheme="minorHAnsi"/>
          <w:sz w:val="24"/>
          <w:szCs w:val="24"/>
        </w:rPr>
        <w:t xml:space="preserve">as high a priority as the social and environment Themes </w:t>
      </w:r>
      <w:r w:rsidR="008300FF">
        <w:rPr>
          <w:rFonts w:cstheme="minorHAnsi"/>
          <w:sz w:val="24"/>
          <w:szCs w:val="24"/>
        </w:rPr>
        <w:t xml:space="preserve">listed </w:t>
      </w:r>
      <w:r w:rsidR="00A55559">
        <w:rPr>
          <w:rFonts w:cstheme="minorHAnsi"/>
          <w:sz w:val="24"/>
          <w:szCs w:val="24"/>
        </w:rPr>
        <w:t>in this book.</w:t>
      </w:r>
    </w:p>
    <w:p w14:paraId="00539C19" w14:textId="2A592950" w:rsidR="0063701A" w:rsidRDefault="003D4B6D" w:rsidP="00831DF9">
      <w:pPr>
        <w:spacing w:line="276" w:lineRule="auto"/>
        <w:jc w:val="both"/>
        <w:rPr>
          <w:rFonts w:cstheme="minorHAnsi"/>
          <w:sz w:val="24"/>
          <w:szCs w:val="24"/>
        </w:rPr>
      </w:pPr>
      <w:r>
        <w:rPr>
          <w:rFonts w:cstheme="minorHAnsi"/>
          <w:sz w:val="24"/>
          <w:szCs w:val="24"/>
        </w:rPr>
        <w:t xml:space="preserve">International development is </w:t>
      </w:r>
      <w:r w:rsidR="00AE3D8E">
        <w:rPr>
          <w:rFonts w:cstheme="minorHAnsi"/>
          <w:sz w:val="24"/>
          <w:szCs w:val="24"/>
        </w:rPr>
        <w:t xml:space="preserve">also </w:t>
      </w:r>
      <w:r>
        <w:rPr>
          <w:rFonts w:cstheme="minorHAnsi"/>
          <w:sz w:val="24"/>
          <w:szCs w:val="24"/>
        </w:rPr>
        <w:t xml:space="preserve">absent. </w:t>
      </w:r>
      <w:r w:rsidR="00FF3F8A">
        <w:rPr>
          <w:rFonts w:cstheme="minorHAnsi"/>
          <w:sz w:val="24"/>
          <w:szCs w:val="24"/>
        </w:rPr>
        <w:t>Having spent much of my working life with international non-governmental organisations (</w:t>
      </w:r>
      <w:r w:rsidR="007A4E4C">
        <w:rPr>
          <w:rFonts w:cstheme="minorHAnsi"/>
          <w:sz w:val="24"/>
          <w:szCs w:val="24"/>
        </w:rPr>
        <w:t>I</w:t>
      </w:r>
      <w:r w:rsidR="00FF3F8A">
        <w:rPr>
          <w:rFonts w:cstheme="minorHAnsi"/>
          <w:sz w:val="24"/>
          <w:szCs w:val="24"/>
        </w:rPr>
        <w:t>NGOs)</w:t>
      </w:r>
      <w:r w:rsidR="004B6D33">
        <w:rPr>
          <w:rFonts w:cstheme="minorHAnsi"/>
          <w:sz w:val="24"/>
          <w:szCs w:val="24"/>
        </w:rPr>
        <w:t>,</w:t>
      </w:r>
      <w:r w:rsidR="00FF3F8A">
        <w:rPr>
          <w:rFonts w:cstheme="minorHAnsi"/>
          <w:sz w:val="24"/>
          <w:szCs w:val="24"/>
        </w:rPr>
        <w:t xml:space="preserve"> as the charities are called, </w:t>
      </w:r>
      <w:r w:rsidR="002A0C5B">
        <w:rPr>
          <w:rFonts w:cstheme="minorHAnsi"/>
          <w:sz w:val="24"/>
          <w:szCs w:val="24"/>
        </w:rPr>
        <w:t>th</w:t>
      </w:r>
      <w:r w:rsidR="00031D5D">
        <w:rPr>
          <w:rFonts w:cstheme="minorHAnsi"/>
          <w:sz w:val="24"/>
          <w:szCs w:val="24"/>
        </w:rPr>
        <w:t xml:space="preserve">e extent of the global </w:t>
      </w:r>
      <w:r w:rsidR="002A0C5B">
        <w:rPr>
          <w:rFonts w:cstheme="minorHAnsi"/>
          <w:sz w:val="24"/>
          <w:szCs w:val="24"/>
        </w:rPr>
        <w:t xml:space="preserve">need and </w:t>
      </w:r>
      <w:r w:rsidR="00031D5D">
        <w:rPr>
          <w:rFonts w:cstheme="minorHAnsi"/>
          <w:sz w:val="24"/>
          <w:szCs w:val="24"/>
        </w:rPr>
        <w:t xml:space="preserve">the </w:t>
      </w:r>
      <w:r w:rsidR="00C17E65">
        <w:rPr>
          <w:rFonts w:cstheme="minorHAnsi"/>
          <w:sz w:val="24"/>
          <w:szCs w:val="24"/>
        </w:rPr>
        <w:t xml:space="preserve">machinations of the </w:t>
      </w:r>
      <w:r w:rsidR="002A0C5B">
        <w:rPr>
          <w:rFonts w:cstheme="minorHAnsi"/>
          <w:sz w:val="24"/>
          <w:szCs w:val="24"/>
        </w:rPr>
        <w:t xml:space="preserve">sector would entail a book on its own.  </w:t>
      </w:r>
      <w:r w:rsidR="00C17E65">
        <w:rPr>
          <w:rFonts w:cstheme="minorHAnsi"/>
          <w:sz w:val="24"/>
          <w:szCs w:val="24"/>
        </w:rPr>
        <w:t xml:space="preserve">I also fear I may not be complimentary of </w:t>
      </w:r>
      <w:r w:rsidR="00BC27E6">
        <w:rPr>
          <w:rFonts w:cstheme="minorHAnsi"/>
          <w:sz w:val="24"/>
          <w:szCs w:val="24"/>
        </w:rPr>
        <w:t xml:space="preserve">many </w:t>
      </w:r>
      <w:r w:rsidR="009177A9">
        <w:rPr>
          <w:rFonts w:cstheme="minorHAnsi"/>
          <w:sz w:val="24"/>
          <w:szCs w:val="24"/>
        </w:rPr>
        <w:t xml:space="preserve">of the </w:t>
      </w:r>
      <w:r w:rsidR="00BC27E6">
        <w:rPr>
          <w:rFonts w:cstheme="minorHAnsi"/>
          <w:sz w:val="24"/>
          <w:szCs w:val="24"/>
        </w:rPr>
        <w:t>Australi</w:t>
      </w:r>
      <w:r w:rsidR="009177A9">
        <w:rPr>
          <w:rFonts w:cstheme="minorHAnsi"/>
          <w:sz w:val="24"/>
          <w:szCs w:val="24"/>
        </w:rPr>
        <w:t>a</w:t>
      </w:r>
      <w:r w:rsidR="00BC27E6">
        <w:rPr>
          <w:rFonts w:cstheme="minorHAnsi"/>
          <w:sz w:val="24"/>
          <w:szCs w:val="24"/>
        </w:rPr>
        <w:t>n INGOs</w:t>
      </w:r>
      <w:r w:rsidR="00480373">
        <w:rPr>
          <w:rFonts w:cstheme="minorHAnsi"/>
          <w:sz w:val="24"/>
          <w:szCs w:val="24"/>
        </w:rPr>
        <w:t xml:space="preserve"> which perpe</w:t>
      </w:r>
      <w:r w:rsidR="000F5B1C">
        <w:rPr>
          <w:rFonts w:cstheme="minorHAnsi"/>
          <w:sz w:val="24"/>
          <w:szCs w:val="24"/>
        </w:rPr>
        <w:t xml:space="preserve">tuate the white saviour </w:t>
      </w:r>
      <w:r w:rsidR="00465312">
        <w:rPr>
          <w:rFonts w:cstheme="minorHAnsi"/>
          <w:sz w:val="24"/>
          <w:szCs w:val="24"/>
        </w:rPr>
        <w:t>mentioned previously</w:t>
      </w:r>
      <w:r w:rsidR="00DC23EA">
        <w:rPr>
          <w:rFonts w:cstheme="minorHAnsi"/>
          <w:sz w:val="24"/>
          <w:szCs w:val="24"/>
        </w:rPr>
        <w:t>, despite extensive talk of localisation</w:t>
      </w:r>
      <w:r w:rsidR="009177A9">
        <w:rPr>
          <w:rFonts w:cstheme="minorHAnsi"/>
          <w:sz w:val="24"/>
          <w:szCs w:val="24"/>
        </w:rPr>
        <w:t>.</w:t>
      </w:r>
    </w:p>
    <w:p w14:paraId="7378D3F8" w14:textId="6C23653D" w:rsidR="00EF17F2" w:rsidRPr="00DB1E8A" w:rsidRDefault="00EF17F2" w:rsidP="00367B05">
      <w:pPr>
        <w:spacing w:line="276" w:lineRule="auto"/>
        <w:jc w:val="both"/>
        <w:rPr>
          <w:rFonts w:cstheme="minorHAnsi"/>
          <w:sz w:val="28"/>
          <w:szCs w:val="28"/>
        </w:rPr>
      </w:pPr>
      <w:r w:rsidRPr="00DB1E8A">
        <w:rPr>
          <w:rFonts w:cstheme="minorHAnsi"/>
          <w:sz w:val="28"/>
          <w:szCs w:val="28"/>
        </w:rPr>
        <w:br w:type="page"/>
      </w:r>
    </w:p>
    <w:p w14:paraId="713B89F4" w14:textId="4EE38FE8" w:rsidR="00784E81" w:rsidRDefault="008473F6">
      <w:pPr>
        <w:rPr>
          <w:rFonts w:cstheme="minorHAnsi"/>
          <w:sz w:val="28"/>
          <w:szCs w:val="28"/>
        </w:rPr>
      </w:pPr>
      <w:r>
        <w:rPr>
          <w:rFonts w:cstheme="minorHAnsi"/>
          <w:sz w:val="28"/>
          <w:szCs w:val="28"/>
        </w:rPr>
        <w:lastRenderedPageBreak/>
        <w:t>First Nations</w:t>
      </w:r>
    </w:p>
    <w:p w14:paraId="33504359" w14:textId="755FB00F" w:rsidR="00FF3B0B" w:rsidRPr="008018EE" w:rsidRDefault="00FF3B0B" w:rsidP="008018EE">
      <w:pPr>
        <w:spacing w:line="276" w:lineRule="auto"/>
        <w:ind w:left="426" w:right="521"/>
        <w:jc w:val="both"/>
        <w:rPr>
          <w:rFonts w:cstheme="minorHAnsi"/>
          <w:i/>
          <w:iCs/>
          <w:sz w:val="24"/>
        </w:rPr>
      </w:pPr>
      <w:r w:rsidRPr="008018EE">
        <w:rPr>
          <w:rFonts w:cstheme="minorHAnsi"/>
          <w:i/>
          <w:iCs/>
          <w:sz w:val="24"/>
        </w:rPr>
        <w:t>‘</w:t>
      </w:r>
      <w:r w:rsidR="00AD786F" w:rsidRPr="008018EE">
        <w:rPr>
          <w:rFonts w:cstheme="minorHAnsi"/>
          <w:i/>
          <w:iCs/>
          <w:sz w:val="24"/>
        </w:rPr>
        <w:t xml:space="preserve">We are perhaps the ethnic group Australians feel least connected to. We are not popular and we are not personally known to many Australians. Few have met us </w:t>
      </w:r>
      <w:r w:rsidR="004B09CD" w:rsidRPr="008018EE">
        <w:rPr>
          <w:rFonts w:cstheme="minorHAnsi"/>
          <w:i/>
          <w:iCs/>
          <w:sz w:val="24"/>
        </w:rPr>
        <w:t xml:space="preserve">and a small minority count us as friends. </w:t>
      </w:r>
      <w:r w:rsidR="00A93842" w:rsidRPr="008018EE">
        <w:rPr>
          <w:rFonts w:cstheme="minorHAnsi"/>
          <w:i/>
          <w:iCs/>
          <w:sz w:val="24"/>
        </w:rPr>
        <w:t xml:space="preserve">And despite never having met any of us and knowing very little </w:t>
      </w:r>
      <w:r w:rsidR="00C549F1" w:rsidRPr="008018EE">
        <w:rPr>
          <w:rFonts w:cstheme="minorHAnsi"/>
          <w:i/>
          <w:iCs/>
          <w:sz w:val="24"/>
        </w:rPr>
        <w:t xml:space="preserve">about us </w:t>
      </w:r>
      <w:r w:rsidR="008018EE" w:rsidRPr="008018EE">
        <w:rPr>
          <w:rFonts w:cstheme="minorHAnsi"/>
          <w:i/>
          <w:iCs/>
          <w:sz w:val="24"/>
        </w:rPr>
        <w:t>other than what is in the media….Australians hold and express strong views about us, the great proportion of which is negative and unfriendly.  It has ever been thus.  Worse in the past but still true today’</w:t>
      </w:r>
    </w:p>
    <w:p w14:paraId="5EFBD71D" w14:textId="6C48F3CA" w:rsidR="00FF3B0B" w:rsidRDefault="008018EE" w:rsidP="008018EE">
      <w:pPr>
        <w:spacing w:line="276" w:lineRule="auto"/>
        <w:jc w:val="right"/>
        <w:rPr>
          <w:rFonts w:cstheme="minorHAnsi"/>
          <w:sz w:val="24"/>
        </w:rPr>
      </w:pPr>
      <w:r>
        <w:rPr>
          <w:rFonts w:cstheme="minorHAnsi"/>
          <w:sz w:val="24"/>
        </w:rPr>
        <w:t>Noel Pearson 2022 Boyer Lecture</w:t>
      </w:r>
      <w:r w:rsidR="00365768">
        <w:rPr>
          <w:rStyle w:val="EndnoteReference"/>
          <w:rFonts w:cstheme="minorHAnsi"/>
          <w:sz w:val="24"/>
        </w:rPr>
        <w:endnoteReference w:id="163"/>
      </w:r>
    </w:p>
    <w:p w14:paraId="2AB989E3" w14:textId="2C74519C" w:rsidR="00225703" w:rsidRDefault="00225703" w:rsidP="003E13F1">
      <w:pPr>
        <w:spacing w:before="360" w:line="276" w:lineRule="auto"/>
        <w:jc w:val="both"/>
        <w:rPr>
          <w:rFonts w:cstheme="minorHAnsi"/>
          <w:sz w:val="24"/>
        </w:rPr>
      </w:pPr>
      <w:r>
        <w:rPr>
          <w:rFonts w:cstheme="minorHAnsi"/>
          <w:sz w:val="24"/>
        </w:rPr>
        <w:t xml:space="preserve">With </w:t>
      </w:r>
      <w:r w:rsidR="00FC5005">
        <w:rPr>
          <w:rFonts w:cstheme="minorHAnsi"/>
          <w:sz w:val="24"/>
        </w:rPr>
        <w:t xml:space="preserve">only one of </w:t>
      </w:r>
      <w:r>
        <w:rPr>
          <w:rFonts w:cstheme="minorHAnsi"/>
          <w:sz w:val="24"/>
        </w:rPr>
        <w:t xml:space="preserve">six Australians </w:t>
      </w:r>
      <w:r w:rsidR="00FC5005" w:rsidRPr="00FC5005">
        <w:rPr>
          <w:rFonts w:cstheme="minorHAnsi"/>
          <w:sz w:val="24"/>
        </w:rPr>
        <w:t>socialis</w:t>
      </w:r>
      <w:r w:rsidR="00FC5005">
        <w:rPr>
          <w:rFonts w:cstheme="minorHAnsi"/>
          <w:sz w:val="24"/>
        </w:rPr>
        <w:t>ing</w:t>
      </w:r>
      <w:r w:rsidR="00FC5005" w:rsidRPr="00FC5005">
        <w:rPr>
          <w:rFonts w:cstheme="minorHAnsi"/>
          <w:sz w:val="24"/>
        </w:rPr>
        <w:t xml:space="preserve"> with Aboriginal and Torres Strait Islander people</w:t>
      </w:r>
      <w:r w:rsidR="00FC5005">
        <w:rPr>
          <w:rFonts w:cstheme="minorHAnsi"/>
          <w:sz w:val="24"/>
        </w:rPr>
        <w:t xml:space="preserve"> in the last year</w:t>
      </w:r>
      <w:r>
        <w:rPr>
          <w:rStyle w:val="EndnoteReference"/>
          <w:rFonts w:cstheme="minorHAnsi"/>
          <w:sz w:val="24"/>
        </w:rPr>
        <w:endnoteReference w:id="164"/>
      </w:r>
      <w:r>
        <w:rPr>
          <w:rFonts w:cstheme="minorHAnsi"/>
          <w:sz w:val="24"/>
        </w:rPr>
        <w:t xml:space="preserve"> and with the premise that we can’t start reconciliation without this first step, I started </w:t>
      </w:r>
      <w:r w:rsidRPr="004D6777">
        <w:rPr>
          <w:rFonts w:cstheme="minorHAnsi"/>
          <w:i/>
          <w:sz w:val="24"/>
        </w:rPr>
        <w:t>Taste of Reconciliation</w:t>
      </w:r>
      <w:r>
        <w:rPr>
          <w:rFonts w:cstheme="minorHAnsi"/>
          <w:sz w:val="24"/>
        </w:rPr>
        <w:t xml:space="preserve"> as an annual event which invited senior corporate people to come and have dinner at a five star CBD hotel to meet and ask questions of Aboriginal elders.  </w:t>
      </w:r>
    </w:p>
    <w:p w14:paraId="2AEB8077" w14:textId="77777777" w:rsidR="00225703" w:rsidRDefault="00225703" w:rsidP="00966E2E">
      <w:pPr>
        <w:spacing w:line="276" w:lineRule="auto"/>
        <w:jc w:val="both"/>
        <w:rPr>
          <w:rFonts w:cstheme="minorHAnsi"/>
          <w:sz w:val="24"/>
        </w:rPr>
      </w:pPr>
      <w:r>
        <w:rPr>
          <w:rFonts w:cstheme="minorHAnsi"/>
          <w:sz w:val="24"/>
        </w:rPr>
        <w:t xml:space="preserve">Four years earlier, I had joined Mission Australia who had just won a tender with the Victorian government to redevelop a derelict site in inner Melbourne into a social enterprise cafe to train Aboriginal young people for jobs in the hospitality industry.  </w:t>
      </w:r>
    </w:p>
    <w:p w14:paraId="27AC1525" w14:textId="7F3F5996" w:rsidR="00225703" w:rsidRDefault="00225703" w:rsidP="00966E2E">
      <w:pPr>
        <w:spacing w:line="276" w:lineRule="auto"/>
        <w:jc w:val="both"/>
        <w:rPr>
          <w:rFonts w:cstheme="minorHAnsi"/>
          <w:sz w:val="24"/>
          <w:szCs w:val="24"/>
        </w:rPr>
      </w:pPr>
      <w:r w:rsidRPr="00DF2147">
        <w:rPr>
          <w:rFonts w:cstheme="minorHAnsi"/>
          <w:sz w:val="24"/>
          <w:szCs w:val="24"/>
        </w:rPr>
        <w:t>The Fitzroy site had</w:t>
      </w:r>
      <w:r>
        <w:rPr>
          <w:rFonts w:cstheme="minorHAnsi"/>
          <w:sz w:val="24"/>
          <w:szCs w:val="24"/>
        </w:rPr>
        <w:t xml:space="preserve"> had</w:t>
      </w:r>
      <w:r w:rsidRPr="00DF2147">
        <w:rPr>
          <w:rFonts w:cstheme="minorHAnsi"/>
          <w:sz w:val="24"/>
          <w:szCs w:val="24"/>
        </w:rPr>
        <w:t xml:space="preserve"> a colourful history, housing a VD clinic after the war and then the iconic Victorian Aboriginal Health Service</w:t>
      </w:r>
      <w:r>
        <w:rPr>
          <w:rFonts w:cstheme="minorHAnsi"/>
          <w:sz w:val="24"/>
          <w:szCs w:val="24"/>
        </w:rPr>
        <w:t xml:space="preserve"> (VAHS)</w:t>
      </w:r>
      <w:r w:rsidRPr="00DF2147">
        <w:rPr>
          <w:rFonts w:cstheme="minorHAnsi"/>
          <w:sz w:val="24"/>
          <w:szCs w:val="24"/>
        </w:rPr>
        <w:t xml:space="preserve">, the first </w:t>
      </w:r>
      <w:r w:rsidR="00000EC2">
        <w:rPr>
          <w:rFonts w:cstheme="minorHAnsi"/>
          <w:sz w:val="24"/>
          <w:szCs w:val="24"/>
        </w:rPr>
        <w:t xml:space="preserve">dedicated </w:t>
      </w:r>
      <w:r w:rsidRPr="00DF2147">
        <w:rPr>
          <w:rFonts w:cstheme="minorHAnsi"/>
          <w:sz w:val="24"/>
          <w:szCs w:val="24"/>
        </w:rPr>
        <w:t xml:space="preserve">Indigenous health service in the country. Indeed, this </w:t>
      </w:r>
      <w:r w:rsidR="00000EC2">
        <w:rPr>
          <w:rFonts w:cstheme="minorHAnsi"/>
          <w:sz w:val="24"/>
          <w:szCs w:val="24"/>
        </w:rPr>
        <w:t xml:space="preserve">Melbourne </w:t>
      </w:r>
      <w:r w:rsidRPr="00DF2147">
        <w:rPr>
          <w:rFonts w:cstheme="minorHAnsi"/>
          <w:sz w:val="24"/>
          <w:szCs w:val="24"/>
        </w:rPr>
        <w:t xml:space="preserve">suburb rivalled Redfern as the centre of Aboriginal activism in the </w:t>
      </w:r>
      <w:r>
        <w:rPr>
          <w:rFonts w:cstheme="minorHAnsi"/>
          <w:sz w:val="24"/>
          <w:szCs w:val="24"/>
        </w:rPr>
        <w:t xml:space="preserve">late 1960s and </w:t>
      </w:r>
      <w:r w:rsidRPr="00DF2147">
        <w:rPr>
          <w:rFonts w:cstheme="minorHAnsi"/>
          <w:sz w:val="24"/>
          <w:szCs w:val="24"/>
        </w:rPr>
        <w:t xml:space="preserve">1970s </w:t>
      </w:r>
      <w:r>
        <w:rPr>
          <w:rFonts w:cstheme="minorHAnsi"/>
          <w:sz w:val="24"/>
          <w:szCs w:val="24"/>
        </w:rPr>
        <w:t xml:space="preserve">after </w:t>
      </w:r>
      <w:r w:rsidRPr="00DF2147">
        <w:rPr>
          <w:sz w:val="24"/>
          <w:szCs w:val="24"/>
        </w:rPr>
        <w:t>the failure of the 1967 Referendum to create real change for Aboriginal people.</w:t>
      </w:r>
      <w:r w:rsidRPr="00DF2147">
        <w:rPr>
          <w:rFonts w:cstheme="minorHAnsi"/>
          <w:sz w:val="24"/>
          <w:szCs w:val="24"/>
        </w:rPr>
        <w:t xml:space="preserve"> </w:t>
      </w:r>
    </w:p>
    <w:p w14:paraId="0FB403F6" w14:textId="58A16700" w:rsidR="00225703" w:rsidRPr="00634555" w:rsidRDefault="00225703" w:rsidP="00966E2E">
      <w:pPr>
        <w:spacing w:line="276" w:lineRule="auto"/>
        <w:jc w:val="both"/>
        <w:rPr>
          <w:rFonts w:cstheme="minorHAnsi"/>
          <w:sz w:val="24"/>
          <w:szCs w:val="24"/>
        </w:rPr>
      </w:pPr>
      <w:r w:rsidRPr="00DF2147">
        <w:rPr>
          <w:rFonts w:cstheme="minorHAnsi"/>
          <w:sz w:val="24"/>
          <w:szCs w:val="24"/>
        </w:rPr>
        <w:t>African Americans ha</w:t>
      </w:r>
      <w:r w:rsidR="00000EC2">
        <w:rPr>
          <w:rFonts w:cstheme="minorHAnsi"/>
          <w:sz w:val="24"/>
          <w:szCs w:val="24"/>
        </w:rPr>
        <w:t>ve</w:t>
      </w:r>
      <w:r w:rsidRPr="00DF2147">
        <w:rPr>
          <w:rFonts w:cstheme="minorHAnsi"/>
          <w:sz w:val="24"/>
          <w:szCs w:val="24"/>
        </w:rPr>
        <w:t xml:space="preserve"> been through a similar </w:t>
      </w:r>
      <w:r>
        <w:rPr>
          <w:rFonts w:cstheme="minorHAnsi"/>
          <w:sz w:val="24"/>
          <w:szCs w:val="24"/>
        </w:rPr>
        <w:t>journey.  T</w:t>
      </w:r>
      <w:r w:rsidRPr="00DF2147">
        <w:rPr>
          <w:rFonts w:cstheme="minorHAnsi"/>
          <w:sz w:val="24"/>
          <w:szCs w:val="24"/>
        </w:rPr>
        <w:t xml:space="preserve">heir civil rights movement </w:t>
      </w:r>
      <w:r>
        <w:rPr>
          <w:rFonts w:cstheme="minorHAnsi"/>
          <w:sz w:val="24"/>
          <w:szCs w:val="24"/>
        </w:rPr>
        <w:t xml:space="preserve">started </w:t>
      </w:r>
      <w:r w:rsidRPr="00DF2147">
        <w:rPr>
          <w:rFonts w:cstheme="minorHAnsi"/>
          <w:sz w:val="24"/>
          <w:szCs w:val="24"/>
        </w:rPr>
        <w:t>w</w:t>
      </w:r>
      <w:r w:rsidR="00C532A8">
        <w:rPr>
          <w:rFonts w:cstheme="minorHAnsi"/>
          <w:sz w:val="24"/>
          <w:szCs w:val="24"/>
        </w:rPr>
        <w:t>hen</w:t>
      </w:r>
      <w:r w:rsidRPr="00DF2147">
        <w:rPr>
          <w:rFonts w:cstheme="minorHAnsi"/>
          <w:sz w:val="24"/>
          <w:szCs w:val="24"/>
        </w:rPr>
        <w:t xml:space="preserve"> the </w:t>
      </w:r>
      <w:r w:rsidRPr="00DF2147">
        <w:rPr>
          <w:sz w:val="24"/>
          <w:szCs w:val="24"/>
        </w:rPr>
        <w:t xml:space="preserve">Voting Rights Act in 1965 </w:t>
      </w:r>
      <w:r>
        <w:rPr>
          <w:sz w:val="24"/>
          <w:szCs w:val="24"/>
        </w:rPr>
        <w:t>fail</w:t>
      </w:r>
      <w:r w:rsidR="00C532A8">
        <w:rPr>
          <w:sz w:val="24"/>
          <w:szCs w:val="24"/>
        </w:rPr>
        <w:t>ed</w:t>
      </w:r>
      <w:r>
        <w:rPr>
          <w:sz w:val="24"/>
          <w:szCs w:val="24"/>
        </w:rPr>
        <w:t xml:space="preserve"> to</w:t>
      </w:r>
      <w:r w:rsidRPr="00DF2147">
        <w:rPr>
          <w:sz w:val="24"/>
          <w:szCs w:val="24"/>
        </w:rPr>
        <w:t xml:space="preserve"> legislat</w:t>
      </w:r>
      <w:r>
        <w:rPr>
          <w:sz w:val="24"/>
          <w:szCs w:val="24"/>
        </w:rPr>
        <w:t>e</w:t>
      </w:r>
      <w:r w:rsidRPr="00DF2147">
        <w:rPr>
          <w:sz w:val="24"/>
          <w:szCs w:val="24"/>
        </w:rPr>
        <w:t xml:space="preserve"> away racism.  </w:t>
      </w:r>
      <w:r w:rsidRPr="00DF2147">
        <w:rPr>
          <w:rFonts w:cstheme="minorHAnsi"/>
          <w:sz w:val="24"/>
          <w:szCs w:val="24"/>
        </w:rPr>
        <w:t xml:space="preserve">Aboriginal people </w:t>
      </w:r>
      <w:r>
        <w:rPr>
          <w:rFonts w:cstheme="minorHAnsi"/>
          <w:sz w:val="24"/>
          <w:szCs w:val="24"/>
        </w:rPr>
        <w:t xml:space="preserve">clearly </w:t>
      </w:r>
      <w:r w:rsidRPr="00DF2147">
        <w:rPr>
          <w:rFonts w:cstheme="minorHAnsi"/>
          <w:sz w:val="24"/>
          <w:szCs w:val="24"/>
        </w:rPr>
        <w:t>saw the parallels with their African American b</w:t>
      </w:r>
      <w:r>
        <w:rPr>
          <w:rFonts w:cstheme="minorHAnsi"/>
          <w:sz w:val="24"/>
          <w:szCs w:val="24"/>
        </w:rPr>
        <w:t>r</w:t>
      </w:r>
      <w:r w:rsidRPr="00DF2147">
        <w:rPr>
          <w:rFonts w:cstheme="minorHAnsi"/>
          <w:sz w:val="24"/>
          <w:szCs w:val="24"/>
        </w:rPr>
        <w:t>others and sisters</w:t>
      </w:r>
      <w:r>
        <w:rPr>
          <w:rFonts w:cstheme="minorHAnsi"/>
          <w:sz w:val="24"/>
          <w:szCs w:val="24"/>
        </w:rPr>
        <w:t xml:space="preserve"> and </w:t>
      </w:r>
      <w:r w:rsidRPr="00634555">
        <w:rPr>
          <w:rFonts w:cstheme="minorHAnsi"/>
          <w:sz w:val="24"/>
          <w:szCs w:val="24"/>
        </w:rPr>
        <w:t>Australia’s Black Power movement took inspiration from</w:t>
      </w:r>
      <w:r w:rsidRPr="00634555">
        <w:rPr>
          <w:sz w:val="24"/>
          <w:szCs w:val="24"/>
        </w:rPr>
        <w:t xml:space="preserve"> </w:t>
      </w:r>
      <w:r w:rsidRPr="00634555">
        <w:rPr>
          <w:rFonts w:cstheme="minorHAnsi"/>
          <w:sz w:val="24"/>
          <w:szCs w:val="24"/>
        </w:rPr>
        <w:t xml:space="preserve">Malcolm X, whose autobiography </w:t>
      </w:r>
      <w:r w:rsidRPr="00634555">
        <w:rPr>
          <w:sz w:val="24"/>
          <w:szCs w:val="24"/>
        </w:rPr>
        <w:t xml:space="preserve">showed young Kooris how to funnel their frustrations surrounding </w:t>
      </w:r>
      <w:r>
        <w:rPr>
          <w:sz w:val="24"/>
          <w:szCs w:val="24"/>
        </w:rPr>
        <w:t xml:space="preserve">the </w:t>
      </w:r>
      <w:r w:rsidRPr="00634555">
        <w:rPr>
          <w:sz w:val="24"/>
          <w:szCs w:val="24"/>
        </w:rPr>
        <w:t>treatment of Aboriginal people in Australian cities into constructive resistance</w:t>
      </w:r>
      <w:r>
        <w:rPr>
          <w:rStyle w:val="EndnoteReference"/>
          <w:sz w:val="24"/>
          <w:szCs w:val="24"/>
        </w:rPr>
        <w:endnoteReference w:id="165"/>
      </w:r>
      <w:r w:rsidRPr="00634555">
        <w:rPr>
          <w:rFonts w:cstheme="minorHAnsi"/>
          <w:sz w:val="24"/>
          <w:szCs w:val="24"/>
        </w:rPr>
        <w:t>.</w:t>
      </w:r>
    </w:p>
    <w:p w14:paraId="0808ADD7" w14:textId="5ACE7CBB" w:rsidR="00225703" w:rsidRDefault="00066B62" w:rsidP="00966E2E">
      <w:pPr>
        <w:spacing w:line="276" w:lineRule="auto"/>
        <w:jc w:val="both"/>
        <w:rPr>
          <w:rFonts w:cstheme="minorHAnsi"/>
          <w:sz w:val="24"/>
        </w:rPr>
      </w:pPr>
      <w:r>
        <w:rPr>
          <w:rFonts w:cstheme="minorHAnsi"/>
          <w:sz w:val="24"/>
        </w:rPr>
        <w:t>Laying vacant</w:t>
      </w:r>
      <w:r w:rsidR="00225703">
        <w:rPr>
          <w:rFonts w:cstheme="minorHAnsi"/>
          <w:sz w:val="24"/>
        </w:rPr>
        <w:t xml:space="preserve"> for the past decade, the building had </w:t>
      </w:r>
      <w:r w:rsidR="00F053BC">
        <w:rPr>
          <w:rFonts w:cstheme="minorHAnsi"/>
          <w:sz w:val="24"/>
        </w:rPr>
        <w:t>deteriorated into a shell</w:t>
      </w:r>
      <w:r w:rsidR="00225703">
        <w:rPr>
          <w:rFonts w:cstheme="minorHAnsi"/>
          <w:sz w:val="24"/>
        </w:rPr>
        <w:t>.  Crudely painted with red, yellow and red stripes, it was the site of the unofficial Aboriginal Embassy and numerous protests.</w:t>
      </w:r>
    </w:p>
    <w:p w14:paraId="5001D0CB" w14:textId="183543FF" w:rsidR="00225703" w:rsidRDefault="00225703" w:rsidP="00966E2E">
      <w:pPr>
        <w:spacing w:line="276" w:lineRule="auto"/>
        <w:jc w:val="both"/>
        <w:rPr>
          <w:rFonts w:cstheme="minorHAnsi"/>
          <w:sz w:val="24"/>
        </w:rPr>
      </w:pPr>
      <w:r>
        <w:rPr>
          <w:rFonts w:cstheme="minorHAnsi"/>
          <w:sz w:val="24"/>
        </w:rPr>
        <w:t>Standing on the dirt floor, surrounded by rubble and gazing skyward through the vacant roof, the Housing Minister</w:t>
      </w:r>
      <w:r w:rsidR="001A7C7E">
        <w:rPr>
          <w:rFonts w:cstheme="minorHAnsi"/>
          <w:sz w:val="24"/>
        </w:rPr>
        <w:t xml:space="preserve">, </w:t>
      </w:r>
      <w:r>
        <w:rPr>
          <w:rFonts w:cstheme="minorHAnsi"/>
          <w:sz w:val="24"/>
        </w:rPr>
        <w:t>VAHS CEO and I felt overawed by the history and the task.</w:t>
      </w:r>
    </w:p>
    <w:p w14:paraId="70B3E4B8" w14:textId="6920736E" w:rsidR="00225703" w:rsidRDefault="00225703" w:rsidP="00966E2E">
      <w:pPr>
        <w:spacing w:line="276" w:lineRule="auto"/>
        <w:jc w:val="both"/>
        <w:rPr>
          <w:rFonts w:cstheme="minorHAnsi"/>
          <w:sz w:val="24"/>
        </w:rPr>
      </w:pPr>
      <w:r>
        <w:rPr>
          <w:rFonts w:cstheme="minorHAnsi"/>
          <w:sz w:val="24"/>
        </w:rPr>
        <w:t xml:space="preserve">With sustainable employment the best </w:t>
      </w:r>
      <w:r w:rsidR="00ED5D86">
        <w:rPr>
          <w:rFonts w:cstheme="minorHAnsi"/>
          <w:sz w:val="24"/>
        </w:rPr>
        <w:t xml:space="preserve">possible </w:t>
      </w:r>
      <w:r>
        <w:rPr>
          <w:rFonts w:cstheme="minorHAnsi"/>
          <w:sz w:val="24"/>
        </w:rPr>
        <w:t>intervention for disadvantaged young people, transitional labour market social enterprises are commercial businesses that provide training</w:t>
      </w:r>
      <w:r w:rsidR="00ED5D86">
        <w:rPr>
          <w:rFonts w:cstheme="minorHAnsi"/>
          <w:sz w:val="24"/>
        </w:rPr>
        <w:t>, employability skills development</w:t>
      </w:r>
      <w:r>
        <w:rPr>
          <w:rFonts w:cstheme="minorHAnsi"/>
          <w:sz w:val="24"/>
        </w:rPr>
        <w:t xml:space="preserve"> and </w:t>
      </w:r>
      <w:r w:rsidR="00ED5D86">
        <w:rPr>
          <w:rFonts w:cstheme="minorHAnsi"/>
          <w:sz w:val="24"/>
        </w:rPr>
        <w:t xml:space="preserve">real </w:t>
      </w:r>
      <w:r>
        <w:rPr>
          <w:rFonts w:cstheme="minorHAnsi"/>
          <w:sz w:val="24"/>
        </w:rPr>
        <w:t>work experience to a cohort that would not otherwise be employ</w:t>
      </w:r>
      <w:r w:rsidR="00E84BAE">
        <w:rPr>
          <w:rFonts w:cstheme="minorHAnsi"/>
          <w:sz w:val="24"/>
        </w:rPr>
        <w:t>able</w:t>
      </w:r>
      <w:r>
        <w:rPr>
          <w:rFonts w:cstheme="minorHAnsi"/>
          <w:sz w:val="24"/>
        </w:rPr>
        <w:t xml:space="preserve"> </w:t>
      </w:r>
      <w:r w:rsidR="00151EEE">
        <w:rPr>
          <w:rFonts w:cstheme="minorHAnsi"/>
          <w:sz w:val="24"/>
        </w:rPr>
        <w:t>to enable</w:t>
      </w:r>
      <w:r>
        <w:rPr>
          <w:rFonts w:cstheme="minorHAnsi"/>
          <w:sz w:val="24"/>
        </w:rPr>
        <w:t xml:space="preserve"> their transition to mainstream employment. Crucially, from day one it provides the environment that, for the first time, treats the </w:t>
      </w:r>
      <w:r w:rsidR="0023765F">
        <w:rPr>
          <w:rFonts w:cstheme="minorHAnsi"/>
          <w:sz w:val="24"/>
        </w:rPr>
        <w:t xml:space="preserve">young person  </w:t>
      </w:r>
      <w:r>
        <w:rPr>
          <w:rFonts w:cstheme="minorHAnsi"/>
          <w:sz w:val="24"/>
        </w:rPr>
        <w:t xml:space="preserve">as </w:t>
      </w:r>
      <w:r>
        <w:rPr>
          <w:rFonts w:cstheme="minorHAnsi"/>
          <w:sz w:val="24"/>
        </w:rPr>
        <w:lastRenderedPageBreak/>
        <w:t>a worker, and not a welfare recipient. This, in itself, is life changing</w:t>
      </w:r>
      <w:r w:rsidR="003763DA">
        <w:rPr>
          <w:rFonts w:cstheme="minorHAnsi"/>
          <w:sz w:val="24"/>
        </w:rPr>
        <w:t>, especially when coming from a workless family</w:t>
      </w:r>
      <w:r>
        <w:rPr>
          <w:rFonts w:cstheme="minorHAnsi"/>
          <w:sz w:val="24"/>
        </w:rPr>
        <w:t xml:space="preserve">. </w:t>
      </w:r>
    </w:p>
    <w:p w14:paraId="405A530A" w14:textId="1CF92A84" w:rsidR="00225703" w:rsidRDefault="00225703" w:rsidP="00966E2E">
      <w:pPr>
        <w:spacing w:line="276" w:lineRule="auto"/>
        <w:jc w:val="both"/>
        <w:rPr>
          <w:rFonts w:cstheme="minorHAnsi"/>
          <w:sz w:val="24"/>
        </w:rPr>
      </w:pPr>
      <w:r>
        <w:rPr>
          <w:rFonts w:cstheme="minorHAnsi"/>
          <w:sz w:val="24"/>
        </w:rPr>
        <w:t xml:space="preserve">Instead of a café, I wanted to aim higher. With a shortage of qualified chefs, </w:t>
      </w:r>
      <w:r w:rsidR="003763DA">
        <w:rPr>
          <w:rFonts w:cstheme="minorHAnsi"/>
          <w:sz w:val="24"/>
        </w:rPr>
        <w:t>we had the opportunity</w:t>
      </w:r>
      <w:r>
        <w:rPr>
          <w:rFonts w:cstheme="minorHAnsi"/>
          <w:sz w:val="24"/>
        </w:rPr>
        <w:t xml:space="preserve"> to create a quality restaurant downstairs with trainees working </w:t>
      </w:r>
      <w:r w:rsidR="00536787">
        <w:rPr>
          <w:rFonts w:cstheme="minorHAnsi"/>
          <w:sz w:val="24"/>
        </w:rPr>
        <w:t xml:space="preserve">alongside the professional team </w:t>
      </w:r>
      <w:r>
        <w:rPr>
          <w:rFonts w:cstheme="minorHAnsi"/>
          <w:sz w:val="24"/>
        </w:rPr>
        <w:t>in the kitchen</w:t>
      </w:r>
      <w:r w:rsidR="00536787">
        <w:rPr>
          <w:rFonts w:cstheme="minorHAnsi"/>
          <w:sz w:val="24"/>
        </w:rPr>
        <w:t>. A</w:t>
      </w:r>
      <w:r>
        <w:rPr>
          <w:rFonts w:cstheme="minorHAnsi"/>
          <w:sz w:val="24"/>
        </w:rPr>
        <w:t xml:space="preserve"> training kitchen upstairs, unseen by the public, </w:t>
      </w:r>
      <w:r w:rsidR="00D17AF8">
        <w:rPr>
          <w:rFonts w:cstheme="minorHAnsi"/>
          <w:sz w:val="24"/>
        </w:rPr>
        <w:t>gave</w:t>
      </w:r>
      <w:r>
        <w:rPr>
          <w:rFonts w:cstheme="minorHAnsi"/>
          <w:sz w:val="24"/>
        </w:rPr>
        <w:t xml:space="preserve"> Indigenous young people the time and support to </w:t>
      </w:r>
      <w:r w:rsidR="00D17AF8">
        <w:rPr>
          <w:rFonts w:cstheme="minorHAnsi"/>
          <w:sz w:val="24"/>
        </w:rPr>
        <w:t>build their skill</w:t>
      </w:r>
      <w:r w:rsidR="0023765F">
        <w:rPr>
          <w:rFonts w:cstheme="minorHAnsi"/>
          <w:sz w:val="24"/>
        </w:rPr>
        <w:t>s</w:t>
      </w:r>
      <w:r w:rsidR="00D17AF8">
        <w:rPr>
          <w:rFonts w:cstheme="minorHAnsi"/>
          <w:sz w:val="24"/>
        </w:rPr>
        <w:t xml:space="preserve"> over 18 months</w:t>
      </w:r>
      <w:r>
        <w:rPr>
          <w:rFonts w:cstheme="minorHAnsi"/>
          <w:sz w:val="24"/>
        </w:rPr>
        <w:t xml:space="preserve"> </w:t>
      </w:r>
      <w:r w:rsidR="00D17AF8">
        <w:rPr>
          <w:rFonts w:cstheme="minorHAnsi"/>
          <w:sz w:val="24"/>
        </w:rPr>
        <w:t xml:space="preserve">to start </w:t>
      </w:r>
      <w:r>
        <w:rPr>
          <w:rFonts w:cstheme="minorHAnsi"/>
          <w:sz w:val="24"/>
        </w:rPr>
        <w:t>a career as chefs, rather than lower paid and transient cooks.  This also meant that the site would be a safe, one-stop-shop for the trainees with visiting trainers and support workers. I was delighted that</w:t>
      </w:r>
      <w:r w:rsidRPr="00122712">
        <w:rPr>
          <w:rFonts w:cstheme="minorHAnsi"/>
          <w:sz w:val="24"/>
          <w:szCs w:val="24"/>
        </w:rPr>
        <w:t xml:space="preserve"> leading culinary teaching school, </w:t>
      </w:r>
      <w:r w:rsidRPr="00122712">
        <w:rPr>
          <w:rFonts w:cstheme="minorHAnsi"/>
          <w:sz w:val="24"/>
          <w:szCs w:val="24"/>
          <w:shd w:val="clear" w:color="auto" w:fill="FFFFFF"/>
        </w:rPr>
        <w:t xml:space="preserve">William Angliss Institute of TAFE, </w:t>
      </w:r>
      <w:r>
        <w:rPr>
          <w:rFonts w:cstheme="minorHAnsi"/>
          <w:sz w:val="24"/>
          <w:szCs w:val="24"/>
          <w:shd w:val="clear" w:color="auto" w:fill="FFFFFF"/>
        </w:rPr>
        <w:t xml:space="preserve">agreed to </w:t>
      </w:r>
      <w:r w:rsidRPr="00122712">
        <w:rPr>
          <w:rFonts w:cstheme="minorHAnsi"/>
          <w:sz w:val="24"/>
          <w:szCs w:val="24"/>
          <w:shd w:val="clear" w:color="auto" w:fill="FFFFFF"/>
        </w:rPr>
        <w:t>c</w:t>
      </w:r>
      <w:r>
        <w:rPr>
          <w:rFonts w:cstheme="minorHAnsi"/>
          <w:sz w:val="24"/>
          <w:szCs w:val="24"/>
          <w:shd w:val="clear" w:color="auto" w:fill="FFFFFF"/>
        </w:rPr>
        <w:t>o</w:t>
      </w:r>
      <w:r w:rsidRPr="00122712">
        <w:rPr>
          <w:rFonts w:cstheme="minorHAnsi"/>
          <w:sz w:val="24"/>
          <w:szCs w:val="24"/>
          <w:shd w:val="clear" w:color="auto" w:fill="FFFFFF"/>
        </w:rPr>
        <w:t xml:space="preserve">me on </w:t>
      </w:r>
      <w:r>
        <w:rPr>
          <w:rFonts w:cstheme="minorHAnsi"/>
          <w:sz w:val="24"/>
          <w:szCs w:val="24"/>
          <w:shd w:val="clear" w:color="auto" w:fill="FFFFFF"/>
        </w:rPr>
        <w:t>b</w:t>
      </w:r>
      <w:r w:rsidRPr="00122712">
        <w:rPr>
          <w:rFonts w:cstheme="minorHAnsi"/>
          <w:sz w:val="24"/>
          <w:szCs w:val="24"/>
          <w:shd w:val="clear" w:color="auto" w:fill="FFFFFF"/>
        </w:rPr>
        <w:t>oard.</w:t>
      </w:r>
    </w:p>
    <w:p w14:paraId="64308B8F" w14:textId="7C3B5D4F" w:rsidR="00225703" w:rsidRDefault="00225703" w:rsidP="00966E2E">
      <w:pPr>
        <w:spacing w:line="276" w:lineRule="auto"/>
        <w:jc w:val="both"/>
        <w:rPr>
          <w:rFonts w:cstheme="minorHAnsi"/>
          <w:sz w:val="24"/>
        </w:rPr>
      </w:pPr>
      <w:r>
        <w:rPr>
          <w:rFonts w:cstheme="minorHAnsi"/>
          <w:sz w:val="24"/>
        </w:rPr>
        <w:t xml:space="preserve">I also wanted diners to experience Indigenous culture through the food, in the same way as my parents had done forty years before as ten pound POMs when they went out to the </w:t>
      </w:r>
      <w:r w:rsidR="00DE5912">
        <w:rPr>
          <w:rFonts w:cstheme="minorHAnsi"/>
          <w:sz w:val="24"/>
        </w:rPr>
        <w:t xml:space="preserve">local </w:t>
      </w:r>
      <w:r>
        <w:rPr>
          <w:rFonts w:cstheme="minorHAnsi"/>
          <w:sz w:val="24"/>
        </w:rPr>
        <w:t xml:space="preserve">Greek and Italian restaurants for the first time.  </w:t>
      </w:r>
    </w:p>
    <w:p w14:paraId="3566E07D" w14:textId="4628B35C" w:rsidR="00225703" w:rsidRDefault="00225703" w:rsidP="00966E2E">
      <w:pPr>
        <w:spacing w:line="276" w:lineRule="auto"/>
        <w:jc w:val="both"/>
        <w:rPr>
          <w:rFonts w:cstheme="minorHAnsi"/>
          <w:sz w:val="24"/>
        </w:rPr>
      </w:pPr>
      <w:r>
        <w:rPr>
          <w:rFonts w:cstheme="minorHAnsi"/>
          <w:sz w:val="24"/>
        </w:rPr>
        <w:t xml:space="preserve">As we had no experience running a restaurant, I needed to find a strong hospitality business partner and approached the </w:t>
      </w:r>
      <w:r w:rsidR="00DE5912">
        <w:rPr>
          <w:rFonts w:cstheme="minorHAnsi"/>
          <w:sz w:val="24"/>
        </w:rPr>
        <w:t xml:space="preserve">State </w:t>
      </w:r>
      <w:r>
        <w:rPr>
          <w:rFonts w:cstheme="minorHAnsi"/>
          <w:sz w:val="24"/>
        </w:rPr>
        <w:t>manager of the Accor Group, which owns well known hotels, such as Sofitel and Mercure.   He agreed to advertise the restaurant manager role internally as a secondment and development opportunity for one of their food and beverage managers, as well as providing work experience in their hotel kitchens.</w:t>
      </w:r>
    </w:p>
    <w:p w14:paraId="28CC65BE" w14:textId="77777777" w:rsidR="00AD2CEA" w:rsidRDefault="00225703" w:rsidP="00966E2E">
      <w:pPr>
        <w:spacing w:line="276" w:lineRule="auto"/>
        <w:jc w:val="both"/>
        <w:rPr>
          <w:rFonts w:cstheme="minorHAnsi"/>
          <w:sz w:val="24"/>
        </w:rPr>
      </w:pPr>
      <w:r>
        <w:rPr>
          <w:rFonts w:cstheme="minorHAnsi"/>
          <w:sz w:val="24"/>
        </w:rPr>
        <w:t xml:space="preserve">With funding from the Victorian government for the building works and equipment, the next two years of consultation with the local Aboriginal community, </w:t>
      </w:r>
      <w:r w:rsidR="00AD2CEA">
        <w:rPr>
          <w:rFonts w:cstheme="minorHAnsi"/>
          <w:sz w:val="24"/>
        </w:rPr>
        <w:t xml:space="preserve">together with the </w:t>
      </w:r>
      <w:r>
        <w:rPr>
          <w:rFonts w:cstheme="minorHAnsi"/>
          <w:sz w:val="24"/>
        </w:rPr>
        <w:t xml:space="preserve">design, construction and fitting out </w:t>
      </w:r>
      <w:r w:rsidR="00AD2CEA">
        <w:rPr>
          <w:rFonts w:cstheme="minorHAnsi"/>
          <w:sz w:val="24"/>
        </w:rPr>
        <w:t xml:space="preserve">of the restaurant, </w:t>
      </w:r>
      <w:r>
        <w:rPr>
          <w:rFonts w:cstheme="minorHAnsi"/>
          <w:sz w:val="24"/>
        </w:rPr>
        <w:t xml:space="preserve">were </w:t>
      </w:r>
      <w:r w:rsidR="00C622EB">
        <w:rPr>
          <w:rFonts w:cstheme="minorHAnsi"/>
          <w:sz w:val="24"/>
        </w:rPr>
        <w:t>challenging</w:t>
      </w:r>
      <w:r>
        <w:rPr>
          <w:rFonts w:cstheme="minorHAnsi"/>
          <w:sz w:val="24"/>
        </w:rPr>
        <w:t xml:space="preserve">.  </w:t>
      </w:r>
    </w:p>
    <w:p w14:paraId="46BEF8B2" w14:textId="62BF500F" w:rsidR="00225703" w:rsidRDefault="00225703" w:rsidP="00966E2E">
      <w:pPr>
        <w:spacing w:line="276" w:lineRule="auto"/>
        <w:jc w:val="both"/>
        <w:rPr>
          <w:rFonts w:cstheme="minorHAnsi"/>
          <w:sz w:val="24"/>
        </w:rPr>
      </w:pPr>
      <w:r>
        <w:rPr>
          <w:rFonts w:cstheme="minorHAnsi"/>
          <w:sz w:val="24"/>
        </w:rPr>
        <w:t>In commissioning an eel trap for a hanging light from one of the two communities in Victoria permitted to make them, we inevitably offended the other, but we had no more budget left.  We learnt that Aboriginal art in Victoria is not the familiar dots and circles of central and northern Australia, but lines</w:t>
      </w:r>
      <w:r w:rsidR="00AD2CEA">
        <w:rPr>
          <w:rFonts w:cstheme="minorHAnsi"/>
          <w:sz w:val="24"/>
        </w:rPr>
        <w:t xml:space="preserve"> and curves</w:t>
      </w:r>
      <w:r>
        <w:rPr>
          <w:rFonts w:cstheme="minorHAnsi"/>
          <w:sz w:val="24"/>
        </w:rPr>
        <w:t>, and we commissioned a signature piece from leading Indigenous photographer, Wayne Quilliam.  Thankfully, he showed us a range of lightings of the female nude before we picked the tasteful version that sits behind the bar.</w:t>
      </w:r>
    </w:p>
    <w:p w14:paraId="2757A3FA" w14:textId="4F15119E" w:rsidR="00225703" w:rsidRPr="007C1705" w:rsidRDefault="00225703" w:rsidP="00966E2E">
      <w:pPr>
        <w:spacing w:line="276" w:lineRule="auto"/>
        <w:jc w:val="both"/>
        <w:rPr>
          <w:rFonts w:cstheme="minorHAnsi"/>
          <w:sz w:val="24"/>
        </w:rPr>
      </w:pPr>
      <w:r>
        <w:rPr>
          <w:rFonts w:cstheme="minorHAnsi"/>
          <w:sz w:val="24"/>
        </w:rPr>
        <w:t xml:space="preserve">The next challenge arose under Victorian legislation, which stipulated that a company </w:t>
      </w:r>
      <w:r w:rsidRPr="0079307F">
        <w:rPr>
          <w:rFonts w:cstheme="minorHAnsi"/>
          <w:sz w:val="24"/>
          <w:szCs w:val="24"/>
        </w:rPr>
        <w:t xml:space="preserve">Director had to hold the liquor licence, which meant a Board member of Mission Australia.  </w:t>
      </w:r>
      <w:r w:rsidRPr="007C1705">
        <w:rPr>
          <w:rFonts w:cstheme="minorHAnsi"/>
          <w:sz w:val="24"/>
          <w:szCs w:val="24"/>
        </w:rPr>
        <w:t xml:space="preserve">Not an easy sell to a </w:t>
      </w:r>
      <w:r w:rsidR="00C622EB">
        <w:rPr>
          <w:rFonts w:cstheme="minorHAnsi"/>
          <w:sz w:val="24"/>
          <w:szCs w:val="24"/>
        </w:rPr>
        <w:t>charity</w:t>
      </w:r>
      <w:r w:rsidRPr="007C1705">
        <w:rPr>
          <w:rFonts w:cstheme="minorHAnsi"/>
          <w:sz w:val="24"/>
          <w:szCs w:val="24"/>
        </w:rPr>
        <w:t xml:space="preserve"> with a </w:t>
      </w:r>
      <w:r w:rsidR="00C622EB">
        <w:rPr>
          <w:rFonts w:cstheme="minorHAnsi"/>
          <w:sz w:val="24"/>
          <w:szCs w:val="24"/>
        </w:rPr>
        <w:t xml:space="preserve">long </w:t>
      </w:r>
      <w:r w:rsidRPr="007C1705">
        <w:rPr>
          <w:rFonts w:cstheme="minorHAnsi"/>
          <w:sz w:val="24"/>
          <w:szCs w:val="24"/>
        </w:rPr>
        <w:t xml:space="preserve">history of tackling the social </w:t>
      </w:r>
      <w:r w:rsidR="00C622EB">
        <w:rPr>
          <w:rFonts w:cstheme="minorHAnsi"/>
          <w:sz w:val="24"/>
          <w:szCs w:val="24"/>
        </w:rPr>
        <w:t>harm</w:t>
      </w:r>
      <w:r w:rsidRPr="007C1705">
        <w:rPr>
          <w:rFonts w:cstheme="minorHAnsi"/>
          <w:sz w:val="24"/>
          <w:szCs w:val="24"/>
        </w:rPr>
        <w:t xml:space="preserve"> of alcohol misuse in Australia</w:t>
      </w:r>
      <w:r w:rsidRPr="007C1705">
        <w:rPr>
          <w:rStyle w:val="EndnoteReference"/>
          <w:rFonts w:cstheme="minorHAnsi"/>
          <w:sz w:val="24"/>
          <w:szCs w:val="24"/>
        </w:rPr>
        <w:endnoteReference w:id="166"/>
      </w:r>
      <w:r w:rsidRPr="007C1705">
        <w:rPr>
          <w:rFonts w:cstheme="minorHAnsi"/>
          <w:sz w:val="24"/>
          <w:szCs w:val="24"/>
        </w:rPr>
        <w:t>, including family violence</w:t>
      </w:r>
      <w:r>
        <w:rPr>
          <w:rFonts w:cstheme="minorHAnsi"/>
          <w:sz w:val="24"/>
          <w:szCs w:val="24"/>
        </w:rPr>
        <w:t>, child abuse</w:t>
      </w:r>
      <w:r w:rsidRPr="007C1705">
        <w:rPr>
          <w:rFonts w:cstheme="minorHAnsi"/>
          <w:sz w:val="24"/>
          <w:szCs w:val="24"/>
        </w:rPr>
        <w:t xml:space="preserve"> and homelessness.</w:t>
      </w:r>
      <w:r w:rsidRPr="007C1705">
        <w:rPr>
          <w:rFonts w:cstheme="minorHAnsi"/>
          <w:sz w:val="24"/>
        </w:rPr>
        <w:t xml:space="preserve">  Thankfully, the Victoria based Director and entrepreneurial businessman</w:t>
      </w:r>
      <w:r w:rsidR="00C622EB">
        <w:rPr>
          <w:rFonts w:cstheme="minorHAnsi"/>
          <w:sz w:val="24"/>
        </w:rPr>
        <w:t xml:space="preserve"> </w:t>
      </w:r>
      <w:r w:rsidRPr="007C1705">
        <w:rPr>
          <w:rFonts w:cstheme="minorHAnsi"/>
          <w:sz w:val="24"/>
        </w:rPr>
        <w:t>took up the challenge with the look – you better know what you are doing.</w:t>
      </w:r>
      <w:r>
        <w:rPr>
          <w:rFonts w:cstheme="minorHAnsi"/>
          <w:sz w:val="24"/>
        </w:rPr>
        <w:t xml:space="preserve">  I didn’t, so I quickly enrolled in </w:t>
      </w:r>
      <w:r w:rsidR="00471FA0">
        <w:rPr>
          <w:rFonts w:cstheme="minorHAnsi"/>
          <w:sz w:val="24"/>
        </w:rPr>
        <w:t>the</w:t>
      </w:r>
      <w:r>
        <w:rPr>
          <w:rFonts w:cstheme="minorHAnsi"/>
          <w:sz w:val="24"/>
        </w:rPr>
        <w:t xml:space="preserve"> responsible serving of alcohol course</w:t>
      </w:r>
      <w:r w:rsidR="00471FA0">
        <w:rPr>
          <w:rFonts w:cstheme="minorHAnsi"/>
          <w:sz w:val="24"/>
        </w:rPr>
        <w:t xml:space="preserve"> </w:t>
      </w:r>
      <w:r>
        <w:rPr>
          <w:rFonts w:cstheme="minorHAnsi"/>
          <w:sz w:val="24"/>
        </w:rPr>
        <w:t>which he would need to take.</w:t>
      </w:r>
    </w:p>
    <w:p w14:paraId="683A6318" w14:textId="3302EAB2" w:rsidR="00225703" w:rsidRDefault="00225703" w:rsidP="00966E2E">
      <w:pPr>
        <w:spacing w:line="276" w:lineRule="auto"/>
        <w:jc w:val="both"/>
        <w:rPr>
          <w:rFonts w:cstheme="minorHAnsi"/>
          <w:sz w:val="24"/>
        </w:rPr>
      </w:pPr>
      <w:r>
        <w:rPr>
          <w:rFonts w:cstheme="minorHAnsi"/>
          <w:sz w:val="24"/>
        </w:rPr>
        <w:t>It was important that the restaurant be commercially successful to avoid draining the resources of Mission Australia (and so necessitating a new State Director in the process), as well as, ensur</w:t>
      </w:r>
      <w:r w:rsidR="00471FA0">
        <w:rPr>
          <w:rFonts w:cstheme="minorHAnsi"/>
          <w:sz w:val="24"/>
        </w:rPr>
        <w:t>ing</w:t>
      </w:r>
      <w:r>
        <w:rPr>
          <w:rFonts w:cstheme="minorHAnsi"/>
          <w:sz w:val="24"/>
        </w:rPr>
        <w:t xml:space="preserve"> the closest possible work setting to a regular business.  The smaller </w:t>
      </w:r>
      <w:r w:rsidR="0012667A">
        <w:rPr>
          <w:rFonts w:cstheme="minorHAnsi"/>
          <w:sz w:val="24"/>
        </w:rPr>
        <w:t>the</w:t>
      </w:r>
      <w:r>
        <w:rPr>
          <w:rFonts w:cstheme="minorHAnsi"/>
          <w:sz w:val="24"/>
        </w:rPr>
        <w:t xml:space="preserve"> gap, the better chance the trainee w</w:t>
      </w:r>
      <w:r w:rsidR="0012667A">
        <w:rPr>
          <w:rFonts w:cstheme="minorHAnsi"/>
          <w:sz w:val="24"/>
        </w:rPr>
        <w:t>ould</w:t>
      </w:r>
      <w:r>
        <w:rPr>
          <w:rFonts w:cstheme="minorHAnsi"/>
          <w:sz w:val="24"/>
        </w:rPr>
        <w:t xml:space="preserve"> </w:t>
      </w:r>
      <w:r w:rsidR="0012667A">
        <w:rPr>
          <w:rFonts w:cstheme="minorHAnsi"/>
          <w:sz w:val="24"/>
        </w:rPr>
        <w:t xml:space="preserve">successfully </w:t>
      </w:r>
      <w:r>
        <w:rPr>
          <w:rFonts w:cstheme="minorHAnsi"/>
          <w:sz w:val="24"/>
        </w:rPr>
        <w:t xml:space="preserve">transition to </w:t>
      </w:r>
      <w:r w:rsidR="00903225">
        <w:rPr>
          <w:rFonts w:cstheme="minorHAnsi"/>
          <w:sz w:val="24"/>
        </w:rPr>
        <w:t xml:space="preserve">a </w:t>
      </w:r>
      <w:r>
        <w:rPr>
          <w:rFonts w:cstheme="minorHAnsi"/>
          <w:sz w:val="24"/>
        </w:rPr>
        <w:t>mainstream employ</w:t>
      </w:r>
      <w:r w:rsidR="00903225">
        <w:rPr>
          <w:rFonts w:cstheme="minorHAnsi"/>
          <w:sz w:val="24"/>
        </w:rPr>
        <w:t>er</w:t>
      </w:r>
      <w:r>
        <w:rPr>
          <w:rFonts w:cstheme="minorHAnsi"/>
          <w:sz w:val="24"/>
        </w:rPr>
        <w:t>.</w:t>
      </w:r>
    </w:p>
    <w:p w14:paraId="22F86F2E" w14:textId="25D49EBE" w:rsidR="00225703" w:rsidRPr="00B24F43" w:rsidRDefault="00225703" w:rsidP="00966E2E">
      <w:pPr>
        <w:spacing w:line="276" w:lineRule="auto"/>
        <w:jc w:val="both"/>
        <w:rPr>
          <w:rFonts w:cstheme="minorHAnsi"/>
          <w:sz w:val="24"/>
        </w:rPr>
      </w:pPr>
      <w:r>
        <w:rPr>
          <w:rFonts w:cstheme="minorHAnsi"/>
          <w:sz w:val="24"/>
        </w:rPr>
        <w:lastRenderedPageBreak/>
        <w:t xml:space="preserve">I had learnt at The Body Shop that a strong commercial brand is crucial. But with six months to go to the launch, we still didn’t have a name or theme for the restaurant.  We </w:t>
      </w:r>
      <w:r w:rsidR="00C67F9A">
        <w:rPr>
          <w:rFonts w:cstheme="minorHAnsi"/>
          <w:sz w:val="24"/>
        </w:rPr>
        <w:t xml:space="preserve">urgently </w:t>
      </w:r>
      <w:r>
        <w:rPr>
          <w:rFonts w:cstheme="minorHAnsi"/>
          <w:sz w:val="24"/>
        </w:rPr>
        <w:t xml:space="preserve">convened the advisory group </w:t>
      </w:r>
      <w:r w:rsidR="00877D41">
        <w:rPr>
          <w:rFonts w:cstheme="minorHAnsi"/>
          <w:sz w:val="24"/>
        </w:rPr>
        <w:t xml:space="preserve">which </w:t>
      </w:r>
      <w:r w:rsidR="0019230D">
        <w:rPr>
          <w:rFonts w:cstheme="minorHAnsi"/>
          <w:sz w:val="24"/>
        </w:rPr>
        <w:t>introduced us to the history of the area</w:t>
      </w:r>
      <w:r w:rsidR="00C933D3">
        <w:rPr>
          <w:rFonts w:cstheme="minorHAnsi"/>
          <w:sz w:val="24"/>
        </w:rPr>
        <w:t>, including</w:t>
      </w:r>
      <w:r>
        <w:rPr>
          <w:rFonts w:cstheme="minorHAnsi"/>
          <w:sz w:val="24"/>
        </w:rPr>
        <w:t xml:space="preserve"> a nearby laneway with a briquette factory where Aboriginal people worked and socialised, which had been colloquially known as </w:t>
      </w:r>
      <w:r w:rsidRPr="00B24F43">
        <w:rPr>
          <w:rFonts w:cstheme="minorHAnsi"/>
          <w:i/>
          <w:iCs/>
          <w:sz w:val="24"/>
        </w:rPr>
        <w:t>Charcoal Lane</w:t>
      </w:r>
      <w:r w:rsidRPr="00B24F43">
        <w:rPr>
          <w:rFonts w:cstheme="minorHAnsi"/>
          <w:sz w:val="24"/>
        </w:rPr>
        <w:t>, later made famous by Archie Roach’s song</w:t>
      </w:r>
      <w:r>
        <w:rPr>
          <w:rStyle w:val="EndnoteReference"/>
          <w:rFonts w:cstheme="minorHAnsi"/>
          <w:sz w:val="24"/>
        </w:rPr>
        <w:endnoteReference w:id="167"/>
      </w:r>
      <w:r w:rsidRPr="00B24F43">
        <w:rPr>
          <w:rFonts w:cstheme="minorHAnsi"/>
          <w:sz w:val="24"/>
        </w:rPr>
        <w:t>.</w:t>
      </w:r>
    </w:p>
    <w:p w14:paraId="2FCDFAEC" w14:textId="5B6889A4" w:rsidR="00225703" w:rsidRDefault="00225703" w:rsidP="00966E2E">
      <w:pPr>
        <w:spacing w:line="276" w:lineRule="auto"/>
        <w:jc w:val="both"/>
        <w:rPr>
          <w:rFonts w:cstheme="minorHAnsi"/>
          <w:sz w:val="24"/>
        </w:rPr>
      </w:pPr>
      <w:r>
        <w:rPr>
          <w:rFonts w:cstheme="minorHAnsi"/>
          <w:sz w:val="24"/>
        </w:rPr>
        <w:t xml:space="preserve">Brilliant. We had a great name and a black and white palette for the decor. </w:t>
      </w:r>
    </w:p>
    <w:p w14:paraId="0C2006F4" w14:textId="6E23B6ED" w:rsidR="00225703" w:rsidRDefault="00225703" w:rsidP="00966E2E">
      <w:pPr>
        <w:spacing w:line="276" w:lineRule="auto"/>
        <w:jc w:val="both"/>
        <w:rPr>
          <w:rFonts w:cstheme="minorHAnsi"/>
          <w:sz w:val="24"/>
        </w:rPr>
      </w:pPr>
      <w:r>
        <w:rPr>
          <w:rFonts w:cstheme="minorHAnsi"/>
          <w:sz w:val="24"/>
        </w:rPr>
        <w:t xml:space="preserve">Unfortunately, if Australians know a business is run by a charity they will assume it is poor quality and a higher price.  Called the ‘pity purchase’, they buy once out of sympathy, but not again.  </w:t>
      </w:r>
    </w:p>
    <w:p w14:paraId="43B7829A" w14:textId="77777777" w:rsidR="00225703" w:rsidRDefault="00225703" w:rsidP="00966E2E">
      <w:pPr>
        <w:spacing w:line="276" w:lineRule="auto"/>
        <w:jc w:val="center"/>
        <w:rPr>
          <w:rFonts w:cstheme="minorHAnsi"/>
          <w:sz w:val="24"/>
        </w:rPr>
      </w:pPr>
      <w:r>
        <w:rPr>
          <w:noProof/>
        </w:rPr>
        <w:drawing>
          <wp:inline distT="0" distB="0" distL="0" distR="0" wp14:anchorId="18DD3139" wp14:editId="2CC15E97">
            <wp:extent cx="3590755" cy="2693265"/>
            <wp:effectExtent l="0" t="8573" r="1588" b="1587"/>
            <wp:docPr id="8" name="Picture 8" descr="A white board with black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white board with black writing on it&#10;&#10;Description automatically generated"/>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rot="5400000">
                      <a:off x="0" y="0"/>
                      <a:ext cx="3630831" cy="2723324"/>
                    </a:xfrm>
                    <a:prstGeom prst="rect">
                      <a:avLst/>
                    </a:prstGeom>
                    <a:noFill/>
                    <a:ln>
                      <a:noFill/>
                    </a:ln>
                  </pic:spPr>
                </pic:pic>
              </a:graphicData>
            </a:graphic>
          </wp:inline>
        </w:drawing>
      </w:r>
    </w:p>
    <w:p w14:paraId="721A1E1E" w14:textId="5FBBCB56" w:rsidR="00225703" w:rsidRDefault="00225703" w:rsidP="00966E2E">
      <w:pPr>
        <w:spacing w:line="276" w:lineRule="auto"/>
        <w:jc w:val="both"/>
        <w:rPr>
          <w:rFonts w:cstheme="minorHAnsi"/>
          <w:sz w:val="24"/>
        </w:rPr>
      </w:pPr>
      <w:r>
        <w:rPr>
          <w:rFonts w:cstheme="minorHAnsi"/>
          <w:sz w:val="24"/>
        </w:rPr>
        <w:t xml:space="preserve">So, following the advice from </w:t>
      </w:r>
      <w:r w:rsidRPr="00762B8D">
        <w:rPr>
          <w:rFonts w:cstheme="minorHAnsi"/>
          <w:i/>
          <w:iCs/>
          <w:sz w:val="24"/>
        </w:rPr>
        <w:t>thankyou</w:t>
      </w:r>
      <w:r>
        <w:rPr>
          <w:rFonts w:cstheme="minorHAnsi"/>
          <w:sz w:val="24"/>
        </w:rPr>
        <w:t xml:space="preserve"> above, it was crucial that Charcoal Lane was positioned as a</w:t>
      </w:r>
      <w:r w:rsidR="009E50A1">
        <w:rPr>
          <w:rFonts w:cstheme="minorHAnsi"/>
          <w:sz w:val="24"/>
        </w:rPr>
        <w:t xml:space="preserve">n excellent </w:t>
      </w:r>
      <w:r w:rsidR="00762B8D">
        <w:rPr>
          <w:rFonts w:cstheme="minorHAnsi"/>
          <w:sz w:val="24"/>
        </w:rPr>
        <w:t xml:space="preserve">and unique </w:t>
      </w:r>
      <w:r>
        <w:rPr>
          <w:rFonts w:cstheme="minorHAnsi"/>
          <w:sz w:val="24"/>
        </w:rPr>
        <w:t>dining experience first</w:t>
      </w:r>
      <w:r w:rsidR="009E50A1">
        <w:rPr>
          <w:rFonts w:cstheme="minorHAnsi"/>
          <w:sz w:val="24"/>
        </w:rPr>
        <w:t xml:space="preserve">. </w:t>
      </w:r>
      <w:r>
        <w:rPr>
          <w:rFonts w:cstheme="minorHAnsi"/>
          <w:sz w:val="24"/>
        </w:rPr>
        <w:t>I spent another month fighting with Mission Australia’s Brand Manager on the absen</w:t>
      </w:r>
      <w:r w:rsidR="00D21228">
        <w:rPr>
          <w:rFonts w:cstheme="minorHAnsi"/>
          <w:sz w:val="24"/>
        </w:rPr>
        <w:t>ce</w:t>
      </w:r>
      <w:r>
        <w:rPr>
          <w:rFonts w:cstheme="minorHAnsi"/>
          <w:sz w:val="24"/>
        </w:rPr>
        <w:t xml:space="preserve"> of the charity’s brand in the restaurant’s signage and the establishment of a dedicated website to promote the business. </w:t>
      </w:r>
    </w:p>
    <w:p w14:paraId="6F024C5F" w14:textId="42B50127" w:rsidR="00225703" w:rsidRDefault="00225703" w:rsidP="00966E2E">
      <w:pPr>
        <w:spacing w:line="276" w:lineRule="auto"/>
        <w:jc w:val="both"/>
        <w:rPr>
          <w:rFonts w:cstheme="minorHAnsi"/>
          <w:sz w:val="24"/>
        </w:rPr>
      </w:pPr>
      <w:r>
        <w:rPr>
          <w:rFonts w:cstheme="minorHAnsi"/>
          <w:sz w:val="24"/>
        </w:rPr>
        <w:t>To engage diners we put a brief story on cards in the middle of the table for diners to read whilst waiting for their meals, together with more information on the website given that we needed to raise money for the training and support cost of each trainee.</w:t>
      </w:r>
    </w:p>
    <w:p w14:paraId="4638D2DF" w14:textId="77777777" w:rsidR="00225703" w:rsidRDefault="00225703" w:rsidP="00966E2E">
      <w:pPr>
        <w:spacing w:line="276" w:lineRule="auto"/>
        <w:jc w:val="both"/>
        <w:rPr>
          <w:rFonts w:cstheme="minorHAnsi"/>
          <w:sz w:val="24"/>
        </w:rPr>
      </w:pPr>
      <w:r>
        <w:rPr>
          <w:rFonts w:cstheme="minorHAnsi"/>
          <w:sz w:val="24"/>
        </w:rPr>
        <w:t>We respected and continued the Aboriginal colours on the building by shining black, red and yellow against three triangle motifs in the top windows.</w:t>
      </w:r>
    </w:p>
    <w:p w14:paraId="0CFE8051" w14:textId="4029CEF7" w:rsidR="00225703" w:rsidRDefault="00225703" w:rsidP="00966E2E">
      <w:pPr>
        <w:spacing w:line="276" w:lineRule="auto"/>
        <w:jc w:val="both"/>
        <w:rPr>
          <w:rFonts w:cstheme="minorHAnsi"/>
          <w:sz w:val="24"/>
        </w:rPr>
      </w:pPr>
      <w:r>
        <w:rPr>
          <w:rFonts w:cstheme="minorHAnsi"/>
          <w:sz w:val="24"/>
        </w:rPr>
        <w:t xml:space="preserve">We wanted to avoid a patronising Aboriginal-themed restaurant and set the menu as contemporary Australian cuisine infused with native flavours. Each Indigenous ingredient has </w:t>
      </w:r>
      <w:r>
        <w:rPr>
          <w:rFonts w:cstheme="minorHAnsi"/>
          <w:sz w:val="24"/>
        </w:rPr>
        <w:lastRenderedPageBreak/>
        <w:t xml:space="preserve">its own story, such as the Kakadu plum which has the highest natural source of vitamin C in the world and was </w:t>
      </w:r>
      <w:r w:rsidRPr="00192068">
        <w:rPr>
          <w:rFonts w:cstheme="minorHAnsi"/>
          <w:sz w:val="24"/>
          <w:szCs w:val="24"/>
        </w:rPr>
        <w:t>traditionally used to</w:t>
      </w:r>
      <w:r w:rsidRPr="00192068">
        <w:rPr>
          <w:rFonts w:cstheme="minorHAnsi"/>
          <w:color w:val="231F20"/>
          <w:sz w:val="24"/>
          <w:szCs w:val="24"/>
        </w:rPr>
        <w:t> treat colds, the flu, and headaches.</w:t>
      </w:r>
      <w:r w:rsidR="00CE14A4">
        <w:rPr>
          <w:rFonts w:cstheme="minorHAnsi"/>
          <w:color w:val="231F20"/>
          <w:sz w:val="24"/>
          <w:szCs w:val="24"/>
        </w:rPr>
        <w:t xml:space="preserve">  </w:t>
      </w:r>
      <w:r w:rsidR="00CE14A4" w:rsidRPr="00CE14A4">
        <w:rPr>
          <w:rFonts w:cstheme="minorHAnsi"/>
          <w:color w:val="231F20"/>
          <w:sz w:val="24"/>
          <w:szCs w:val="24"/>
        </w:rPr>
        <w:t>Lemon myrtles have been used by Indigenous Australians for 40,000 years, by wrapping the leaves in paperbark to flavour fish dishes, and to treat headaches by crushing and inhaling the leaves</w:t>
      </w:r>
      <w:r w:rsidR="00CE14A4">
        <w:rPr>
          <w:rFonts w:cstheme="minorHAnsi"/>
          <w:color w:val="231F20"/>
          <w:sz w:val="24"/>
          <w:szCs w:val="24"/>
        </w:rPr>
        <w:t>.</w:t>
      </w:r>
    </w:p>
    <w:p w14:paraId="1A8D6BF5" w14:textId="770C3D4C" w:rsidR="00225703" w:rsidRPr="00CE1510" w:rsidRDefault="00225703" w:rsidP="00966E2E">
      <w:pPr>
        <w:spacing w:line="276" w:lineRule="auto"/>
        <w:jc w:val="both"/>
        <w:rPr>
          <w:rFonts w:cstheme="minorHAnsi"/>
          <w:sz w:val="24"/>
          <w:szCs w:val="24"/>
        </w:rPr>
      </w:pPr>
      <w:r w:rsidRPr="00CE1510">
        <w:rPr>
          <w:rFonts w:cstheme="minorHAnsi"/>
          <w:sz w:val="24"/>
          <w:szCs w:val="24"/>
        </w:rPr>
        <w:t xml:space="preserve">A year later Charcoal Lane earned a score of 14 out of 20 </w:t>
      </w:r>
      <w:r w:rsidR="00D21228">
        <w:rPr>
          <w:rFonts w:cstheme="minorHAnsi"/>
          <w:sz w:val="24"/>
          <w:szCs w:val="24"/>
        </w:rPr>
        <w:t xml:space="preserve">in </w:t>
      </w:r>
      <w:r w:rsidR="00D21228" w:rsidRPr="00927EA5">
        <w:rPr>
          <w:rFonts w:cstheme="minorHAnsi"/>
          <w:i/>
          <w:iCs/>
          <w:sz w:val="24"/>
          <w:szCs w:val="24"/>
        </w:rPr>
        <w:t xml:space="preserve">The Age </w:t>
      </w:r>
      <w:r w:rsidRPr="00927EA5">
        <w:rPr>
          <w:rFonts w:cstheme="minorHAnsi"/>
          <w:i/>
          <w:iCs/>
          <w:sz w:val="24"/>
          <w:szCs w:val="24"/>
        </w:rPr>
        <w:t>Good Food Guide</w:t>
      </w:r>
      <w:r>
        <w:rPr>
          <w:rFonts w:cstheme="minorHAnsi"/>
          <w:sz w:val="24"/>
          <w:szCs w:val="24"/>
        </w:rPr>
        <w:t>.  N</w:t>
      </w:r>
      <w:r w:rsidRPr="00CE1510">
        <w:rPr>
          <w:rFonts w:cstheme="minorHAnsi"/>
          <w:sz w:val="24"/>
          <w:szCs w:val="24"/>
        </w:rPr>
        <w:t>ot bad, since one more point would represent the awarding of a coveted hat</w:t>
      </w:r>
      <w:r w:rsidR="00927EA5">
        <w:rPr>
          <w:rFonts w:cstheme="minorHAnsi"/>
          <w:sz w:val="24"/>
          <w:szCs w:val="24"/>
        </w:rPr>
        <w:t>. T</w:t>
      </w:r>
      <w:r w:rsidRPr="00CE1510">
        <w:rPr>
          <w:rFonts w:cstheme="minorHAnsi"/>
          <w:sz w:val="24"/>
          <w:szCs w:val="24"/>
        </w:rPr>
        <w:t xml:space="preserve">he team </w:t>
      </w:r>
      <w:r w:rsidR="00927EA5">
        <w:rPr>
          <w:rFonts w:cstheme="minorHAnsi"/>
          <w:sz w:val="24"/>
          <w:szCs w:val="24"/>
        </w:rPr>
        <w:t xml:space="preserve">then </w:t>
      </w:r>
      <w:r w:rsidRPr="00CE1510">
        <w:rPr>
          <w:rFonts w:cstheme="minorHAnsi"/>
          <w:sz w:val="24"/>
          <w:szCs w:val="24"/>
        </w:rPr>
        <w:t xml:space="preserve">appeared in </w:t>
      </w:r>
      <w:r w:rsidRPr="00CE1510">
        <w:rPr>
          <w:rFonts w:cstheme="minorHAnsi"/>
          <w:i/>
          <w:iCs/>
          <w:sz w:val="24"/>
          <w:szCs w:val="24"/>
          <w:bdr w:val="none" w:sz="0" w:space="0" w:color="auto" w:frame="1"/>
          <w:shd w:val="clear" w:color="auto" w:fill="FFFFFF"/>
        </w:rPr>
        <w:t xml:space="preserve">The Age Melbourne Magazine’s </w:t>
      </w:r>
      <w:r w:rsidRPr="001D7CDB">
        <w:rPr>
          <w:rFonts w:cstheme="minorHAnsi"/>
          <w:i/>
          <w:iCs/>
          <w:sz w:val="24"/>
          <w:szCs w:val="24"/>
          <w:shd w:val="clear" w:color="auto" w:fill="FFFFFF"/>
        </w:rPr>
        <w:t>Top</w:t>
      </w:r>
      <w:r w:rsidRPr="00CE1510">
        <w:rPr>
          <w:rFonts w:cstheme="minorHAnsi"/>
          <w:sz w:val="24"/>
          <w:szCs w:val="24"/>
          <w:shd w:val="clear" w:color="auto" w:fill="FFFFFF"/>
        </w:rPr>
        <w:t> </w:t>
      </w:r>
      <w:r w:rsidRPr="00CE1510">
        <w:rPr>
          <w:rStyle w:val="Emphasis"/>
          <w:rFonts w:cstheme="minorHAnsi"/>
          <w:sz w:val="24"/>
          <w:szCs w:val="24"/>
          <w:shd w:val="clear" w:color="auto" w:fill="FFFFFF"/>
        </w:rPr>
        <w:t>100</w:t>
      </w:r>
      <w:r w:rsidR="00927EA5">
        <w:rPr>
          <w:rFonts w:cstheme="minorHAnsi"/>
          <w:sz w:val="24"/>
          <w:szCs w:val="24"/>
          <w:shd w:val="clear" w:color="auto" w:fill="FFFFFF"/>
        </w:rPr>
        <w:t xml:space="preserve"> </w:t>
      </w:r>
      <w:r w:rsidRPr="00CE1510">
        <w:rPr>
          <w:rFonts w:cstheme="minorHAnsi"/>
          <w:sz w:val="24"/>
          <w:szCs w:val="24"/>
          <w:shd w:val="clear" w:color="auto" w:fill="FFFFFF"/>
        </w:rPr>
        <w:t>celebrat</w:t>
      </w:r>
      <w:r w:rsidR="00927EA5">
        <w:rPr>
          <w:rFonts w:cstheme="minorHAnsi"/>
          <w:sz w:val="24"/>
          <w:szCs w:val="24"/>
          <w:shd w:val="clear" w:color="auto" w:fill="FFFFFF"/>
        </w:rPr>
        <w:t>ing</w:t>
      </w:r>
      <w:r w:rsidRPr="00CE1510">
        <w:rPr>
          <w:rFonts w:cstheme="minorHAnsi"/>
          <w:sz w:val="24"/>
          <w:szCs w:val="24"/>
          <w:shd w:val="clear" w:color="auto" w:fill="FFFFFF"/>
        </w:rPr>
        <w:t xml:space="preserve"> the cities' </w:t>
      </w:r>
      <w:r w:rsidRPr="00F07C57">
        <w:rPr>
          <w:rStyle w:val="Emphasis"/>
          <w:rFonts w:cstheme="minorHAnsi"/>
          <w:i w:val="0"/>
          <w:iCs w:val="0"/>
          <w:sz w:val="24"/>
          <w:szCs w:val="24"/>
          <w:shd w:val="clear" w:color="auto" w:fill="FFFFFF"/>
        </w:rPr>
        <w:t>most influential people.</w:t>
      </w:r>
    </w:p>
    <w:p w14:paraId="3E736940" w14:textId="2B98865F" w:rsidR="00225703" w:rsidRDefault="00225703" w:rsidP="00966E2E">
      <w:pPr>
        <w:spacing w:line="276" w:lineRule="auto"/>
        <w:jc w:val="both"/>
        <w:rPr>
          <w:rFonts w:cstheme="minorHAnsi"/>
          <w:sz w:val="24"/>
        </w:rPr>
      </w:pPr>
      <w:r>
        <w:rPr>
          <w:rFonts w:cstheme="minorHAnsi"/>
          <w:sz w:val="24"/>
        </w:rPr>
        <w:t xml:space="preserve">Twelve years later, the Duke and Duchess of Sussex popped in.  </w:t>
      </w:r>
    </w:p>
    <w:p w14:paraId="6C998E85" w14:textId="6033A6EE" w:rsidR="00225703" w:rsidRDefault="00225703" w:rsidP="00966E2E">
      <w:pPr>
        <w:spacing w:line="276" w:lineRule="auto"/>
        <w:jc w:val="both"/>
        <w:rPr>
          <w:rFonts w:cstheme="minorHAnsi"/>
          <w:sz w:val="24"/>
        </w:rPr>
      </w:pPr>
      <w:r>
        <w:rPr>
          <w:rFonts w:cstheme="minorHAnsi"/>
          <w:sz w:val="24"/>
        </w:rPr>
        <w:t xml:space="preserve">Back to the dimly lit Sofitel grand ballroom filled with excited guests for the </w:t>
      </w:r>
      <w:r w:rsidRPr="00F07C57">
        <w:rPr>
          <w:rFonts w:cstheme="minorHAnsi"/>
          <w:i/>
          <w:iCs/>
          <w:sz w:val="24"/>
        </w:rPr>
        <w:t>Taste of Reconciliation</w:t>
      </w:r>
      <w:r w:rsidR="00FB1352" w:rsidRPr="00F07C57">
        <w:rPr>
          <w:rFonts w:cstheme="minorHAnsi"/>
          <w:i/>
          <w:iCs/>
          <w:sz w:val="24"/>
        </w:rPr>
        <w:t xml:space="preserve"> </w:t>
      </w:r>
      <w:r w:rsidR="00FB1352">
        <w:rPr>
          <w:rFonts w:cstheme="minorHAnsi"/>
          <w:sz w:val="24"/>
        </w:rPr>
        <w:t>dinner</w:t>
      </w:r>
      <w:r>
        <w:rPr>
          <w:rFonts w:cstheme="minorHAnsi"/>
          <w:sz w:val="24"/>
        </w:rPr>
        <w:t>.</w:t>
      </w:r>
      <w:r w:rsidRPr="00EA2873">
        <w:rPr>
          <w:rFonts w:cstheme="minorHAnsi"/>
          <w:sz w:val="24"/>
        </w:rPr>
        <w:t xml:space="preserve"> </w:t>
      </w:r>
      <w:r>
        <w:rPr>
          <w:rFonts w:cstheme="minorHAnsi"/>
          <w:sz w:val="24"/>
        </w:rPr>
        <w:t xml:space="preserve"> Although it was a venue they had frequented before, there was a decidedly nervous buzz around the room.  </w:t>
      </w:r>
    </w:p>
    <w:p w14:paraId="59FD6F17" w14:textId="77777777" w:rsidR="00225703" w:rsidRDefault="00225703" w:rsidP="00966E2E">
      <w:pPr>
        <w:spacing w:line="276" w:lineRule="auto"/>
        <w:jc w:val="both"/>
        <w:rPr>
          <w:rFonts w:cstheme="minorHAnsi"/>
          <w:sz w:val="24"/>
        </w:rPr>
      </w:pPr>
      <w:r w:rsidRPr="0012294C">
        <w:rPr>
          <w:sz w:val="24"/>
          <w:szCs w:val="24"/>
        </w:rPr>
        <w:t xml:space="preserve">Despite </w:t>
      </w:r>
      <w:r>
        <w:rPr>
          <w:sz w:val="24"/>
          <w:szCs w:val="24"/>
        </w:rPr>
        <w:t>ninety per cent</w:t>
      </w:r>
      <w:r w:rsidRPr="0012294C">
        <w:rPr>
          <w:sz w:val="24"/>
          <w:szCs w:val="24"/>
        </w:rPr>
        <w:t xml:space="preserve"> of Australians feeling our relationship with </w:t>
      </w:r>
      <w:r>
        <w:rPr>
          <w:sz w:val="24"/>
          <w:szCs w:val="24"/>
        </w:rPr>
        <w:t>A</w:t>
      </w:r>
      <w:r w:rsidRPr="0012294C">
        <w:rPr>
          <w:sz w:val="24"/>
          <w:szCs w:val="24"/>
        </w:rPr>
        <w:t>boriginal and Torres Strait Islanders is important</w:t>
      </w:r>
      <w:r w:rsidRPr="0012294C">
        <w:rPr>
          <w:rStyle w:val="EndnoteReference"/>
          <w:shd w:val="clear" w:color="auto" w:fill="FFFFFF"/>
        </w:rPr>
        <w:t xml:space="preserve"> </w:t>
      </w:r>
      <w:r>
        <w:rPr>
          <w:rStyle w:val="EndnoteReference"/>
          <w:sz w:val="24"/>
          <w:szCs w:val="24"/>
          <w:shd w:val="clear" w:color="auto" w:fill="FFFFFF"/>
        </w:rPr>
        <w:endnoteReference w:id="168"/>
      </w:r>
      <w:r w:rsidRPr="0012294C">
        <w:rPr>
          <w:rFonts w:cstheme="minorHAnsi"/>
          <w:sz w:val="24"/>
          <w:szCs w:val="24"/>
        </w:rPr>
        <w:t>,</w:t>
      </w:r>
      <w:r w:rsidRPr="0012294C">
        <w:rPr>
          <w:rFonts w:cstheme="minorHAnsi"/>
          <w:sz w:val="24"/>
        </w:rPr>
        <w:t xml:space="preserve"> </w:t>
      </w:r>
      <w:r>
        <w:rPr>
          <w:rFonts w:cstheme="minorHAnsi"/>
          <w:sz w:val="24"/>
        </w:rPr>
        <w:t xml:space="preserve">we can be reluctant to consciously engage with an Indigenous person for fear of saying the wrong thing or getting a guilt trip in the face of the many wrongs of the last 250 years. </w:t>
      </w:r>
    </w:p>
    <w:p w14:paraId="6A9B990C" w14:textId="76AEA858" w:rsidR="00225703" w:rsidRDefault="00225703" w:rsidP="00966E2E">
      <w:pPr>
        <w:spacing w:line="276" w:lineRule="auto"/>
        <w:jc w:val="both"/>
        <w:rPr>
          <w:rFonts w:cstheme="minorHAnsi"/>
          <w:sz w:val="24"/>
        </w:rPr>
      </w:pPr>
      <w:r>
        <w:rPr>
          <w:rFonts w:cstheme="minorHAnsi"/>
          <w:sz w:val="24"/>
        </w:rPr>
        <w:t>There is no escaping that the European settlers have stolen the land and lives of Australia’s Indigenous peoples which has led to the unconscionable suffering and the</w:t>
      </w:r>
      <w:r w:rsidR="00524D66">
        <w:rPr>
          <w:rFonts w:cstheme="minorHAnsi"/>
          <w:sz w:val="24"/>
        </w:rPr>
        <w:t xml:space="preserve"> </w:t>
      </w:r>
      <w:r>
        <w:rPr>
          <w:rFonts w:cstheme="minorHAnsi"/>
          <w:sz w:val="24"/>
        </w:rPr>
        <w:t xml:space="preserve">ongoing disadvantage of the First Nations people today.  </w:t>
      </w:r>
    </w:p>
    <w:p w14:paraId="6E4B5D70" w14:textId="227D2C7B" w:rsidR="00225703" w:rsidRPr="00BD4E5B" w:rsidRDefault="00524D66" w:rsidP="00966E2E">
      <w:pPr>
        <w:spacing w:line="276" w:lineRule="auto"/>
        <w:jc w:val="both"/>
        <w:rPr>
          <w:sz w:val="24"/>
          <w:szCs w:val="24"/>
          <w:shd w:val="clear" w:color="auto" w:fill="FFFFFF"/>
        </w:rPr>
      </w:pPr>
      <w:r>
        <w:rPr>
          <w:rFonts w:cstheme="minorHAnsi"/>
          <w:sz w:val="24"/>
        </w:rPr>
        <w:t>Every State has a history of massacres</w:t>
      </w:r>
      <w:r>
        <w:rPr>
          <w:rStyle w:val="EndnoteReference"/>
          <w:rFonts w:cstheme="minorHAnsi"/>
          <w:sz w:val="24"/>
        </w:rPr>
        <w:endnoteReference w:id="169"/>
      </w:r>
      <w:r>
        <w:rPr>
          <w:rFonts w:cstheme="minorHAnsi"/>
          <w:sz w:val="24"/>
        </w:rPr>
        <w:t xml:space="preserve"> and a</w:t>
      </w:r>
      <w:r w:rsidR="00225703" w:rsidRPr="0012294C">
        <w:rPr>
          <w:sz w:val="24"/>
          <w:szCs w:val="24"/>
          <w:shd w:val="clear" w:color="auto" w:fill="FFFFFF"/>
        </w:rPr>
        <w:t xml:space="preserve">lmost </w:t>
      </w:r>
      <w:r w:rsidR="00225703">
        <w:rPr>
          <w:sz w:val="24"/>
          <w:szCs w:val="24"/>
          <w:shd w:val="clear" w:color="auto" w:fill="FFFFFF"/>
        </w:rPr>
        <w:t>seven</w:t>
      </w:r>
      <w:r w:rsidR="007A317A">
        <w:rPr>
          <w:sz w:val="24"/>
          <w:szCs w:val="24"/>
          <w:shd w:val="clear" w:color="auto" w:fill="FFFFFF"/>
        </w:rPr>
        <w:t>t</w:t>
      </w:r>
      <w:r w:rsidR="00225703">
        <w:rPr>
          <w:sz w:val="24"/>
          <w:szCs w:val="24"/>
          <w:shd w:val="clear" w:color="auto" w:fill="FFFFFF"/>
        </w:rPr>
        <w:t>y per cent</w:t>
      </w:r>
      <w:r w:rsidR="00225703" w:rsidRPr="0012294C">
        <w:rPr>
          <w:sz w:val="24"/>
          <w:szCs w:val="24"/>
          <w:shd w:val="clear" w:color="auto" w:fill="FFFFFF"/>
        </w:rPr>
        <w:t xml:space="preserve"> of Australians accept that Aboriginal people were subject to mass killings, </w:t>
      </w:r>
      <w:r w:rsidR="00225703" w:rsidRPr="00BD4E5B">
        <w:rPr>
          <w:sz w:val="24"/>
          <w:szCs w:val="24"/>
          <w:shd w:val="clear" w:color="auto" w:fill="FFFFFF"/>
        </w:rPr>
        <w:t>incarceration</w:t>
      </w:r>
      <w:r>
        <w:rPr>
          <w:sz w:val="24"/>
          <w:szCs w:val="24"/>
          <w:shd w:val="clear" w:color="auto" w:fill="FFFFFF"/>
        </w:rPr>
        <w:t>,</w:t>
      </w:r>
      <w:r w:rsidR="00225703" w:rsidRPr="00BD4E5B">
        <w:rPr>
          <w:sz w:val="24"/>
          <w:szCs w:val="24"/>
          <w:shd w:val="clear" w:color="auto" w:fill="FFFFFF"/>
        </w:rPr>
        <w:t xml:space="preserve"> forced removal from land, and their movement was restricted.  However, there </w:t>
      </w:r>
      <w:r w:rsidR="00225703">
        <w:rPr>
          <w:sz w:val="24"/>
          <w:szCs w:val="24"/>
          <w:shd w:val="clear" w:color="auto" w:fill="FFFFFF"/>
        </w:rPr>
        <w:t xml:space="preserve">is </w:t>
      </w:r>
      <w:r w:rsidR="00225703" w:rsidRPr="00BD4E5B">
        <w:rPr>
          <w:sz w:val="24"/>
          <w:szCs w:val="24"/>
          <w:shd w:val="clear" w:color="auto" w:fill="FFFFFF"/>
        </w:rPr>
        <w:t xml:space="preserve">a massive gap in trust with </w:t>
      </w:r>
      <w:r>
        <w:rPr>
          <w:sz w:val="24"/>
          <w:szCs w:val="24"/>
        </w:rPr>
        <w:t>ne</w:t>
      </w:r>
      <w:r w:rsidR="004F28A8">
        <w:rPr>
          <w:sz w:val="24"/>
          <w:szCs w:val="24"/>
        </w:rPr>
        <w:t>a</w:t>
      </w:r>
      <w:r>
        <w:rPr>
          <w:sz w:val="24"/>
          <w:szCs w:val="24"/>
        </w:rPr>
        <w:t>rly hal</w:t>
      </w:r>
      <w:r w:rsidR="004F28A8">
        <w:rPr>
          <w:sz w:val="24"/>
          <w:szCs w:val="24"/>
        </w:rPr>
        <w:t>f of</w:t>
      </w:r>
      <w:r w:rsidR="00225703" w:rsidRPr="00BD4E5B">
        <w:rPr>
          <w:sz w:val="24"/>
          <w:szCs w:val="24"/>
        </w:rPr>
        <w:t xml:space="preserve"> Aboriginal and Torres Strait Islander people believing they have high trust towards Australians in the general community, but only 27</w:t>
      </w:r>
      <w:r w:rsidR="00225703">
        <w:rPr>
          <w:sz w:val="24"/>
          <w:szCs w:val="24"/>
        </w:rPr>
        <w:t xml:space="preserve"> per cent</w:t>
      </w:r>
      <w:r w:rsidR="00225703" w:rsidRPr="00BD4E5B">
        <w:rPr>
          <w:sz w:val="24"/>
          <w:szCs w:val="24"/>
        </w:rPr>
        <w:t xml:space="preserve"> </w:t>
      </w:r>
      <w:r w:rsidR="004F28A8">
        <w:rPr>
          <w:sz w:val="24"/>
          <w:szCs w:val="24"/>
        </w:rPr>
        <w:t xml:space="preserve">of </w:t>
      </w:r>
      <w:r w:rsidR="00225703" w:rsidRPr="00BD4E5B">
        <w:rPr>
          <w:sz w:val="24"/>
          <w:szCs w:val="24"/>
        </w:rPr>
        <w:t>non-indigenous Australians reciprocate</w:t>
      </w:r>
      <w:r w:rsidR="004F28A8">
        <w:rPr>
          <w:sz w:val="24"/>
          <w:szCs w:val="24"/>
        </w:rPr>
        <w:t xml:space="preserve"> the view</w:t>
      </w:r>
      <w:r w:rsidR="00225703" w:rsidRPr="00BD4E5B">
        <w:rPr>
          <w:sz w:val="24"/>
          <w:szCs w:val="24"/>
        </w:rPr>
        <w:t>.</w:t>
      </w:r>
      <w:r w:rsidR="00225703">
        <w:t xml:space="preserve"> </w:t>
      </w:r>
    </w:p>
    <w:p w14:paraId="5C4C8A19" w14:textId="77777777" w:rsidR="00225703" w:rsidRDefault="00225703" w:rsidP="00966E2E">
      <w:pPr>
        <w:spacing w:line="276" w:lineRule="auto"/>
        <w:jc w:val="both"/>
        <w:rPr>
          <w:rFonts w:cstheme="minorHAnsi"/>
          <w:sz w:val="24"/>
        </w:rPr>
      </w:pPr>
      <w:r>
        <w:rPr>
          <w:sz w:val="24"/>
          <w:szCs w:val="24"/>
          <w:shd w:val="clear" w:color="auto" w:fill="FFFFFF"/>
        </w:rPr>
        <w:t>This is another gap we urgently need to close if we are to progress reconciliation in this country.</w:t>
      </w:r>
    </w:p>
    <w:p w14:paraId="7F5AB705" w14:textId="77777777" w:rsidR="00225703" w:rsidRDefault="00225703" w:rsidP="00966E2E">
      <w:pPr>
        <w:spacing w:line="276" w:lineRule="auto"/>
        <w:jc w:val="both"/>
        <w:rPr>
          <w:rFonts w:cstheme="minorHAnsi"/>
          <w:sz w:val="24"/>
        </w:rPr>
      </w:pPr>
      <w:r>
        <w:rPr>
          <w:rFonts w:cstheme="minorHAnsi"/>
          <w:sz w:val="24"/>
        </w:rPr>
        <w:t>To ease the guests into the event, the Sofitel provided the usual five star luxury with the menu designed by the young trainee chefs</w:t>
      </w:r>
      <w:r w:rsidRPr="0005234C">
        <w:rPr>
          <w:rFonts w:cstheme="minorHAnsi"/>
          <w:sz w:val="24"/>
        </w:rPr>
        <w:t xml:space="preserve"> </w:t>
      </w:r>
      <w:r>
        <w:rPr>
          <w:rFonts w:cstheme="minorHAnsi"/>
          <w:sz w:val="24"/>
        </w:rPr>
        <w:t xml:space="preserve">at Charcoal Lane, cooked by them with the hotel staff in the cavernous kitchen and served by them with the hotel’s front of house team. </w:t>
      </w:r>
    </w:p>
    <w:p w14:paraId="562C4821" w14:textId="07D1DC0A" w:rsidR="00225703" w:rsidRDefault="00225703" w:rsidP="00966E2E">
      <w:pPr>
        <w:spacing w:line="276" w:lineRule="auto"/>
        <w:jc w:val="both"/>
        <w:rPr>
          <w:rFonts w:cstheme="minorHAnsi"/>
          <w:sz w:val="24"/>
        </w:rPr>
      </w:pPr>
      <w:r>
        <w:rPr>
          <w:rFonts w:cstheme="minorHAnsi"/>
          <w:sz w:val="24"/>
        </w:rPr>
        <w:t xml:space="preserve">As the CEOs sat down, they found an Aboriginal elder sat on each table.  The guests were then told that they would be moving tables between courses to </w:t>
      </w:r>
      <w:r w:rsidR="0092186F">
        <w:rPr>
          <w:rFonts w:cstheme="minorHAnsi"/>
          <w:sz w:val="24"/>
        </w:rPr>
        <w:t xml:space="preserve">have the opportunity to </w:t>
      </w:r>
      <w:r>
        <w:rPr>
          <w:rFonts w:cstheme="minorHAnsi"/>
          <w:sz w:val="24"/>
        </w:rPr>
        <w:t>meet other elders. There was a distinct sound of shifting bottoms and shuffling chairs.  Always good to get people out of their comfort zone.</w:t>
      </w:r>
    </w:p>
    <w:p w14:paraId="7BD80A01" w14:textId="6A680EF9" w:rsidR="00225703" w:rsidRDefault="00225703" w:rsidP="00966E2E">
      <w:pPr>
        <w:spacing w:line="276" w:lineRule="auto"/>
        <w:jc w:val="both"/>
        <w:rPr>
          <w:sz w:val="24"/>
          <w:szCs w:val="24"/>
          <w:shd w:val="clear" w:color="auto" w:fill="FFFFFF"/>
        </w:rPr>
      </w:pPr>
      <w:r>
        <w:rPr>
          <w:rFonts w:cstheme="minorHAnsi"/>
          <w:sz w:val="24"/>
        </w:rPr>
        <w:t>To set the scene, then CEO of Telstra, David Thodey</w:t>
      </w:r>
      <w:r w:rsidR="00236981">
        <w:rPr>
          <w:rFonts w:cstheme="minorHAnsi"/>
          <w:sz w:val="24"/>
        </w:rPr>
        <w:t xml:space="preserve"> AO</w:t>
      </w:r>
      <w:r>
        <w:rPr>
          <w:rFonts w:cstheme="minorHAnsi"/>
          <w:sz w:val="24"/>
        </w:rPr>
        <w:t>, warmed up the corporate leaders with a stirring, heart</w:t>
      </w:r>
      <w:r w:rsidR="00B55398">
        <w:rPr>
          <w:rFonts w:cstheme="minorHAnsi"/>
          <w:sz w:val="24"/>
        </w:rPr>
        <w:t>felt</w:t>
      </w:r>
      <w:r>
        <w:rPr>
          <w:rFonts w:cstheme="minorHAnsi"/>
          <w:sz w:val="24"/>
        </w:rPr>
        <w:t xml:space="preserve"> speech on his passion for the rights of First Nations peoples and Telstra’s </w:t>
      </w:r>
      <w:r>
        <w:rPr>
          <w:rFonts w:cstheme="minorHAnsi"/>
          <w:sz w:val="24"/>
        </w:rPr>
        <w:lastRenderedPageBreak/>
        <w:t xml:space="preserve">use of digital technology to assist them.  One example of which involved </w:t>
      </w:r>
      <w:r w:rsidRPr="007F612C">
        <w:rPr>
          <w:sz w:val="24"/>
          <w:szCs w:val="24"/>
          <w:shd w:val="clear" w:color="auto" w:fill="FFFFFF"/>
        </w:rPr>
        <w:t>Machado</w:t>
      </w:r>
      <w:r>
        <w:rPr>
          <w:sz w:val="24"/>
          <w:szCs w:val="24"/>
          <w:shd w:val="clear" w:color="auto" w:fill="FFFFFF"/>
        </w:rPr>
        <w:t xml:space="preserve"> </w:t>
      </w:r>
      <w:r w:rsidRPr="007F612C">
        <w:rPr>
          <w:sz w:val="24"/>
          <w:szCs w:val="24"/>
          <w:shd w:val="clear" w:color="auto" w:fill="FFFFFF"/>
        </w:rPr>
        <w:t>Joseph Disease (MJD), a</w:t>
      </w:r>
      <w:r>
        <w:rPr>
          <w:sz w:val="24"/>
          <w:szCs w:val="24"/>
          <w:shd w:val="clear" w:color="auto" w:fill="FFFFFF"/>
        </w:rPr>
        <w:t>n</w:t>
      </w:r>
      <w:r w:rsidRPr="007F612C">
        <w:rPr>
          <w:sz w:val="24"/>
          <w:szCs w:val="24"/>
          <w:shd w:val="clear" w:color="auto" w:fill="FFFFFF"/>
        </w:rPr>
        <w:t xml:space="preserve"> </w:t>
      </w:r>
      <w:r>
        <w:rPr>
          <w:sz w:val="24"/>
          <w:szCs w:val="24"/>
          <w:shd w:val="clear" w:color="auto" w:fill="FFFFFF"/>
        </w:rPr>
        <w:t>i</w:t>
      </w:r>
      <w:r w:rsidRPr="007F612C">
        <w:rPr>
          <w:sz w:val="24"/>
          <w:szCs w:val="24"/>
          <w:shd w:val="clear" w:color="auto" w:fill="FFFFFF"/>
        </w:rPr>
        <w:t>ncurable hereditary neuro</w:t>
      </w:r>
      <w:r w:rsidR="00B55398">
        <w:rPr>
          <w:sz w:val="24"/>
          <w:szCs w:val="24"/>
          <w:shd w:val="clear" w:color="auto" w:fill="FFFFFF"/>
        </w:rPr>
        <w:t>-</w:t>
      </w:r>
      <w:r w:rsidRPr="007F612C">
        <w:rPr>
          <w:sz w:val="24"/>
          <w:szCs w:val="24"/>
          <w:shd w:val="clear" w:color="auto" w:fill="FFFFFF"/>
        </w:rPr>
        <w:t xml:space="preserve">degenerative condition. </w:t>
      </w:r>
      <w:r>
        <w:rPr>
          <w:sz w:val="24"/>
          <w:szCs w:val="24"/>
          <w:shd w:val="clear" w:color="auto" w:fill="FFFFFF"/>
        </w:rPr>
        <w:t xml:space="preserve"> E</w:t>
      </w:r>
      <w:r w:rsidRPr="007F612C">
        <w:rPr>
          <w:sz w:val="24"/>
          <w:szCs w:val="24"/>
          <w:shd w:val="clear" w:color="auto" w:fill="FFFFFF"/>
        </w:rPr>
        <w:t>ach child of a person who carries the defective gene has a 50</w:t>
      </w:r>
      <w:r>
        <w:rPr>
          <w:sz w:val="24"/>
          <w:szCs w:val="24"/>
          <w:shd w:val="clear" w:color="auto" w:fill="FFFFFF"/>
        </w:rPr>
        <w:t xml:space="preserve"> per cent</w:t>
      </w:r>
      <w:r w:rsidRPr="007F612C">
        <w:rPr>
          <w:sz w:val="24"/>
          <w:szCs w:val="24"/>
          <w:shd w:val="clear" w:color="auto" w:fill="FFFFFF"/>
        </w:rPr>
        <w:t xml:space="preserve"> chance of developing the disease</w:t>
      </w:r>
      <w:r>
        <w:rPr>
          <w:rStyle w:val="EndnoteReference"/>
          <w:sz w:val="24"/>
          <w:szCs w:val="24"/>
          <w:shd w:val="clear" w:color="auto" w:fill="FFFFFF"/>
        </w:rPr>
        <w:endnoteReference w:id="170"/>
      </w:r>
      <w:r w:rsidRPr="007F612C">
        <w:rPr>
          <w:sz w:val="24"/>
          <w:szCs w:val="24"/>
          <w:shd w:val="clear" w:color="auto" w:fill="FFFFFF"/>
        </w:rPr>
        <w:t>. </w:t>
      </w:r>
    </w:p>
    <w:p w14:paraId="2A04B769" w14:textId="4DDC7CF9" w:rsidR="00225703" w:rsidRPr="008840BD" w:rsidRDefault="00225703" w:rsidP="00966E2E">
      <w:pPr>
        <w:spacing w:line="276" w:lineRule="auto"/>
        <w:jc w:val="both"/>
        <w:rPr>
          <w:rFonts w:cstheme="minorHAnsi"/>
          <w:sz w:val="24"/>
          <w:szCs w:val="24"/>
        </w:rPr>
      </w:pPr>
      <w:r w:rsidRPr="008840BD">
        <w:rPr>
          <w:sz w:val="24"/>
          <w:szCs w:val="24"/>
          <w:shd w:val="clear" w:color="auto" w:fill="FFFFFF"/>
        </w:rPr>
        <w:t xml:space="preserve">MJD starts with </w:t>
      </w:r>
      <w:r w:rsidRPr="008840BD">
        <w:rPr>
          <w:rFonts w:cs="Arial"/>
          <w:sz w:val="24"/>
          <w:szCs w:val="24"/>
          <w:shd w:val="clear" w:color="auto" w:fill="FFFFFF"/>
        </w:rPr>
        <w:t xml:space="preserve">memory deficits, difficulty with speech and swallowing, weakness in arms and legs, clumsiness, frequent urination and involuntary eye movements, and gradually, and cruelly, leads to paralysis </w:t>
      </w:r>
      <w:r w:rsidRPr="008840BD">
        <w:rPr>
          <w:sz w:val="24"/>
          <w:szCs w:val="24"/>
          <w:shd w:val="clear" w:color="auto" w:fill="FFFFFF"/>
        </w:rPr>
        <w:t xml:space="preserve">of the body </w:t>
      </w:r>
      <w:r>
        <w:rPr>
          <w:sz w:val="24"/>
          <w:szCs w:val="24"/>
          <w:shd w:val="clear" w:color="auto" w:fill="FFFFFF"/>
        </w:rPr>
        <w:t>whilst</w:t>
      </w:r>
      <w:r w:rsidRPr="008840BD">
        <w:rPr>
          <w:sz w:val="24"/>
          <w:szCs w:val="24"/>
          <w:shd w:val="clear" w:color="auto" w:fill="FFFFFF"/>
        </w:rPr>
        <w:t xml:space="preserve"> the mind </w:t>
      </w:r>
      <w:r>
        <w:rPr>
          <w:sz w:val="24"/>
          <w:szCs w:val="24"/>
          <w:shd w:val="clear" w:color="auto" w:fill="FFFFFF"/>
        </w:rPr>
        <w:t>remains</w:t>
      </w:r>
      <w:r w:rsidRPr="008840BD">
        <w:rPr>
          <w:sz w:val="24"/>
          <w:szCs w:val="24"/>
          <w:shd w:val="clear" w:color="auto" w:fill="FFFFFF"/>
        </w:rPr>
        <w:t xml:space="preserve"> intact. Progression to dependence occurs over </w:t>
      </w:r>
      <w:r>
        <w:rPr>
          <w:sz w:val="24"/>
          <w:szCs w:val="24"/>
          <w:shd w:val="clear" w:color="auto" w:fill="FFFFFF"/>
        </w:rPr>
        <w:t>five</w:t>
      </w:r>
      <w:r w:rsidRPr="008840BD">
        <w:rPr>
          <w:sz w:val="24"/>
          <w:szCs w:val="24"/>
          <w:shd w:val="clear" w:color="auto" w:fill="FFFFFF"/>
        </w:rPr>
        <w:t xml:space="preserve"> to </w:t>
      </w:r>
      <w:r>
        <w:rPr>
          <w:sz w:val="24"/>
          <w:szCs w:val="24"/>
          <w:shd w:val="clear" w:color="auto" w:fill="FFFFFF"/>
        </w:rPr>
        <w:t>ten</w:t>
      </w:r>
      <w:r w:rsidRPr="008840BD">
        <w:rPr>
          <w:sz w:val="24"/>
          <w:szCs w:val="24"/>
          <w:shd w:val="clear" w:color="auto" w:fill="FFFFFF"/>
        </w:rPr>
        <w:t xml:space="preserve"> years and most people are wheelchair bound and fully dependent for </w:t>
      </w:r>
      <w:r w:rsidR="00973F34">
        <w:rPr>
          <w:sz w:val="24"/>
          <w:szCs w:val="24"/>
          <w:shd w:val="clear" w:color="auto" w:fill="FFFFFF"/>
        </w:rPr>
        <w:t>their</w:t>
      </w:r>
      <w:r w:rsidRPr="008840BD">
        <w:rPr>
          <w:sz w:val="24"/>
          <w:szCs w:val="24"/>
          <w:shd w:val="clear" w:color="auto" w:fill="FFFFFF"/>
        </w:rPr>
        <w:t xml:space="preserve"> daily living </w:t>
      </w:r>
      <w:r w:rsidR="00973F34">
        <w:rPr>
          <w:sz w:val="24"/>
          <w:szCs w:val="24"/>
          <w:shd w:val="clear" w:color="auto" w:fill="FFFFFF"/>
        </w:rPr>
        <w:t xml:space="preserve">needs </w:t>
      </w:r>
      <w:r w:rsidRPr="008840BD">
        <w:rPr>
          <w:sz w:val="24"/>
          <w:szCs w:val="24"/>
          <w:shd w:val="clear" w:color="auto" w:fill="FFFFFF"/>
        </w:rPr>
        <w:t>within 10-15 years of the first symptoms emerging.</w:t>
      </w:r>
    </w:p>
    <w:p w14:paraId="11FCF21E" w14:textId="77777777" w:rsidR="00225703" w:rsidRDefault="00225703" w:rsidP="00966E2E">
      <w:pPr>
        <w:spacing w:line="276" w:lineRule="auto"/>
        <w:jc w:val="both"/>
        <w:rPr>
          <w:rFonts w:cstheme="minorHAnsi"/>
          <w:sz w:val="24"/>
        </w:rPr>
      </w:pPr>
      <w:r>
        <w:rPr>
          <w:rFonts w:cstheme="minorHAnsi"/>
          <w:sz w:val="24"/>
        </w:rPr>
        <w:t>MJD is particularly prevalent in the Aboriginal communities in East Arnhem Land.  David talked about Telstra providing computers to the MJD Foundation to build a speech bank of common phrases before sufferers lost the ability to speak. They then went onto be used for making films on bush tucker and record family histories and memories</w:t>
      </w:r>
      <w:r>
        <w:rPr>
          <w:rStyle w:val="EndnoteReference"/>
          <w:rFonts w:cstheme="minorHAnsi"/>
          <w:sz w:val="24"/>
        </w:rPr>
        <w:endnoteReference w:id="171"/>
      </w:r>
      <w:r>
        <w:rPr>
          <w:rFonts w:cstheme="minorHAnsi"/>
          <w:sz w:val="24"/>
        </w:rPr>
        <w:t>.</w:t>
      </w:r>
    </w:p>
    <w:p w14:paraId="2FE11A81" w14:textId="77777777" w:rsidR="00225703" w:rsidRDefault="00225703" w:rsidP="00966E2E">
      <w:pPr>
        <w:spacing w:line="276" w:lineRule="auto"/>
        <w:jc w:val="both"/>
        <w:rPr>
          <w:rFonts w:cstheme="minorHAnsi"/>
          <w:sz w:val="24"/>
        </w:rPr>
      </w:pPr>
      <w:r>
        <w:rPr>
          <w:rFonts w:cstheme="minorHAnsi"/>
          <w:sz w:val="24"/>
        </w:rPr>
        <w:t xml:space="preserve">David gave his peers a role model and the permission and inspiration to get engaged. </w:t>
      </w:r>
    </w:p>
    <w:p w14:paraId="69C283C7" w14:textId="77777777" w:rsidR="00225703" w:rsidRDefault="00225703" w:rsidP="00966E2E">
      <w:pPr>
        <w:spacing w:line="276" w:lineRule="auto"/>
        <w:jc w:val="both"/>
        <w:rPr>
          <w:rFonts w:cstheme="minorHAnsi"/>
          <w:sz w:val="24"/>
        </w:rPr>
      </w:pPr>
      <w:r>
        <w:rPr>
          <w:rFonts w:cstheme="minorHAnsi"/>
          <w:sz w:val="24"/>
        </w:rPr>
        <w:t>As the wine flowed and the delicious food served, questions like ‘why aren’t you black’ (in reply, Wurundjeri Elder, Ron Jones, would say he was born in the daytime whilst his ancestors were born in the night</w:t>
      </w:r>
      <w:r>
        <w:rPr>
          <w:rStyle w:val="EndnoteReference"/>
          <w:rFonts w:cstheme="minorHAnsi"/>
          <w:sz w:val="24"/>
        </w:rPr>
        <w:endnoteReference w:id="172"/>
      </w:r>
      <w:r>
        <w:rPr>
          <w:rFonts w:cstheme="minorHAnsi"/>
          <w:sz w:val="24"/>
        </w:rPr>
        <w:t>) gave the opportunity for the elders to explain the history and lineage of Indigenous families in Victoria.</w:t>
      </w:r>
    </w:p>
    <w:p w14:paraId="66465CFB" w14:textId="77777777" w:rsidR="00225703" w:rsidRDefault="00225703" w:rsidP="00966E2E">
      <w:pPr>
        <w:spacing w:line="276" w:lineRule="auto"/>
        <w:jc w:val="both"/>
        <w:rPr>
          <w:rFonts w:cstheme="minorHAnsi"/>
          <w:sz w:val="24"/>
        </w:rPr>
      </w:pPr>
      <w:r>
        <w:rPr>
          <w:rFonts w:cstheme="minorHAnsi"/>
          <w:sz w:val="24"/>
        </w:rPr>
        <w:t>I went onto to work with David and his team at Telstra to establish their first Indigenous employment program to mainstream the recruitment, training and mentoring of Indigenous people in their divisions in a supportive and culturally safe environment.</w:t>
      </w:r>
    </w:p>
    <w:p w14:paraId="4129F88C" w14:textId="5E2ED1BB" w:rsidR="009D0E44" w:rsidRDefault="009D0E44" w:rsidP="009D0E44">
      <w:pPr>
        <w:spacing w:line="276" w:lineRule="auto"/>
        <w:jc w:val="center"/>
        <w:rPr>
          <w:rFonts w:cstheme="minorHAnsi"/>
          <w:sz w:val="24"/>
        </w:rPr>
      </w:pPr>
      <w:r>
        <w:rPr>
          <w:rFonts w:cstheme="minorHAnsi"/>
          <w:sz w:val="24"/>
        </w:rPr>
        <w:t>-------------------------------------</w:t>
      </w:r>
    </w:p>
    <w:p w14:paraId="2496C493" w14:textId="13C11E80" w:rsidR="002A6766" w:rsidRDefault="002A6766" w:rsidP="006046BB">
      <w:pPr>
        <w:shd w:val="clear" w:color="auto" w:fill="FFFFFF"/>
        <w:spacing w:before="100" w:beforeAutospacing="1" w:after="120" w:line="276" w:lineRule="auto"/>
        <w:jc w:val="both"/>
        <w:rPr>
          <w:rFonts w:cstheme="minorHAnsi"/>
          <w:color w:val="000000"/>
        </w:rPr>
      </w:pPr>
      <w:r w:rsidRPr="00CE2706">
        <w:rPr>
          <w:rFonts w:cstheme="minorHAnsi"/>
          <w:sz w:val="24"/>
          <w:szCs w:val="24"/>
        </w:rPr>
        <w:t xml:space="preserve">Our First Nations peoples </w:t>
      </w:r>
      <w:r w:rsidR="00C474EB">
        <w:rPr>
          <w:rFonts w:cstheme="minorHAnsi"/>
          <w:sz w:val="24"/>
          <w:szCs w:val="24"/>
        </w:rPr>
        <w:t>represent</w:t>
      </w:r>
      <w:r w:rsidRPr="00CE2706">
        <w:rPr>
          <w:rFonts w:cstheme="minorHAnsi"/>
          <w:sz w:val="24"/>
          <w:szCs w:val="24"/>
        </w:rPr>
        <w:t xml:space="preserve"> the oldest </w:t>
      </w:r>
      <w:r>
        <w:rPr>
          <w:rFonts w:cstheme="minorHAnsi"/>
          <w:sz w:val="24"/>
          <w:szCs w:val="24"/>
        </w:rPr>
        <w:t xml:space="preserve">continuous </w:t>
      </w:r>
      <w:r w:rsidRPr="00CE2706">
        <w:rPr>
          <w:rFonts w:cstheme="minorHAnsi"/>
          <w:sz w:val="24"/>
          <w:szCs w:val="24"/>
        </w:rPr>
        <w:t>living culture on the planet</w:t>
      </w:r>
      <w:r w:rsidR="00C474EB">
        <w:rPr>
          <w:rFonts w:cstheme="minorHAnsi"/>
          <w:sz w:val="24"/>
          <w:szCs w:val="24"/>
        </w:rPr>
        <w:t>.</w:t>
      </w:r>
      <w:r w:rsidRPr="00CE2706">
        <w:rPr>
          <w:rFonts w:cstheme="minorHAnsi"/>
          <w:sz w:val="24"/>
          <w:szCs w:val="24"/>
        </w:rPr>
        <w:t xml:space="preserve"> Indigenous Australians represent 3.8</w:t>
      </w:r>
      <w:r>
        <w:rPr>
          <w:rFonts w:cstheme="minorHAnsi"/>
          <w:sz w:val="24"/>
          <w:szCs w:val="24"/>
        </w:rPr>
        <w:t xml:space="preserve"> per cent</w:t>
      </w:r>
      <w:r w:rsidRPr="00CE2706">
        <w:rPr>
          <w:rFonts w:cstheme="minorHAnsi"/>
          <w:sz w:val="24"/>
          <w:szCs w:val="24"/>
        </w:rPr>
        <w:t xml:space="preserve"> of the total Australian population as </w:t>
      </w:r>
      <w:r w:rsidR="006A59A8">
        <w:rPr>
          <w:rFonts w:cstheme="minorHAnsi"/>
          <w:sz w:val="24"/>
          <w:szCs w:val="24"/>
        </w:rPr>
        <w:t>per the 2021</w:t>
      </w:r>
      <w:r w:rsidR="001A132A">
        <w:rPr>
          <w:rFonts w:cstheme="minorHAnsi"/>
          <w:sz w:val="24"/>
          <w:szCs w:val="24"/>
        </w:rPr>
        <w:t xml:space="preserve"> </w:t>
      </w:r>
      <w:r w:rsidR="006A59A8">
        <w:rPr>
          <w:rFonts w:cstheme="minorHAnsi"/>
          <w:sz w:val="24"/>
          <w:szCs w:val="24"/>
        </w:rPr>
        <w:t>census</w:t>
      </w:r>
      <w:r w:rsidR="001A132A">
        <w:rPr>
          <w:rFonts w:cstheme="minorHAnsi"/>
          <w:sz w:val="24"/>
          <w:szCs w:val="24"/>
        </w:rPr>
        <w:t xml:space="preserve">, </w:t>
      </w:r>
      <w:r w:rsidRPr="00CE2706">
        <w:rPr>
          <w:rFonts w:cstheme="minorHAnsi"/>
          <w:sz w:val="24"/>
          <w:szCs w:val="24"/>
        </w:rPr>
        <w:t>or 98</w:t>
      </w:r>
      <w:r>
        <w:rPr>
          <w:rFonts w:cstheme="minorHAnsi"/>
          <w:sz w:val="24"/>
          <w:szCs w:val="24"/>
        </w:rPr>
        <w:t>3,709</w:t>
      </w:r>
      <w:r w:rsidRPr="00CE2706">
        <w:rPr>
          <w:rFonts w:cstheme="minorHAnsi"/>
          <w:sz w:val="24"/>
          <w:szCs w:val="24"/>
        </w:rPr>
        <w:t xml:space="preserve"> First Nations people.</w:t>
      </w:r>
      <w:r w:rsidRPr="00CE2706">
        <w:rPr>
          <w:rFonts w:cstheme="minorHAnsi"/>
          <w:color w:val="000000"/>
        </w:rPr>
        <w:t xml:space="preserve"> </w:t>
      </w:r>
      <w:r w:rsidR="00C5216F">
        <w:rPr>
          <w:rFonts w:cstheme="minorHAnsi"/>
          <w:color w:val="000000"/>
        </w:rPr>
        <w:t xml:space="preserve">  </w:t>
      </w:r>
    </w:p>
    <w:p w14:paraId="46FFFBFE" w14:textId="771F3BEE" w:rsidR="002A6766" w:rsidRPr="00E12A64" w:rsidRDefault="002A6766" w:rsidP="006046BB">
      <w:pPr>
        <w:shd w:val="clear" w:color="auto" w:fill="FFFFFF"/>
        <w:spacing w:before="100" w:beforeAutospacing="1" w:after="200" w:line="276" w:lineRule="auto"/>
        <w:jc w:val="both"/>
        <w:rPr>
          <w:rFonts w:cstheme="minorHAnsi"/>
          <w:color w:val="000000"/>
          <w:sz w:val="24"/>
          <w:szCs w:val="24"/>
        </w:rPr>
      </w:pPr>
      <w:r w:rsidRPr="00E12A64">
        <w:rPr>
          <w:rFonts w:cstheme="minorHAnsi"/>
          <w:color w:val="000000"/>
          <w:sz w:val="24"/>
          <w:szCs w:val="24"/>
        </w:rPr>
        <w:t xml:space="preserve">The population and proportion by State and Territory in </w:t>
      </w:r>
      <w:r w:rsidR="007A7F3A" w:rsidRPr="00E12A64">
        <w:rPr>
          <w:rFonts w:cstheme="minorHAnsi"/>
          <w:color w:val="000000"/>
          <w:sz w:val="24"/>
          <w:szCs w:val="24"/>
        </w:rPr>
        <w:t xml:space="preserve">the </w:t>
      </w:r>
      <w:r w:rsidRPr="00E12A64">
        <w:rPr>
          <w:rFonts w:cstheme="minorHAnsi"/>
          <w:color w:val="000000"/>
          <w:sz w:val="24"/>
          <w:szCs w:val="24"/>
        </w:rPr>
        <w:t>2021</w:t>
      </w:r>
      <w:r w:rsidR="007A7F3A" w:rsidRPr="00E12A64">
        <w:rPr>
          <w:rFonts w:cstheme="minorHAnsi"/>
          <w:color w:val="000000"/>
          <w:sz w:val="24"/>
          <w:szCs w:val="24"/>
        </w:rPr>
        <w:t xml:space="preserve"> census</w:t>
      </w:r>
      <w:r w:rsidRPr="00E12A64">
        <w:rPr>
          <w:rFonts w:cstheme="minorHAnsi"/>
          <w:color w:val="000000"/>
          <w:sz w:val="24"/>
          <w:szCs w:val="24"/>
        </w:rPr>
        <w:t xml:space="preserve"> was:</w:t>
      </w:r>
      <w:r w:rsidR="00110B90" w:rsidRPr="00E12A64">
        <w:rPr>
          <w:rFonts w:cstheme="minorHAnsi"/>
          <w:color w:val="000000"/>
          <w:sz w:val="24"/>
          <w:szCs w:val="24"/>
        </w:rPr>
        <w:t xml:space="preserve"> NSW</w:t>
      </w:r>
      <w:r w:rsidR="000D38E3">
        <w:rPr>
          <w:rFonts w:cstheme="minorHAnsi"/>
          <w:color w:val="000000"/>
          <w:sz w:val="24"/>
          <w:szCs w:val="24"/>
        </w:rPr>
        <w:t xml:space="preserve"> has </w:t>
      </w:r>
      <w:r w:rsidR="00110B90" w:rsidRPr="00E12A64">
        <w:rPr>
          <w:rFonts w:cstheme="minorHAnsi"/>
          <w:color w:val="000000"/>
          <w:sz w:val="24"/>
          <w:szCs w:val="24"/>
        </w:rPr>
        <w:t xml:space="preserve">339,710 </w:t>
      </w:r>
      <w:r w:rsidR="00810593" w:rsidRPr="00E12A64">
        <w:rPr>
          <w:rFonts w:cstheme="minorHAnsi"/>
          <w:color w:val="000000"/>
          <w:sz w:val="24"/>
          <w:szCs w:val="24"/>
        </w:rPr>
        <w:t xml:space="preserve">or </w:t>
      </w:r>
      <w:r w:rsidR="00110B90" w:rsidRPr="00E12A64">
        <w:rPr>
          <w:rFonts w:cstheme="minorHAnsi"/>
          <w:color w:val="000000"/>
          <w:sz w:val="24"/>
          <w:szCs w:val="24"/>
        </w:rPr>
        <w:t>36</w:t>
      </w:r>
      <w:r w:rsidR="00810593" w:rsidRPr="00E12A64">
        <w:rPr>
          <w:rFonts w:cstheme="minorHAnsi"/>
          <w:color w:val="000000"/>
          <w:sz w:val="24"/>
          <w:szCs w:val="24"/>
        </w:rPr>
        <w:t xml:space="preserve"> per cent;</w:t>
      </w:r>
      <w:r w:rsidR="00110B90" w:rsidRPr="00E12A64">
        <w:rPr>
          <w:rFonts w:cstheme="minorHAnsi"/>
          <w:color w:val="000000"/>
          <w:sz w:val="24"/>
          <w:szCs w:val="24"/>
        </w:rPr>
        <w:t xml:space="preserve"> Queensland </w:t>
      </w:r>
      <w:r w:rsidR="00753D6A" w:rsidRPr="00E12A64">
        <w:rPr>
          <w:rFonts w:cstheme="minorHAnsi"/>
          <w:color w:val="000000"/>
          <w:sz w:val="24"/>
          <w:szCs w:val="24"/>
        </w:rPr>
        <w:t xml:space="preserve">has </w:t>
      </w:r>
      <w:r w:rsidR="00110B90" w:rsidRPr="00E12A64">
        <w:rPr>
          <w:rFonts w:cstheme="minorHAnsi"/>
          <w:color w:val="000000"/>
          <w:sz w:val="24"/>
          <w:szCs w:val="24"/>
        </w:rPr>
        <w:t xml:space="preserve">273,119 </w:t>
      </w:r>
      <w:r w:rsidR="00810593" w:rsidRPr="00E12A64">
        <w:rPr>
          <w:rFonts w:cstheme="minorHAnsi"/>
          <w:color w:val="000000"/>
          <w:sz w:val="24"/>
          <w:szCs w:val="24"/>
        </w:rPr>
        <w:t xml:space="preserve">or 28 per cent; WA </w:t>
      </w:r>
      <w:r w:rsidR="00753D6A" w:rsidRPr="00E12A64">
        <w:rPr>
          <w:rFonts w:cstheme="minorHAnsi"/>
          <w:color w:val="000000"/>
          <w:sz w:val="24"/>
          <w:szCs w:val="24"/>
        </w:rPr>
        <w:t xml:space="preserve">has </w:t>
      </w:r>
      <w:r w:rsidR="00810593" w:rsidRPr="00E12A64">
        <w:rPr>
          <w:rFonts w:cstheme="minorHAnsi"/>
          <w:color w:val="000000"/>
          <w:sz w:val="24"/>
          <w:szCs w:val="24"/>
        </w:rPr>
        <w:t>120,006 or 12 pe</w:t>
      </w:r>
      <w:r w:rsidR="00753D6A" w:rsidRPr="00E12A64">
        <w:rPr>
          <w:rFonts w:cstheme="minorHAnsi"/>
          <w:color w:val="000000"/>
          <w:sz w:val="24"/>
          <w:szCs w:val="24"/>
        </w:rPr>
        <w:t>r</w:t>
      </w:r>
      <w:r w:rsidR="00810593" w:rsidRPr="00E12A64">
        <w:rPr>
          <w:rFonts w:cstheme="minorHAnsi"/>
          <w:color w:val="000000"/>
          <w:sz w:val="24"/>
          <w:szCs w:val="24"/>
        </w:rPr>
        <w:t xml:space="preserve"> cent; Victoria </w:t>
      </w:r>
      <w:r w:rsidR="00753D6A" w:rsidRPr="00E12A64">
        <w:rPr>
          <w:rFonts w:cstheme="minorHAnsi"/>
          <w:color w:val="000000"/>
          <w:sz w:val="24"/>
          <w:szCs w:val="24"/>
        </w:rPr>
        <w:t xml:space="preserve">has 78,696 or 8 per cent; NT 76,481 or 8 per cent; SA has 52,069 or 5 per cent; </w:t>
      </w:r>
      <w:r w:rsidR="00E12A64" w:rsidRPr="00E12A64">
        <w:rPr>
          <w:rFonts w:cstheme="minorHAnsi"/>
          <w:color w:val="000000"/>
          <w:sz w:val="24"/>
          <w:szCs w:val="24"/>
        </w:rPr>
        <w:t>Tasmania has 33,857 o 3 per cent; and the ACT has 9,529 or one per cent.</w:t>
      </w:r>
    </w:p>
    <w:p w14:paraId="2B67C92E" w14:textId="18BFEC4C" w:rsidR="002A6766" w:rsidRPr="001144B0" w:rsidRDefault="002A6766" w:rsidP="006046BB">
      <w:pPr>
        <w:shd w:val="clear" w:color="auto" w:fill="FFFFFF"/>
        <w:spacing w:before="100" w:beforeAutospacing="1" w:after="120" w:line="276" w:lineRule="auto"/>
        <w:jc w:val="both"/>
        <w:rPr>
          <w:rFonts w:cstheme="minorHAnsi"/>
          <w:color w:val="000000"/>
          <w:sz w:val="24"/>
          <w:szCs w:val="24"/>
        </w:rPr>
      </w:pPr>
      <w:r w:rsidRPr="001144B0">
        <w:rPr>
          <w:rFonts w:cstheme="minorHAnsi"/>
          <w:color w:val="000000"/>
          <w:sz w:val="24"/>
          <w:szCs w:val="24"/>
        </w:rPr>
        <w:t xml:space="preserve">Four in ten live in a major city, </w:t>
      </w:r>
      <w:r>
        <w:rPr>
          <w:rFonts w:cstheme="minorHAnsi"/>
          <w:color w:val="000000"/>
          <w:sz w:val="24"/>
          <w:szCs w:val="24"/>
        </w:rPr>
        <w:t xml:space="preserve">one in four </w:t>
      </w:r>
      <w:r w:rsidR="00F21421">
        <w:rPr>
          <w:rFonts w:cstheme="minorHAnsi"/>
          <w:color w:val="000000"/>
          <w:sz w:val="24"/>
          <w:szCs w:val="24"/>
        </w:rPr>
        <w:t>reside</w:t>
      </w:r>
      <w:r>
        <w:rPr>
          <w:rFonts w:cstheme="minorHAnsi"/>
          <w:color w:val="000000"/>
          <w:sz w:val="24"/>
          <w:szCs w:val="24"/>
        </w:rPr>
        <w:t xml:space="preserve"> in inner regional Australia, one in five </w:t>
      </w:r>
      <w:r w:rsidR="00F21421">
        <w:rPr>
          <w:rFonts w:cstheme="minorHAnsi"/>
          <w:color w:val="000000"/>
          <w:sz w:val="24"/>
          <w:szCs w:val="24"/>
        </w:rPr>
        <w:t>dwell</w:t>
      </w:r>
      <w:r w:rsidR="00021DAF">
        <w:rPr>
          <w:rFonts w:cstheme="minorHAnsi"/>
          <w:color w:val="000000"/>
          <w:sz w:val="24"/>
          <w:szCs w:val="24"/>
        </w:rPr>
        <w:t>s</w:t>
      </w:r>
      <w:r w:rsidR="000D38E3">
        <w:rPr>
          <w:rFonts w:cstheme="minorHAnsi"/>
          <w:color w:val="000000"/>
          <w:sz w:val="24"/>
          <w:szCs w:val="24"/>
        </w:rPr>
        <w:t xml:space="preserve"> </w:t>
      </w:r>
      <w:r>
        <w:rPr>
          <w:rFonts w:cstheme="minorHAnsi"/>
          <w:color w:val="000000"/>
          <w:sz w:val="24"/>
          <w:szCs w:val="24"/>
        </w:rPr>
        <w:t>in outer regional Australia.  One in six, or over 150,000 Indigenous people, live in remote or very remote Australia (compared to one in seventy non-Indigenous Australians).</w:t>
      </w:r>
    </w:p>
    <w:p w14:paraId="479DB5B0" w14:textId="48B1DD3A" w:rsidR="002A6766" w:rsidRPr="00CE2706" w:rsidRDefault="002A6766" w:rsidP="006046BB">
      <w:pPr>
        <w:shd w:val="clear" w:color="auto" w:fill="FFFFFF"/>
        <w:spacing w:before="200" w:line="276" w:lineRule="auto"/>
        <w:jc w:val="both"/>
        <w:rPr>
          <w:rFonts w:eastAsia="Times New Roman" w:cstheme="minorHAnsi"/>
          <w:color w:val="000000"/>
          <w:kern w:val="0"/>
          <w:sz w:val="24"/>
          <w:szCs w:val="24"/>
          <w:lang w:eastAsia="en-AU"/>
          <w14:ligatures w14:val="none"/>
        </w:rPr>
      </w:pPr>
      <w:r w:rsidRPr="00CE2706">
        <w:rPr>
          <w:rFonts w:eastAsia="Times New Roman" w:cstheme="minorHAnsi"/>
          <w:color w:val="000000"/>
          <w:kern w:val="0"/>
          <w:sz w:val="24"/>
          <w:szCs w:val="24"/>
          <w:lang w:eastAsia="en-AU"/>
          <w14:ligatures w14:val="none"/>
        </w:rPr>
        <w:t>One-third were under 15 years of age, the median age was 24 years and three-quarters lived in New South Wales, Queensland and Western Australia combined</w:t>
      </w:r>
      <w:r>
        <w:rPr>
          <w:rFonts w:eastAsia="Times New Roman" w:cstheme="minorHAnsi"/>
          <w:color w:val="000000"/>
          <w:kern w:val="0"/>
          <w:sz w:val="24"/>
          <w:szCs w:val="24"/>
          <w:lang w:eastAsia="en-AU"/>
          <w14:ligatures w14:val="none"/>
        </w:rPr>
        <w:t>. Over nine in ten</w:t>
      </w:r>
      <w:r w:rsidRPr="00CE2706">
        <w:rPr>
          <w:rFonts w:eastAsia="Times New Roman" w:cstheme="minorHAnsi"/>
          <w:kern w:val="0"/>
          <w:sz w:val="24"/>
          <w:szCs w:val="24"/>
          <w:lang w:eastAsia="en-AU"/>
          <w14:ligatures w14:val="none"/>
        </w:rPr>
        <w:t xml:space="preserve"> identified as Aboriginal, 4 per cent as Torres Strait Islander and 4 per cent as bot</w:t>
      </w:r>
      <w:r>
        <w:rPr>
          <w:rFonts w:eastAsia="Times New Roman" w:cstheme="minorHAnsi"/>
          <w:kern w:val="0"/>
          <w:sz w:val="24"/>
          <w:szCs w:val="24"/>
          <w:lang w:eastAsia="en-AU"/>
          <w14:ligatures w14:val="none"/>
        </w:rPr>
        <w:t>h</w:t>
      </w:r>
      <w:r>
        <w:rPr>
          <w:rStyle w:val="EndnoteReference"/>
          <w:rFonts w:eastAsia="Times New Roman" w:cstheme="minorHAnsi"/>
          <w:color w:val="000000"/>
          <w:kern w:val="0"/>
          <w:sz w:val="24"/>
          <w:szCs w:val="24"/>
          <w:lang w:eastAsia="en-AU"/>
          <w14:ligatures w14:val="none"/>
        </w:rPr>
        <w:endnoteReference w:id="173"/>
      </w:r>
      <w:r w:rsidR="00B15D7B">
        <w:rPr>
          <w:rFonts w:eastAsia="Times New Roman" w:cstheme="minorHAnsi"/>
          <w:kern w:val="0"/>
          <w:sz w:val="24"/>
          <w:szCs w:val="24"/>
          <w:lang w:eastAsia="en-AU"/>
          <w14:ligatures w14:val="none"/>
        </w:rPr>
        <w:t>.</w:t>
      </w:r>
    </w:p>
    <w:p w14:paraId="3B352F35" w14:textId="781FF542" w:rsidR="002A6766" w:rsidRDefault="00B15D7B" w:rsidP="00B0717A">
      <w:pPr>
        <w:spacing w:line="276" w:lineRule="auto"/>
        <w:jc w:val="both"/>
        <w:rPr>
          <w:color w:val="212529"/>
          <w:spacing w:val="12"/>
          <w:sz w:val="24"/>
          <w:szCs w:val="24"/>
        </w:rPr>
      </w:pPr>
      <w:r w:rsidRPr="00B0717A">
        <w:rPr>
          <w:sz w:val="24"/>
          <w:szCs w:val="24"/>
          <w:shd w:val="clear" w:color="auto" w:fill="FFFFFF"/>
        </w:rPr>
        <w:lastRenderedPageBreak/>
        <w:t xml:space="preserve">The </w:t>
      </w:r>
      <w:r w:rsidR="001E4262" w:rsidRPr="00B0717A">
        <w:rPr>
          <w:sz w:val="24"/>
          <w:szCs w:val="24"/>
          <w:shd w:val="clear" w:color="auto" w:fill="FFFFFF"/>
        </w:rPr>
        <w:t xml:space="preserve">path to the Closing the Gap </w:t>
      </w:r>
      <w:r w:rsidR="00DA3D9C" w:rsidRPr="00B0717A">
        <w:rPr>
          <w:sz w:val="24"/>
          <w:szCs w:val="24"/>
          <w:shd w:val="clear" w:color="auto" w:fill="FFFFFF"/>
        </w:rPr>
        <w:t>plan</w:t>
      </w:r>
      <w:r w:rsidR="001E4262" w:rsidRPr="00B0717A">
        <w:rPr>
          <w:sz w:val="24"/>
          <w:szCs w:val="24"/>
          <w:shd w:val="clear" w:color="auto" w:fill="FFFFFF"/>
        </w:rPr>
        <w:t xml:space="preserve"> began i</w:t>
      </w:r>
      <w:r w:rsidR="002A6766" w:rsidRPr="00B0717A">
        <w:rPr>
          <w:sz w:val="24"/>
          <w:szCs w:val="24"/>
          <w:shd w:val="clear" w:color="auto" w:fill="FFFFFF"/>
        </w:rPr>
        <w:t>n 2008</w:t>
      </w:r>
      <w:r w:rsidR="001E4262" w:rsidRPr="00B0717A">
        <w:rPr>
          <w:sz w:val="24"/>
          <w:szCs w:val="24"/>
          <w:shd w:val="clear" w:color="auto" w:fill="FFFFFF"/>
        </w:rPr>
        <w:t xml:space="preserve"> with</w:t>
      </w:r>
      <w:r w:rsidR="002A6766" w:rsidRPr="00B0717A">
        <w:rPr>
          <w:sz w:val="24"/>
          <w:szCs w:val="24"/>
          <w:shd w:val="clear" w:color="auto" w:fill="FFFFFF"/>
        </w:rPr>
        <w:t xml:space="preserve"> the Rudd Government establish</w:t>
      </w:r>
      <w:r w:rsidR="001E4262" w:rsidRPr="00B0717A">
        <w:rPr>
          <w:sz w:val="24"/>
          <w:szCs w:val="24"/>
          <w:shd w:val="clear" w:color="auto" w:fill="FFFFFF"/>
        </w:rPr>
        <w:t>ing</w:t>
      </w:r>
      <w:r w:rsidR="002A6766" w:rsidRPr="00B0717A">
        <w:rPr>
          <w:sz w:val="24"/>
          <w:szCs w:val="24"/>
          <w:shd w:val="clear" w:color="auto" w:fill="FFFFFF"/>
        </w:rPr>
        <w:t xml:space="preserve"> the National Indigenous Health Equality Council and the State governments approv</w:t>
      </w:r>
      <w:r w:rsidR="001E4262" w:rsidRPr="00B0717A">
        <w:rPr>
          <w:sz w:val="24"/>
          <w:szCs w:val="24"/>
          <w:shd w:val="clear" w:color="auto" w:fill="FFFFFF"/>
        </w:rPr>
        <w:t>ing</w:t>
      </w:r>
      <w:r w:rsidR="002A6766" w:rsidRPr="00B0717A">
        <w:rPr>
          <w:sz w:val="24"/>
          <w:szCs w:val="24"/>
          <w:shd w:val="clear" w:color="auto" w:fill="FFFFFF"/>
        </w:rPr>
        <w:t xml:space="preserve"> the </w:t>
      </w:r>
      <w:r w:rsidR="002A6766" w:rsidRPr="00A464FC">
        <w:rPr>
          <w:sz w:val="24"/>
          <w:szCs w:val="24"/>
        </w:rPr>
        <w:t>National Indigenous Reform Agreement which set out six Closing the Gap targets </w:t>
      </w:r>
      <w:r w:rsidR="00DA3D9C" w:rsidRPr="00A464FC">
        <w:rPr>
          <w:sz w:val="24"/>
          <w:szCs w:val="24"/>
        </w:rPr>
        <w:t>to</w:t>
      </w:r>
      <w:r w:rsidR="002A6766" w:rsidRPr="00A464FC">
        <w:rPr>
          <w:sz w:val="24"/>
          <w:szCs w:val="24"/>
        </w:rPr>
        <w:t>:</w:t>
      </w:r>
      <w:r w:rsidR="00443BDC" w:rsidRPr="00A464FC">
        <w:rPr>
          <w:sz w:val="24"/>
          <w:szCs w:val="24"/>
        </w:rPr>
        <w:t xml:space="preserve"> </w:t>
      </w:r>
      <w:r w:rsidR="002A6766" w:rsidRPr="00A464FC">
        <w:rPr>
          <w:sz w:val="24"/>
          <w:szCs w:val="24"/>
        </w:rPr>
        <w:t>close the life expectancy gap within a generation;</w:t>
      </w:r>
      <w:r w:rsidR="00443BDC" w:rsidRPr="00A464FC">
        <w:rPr>
          <w:sz w:val="24"/>
          <w:szCs w:val="24"/>
        </w:rPr>
        <w:t xml:space="preserve"> </w:t>
      </w:r>
      <w:r w:rsidR="002A6766" w:rsidRPr="00A464FC">
        <w:rPr>
          <w:sz w:val="24"/>
          <w:szCs w:val="24"/>
        </w:rPr>
        <w:t>halve the gap in mortality rates for Indigenous children under five within a decade;</w:t>
      </w:r>
      <w:r w:rsidR="00443BDC" w:rsidRPr="00A464FC">
        <w:rPr>
          <w:sz w:val="24"/>
          <w:szCs w:val="24"/>
        </w:rPr>
        <w:t xml:space="preserve"> </w:t>
      </w:r>
      <w:r w:rsidR="002A6766" w:rsidRPr="00A464FC">
        <w:rPr>
          <w:sz w:val="24"/>
          <w:szCs w:val="24"/>
        </w:rPr>
        <w:t>ensure access to early childhood education for all Indigenous four year olds in remote communities within five years;</w:t>
      </w:r>
      <w:r w:rsidR="00443BDC" w:rsidRPr="00A464FC">
        <w:rPr>
          <w:sz w:val="24"/>
          <w:szCs w:val="24"/>
        </w:rPr>
        <w:t xml:space="preserve"> </w:t>
      </w:r>
      <w:r w:rsidR="002A6766" w:rsidRPr="00A464FC">
        <w:rPr>
          <w:sz w:val="24"/>
          <w:szCs w:val="24"/>
        </w:rPr>
        <w:t>halve the gap in reading, writing and numeracy achievements for children within a decade;</w:t>
      </w:r>
      <w:r w:rsidR="00443BDC" w:rsidRPr="00A464FC">
        <w:rPr>
          <w:sz w:val="24"/>
          <w:szCs w:val="24"/>
        </w:rPr>
        <w:t xml:space="preserve"> </w:t>
      </w:r>
      <w:r w:rsidR="002A6766" w:rsidRPr="00A464FC">
        <w:rPr>
          <w:sz w:val="24"/>
          <w:szCs w:val="24"/>
        </w:rPr>
        <w:t>halve the gap for Indigenous students in year 12 attainment rates by 2020; and</w:t>
      </w:r>
      <w:r w:rsidR="00443BDC" w:rsidRPr="00A464FC">
        <w:rPr>
          <w:sz w:val="24"/>
          <w:szCs w:val="24"/>
        </w:rPr>
        <w:t xml:space="preserve"> </w:t>
      </w:r>
      <w:r w:rsidR="002A6766" w:rsidRPr="00A464FC">
        <w:rPr>
          <w:sz w:val="24"/>
          <w:szCs w:val="24"/>
        </w:rPr>
        <w:t>halve the gap in employment outcomes between Indigenous and non-Indigenous Australians within a decade.</w:t>
      </w:r>
    </w:p>
    <w:p w14:paraId="6C9580B1" w14:textId="69F3CFAF" w:rsidR="00F31705" w:rsidRPr="00A464FC" w:rsidRDefault="00F31705" w:rsidP="00A464FC">
      <w:pPr>
        <w:spacing w:line="276" w:lineRule="auto"/>
        <w:jc w:val="both"/>
        <w:rPr>
          <w:sz w:val="24"/>
          <w:szCs w:val="24"/>
        </w:rPr>
      </w:pPr>
      <w:r w:rsidRPr="00A464FC">
        <w:rPr>
          <w:sz w:val="24"/>
          <w:szCs w:val="24"/>
        </w:rPr>
        <w:t>The progress against the targets is monitored by the Productivity Commission to ensure all parties to the National Agreement understand how their efforts are contributing to progress.</w:t>
      </w:r>
    </w:p>
    <w:p w14:paraId="2115A62B" w14:textId="2B4AB23E" w:rsidR="000272B3" w:rsidRDefault="002A6766" w:rsidP="002A6766">
      <w:pPr>
        <w:spacing w:line="276" w:lineRule="auto"/>
        <w:jc w:val="both"/>
        <w:rPr>
          <w:rFonts w:eastAsia="Times New Roman" w:cstheme="minorHAnsi"/>
          <w:color w:val="000000"/>
          <w:kern w:val="0"/>
          <w:sz w:val="24"/>
          <w:szCs w:val="24"/>
          <w:lang w:eastAsia="en-AU"/>
          <w14:ligatures w14:val="none"/>
        </w:rPr>
      </w:pPr>
      <w:r w:rsidRPr="00DD270A">
        <w:rPr>
          <w:rFonts w:eastAsia="Times New Roman" w:cstheme="minorHAnsi"/>
          <w:color w:val="000000"/>
          <w:kern w:val="0"/>
          <w:sz w:val="24"/>
          <w:szCs w:val="24"/>
          <w:lang w:eastAsia="en-AU"/>
          <w14:ligatures w14:val="none"/>
        </w:rPr>
        <w:t xml:space="preserve">Today, </w:t>
      </w:r>
      <w:r w:rsidR="00031F22" w:rsidRPr="00DD270A">
        <w:rPr>
          <w:rFonts w:eastAsia="Times New Roman" w:cs="Segoe UI"/>
          <w:sz w:val="24"/>
          <w:szCs w:val="24"/>
          <w:lang w:eastAsia="en-AU"/>
        </w:rPr>
        <w:t xml:space="preserve">only </w:t>
      </w:r>
      <w:r w:rsidR="00031F22">
        <w:rPr>
          <w:rFonts w:eastAsia="Times New Roman" w:cs="Segoe UI"/>
          <w:sz w:val="24"/>
          <w:szCs w:val="24"/>
          <w:lang w:eastAsia="en-AU"/>
        </w:rPr>
        <w:t>four</w:t>
      </w:r>
      <w:r w:rsidR="00031F22" w:rsidRPr="00DD270A">
        <w:rPr>
          <w:rFonts w:eastAsia="Times New Roman" w:cs="Segoe UI"/>
          <w:sz w:val="24"/>
          <w:szCs w:val="24"/>
          <w:lang w:eastAsia="en-AU"/>
        </w:rPr>
        <w:t xml:space="preserve"> are on track to meet their targets</w:t>
      </w:r>
      <w:r w:rsidR="00031F22">
        <w:rPr>
          <w:rFonts w:eastAsia="Times New Roman" w:cstheme="minorHAnsi"/>
          <w:color w:val="000000"/>
          <w:kern w:val="0"/>
          <w:sz w:val="24"/>
          <w:szCs w:val="24"/>
          <w:lang w:eastAsia="en-AU"/>
          <w14:ligatures w14:val="none"/>
        </w:rPr>
        <w:t>.  A</w:t>
      </w:r>
      <w:r w:rsidR="007A551C" w:rsidRPr="007A551C">
        <w:rPr>
          <w:rFonts w:eastAsia="Times New Roman" w:cstheme="minorHAnsi"/>
          <w:color w:val="000000"/>
          <w:kern w:val="0"/>
          <w:sz w:val="24"/>
          <w:szCs w:val="24"/>
          <w:lang w:eastAsia="en-AU"/>
          <w14:ligatures w14:val="none"/>
        </w:rPr>
        <w:t xml:space="preserve"> further six targets show improvement but are not on track to be met. Outcomes </w:t>
      </w:r>
      <w:r w:rsidR="00EC1DD8">
        <w:rPr>
          <w:rFonts w:eastAsia="Times New Roman" w:cstheme="minorHAnsi"/>
          <w:color w:val="000000"/>
          <w:kern w:val="0"/>
          <w:sz w:val="24"/>
          <w:szCs w:val="24"/>
          <w:lang w:eastAsia="en-AU"/>
          <w14:ligatures w14:val="none"/>
        </w:rPr>
        <w:t>continue to</w:t>
      </w:r>
      <w:r w:rsidR="007A551C" w:rsidRPr="007A551C">
        <w:rPr>
          <w:rFonts w:eastAsia="Times New Roman" w:cstheme="minorHAnsi"/>
          <w:color w:val="000000"/>
          <w:kern w:val="0"/>
          <w:sz w:val="24"/>
          <w:szCs w:val="24"/>
          <w:lang w:eastAsia="en-AU"/>
          <w14:ligatures w14:val="none"/>
        </w:rPr>
        <w:t xml:space="preserve"> worsen against four targets</w:t>
      </w:r>
      <w:r w:rsidR="009D2CCA">
        <w:rPr>
          <w:rFonts w:eastAsia="Times New Roman" w:cstheme="minorHAnsi"/>
          <w:color w:val="000000"/>
          <w:kern w:val="0"/>
          <w:sz w:val="24"/>
          <w:szCs w:val="24"/>
          <w:lang w:eastAsia="en-AU"/>
          <w14:ligatures w14:val="none"/>
        </w:rPr>
        <w:t xml:space="preserve"> -</w:t>
      </w:r>
      <w:r w:rsidR="009D2CCA" w:rsidRPr="009D2CCA">
        <w:rPr>
          <w:rFonts w:eastAsia="Times New Roman" w:cs="Segoe UI"/>
          <w:sz w:val="24"/>
          <w:szCs w:val="24"/>
          <w:lang w:eastAsia="en-AU"/>
        </w:rPr>
        <w:t xml:space="preserve"> </w:t>
      </w:r>
      <w:r w:rsidR="005136FE" w:rsidRPr="005136FE">
        <w:rPr>
          <w:rFonts w:eastAsia="Times New Roman" w:cs="Segoe UI"/>
          <w:sz w:val="24"/>
          <w:szCs w:val="24"/>
          <w:lang w:eastAsia="en-AU"/>
        </w:rPr>
        <w:t xml:space="preserve">children commencing school </w:t>
      </w:r>
      <w:r w:rsidR="00A077E7">
        <w:rPr>
          <w:rFonts w:eastAsia="Times New Roman" w:cs="Segoe UI"/>
          <w:sz w:val="24"/>
          <w:szCs w:val="24"/>
          <w:lang w:eastAsia="en-AU"/>
        </w:rPr>
        <w:t>being</w:t>
      </w:r>
      <w:r w:rsidR="005136FE" w:rsidRPr="005136FE">
        <w:rPr>
          <w:rFonts w:eastAsia="Times New Roman" w:cs="Segoe UI"/>
          <w:sz w:val="24"/>
          <w:szCs w:val="24"/>
          <w:lang w:eastAsia="en-AU"/>
        </w:rPr>
        <w:t xml:space="preserve"> developmentally on track</w:t>
      </w:r>
      <w:r w:rsidR="009D2CCA" w:rsidRPr="00DD270A">
        <w:rPr>
          <w:rFonts w:eastAsia="Times New Roman" w:cs="Segoe UI"/>
          <w:sz w:val="24"/>
          <w:szCs w:val="24"/>
          <w:lang w:eastAsia="en-AU"/>
        </w:rPr>
        <w:t>, rates of children in out-of-home care, rates of adult imprisonment</w:t>
      </w:r>
      <w:r w:rsidR="009D2CCA">
        <w:rPr>
          <w:rFonts w:eastAsia="Times New Roman" w:cs="Segoe UI"/>
          <w:sz w:val="24"/>
          <w:szCs w:val="24"/>
          <w:lang w:eastAsia="en-AU"/>
        </w:rPr>
        <w:t xml:space="preserve"> (which have gone up 30 per cent</w:t>
      </w:r>
      <w:r w:rsidR="00EC1DD8">
        <w:rPr>
          <w:rFonts w:eastAsia="Times New Roman" w:cs="Segoe UI"/>
          <w:sz w:val="24"/>
          <w:szCs w:val="24"/>
          <w:lang w:eastAsia="en-AU"/>
        </w:rPr>
        <w:t xml:space="preserve"> since 2019</w:t>
      </w:r>
      <w:r w:rsidR="00C50F62">
        <w:rPr>
          <w:rFonts w:eastAsia="Times New Roman" w:cs="Segoe UI"/>
          <w:sz w:val="24"/>
          <w:szCs w:val="24"/>
          <w:lang w:eastAsia="en-AU"/>
        </w:rPr>
        <w:t>)</w:t>
      </w:r>
      <w:r w:rsidR="009D2CCA" w:rsidRPr="00DD270A">
        <w:rPr>
          <w:rFonts w:eastAsia="Times New Roman" w:cs="Segoe UI"/>
          <w:sz w:val="24"/>
          <w:szCs w:val="24"/>
          <w:lang w:eastAsia="en-AU"/>
        </w:rPr>
        <w:t>, and suicide</w:t>
      </w:r>
      <w:r w:rsidR="00C50F62">
        <w:rPr>
          <w:rFonts w:eastAsia="Times New Roman" w:cs="Segoe UI"/>
          <w:sz w:val="24"/>
          <w:szCs w:val="24"/>
          <w:lang w:eastAsia="en-AU"/>
        </w:rPr>
        <w:t>.</w:t>
      </w:r>
      <w:r w:rsidR="00031F22">
        <w:rPr>
          <w:rFonts w:eastAsia="Times New Roman" w:cstheme="minorHAnsi"/>
          <w:color w:val="000000"/>
          <w:kern w:val="0"/>
          <w:sz w:val="24"/>
          <w:szCs w:val="24"/>
          <w:lang w:eastAsia="en-AU"/>
          <w14:ligatures w14:val="none"/>
        </w:rPr>
        <w:t xml:space="preserve"> </w:t>
      </w:r>
      <w:r w:rsidR="000272B3">
        <w:rPr>
          <w:rFonts w:eastAsia="Times New Roman" w:cstheme="minorHAnsi"/>
          <w:color w:val="000000"/>
          <w:kern w:val="0"/>
          <w:sz w:val="24"/>
          <w:szCs w:val="24"/>
          <w:lang w:eastAsia="en-AU"/>
          <w14:ligatures w14:val="none"/>
        </w:rPr>
        <w:t xml:space="preserve">With </w:t>
      </w:r>
      <w:r w:rsidR="000272B3" w:rsidRPr="000272B3">
        <w:rPr>
          <w:rFonts w:eastAsia="Times New Roman" w:cstheme="minorHAnsi"/>
          <w:color w:val="000000"/>
          <w:kern w:val="0"/>
          <w:sz w:val="24"/>
          <w:szCs w:val="24"/>
          <w:lang w:eastAsia="en-AU"/>
          <w14:ligatures w14:val="none"/>
        </w:rPr>
        <w:t xml:space="preserve">no nationally agreed process to determine the relevant contributions required from each </w:t>
      </w:r>
      <w:r w:rsidR="0056381E">
        <w:rPr>
          <w:rFonts w:eastAsia="Times New Roman" w:cstheme="minorHAnsi"/>
          <w:color w:val="000000"/>
          <w:kern w:val="0"/>
          <w:sz w:val="24"/>
          <w:szCs w:val="24"/>
          <w:lang w:eastAsia="en-AU"/>
          <w14:ligatures w14:val="none"/>
        </w:rPr>
        <w:t>S</w:t>
      </w:r>
      <w:r w:rsidR="000272B3" w:rsidRPr="000272B3">
        <w:rPr>
          <w:rFonts w:eastAsia="Times New Roman" w:cstheme="minorHAnsi"/>
          <w:color w:val="000000"/>
          <w:kern w:val="0"/>
          <w:sz w:val="24"/>
          <w:szCs w:val="24"/>
          <w:lang w:eastAsia="en-AU"/>
          <w14:ligatures w14:val="none"/>
        </w:rPr>
        <w:t xml:space="preserve">tate and </w:t>
      </w:r>
      <w:r w:rsidR="0056381E">
        <w:rPr>
          <w:rFonts w:eastAsia="Times New Roman" w:cstheme="minorHAnsi"/>
          <w:color w:val="000000"/>
          <w:kern w:val="0"/>
          <w:sz w:val="24"/>
          <w:szCs w:val="24"/>
          <w:lang w:eastAsia="en-AU"/>
          <w14:ligatures w14:val="none"/>
        </w:rPr>
        <w:t>T</w:t>
      </w:r>
      <w:r w:rsidR="000272B3" w:rsidRPr="000272B3">
        <w:rPr>
          <w:rFonts w:eastAsia="Times New Roman" w:cstheme="minorHAnsi"/>
          <w:color w:val="000000"/>
          <w:kern w:val="0"/>
          <w:sz w:val="24"/>
          <w:szCs w:val="24"/>
          <w:lang w:eastAsia="en-AU"/>
          <w14:ligatures w14:val="none"/>
        </w:rPr>
        <w:t>erritory towards the targets</w:t>
      </w:r>
      <w:r w:rsidR="0056381E">
        <w:rPr>
          <w:rFonts w:eastAsia="Times New Roman" w:cstheme="minorHAnsi"/>
          <w:color w:val="000000"/>
          <w:kern w:val="0"/>
          <w:sz w:val="24"/>
          <w:szCs w:val="24"/>
          <w:lang w:eastAsia="en-AU"/>
          <w14:ligatures w14:val="none"/>
        </w:rPr>
        <w:t xml:space="preserve">, </w:t>
      </w:r>
      <w:r w:rsidR="00337C7C" w:rsidRPr="00337C7C">
        <w:rPr>
          <w:rFonts w:eastAsia="Times New Roman" w:cstheme="minorHAnsi"/>
          <w:color w:val="000000"/>
          <w:kern w:val="0"/>
          <w:sz w:val="24"/>
          <w:szCs w:val="24"/>
          <w:lang w:eastAsia="en-AU"/>
          <w14:ligatures w14:val="none"/>
        </w:rPr>
        <w:t>Commissioner Selwyn Button</w:t>
      </w:r>
      <w:r w:rsidR="00337C7C">
        <w:rPr>
          <w:rFonts w:eastAsia="Times New Roman" w:cstheme="minorHAnsi"/>
          <w:color w:val="000000"/>
          <w:kern w:val="0"/>
          <w:sz w:val="24"/>
          <w:szCs w:val="24"/>
          <w:lang w:eastAsia="en-AU"/>
          <w14:ligatures w14:val="none"/>
        </w:rPr>
        <w:t xml:space="preserve"> noted ‘i</w:t>
      </w:r>
      <w:r w:rsidR="00337C7C" w:rsidRPr="00337C7C">
        <w:rPr>
          <w:rFonts w:eastAsia="Times New Roman" w:cstheme="minorHAnsi"/>
          <w:color w:val="000000"/>
          <w:kern w:val="0"/>
          <w:sz w:val="24"/>
          <w:szCs w:val="24"/>
          <w:lang w:eastAsia="en-AU"/>
          <w14:ligatures w14:val="none"/>
        </w:rPr>
        <w:t>n our review of progress towards the National Agreement on Closing the Gap, we found that governments had not taken enough meaningful action to meet their commitments under the Agreement</w:t>
      </w:r>
      <w:r w:rsidR="00337C7C">
        <w:rPr>
          <w:rFonts w:eastAsia="Times New Roman" w:cstheme="minorHAnsi"/>
          <w:color w:val="000000"/>
          <w:kern w:val="0"/>
          <w:sz w:val="24"/>
          <w:szCs w:val="24"/>
          <w:lang w:eastAsia="en-AU"/>
          <w14:ligatures w14:val="none"/>
        </w:rPr>
        <w:t>’</w:t>
      </w:r>
      <w:r w:rsidR="009D2CCA" w:rsidRPr="00DD270A">
        <w:rPr>
          <w:rStyle w:val="EndnoteReference"/>
          <w:rFonts w:eastAsia="Times New Roman" w:cs="Segoe UI"/>
          <w:sz w:val="24"/>
          <w:szCs w:val="24"/>
          <w:lang w:eastAsia="en-AU"/>
        </w:rPr>
        <w:endnoteReference w:id="174"/>
      </w:r>
      <w:r w:rsidR="009D2CCA" w:rsidRPr="00DD270A">
        <w:rPr>
          <w:rFonts w:eastAsia="Times New Roman" w:cs="Segoe UI"/>
          <w:sz w:val="24"/>
          <w:szCs w:val="24"/>
          <w:lang w:eastAsia="en-AU"/>
        </w:rPr>
        <w:t>.</w:t>
      </w:r>
    </w:p>
    <w:p w14:paraId="56DC4B6B" w14:textId="00D96EB2" w:rsidR="002A6766" w:rsidRDefault="002847FE" w:rsidP="002A6766">
      <w:pPr>
        <w:shd w:val="clear" w:color="auto" w:fill="FFFFFF"/>
        <w:spacing w:after="60" w:line="276" w:lineRule="auto"/>
        <w:jc w:val="both"/>
        <w:rPr>
          <w:rFonts w:eastAsia="Times New Roman" w:cstheme="minorHAnsi"/>
          <w:color w:val="222222"/>
          <w:kern w:val="0"/>
          <w:sz w:val="24"/>
          <w:szCs w:val="24"/>
          <w:lang w:eastAsia="en-AU"/>
          <w14:ligatures w14:val="none"/>
        </w:rPr>
      </w:pPr>
      <w:r>
        <w:rPr>
          <w:rFonts w:eastAsia="Times New Roman" w:cstheme="minorHAnsi"/>
          <w:color w:val="222222"/>
          <w:kern w:val="0"/>
          <w:sz w:val="24"/>
          <w:szCs w:val="24"/>
          <w:lang w:eastAsia="en-AU"/>
          <w14:ligatures w14:val="none"/>
        </w:rPr>
        <w:t>The health and social disadvantage faced by our First Nations people is shocking</w:t>
      </w:r>
      <w:r w:rsidR="00267619">
        <w:rPr>
          <w:rFonts w:eastAsia="Times New Roman" w:cstheme="minorHAnsi"/>
          <w:color w:val="222222"/>
          <w:kern w:val="0"/>
          <w:sz w:val="24"/>
          <w:szCs w:val="24"/>
          <w:lang w:eastAsia="en-AU"/>
          <w14:ligatures w14:val="none"/>
        </w:rPr>
        <w:t xml:space="preserve"> and unconscionable</w:t>
      </w:r>
      <w:r w:rsidR="009421BF">
        <w:rPr>
          <w:rFonts w:eastAsia="Times New Roman" w:cstheme="minorHAnsi"/>
          <w:color w:val="222222"/>
          <w:kern w:val="0"/>
          <w:sz w:val="24"/>
          <w:szCs w:val="24"/>
          <w:lang w:eastAsia="en-AU"/>
          <w14:ligatures w14:val="none"/>
        </w:rPr>
        <w:t xml:space="preserve">, </w:t>
      </w:r>
      <w:r w:rsidR="00666671">
        <w:rPr>
          <w:rFonts w:eastAsia="Times New Roman" w:cstheme="minorHAnsi"/>
          <w:color w:val="222222"/>
          <w:kern w:val="0"/>
          <w:sz w:val="24"/>
          <w:szCs w:val="24"/>
          <w:lang w:eastAsia="en-AU"/>
          <w14:ligatures w14:val="none"/>
        </w:rPr>
        <w:t xml:space="preserve">and </w:t>
      </w:r>
      <w:r w:rsidR="00F1282C">
        <w:rPr>
          <w:rFonts w:eastAsia="Times New Roman" w:cstheme="minorHAnsi"/>
          <w:color w:val="222222"/>
          <w:kern w:val="0"/>
          <w:sz w:val="24"/>
          <w:szCs w:val="24"/>
          <w:lang w:eastAsia="en-AU"/>
          <w14:ligatures w14:val="none"/>
        </w:rPr>
        <w:t>perpetuat</w:t>
      </w:r>
      <w:r w:rsidR="009421BF">
        <w:rPr>
          <w:rFonts w:eastAsia="Times New Roman" w:cstheme="minorHAnsi"/>
          <w:color w:val="222222"/>
          <w:kern w:val="0"/>
          <w:sz w:val="24"/>
          <w:szCs w:val="24"/>
          <w:lang w:eastAsia="en-AU"/>
          <w14:ligatures w14:val="none"/>
        </w:rPr>
        <w:t xml:space="preserve">ed by </w:t>
      </w:r>
      <w:r w:rsidR="00123B52">
        <w:rPr>
          <w:rFonts w:eastAsia="Times New Roman" w:cstheme="minorHAnsi"/>
          <w:color w:val="222222"/>
          <w:kern w:val="0"/>
          <w:sz w:val="24"/>
          <w:szCs w:val="24"/>
          <w:lang w:eastAsia="en-AU"/>
          <w14:ligatures w14:val="none"/>
        </w:rPr>
        <w:t xml:space="preserve">unrelenting </w:t>
      </w:r>
      <w:r w:rsidR="009421BF">
        <w:rPr>
          <w:rFonts w:eastAsia="Times New Roman" w:cstheme="minorHAnsi"/>
          <w:color w:val="222222"/>
          <w:kern w:val="0"/>
          <w:sz w:val="24"/>
          <w:szCs w:val="24"/>
          <w:lang w:eastAsia="en-AU"/>
          <w14:ligatures w14:val="none"/>
        </w:rPr>
        <w:t>racism and discrimination</w:t>
      </w:r>
      <w:r w:rsidR="00DA6479">
        <w:rPr>
          <w:rFonts w:eastAsia="Times New Roman" w:cstheme="minorHAnsi"/>
          <w:color w:val="222222"/>
          <w:kern w:val="0"/>
          <w:sz w:val="24"/>
          <w:szCs w:val="24"/>
          <w:lang w:eastAsia="en-AU"/>
          <w14:ligatures w14:val="none"/>
        </w:rPr>
        <w:t>.</w:t>
      </w:r>
    </w:p>
    <w:p w14:paraId="48301319" w14:textId="6F6CBF68" w:rsidR="00DA6479" w:rsidRPr="00AF22BF" w:rsidRDefault="00DA6479" w:rsidP="0088774B">
      <w:pPr>
        <w:shd w:val="clear" w:color="auto" w:fill="FFFFFF"/>
        <w:spacing w:before="160" w:after="60" w:line="276" w:lineRule="auto"/>
        <w:jc w:val="both"/>
        <w:rPr>
          <w:rFonts w:eastAsia="Times New Roman" w:cstheme="minorHAnsi"/>
          <w:kern w:val="0"/>
          <w:sz w:val="24"/>
          <w:szCs w:val="24"/>
          <w:lang w:eastAsia="en-AU"/>
          <w14:ligatures w14:val="none"/>
        </w:rPr>
      </w:pPr>
      <w:r w:rsidRPr="00AF22BF">
        <w:rPr>
          <w:rFonts w:eastAsia="Times New Roman" w:cstheme="minorHAnsi"/>
          <w:kern w:val="0"/>
          <w:sz w:val="24"/>
          <w:szCs w:val="24"/>
          <w:lang w:eastAsia="en-AU"/>
          <w14:ligatures w14:val="none"/>
        </w:rPr>
        <w:t xml:space="preserve">After </w:t>
      </w:r>
      <w:r w:rsidR="0088774B" w:rsidRPr="00AF22BF">
        <w:rPr>
          <w:rFonts w:eastAsia="Times New Roman" w:cstheme="minorHAnsi"/>
          <w:kern w:val="0"/>
          <w:sz w:val="24"/>
          <w:szCs w:val="24"/>
          <w:lang w:eastAsia="en-AU"/>
          <w14:ligatures w14:val="none"/>
        </w:rPr>
        <w:t> </w:t>
      </w:r>
      <w:hyperlink r:id="rId53" w:history="1">
        <w:r w:rsidR="0088774B" w:rsidRPr="00AF22BF">
          <w:rPr>
            <w:rStyle w:val="Hyperlink"/>
            <w:rFonts w:eastAsia="Times New Roman" w:cstheme="minorHAnsi"/>
            <w:color w:val="auto"/>
            <w:kern w:val="0"/>
            <w:sz w:val="24"/>
            <w:szCs w:val="24"/>
            <w:u w:val="none"/>
            <w:lang w:eastAsia="en-AU"/>
            <w14:ligatures w14:val="none"/>
          </w:rPr>
          <w:t>practis</w:t>
        </w:r>
        <w:r w:rsidR="00AF22BF">
          <w:rPr>
            <w:rStyle w:val="Hyperlink"/>
            <w:rFonts w:eastAsia="Times New Roman" w:cstheme="minorHAnsi"/>
            <w:color w:val="auto"/>
            <w:kern w:val="0"/>
            <w:sz w:val="24"/>
            <w:szCs w:val="24"/>
            <w:u w:val="none"/>
            <w:lang w:eastAsia="en-AU"/>
            <w14:ligatures w14:val="none"/>
          </w:rPr>
          <w:t>ing</w:t>
        </w:r>
        <w:r w:rsidR="0088774B" w:rsidRPr="00AF22BF">
          <w:rPr>
            <w:rStyle w:val="Hyperlink"/>
            <w:rFonts w:eastAsia="Times New Roman" w:cstheme="minorHAnsi"/>
            <w:color w:val="auto"/>
            <w:kern w:val="0"/>
            <w:sz w:val="24"/>
            <w:szCs w:val="24"/>
            <w:u w:val="none"/>
            <w:lang w:eastAsia="en-AU"/>
            <w14:ligatures w14:val="none"/>
          </w:rPr>
          <w:t xml:space="preserve"> self-determination and self-government for tens of thousands of years</w:t>
        </w:r>
      </w:hyperlink>
      <w:r w:rsidR="0088774B" w:rsidRPr="00AF22BF">
        <w:rPr>
          <w:rFonts w:eastAsia="Times New Roman" w:cstheme="minorHAnsi"/>
          <w:kern w:val="0"/>
          <w:sz w:val="24"/>
          <w:szCs w:val="24"/>
          <w:lang w:eastAsia="en-AU"/>
          <w14:ligatures w14:val="none"/>
        </w:rPr>
        <w:t xml:space="preserve"> before colonisation began, </w:t>
      </w:r>
      <w:r w:rsidR="002F2AA7">
        <w:rPr>
          <w:rFonts w:eastAsia="Times New Roman" w:cstheme="minorHAnsi"/>
          <w:kern w:val="0"/>
          <w:sz w:val="24"/>
          <w:szCs w:val="24"/>
          <w:lang w:eastAsia="en-AU"/>
          <w14:ligatures w14:val="none"/>
        </w:rPr>
        <w:t xml:space="preserve">the </w:t>
      </w:r>
      <w:r w:rsidR="002F2AA7" w:rsidRPr="00D676B0">
        <w:rPr>
          <w:rFonts w:eastAsia="Times New Roman" w:cstheme="minorHAnsi"/>
          <w:i/>
          <w:iCs/>
          <w:kern w:val="0"/>
          <w:sz w:val="24"/>
          <w:szCs w:val="24"/>
          <w:lang w:eastAsia="en-AU"/>
          <w14:ligatures w14:val="none"/>
        </w:rPr>
        <w:t>Uluru Statement form Heart’s</w:t>
      </w:r>
      <w:r w:rsidR="002F2AA7">
        <w:rPr>
          <w:rFonts w:eastAsia="Times New Roman" w:cstheme="minorHAnsi"/>
          <w:kern w:val="0"/>
          <w:sz w:val="24"/>
          <w:szCs w:val="24"/>
          <w:lang w:eastAsia="en-AU"/>
          <w14:ligatures w14:val="none"/>
        </w:rPr>
        <w:t xml:space="preserve"> request to at least have </w:t>
      </w:r>
      <w:r w:rsidR="002F2AA7" w:rsidRPr="00020E23">
        <w:rPr>
          <w:rFonts w:eastAsia="Times New Roman" w:cstheme="minorHAnsi"/>
          <w:kern w:val="0"/>
          <w:sz w:val="24"/>
          <w:szCs w:val="24"/>
          <w:lang w:eastAsia="en-AU"/>
          <w14:ligatures w14:val="none"/>
        </w:rPr>
        <w:t xml:space="preserve">a dedicated mechanism for the First Peoples of Australia to have a say in </w:t>
      </w:r>
      <w:r w:rsidR="002F2AA7">
        <w:rPr>
          <w:rFonts w:eastAsia="Times New Roman" w:cstheme="minorHAnsi"/>
          <w:kern w:val="0"/>
          <w:sz w:val="24"/>
          <w:szCs w:val="24"/>
          <w:lang w:eastAsia="en-AU"/>
          <w14:ligatures w14:val="none"/>
        </w:rPr>
        <w:t xml:space="preserve">government </w:t>
      </w:r>
      <w:r w:rsidR="002F2AA7" w:rsidRPr="00020E23">
        <w:rPr>
          <w:rFonts w:eastAsia="Times New Roman" w:cstheme="minorHAnsi"/>
          <w:kern w:val="0"/>
          <w:sz w:val="24"/>
          <w:szCs w:val="24"/>
          <w:lang w:eastAsia="en-AU"/>
          <w14:ligatures w14:val="none"/>
        </w:rPr>
        <w:t>policy and legislation that affects their daily lives</w:t>
      </w:r>
      <w:r w:rsidR="002F2AA7">
        <w:rPr>
          <w:rFonts w:eastAsia="Times New Roman" w:cstheme="minorHAnsi"/>
          <w:kern w:val="0"/>
          <w:sz w:val="24"/>
          <w:szCs w:val="24"/>
          <w:lang w:eastAsia="en-AU"/>
          <w14:ligatures w14:val="none"/>
        </w:rPr>
        <w:t xml:space="preserve"> was defeated in the</w:t>
      </w:r>
      <w:r w:rsidR="00020E23" w:rsidRPr="00020E23">
        <w:rPr>
          <w:rFonts w:eastAsia="Times New Roman" w:cstheme="minorHAnsi"/>
          <w:kern w:val="0"/>
          <w:sz w:val="24"/>
          <w:szCs w:val="24"/>
          <w:lang w:eastAsia="en-AU"/>
          <w14:ligatures w14:val="none"/>
        </w:rPr>
        <w:t xml:space="preserve"> Voice to Parliament </w:t>
      </w:r>
      <w:r w:rsidR="002F2AA7">
        <w:rPr>
          <w:rFonts w:eastAsia="Times New Roman" w:cstheme="minorHAnsi"/>
          <w:kern w:val="0"/>
          <w:sz w:val="24"/>
          <w:szCs w:val="24"/>
          <w:lang w:eastAsia="en-AU"/>
          <w14:ligatures w14:val="none"/>
        </w:rPr>
        <w:t xml:space="preserve">referendum. </w:t>
      </w:r>
      <w:r w:rsidR="00020E23" w:rsidRPr="00020E23">
        <w:rPr>
          <w:rFonts w:eastAsia="Times New Roman" w:cstheme="minorHAnsi"/>
          <w:kern w:val="0"/>
          <w:sz w:val="24"/>
          <w:szCs w:val="24"/>
          <w:lang w:eastAsia="en-AU"/>
          <w14:ligatures w14:val="none"/>
        </w:rPr>
        <w:t xml:space="preserve"> </w:t>
      </w:r>
    </w:p>
    <w:p w14:paraId="5C463292" w14:textId="77777777" w:rsidR="002A6766" w:rsidRPr="005F0BE2" w:rsidRDefault="002A6766" w:rsidP="002A6766">
      <w:pPr>
        <w:shd w:val="clear" w:color="auto" w:fill="FFFFFF"/>
        <w:spacing w:before="200" w:after="60" w:line="276" w:lineRule="auto"/>
        <w:jc w:val="both"/>
        <w:rPr>
          <w:rFonts w:eastAsia="Times New Roman" w:cstheme="minorHAnsi"/>
          <w:i/>
          <w:iCs/>
          <w:color w:val="222222"/>
          <w:kern w:val="0"/>
          <w:sz w:val="24"/>
          <w:szCs w:val="24"/>
          <w:lang w:eastAsia="en-AU"/>
          <w14:ligatures w14:val="none"/>
        </w:rPr>
      </w:pPr>
      <w:r>
        <w:rPr>
          <w:rFonts w:eastAsia="Times New Roman" w:cstheme="minorHAnsi"/>
          <w:i/>
          <w:iCs/>
          <w:color w:val="222222"/>
          <w:kern w:val="0"/>
          <w:sz w:val="24"/>
          <w:szCs w:val="24"/>
          <w:lang w:eastAsia="en-AU"/>
          <w14:ligatures w14:val="none"/>
        </w:rPr>
        <w:t>Placed-based disadvantage</w:t>
      </w:r>
    </w:p>
    <w:p w14:paraId="0C0EEEB2" w14:textId="4F77806D" w:rsidR="002A6766" w:rsidRDefault="002A6766" w:rsidP="00653755">
      <w:pPr>
        <w:shd w:val="clear" w:color="auto" w:fill="FFFFFF"/>
        <w:spacing w:after="200" w:line="276" w:lineRule="auto"/>
        <w:jc w:val="both"/>
        <w:rPr>
          <w:rFonts w:eastAsia="Times New Roman" w:cstheme="minorHAnsi"/>
          <w:color w:val="222222"/>
          <w:kern w:val="0"/>
          <w:sz w:val="24"/>
          <w:szCs w:val="24"/>
          <w:lang w:eastAsia="en-AU"/>
          <w14:ligatures w14:val="none"/>
        </w:rPr>
      </w:pPr>
      <w:r w:rsidRPr="00352A3F">
        <w:rPr>
          <w:rFonts w:eastAsia="Times New Roman" w:cstheme="minorHAnsi"/>
          <w:color w:val="222222"/>
          <w:kern w:val="0"/>
          <w:sz w:val="24"/>
          <w:szCs w:val="24"/>
          <w:lang w:eastAsia="en-AU"/>
          <w14:ligatures w14:val="none"/>
        </w:rPr>
        <w:t xml:space="preserve">About </w:t>
      </w:r>
      <w:r>
        <w:rPr>
          <w:rFonts w:eastAsia="Times New Roman" w:cstheme="minorHAnsi"/>
          <w:color w:val="222222"/>
          <w:kern w:val="0"/>
          <w:sz w:val="24"/>
          <w:szCs w:val="24"/>
          <w:lang w:eastAsia="en-AU"/>
          <w14:ligatures w14:val="none"/>
        </w:rPr>
        <w:t>one in three</w:t>
      </w:r>
      <w:r w:rsidRPr="00352A3F">
        <w:rPr>
          <w:rFonts w:eastAsia="Times New Roman" w:cstheme="minorHAnsi"/>
          <w:color w:val="222222"/>
          <w:kern w:val="0"/>
          <w:sz w:val="24"/>
          <w:szCs w:val="24"/>
          <w:lang w:eastAsia="en-AU"/>
          <w14:ligatures w14:val="none"/>
        </w:rPr>
        <w:t xml:space="preserve"> Indigenous households</w:t>
      </w:r>
      <w:r>
        <w:rPr>
          <w:rFonts w:eastAsia="Times New Roman" w:cstheme="minorHAnsi"/>
          <w:color w:val="222222"/>
          <w:kern w:val="0"/>
          <w:sz w:val="24"/>
          <w:szCs w:val="24"/>
          <w:lang w:eastAsia="en-AU"/>
          <w14:ligatures w14:val="none"/>
        </w:rPr>
        <w:t xml:space="preserve">, or </w:t>
      </w:r>
      <w:r w:rsidRPr="00352A3F">
        <w:rPr>
          <w:rFonts w:eastAsia="Times New Roman" w:cstheme="minorHAnsi"/>
          <w:color w:val="222222"/>
          <w:kern w:val="0"/>
          <w:sz w:val="24"/>
          <w:szCs w:val="24"/>
          <w:lang w:eastAsia="en-AU"/>
          <w14:ligatures w14:val="none"/>
        </w:rPr>
        <w:t>over 120,000 Indigenous people</w:t>
      </w:r>
      <w:r w:rsidR="00414B85">
        <w:rPr>
          <w:rFonts w:eastAsia="Times New Roman" w:cstheme="minorHAnsi"/>
          <w:color w:val="222222"/>
          <w:kern w:val="0"/>
          <w:sz w:val="24"/>
          <w:szCs w:val="24"/>
          <w:lang w:eastAsia="en-AU"/>
          <w14:ligatures w14:val="none"/>
        </w:rPr>
        <w:t>,</w:t>
      </w:r>
      <w:r w:rsidRPr="00352A3F">
        <w:rPr>
          <w:rFonts w:eastAsia="Times New Roman" w:cstheme="minorHAnsi"/>
          <w:color w:val="222222"/>
          <w:kern w:val="0"/>
          <w:sz w:val="24"/>
          <w:szCs w:val="24"/>
          <w:lang w:eastAsia="en-AU"/>
          <w14:ligatures w14:val="none"/>
        </w:rPr>
        <w:t xml:space="preserve"> </w:t>
      </w:r>
      <w:r>
        <w:rPr>
          <w:rFonts w:eastAsia="Times New Roman" w:cstheme="minorHAnsi"/>
          <w:color w:val="222222"/>
          <w:kern w:val="0"/>
          <w:sz w:val="24"/>
          <w:szCs w:val="24"/>
          <w:lang w:eastAsia="en-AU"/>
          <w14:ligatures w14:val="none"/>
        </w:rPr>
        <w:t>live</w:t>
      </w:r>
      <w:r w:rsidRPr="00352A3F">
        <w:rPr>
          <w:rFonts w:eastAsia="Times New Roman" w:cstheme="minorHAnsi"/>
          <w:color w:val="222222"/>
          <w:kern w:val="0"/>
          <w:sz w:val="24"/>
          <w:szCs w:val="24"/>
          <w:lang w:eastAsia="en-AU"/>
          <w14:ligatures w14:val="none"/>
        </w:rPr>
        <w:t xml:space="preserve"> in poverty, </w:t>
      </w:r>
      <w:r>
        <w:rPr>
          <w:rFonts w:eastAsia="Times New Roman" w:cstheme="minorHAnsi"/>
          <w:color w:val="222222"/>
          <w:kern w:val="0"/>
          <w:sz w:val="24"/>
          <w:szCs w:val="24"/>
          <w:lang w:eastAsia="en-AU"/>
          <w14:ligatures w14:val="none"/>
        </w:rPr>
        <w:t>with nearly one in two living in the most disadvantaged areas</w:t>
      </w:r>
      <w:r>
        <w:rPr>
          <w:rStyle w:val="EndnoteReference"/>
          <w:rFonts w:eastAsia="Times New Roman" w:cstheme="minorHAnsi"/>
          <w:color w:val="222222"/>
          <w:kern w:val="0"/>
          <w:sz w:val="24"/>
          <w:szCs w:val="24"/>
          <w:lang w:eastAsia="en-AU"/>
          <w14:ligatures w14:val="none"/>
        </w:rPr>
        <w:endnoteReference w:id="175"/>
      </w:r>
      <w:r>
        <w:rPr>
          <w:rFonts w:eastAsia="Times New Roman" w:cstheme="minorHAnsi"/>
          <w:color w:val="222222"/>
          <w:kern w:val="0"/>
          <w:sz w:val="24"/>
          <w:szCs w:val="24"/>
          <w:lang w:eastAsia="en-AU"/>
          <w14:ligatures w14:val="none"/>
        </w:rPr>
        <w:t xml:space="preserve">, ranging from 66 per cent in the Northern Territory, </w:t>
      </w:r>
      <w:r w:rsidR="00414B85">
        <w:rPr>
          <w:rFonts w:eastAsia="Times New Roman" w:cstheme="minorHAnsi"/>
          <w:color w:val="222222"/>
          <w:kern w:val="0"/>
          <w:sz w:val="24"/>
          <w:szCs w:val="24"/>
          <w:lang w:eastAsia="en-AU"/>
          <w14:ligatures w14:val="none"/>
        </w:rPr>
        <w:t xml:space="preserve">to </w:t>
      </w:r>
      <w:r>
        <w:rPr>
          <w:rFonts w:eastAsia="Times New Roman" w:cstheme="minorHAnsi"/>
          <w:color w:val="222222"/>
          <w:kern w:val="0"/>
          <w:sz w:val="24"/>
          <w:szCs w:val="24"/>
          <w:lang w:eastAsia="en-AU"/>
          <w14:ligatures w14:val="none"/>
        </w:rPr>
        <w:t>34-55 per cent in the States, to 1 per cent in the ACT</w:t>
      </w:r>
      <w:r>
        <w:rPr>
          <w:rStyle w:val="EndnoteReference"/>
          <w:rFonts w:eastAsia="Times New Roman" w:cstheme="minorHAnsi"/>
          <w:color w:val="222222"/>
          <w:kern w:val="0"/>
          <w:sz w:val="24"/>
          <w:szCs w:val="24"/>
          <w:lang w:eastAsia="en-AU"/>
          <w14:ligatures w14:val="none"/>
        </w:rPr>
        <w:endnoteReference w:id="176"/>
      </w:r>
      <w:r>
        <w:rPr>
          <w:rFonts w:eastAsia="Times New Roman" w:cstheme="minorHAnsi"/>
          <w:color w:val="222222"/>
          <w:kern w:val="0"/>
          <w:sz w:val="24"/>
          <w:szCs w:val="24"/>
          <w:lang w:eastAsia="en-AU"/>
          <w14:ligatures w14:val="none"/>
        </w:rPr>
        <w:t>.</w:t>
      </w:r>
      <w:r w:rsidRPr="00EA72C3">
        <w:rPr>
          <w:rFonts w:eastAsia="Times New Roman" w:cstheme="minorHAnsi"/>
          <w:color w:val="222222"/>
          <w:kern w:val="0"/>
          <w:sz w:val="24"/>
          <w:szCs w:val="24"/>
          <w:lang w:eastAsia="en-AU"/>
          <w14:ligatures w14:val="none"/>
        </w:rPr>
        <w:t xml:space="preserve"> </w:t>
      </w:r>
      <w:r w:rsidRPr="00352A3F">
        <w:rPr>
          <w:rFonts w:eastAsia="Times New Roman" w:cstheme="minorHAnsi"/>
          <w:color w:val="222222"/>
          <w:kern w:val="0"/>
          <w:sz w:val="24"/>
          <w:szCs w:val="24"/>
          <w:lang w:eastAsia="en-AU"/>
          <w14:ligatures w14:val="none"/>
        </w:rPr>
        <w:t>Approximately 50 per cent of Indigenous adults are reliant on some form of welfare payment</w:t>
      </w:r>
      <w:r>
        <w:rPr>
          <w:rFonts w:eastAsia="Times New Roman" w:cstheme="minorHAnsi"/>
          <w:color w:val="222222"/>
          <w:kern w:val="0"/>
          <w:sz w:val="24"/>
          <w:szCs w:val="24"/>
          <w:lang w:eastAsia="en-AU"/>
          <w14:ligatures w14:val="none"/>
        </w:rPr>
        <w:t>.</w:t>
      </w:r>
      <w:r w:rsidRPr="00140A9C">
        <w:rPr>
          <w:rFonts w:eastAsia="Times New Roman" w:cstheme="minorHAnsi"/>
          <w:color w:val="222222"/>
          <w:kern w:val="0"/>
          <w:sz w:val="24"/>
          <w:szCs w:val="24"/>
          <w:lang w:eastAsia="en-AU"/>
          <w14:ligatures w14:val="none"/>
        </w:rPr>
        <w:t xml:space="preserve"> </w:t>
      </w:r>
    </w:p>
    <w:p w14:paraId="33E7EC78" w14:textId="41A50FD0" w:rsidR="002A6766" w:rsidRDefault="002A6766" w:rsidP="00653755">
      <w:pPr>
        <w:shd w:val="clear" w:color="auto" w:fill="FFFFFF"/>
        <w:spacing w:after="200" w:line="276" w:lineRule="auto"/>
        <w:jc w:val="both"/>
        <w:rPr>
          <w:rFonts w:eastAsia="Times New Roman" w:cstheme="minorHAnsi"/>
          <w:color w:val="222222"/>
          <w:kern w:val="0"/>
          <w:sz w:val="24"/>
          <w:szCs w:val="24"/>
          <w:lang w:eastAsia="en-AU"/>
          <w14:ligatures w14:val="none"/>
        </w:rPr>
      </w:pPr>
      <w:r w:rsidRPr="00352A3F">
        <w:rPr>
          <w:rFonts w:eastAsia="Times New Roman" w:cstheme="minorHAnsi"/>
          <w:color w:val="222222"/>
          <w:kern w:val="0"/>
          <w:sz w:val="24"/>
          <w:szCs w:val="24"/>
          <w:lang w:eastAsia="en-AU"/>
          <w14:ligatures w14:val="none"/>
        </w:rPr>
        <w:t>Some remote Indigenous communities live in absolute poverty, measured by poor</w:t>
      </w:r>
      <w:r w:rsidR="00493B84">
        <w:rPr>
          <w:rFonts w:eastAsia="Times New Roman" w:cstheme="minorHAnsi"/>
          <w:color w:val="222222"/>
          <w:kern w:val="0"/>
          <w:sz w:val="24"/>
          <w:szCs w:val="24"/>
          <w:lang w:eastAsia="en-AU"/>
          <w14:ligatures w14:val="none"/>
        </w:rPr>
        <w:t>,</w:t>
      </w:r>
      <w:r w:rsidRPr="00352A3F">
        <w:rPr>
          <w:rFonts w:eastAsia="Times New Roman" w:cstheme="minorHAnsi"/>
          <w:color w:val="222222"/>
          <w:kern w:val="0"/>
          <w:sz w:val="24"/>
          <w:szCs w:val="24"/>
          <w:lang w:eastAsia="en-AU"/>
          <w14:ligatures w14:val="none"/>
        </w:rPr>
        <w:t xml:space="preserve"> </w:t>
      </w:r>
      <w:r w:rsidR="00493B84">
        <w:rPr>
          <w:rFonts w:eastAsia="Times New Roman" w:cstheme="minorHAnsi"/>
          <w:color w:val="222222"/>
          <w:kern w:val="0"/>
          <w:sz w:val="24"/>
          <w:szCs w:val="24"/>
          <w:lang w:eastAsia="en-AU"/>
          <w14:ligatures w14:val="none"/>
        </w:rPr>
        <w:t xml:space="preserve">unsanitary </w:t>
      </w:r>
      <w:r w:rsidRPr="00352A3F">
        <w:rPr>
          <w:rFonts w:eastAsia="Times New Roman" w:cstheme="minorHAnsi"/>
          <w:color w:val="222222"/>
          <w:kern w:val="0"/>
          <w:sz w:val="24"/>
          <w:szCs w:val="24"/>
          <w:lang w:eastAsia="en-AU"/>
          <w14:ligatures w14:val="none"/>
        </w:rPr>
        <w:t>infrastructure with diseases that are largely eradicated in other parts of Australia</w:t>
      </w:r>
      <w:r w:rsidRPr="00DD270A">
        <w:rPr>
          <w:rFonts w:eastAsia="Times New Roman" w:cstheme="minorHAnsi"/>
          <w:color w:val="222222"/>
          <w:kern w:val="0"/>
          <w:sz w:val="24"/>
          <w:szCs w:val="24"/>
          <w:lang w:eastAsia="en-AU"/>
          <w14:ligatures w14:val="none"/>
        </w:rPr>
        <w:t>, such a Rheumatic Heart Disease</w:t>
      </w:r>
      <w:r w:rsidRPr="00DD270A">
        <w:rPr>
          <w:rStyle w:val="EndnoteReference"/>
          <w:rFonts w:eastAsia="Times New Roman" w:cstheme="minorHAnsi"/>
          <w:color w:val="222222"/>
          <w:kern w:val="0"/>
          <w:sz w:val="24"/>
          <w:szCs w:val="24"/>
          <w:lang w:eastAsia="en-AU"/>
          <w14:ligatures w14:val="none"/>
        </w:rPr>
        <w:endnoteReference w:id="177"/>
      </w:r>
      <w:r w:rsidRPr="00352A3F">
        <w:rPr>
          <w:rFonts w:eastAsia="Times New Roman" w:cstheme="minorHAnsi"/>
          <w:color w:val="222222"/>
          <w:kern w:val="0"/>
          <w:sz w:val="24"/>
          <w:szCs w:val="24"/>
          <w:lang w:eastAsia="en-AU"/>
          <w14:ligatures w14:val="none"/>
        </w:rPr>
        <w:t>.</w:t>
      </w:r>
    </w:p>
    <w:p w14:paraId="63678E36" w14:textId="1FDBA108" w:rsidR="002A6766" w:rsidRDefault="00493B84" w:rsidP="00653755">
      <w:pPr>
        <w:shd w:val="clear" w:color="auto" w:fill="FFFFFF"/>
        <w:spacing w:after="0" w:line="276" w:lineRule="auto"/>
        <w:jc w:val="both"/>
        <w:rPr>
          <w:rFonts w:eastAsia="Times New Roman" w:cstheme="minorHAnsi"/>
          <w:color w:val="222222"/>
          <w:kern w:val="0"/>
          <w:sz w:val="24"/>
          <w:szCs w:val="24"/>
          <w:lang w:eastAsia="en-AU"/>
          <w14:ligatures w14:val="none"/>
        </w:rPr>
      </w:pPr>
      <w:r>
        <w:rPr>
          <w:rFonts w:eastAsia="Times New Roman" w:cstheme="minorHAnsi"/>
          <w:color w:val="222222"/>
          <w:kern w:val="0"/>
          <w:sz w:val="24"/>
          <w:szCs w:val="24"/>
          <w:lang w:eastAsia="en-AU"/>
          <w14:ligatures w14:val="none"/>
        </w:rPr>
        <w:t>We know that fa</w:t>
      </w:r>
      <w:r w:rsidR="002A6766" w:rsidRPr="00352A3F">
        <w:rPr>
          <w:rFonts w:eastAsia="Times New Roman" w:cstheme="minorHAnsi"/>
          <w:color w:val="222222"/>
          <w:kern w:val="0"/>
          <w:sz w:val="24"/>
          <w:szCs w:val="24"/>
          <w:lang w:eastAsia="en-AU"/>
          <w14:ligatures w14:val="none"/>
        </w:rPr>
        <w:t xml:space="preserve">milies relying on public or private rent are more vulnerable to poverty. For Indigenous people nearly </w:t>
      </w:r>
      <w:r>
        <w:rPr>
          <w:rFonts w:eastAsia="Times New Roman" w:cstheme="minorHAnsi"/>
          <w:color w:val="222222"/>
          <w:kern w:val="0"/>
          <w:sz w:val="24"/>
          <w:szCs w:val="24"/>
          <w:lang w:eastAsia="en-AU"/>
          <w14:ligatures w14:val="none"/>
        </w:rPr>
        <w:t>three quarters</w:t>
      </w:r>
      <w:r w:rsidR="002A6766" w:rsidRPr="00352A3F">
        <w:rPr>
          <w:rFonts w:eastAsia="Times New Roman" w:cstheme="minorHAnsi"/>
          <w:color w:val="222222"/>
          <w:kern w:val="0"/>
          <w:sz w:val="24"/>
          <w:szCs w:val="24"/>
          <w:lang w:eastAsia="en-AU"/>
          <w14:ligatures w14:val="none"/>
        </w:rPr>
        <w:t xml:space="preserve"> are housed in some form of rental property</w:t>
      </w:r>
      <w:r w:rsidR="002A6766">
        <w:rPr>
          <w:rFonts w:eastAsia="Times New Roman" w:cstheme="minorHAnsi"/>
          <w:color w:val="222222"/>
          <w:kern w:val="0"/>
          <w:sz w:val="24"/>
          <w:szCs w:val="24"/>
          <w:lang w:eastAsia="en-AU"/>
          <w14:ligatures w14:val="none"/>
        </w:rPr>
        <w:t>.</w:t>
      </w:r>
    </w:p>
    <w:p w14:paraId="229A38A6" w14:textId="0E5D8435" w:rsidR="007B4620" w:rsidRDefault="007B4620" w:rsidP="007B4620">
      <w:pPr>
        <w:shd w:val="clear" w:color="auto" w:fill="FFFFFF"/>
        <w:spacing w:before="160" w:after="0" w:line="276" w:lineRule="auto"/>
        <w:jc w:val="both"/>
        <w:rPr>
          <w:rFonts w:eastAsia="Times New Roman" w:cstheme="minorHAnsi"/>
          <w:color w:val="222222"/>
          <w:kern w:val="0"/>
          <w:sz w:val="24"/>
          <w:szCs w:val="24"/>
          <w:lang w:eastAsia="en-AU"/>
          <w14:ligatures w14:val="none"/>
        </w:rPr>
      </w:pPr>
      <w:r w:rsidRPr="007B4620">
        <w:rPr>
          <w:rFonts w:eastAsia="Times New Roman" w:cstheme="minorHAnsi"/>
          <w:color w:val="222222"/>
          <w:kern w:val="0"/>
          <w:sz w:val="24"/>
          <w:szCs w:val="24"/>
          <w:lang w:eastAsia="en-AU"/>
          <w14:ligatures w14:val="none"/>
        </w:rPr>
        <w:lastRenderedPageBreak/>
        <w:t xml:space="preserve">According to data from the Australian Institute of Health and Welfare, a significant majority of Indigenous Australians experiencing the most disadvantage are concentrated in </w:t>
      </w:r>
      <w:r w:rsidR="00F8580B">
        <w:rPr>
          <w:rFonts w:eastAsia="Times New Roman" w:cstheme="minorHAnsi"/>
          <w:color w:val="222222"/>
          <w:kern w:val="0"/>
          <w:sz w:val="24"/>
          <w:szCs w:val="24"/>
          <w:lang w:eastAsia="en-AU"/>
          <w14:ligatures w14:val="none"/>
        </w:rPr>
        <w:t>v</w:t>
      </w:r>
      <w:r w:rsidRPr="007B4620">
        <w:rPr>
          <w:rFonts w:eastAsia="Times New Roman" w:cstheme="minorHAnsi"/>
          <w:color w:val="222222"/>
          <w:kern w:val="0"/>
          <w:sz w:val="24"/>
          <w:szCs w:val="24"/>
          <w:lang w:eastAsia="en-AU"/>
          <w14:ligatures w14:val="none"/>
        </w:rPr>
        <w:t xml:space="preserve">ery </w:t>
      </w:r>
      <w:r w:rsidR="00F8580B">
        <w:rPr>
          <w:rFonts w:eastAsia="Times New Roman" w:cstheme="minorHAnsi"/>
          <w:color w:val="222222"/>
          <w:kern w:val="0"/>
          <w:sz w:val="24"/>
          <w:szCs w:val="24"/>
          <w:lang w:eastAsia="en-AU"/>
          <w14:ligatures w14:val="none"/>
        </w:rPr>
        <w:t>r</w:t>
      </w:r>
      <w:r w:rsidRPr="007B4620">
        <w:rPr>
          <w:rFonts w:eastAsia="Times New Roman" w:cstheme="minorHAnsi"/>
          <w:color w:val="222222"/>
          <w:kern w:val="0"/>
          <w:sz w:val="24"/>
          <w:szCs w:val="24"/>
          <w:lang w:eastAsia="en-AU"/>
          <w14:ligatures w14:val="none"/>
        </w:rPr>
        <w:t>emote areas, with around 71</w:t>
      </w:r>
      <w:r w:rsidR="00F8580B">
        <w:rPr>
          <w:rFonts w:eastAsia="Times New Roman" w:cstheme="minorHAnsi"/>
          <w:color w:val="222222"/>
          <w:kern w:val="0"/>
          <w:sz w:val="24"/>
          <w:szCs w:val="24"/>
          <w:lang w:eastAsia="en-AU"/>
          <w14:ligatures w14:val="none"/>
        </w:rPr>
        <w:t>per cent</w:t>
      </w:r>
      <w:r w:rsidRPr="007B4620">
        <w:rPr>
          <w:rFonts w:eastAsia="Times New Roman" w:cstheme="minorHAnsi"/>
          <w:color w:val="222222"/>
          <w:kern w:val="0"/>
          <w:sz w:val="24"/>
          <w:szCs w:val="24"/>
          <w:lang w:eastAsia="en-AU"/>
          <w14:ligatures w14:val="none"/>
        </w:rPr>
        <w:t xml:space="preserve"> of Indigenous people living in these regions classified as being in the most disadvantaged quintile, compared to only 1</w:t>
      </w:r>
      <w:r w:rsidR="00F8580B">
        <w:rPr>
          <w:rFonts w:eastAsia="Times New Roman" w:cstheme="minorHAnsi"/>
          <w:color w:val="222222"/>
          <w:kern w:val="0"/>
          <w:sz w:val="24"/>
          <w:szCs w:val="24"/>
          <w:lang w:eastAsia="en-AU"/>
          <w14:ligatures w14:val="none"/>
        </w:rPr>
        <w:t xml:space="preserve"> per cent</w:t>
      </w:r>
      <w:r w:rsidRPr="007B4620">
        <w:rPr>
          <w:rFonts w:eastAsia="Times New Roman" w:cstheme="minorHAnsi"/>
          <w:color w:val="222222"/>
          <w:kern w:val="0"/>
          <w:sz w:val="24"/>
          <w:szCs w:val="24"/>
          <w:lang w:eastAsia="en-AU"/>
          <w14:ligatures w14:val="none"/>
        </w:rPr>
        <w:t xml:space="preserve"> in major cities</w:t>
      </w:r>
      <w:r w:rsidR="00F8580B">
        <w:rPr>
          <w:rFonts w:eastAsia="Times New Roman" w:cstheme="minorHAnsi"/>
          <w:color w:val="222222"/>
          <w:kern w:val="0"/>
          <w:sz w:val="24"/>
          <w:szCs w:val="24"/>
          <w:lang w:eastAsia="en-AU"/>
          <w14:ligatures w14:val="none"/>
        </w:rPr>
        <w:t>.</w:t>
      </w:r>
    </w:p>
    <w:p w14:paraId="16C7868F" w14:textId="77777777" w:rsidR="002A6766" w:rsidRPr="00C902BB" w:rsidRDefault="002A6766" w:rsidP="00653755">
      <w:pPr>
        <w:shd w:val="clear" w:color="auto" w:fill="FFFFFF"/>
        <w:spacing w:before="200" w:after="0" w:line="276" w:lineRule="auto"/>
        <w:jc w:val="both"/>
        <w:rPr>
          <w:rFonts w:eastAsia="Times New Roman" w:cstheme="minorHAnsi"/>
          <w:i/>
          <w:iCs/>
          <w:color w:val="222222"/>
          <w:kern w:val="0"/>
          <w:sz w:val="24"/>
          <w:szCs w:val="24"/>
          <w:lang w:eastAsia="en-AU"/>
          <w14:ligatures w14:val="none"/>
        </w:rPr>
      </w:pPr>
      <w:r w:rsidRPr="00C902BB">
        <w:rPr>
          <w:rFonts w:eastAsia="Times New Roman" w:cstheme="minorHAnsi"/>
          <w:i/>
          <w:iCs/>
          <w:color w:val="222222"/>
          <w:kern w:val="0"/>
          <w:sz w:val="24"/>
          <w:szCs w:val="24"/>
          <w:lang w:eastAsia="en-AU"/>
          <w14:ligatures w14:val="none"/>
        </w:rPr>
        <w:t>Homelessness</w:t>
      </w:r>
    </w:p>
    <w:p w14:paraId="7F81E6B9" w14:textId="70DF7DC9" w:rsidR="002A6766" w:rsidRDefault="0058546C" w:rsidP="00653755">
      <w:pPr>
        <w:spacing w:before="60" w:after="60" w:line="276" w:lineRule="auto"/>
        <w:jc w:val="both"/>
        <w:rPr>
          <w:rFonts w:cstheme="minorHAnsi"/>
          <w:sz w:val="24"/>
          <w:szCs w:val="24"/>
          <w:shd w:val="clear" w:color="auto" w:fill="FFFFFF"/>
        </w:rPr>
      </w:pPr>
      <w:r>
        <w:rPr>
          <w:rFonts w:cstheme="minorHAnsi"/>
          <w:sz w:val="24"/>
          <w:szCs w:val="24"/>
          <w:shd w:val="clear" w:color="auto" w:fill="FFFFFF"/>
        </w:rPr>
        <w:t>At</w:t>
      </w:r>
      <w:r w:rsidR="00673D3F">
        <w:rPr>
          <w:rFonts w:cstheme="minorHAnsi"/>
          <w:sz w:val="24"/>
          <w:szCs w:val="24"/>
          <w:shd w:val="clear" w:color="auto" w:fill="FFFFFF"/>
        </w:rPr>
        <w:t xml:space="preserve"> </w:t>
      </w:r>
      <w:r w:rsidRPr="0058546C">
        <w:rPr>
          <w:rFonts w:cstheme="minorHAnsi"/>
          <w:sz w:val="24"/>
          <w:szCs w:val="24"/>
          <w:shd w:val="clear" w:color="auto" w:fill="FFFFFF"/>
        </w:rPr>
        <w:t>24,930 </w:t>
      </w:r>
      <w:r w:rsidRPr="00827375">
        <w:rPr>
          <w:rFonts w:cstheme="minorHAnsi"/>
          <w:sz w:val="24"/>
          <w:szCs w:val="24"/>
          <w:shd w:val="clear" w:color="auto" w:fill="FFFFFF"/>
        </w:rPr>
        <w:t>Aboriginal </w:t>
      </w:r>
      <w:r w:rsidRPr="0058546C">
        <w:rPr>
          <w:rFonts w:cstheme="minorHAnsi"/>
          <w:sz w:val="24"/>
          <w:szCs w:val="24"/>
          <w:shd w:val="clear" w:color="auto" w:fill="FFFFFF"/>
        </w:rPr>
        <w:t>and Torres Strait Islander people</w:t>
      </w:r>
      <w:r w:rsidR="00673D3F">
        <w:rPr>
          <w:rStyle w:val="EndnoteReference"/>
          <w:rFonts w:cstheme="minorHAnsi"/>
          <w:sz w:val="24"/>
          <w:szCs w:val="24"/>
          <w:shd w:val="clear" w:color="auto" w:fill="FFFFFF"/>
        </w:rPr>
        <w:endnoteReference w:id="178"/>
      </w:r>
      <w:r w:rsidR="00827375">
        <w:rPr>
          <w:rFonts w:cstheme="minorHAnsi"/>
          <w:sz w:val="24"/>
          <w:szCs w:val="24"/>
          <w:shd w:val="clear" w:color="auto" w:fill="FFFFFF"/>
        </w:rPr>
        <w:t>, t</w:t>
      </w:r>
      <w:r w:rsidR="002A6766" w:rsidRPr="00830683">
        <w:rPr>
          <w:rFonts w:cstheme="minorHAnsi"/>
          <w:sz w:val="24"/>
          <w:szCs w:val="24"/>
          <w:shd w:val="clear" w:color="auto" w:fill="FFFFFF"/>
        </w:rPr>
        <w:t xml:space="preserve">he homelessness rate for Indigenous Australians </w:t>
      </w:r>
      <w:r w:rsidR="00653755">
        <w:rPr>
          <w:rFonts w:cstheme="minorHAnsi"/>
          <w:sz w:val="24"/>
          <w:szCs w:val="24"/>
          <w:shd w:val="clear" w:color="auto" w:fill="FFFFFF"/>
        </w:rPr>
        <w:t>i</w:t>
      </w:r>
      <w:r w:rsidR="002A6766" w:rsidRPr="00830683">
        <w:rPr>
          <w:rFonts w:cstheme="minorHAnsi"/>
          <w:sz w:val="24"/>
          <w:szCs w:val="24"/>
          <w:shd w:val="clear" w:color="auto" w:fill="FFFFFF"/>
        </w:rPr>
        <w:t>s nearly nine times the rate for non-Indigenous Australians</w:t>
      </w:r>
      <w:r w:rsidR="002A6766">
        <w:rPr>
          <w:rFonts w:cstheme="minorHAnsi"/>
          <w:sz w:val="24"/>
          <w:szCs w:val="24"/>
          <w:shd w:val="clear" w:color="auto" w:fill="FFFFFF"/>
        </w:rPr>
        <w:t xml:space="preserve"> and </w:t>
      </w:r>
      <w:r w:rsidR="002A6766" w:rsidRPr="00830683">
        <w:rPr>
          <w:rFonts w:cstheme="minorHAnsi"/>
          <w:sz w:val="24"/>
          <w:szCs w:val="24"/>
        </w:rPr>
        <w:t>comprise</w:t>
      </w:r>
      <w:r w:rsidR="00653755">
        <w:rPr>
          <w:rFonts w:cstheme="minorHAnsi"/>
          <w:sz w:val="24"/>
          <w:szCs w:val="24"/>
        </w:rPr>
        <w:t>s</w:t>
      </w:r>
      <w:r w:rsidR="002A6766" w:rsidRPr="00830683">
        <w:rPr>
          <w:rFonts w:cstheme="minorHAnsi"/>
          <w:sz w:val="24"/>
          <w:szCs w:val="24"/>
        </w:rPr>
        <w:t xml:space="preserve"> </w:t>
      </w:r>
      <w:r w:rsidR="00653755">
        <w:rPr>
          <w:rFonts w:cstheme="minorHAnsi"/>
          <w:sz w:val="24"/>
          <w:szCs w:val="24"/>
        </w:rPr>
        <w:t>one in five</w:t>
      </w:r>
      <w:r w:rsidR="002A6766" w:rsidRPr="00830683">
        <w:rPr>
          <w:rFonts w:cstheme="minorHAnsi"/>
          <w:sz w:val="24"/>
          <w:szCs w:val="24"/>
        </w:rPr>
        <w:t xml:space="preserve"> of </w:t>
      </w:r>
      <w:r w:rsidR="00653755">
        <w:rPr>
          <w:rFonts w:cstheme="minorHAnsi"/>
          <w:sz w:val="24"/>
          <w:szCs w:val="24"/>
        </w:rPr>
        <w:t xml:space="preserve">all </w:t>
      </w:r>
      <w:r w:rsidR="002A6766" w:rsidRPr="00830683">
        <w:rPr>
          <w:rFonts w:cstheme="minorHAnsi"/>
          <w:sz w:val="24"/>
          <w:szCs w:val="24"/>
        </w:rPr>
        <w:t>those experiencing homelessness</w:t>
      </w:r>
      <w:r w:rsidR="002A6766" w:rsidRPr="00DD270A">
        <w:rPr>
          <w:rStyle w:val="EndnoteReference"/>
          <w:rFonts w:cstheme="minorHAnsi"/>
          <w:sz w:val="24"/>
          <w:szCs w:val="24"/>
        </w:rPr>
        <w:endnoteReference w:id="179"/>
      </w:r>
      <w:r w:rsidR="002A6766" w:rsidRPr="00830683">
        <w:rPr>
          <w:rFonts w:cstheme="minorHAnsi"/>
          <w:sz w:val="24"/>
          <w:szCs w:val="24"/>
          <w:shd w:val="clear" w:color="auto" w:fill="FFFFFF"/>
        </w:rPr>
        <w:t xml:space="preserve">. </w:t>
      </w:r>
    </w:p>
    <w:p w14:paraId="357D520D" w14:textId="1D129554" w:rsidR="002A6766" w:rsidRDefault="002A6766" w:rsidP="00653755">
      <w:pPr>
        <w:spacing w:before="200" w:after="60" w:line="276" w:lineRule="auto"/>
        <w:jc w:val="both"/>
        <w:rPr>
          <w:rFonts w:cstheme="minorHAnsi"/>
          <w:sz w:val="24"/>
          <w:szCs w:val="24"/>
        </w:rPr>
      </w:pPr>
      <w:r w:rsidRPr="00830683">
        <w:rPr>
          <w:rFonts w:cstheme="minorHAnsi"/>
          <w:sz w:val="24"/>
          <w:szCs w:val="24"/>
          <w:shd w:val="clear" w:color="auto" w:fill="FFFFFF"/>
        </w:rPr>
        <w:t>In 202</w:t>
      </w:r>
      <w:r w:rsidR="00AD0B4F">
        <w:rPr>
          <w:rFonts w:cstheme="minorHAnsi"/>
          <w:sz w:val="24"/>
          <w:szCs w:val="24"/>
          <w:shd w:val="clear" w:color="auto" w:fill="FFFFFF"/>
        </w:rPr>
        <w:t>3/24</w:t>
      </w:r>
      <w:r w:rsidRPr="00830683">
        <w:rPr>
          <w:rFonts w:cstheme="minorHAnsi"/>
          <w:sz w:val="24"/>
          <w:szCs w:val="24"/>
          <w:shd w:val="clear" w:color="auto" w:fill="FFFFFF"/>
        </w:rPr>
        <w:t xml:space="preserve">, </w:t>
      </w:r>
      <w:r w:rsidR="00AD0B4F" w:rsidRPr="00AD0B4F">
        <w:rPr>
          <w:rFonts w:cstheme="minorHAnsi"/>
          <w:sz w:val="24"/>
          <w:szCs w:val="24"/>
          <w:shd w:val="clear" w:color="auto" w:fill="FFFFFF"/>
        </w:rPr>
        <w:t>around</w:t>
      </w:r>
      <w:r w:rsidR="00226F71">
        <w:rPr>
          <w:rFonts w:cstheme="minorHAnsi"/>
          <w:sz w:val="24"/>
          <w:szCs w:val="24"/>
          <w:shd w:val="clear" w:color="auto" w:fill="FFFFFF"/>
        </w:rPr>
        <w:t xml:space="preserve"> </w:t>
      </w:r>
      <w:r w:rsidR="00AD0B4F" w:rsidRPr="00AD0B4F">
        <w:rPr>
          <w:rFonts w:cstheme="minorHAnsi"/>
          <w:sz w:val="24"/>
          <w:szCs w:val="24"/>
          <w:shd w:val="clear" w:color="auto" w:fill="FFFFFF"/>
        </w:rPr>
        <w:t>78,300</w:t>
      </w:r>
      <w:r w:rsidR="00226F71">
        <w:rPr>
          <w:rFonts w:cstheme="minorHAnsi"/>
          <w:sz w:val="24"/>
          <w:szCs w:val="24"/>
          <w:shd w:val="clear" w:color="auto" w:fill="FFFFFF"/>
        </w:rPr>
        <w:t xml:space="preserve"> </w:t>
      </w:r>
      <w:r w:rsidR="00AD0B4F" w:rsidRPr="00AD0B4F">
        <w:rPr>
          <w:rFonts w:cstheme="minorHAnsi"/>
          <w:sz w:val="24"/>
          <w:szCs w:val="24"/>
          <w:shd w:val="clear" w:color="auto" w:fill="FFFFFF"/>
        </w:rPr>
        <w:t xml:space="preserve">First Nations </w:t>
      </w:r>
      <w:r w:rsidR="00AD0B4F">
        <w:rPr>
          <w:rFonts w:cstheme="minorHAnsi"/>
          <w:sz w:val="24"/>
          <w:szCs w:val="24"/>
          <w:shd w:val="clear" w:color="auto" w:fill="FFFFFF"/>
        </w:rPr>
        <w:t>people</w:t>
      </w:r>
      <w:r w:rsidR="00AD0B4F" w:rsidRPr="00AD0B4F">
        <w:rPr>
          <w:rFonts w:cstheme="minorHAnsi"/>
          <w:sz w:val="24"/>
          <w:szCs w:val="24"/>
          <w:shd w:val="clear" w:color="auto" w:fill="FFFFFF"/>
        </w:rPr>
        <w:t xml:space="preserve"> received support from specialist homelessness services </w:t>
      </w:r>
      <w:r w:rsidR="00AD0B4F">
        <w:rPr>
          <w:rFonts w:cstheme="minorHAnsi"/>
          <w:sz w:val="24"/>
          <w:szCs w:val="24"/>
          <w:shd w:val="clear" w:color="auto" w:fill="FFFFFF"/>
        </w:rPr>
        <w:t>or 29</w:t>
      </w:r>
      <w:r w:rsidR="00AD0B4F" w:rsidRPr="00AD0B4F">
        <w:rPr>
          <w:rFonts w:cstheme="minorHAnsi"/>
          <w:sz w:val="24"/>
          <w:szCs w:val="24"/>
          <w:shd w:val="clear" w:color="auto" w:fill="FFFFFF"/>
        </w:rPr>
        <w:t xml:space="preserve"> per cent of all clients</w:t>
      </w:r>
      <w:r w:rsidR="004136FE">
        <w:rPr>
          <w:rStyle w:val="EndnoteReference"/>
          <w:rFonts w:cstheme="minorHAnsi"/>
          <w:sz w:val="24"/>
          <w:szCs w:val="24"/>
          <w:shd w:val="clear" w:color="auto" w:fill="FFFFFF"/>
        </w:rPr>
        <w:endnoteReference w:id="180"/>
      </w:r>
      <w:r>
        <w:rPr>
          <w:rFonts w:cstheme="minorHAnsi"/>
          <w:sz w:val="24"/>
          <w:szCs w:val="24"/>
          <w:shd w:val="clear" w:color="auto" w:fill="FFFFFF"/>
        </w:rPr>
        <w:t>,</w:t>
      </w:r>
      <w:r w:rsidRPr="00830683">
        <w:rPr>
          <w:rFonts w:cstheme="minorHAnsi"/>
          <w:sz w:val="24"/>
          <w:szCs w:val="24"/>
          <w:shd w:val="clear" w:color="auto" w:fill="FFFFFF"/>
        </w:rPr>
        <w:t xml:space="preserve"> </w:t>
      </w:r>
      <w:r>
        <w:rPr>
          <w:rFonts w:cstheme="minorHAnsi"/>
          <w:sz w:val="24"/>
          <w:szCs w:val="24"/>
          <w:shd w:val="clear" w:color="auto" w:fill="FFFFFF"/>
        </w:rPr>
        <w:t xml:space="preserve">whilst </w:t>
      </w:r>
      <w:r w:rsidR="006F0B21" w:rsidRPr="006F0B21">
        <w:rPr>
          <w:rFonts w:cstheme="minorHAnsi"/>
          <w:sz w:val="24"/>
          <w:szCs w:val="24"/>
          <w:shd w:val="clear" w:color="auto" w:fill="FFFFFF"/>
        </w:rPr>
        <w:t>126,000 Indigenous Australians</w:t>
      </w:r>
      <w:r w:rsidR="00F93C2E">
        <w:rPr>
          <w:rFonts w:cstheme="minorHAnsi"/>
          <w:sz w:val="24"/>
          <w:szCs w:val="24"/>
          <w:shd w:val="clear" w:color="auto" w:fill="FFFFFF"/>
        </w:rPr>
        <w:t xml:space="preserve"> </w:t>
      </w:r>
      <w:r w:rsidR="006F0B21" w:rsidRPr="006F0B21">
        <w:rPr>
          <w:rFonts w:cstheme="minorHAnsi"/>
          <w:sz w:val="24"/>
          <w:szCs w:val="24"/>
          <w:shd w:val="clear" w:color="auto" w:fill="FFFFFF"/>
        </w:rPr>
        <w:t>liv</w:t>
      </w:r>
      <w:r w:rsidR="006F0B21">
        <w:rPr>
          <w:rFonts w:cstheme="minorHAnsi"/>
          <w:sz w:val="24"/>
          <w:szCs w:val="24"/>
          <w:shd w:val="clear" w:color="auto" w:fill="FFFFFF"/>
        </w:rPr>
        <w:t>e</w:t>
      </w:r>
      <w:r w:rsidR="006F0B21" w:rsidRPr="006F0B21">
        <w:rPr>
          <w:rFonts w:cstheme="minorHAnsi"/>
          <w:sz w:val="24"/>
          <w:szCs w:val="24"/>
          <w:shd w:val="clear" w:color="auto" w:fill="FFFFFF"/>
        </w:rPr>
        <w:t xml:space="preserve"> in public housing</w:t>
      </w:r>
      <w:r w:rsidR="006F0B21" w:rsidRPr="006F0B21">
        <w:rPr>
          <w:rFonts w:cstheme="minorHAnsi"/>
          <w:sz w:val="24"/>
          <w:szCs w:val="24"/>
          <w:shd w:val="clear" w:color="auto" w:fill="FFFFFF"/>
          <w:vertAlign w:val="superscript"/>
        </w:rPr>
        <w:t xml:space="preserve"> </w:t>
      </w:r>
      <w:r w:rsidRPr="00D959B6">
        <w:rPr>
          <w:rStyle w:val="EndnoteReference"/>
          <w:rFonts w:cstheme="minorHAnsi"/>
          <w:color w:val="1F1F1F"/>
          <w:shd w:val="clear" w:color="auto" w:fill="FFFFFF"/>
        </w:rPr>
        <w:endnoteReference w:id="181"/>
      </w:r>
      <w:r w:rsidRPr="00D959B6">
        <w:rPr>
          <w:rFonts w:cstheme="minorHAnsi"/>
        </w:rPr>
        <w:t>.</w:t>
      </w:r>
    </w:p>
    <w:p w14:paraId="3B872F1F" w14:textId="5D295DEE" w:rsidR="007A317A" w:rsidRPr="008B7484" w:rsidRDefault="007A317A" w:rsidP="002A6766">
      <w:pPr>
        <w:spacing w:before="200" w:after="60" w:line="276" w:lineRule="auto"/>
        <w:jc w:val="both"/>
        <w:rPr>
          <w:rFonts w:cstheme="minorHAnsi"/>
          <w:sz w:val="24"/>
          <w:szCs w:val="24"/>
        </w:rPr>
      </w:pPr>
      <w:r w:rsidRPr="007A317A">
        <w:rPr>
          <w:rFonts w:cstheme="minorHAnsi"/>
          <w:sz w:val="24"/>
          <w:szCs w:val="24"/>
        </w:rPr>
        <w:t>First Nations children are overrepresented among children experiencing homelessness, making up 32</w:t>
      </w:r>
      <w:r w:rsidR="001E1630">
        <w:rPr>
          <w:rFonts w:cstheme="minorHAnsi"/>
          <w:sz w:val="24"/>
          <w:szCs w:val="24"/>
        </w:rPr>
        <w:t xml:space="preserve"> per cent</w:t>
      </w:r>
      <w:r w:rsidRPr="007A317A">
        <w:rPr>
          <w:rFonts w:cstheme="minorHAnsi"/>
          <w:sz w:val="24"/>
          <w:szCs w:val="24"/>
        </w:rPr>
        <w:t xml:space="preserve"> of homeless children nationally, despite comprising only 6.8 per cent of the population under 18</w:t>
      </w:r>
      <w:r w:rsidR="001E1630">
        <w:rPr>
          <w:rFonts w:cstheme="minorHAnsi"/>
          <w:sz w:val="24"/>
          <w:szCs w:val="24"/>
        </w:rPr>
        <w:t>.</w:t>
      </w:r>
    </w:p>
    <w:p w14:paraId="5252BFA9" w14:textId="77777777" w:rsidR="002A6766" w:rsidRDefault="002A6766" w:rsidP="002A6766">
      <w:pPr>
        <w:shd w:val="clear" w:color="auto" w:fill="FFFFFF"/>
        <w:spacing w:before="200" w:after="0" w:line="276" w:lineRule="auto"/>
        <w:jc w:val="both"/>
        <w:rPr>
          <w:rFonts w:eastAsia="Times New Roman" w:cstheme="minorHAnsi"/>
          <w:i/>
          <w:iCs/>
          <w:color w:val="222222"/>
          <w:kern w:val="0"/>
          <w:sz w:val="24"/>
          <w:szCs w:val="24"/>
          <w:lang w:eastAsia="en-AU"/>
          <w14:ligatures w14:val="none"/>
        </w:rPr>
      </w:pPr>
      <w:r>
        <w:rPr>
          <w:rFonts w:eastAsia="Times New Roman" w:cstheme="minorHAnsi"/>
          <w:i/>
          <w:iCs/>
          <w:color w:val="222222"/>
          <w:kern w:val="0"/>
          <w:sz w:val="24"/>
          <w:szCs w:val="24"/>
          <w:lang w:eastAsia="en-AU"/>
          <w14:ligatures w14:val="none"/>
        </w:rPr>
        <w:t>Health</w:t>
      </w:r>
    </w:p>
    <w:p w14:paraId="4B8F8F56" w14:textId="0A0CA45C" w:rsidR="002A6766" w:rsidRDefault="002A6766" w:rsidP="00716D1A">
      <w:pPr>
        <w:shd w:val="clear" w:color="auto" w:fill="FFFFFF"/>
        <w:spacing w:before="60" w:line="276" w:lineRule="auto"/>
        <w:jc w:val="both"/>
        <w:rPr>
          <w:rFonts w:eastAsia="Times New Roman" w:cstheme="minorHAnsi"/>
          <w:color w:val="000000"/>
          <w:kern w:val="0"/>
          <w:sz w:val="24"/>
          <w:szCs w:val="24"/>
          <w:lang w:eastAsia="en-AU"/>
          <w14:ligatures w14:val="none"/>
        </w:rPr>
      </w:pPr>
      <w:r w:rsidRPr="004D55AE">
        <w:rPr>
          <w:rFonts w:cstheme="minorHAnsi"/>
          <w:color w:val="000000"/>
          <w:sz w:val="24"/>
          <w:szCs w:val="24"/>
          <w:shd w:val="clear" w:color="auto" w:fill="FFFFFF"/>
        </w:rPr>
        <w:t>Aboriginal and Torres Strait Islander life expectancy at birth is</w:t>
      </w:r>
      <w:r w:rsidRPr="004D55AE">
        <w:rPr>
          <w:rFonts w:eastAsia="Times New Roman" w:cstheme="minorHAnsi"/>
          <w:color w:val="000000"/>
          <w:kern w:val="0"/>
          <w:sz w:val="24"/>
          <w:szCs w:val="24"/>
          <w:lang w:eastAsia="en-AU"/>
          <w14:ligatures w14:val="none"/>
        </w:rPr>
        <w:t xml:space="preserve"> </w:t>
      </w:r>
      <w:r w:rsidRPr="007E686E">
        <w:rPr>
          <w:rFonts w:eastAsia="Times New Roman" w:cstheme="minorHAnsi"/>
          <w:color w:val="000000"/>
          <w:kern w:val="0"/>
          <w:sz w:val="24"/>
          <w:szCs w:val="24"/>
          <w:lang w:eastAsia="en-AU"/>
          <w14:ligatures w14:val="none"/>
        </w:rPr>
        <w:t>71.9 years for males</w:t>
      </w:r>
      <w:r>
        <w:rPr>
          <w:rFonts w:eastAsia="Times New Roman" w:cstheme="minorHAnsi"/>
          <w:color w:val="000000"/>
          <w:kern w:val="0"/>
          <w:sz w:val="24"/>
          <w:szCs w:val="24"/>
          <w:lang w:eastAsia="en-AU"/>
          <w14:ligatures w14:val="none"/>
        </w:rPr>
        <w:t>, or</w:t>
      </w:r>
      <w:r w:rsidRPr="007E686E">
        <w:rPr>
          <w:rFonts w:eastAsia="Times New Roman" w:cstheme="minorHAnsi"/>
          <w:color w:val="000000"/>
          <w:kern w:val="0"/>
          <w:sz w:val="24"/>
          <w:szCs w:val="24"/>
          <w:lang w:eastAsia="en-AU"/>
          <w14:ligatures w14:val="none"/>
        </w:rPr>
        <w:t xml:space="preserve"> 8.8 years less than for non-Indigenous males</w:t>
      </w:r>
      <w:r>
        <w:rPr>
          <w:rFonts w:eastAsia="Times New Roman" w:cstheme="minorHAnsi"/>
          <w:color w:val="000000"/>
          <w:kern w:val="0"/>
          <w:sz w:val="24"/>
          <w:szCs w:val="24"/>
          <w:lang w:eastAsia="en-AU"/>
          <w14:ligatures w14:val="none"/>
        </w:rPr>
        <w:t xml:space="preserve">, </w:t>
      </w:r>
      <w:r w:rsidRPr="004D55AE">
        <w:rPr>
          <w:rFonts w:eastAsia="Times New Roman" w:cstheme="minorHAnsi"/>
          <w:color w:val="000000"/>
          <w:kern w:val="0"/>
          <w:sz w:val="24"/>
          <w:szCs w:val="24"/>
          <w:lang w:eastAsia="en-AU"/>
          <w14:ligatures w14:val="none"/>
        </w:rPr>
        <w:t xml:space="preserve">and </w:t>
      </w:r>
      <w:r w:rsidRPr="007E686E">
        <w:rPr>
          <w:rFonts w:eastAsia="Times New Roman" w:cstheme="minorHAnsi"/>
          <w:color w:val="000000"/>
          <w:kern w:val="0"/>
          <w:sz w:val="24"/>
          <w:szCs w:val="24"/>
          <w:lang w:eastAsia="en-AU"/>
          <w14:ligatures w14:val="none"/>
        </w:rPr>
        <w:t xml:space="preserve">75.6 years for females, </w:t>
      </w:r>
      <w:r w:rsidRPr="004D55AE">
        <w:rPr>
          <w:rFonts w:eastAsia="Times New Roman" w:cstheme="minorHAnsi"/>
          <w:color w:val="000000"/>
          <w:kern w:val="0"/>
          <w:sz w:val="24"/>
          <w:szCs w:val="24"/>
          <w:lang w:eastAsia="en-AU"/>
          <w14:ligatures w14:val="none"/>
        </w:rPr>
        <w:t xml:space="preserve">or </w:t>
      </w:r>
      <w:r w:rsidRPr="007E686E">
        <w:rPr>
          <w:rFonts w:eastAsia="Times New Roman" w:cstheme="minorHAnsi"/>
          <w:color w:val="000000"/>
          <w:kern w:val="0"/>
          <w:sz w:val="24"/>
          <w:szCs w:val="24"/>
          <w:lang w:eastAsia="en-AU"/>
          <w14:ligatures w14:val="none"/>
        </w:rPr>
        <w:t>8.1 years less than for non-Indigenous females</w:t>
      </w:r>
      <w:r w:rsidR="00CD5A5B">
        <w:rPr>
          <w:rStyle w:val="EndnoteReference"/>
          <w:rFonts w:eastAsia="Times New Roman" w:cstheme="minorHAnsi"/>
          <w:color w:val="000000"/>
          <w:kern w:val="0"/>
          <w:sz w:val="24"/>
          <w:szCs w:val="24"/>
          <w:lang w:eastAsia="en-AU"/>
          <w14:ligatures w14:val="none"/>
        </w:rPr>
        <w:endnoteReference w:id="182"/>
      </w:r>
      <w:r w:rsidR="00CE7FA5">
        <w:rPr>
          <w:rFonts w:eastAsia="Times New Roman" w:cstheme="minorHAnsi"/>
          <w:color w:val="000000"/>
          <w:kern w:val="0"/>
          <w:sz w:val="24"/>
          <w:szCs w:val="24"/>
          <w:lang w:eastAsia="en-AU"/>
          <w14:ligatures w14:val="none"/>
        </w:rPr>
        <w:t xml:space="preserve">, with </w:t>
      </w:r>
      <w:r w:rsidR="00CE7FA5" w:rsidRPr="00CE7FA5">
        <w:rPr>
          <w:rFonts w:eastAsia="Times New Roman" w:cstheme="minorHAnsi"/>
          <w:color w:val="000000"/>
          <w:kern w:val="0"/>
          <w:sz w:val="24"/>
          <w:szCs w:val="24"/>
          <w:lang w:eastAsia="en-AU"/>
          <w14:ligatures w14:val="none"/>
        </w:rPr>
        <w:t xml:space="preserve">First Nations </w:t>
      </w:r>
      <w:r w:rsidR="00CE7FA5">
        <w:rPr>
          <w:rFonts w:eastAsia="Times New Roman" w:cstheme="minorHAnsi"/>
          <w:color w:val="000000"/>
          <w:kern w:val="0"/>
          <w:sz w:val="24"/>
          <w:szCs w:val="24"/>
          <w:lang w:eastAsia="en-AU"/>
          <w14:ligatures w14:val="none"/>
        </w:rPr>
        <w:t>people</w:t>
      </w:r>
      <w:r w:rsidR="00CE7FA5" w:rsidRPr="00CE7FA5">
        <w:rPr>
          <w:rFonts w:eastAsia="Times New Roman" w:cstheme="minorHAnsi"/>
          <w:color w:val="000000"/>
          <w:kern w:val="0"/>
          <w:sz w:val="24"/>
          <w:szCs w:val="24"/>
          <w:lang w:eastAsia="en-AU"/>
          <w14:ligatures w14:val="none"/>
        </w:rPr>
        <w:t xml:space="preserve"> living in </w:t>
      </w:r>
      <w:r w:rsidR="00CE7FA5">
        <w:rPr>
          <w:rFonts w:eastAsia="Times New Roman" w:cstheme="minorHAnsi"/>
          <w:color w:val="000000"/>
          <w:kern w:val="0"/>
          <w:sz w:val="24"/>
          <w:szCs w:val="24"/>
          <w:lang w:eastAsia="en-AU"/>
          <w14:ligatures w14:val="none"/>
        </w:rPr>
        <w:t>m</w:t>
      </w:r>
      <w:r w:rsidR="00CE7FA5" w:rsidRPr="00CE7FA5">
        <w:rPr>
          <w:rFonts w:eastAsia="Times New Roman" w:cstheme="minorHAnsi"/>
          <w:color w:val="000000"/>
          <w:kern w:val="0"/>
          <w:sz w:val="24"/>
          <w:szCs w:val="24"/>
          <w:lang w:eastAsia="en-AU"/>
          <w14:ligatures w14:val="none"/>
        </w:rPr>
        <w:t>ajor cities expected to live around 5 years longer than those living in </w:t>
      </w:r>
      <w:r w:rsidR="00CE7FA5">
        <w:rPr>
          <w:rFonts w:eastAsia="Times New Roman" w:cstheme="minorHAnsi"/>
          <w:color w:val="000000"/>
          <w:kern w:val="0"/>
          <w:sz w:val="24"/>
          <w:szCs w:val="24"/>
          <w:lang w:eastAsia="en-AU"/>
          <w14:ligatures w14:val="none"/>
        </w:rPr>
        <w:t>r</w:t>
      </w:r>
      <w:r w:rsidR="00CE7FA5" w:rsidRPr="00CE7FA5">
        <w:rPr>
          <w:rFonts w:eastAsia="Times New Roman" w:cstheme="minorHAnsi"/>
          <w:color w:val="000000"/>
          <w:kern w:val="0"/>
          <w:sz w:val="24"/>
          <w:szCs w:val="24"/>
          <w:lang w:eastAsia="en-AU"/>
          <w14:ligatures w14:val="none"/>
        </w:rPr>
        <w:t>emote and very remote areas</w:t>
      </w:r>
      <w:r w:rsidR="00083E81">
        <w:rPr>
          <w:rStyle w:val="EndnoteReference"/>
          <w:rFonts w:eastAsia="Times New Roman" w:cstheme="minorHAnsi"/>
          <w:color w:val="000000"/>
          <w:kern w:val="0"/>
          <w:sz w:val="24"/>
          <w:szCs w:val="24"/>
          <w:lang w:eastAsia="en-AU"/>
          <w14:ligatures w14:val="none"/>
        </w:rPr>
        <w:endnoteReference w:id="183"/>
      </w:r>
      <w:r w:rsidR="00CE7FA5">
        <w:rPr>
          <w:rFonts w:eastAsia="Times New Roman" w:cstheme="minorHAnsi"/>
          <w:color w:val="000000"/>
          <w:kern w:val="0"/>
          <w:sz w:val="24"/>
          <w:szCs w:val="24"/>
          <w:lang w:eastAsia="en-AU"/>
          <w14:ligatures w14:val="none"/>
        </w:rPr>
        <w:t>.</w:t>
      </w:r>
    </w:p>
    <w:p w14:paraId="577BA19E" w14:textId="49B3BBE1" w:rsidR="00121EB8" w:rsidRDefault="00243FFB" w:rsidP="00716D1A">
      <w:pPr>
        <w:shd w:val="clear" w:color="auto" w:fill="FFFFFF"/>
        <w:spacing w:before="60" w:line="276" w:lineRule="auto"/>
        <w:jc w:val="both"/>
        <w:rPr>
          <w:rFonts w:eastAsia="Times New Roman" w:cstheme="minorHAnsi"/>
          <w:color w:val="000000"/>
          <w:kern w:val="0"/>
          <w:sz w:val="24"/>
          <w:szCs w:val="24"/>
          <w:lang w:eastAsia="en-AU"/>
          <w14:ligatures w14:val="none"/>
        </w:rPr>
      </w:pPr>
      <w:r>
        <w:rPr>
          <w:rFonts w:eastAsia="Times New Roman" w:cstheme="minorHAnsi"/>
          <w:color w:val="000000"/>
          <w:kern w:val="0"/>
          <w:sz w:val="24"/>
          <w:szCs w:val="24"/>
          <w:lang w:eastAsia="en-AU"/>
          <w14:ligatures w14:val="none"/>
        </w:rPr>
        <w:t>It is shameful that a</w:t>
      </w:r>
      <w:r w:rsidR="00121EB8">
        <w:rPr>
          <w:rFonts w:eastAsia="Times New Roman" w:cstheme="minorHAnsi"/>
          <w:color w:val="000000"/>
          <w:kern w:val="0"/>
          <w:sz w:val="24"/>
          <w:szCs w:val="24"/>
          <w:lang w:eastAsia="en-AU"/>
          <w14:ligatures w14:val="none"/>
        </w:rPr>
        <w:t xml:space="preserve">lmost two-thirds of deaths of </w:t>
      </w:r>
      <w:r w:rsidR="00121EB8" w:rsidRPr="00121EB8">
        <w:rPr>
          <w:rFonts w:eastAsia="Times New Roman" w:cstheme="minorHAnsi"/>
          <w:color w:val="000000"/>
          <w:kern w:val="0"/>
          <w:sz w:val="24"/>
          <w:szCs w:val="24"/>
          <w:lang w:eastAsia="en-AU"/>
          <w14:ligatures w14:val="none"/>
        </w:rPr>
        <w:t>those aged under 75</w:t>
      </w:r>
      <w:r w:rsidR="00121EB8">
        <w:rPr>
          <w:rFonts w:eastAsia="Times New Roman" w:cstheme="minorHAnsi"/>
          <w:color w:val="000000"/>
          <w:kern w:val="0"/>
          <w:sz w:val="24"/>
          <w:szCs w:val="24"/>
          <w:lang w:eastAsia="en-AU"/>
          <w14:ligatures w14:val="none"/>
        </w:rPr>
        <w:t xml:space="preserve"> </w:t>
      </w:r>
      <w:r w:rsidR="00511C66">
        <w:rPr>
          <w:rFonts w:eastAsia="Times New Roman" w:cstheme="minorHAnsi"/>
          <w:color w:val="000000"/>
          <w:kern w:val="0"/>
          <w:sz w:val="24"/>
          <w:szCs w:val="24"/>
          <w:lang w:eastAsia="en-AU"/>
          <w14:ligatures w14:val="none"/>
        </w:rPr>
        <w:t xml:space="preserve">were </w:t>
      </w:r>
      <w:r w:rsidR="00121EB8" w:rsidRPr="00121EB8">
        <w:rPr>
          <w:rFonts w:eastAsia="Times New Roman" w:cstheme="minorHAnsi"/>
          <w:color w:val="000000"/>
          <w:kern w:val="0"/>
          <w:sz w:val="24"/>
          <w:szCs w:val="24"/>
          <w:lang w:eastAsia="en-AU"/>
          <w14:ligatures w14:val="none"/>
        </w:rPr>
        <w:t>avoidable with disease prevention and population health initiatives or access to timely and effective health care</w:t>
      </w:r>
      <w:r w:rsidR="00511C66">
        <w:rPr>
          <w:rStyle w:val="EndnoteReference"/>
          <w:rFonts w:eastAsia="Times New Roman" w:cstheme="minorHAnsi"/>
          <w:color w:val="000000"/>
          <w:kern w:val="0"/>
          <w:sz w:val="24"/>
          <w:szCs w:val="24"/>
          <w:lang w:eastAsia="en-AU"/>
          <w14:ligatures w14:val="none"/>
        </w:rPr>
        <w:endnoteReference w:id="184"/>
      </w:r>
      <w:r w:rsidR="00121EB8" w:rsidRPr="00121EB8">
        <w:rPr>
          <w:rFonts w:eastAsia="Times New Roman" w:cstheme="minorHAnsi"/>
          <w:color w:val="000000"/>
          <w:kern w:val="0"/>
          <w:sz w:val="24"/>
          <w:szCs w:val="24"/>
          <w:lang w:eastAsia="en-AU"/>
          <w14:ligatures w14:val="none"/>
        </w:rPr>
        <w:t>.</w:t>
      </w:r>
    </w:p>
    <w:p w14:paraId="5E3E950E" w14:textId="5013CDF1" w:rsidR="005373EF" w:rsidRDefault="005373EF" w:rsidP="00716D1A">
      <w:pPr>
        <w:shd w:val="clear" w:color="auto" w:fill="FFFFFF"/>
        <w:spacing w:before="60" w:line="276" w:lineRule="auto"/>
        <w:jc w:val="both"/>
        <w:rPr>
          <w:rFonts w:eastAsia="Times New Roman" w:cstheme="minorHAnsi"/>
          <w:color w:val="000000"/>
          <w:kern w:val="0"/>
          <w:sz w:val="24"/>
          <w:szCs w:val="24"/>
          <w:lang w:eastAsia="en-AU"/>
          <w14:ligatures w14:val="none"/>
        </w:rPr>
      </w:pPr>
      <w:r>
        <w:rPr>
          <w:rFonts w:eastAsia="Times New Roman" w:cstheme="minorHAnsi"/>
          <w:color w:val="000000"/>
          <w:kern w:val="0"/>
          <w:sz w:val="24"/>
          <w:szCs w:val="24"/>
          <w:lang w:eastAsia="en-AU"/>
          <w14:ligatures w14:val="none"/>
        </w:rPr>
        <w:t xml:space="preserve">At </w:t>
      </w:r>
      <w:r w:rsidRPr="005373EF">
        <w:rPr>
          <w:rFonts w:eastAsia="Times New Roman" w:cstheme="minorHAnsi"/>
          <w:color w:val="000000"/>
          <w:kern w:val="0"/>
          <w:sz w:val="24"/>
          <w:szCs w:val="24"/>
          <w:lang w:eastAsia="en-AU"/>
          <w14:ligatures w14:val="none"/>
        </w:rPr>
        <w:t>more than double (2.3 times) that of non-Indigenous Australian</w:t>
      </w:r>
      <w:r>
        <w:rPr>
          <w:rFonts w:eastAsia="Times New Roman" w:cstheme="minorHAnsi"/>
          <w:color w:val="000000"/>
          <w:kern w:val="0"/>
          <w:sz w:val="24"/>
          <w:szCs w:val="24"/>
          <w:lang w:eastAsia="en-AU"/>
          <w14:ligatures w14:val="none"/>
        </w:rPr>
        <w:t xml:space="preserve">s, the burden of disease </w:t>
      </w:r>
      <w:r w:rsidR="009F53A8">
        <w:rPr>
          <w:rFonts w:eastAsia="Times New Roman" w:cstheme="minorHAnsi"/>
          <w:color w:val="000000"/>
          <w:kern w:val="0"/>
          <w:sz w:val="24"/>
          <w:szCs w:val="24"/>
          <w:lang w:eastAsia="en-AU"/>
          <w14:ligatures w14:val="none"/>
        </w:rPr>
        <w:t>means that</w:t>
      </w:r>
      <w:r w:rsidRPr="005373EF">
        <w:rPr>
          <w:rFonts w:eastAsia="Times New Roman" w:cstheme="minorHAnsi"/>
          <w:color w:val="000000"/>
          <w:kern w:val="0"/>
          <w:sz w:val="24"/>
          <w:szCs w:val="24"/>
          <w:lang w:eastAsia="en-AU"/>
          <w14:ligatures w14:val="none"/>
        </w:rPr>
        <w:t xml:space="preserve"> Aboriginal and Torres Strait Islander (First Nations) people los</w:t>
      </w:r>
      <w:r w:rsidR="0084200D">
        <w:rPr>
          <w:rFonts w:eastAsia="Times New Roman" w:cstheme="minorHAnsi"/>
          <w:color w:val="000000"/>
          <w:kern w:val="0"/>
          <w:sz w:val="24"/>
          <w:szCs w:val="24"/>
          <w:lang w:eastAsia="en-AU"/>
          <w14:ligatures w14:val="none"/>
        </w:rPr>
        <w:t>e</w:t>
      </w:r>
      <w:r w:rsidRPr="005373EF">
        <w:rPr>
          <w:rFonts w:eastAsia="Times New Roman" w:cstheme="minorHAnsi"/>
          <w:color w:val="000000"/>
          <w:kern w:val="0"/>
          <w:sz w:val="24"/>
          <w:szCs w:val="24"/>
          <w:lang w:eastAsia="en-AU"/>
          <w14:ligatures w14:val="none"/>
        </w:rPr>
        <w:t xml:space="preserve"> 239,942 years </w:t>
      </w:r>
      <w:r w:rsidR="0084200D">
        <w:rPr>
          <w:rFonts w:eastAsia="Times New Roman" w:cstheme="minorHAnsi"/>
          <w:color w:val="000000"/>
          <w:kern w:val="0"/>
          <w:sz w:val="24"/>
          <w:szCs w:val="24"/>
          <w:lang w:eastAsia="en-AU"/>
          <w14:ligatures w14:val="none"/>
        </w:rPr>
        <w:t xml:space="preserve">annually </w:t>
      </w:r>
      <w:r w:rsidRPr="005373EF">
        <w:rPr>
          <w:rFonts w:eastAsia="Times New Roman" w:cstheme="minorHAnsi"/>
          <w:color w:val="000000"/>
          <w:kern w:val="0"/>
          <w:sz w:val="24"/>
          <w:szCs w:val="24"/>
          <w:lang w:eastAsia="en-AU"/>
          <w14:ligatures w14:val="none"/>
        </w:rPr>
        <w:t>due to premature death or living with disease or injury</w:t>
      </w:r>
      <w:r w:rsidR="00716D1A">
        <w:rPr>
          <w:rFonts w:eastAsia="Times New Roman" w:cstheme="minorHAnsi"/>
          <w:color w:val="000000"/>
          <w:kern w:val="0"/>
          <w:sz w:val="24"/>
          <w:szCs w:val="24"/>
          <w:lang w:eastAsia="en-AU"/>
          <w14:ligatures w14:val="none"/>
        </w:rPr>
        <w:t>.</w:t>
      </w:r>
    </w:p>
    <w:p w14:paraId="34485596" w14:textId="431F7193" w:rsidR="00605A92" w:rsidRPr="005B4882" w:rsidRDefault="00605A92" w:rsidP="00605A92">
      <w:pPr>
        <w:shd w:val="clear" w:color="auto" w:fill="FFFFFF"/>
        <w:tabs>
          <w:tab w:val="num" w:pos="720"/>
        </w:tabs>
        <w:spacing w:before="60" w:after="120" w:line="276" w:lineRule="auto"/>
        <w:jc w:val="both"/>
        <w:rPr>
          <w:rFonts w:eastAsia="Times New Roman" w:cstheme="minorHAnsi"/>
          <w:color w:val="000000"/>
          <w:kern w:val="0"/>
          <w:sz w:val="24"/>
          <w:szCs w:val="24"/>
          <w:lang w:eastAsia="en-AU"/>
          <w14:ligatures w14:val="none"/>
        </w:rPr>
      </w:pPr>
      <w:r w:rsidRPr="005B4882">
        <w:rPr>
          <w:rFonts w:eastAsia="Times New Roman" w:cstheme="minorHAnsi"/>
          <w:color w:val="000000"/>
          <w:kern w:val="0"/>
          <w:sz w:val="24"/>
          <w:szCs w:val="24"/>
          <w:lang w:eastAsia="en-AU"/>
          <w14:ligatures w14:val="none"/>
        </w:rPr>
        <w:t xml:space="preserve">The </w:t>
      </w:r>
      <w:r>
        <w:rPr>
          <w:rFonts w:eastAsia="Times New Roman" w:cstheme="minorHAnsi"/>
          <w:color w:val="000000"/>
          <w:kern w:val="0"/>
          <w:sz w:val="24"/>
          <w:szCs w:val="24"/>
          <w:lang w:eastAsia="en-AU"/>
          <w14:ligatures w14:val="none"/>
        </w:rPr>
        <w:t>top</w:t>
      </w:r>
      <w:r w:rsidRPr="005B4882">
        <w:rPr>
          <w:rFonts w:eastAsia="Times New Roman" w:cstheme="minorHAnsi"/>
          <w:color w:val="000000"/>
          <w:kern w:val="0"/>
          <w:sz w:val="24"/>
          <w:szCs w:val="24"/>
          <w:lang w:eastAsia="en-AU"/>
          <w14:ligatures w14:val="none"/>
        </w:rPr>
        <w:t xml:space="preserve"> disease groups contributing to </w:t>
      </w:r>
      <w:r>
        <w:rPr>
          <w:rFonts w:eastAsia="Times New Roman" w:cstheme="minorHAnsi"/>
          <w:color w:val="000000"/>
          <w:kern w:val="0"/>
          <w:sz w:val="24"/>
          <w:szCs w:val="24"/>
          <w:lang w:eastAsia="en-AU"/>
          <w14:ligatures w14:val="none"/>
        </w:rPr>
        <w:t xml:space="preserve">the </w:t>
      </w:r>
      <w:r w:rsidRPr="005B4882">
        <w:rPr>
          <w:rFonts w:eastAsia="Times New Roman" w:cstheme="minorHAnsi"/>
          <w:color w:val="000000"/>
          <w:kern w:val="0"/>
          <w:sz w:val="24"/>
          <w:szCs w:val="24"/>
          <w:lang w:eastAsia="en-AU"/>
          <w14:ligatures w14:val="none"/>
        </w:rPr>
        <w:t xml:space="preserve">burden in </w:t>
      </w:r>
      <w:r>
        <w:rPr>
          <w:rFonts w:eastAsia="Times New Roman" w:cstheme="minorHAnsi"/>
          <w:color w:val="000000"/>
          <w:kern w:val="0"/>
          <w:sz w:val="24"/>
          <w:szCs w:val="24"/>
          <w:lang w:eastAsia="en-AU"/>
          <w14:ligatures w14:val="none"/>
        </w:rPr>
        <w:t>Indigenous</w:t>
      </w:r>
      <w:r w:rsidRPr="005B4882">
        <w:rPr>
          <w:rFonts w:eastAsia="Times New Roman" w:cstheme="minorHAnsi"/>
          <w:color w:val="000000"/>
          <w:kern w:val="0"/>
          <w:sz w:val="24"/>
          <w:szCs w:val="24"/>
          <w:lang w:eastAsia="en-AU"/>
          <w14:ligatures w14:val="none"/>
        </w:rPr>
        <w:t xml:space="preserve"> people </w:t>
      </w:r>
      <w:r>
        <w:rPr>
          <w:rFonts w:eastAsia="Times New Roman" w:cstheme="minorHAnsi"/>
          <w:color w:val="000000"/>
          <w:kern w:val="0"/>
          <w:sz w:val="24"/>
          <w:szCs w:val="24"/>
          <w:lang w:eastAsia="en-AU"/>
          <w14:ligatures w14:val="none"/>
        </w:rPr>
        <w:t>are in order</w:t>
      </w:r>
      <w:r w:rsidR="00243FFB">
        <w:rPr>
          <w:rFonts w:eastAsia="Times New Roman" w:cstheme="minorHAnsi"/>
          <w:color w:val="000000"/>
          <w:kern w:val="0"/>
          <w:sz w:val="24"/>
          <w:szCs w:val="24"/>
          <w:lang w:eastAsia="en-AU"/>
          <w14:ligatures w14:val="none"/>
        </w:rPr>
        <w:t>:</w:t>
      </w:r>
      <w:r>
        <w:rPr>
          <w:rFonts w:eastAsia="Times New Roman" w:cstheme="minorHAnsi"/>
          <w:color w:val="000000"/>
          <w:kern w:val="0"/>
          <w:sz w:val="24"/>
          <w:szCs w:val="24"/>
          <w:lang w:eastAsia="en-AU"/>
          <w14:ligatures w14:val="none"/>
        </w:rPr>
        <w:t xml:space="preserve"> </w:t>
      </w:r>
      <w:r w:rsidRPr="005B4882">
        <w:rPr>
          <w:rFonts w:eastAsia="Times New Roman" w:cstheme="minorHAnsi"/>
          <w:color w:val="000000"/>
          <w:kern w:val="0"/>
          <w:sz w:val="24"/>
          <w:szCs w:val="24"/>
          <w:lang w:eastAsia="en-AU"/>
          <w14:ligatures w14:val="none"/>
        </w:rPr>
        <w:t>mental health &amp; substance use disorders (such as anxiety, depression, and drug use)</w:t>
      </w:r>
      <w:r w:rsidR="00243FFB">
        <w:rPr>
          <w:rFonts w:eastAsia="Times New Roman" w:cstheme="minorHAnsi"/>
          <w:color w:val="000000"/>
          <w:kern w:val="0"/>
          <w:sz w:val="24"/>
          <w:szCs w:val="24"/>
          <w:lang w:eastAsia="en-AU"/>
          <w14:ligatures w14:val="none"/>
        </w:rPr>
        <w:t>;</w:t>
      </w:r>
      <w:r w:rsidRPr="005B4882">
        <w:rPr>
          <w:rFonts w:eastAsia="Times New Roman" w:cstheme="minorHAnsi"/>
          <w:color w:val="000000"/>
          <w:kern w:val="0"/>
          <w:sz w:val="24"/>
          <w:szCs w:val="24"/>
          <w:lang w:eastAsia="en-AU"/>
          <w14:ligatures w14:val="none"/>
        </w:rPr>
        <w:t xml:space="preserve"> injuries (such as falls, road traffic injuries, and suicide)</w:t>
      </w:r>
      <w:r w:rsidR="00243FFB">
        <w:rPr>
          <w:rFonts w:eastAsia="Times New Roman" w:cstheme="minorHAnsi"/>
          <w:color w:val="000000"/>
          <w:kern w:val="0"/>
          <w:sz w:val="24"/>
          <w:szCs w:val="24"/>
          <w:lang w:eastAsia="en-AU"/>
          <w14:ligatures w14:val="none"/>
        </w:rPr>
        <w:t>;</w:t>
      </w:r>
      <w:r w:rsidRPr="005B4882">
        <w:rPr>
          <w:rFonts w:eastAsia="Times New Roman" w:cstheme="minorHAnsi"/>
          <w:color w:val="000000"/>
          <w:kern w:val="0"/>
          <w:sz w:val="24"/>
          <w:szCs w:val="24"/>
          <w:lang w:eastAsia="en-AU"/>
          <w14:ligatures w14:val="none"/>
        </w:rPr>
        <w:t xml:space="preserve"> cardiovascular diseases (such as coronary heart disease and </w:t>
      </w:r>
      <w:hyperlink r:id="rId54" w:history="1">
        <w:r w:rsidRPr="005B4882">
          <w:rPr>
            <w:rStyle w:val="Hyperlink"/>
            <w:rFonts w:eastAsia="Times New Roman" w:cstheme="minorHAnsi"/>
            <w:color w:val="auto"/>
            <w:kern w:val="0"/>
            <w:sz w:val="24"/>
            <w:szCs w:val="24"/>
            <w:u w:val="none"/>
            <w:lang w:eastAsia="en-AU"/>
            <w14:ligatures w14:val="none"/>
          </w:rPr>
          <w:t>rheumatic heart disease)</w:t>
        </w:r>
      </w:hyperlink>
      <w:r w:rsidR="00243FFB">
        <w:rPr>
          <w:rFonts w:eastAsia="Times New Roman" w:cstheme="minorHAnsi"/>
          <w:color w:val="000000"/>
          <w:kern w:val="0"/>
          <w:sz w:val="24"/>
          <w:szCs w:val="24"/>
          <w:lang w:eastAsia="en-AU"/>
          <w14:ligatures w14:val="none"/>
        </w:rPr>
        <w:t>;</w:t>
      </w:r>
      <w:r w:rsidRPr="005B4882">
        <w:rPr>
          <w:rFonts w:eastAsia="Times New Roman" w:cstheme="minorHAnsi"/>
          <w:color w:val="000000"/>
          <w:kern w:val="0"/>
          <w:sz w:val="24"/>
          <w:szCs w:val="24"/>
          <w:lang w:eastAsia="en-AU"/>
          <w14:ligatures w14:val="none"/>
        </w:rPr>
        <w:t xml:space="preserve"> cancer and other neoplasms (such as lung cancer and breast cancer)</w:t>
      </w:r>
      <w:r>
        <w:rPr>
          <w:rFonts w:eastAsia="Times New Roman" w:cstheme="minorHAnsi"/>
          <w:color w:val="000000"/>
          <w:kern w:val="0"/>
          <w:sz w:val="24"/>
          <w:szCs w:val="24"/>
          <w:lang w:eastAsia="en-AU"/>
          <w14:ligatures w14:val="none"/>
        </w:rPr>
        <w:t>.</w:t>
      </w:r>
    </w:p>
    <w:p w14:paraId="3143A033" w14:textId="42F21605" w:rsidR="00716D1A" w:rsidRDefault="00890FCF" w:rsidP="00716D1A">
      <w:pPr>
        <w:shd w:val="clear" w:color="auto" w:fill="FFFFFF"/>
        <w:spacing w:before="60" w:line="276" w:lineRule="auto"/>
        <w:jc w:val="both"/>
        <w:rPr>
          <w:rFonts w:eastAsia="Times New Roman" w:cstheme="minorHAnsi"/>
          <w:color w:val="000000"/>
          <w:kern w:val="0"/>
          <w:sz w:val="24"/>
          <w:szCs w:val="24"/>
          <w:lang w:eastAsia="en-AU"/>
          <w14:ligatures w14:val="none"/>
        </w:rPr>
      </w:pPr>
      <w:r>
        <w:rPr>
          <w:rFonts w:eastAsia="Times New Roman" w:cstheme="minorHAnsi"/>
          <w:color w:val="000000"/>
          <w:kern w:val="0"/>
          <w:sz w:val="24"/>
          <w:szCs w:val="24"/>
          <w:lang w:eastAsia="en-AU"/>
          <w14:ligatures w14:val="none"/>
        </w:rPr>
        <w:t>C</w:t>
      </w:r>
      <w:r w:rsidRPr="00890FCF">
        <w:rPr>
          <w:rFonts w:eastAsia="Times New Roman" w:cstheme="minorHAnsi"/>
          <w:color w:val="000000"/>
          <w:kern w:val="0"/>
          <w:sz w:val="24"/>
          <w:szCs w:val="24"/>
          <w:lang w:eastAsia="en-AU"/>
          <w14:ligatures w14:val="none"/>
        </w:rPr>
        <w:t>ardiovascular</w:t>
      </w:r>
      <w:r w:rsidR="00716D1A" w:rsidRPr="00716D1A">
        <w:rPr>
          <w:rFonts w:eastAsia="Times New Roman" w:cstheme="minorHAnsi"/>
          <w:color w:val="000000"/>
          <w:kern w:val="0"/>
          <w:sz w:val="24"/>
          <w:szCs w:val="24"/>
          <w:lang w:eastAsia="en-AU"/>
          <w14:ligatures w14:val="none"/>
        </w:rPr>
        <w:t xml:space="preserve"> diseases accounted for the largest gap in mortality rates between Indigenous and non</w:t>
      </w:r>
      <w:r w:rsidR="00716D1A" w:rsidRPr="00716D1A">
        <w:rPr>
          <w:rFonts w:eastAsia="Times New Roman" w:cstheme="minorHAnsi"/>
          <w:color w:val="000000"/>
          <w:kern w:val="0"/>
          <w:sz w:val="24"/>
          <w:szCs w:val="24"/>
          <w:lang w:eastAsia="en-AU"/>
          <w14:ligatures w14:val="none"/>
        </w:rPr>
        <w:noBreakHyphen/>
        <w:t>Indigenous Australians</w:t>
      </w:r>
      <w:r w:rsidR="00716D1A">
        <w:rPr>
          <w:rFonts w:eastAsia="Times New Roman" w:cstheme="minorHAnsi"/>
          <w:color w:val="000000"/>
          <w:kern w:val="0"/>
          <w:sz w:val="24"/>
          <w:szCs w:val="24"/>
          <w:lang w:eastAsia="en-AU"/>
          <w14:ligatures w14:val="none"/>
        </w:rPr>
        <w:t xml:space="preserve">, </w:t>
      </w:r>
      <w:r w:rsidR="00716D1A" w:rsidRPr="00716D1A">
        <w:rPr>
          <w:rFonts w:eastAsia="Times New Roman" w:cstheme="minorHAnsi"/>
          <w:color w:val="000000"/>
          <w:kern w:val="0"/>
          <w:sz w:val="24"/>
          <w:szCs w:val="24"/>
          <w:lang w:eastAsia="en-AU"/>
          <w14:ligatures w14:val="none"/>
        </w:rPr>
        <w:t>followed by cancer and other neoplasms; endocrine, metabolic and nutritional disorders</w:t>
      </w:r>
      <w:r w:rsidR="00716D1A">
        <w:rPr>
          <w:rFonts w:eastAsia="Times New Roman" w:cstheme="minorHAnsi"/>
          <w:color w:val="000000"/>
          <w:kern w:val="0"/>
          <w:sz w:val="24"/>
          <w:szCs w:val="24"/>
          <w:lang w:eastAsia="en-AU"/>
          <w14:ligatures w14:val="none"/>
        </w:rPr>
        <w:t xml:space="preserve">, </w:t>
      </w:r>
      <w:r w:rsidR="00716D1A" w:rsidRPr="00716D1A">
        <w:rPr>
          <w:rFonts w:eastAsia="Times New Roman" w:cstheme="minorHAnsi"/>
          <w:color w:val="000000"/>
          <w:kern w:val="0"/>
          <w:sz w:val="24"/>
          <w:szCs w:val="24"/>
          <w:lang w:eastAsia="en-AU"/>
          <w14:ligatures w14:val="none"/>
        </w:rPr>
        <w:t>including diabetes; and respiratory diseases</w:t>
      </w:r>
      <w:r w:rsidR="00A47F23">
        <w:rPr>
          <w:rStyle w:val="EndnoteReference"/>
          <w:rFonts w:eastAsia="Times New Roman" w:cstheme="minorHAnsi"/>
          <w:color w:val="000000"/>
          <w:kern w:val="0"/>
          <w:sz w:val="24"/>
          <w:szCs w:val="24"/>
          <w:lang w:eastAsia="en-AU"/>
          <w14:ligatures w14:val="none"/>
        </w:rPr>
        <w:endnoteReference w:id="185"/>
      </w:r>
      <w:r w:rsidR="00716D1A">
        <w:rPr>
          <w:rFonts w:eastAsia="Times New Roman" w:cstheme="minorHAnsi"/>
          <w:color w:val="000000"/>
          <w:kern w:val="0"/>
          <w:sz w:val="24"/>
          <w:szCs w:val="24"/>
          <w:lang w:eastAsia="en-AU"/>
          <w14:ligatures w14:val="none"/>
        </w:rPr>
        <w:t>.</w:t>
      </w:r>
    </w:p>
    <w:p w14:paraId="27EF1438" w14:textId="7990A33E" w:rsidR="008915A2" w:rsidRDefault="008915A2" w:rsidP="00C229CA">
      <w:pPr>
        <w:spacing w:line="276" w:lineRule="auto"/>
        <w:jc w:val="both"/>
        <w:rPr>
          <w:rFonts w:cstheme="minorHAnsi"/>
          <w:color w:val="262626"/>
          <w:sz w:val="24"/>
          <w:szCs w:val="24"/>
        </w:rPr>
      </w:pPr>
      <w:r>
        <w:rPr>
          <w:rFonts w:eastAsia="Times New Roman" w:cstheme="minorHAnsi"/>
          <w:color w:val="000000"/>
          <w:kern w:val="0"/>
          <w:sz w:val="24"/>
          <w:szCs w:val="24"/>
          <w:lang w:eastAsia="en-AU"/>
          <w14:ligatures w14:val="none"/>
        </w:rPr>
        <w:t xml:space="preserve">In particular, </w:t>
      </w:r>
      <w:r w:rsidRPr="008915A2">
        <w:rPr>
          <w:rFonts w:eastAsia="Times New Roman" w:cstheme="minorHAnsi"/>
          <w:color w:val="000000"/>
          <w:kern w:val="0"/>
          <w:sz w:val="24"/>
          <w:szCs w:val="24"/>
          <w:lang w:eastAsia="en-AU"/>
          <w14:ligatures w14:val="none"/>
        </w:rPr>
        <w:t xml:space="preserve">Acute </w:t>
      </w:r>
      <w:r>
        <w:rPr>
          <w:rFonts w:eastAsia="Times New Roman" w:cstheme="minorHAnsi"/>
          <w:color w:val="000000"/>
          <w:kern w:val="0"/>
          <w:sz w:val="24"/>
          <w:szCs w:val="24"/>
          <w:lang w:eastAsia="en-AU"/>
          <w14:ligatures w14:val="none"/>
        </w:rPr>
        <w:t>R</w:t>
      </w:r>
      <w:r w:rsidRPr="008915A2">
        <w:rPr>
          <w:rFonts w:eastAsia="Times New Roman" w:cstheme="minorHAnsi"/>
          <w:color w:val="000000"/>
          <w:kern w:val="0"/>
          <w:sz w:val="24"/>
          <w:szCs w:val="24"/>
          <w:lang w:eastAsia="en-AU"/>
          <w14:ligatures w14:val="none"/>
        </w:rPr>
        <w:t xml:space="preserve">heumatic </w:t>
      </w:r>
      <w:r>
        <w:rPr>
          <w:rFonts w:eastAsia="Times New Roman" w:cstheme="minorHAnsi"/>
          <w:color w:val="000000"/>
          <w:kern w:val="0"/>
          <w:sz w:val="24"/>
          <w:szCs w:val="24"/>
          <w:lang w:eastAsia="en-AU"/>
          <w14:ligatures w14:val="none"/>
        </w:rPr>
        <w:t>F</w:t>
      </w:r>
      <w:r w:rsidRPr="008915A2">
        <w:rPr>
          <w:rFonts w:eastAsia="Times New Roman" w:cstheme="minorHAnsi"/>
          <w:color w:val="000000"/>
          <w:kern w:val="0"/>
          <w:sz w:val="24"/>
          <w:szCs w:val="24"/>
          <w:lang w:eastAsia="en-AU"/>
          <w14:ligatures w14:val="none"/>
        </w:rPr>
        <w:t>ever (ARF)</w:t>
      </w:r>
      <w:r>
        <w:rPr>
          <w:rFonts w:eastAsia="Times New Roman" w:cstheme="minorHAnsi"/>
          <w:color w:val="000000"/>
          <w:kern w:val="0"/>
          <w:sz w:val="24"/>
          <w:szCs w:val="24"/>
          <w:lang w:eastAsia="en-AU"/>
          <w14:ligatures w14:val="none"/>
        </w:rPr>
        <w:t>,</w:t>
      </w:r>
      <w:r w:rsidRPr="008915A2">
        <w:rPr>
          <w:rFonts w:eastAsia="Times New Roman" w:cstheme="minorHAnsi"/>
          <w:color w:val="000000"/>
          <w:kern w:val="0"/>
          <w:sz w:val="24"/>
          <w:szCs w:val="24"/>
          <w:lang w:eastAsia="en-AU"/>
          <w14:ligatures w14:val="none"/>
        </w:rPr>
        <w:t xml:space="preserve"> </w:t>
      </w:r>
      <w:r>
        <w:rPr>
          <w:rFonts w:eastAsia="Times New Roman" w:cstheme="minorHAnsi"/>
          <w:color w:val="000000"/>
          <w:kern w:val="0"/>
          <w:sz w:val="24"/>
          <w:szCs w:val="24"/>
          <w:lang w:eastAsia="en-AU"/>
          <w14:ligatures w14:val="none"/>
        </w:rPr>
        <w:t>as</w:t>
      </w:r>
      <w:r w:rsidRPr="008915A2">
        <w:rPr>
          <w:rFonts w:eastAsia="Times New Roman" w:cstheme="minorHAnsi"/>
          <w:color w:val="000000"/>
          <w:kern w:val="0"/>
          <w:sz w:val="24"/>
          <w:szCs w:val="24"/>
          <w:lang w:eastAsia="en-AU"/>
          <w14:ligatures w14:val="none"/>
        </w:rPr>
        <w:t xml:space="preserve"> the main cause of R</w:t>
      </w:r>
      <w:r>
        <w:rPr>
          <w:rFonts w:eastAsia="Times New Roman" w:cstheme="minorHAnsi"/>
          <w:color w:val="000000"/>
          <w:kern w:val="0"/>
          <w:sz w:val="24"/>
          <w:szCs w:val="24"/>
          <w:lang w:eastAsia="en-AU"/>
          <w14:ligatures w14:val="none"/>
        </w:rPr>
        <w:t>heumatic Heart Disease, (RHD)</w:t>
      </w:r>
      <w:r w:rsidR="0018131A">
        <w:rPr>
          <w:rFonts w:eastAsia="Times New Roman" w:cstheme="minorHAnsi"/>
          <w:color w:val="000000"/>
          <w:kern w:val="0"/>
          <w:sz w:val="24"/>
          <w:szCs w:val="24"/>
          <w:lang w:eastAsia="en-AU"/>
          <w14:ligatures w14:val="none"/>
        </w:rPr>
        <w:t>, is</w:t>
      </w:r>
      <w:r w:rsidRPr="008915A2">
        <w:rPr>
          <w:rFonts w:eastAsia="Times New Roman" w:cstheme="minorHAnsi"/>
          <w:color w:val="000000"/>
          <w:kern w:val="0"/>
          <w:sz w:val="24"/>
          <w:szCs w:val="24"/>
          <w:lang w:eastAsia="en-AU"/>
          <w14:ligatures w14:val="none"/>
        </w:rPr>
        <w:t xml:space="preserve"> almost exclusively found in First Nations peopl</w:t>
      </w:r>
      <w:r w:rsidR="0018131A">
        <w:rPr>
          <w:rFonts w:eastAsia="Times New Roman" w:cstheme="minorHAnsi"/>
          <w:color w:val="000000"/>
          <w:kern w:val="0"/>
          <w:sz w:val="24"/>
          <w:szCs w:val="24"/>
          <w:lang w:eastAsia="en-AU"/>
          <w14:ligatures w14:val="none"/>
        </w:rPr>
        <w:t>e</w:t>
      </w:r>
      <w:r w:rsidR="005D1829">
        <w:rPr>
          <w:rFonts w:eastAsia="Times New Roman" w:cstheme="minorHAnsi"/>
          <w:color w:val="000000"/>
          <w:kern w:val="0"/>
          <w:sz w:val="24"/>
          <w:szCs w:val="24"/>
          <w:lang w:eastAsia="en-AU"/>
          <w14:ligatures w14:val="none"/>
        </w:rPr>
        <w:t xml:space="preserve">. </w:t>
      </w:r>
      <w:r w:rsidR="00587C8F">
        <w:rPr>
          <w:rFonts w:cstheme="minorHAnsi"/>
          <w:color w:val="45494B"/>
          <w:sz w:val="24"/>
          <w:szCs w:val="24"/>
          <w:shd w:val="clear" w:color="auto" w:fill="FFFFFF"/>
        </w:rPr>
        <w:t>A</w:t>
      </w:r>
      <w:r w:rsidR="00587C8F" w:rsidRPr="00567C6F">
        <w:rPr>
          <w:rFonts w:cstheme="minorHAnsi"/>
          <w:color w:val="45494B"/>
          <w:sz w:val="24"/>
          <w:szCs w:val="24"/>
          <w:shd w:val="clear" w:color="auto" w:fill="FFFFFF"/>
        </w:rPr>
        <w:t>ssociated with socioeconomic and environmental factors such as poverty and overcrowded housin</w:t>
      </w:r>
      <w:r w:rsidR="00587C8F">
        <w:rPr>
          <w:rFonts w:cstheme="minorHAnsi"/>
          <w:color w:val="45494B"/>
          <w:sz w:val="24"/>
          <w:szCs w:val="24"/>
          <w:shd w:val="clear" w:color="auto" w:fill="FFFFFF"/>
        </w:rPr>
        <w:t>g and e</w:t>
      </w:r>
      <w:r w:rsidR="005D1829">
        <w:rPr>
          <w:rFonts w:eastAsia="Times New Roman" w:cstheme="minorHAnsi"/>
          <w:color w:val="000000"/>
          <w:kern w:val="0"/>
          <w:sz w:val="24"/>
          <w:szCs w:val="24"/>
          <w:lang w:eastAsia="en-AU"/>
          <w14:ligatures w14:val="none"/>
        </w:rPr>
        <w:t xml:space="preserve">ntirely preventable, </w:t>
      </w:r>
      <w:r w:rsidR="00587C8F">
        <w:rPr>
          <w:rFonts w:cstheme="minorHAnsi"/>
          <w:color w:val="262626"/>
          <w:sz w:val="24"/>
          <w:szCs w:val="24"/>
        </w:rPr>
        <w:lastRenderedPageBreak/>
        <w:t>t</w:t>
      </w:r>
      <w:r w:rsidR="00587C8F" w:rsidRPr="00567C6F">
        <w:rPr>
          <w:rFonts w:cstheme="minorHAnsi"/>
          <w:color w:val="262626"/>
          <w:sz w:val="24"/>
          <w:szCs w:val="24"/>
        </w:rPr>
        <w:t xml:space="preserve">he rates of RHD </w:t>
      </w:r>
      <w:r w:rsidR="00587C8F">
        <w:rPr>
          <w:rFonts w:cstheme="minorHAnsi"/>
          <w:color w:val="262626"/>
          <w:sz w:val="24"/>
          <w:szCs w:val="24"/>
        </w:rPr>
        <w:t xml:space="preserve">in remote communities </w:t>
      </w:r>
      <w:r w:rsidR="00587C8F" w:rsidRPr="00567C6F">
        <w:rPr>
          <w:rFonts w:cstheme="minorHAnsi"/>
          <w:color w:val="262626"/>
          <w:sz w:val="24"/>
          <w:szCs w:val="24"/>
        </w:rPr>
        <w:t>are some of the worst in the world</w:t>
      </w:r>
      <w:r w:rsidR="00587C8F">
        <w:rPr>
          <w:rFonts w:cstheme="minorHAnsi"/>
          <w:color w:val="262626"/>
          <w:sz w:val="24"/>
          <w:szCs w:val="24"/>
        </w:rPr>
        <w:t xml:space="preserve"> and increasing, despite straightforward treatment with antibiotics</w:t>
      </w:r>
      <w:r w:rsidR="00587C8F">
        <w:rPr>
          <w:rStyle w:val="EndnoteReference"/>
          <w:rFonts w:cstheme="minorHAnsi"/>
          <w:color w:val="262626"/>
          <w:sz w:val="24"/>
          <w:szCs w:val="24"/>
        </w:rPr>
        <w:endnoteReference w:id="186"/>
      </w:r>
      <w:r w:rsidR="00587C8F">
        <w:rPr>
          <w:rFonts w:cstheme="minorHAnsi"/>
          <w:color w:val="262626"/>
          <w:sz w:val="24"/>
          <w:szCs w:val="24"/>
        </w:rPr>
        <w:t>.</w:t>
      </w:r>
    </w:p>
    <w:p w14:paraId="331B2932" w14:textId="249BBB31" w:rsidR="00CA65DC" w:rsidRPr="003D4C90" w:rsidRDefault="00C229CA" w:rsidP="00C229CA">
      <w:pPr>
        <w:spacing w:line="276" w:lineRule="auto"/>
        <w:jc w:val="both"/>
        <w:rPr>
          <w:rFonts w:cstheme="minorHAnsi"/>
          <w:color w:val="262626"/>
          <w:sz w:val="24"/>
          <w:szCs w:val="24"/>
        </w:rPr>
      </w:pPr>
      <w:r>
        <w:rPr>
          <w:rFonts w:cstheme="minorHAnsi"/>
          <w:color w:val="262626"/>
          <w:sz w:val="24"/>
          <w:szCs w:val="24"/>
        </w:rPr>
        <w:t xml:space="preserve">Established in </w:t>
      </w:r>
      <w:r w:rsidR="004E4B5A">
        <w:rPr>
          <w:rFonts w:cstheme="minorHAnsi"/>
          <w:color w:val="262626"/>
          <w:sz w:val="24"/>
          <w:szCs w:val="24"/>
        </w:rPr>
        <w:t xml:space="preserve">2014, </w:t>
      </w:r>
      <w:r w:rsidR="00C26BAA">
        <w:rPr>
          <w:rFonts w:cstheme="minorHAnsi"/>
          <w:color w:val="262626"/>
          <w:sz w:val="24"/>
          <w:szCs w:val="24"/>
        </w:rPr>
        <w:t xml:space="preserve">the </w:t>
      </w:r>
      <w:r w:rsidR="00232DC6">
        <w:rPr>
          <w:rFonts w:cstheme="minorHAnsi"/>
          <w:color w:val="262626"/>
          <w:sz w:val="24"/>
          <w:szCs w:val="24"/>
        </w:rPr>
        <w:t xml:space="preserve">charity, </w:t>
      </w:r>
      <w:r w:rsidR="00C26BAA" w:rsidRPr="00AD57F4">
        <w:rPr>
          <w:rFonts w:cstheme="minorHAnsi"/>
          <w:i/>
          <w:iCs/>
          <w:color w:val="262626"/>
          <w:sz w:val="24"/>
          <w:szCs w:val="24"/>
        </w:rPr>
        <w:t>END RHD Centre of Research Excellence</w:t>
      </w:r>
      <w:r w:rsidR="00232DC6">
        <w:rPr>
          <w:rFonts w:cstheme="minorHAnsi"/>
          <w:color w:val="262626"/>
          <w:sz w:val="24"/>
          <w:szCs w:val="24"/>
        </w:rPr>
        <w:t>,</w:t>
      </w:r>
      <w:r w:rsidR="00C26BAA">
        <w:rPr>
          <w:rFonts w:cstheme="minorHAnsi"/>
          <w:color w:val="262626"/>
          <w:sz w:val="24"/>
          <w:szCs w:val="24"/>
        </w:rPr>
        <w:t xml:space="preserve"> has led </w:t>
      </w:r>
      <w:r w:rsidR="00AD57F4">
        <w:rPr>
          <w:rFonts w:cstheme="minorHAnsi"/>
          <w:color w:val="262626"/>
          <w:sz w:val="24"/>
          <w:szCs w:val="24"/>
        </w:rPr>
        <w:t>a</w:t>
      </w:r>
      <w:r w:rsidR="00C26BAA">
        <w:rPr>
          <w:rFonts w:cstheme="minorHAnsi"/>
          <w:color w:val="262626"/>
          <w:sz w:val="24"/>
          <w:szCs w:val="24"/>
        </w:rPr>
        <w:t xml:space="preserve"> </w:t>
      </w:r>
      <w:r w:rsidR="00624799" w:rsidRPr="00624799">
        <w:rPr>
          <w:rFonts w:cstheme="minorHAnsi"/>
          <w:color w:val="262626"/>
          <w:sz w:val="24"/>
          <w:szCs w:val="24"/>
        </w:rPr>
        <w:t xml:space="preserve">collaboration between researchers, </w:t>
      </w:r>
      <w:r w:rsidR="004E0B85">
        <w:rPr>
          <w:rFonts w:cstheme="minorHAnsi"/>
          <w:color w:val="262626"/>
          <w:sz w:val="24"/>
          <w:szCs w:val="24"/>
        </w:rPr>
        <w:t>Aboriginal Community Controlled Health Organisations (ACCHOs), Indigenous</w:t>
      </w:r>
      <w:r w:rsidR="00624799" w:rsidRPr="00624799">
        <w:rPr>
          <w:rFonts w:cstheme="minorHAnsi"/>
          <w:color w:val="262626"/>
          <w:sz w:val="24"/>
          <w:szCs w:val="24"/>
        </w:rPr>
        <w:t xml:space="preserve"> leaders, </w:t>
      </w:r>
      <w:r w:rsidR="004E0B85">
        <w:rPr>
          <w:rFonts w:cstheme="minorHAnsi"/>
          <w:color w:val="262626"/>
          <w:sz w:val="24"/>
          <w:szCs w:val="24"/>
        </w:rPr>
        <w:t xml:space="preserve">governments, </w:t>
      </w:r>
      <w:r w:rsidR="00624799" w:rsidRPr="00624799">
        <w:rPr>
          <w:rFonts w:cstheme="minorHAnsi"/>
          <w:color w:val="262626"/>
          <w:sz w:val="24"/>
          <w:szCs w:val="24"/>
        </w:rPr>
        <w:t>communities and people with lived experience</w:t>
      </w:r>
      <w:r w:rsidR="00624799">
        <w:rPr>
          <w:rFonts w:cstheme="minorHAnsi"/>
          <w:color w:val="262626"/>
          <w:sz w:val="24"/>
          <w:szCs w:val="24"/>
        </w:rPr>
        <w:t xml:space="preserve"> to </w:t>
      </w:r>
      <w:r w:rsidR="003D4C90">
        <w:rPr>
          <w:rFonts w:cstheme="minorHAnsi"/>
          <w:color w:val="262626"/>
          <w:sz w:val="24"/>
          <w:szCs w:val="24"/>
        </w:rPr>
        <w:t>produce</w:t>
      </w:r>
      <w:r w:rsidR="00AD57F4">
        <w:rPr>
          <w:rFonts w:cstheme="minorHAnsi"/>
          <w:color w:val="262626"/>
          <w:sz w:val="24"/>
          <w:szCs w:val="24"/>
        </w:rPr>
        <w:t xml:space="preserve"> and enact</w:t>
      </w:r>
      <w:r w:rsidR="003D4C90">
        <w:rPr>
          <w:rFonts w:cstheme="minorHAnsi"/>
          <w:color w:val="262626"/>
          <w:sz w:val="24"/>
          <w:szCs w:val="24"/>
        </w:rPr>
        <w:t xml:space="preserve"> </w:t>
      </w:r>
      <w:r w:rsidR="004E4B5A" w:rsidRPr="003D4C90">
        <w:rPr>
          <w:rFonts w:cstheme="minorHAnsi"/>
          <w:i/>
          <w:iCs/>
          <w:color w:val="262626"/>
          <w:sz w:val="24"/>
          <w:szCs w:val="24"/>
        </w:rPr>
        <w:t>The RHD Endgame Strategy: A Snapshot The blueprint to eliminate rheumatic heart disease in Australia by 2031</w:t>
      </w:r>
      <w:r w:rsidR="003D4C90">
        <w:rPr>
          <w:rStyle w:val="EndnoteReference"/>
          <w:rFonts w:cstheme="minorHAnsi"/>
          <w:i/>
          <w:iCs/>
          <w:color w:val="262626"/>
          <w:sz w:val="24"/>
          <w:szCs w:val="24"/>
        </w:rPr>
        <w:endnoteReference w:id="187"/>
      </w:r>
      <w:r w:rsidR="003D4C90">
        <w:rPr>
          <w:rFonts w:cstheme="minorHAnsi"/>
          <w:color w:val="262626"/>
          <w:sz w:val="24"/>
          <w:szCs w:val="24"/>
        </w:rPr>
        <w:t>.</w:t>
      </w:r>
    </w:p>
    <w:p w14:paraId="5D7AA105" w14:textId="7F325ED6" w:rsidR="002A6766" w:rsidRDefault="002A6766" w:rsidP="002A6766">
      <w:pPr>
        <w:shd w:val="clear" w:color="auto" w:fill="FFFFFF"/>
        <w:spacing w:before="200" w:after="0" w:line="276" w:lineRule="auto"/>
        <w:jc w:val="both"/>
        <w:rPr>
          <w:rFonts w:eastAsia="Times New Roman" w:cstheme="minorHAnsi"/>
          <w:i/>
          <w:iCs/>
          <w:color w:val="222222"/>
          <w:kern w:val="0"/>
          <w:sz w:val="24"/>
          <w:szCs w:val="24"/>
          <w:lang w:eastAsia="en-AU"/>
          <w14:ligatures w14:val="none"/>
        </w:rPr>
      </w:pPr>
      <w:r>
        <w:rPr>
          <w:rFonts w:eastAsia="Times New Roman" w:cstheme="minorHAnsi"/>
          <w:i/>
          <w:iCs/>
          <w:color w:val="222222"/>
          <w:kern w:val="0"/>
          <w:sz w:val="24"/>
          <w:szCs w:val="24"/>
          <w:lang w:eastAsia="en-AU"/>
          <w14:ligatures w14:val="none"/>
        </w:rPr>
        <w:t>Family and domestic violence</w:t>
      </w:r>
      <w:r w:rsidR="0027137F">
        <w:rPr>
          <w:rFonts w:eastAsia="Times New Roman" w:cstheme="minorHAnsi"/>
          <w:i/>
          <w:iCs/>
          <w:color w:val="222222"/>
          <w:kern w:val="0"/>
          <w:sz w:val="24"/>
          <w:szCs w:val="24"/>
          <w:lang w:eastAsia="en-AU"/>
          <w14:ligatures w14:val="none"/>
        </w:rPr>
        <w:t xml:space="preserve"> (FDV)</w:t>
      </w:r>
    </w:p>
    <w:p w14:paraId="49A66D9B" w14:textId="2C130389" w:rsidR="00780CDF" w:rsidRDefault="00780CDF" w:rsidP="002A6766">
      <w:pPr>
        <w:spacing w:before="60" w:after="60" w:line="276" w:lineRule="auto"/>
        <w:jc w:val="both"/>
        <w:rPr>
          <w:rFonts w:cstheme="minorHAnsi"/>
          <w:sz w:val="24"/>
          <w:szCs w:val="24"/>
        </w:rPr>
      </w:pPr>
      <w:r w:rsidRPr="00780CDF">
        <w:rPr>
          <w:rFonts w:cstheme="minorHAnsi"/>
          <w:sz w:val="24"/>
          <w:szCs w:val="24"/>
        </w:rPr>
        <w:t>Aboriginal and Torres Strait Islander people are overrepresented as both victim-survivors and perpetrators of family and domestic violence</w:t>
      </w:r>
      <w:r>
        <w:rPr>
          <w:rFonts w:cstheme="minorHAnsi"/>
          <w:sz w:val="24"/>
          <w:szCs w:val="24"/>
        </w:rPr>
        <w:t>.</w:t>
      </w:r>
    </w:p>
    <w:p w14:paraId="6292BDB6" w14:textId="1B6D42C0" w:rsidR="006C266A" w:rsidRDefault="00F26F64" w:rsidP="00780CDF">
      <w:pPr>
        <w:spacing w:before="160" w:after="60" w:line="276" w:lineRule="auto"/>
        <w:jc w:val="both"/>
        <w:rPr>
          <w:rFonts w:cstheme="minorHAnsi"/>
          <w:sz w:val="24"/>
          <w:szCs w:val="24"/>
        </w:rPr>
      </w:pPr>
      <w:r>
        <w:rPr>
          <w:rFonts w:cstheme="minorHAnsi"/>
          <w:sz w:val="24"/>
          <w:szCs w:val="24"/>
        </w:rPr>
        <w:t xml:space="preserve">The true rate of </w:t>
      </w:r>
      <w:r w:rsidR="0027137F">
        <w:rPr>
          <w:rFonts w:cstheme="minorHAnsi"/>
          <w:sz w:val="24"/>
          <w:szCs w:val="24"/>
        </w:rPr>
        <w:t>FDV in Indigenous communities is</w:t>
      </w:r>
      <w:r>
        <w:rPr>
          <w:rFonts w:cstheme="minorHAnsi"/>
          <w:sz w:val="24"/>
          <w:szCs w:val="24"/>
        </w:rPr>
        <w:t xml:space="preserve"> unknown </w:t>
      </w:r>
      <w:r w:rsidR="009B3ECC">
        <w:rPr>
          <w:rFonts w:cstheme="minorHAnsi"/>
          <w:sz w:val="24"/>
          <w:szCs w:val="24"/>
        </w:rPr>
        <w:t>due to</w:t>
      </w:r>
      <w:r w:rsidR="00915199">
        <w:rPr>
          <w:rFonts w:cstheme="minorHAnsi"/>
          <w:sz w:val="24"/>
          <w:szCs w:val="24"/>
        </w:rPr>
        <w:t xml:space="preserve"> low rate of</w:t>
      </w:r>
      <w:r>
        <w:rPr>
          <w:rFonts w:cstheme="minorHAnsi"/>
          <w:sz w:val="24"/>
          <w:szCs w:val="24"/>
        </w:rPr>
        <w:t xml:space="preserve"> report</w:t>
      </w:r>
      <w:r w:rsidR="00915199">
        <w:rPr>
          <w:rFonts w:cstheme="minorHAnsi"/>
          <w:sz w:val="24"/>
          <w:szCs w:val="24"/>
        </w:rPr>
        <w:t>ing</w:t>
      </w:r>
      <w:r>
        <w:rPr>
          <w:rFonts w:cstheme="minorHAnsi"/>
          <w:sz w:val="24"/>
          <w:szCs w:val="24"/>
        </w:rPr>
        <w:t xml:space="preserve"> to police. </w:t>
      </w:r>
      <w:r w:rsidR="006C266A" w:rsidRPr="006C266A">
        <w:rPr>
          <w:rFonts w:cstheme="minorHAnsi"/>
          <w:sz w:val="24"/>
          <w:szCs w:val="24"/>
        </w:rPr>
        <w:t>Estimates suggest that around 90</w:t>
      </w:r>
      <w:r w:rsidR="006C266A">
        <w:rPr>
          <w:rFonts w:cstheme="minorHAnsi"/>
          <w:sz w:val="24"/>
          <w:szCs w:val="24"/>
        </w:rPr>
        <w:t xml:space="preserve"> per cent</w:t>
      </w:r>
      <w:r w:rsidR="006C266A" w:rsidRPr="006C266A">
        <w:rPr>
          <w:rFonts w:cstheme="minorHAnsi"/>
          <w:sz w:val="24"/>
          <w:szCs w:val="24"/>
        </w:rPr>
        <w:t xml:space="preserve"> of violence against First Nations women and most cases of sexual abuse of First Nations children are undisclosed</w:t>
      </w:r>
      <w:r w:rsidR="001B7648">
        <w:rPr>
          <w:rStyle w:val="EndnoteReference"/>
          <w:rFonts w:cstheme="minorHAnsi"/>
          <w:sz w:val="24"/>
          <w:szCs w:val="24"/>
        </w:rPr>
        <w:endnoteReference w:id="188"/>
      </w:r>
      <w:r w:rsidR="006C266A">
        <w:rPr>
          <w:rFonts w:cstheme="minorHAnsi"/>
          <w:sz w:val="24"/>
          <w:szCs w:val="24"/>
        </w:rPr>
        <w:t>.</w:t>
      </w:r>
    </w:p>
    <w:p w14:paraId="159E05E3" w14:textId="1AB7A534" w:rsidR="001C54B3" w:rsidRDefault="004A2F61" w:rsidP="004A2F61">
      <w:pPr>
        <w:spacing w:before="160" w:after="60" w:line="276" w:lineRule="auto"/>
        <w:jc w:val="both"/>
        <w:rPr>
          <w:rFonts w:cstheme="minorHAnsi"/>
          <w:sz w:val="24"/>
          <w:szCs w:val="24"/>
        </w:rPr>
      </w:pPr>
      <w:r>
        <w:rPr>
          <w:rFonts w:cstheme="minorHAnsi"/>
          <w:sz w:val="24"/>
          <w:szCs w:val="24"/>
        </w:rPr>
        <w:t>The</w:t>
      </w:r>
      <w:r w:rsidR="009615AE">
        <w:rPr>
          <w:rFonts w:cstheme="minorHAnsi"/>
          <w:sz w:val="24"/>
          <w:szCs w:val="24"/>
        </w:rPr>
        <w:t xml:space="preserve"> 2021</w:t>
      </w:r>
      <w:r w:rsidRPr="004A2F61">
        <w:rPr>
          <w:rFonts w:cstheme="minorHAnsi"/>
          <w:sz w:val="24"/>
          <w:szCs w:val="24"/>
        </w:rPr>
        <w:t xml:space="preserve"> National Community Attitudes towards Violence against Women Survey </w:t>
      </w:r>
      <w:r w:rsidR="009615AE">
        <w:rPr>
          <w:rFonts w:cstheme="minorHAnsi"/>
          <w:sz w:val="24"/>
          <w:szCs w:val="24"/>
        </w:rPr>
        <w:t xml:space="preserve">found that </w:t>
      </w:r>
      <w:r>
        <w:rPr>
          <w:rFonts w:cstheme="minorHAnsi"/>
          <w:sz w:val="24"/>
          <w:szCs w:val="24"/>
        </w:rPr>
        <w:t xml:space="preserve">the courts and police were not trusted with </w:t>
      </w:r>
      <w:r w:rsidR="009615AE">
        <w:rPr>
          <w:rFonts w:cstheme="minorHAnsi"/>
          <w:sz w:val="24"/>
          <w:szCs w:val="24"/>
        </w:rPr>
        <w:t>l</w:t>
      </w:r>
      <w:r w:rsidR="001C54B3" w:rsidRPr="001C54B3">
        <w:rPr>
          <w:rFonts w:cstheme="minorHAnsi"/>
          <w:sz w:val="24"/>
          <w:szCs w:val="24"/>
        </w:rPr>
        <w:t>ess than half agree</w:t>
      </w:r>
      <w:r>
        <w:rPr>
          <w:rFonts w:cstheme="minorHAnsi"/>
          <w:sz w:val="24"/>
          <w:szCs w:val="24"/>
        </w:rPr>
        <w:t>ing</w:t>
      </w:r>
      <w:r w:rsidR="001C54B3" w:rsidRPr="001C54B3">
        <w:rPr>
          <w:rFonts w:cstheme="minorHAnsi"/>
          <w:sz w:val="24"/>
          <w:szCs w:val="24"/>
        </w:rPr>
        <w:t xml:space="preserve"> that when First Nations men were accused of violence, fair treatment would be provided by the courts (45</w:t>
      </w:r>
      <w:r w:rsidR="00D77AD0">
        <w:rPr>
          <w:rFonts w:cstheme="minorHAnsi"/>
          <w:sz w:val="24"/>
          <w:szCs w:val="24"/>
        </w:rPr>
        <w:t xml:space="preserve"> per cent</w:t>
      </w:r>
      <w:r w:rsidR="001C54B3" w:rsidRPr="001C54B3">
        <w:rPr>
          <w:rFonts w:cstheme="minorHAnsi"/>
          <w:sz w:val="24"/>
          <w:szCs w:val="24"/>
        </w:rPr>
        <w:t>)</w:t>
      </w:r>
      <w:r w:rsidR="00D77AD0">
        <w:rPr>
          <w:rFonts w:cstheme="minorHAnsi"/>
          <w:sz w:val="24"/>
          <w:szCs w:val="24"/>
        </w:rPr>
        <w:t xml:space="preserve"> or the</w:t>
      </w:r>
      <w:r w:rsidR="001C54B3" w:rsidRPr="001C54B3">
        <w:rPr>
          <w:rFonts w:cstheme="minorHAnsi"/>
          <w:sz w:val="24"/>
          <w:szCs w:val="24"/>
        </w:rPr>
        <w:t xml:space="preserve"> police (40</w:t>
      </w:r>
      <w:r w:rsidR="00D77AD0">
        <w:rPr>
          <w:rFonts w:cstheme="minorHAnsi"/>
          <w:sz w:val="24"/>
          <w:szCs w:val="24"/>
        </w:rPr>
        <w:t xml:space="preserve"> per cent</w:t>
      </w:r>
      <w:r w:rsidR="001C54B3" w:rsidRPr="001C54B3">
        <w:rPr>
          <w:rFonts w:cstheme="minorHAnsi"/>
          <w:sz w:val="24"/>
          <w:szCs w:val="24"/>
        </w:rPr>
        <w:t>)</w:t>
      </w:r>
      <w:r w:rsidR="00D77AD0">
        <w:rPr>
          <w:rFonts w:cstheme="minorHAnsi"/>
          <w:sz w:val="24"/>
          <w:szCs w:val="24"/>
        </w:rPr>
        <w:t>.</w:t>
      </w:r>
    </w:p>
    <w:p w14:paraId="4480214C" w14:textId="36506192" w:rsidR="002A6766" w:rsidRDefault="00276459" w:rsidP="001C3245">
      <w:pPr>
        <w:spacing w:before="160" w:after="60" w:line="276" w:lineRule="auto"/>
        <w:jc w:val="both"/>
        <w:rPr>
          <w:rFonts w:cstheme="minorHAnsi"/>
          <w:sz w:val="24"/>
          <w:szCs w:val="24"/>
        </w:rPr>
      </w:pPr>
      <w:r>
        <w:rPr>
          <w:rFonts w:cstheme="minorHAnsi"/>
          <w:sz w:val="24"/>
          <w:szCs w:val="24"/>
        </w:rPr>
        <w:t>We do know that t</w:t>
      </w:r>
      <w:r w:rsidR="002A6766" w:rsidRPr="00A41BB5">
        <w:rPr>
          <w:rFonts w:cstheme="minorHAnsi"/>
          <w:sz w:val="24"/>
          <w:szCs w:val="24"/>
        </w:rPr>
        <w:t xml:space="preserve">he rate of domestic homicides for Indigenous women </w:t>
      </w:r>
      <w:r w:rsidR="002A6766">
        <w:rPr>
          <w:rFonts w:cstheme="minorHAnsi"/>
          <w:sz w:val="24"/>
          <w:szCs w:val="24"/>
        </w:rPr>
        <w:t>i</w:t>
      </w:r>
      <w:r w:rsidR="002A6766" w:rsidRPr="00A41BB5">
        <w:rPr>
          <w:rFonts w:cstheme="minorHAnsi"/>
          <w:sz w:val="24"/>
          <w:szCs w:val="24"/>
        </w:rPr>
        <w:t>s nearly 6 times higher than non-Indigenous women</w:t>
      </w:r>
      <w:r w:rsidR="002A6766">
        <w:rPr>
          <w:rFonts w:cstheme="minorHAnsi"/>
          <w:sz w:val="24"/>
          <w:szCs w:val="24"/>
        </w:rPr>
        <w:t xml:space="preserve"> with six in ten</w:t>
      </w:r>
      <w:r w:rsidR="002A6766" w:rsidRPr="00784B61">
        <w:rPr>
          <w:rFonts w:cstheme="minorHAnsi"/>
          <w:sz w:val="24"/>
          <w:szCs w:val="24"/>
        </w:rPr>
        <w:t xml:space="preserve"> experienc</w:t>
      </w:r>
      <w:r w:rsidR="002A6766">
        <w:rPr>
          <w:rFonts w:cstheme="minorHAnsi"/>
          <w:sz w:val="24"/>
          <w:szCs w:val="24"/>
        </w:rPr>
        <w:t>ing</w:t>
      </w:r>
      <w:r w:rsidR="002A6766" w:rsidRPr="00784B61">
        <w:rPr>
          <w:rFonts w:cstheme="minorHAnsi"/>
          <w:sz w:val="24"/>
          <w:szCs w:val="24"/>
        </w:rPr>
        <w:t xml:space="preserve"> physical or sexual violence perpetrated by a male intimate partner</w:t>
      </w:r>
      <w:r w:rsidR="002A6766">
        <w:rPr>
          <w:rFonts w:cstheme="minorHAnsi"/>
          <w:sz w:val="24"/>
          <w:szCs w:val="24"/>
        </w:rPr>
        <w:t>.  They a</w:t>
      </w:r>
      <w:r w:rsidR="002A6766" w:rsidRPr="00830683">
        <w:rPr>
          <w:rFonts w:cstheme="minorHAnsi"/>
          <w:sz w:val="24"/>
          <w:szCs w:val="24"/>
        </w:rPr>
        <w:t>re 32 times more likely to be hospitalised for family violence as non-Indigenous people</w:t>
      </w:r>
      <w:r w:rsidR="002A6766" w:rsidRPr="00DD270A">
        <w:rPr>
          <w:rStyle w:val="EndnoteReference"/>
          <w:rFonts w:cstheme="minorHAnsi"/>
          <w:sz w:val="24"/>
          <w:szCs w:val="24"/>
        </w:rPr>
        <w:endnoteReference w:id="189"/>
      </w:r>
      <w:r w:rsidR="002A6766">
        <w:rPr>
          <w:rFonts w:cstheme="minorHAnsi"/>
          <w:sz w:val="24"/>
          <w:szCs w:val="24"/>
        </w:rPr>
        <w:t>.</w:t>
      </w:r>
    </w:p>
    <w:p w14:paraId="762058A1" w14:textId="32AB7E38" w:rsidR="00836D50" w:rsidRDefault="00836D50" w:rsidP="002A6766">
      <w:pPr>
        <w:shd w:val="clear" w:color="auto" w:fill="FFFFFF"/>
        <w:spacing w:before="200" w:after="0" w:line="276" w:lineRule="auto"/>
        <w:jc w:val="both"/>
        <w:rPr>
          <w:rFonts w:cstheme="minorHAnsi"/>
          <w:i/>
          <w:iCs/>
          <w:sz w:val="24"/>
          <w:szCs w:val="24"/>
        </w:rPr>
      </w:pPr>
      <w:r w:rsidRPr="00836D50">
        <w:rPr>
          <w:rFonts w:cstheme="minorHAnsi"/>
          <w:sz w:val="24"/>
          <w:szCs w:val="24"/>
        </w:rPr>
        <w:t>The </w:t>
      </w:r>
      <w:r w:rsidRPr="00836D50">
        <w:rPr>
          <w:rFonts w:cstheme="minorHAnsi"/>
          <w:i/>
          <w:iCs/>
          <w:sz w:val="24"/>
          <w:szCs w:val="24"/>
        </w:rPr>
        <w:t>National Plan to End Violence against Women and their Children 2022–2032</w:t>
      </w:r>
      <w:r w:rsidRPr="00836D50">
        <w:rPr>
          <w:rFonts w:cstheme="minorHAnsi"/>
          <w:sz w:val="24"/>
          <w:szCs w:val="24"/>
        </w:rPr>
        <w:t> has recognised First Nations people as a priority group in their efforts to address, prevent and respond to gender-based violence in Australia</w:t>
      </w:r>
      <w:r>
        <w:rPr>
          <w:rFonts w:cstheme="minorHAnsi"/>
          <w:sz w:val="24"/>
          <w:szCs w:val="24"/>
        </w:rPr>
        <w:t>, supported by Closing the Gap</w:t>
      </w:r>
      <w:r w:rsidRPr="00836D50">
        <w:rPr>
          <w:rFonts w:cstheme="minorHAnsi"/>
          <w:sz w:val="24"/>
          <w:szCs w:val="24"/>
        </w:rPr>
        <w:t xml:space="preserve"> Target 13 to reduce the rate of all forms of family violence against First Nations women and children by at least 50</w:t>
      </w:r>
      <w:r w:rsidR="00BA1290">
        <w:rPr>
          <w:rFonts w:cstheme="minorHAnsi"/>
          <w:sz w:val="24"/>
          <w:szCs w:val="24"/>
        </w:rPr>
        <w:t xml:space="preserve"> per cent</w:t>
      </w:r>
      <w:r w:rsidRPr="00836D50">
        <w:rPr>
          <w:rFonts w:cstheme="minorHAnsi"/>
          <w:sz w:val="24"/>
          <w:szCs w:val="24"/>
        </w:rPr>
        <w:t xml:space="preserve"> by 2031, as progress towards zero.</w:t>
      </w:r>
      <w:r w:rsidRPr="00836D50">
        <w:rPr>
          <w:rFonts w:cstheme="minorHAnsi"/>
          <w:i/>
          <w:iCs/>
          <w:sz w:val="24"/>
          <w:szCs w:val="24"/>
        </w:rPr>
        <w:t xml:space="preserve"> </w:t>
      </w:r>
    </w:p>
    <w:p w14:paraId="028A2A58" w14:textId="4ABE005A" w:rsidR="002A6766" w:rsidRDefault="002A6766" w:rsidP="002A6766">
      <w:pPr>
        <w:shd w:val="clear" w:color="auto" w:fill="FFFFFF"/>
        <w:spacing w:before="200" w:after="0" w:line="276" w:lineRule="auto"/>
        <w:jc w:val="both"/>
        <w:rPr>
          <w:rFonts w:eastAsia="Times New Roman" w:cstheme="minorHAnsi"/>
          <w:i/>
          <w:iCs/>
          <w:color w:val="222222"/>
          <w:kern w:val="0"/>
          <w:sz w:val="24"/>
          <w:szCs w:val="24"/>
          <w:lang w:eastAsia="en-AU"/>
          <w14:ligatures w14:val="none"/>
        </w:rPr>
      </w:pPr>
      <w:r>
        <w:rPr>
          <w:rFonts w:eastAsia="Times New Roman" w:cstheme="minorHAnsi"/>
          <w:i/>
          <w:iCs/>
          <w:color w:val="222222"/>
          <w:kern w:val="0"/>
          <w:sz w:val="24"/>
          <w:szCs w:val="24"/>
          <w:lang w:eastAsia="en-AU"/>
          <w14:ligatures w14:val="none"/>
        </w:rPr>
        <w:t>Children and young people</w:t>
      </w:r>
    </w:p>
    <w:p w14:paraId="1B6F986B" w14:textId="77777777" w:rsidR="004872D2" w:rsidRDefault="004872D2" w:rsidP="008D5D01">
      <w:pPr>
        <w:spacing w:before="60" w:line="276" w:lineRule="auto"/>
        <w:jc w:val="both"/>
        <w:rPr>
          <w:rFonts w:cstheme="minorHAnsi"/>
          <w:sz w:val="24"/>
          <w:szCs w:val="24"/>
        </w:rPr>
      </w:pPr>
      <w:r>
        <w:rPr>
          <w:rFonts w:cstheme="minorHAnsi"/>
          <w:sz w:val="24"/>
          <w:szCs w:val="24"/>
        </w:rPr>
        <w:t>Disadvantage for our First Nations people starts even before they are born with t</w:t>
      </w:r>
      <w:r w:rsidRPr="00017A85">
        <w:rPr>
          <w:rFonts w:cstheme="minorHAnsi"/>
          <w:sz w:val="24"/>
          <w:szCs w:val="24"/>
        </w:rPr>
        <w:t xml:space="preserve">he child mortality rate twice </w:t>
      </w:r>
      <w:r>
        <w:rPr>
          <w:rFonts w:cstheme="minorHAnsi"/>
          <w:sz w:val="24"/>
          <w:szCs w:val="24"/>
        </w:rPr>
        <w:t>that</w:t>
      </w:r>
      <w:r w:rsidRPr="00017A85">
        <w:rPr>
          <w:rFonts w:cstheme="minorHAnsi"/>
          <w:sz w:val="24"/>
          <w:szCs w:val="24"/>
        </w:rPr>
        <w:t xml:space="preserve"> </w:t>
      </w:r>
      <w:r>
        <w:rPr>
          <w:rFonts w:cstheme="minorHAnsi"/>
          <w:sz w:val="24"/>
          <w:szCs w:val="24"/>
        </w:rPr>
        <w:t>compared to</w:t>
      </w:r>
      <w:r w:rsidRPr="00017A85">
        <w:rPr>
          <w:rFonts w:cstheme="minorHAnsi"/>
          <w:sz w:val="24"/>
          <w:szCs w:val="24"/>
        </w:rPr>
        <w:t xml:space="preserve"> non-Indigenous children</w:t>
      </w:r>
      <w:r w:rsidRPr="00017A85">
        <w:rPr>
          <w:rStyle w:val="EndnoteReference"/>
          <w:rFonts w:cstheme="minorHAnsi"/>
          <w:sz w:val="24"/>
          <w:szCs w:val="24"/>
        </w:rPr>
        <w:endnoteReference w:id="190"/>
      </w:r>
      <w:r>
        <w:rPr>
          <w:rFonts w:cstheme="minorHAnsi"/>
          <w:sz w:val="24"/>
          <w:szCs w:val="24"/>
        </w:rPr>
        <w:t>.</w:t>
      </w:r>
      <w:r w:rsidRPr="00017A85">
        <w:rPr>
          <w:rFonts w:cstheme="minorHAnsi"/>
          <w:sz w:val="24"/>
          <w:szCs w:val="24"/>
        </w:rPr>
        <w:t xml:space="preserve">  </w:t>
      </w:r>
    </w:p>
    <w:p w14:paraId="31E46A77" w14:textId="46D95A72" w:rsidR="008A2AC7" w:rsidRDefault="008A2AC7" w:rsidP="008D5D01">
      <w:pPr>
        <w:spacing w:before="60" w:line="276" w:lineRule="auto"/>
        <w:jc w:val="both"/>
        <w:rPr>
          <w:rFonts w:cstheme="minorHAnsi"/>
          <w:sz w:val="24"/>
          <w:szCs w:val="24"/>
        </w:rPr>
      </w:pPr>
      <w:r w:rsidRPr="008A2AC7">
        <w:rPr>
          <w:rFonts w:cstheme="minorHAnsi"/>
          <w:sz w:val="24"/>
          <w:szCs w:val="24"/>
        </w:rPr>
        <w:t>Indigenous children are overrepresented in areas where child safety and security are compromised</w:t>
      </w:r>
      <w:r w:rsidR="00C64B30">
        <w:rPr>
          <w:rFonts w:cstheme="minorHAnsi"/>
          <w:sz w:val="24"/>
          <w:szCs w:val="24"/>
        </w:rPr>
        <w:t>.</w:t>
      </w:r>
      <w:r w:rsidRPr="008A2AC7">
        <w:rPr>
          <w:rFonts w:cstheme="minorHAnsi"/>
          <w:sz w:val="24"/>
          <w:szCs w:val="24"/>
        </w:rPr>
        <w:t xml:space="preserve"> Indigenous children aged 0–17 hav</w:t>
      </w:r>
      <w:r w:rsidR="00C64B30">
        <w:rPr>
          <w:rFonts w:cstheme="minorHAnsi"/>
          <w:sz w:val="24"/>
          <w:szCs w:val="24"/>
        </w:rPr>
        <w:t>e</w:t>
      </w:r>
      <w:r w:rsidRPr="008A2AC7">
        <w:rPr>
          <w:rFonts w:cstheme="minorHAnsi"/>
          <w:sz w:val="24"/>
          <w:szCs w:val="24"/>
        </w:rPr>
        <w:t xml:space="preserve"> higher rates of hospitalisations and deaths due to injury than non Indigenous children; are more likely to be victims of child abuse, neglect and sexual assault; and are over represented in homelessness and youth justice statistics.</w:t>
      </w:r>
    </w:p>
    <w:p w14:paraId="09871B42" w14:textId="656710DF" w:rsidR="002A6766" w:rsidRDefault="002A6766" w:rsidP="008D5D01">
      <w:pPr>
        <w:spacing w:before="60" w:line="276" w:lineRule="auto"/>
        <w:jc w:val="both"/>
        <w:rPr>
          <w:rFonts w:cstheme="minorHAnsi"/>
          <w:sz w:val="24"/>
          <w:szCs w:val="24"/>
        </w:rPr>
      </w:pPr>
      <w:r w:rsidRPr="00017A85">
        <w:rPr>
          <w:rFonts w:cstheme="minorHAnsi"/>
          <w:sz w:val="24"/>
          <w:szCs w:val="24"/>
          <w:shd w:val="clear" w:color="auto" w:fill="FFFFFF"/>
        </w:rPr>
        <w:t>Nationally, </w:t>
      </w:r>
      <w:r>
        <w:rPr>
          <w:rFonts w:cstheme="minorHAnsi"/>
          <w:sz w:val="24"/>
          <w:szCs w:val="24"/>
          <w:shd w:val="clear" w:color="auto" w:fill="FFFFFF" w:themeFill="background1"/>
        </w:rPr>
        <w:t>over four in ten</w:t>
      </w:r>
      <w:r w:rsidRPr="00017A85">
        <w:rPr>
          <w:rFonts w:cstheme="minorHAnsi"/>
          <w:sz w:val="24"/>
          <w:szCs w:val="24"/>
          <w:shd w:val="clear" w:color="auto" w:fill="FFFFFF" w:themeFill="background1"/>
        </w:rPr>
        <w:t xml:space="preserve"> </w:t>
      </w:r>
      <w:r w:rsidRPr="00017A85">
        <w:rPr>
          <w:rFonts w:cstheme="minorHAnsi"/>
          <w:sz w:val="24"/>
          <w:szCs w:val="24"/>
          <w:shd w:val="clear" w:color="auto" w:fill="FFFFFF"/>
        </w:rPr>
        <w:t>children aged 0–</w:t>
      </w:r>
      <w:r w:rsidRPr="00017A85">
        <w:rPr>
          <w:rFonts w:ascii="Tahoma" w:hAnsi="Tahoma" w:cs="Tahoma"/>
          <w:sz w:val="24"/>
          <w:szCs w:val="24"/>
          <w:shd w:val="clear" w:color="auto" w:fill="FFFFFF"/>
        </w:rPr>
        <w:t>⁠</w:t>
      </w:r>
      <w:r w:rsidRPr="00017A85">
        <w:rPr>
          <w:rFonts w:cstheme="minorHAnsi"/>
          <w:sz w:val="24"/>
          <w:szCs w:val="24"/>
          <w:shd w:val="clear" w:color="auto" w:fill="FFFFFF"/>
        </w:rPr>
        <w:t>17 years in out</w:t>
      </w:r>
      <w:r w:rsidRPr="00017A85">
        <w:rPr>
          <w:rFonts w:cstheme="minorHAnsi"/>
          <w:sz w:val="24"/>
          <w:szCs w:val="24"/>
          <w:shd w:val="clear" w:color="auto" w:fill="FFFFFF"/>
        </w:rPr>
        <w:noBreakHyphen/>
        <w:t>of</w:t>
      </w:r>
      <w:r w:rsidRPr="00017A85">
        <w:rPr>
          <w:rFonts w:cstheme="minorHAnsi"/>
          <w:sz w:val="24"/>
          <w:szCs w:val="24"/>
          <w:shd w:val="clear" w:color="auto" w:fill="FFFFFF"/>
        </w:rPr>
        <w:noBreakHyphen/>
        <w:t>home care are Aboriginal and Torres Strait Islanders</w:t>
      </w:r>
      <w:r>
        <w:rPr>
          <w:rFonts w:cstheme="minorHAnsi"/>
          <w:sz w:val="24"/>
          <w:szCs w:val="24"/>
          <w:shd w:val="clear" w:color="auto" w:fill="FFFFFF"/>
        </w:rPr>
        <w:t xml:space="preserve">, whilst </w:t>
      </w:r>
      <w:r>
        <w:rPr>
          <w:rFonts w:cstheme="minorHAnsi"/>
          <w:sz w:val="24"/>
          <w:szCs w:val="24"/>
        </w:rPr>
        <w:t>the same rate of</w:t>
      </w:r>
      <w:r w:rsidRPr="00017BBA">
        <w:rPr>
          <w:rFonts w:cstheme="minorHAnsi"/>
          <w:sz w:val="24"/>
          <w:szCs w:val="24"/>
        </w:rPr>
        <w:t xml:space="preserve"> Indigenous children in their first year of full-</w:t>
      </w:r>
      <w:r w:rsidRPr="00017BBA">
        <w:rPr>
          <w:rFonts w:cstheme="minorHAnsi"/>
          <w:sz w:val="24"/>
          <w:szCs w:val="24"/>
        </w:rPr>
        <w:lastRenderedPageBreak/>
        <w:t>time schooling were categorised as developmentally vulnerable, twice that of non-Indigenous children</w:t>
      </w:r>
      <w:r w:rsidRPr="00DD270A">
        <w:rPr>
          <w:rStyle w:val="EndnoteReference"/>
          <w:rFonts w:cstheme="minorHAnsi"/>
          <w:sz w:val="24"/>
          <w:szCs w:val="24"/>
        </w:rPr>
        <w:endnoteReference w:id="191"/>
      </w:r>
      <w:r>
        <w:rPr>
          <w:rFonts w:cstheme="minorHAnsi"/>
          <w:sz w:val="24"/>
          <w:szCs w:val="24"/>
        </w:rPr>
        <w:t>.</w:t>
      </w:r>
    </w:p>
    <w:p w14:paraId="50005F11" w14:textId="77777777" w:rsidR="005252CB" w:rsidRDefault="002A6766" w:rsidP="002A6766">
      <w:pPr>
        <w:spacing w:before="60" w:after="60" w:line="276" w:lineRule="auto"/>
        <w:jc w:val="both"/>
        <w:rPr>
          <w:rFonts w:cstheme="minorHAnsi"/>
          <w:sz w:val="24"/>
          <w:szCs w:val="24"/>
        </w:rPr>
      </w:pPr>
      <w:r>
        <w:rPr>
          <w:rFonts w:cstheme="minorHAnsi"/>
          <w:sz w:val="24"/>
          <w:szCs w:val="24"/>
          <w:shd w:val="clear" w:color="auto" w:fill="FFFFFF"/>
        </w:rPr>
        <w:t>Young Indigenous people a</w:t>
      </w:r>
      <w:r w:rsidRPr="00B676A3">
        <w:rPr>
          <w:rFonts w:cstheme="minorHAnsi"/>
          <w:sz w:val="24"/>
          <w:szCs w:val="24"/>
          <w:shd w:val="clear" w:color="auto" w:fill="FFFFFF"/>
        </w:rPr>
        <w:t xml:space="preserve">ccount for </w:t>
      </w:r>
      <w:r>
        <w:rPr>
          <w:rFonts w:eastAsia="Times New Roman" w:cstheme="minorHAnsi"/>
          <w:sz w:val="24"/>
          <w:szCs w:val="24"/>
          <w:lang w:eastAsia="en-AU"/>
        </w:rPr>
        <w:t>nearly half</w:t>
      </w:r>
      <w:r w:rsidRPr="00B676A3">
        <w:rPr>
          <w:rFonts w:eastAsia="Times New Roman" w:cstheme="minorHAnsi"/>
          <w:sz w:val="24"/>
          <w:szCs w:val="24"/>
          <w:lang w:eastAsia="en-AU"/>
        </w:rPr>
        <w:t xml:space="preserve"> of young people under youth justice supervision and </w:t>
      </w:r>
      <w:r>
        <w:rPr>
          <w:rFonts w:eastAsia="Times New Roman" w:cstheme="minorHAnsi"/>
          <w:sz w:val="24"/>
          <w:szCs w:val="24"/>
          <w:lang w:eastAsia="en-AU"/>
        </w:rPr>
        <w:t>nearly six in ten</w:t>
      </w:r>
      <w:r w:rsidRPr="00B676A3">
        <w:rPr>
          <w:rFonts w:eastAsia="Times New Roman" w:cstheme="minorHAnsi"/>
          <w:sz w:val="24"/>
          <w:szCs w:val="24"/>
          <w:lang w:eastAsia="en-AU"/>
        </w:rPr>
        <w:t xml:space="preserve"> of young people in youth detention</w:t>
      </w:r>
      <w:r w:rsidRPr="00DD270A">
        <w:rPr>
          <w:rStyle w:val="EndnoteReference"/>
          <w:rFonts w:eastAsia="Times New Roman" w:cstheme="minorHAnsi"/>
          <w:sz w:val="24"/>
          <w:szCs w:val="24"/>
          <w:lang w:eastAsia="en-AU"/>
        </w:rPr>
        <w:endnoteReference w:id="192"/>
      </w:r>
      <w:r>
        <w:rPr>
          <w:rFonts w:eastAsia="Times New Roman" w:cstheme="minorHAnsi"/>
          <w:sz w:val="24"/>
          <w:szCs w:val="24"/>
          <w:lang w:eastAsia="en-AU"/>
        </w:rPr>
        <w:t>.</w:t>
      </w:r>
      <w:r w:rsidR="005252CB" w:rsidRPr="005252CB">
        <w:rPr>
          <w:rFonts w:cstheme="minorHAnsi"/>
          <w:sz w:val="24"/>
          <w:szCs w:val="24"/>
        </w:rPr>
        <w:t xml:space="preserve"> </w:t>
      </w:r>
    </w:p>
    <w:p w14:paraId="1F2D69AE" w14:textId="1B81295F" w:rsidR="002A6766" w:rsidRPr="00B15A5D" w:rsidRDefault="00667EDD" w:rsidP="006C4485">
      <w:pPr>
        <w:spacing w:before="160" w:after="60" w:line="276" w:lineRule="auto"/>
        <w:jc w:val="both"/>
        <w:rPr>
          <w:rFonts w:cstheme="minorHAnsi"/>
          <w:sz w:val="24"/>
          <w:szCs w:val="24"/>
          <w:shd w:val="clear" w:color="auto" w:fill="FFFFFF"/>
        </w:rPr>
      </w:pPr>
      <w:r>
        <w:rPr>
          <w:rFonts w:cstheme="minorHAnsi"/>
          <w:sz w:val="24"/>
          <w:szCs w:val="24"/>
        </w:rPr>
        <w:t xml:space="preserve">In August 2025, the Australian government appointed a </w:t>
      </w:r>
      <w:r w:rsidR="008A530B" w:rsidRPr="008A530B">
        <w:rPr>
          <w:rFonts w:cstheme="minorHAnsi"/>
          <w:sz w:val="24"/>
          <w:szCs w:val="24"/>
        </w:rPr>
        <w:t>new National Commissioner for Aboriginal and Torres Strait Islander Children and Young People, as national targets to reduce child removal and youth detention continue to slide backwards</w:t>
      </w:r>
      <w:r w:rsidR="006C4485">
        <w:rPr>
          <w:rFonts w:cstheme="minorHAnsi"/>
          <w:sz w:val="24"/>
          <w:szCs w:val="24"/>
        </w:rPr>
        <w:t xml:space="preserve">, despite </w:t>
      </w:r>
      <w:r w:rsidR="005252CB" w:rsidRPr="00F6202B">
        <w:rPr>
          <w:rFonts w:cstheme="minorHAnsi"/>
          <w:sz w:val="24"/>
          <w:szCs w:val="24"/>
        </w:rPr>
        <w:t>a dedicated action plan aimed at reducing the rate of First Nations child abuse and neglect and its intergenerational impacts, the </w:t>
      </w:r>
      <w:r w:rsidR="005252CB" w:rsidRPr="00F6202B">
        <w:rPr>
          <w:rFonts w:cstheme="minorHAnsi"/>
          <w:i/>
          <w:iCs/>
          <w:sz w:val="24"/>
          <w:szCs w:val="24"/>
        </w:rPr>
        <w:t>Safe and Supported: Aboriginal and Torres Strait Islander First Action Plan 2023–2026</w:t>
      </w:r>
      <w:r w:rsidR="00A04885">
        <w:rPr>
          <w:rStyle w:val="EndnoteReference"/>
          <w:rFonts w:cstheme="minorHAnsi"/>
          <w:i/>
          <w:iCs/>
          <w:sz w:val="24"/>
          <w:szCs w:val="24"/>
        </w:rPr>
        <w:endnoteReference w:id="193"/>
      </w:r>
      <w:r w:rsidR="005252CB">
        <w:rPr>
          <w:rFonts w:cstheme="minorHAnsi"/>
          <w:sz w:val="24"/>
          <w:szCs w:val="24"/>
        </w:rPr>
        <w:t>.</w:t>
      </w:r>
    </w:p>
    <w:p w14:paraId="2C3BF33F" w14:textId="77777777" w:rsidR="002A6766" w:rsidRDefault="002A6766" w:rsidP="002A6766">
      <w:pPr>
        <w:shd w:val="clear" w:color="auto" w:fill="FFFFFF"/>
        <w:spacing w:before="200" w:after="0" w:line="276" w:lineRule="auto"/>
        <w:jc w:val="both"/>
        <w:rPr>
          <w:rFonts w:eastAsia="Times New Roman" w:cstheme="minorHAnsi"/>
          <w:i/>
          <w:iCs/>
          <w:color w:val="222222"/>
          <w:kern w:val="0"/>
          <w:sz w:val="24"/>
          <w:szCs w:val="24"/>
          <w:lang w:eastAsia="en-AU"/>
          <w14:ligatures w14:val="none"/>
        </w:rPr>
      </w:pPr>
      <w:r>
        <w:rPr>
          <w:rFonts w:eastAsia="Times New Roman" w:cstheme="minorHAnsi"/>
          <w:i/>
          <w:iCs/>
          <w:color w:val="222222"/>
          <w:kern w:val="0"/>
          <w:sz w:val="24"/>
          <w:szCs w:val="24"/>
          <w:lang w:eastAsia="en-AU"/>
          <w14:ligatures w14:val="none"/>
        </w:rPr>
        <w:t>Discrimination and racism</w:t>
      </w:r>
    </w:p>
    <w:p w14:paraId="3C0A6524" w14:textId="09EAE1B1" w:rsidR="00AA5F3A" w:rsidRDefault="00162E08" w:rsidP="00E54789">
      <w:pPr>
        <w:spacing w:before="60" w:line="276" w:lineRule="auto"/>
        <w:jc w:val="both"/>
        <w:rPr>
          <w:rFonts w:cstheme="minorHAnsi"/>
          <w:sz w:val="24"/>
          <w:szCs w:val="24"/>
          <w:shd w:val="clear" w:color="auto" w:fill="FFFFFF"/>
        </w:rPr>
      </w:pPr>
      <w:r>
        <w:rPr>
          <w:rFonts w:cstheme="minorHAnsi"/>
          <w:sz w:val="24"/>
          <w:szCs w:val="24"/>
          <w:shd w:val="clear" w:color="auto" w:fill="FFFFFF"/>
        </w:rPr>
        <w:t>In</w:t>
      </w:r>
      <w:r w:rsidR="00496B87">
        <w:rPr>
          <w:rFonts w:cstheme="minorHAnsi"/>
          <w:sz w:val="24"/>
          <w:szCs w:val="24"/>
          <w:shd w:val="clear" w:color="auto" w:fill="FFFFFF"/>
        </w:rPr>
        <w:t xml:space="preserve"> June</w:t>
      </w:r>
      <w:r>
        <w:rPr>
          <w:rFonts w:cstheme="minorHAnsi"/>
          <w:sz w:val="24"/>
          <w:szCs w:val="24"/>
          <w:shd w:val="clear" w:color="auto" w:fill="FFFFFF"/>
        </w:rPr>
        <w:t xml:space="preserve"> 2025, the </w:t>
      </w:r>
      <w:r w:rsidRPr="00162E08">
        <w:rPr>
          <w:rFonts w:cstheme="minorHAnsi"/>
          <w:sz w:val="24"/>
          <w:szCs w:val="24"/>
          <w:shd w:val="clear" w:color="auto" w:fill="FFFFFF"/>
        </w:rPr>
        <w:t>Law Enforcement Conduct Commission</w:t>
      </w:r>
      <w:r>
        <w:rPr>
          <w:rFonts w:cstheme="minorHAnsi"/>
          <w:sz w:val="24"/>
          <w:szCs w:val="24"/>
          <w:shd w:val="clear" w:color="auto" w:fill="FFFFFF"/>
        </w:rPr>
        <w:t xml:space="preserve"> found that a s</w:t>
      </w:r>
      <w:r w:rsidR="00AA5F3A" w:rsidRPr="00AA5F3A">
        <w:rPr>
          <w:rFonts w:cstheme="minorHAnsi"/>
          <w:sz w:val="24"/>
          <w:szCs w:val="24"/>
          <w:shd w:val="clear" w:color="auto" w:fill="FFFFFF"/>
        </w:rPr>
        <w:t xml:space="preserve">enior </w:t>
      </w:r>
      <w:r>
        <w:rPr>
          <w:rFonts w:cstheme="minorHAnsi"/>
          <w:sz w:val="24"/>
          <w:szCs w:val="24"/>
          <w:shd w:val="clear" w:color="auto" w:fill="FFFFFF"/>
        </w:rPr>
        <w:t xml:space="preserve">NSW </w:t>
      </w:r>
      <w:r w:rsidR="00AA5F3A">
        <w:rPr>
          <w:rFonts w:cstheme="minorHAnsi"/>
          <w:sz w:val="24"/>
          <w:szCs w:val="24"/>
          <w:shd w:val="clear" w:color="auto" w:fill="FFFFFF"/>
        </w:rPr>
        <w:t xml:space="preserve">police </w:t>
      </w:r>
      <w:r w:rsidR="00AA5F3A" w:rsidRPr="00AA5F3A">
        <w:rPr>
          <w:rFonts w:cstheme="minorHAnsi"/>
          <w:sz w:val="24"/>
          <w:szCs w:val="24"/>
          <w:shd w:val="clear" w:color="auto" w:fill="FFFFFF"/>
        </w:rPr>
        <w:t>officer</w:t>
      </w:r>
      <w:r w:rsidR="002E548F">
        <w:rPr>
          <w:rFonts w:cstheme="minorHAnsi"/>
          <w:sz w:val="24"/>
          <w:szCs w:val="24"/>
          <w:shd w:val="clear" w:color="auto" w:fill="FFFFFF"/>
        </w:rPr>
        <w:t>’s</w:t>
      </w:r>
      <w:r w:rsidR="00AA5F3A" w:rsidRPr="00AA5F3A">
        <w:rPr>
          <w:rFonts w:cstheme="minorHAnsi"/>
          <w:sz w:val="24"/>
          <w:szCs w:val="24"/>
          <w:shd w:val="clear" w:color="auto" w:fill="FFFFFF"/>
        </w:rPr>
        <w:t xml:space="preserve"> </w:t>
      </w:r>
      <w:r w:rsidR="002E548F" w:rsidRPr="002E548F">
        <w:rPr>
          <w:rFonts w:cstheme="minorHAnsi"/>
          <w:sz w:val="24"/>
          <w:szCs w:val="24"/>
          <w:shd w:val="clear" w:color="auto" w:fill="FFFFFF"/>
        </w:rPr>
        <w:t xml:space="preserve">decision not to call an ambulance after an Indigenous man was found self-harming in a prison cell was driven by </w:t>
      </w:r>
      <w:r w:rsidR="002E548F">
        <w:rPr>
          <w:rFonts w:cstheme="minorHAnsi"/>
          <w:sz w:val="24"/>
          <w:szCs w:val="24"/>
          <w:shd w:val="clear" w:color="auto" w:fill="FFFFFF"/>
        </w:rPr>
        <w:t>‘</w:t>
      </w:r>
      <w:r w:rsidR="002E548F" w:rsidRPr="002E548F">
        <w:rPr>
          <w:rFonts w:cstheme="minorHAnsi"/>
          <w:sz w:val="24"/>
          <w:szCs w:val="24"/>
          <w:shd w:val="clear" w:color="auto" w:fill="FFFFFF"/>
        </w:rPr>
        <w:t>unconscious racis</w:t>
      </w:r>
      <w:r w:rsidR="002E548F">
        <w:rPr>
          <w:rFonts w:cstheme="minorHAnsi"/>
          <w:sz w:val="24"/>
          <w:szCs w:val="24"/>
          <w:shd w:val="clear" w:color="auto" w:fill="FFFFFF"/>
        </w:rPr>
        <w:t>m’</w:t>
      </w:r>
      <w:r w:rsidR="00AA5F3A" w:rsidRPr="00AA5F3A">
        <w:rPr>
          <w:rFonts w:cstheme="minorHAnsi"/>
          <w:sz w:val="24"/>
          <w:szCs w:val="24"/>
          <w:shd w:val="clear" w:color="auto" w:fill="FFFFFF"/>
        </w:rPr>
        <w:t>. He thought Aboriginal people tried to ‘manipulate the system’</w:t>
      </w:r>
      <w:r w:rsidR="00496B87">
        <w:rPr>
          <w:rStyle w:val="EndnoteReference"/>
          <w:rFonts w:cstheme="minorHAnsi"/>
          <w:sz w:val="24"/>
          <w:szCs w:val="24"/>
          <w:shd w:val="clear" w:color="auto" w:fill="FFFFFF"/>
        </w:rPr>
        <w:endnoteReference w:id="194"/>
      </w:r>
      <w:r w:rsidR="002E548F">
        <w:rPr>
          <w:rFonts w:cstheme="minorHAnsi"/>
          <w:sz w:val="24"/>
          <w:szCs w:val="24"/>
          <w:shd w:val="clear" w:color="auto" w:fill="FFFFFF"/>
        </w:rPr>
        <w:t>.</w:t>
      </w:r>
    </w:p>
    <w:p w14:paraId="3E62D895" w14:textId="1934261A" w:rsidR="005A0C46" w:rsidRDefault="00AC092C" w:rsidP="00E54789">
      <w:pPr>
        <w:spacing w:before="60" w:line="276" w:lineRule="auto"/>
        <w:jc w:val="both"/>
        <w:rPr>
          <w:rFonts w:cstheme="minorHAnsi"/>
          <w:sz w:val="24"/>
          <w:szCs w:val="24"/>
          <w:shd w:val="clear" w:color="auto" w:fill="FFFFFF"/>
        </w:rPr>
      </w:pPr>
      <w:r>
        <w:rPr>
          <w:rFonts w:cstheme="minorHAnsi"/>
          <w:sz w:val="24"/>
          <w:szCs w:val="24"/>
          <w:shd w:val="clear" w:color="auto" w:fill="FFFFFF"/>
        </w:rPr>
        <w:t xml:space="preserve">Sadly, this is not an isolated incident. </w:t>
      </w:r>
      <w:r w:rsidR="007F2E6A">
        <w:rPr>
          <w:rFonts w:cstheme="minorHAnsi"/>
          <w:sz w:val="24"/>
          <w:szCs w:val="24"/>
          <w:shd w:val="clear" w:color="auto" w:fill="FFFFFF"/>
        </w:rPr>
        <w:t xml:space="preserve">A 2023 </w:t>
      </w:r>
      <w:r w:rsidR="007F2E6A" w:rsidRPr="007F2E6A">
        <w:rPr>
          <w:rFonts w:cstheme="minorHAnsi"/>
          <w:sz w:val="24"/>
          <w:szCs w:val="24"/>
          <w:shd w:val="clear" w:color="auto" w:fill="FFFFFF"/>
        </w:rPr>
        <w:t xml:space="preserve">Australian Institute of Health and Welfare </w:t>
      </w:r>
      <w:r w:rsidR="007F2E6A">
        <w:rPr>
          <w:rFonts w:cstheme="minorHAnsi"/>
          <w:sz w:val="24"/>
          <w:szCs w:val="24"/>
          <w:shd w:val="clear" w:color="auto" w:fill="FFFFFF"/>
        </w:rPr>
        <w:t xml:space="preserve">report </w:t>
      </w:r>
      <w:r w:rsidR="002E3230">
        <w:rPr>
          <w:rFonts w:cstheme="minorHAnsi"/>
          <w:sz w:val="24"/>
          <w:szCs w:val="24"/>
          <w:shd w:val="clear" w:color="auto" w:fill="FFFFFF"/>
        </w:rPr>
        <w:t>conclude</w:t>
      </w:r>
      <w:r w:rsidR="00021DAF">
        <w:rPr>
          <w:rFonts w:cstheme="minorHAnsi"/>
          <w:sz w:val="24"/>
          <w:szCs w:val="24"/>
          <w:shd w:val="clear" w:color="auto" w:fill="FFFFFF"/>
        </w:rPr>
        <w:t>d</w:t>
      </w:r>
      <w:r w:rsidR="002E3230">
        <w:rPr>
          <w:rFonts w:cstheme="minorHAnsi"/>
          <w:sz w:val="24"/>
          <w:szCs w:val="24"/>
          <w:shd w:val="clear" w:color="auto" w:fill="FFFFFF"/>
        </w:rPr>
        <w:t xml:space="preserve"> that ‘e</w:t>
      </w:r>
      <w:r w:rsidR="00B86874" w:rsidRPr="00B86874">
        <w:rPr>
          <w:rFonts w:cstheme="minorHAnsi"/>
          <w:sz w:val="24"/>
          <w:szCs w:val="24"/>
          <w:shd w:val="clear" w:color="auto" w:fill="FFFFFF"/>
        </w:rPr>
        <w:t xml:space="preserve">xperiences of racism and racial discrimination are common for Aboriginal and Torres Strait Islander people </w:t>
      </w:r>
      <w:r w:rsidR="003E1687" w:rsidRPr="003E1687">
        <w:rPr>
          <w:rFonts w:cstheme="minorHAnsi"/>
          <w:sz w:val="24"/>
          <w:szCs w:val="24"/>
          <w:shd w:val="clear" w:color="auto" w:fill="FFFFFF"/>
        </w:rPr>
        <w:t>regardless of gender, age and geographic location</w:t>
      </w:r>
      <w:r w:rsidR="008D78F0">
        <w:rPr>
          <w:rFonts w:cstheme="minorHAnsi"/>
          <w:sz w:val="24"/>
          <w:szCs w:val="24"/>
          <w:shd w:val="clear" w:color="auto" w:fill="FFFFFF"/>
        </w:rPr>
        <w:t>’</w:t>
      </w:r>
      <w:r w:rsidR="0010630B">
        <w:rPr>
          <w:rFonts w:cstheme="minorHAnsi"/>
          <w:sz w:val="24"/>
          <w:szCs w:val="24"/>
          <w:shd w:val="clear" w:color="auto" w:fill="FFFFFF"/>
        </w:rPr>
        <w:t xml:space="preserve"> and ‘</w:t>
      </w:r>
      <w:r w:rsidR="0010630B" w:rsidRPr="0010630B">
        <w:rPr>
          <w:rFonts w:cstheme="minorHAnsi"/>
          <w:sz w:val="24"/>
          <w:szCs w:val="24"/>
          <w:shd w:val="clear" w:color="auto" w:fill="FFFFFF"/>
        </w:rPr>
        <w:t>are associated with negative impacts on mental health and wellbeing outcomes including psychological distress, stress and depression</w:t>
      </w:r>
      <w:r w:rsidR="0010630B">
        <w:rPr>
          <w:rFonts w:cstheme="minorHAnsi"/>
          <w:sz w:val="24"/>
          <w:szCs w:val="24"/>
          <w:shd w:val="clear" w:color="auto" w:fill="FFFFFF"/>
        </w:rPr>
        <w:t>’</w:t>
      </w:r>
      <w:r w:rsidR="002E3230">
        <w:rPr>
          <w:rStyle w:val="EndnoteReference"/>
          <w:rFonts w:cstheme="minorHAnsi"/>
          <w:sz w:val="24"/>
          <w:szCs w:val="24"/>
          <w:shd w:val="clear" w:color="auto" w:fill="FFFFFF"/>
        </w:rPr>
        <w:endnoteReference w:id="195"/>
      </w:r>
      <w:r w:rsidR="005A0C46">
        <w:rPr>
          <w:rFonts w:cstheme="minorHAnsi"/>
          <w:sz w:val="24"/>
          <w:szCs w:val="24"/>
          <w:shd w:val="clear" w:color="auto" w:fill="FFFFFF"/>
        </w:rPr>
        <w:t>.</w:t>
      </w:r>
    </w:p>
    <w:p w14:paraId="57E31B9F" w14:textId="1A7A8FFF" w:rsidR="00FB54C6" w:rsidRDefault="005B1D0F" w:rsidP="00E54789">
      <w:pPr>
        <w:spacing w:before="60" w:line="276" w:lineRule="auto"/>
        <w:jc w:val="both"/>
        <w:rPr>
          <w:rFonts w:cstheme="minorHAnsi"/>
          <w:sz w:val="24"/>
          <w:szCs w:val="24"/>
          <w:shd w:val="clear" w:color="auto" w:fill="FFFFFF"/>
        </w:rPr>
      </w:pPr>
      <w:r>
        <w:rPr>
          <w:rFonts w:cstheme="minorHAnsi"/>
          <w:sz w:val="24"/>
          <w:szCs w:val="24"/>
          <w:shd w:val="clear" w:color="auto" w:fill="FFFFFF"/>
        </w:rPr>
        <w:t xml:space="preserve">Furthermore, </w:t>
      </w:r>
      <w:r w:rsidR="00FB54C6" w:rsidRPr="008D056F">
        <w:rPr>
          <w:rFonts w:cstheme="minorHAnsi"/>
          <w:i/>
          <w:iCs/>
          <w:sz w:val="24"/>
          <w:szCs w:val="24"/>
          <w:shd w:val="clear" w:color="auto" w:fill="FFFFFF"/>
        </w:rPr>
        <w:t>Jumbunna Institute</w:t>
      </w:r>
      <w:r w:rsidR="00FB54C6" w:rsidRPr="00FB54C6">
        <w:rPr>
          <w:rFonts w:cstheme="minorHAnsi"/>
          <w:sz w:val="24"/>
          <w:szCs w:val="24"/>
          <w:shd w:val="clear" w:color="auto" w:fill="FFFFFF"/>
        </w:rPr>
        <w:t xml:space="preserve"> Director Professor Lindon Coombes</w:t>
      </w:r>
      <w:r>
        <w:rPr>
          <w:rFonts w:cstheme="minorHAnsi"/>
          <w:sz w:val="24"/>
          <w:szCs w:val="24"/>
          <w:shd w:val="clear" w:color="auto" w:fill="FFFFFF"/>
        </w:rPr>
        <w:t xml:space="preserve"> note</w:t>
      </w:r>
      <w:r w:rsidR="008D056F">
        <w:rPr>
          <w:rFonts w:cstheme="minorHAnsi"/>
          <w:sz w:val="24"/>
          <w:szCs w:val="24"/>
          <w:shd w:val="clear" w:color="auto" w:fill="FFFFFF"/>
        </w:rPr>
        <w:t>s</w:t>
      </w:r>
      <w:r>
        <w:rPr>
          <w:rFonts w:cstheme="minorHAnsi"/>
          <w:sz w:val="24"/>
          <w:szCs w:val="24"/>
          <w:shd w:val="clear" w:color="auto" w:fill="FFFFFF"/>
        </w:rPr>
        <w:t xml:space="preserve"> that</w:t>
      </w:r>
      <w:r w:rsidR="00903FCB">
        <w:rPr>
          <w:rFonts w:cstheme="minorHAnsi"/>
          <w:sz w:val="24"/>
          <w:szCs w:val="24"/>
          <w:shd w:val="clear" w:color="auto" w:fill="FFFFFF"/>
        </w:rPr>
        <w:t xml:space="preserve"> in 2025</w:t>
      </w:r>
      <w:r>
        <w:rPr>
          <w:rFonts w:cstheme="minorHAnsi"/>
          <w:sz w:val="24"/>
          <w:szCs w:val="24"/>
          <w:shd w:val="clear" w:color="auto" w:fill="FFFFFF"/>
        </w:rPr>
        <w:t xml:space="preserve"> </w:t>
      </w:r>
      <w:r w:rsidRPr="005B1D0F">
        <w:rPr>
          <w:rFonts w:cstheme="minorHAnsi"/>
          <w:sz w:val="24"/>
          <w:szCs w:val="24"/>
          <w:shd w:val="clear" w:color="auto" w:fill="FFFFFF"/>
        </w:rPr>
        <w:t>‘racism remains an insidious and all too common aspect of life for Indigenous people in Australia’</w:t>
      </w:r>
      <w:r w:rsidR="00833162">
        <w:rPr>
          <w:rFonts w:cstheme="minorHAnsi"/>
          <w:sz w:val="24"/>
          <w:szCs w:val="24"/>
          <w:shd w:val="clear" w:color="auto" w:fill="FFFFFF"/>
        </w:rPr>
        <w:t xml:space="preserve">.  In her view, </w:t>
      </w:r>
      <w:r w:rsidR="00833162" w:rsidRPr="00833162">
        <w:rPr>
          <w:rFonts w:cstheme="minorHAnsi"/>
          <w:sz w:val="24"/>
          <w:szCs w:val="24"/>
          <w:shd w:val="clear" w:color="auto" w:fill="FFFFFF"/>
        </w:rPr>
        <w:t>racist views were</w:t>
      </w:r>
      <w:r w:rsidR="00833162">
        <w:rPr>
          <w:rFonts w:cstheme="minorHAnsi"/>
          <w:sz w:val="24"/>
          <w:szCs w:val="24"/>
          <w:shd w:val="clear" w:color="auto" w:fill="FFFFFF"/>
        </w:rPr>
        <w:t xml:space="preserve"> </w:t>
      </w:r>
      <w:r w:rsidR="00833162" w:rsidRPr="00833162">
        <w:rPr>
          <w:rFonts w:cstheme="minorHAnsi"/>
          <w:sz w:val="24"/>
          <w:szCs w:val="24"/>
          <w:shd w:val="clear" w:color="auto" w:fill="FFFFFF"/>
        </w:rPr>
        <w:t xml:space="preserve">emboldened during the </w:t>
      </w:r>
      <w:r w:rsidR="00833162">
        <w:rPr>
          <w:rFonts w:cstheme="minorHAnsi"/>
          <w:sz w:val="24"/>
          <w:szCs w:val="24"/>
          <w:shd w:val="clear" w:color="auto" w:fill="FFFFFF"/>
        </w:rPr>
        <w:t xml:space="preserve">Voice </w:t>
      </w:r>
      <w:r w:rsidR="00833162" w:rsidRPr="00833162">
        <w:rPr>
          <w:rFonts w:cstheme="minorHAnsi"/>
          <w:sz w:val="24"/>
          <w:szCs w:val="24"/>
          <w:shd w:val="clear" w:color="auto" w:fill="FFFFFF"/>
        </w:rPr>
        <w:t>referendum, with racist abuse and harmful and derogatory language being spread online and in person.</w:t>
      </w:r>
    </w:p>
    <w:p w14:paraId="1035CAD7" w14:textId="00496810" w:rsidR="00175DFA" w:rsidRDefault="008D056F" w:rsidP="00E54789">
      <w:pPr>
        <w:spacing w:before="60" w:line="276" w:lineRule="auto"/>
        <w:jc w:val="both"/>
        <w:rPr>
          <w:rFonts w:cstheme="minorHAnsi"/>
          <w:sz w:val="24"/>
          <w:szCs w:val="24"/>
          <w:shd w:val="clear" w:color="auto" w:fill="FFFFFF"/>
        </w:rPr>
      </w:pPr>
      <w:r>
        <w:rPr>
          <w:rFonts w:cstheme="minorHAnsi"/>
          <w:sz w:val="24"/>
          <w:szCs w:val="24"/>
          <w:shd w:val="clear" w:color="auto" w:fill="FFFFFF"/>
        </w:rPr>
        <w:t>Other research has found</w:t>
      </w:r>
      <w:r w:rsidR="000F25DA">
        <w:rPr>
          <w:rFonts w:cstheme="minorHAnsi"/>
          <w:sz w:val="24"/>
          <w:szCs w:val="24"/>
          <w:shd w:val="clear" w:color="auto" w:fill="FFFFFF"/>
        </w:rPr>
        <w:t xml:space="preserve"> that </w:t>
      </w:r>
      <w:r>
        <w:rPr>
          <w:rFonts w:cstheme="minorHAnsi"/>
          <w:sz w:val="24"/>
          <w:szCs w:val="24"/>
          <w:shd w:val="clear" w:color="auto" w:fill="FFFFFF"/>
        </w:rPr>
        <w:t xml:space="preserve">a </w:t>
      </w:r>
      <w:r w:rsidR="000F25DA">
        <w:rPr>
          <w:rFonts w:cstheme="minorHAnsi"/>
          <w:sz w:val="24"/>
          <w:szCs w:val="24"/>
          <w:shd w:val="clear" w:color="auto" w:fill="FFFFFF"/>
        </w:rPr>
        <w:t>third of</w:t>
      </w:r>
      <w:r w:rsidR="001B68CF" w:rsidRPr="001B68CF">
        <w:rPr>
          <w:rFonts w:cstheme="minorHAnsi"/>
          <w:sz w:val="24"/>
          <w:szCs w:val="24"/>
          <w:shd w:val="clear" w:color="auto" w:fill="FFFFFF"/>
        </w:rPr>
        <w:t xml:space="preserve"> Indigenous Australians aged 15 years</w:t>
      </w:r>
      <w:r w:rsidR="000F25DA">
        <w:rPr>
          <w:rFonts w:cstheme="minorHAnsi"/>
          <w:sz w:val="24"/>
          <w:szCs w:val="24"/>
          <w:shd w:val="clear" w:color="auto" w:fill="FFFFFF"/>
        </w:rPr>
        <w:t xml:space="preserve"> and over</w:t>
      </w:r>
      <w:r w:rsidR="001B68CF" w:rsidRPr="001B68CF">
        <w:rPr>
          <w:rFonts w:cstheme="minorHAnsi"/>
          <w:sz w:val="24"/>
          <w:szCs w:val="24"/>
          <w:shd w:val="clear" w:color="auto" w:fill="FFFFFF"/>
        </w:rPr>
        <w:t xml:space="preserve"> ha</w:t>
      </w:r>
      <w:r>
        <w:rPr>
          <w:rFonts w:cstheme="minorHAnsi"/>
          <w:sz w:val="24"/>
          <w:szCs w:val="24"/>
          <w:shd w:val="clear" w:color="auto" w:fill="FFFFFF"/>
        </w:rPr>
        <w:t>ve</w:t>
      </w:r>
      <w:r w:rsidR="001B68CF" w:rsidRPr="001B68CF">
        <w:rPr>
          <w:rFonts w:cstheme="minorHAnsi"/>
          <w:sz w:val="24"/>
          <w:szCs w:val="24"/>
          <w:shd w:val="clear" w:color="auto" w:fill="FFFFFF"/>
        </w:rPr>
        <w:t xml:space="preserve"> experienced unfair treatment in the previous year because they were Aboriginal and/or Torres Strait Islander</w:t>
      </w:r>
      <w:r w:rsidR="00311E51">
        <w:rPr>
          <w:rStyle w:val="EndnoteReference"/>
          <w:rFonts w:cstheme="minorHAnsi"/>
          <w:sz w:val="24"/>
          <w:szCs w:val="24"/>
          <w:shd w:val="clear" w:color="auto" w:fill="FFFFFF"/>
        </w:rPr>
        <w:endnoteReference w:id="196"/>
      </w:r>
      <w:r w:rsidR="001B68CF" w:rsidRPr="001B68CF">
        <w:rPr>
          <w:rFonts w:cstheme="minorHAnsi"/>
          <w:sz w:val="24"/>
          <w:szCs w:val="24"/>
          <w:shd w:val="clear" w:color="auto" w:fill="FFFFFF"/>
        </w:rPr>
        <w:t xml:space="preserve"> </w:t>
      </w:r>
      <w:r w:rsidR="001E1E9E">
        <w:rPr>
          <w:rFonts w:cstheme="minorHAnsi"/>
          <w:sz w:val="24"/>
          <w:szCs w:val="24"/>
          <w:shd w:val="clear" w:color="auto" w:fill="FFFFFF"/>
        </w:rPr>
        <w:t xml:space="preserve">and </w:t>
      </w:r>
      <w:r w:rsidR="00AB147F" w:rsidRPr="001B68CF">
        <w:rPr>
          <w:rFonts w:cstheme="minorHAnsi"/>
          <w:sz w:val="24"/>
          <w:szCs w:val="24"/>
          <w:shd w:val="clear" w:color="auto" w:fill="FFFFFF"/>
        </w:rPr>
        <w:t>42</w:t>
      </w:r>
      <w:r w:rsidR="00AB147F">
        <w:rPr>
          <w:rFonts w:cstheme="minorHAnsi"/>
          <w:sz w:val="24"/>
          <w:szCs w:val="24"/>
          <w:shd w:val="clear" w:color="auto" w:fill="FFFFFF"/>
        </w:rPr>
        <w:t xml:space="preserve"> per cent </w:t>
      </w:r>
      <w:r w:rsidR="001B68CF" w:rsidRPr="001B68CF">
        <w:rPr>
          <w:rFonts w:cstheme="minorHAnsi"/>
          <w:sz w:val="24"/>
          <w:szCs w:val="24"/>
          <w:shd w:val="clear" w:color="auto" w:fill="FFFFFF"/>
        </w:rPr>
        <w:t xml:space="preserve">of Indigenous Australians </w:t>
      </w:r>
      <w:r w:rsidR="001E1E9E" w:rsidRPr="001B68CF">
        <w:rPr>
          <w:rFonts w:cstheme="minorHAnsi"/>
          <w:sz w:val="24"/>
          <w:szCs w:val="24"/>
          <w:shd w:val="clear" w:color="auto" w:fill="FFFFFF"/>
        </w:rPr>
        <w:t xml:space="preserve">aged 18 years and over </w:t>
      </w:r>
      <w:r w:rsidR="001B68CF" w:rsidRPr="001B68CF">
        <w:rPr>
          <w:rFonts w:cstheme="minorHAnsi"/>
          <w:sz w:val="24"/>
          <w:szCs w:val="24"/>
          <w:shd w:val="clear" w:color="auto" w:fill="FFFFFF"/>
        </w:rPr>
        <w:t>report experiencing everyday racial discrimination</w:t>
      </w:r>
      <w:r w:rsidR="00837D12">
        <w:rPr>
          <w:rStyle w:val="EndnoteReference"/>
          <w:rFonts w:cstheme="minorHAnsi"/>
          <w:sz w:val="24"/>
          <w:szCs w:val="24"/>
          <w:shd w:val="clear" w:color="auto" w:fill="FFFFFF"/>
        </w:rPr>
        <w:endnoteReference w:id="197"/>
      </w:r>
      <w:r w:rsidR="00837D12">
        <w:rPr>
          <w:rFonts w:cstheme="minorHAnsi"/>
          <w:sz w:val="24"/>
          <w:szCs w:val="24"/>
          <w:shd w:val="clear" w:color="auto" w:fill="FFFFFF"/>
        </w:rPr>
        <w:t>.</w:t>
      </w:r>
    </w:p>
    <w:p w14:paraId="7B4D411C" w14:textId="14B1C929" w:rsidR="00745E7E" w:rsidRDefault="000370E7" w:rsidP="00E54789">
      <w:pPr>
        <w:spacing w:before="60" w:line="276" w:lineRule="auto"/>
        <w:jc w:val="both"/>
        <w:rPr>
          <w:rFonts w:cstheme="minorHAnsi"/>
          <w:sz w:val="24"/>
          <w:szCs w:val="24"/>
          <w:shd w:val="clear" w:color="auto" w:fill="FFFFFF"/>
        </w:rPr>
      </w:pPr>
      <w:r>
        <w:rPr>
          <w:rFonts w:cstheme="minorHAnsi"/>
          <w:sz w:val="24"/>
          <w:szCs w:val="24"/>
        </w:rPr>
        <w:t xml:space="preserve">The </w:t>
      </w:r>
      <w:r w:rsidR="005C0007">
        <w:rPr>
          <w:rFonts w:cstheme="minorHAnsi"/>
          <w:sz w:val="24"/>
          <w:szCs w:val="24"/>
        </w:rPr>
        <w:t xml:space="preserve">unconscious bias against First Nations peoples </w:t>
      </w:r>
      <w:r>
        <w:rPr>
          <w:rFonts w:cstheme="minorHAnsi"/>
          <w:sz w:val="24"/>
          <w:szCs w:val="24"/>
        </w:rPr>
        <w:t xml:space="preserve">is pervasive. </w:t>
      </w:r>
      <w:r w:rsidR="00745E7E" w:rsidRPr="00591187">
        <w:rPr>
          <w:rFonts w:cstheme="minorHAnsi"/>
          <w:sz w:val="24"/>
          <w:szCs w:val="24"/>
        </w:rPr>
        <w:t xml:space="preserve">A 2020 study found that three in four </w:t>
      </w:r>
      <w:r w:rsidR="00745E7E">
        <w:rPr>
          <w:rFonts w:cstheme="minorHAnsi"/>
          <w:sz w:val="24"/>
          <w:szCs w:val="24"/>
        </w:rPr>
        <w:t>Australians</w:t>
      </w:r>
      <w:r w:rsidR="00745E7E" w:rsidRPr="00591187">
        <w:rPr>
          <w:rFonts w:cstheme="minorHAnsi"/>
          <w:sz w:val="24"/>
          <w:szCs w:val="24"/>
        </w:rPr>
        <w:t xml:space="preserve"> unconsciously hold a negative prejudice against Aboriginal and Torres Strait Islander peoples which indicates that</w:t>
      </w:r>
      <w:r w:rsidR="00745E7E" w:rsidRPr="00591187">
        <w:rPr>
          <w:rFonts w:cstheme="minorHAnsi"/>
          <w:sz w:val="24"/>
          <w:szCs w:val="24"/>
          <w:shd w:val="clear" w:color="auto" w:fill="FCF0E9"/>
        </w:rPr>
        <w:t xml:space="preserve"> </w:t>
      </w:r>
      <w:r w:rsidR="00745E7E" w:rsidRPr="00591187">
        <w:rPr>
          <w:rFonts w:cstheme="minorHAnsi"/>
          <w:sz w:val="24"/>
          <w:szCs w:val="24"/>
          <w:shd w:val="clear" w:color="auto" w:fill="FFFFFF"/>
        </w:rPr>
        <w:t>experiences of discrimination amongst Indigenous Australians may reflect an implicit bias inherent in Australian society</w:t>
      </w:r>
      <w:r w:rsidR="00745E7E">
        <w:rPr>
          <w:rStyle w:val="EndnoteReference"/>
          <w:rFonts w:cstheme="minorHAnsi"/>
          <w:sz w:val="24"/>
          <w:szCs w:val="24"/>
          <w:shd w:val="clear" w:color="auto" w:fill="FFFFFF"/>
        </w:rPr>
        <w:endnoteReference w:id="198"/>
      </w:r>
      <w:r w:rsidR="00745E7E">
        <w:rPr>
          <w:rFonts w:cstheme="minorHAnsi"/>
          <w:sz w:val="24"/>
          <w:szCs w:val="24"/>
          <w:shd w:val="clear" w:color="auto" w:fill="FFFFFF"/>
        </w:rPr>
        <w:t>.</w:t>
      </w:r>
    </w:p>
    <w:p w14:paraId="2920C935" w14:textId="179943CC" w:rsidR="00CB4C26" w:rsidRDefault="002F3433" w:rsidP="00E54789">
      <w:pPr>
        <w:spacing w:before="60" w:line="276" w:lineRule="auto"/>
        <w:jc w:val="both"/>
        <w:rPr>
          <w:rFonts w:cstheme="minorHAnsi"/>
          <w:sz w:val="24"/>
          <w:szCs w:val="24"/>
        </w:rPr>
      </w:pPr>
      <w:r>
        <w:rPr>
          <w:rFonts w:cstheme="minorHAnsi"/>
          <w:sz w:val="24"/>
          <w:szCs w:val="24"/>
        </w:rPr>
        <w:t xml:space="preserve">Worryingly, </w:t>
      </w:r>
      <w:r w:rsidR="00F62BE2">
        <w:rPr>
          <w:rFonts w:cstheme="minorHAnsi"/>
          <w:sz w:val="24"/>
          <w:szCs w:val="24"/>
        </w:rPr>
        <w:t xml:space="preserve">this </w:t>
      </w:r>
      <w:r>
        <w:rPr>
          <w:rFonts w:cstheme="minorHAnsi"/>
          <w:sz w:val="24"/>
          <w:szCs w:val="24"/>
        </w:rPr>
        <w:t>r</w:t>
      </w:r>
      <w:r w:rsidR="00CB4C26">
        <w:rPr>
          <w:rFonts w:cstheme="minorHAnsi"/>
          <w:sz w:val="24"/>
          <w:szCs w:val="24"/>
        </w:rPr>
        <w:t xml:space="preserve">acism </w:t>
      </w:r>
      <w:r>
        <w:rPr>
          <w:rFonts w:cstheme="minorHAnsi"/>
          <w:sz w:val="24"/>
          <w:szCs w:val="24"/>
        </w:rPr>
        <w:t xml:space="preserve">appears to be growing. </w:t>
      </w:r>
      <w:r w:rsidR="003420DD">
        <w:rPr>
          <w:rFonts w:cstheme="minorHAnsi"/>
          <w:sz w:val="24"/>
          <w:szCs w:val="24"/>
        </w:rPr>
        <w:t>T</w:t>
      </w:r>
      <w:r w:rsidR="00CB4C26" w:rsidRPr="00945922">
        <w:rPr>
          <w:rFonts w:cstheme="minorHAnsi"/>
          <w:sz w:val="24"/>
          <w:szCs w:val="24"/>
        </w:rPr>
        <w:t xml:space="preserve">he </w:t>
      </w:r>
      <w:r w:rsidR="003420DD">
        <w:rPr>
          <w:rFonts w:cstheme="minorHAnsi"/>
          <w:sz w:val="24"/>
          <w:szCs w:val="24"/>
        </w:rPr>
        <w:t xml:space="preserve">last </w:t>
      </w:r>
      <w:r w:rsidR="00CB4C26" w:rsidRPr="00945922">
        <w:rPr>
          <w:rFonts w:cstheme="minorHAnsi"/>
          <w:sz w:val="24"/>
          <w:szCs w:val="24"/>
        </w:rPr>
        <w:t>Australian Reconciliation Barometer found that 60</w:t>
      </w:r>
      <w:r w:rsidR="00CB4C26">
        <w:rPr>
          <w:rFonts w:cstheme="minorHAnsi"/>
          <w:sz w:val="24"/>
          <w:szCs w:val="24"/>
        </w:rPr>
        <w:t xml:space="preserve"> per cent</w:t>
      </w:r>
      <w:r w:rsidR="00CB4C26" w:rsidRPr="00945922">
        <w:rPr>
          <w:rFonts w:cstheme="minorHAnsi"/>
          <w:sz w:val="24"/>
          <w:szCs w:val="24"/>
        </w:rPr>
        <w:t xml:space="preserve"> of First Nations</w:t>
      </w:r>
      <w:r w:rsidR="00CB4C26" w:rsidRPr="00945922">
        <w:rPr>
          <w:rFonts w:cstheme="minorHAnsi"/>
          <w:sz w:val="24"/>
          <w:szCs w:val="24"/>
          <w:shd w:val="clear" w:color="auto" w:fill="FCF0E9"/>
        </w:rPr>
        <w:t xml:space="preserve"> </w:t>
      </w:r>
      <w:r w:rsidR="00CB4C26" w:rsidRPr="00945922">
        <w:rPr>
          <w:rFonts w:cstheme="minorHAnsi"/>
          <w:sz w:val="24"/>
          <w:szCs w:val="24"/>
        </w:rPr>
        <w:t>people had experienced at least one form of racial prejudice, compared to 52</w:t>
      </w:r>
      <w:r w:rsidR="00CB4C26">
        <w:rPr>
          <w:rFonts w:cstheme="minorHAnsi"/>
          <w:sz w:val="24"/>
          <w:szCs w:val="24"/>
        </w:rPr>
        <w:t xml:space="preserve"> per cent</w:t>
      </w:r>
      <w:r w:rsidR="00CB4C26" w:rsidRPr="00945922">
        <w:rPr>
          <w:rFonts w:cstheme="minorHAnsi"/>
          <w:sz w:val="24"/>
          <w:szCs w:val="24"/>
        </w:rPr>
        <w:t xml:space="preserve"> in 2020 and 43</w:t>
      </w:r>
      <w:r w:rsidR="00CB4C26">
        <w:rPr>
          <w:rFonts w:cstheme="minorHAnsi"/>
          <w:sz w:val="24"/>
          <w:szCs w:val="24"/>
        </w:rPr>
        <w:t xml:space="preserve"> per cent </w:t>
      </w:r>
      <w:r w:rsidR="00CB4C26" w:rsidRPr="00945922">
        <w:rPr>
          <w:rFonts w:cstheme="minorHAnsi"/>
          <w:sz w:val="24"/>
          <w:szCs w:val="24"/>
        </w:rPr>
        <w:t>in 2018</w:t>
      </w:r>
      <w:r w:rsidR="00CB4C26">
        <w:rPr>
          <w:rStyle w:val="EndnoteReference"/>
          <w:rFonts w:cstheme="minorHAnsi"/>
          <w:sz w:val="24"/>
          <w:szCs w:val="24"/>
        </w:rPr>
        <w:endnoteReference w:id="199"/>
      </w:r>
      <w:r w:rsidR="00CB4C26">
        <w:rPr>
          <w:rFonts w:cstheme="minorHAnsi"/>
          <w:sz w:val="24"/>
          <w:szCs w:val="24"/>
        </w:rPr>
        <w:t>.</w:t>
      </w:r>
    </w:p>
    <w:p w14:paraId="1FD44090" w14:textId="3B65544E" w:rsidR="000D28BF" w:rsidRPr="000D28BF" w:rsidRDefault="000D28BF" w:rsidP="00E54789">
      <w:pPr>
        <w:spacing w:before="60" w:line="276" w:lineRule="auto"/>
        <w:jc w:val="both"/>
        <w:rPr>
          <w:rFonts w:cstheme="minorHAnsi"/>
          <w:sz w:val="24"/>
          <w:szCs w:val="24"/>
          <w:shd w:val="clear" w:color="auto" w:fill="FFFFFF"/>
        </w:rPr>
      </w:pPr>
      <w:r w:rsidRPr="00742742">
        <w:rPr>
          <w:rFonts w:cstheme="minorHAnsi"/>
          <w:sz w:val="24"/>
          <w:szCs w:val="24"/>
          <w:shd w:val="clear" w:color="auto" w:fill="FFFFFF"/>
        </w:rPr>
        <w:lastRenderedPageBreak/>
        <w:t xml:space="preserve">The </w:t>
      </w:r>
      <w:r>
        <w:rPr>
          <w:rFonts w:cstheme="minorHAnsi"/>
          <w:sz w:val="24"/>
          <w:szCs w:val="24"/>
          <w:shd w:val="clear" w:color="auto" w:fill="FFFFFF"/>
        </w:rPr>
        <w:t>third</w:t>
      </w:r>
      <w:r w:rsidRPr="00742742">
        <w:rPr>
          <w:rFonts w:cstheme="minorHAnsi"/>
          <w:sz w:val="24"/>
          <w:szCs w:val="24"/>
          <w:shd w:val="clear" w:color="auto" w:fill="FFFFFF"/>
        </w:rPr>
        <w:t xml:space="preserve"> report from the </w:t>
      </w:r>
      <w:r w:rsidRPr="00742742">
        <w:rPr>
          <w:rFonts w:cstheme="minorHAnsi"/>
          <w:i/>
          <w:iCs/>
          <w:sz w:val="24"/>
          <w:szCs w:val="24"/>
          <w:shd w:val="clear" w:color="auto" w:fill="FFFFFF"/>
        </w:rPr>
        <w:t>Call It Out project</w:t>
      </w:r>
      <w:r w:rsidRPr="00742742">
        <w:rPr>
          <w:rFonts w:cstheme="minorHAnsi"/>
          <w:sz w:val="24"/>
          <w:szCs w:val="24"/>
          <w:shd w:val="clear" w:color="auto" w:fill="FFFFFF"/>
        </w:rPr>
        <w:t xml:space="preserve">, covering </w:t>
      </w:r>
      <w:r>
        <w:rPr>
          <w:rFonts w:cstheme="minorHAnsi"/>
          <w:sz w:val="24"/>
          <w:szCs w:val="24"/>
          <w:shd w:val="clear" w:color="auto" w:fill="FFFFFF"/>
        </w:rPr>
        <w:t>the</w:t>
      </w:r>
      <w:r w:rsidRPr="00742742">
        <w:rPr>
          <w:rFonts w:cstheme="minorHAnsi"/>
          <w:sz w:val="24"/>
          <w:szCs w:val="24"/>
          <w:shd w:val="clear" w:color="auto" w:fill="FFFFFF"/>
        </w:rPr>
        <w:t xml:space="preserve"> 453 reports of racism against Aboriginal and Torres Strait Islander people</w:t>
      </w:r>
      <w:r>
        <w:rPr>
          <w:rFonts w:cstheme="minorHAnsi"/>
          <w:sz w:val="24"/>
          <w:szCs w:val="24"/>
          <w:shd w:val="clear" w:color="auto" w:fill="FFFFFF"/>
        </w:rPr>
        <w:t xml:space="preserve"> reported on the </w:t>
      </w:r>
      <w:r w:rsidRPr="0004661F">
        <w:rPr>
          <w:rFonts w:cstheme="minorHAnsi"/>
          <w:i/>
          <w:iCs/>
          <w:sz w:val="24"/>
          <w:szCs w:val="24"/>
          <w:shd w:val="clear" w:color="auto" w:fill="FFFFFF"/>
        </w:rPr>
        <w:t>Call It Out First Nations Racism Register</w:t>
      </w:r>
      <w:r w:rsidRPr="00742742">
        <w:rPr>
          <w:rFonts w:cstheme="minorHAnsi"/>
          <w:sz w:val="24"/>
          <w:szCs w:val="24"/>
          <w:shd w:val="clear" w:color="auto" w:fill="FFFFFF"/>
        </w:rPr>
        <w:t xml:space="preserve"> </w:t>
      </w:r>
      <w:r>
        <w:rPr>
          <w:rFonts w:cstheme="minorHAnsi"/>
          <w:sz w:val="24"/>
          <w:szCs w:val="24"/>
          <w:shd w:val="clear" w:color="auto" w:fill="FFFFFF"/>
        </w:rPr>
        <w:t xml:space="preserve">from </w:t>
      </w:r>
      <w:r w:rsidRPr="00742742">
        <w:rPr>
          <w:rFonts w:cstheme="minorHAnsi"/>
          <w:sz w:val="24"/>
          <w:szCs w:val="24"/>
          <w:shd w:val="clear" w:color="auto" w:fill="FFFFFF"/>
        </w:rPr>
        <w:t>March 2023-March 2024</w:t>
      </w:r>
      <w:r w:rsidR="009529C8">
        <w:rPr>
          <w:rFonts w:cstheme="minorHAnsi"/>
          <w:sz w:val="24"/>
          <w:szCs w:val="24"/>
          <w:shd w:val="clear" w:color="auto" w:fill="FFFFFF"/>
        </w:rPr>
        <w:t xml:space="preserve"> </w:t>
      </w:r>
      <w:r>
        <w:rPr>
          <w:rFonts w:cstheme="minorHAnsi"/>
          <w:sz w:val="24"/>
          <w:szCs w:val="24"/>
          <w:shd w:val="clear" w:color="auto" w:fill="FFFFFF"/>
        </w:rPr>
        <w:t xml:space="preserve">found that </w:t>
      </w:r>
      <w:r w:rsidRPr="00E54789">
        <w:rPr>
          <w:rFonts w:cstheme="minorHAnsi"/>
          <w:sz w:val="24"/>
          <w:szCs w:val="24"/>
          <w:shd w:val="clear" w:color="auto" w:fill="FFFFFF"/>
        </w:rPr>
        <w:t>the most common forms of racism were stereotyping (23</w:t>
      </w:r>
      <w:r>
        <w:rPr>
          <w:rFonts w:cstheme="minorHAnsi"/>
          <w:sz w:val="24"/>
          <w:szCs w:val="24"/>
          <w:shd w:val="clear" w:color="auto" w:fill="FFFFFF"/>
        </w:rPr>
        <w:t xml:space="preserve"> per cent</w:t>
      </w:r>
      <w:r w:rsidRPr="00E54789">
        <w:rPr>
          <w:rFonts w:cstheme="minorHAnsi"/>
          <w:sz w:val="24"/>
          <w:szCs w:val="24"/>
          <w:shd w:val="clear" w:color="auto" w:fill="FFFFFF"/>
        </w:rPr>
        <w:t>) and discrimination (15</w:t>
      </w:r>
      <w:r>
        <w:rPr>
          <w:rFonts w:cstheme="minorHAnsi"/>
          <w:sz w:val="24"/>
          <w:szCs w:val="24"/>
          <w:shd w:val="clear" w:color="auto" w:fill="FFFFFF"/>
        </w:rPr>
        <w:t xml:space="preserve"> per cent</w:t>
      </w:r>
      <w:r w:rsidRPr="00E54789">
        <w:rPr>
          <w:rFonts w:cstheme="minorHAnsi"/>
          <w:sz w:val="24"/>
          <w:szCs w:val="24"/>
          <w:shd w:val="clear" w:color="auto" w:fill="FFFFFF"/>
        </w:rPr>
        <w:t>), followed by hate speech (13</w:t>
      </w:r>
      <w:r>
        <w:rPr>
          <w:rFonts w:cstheme="minorHAnsi"/>
          <w:sz w:val="24"/>
          <w:szCs w:val="24"/>
          <w:shd w:val="clear" w:color="auto" w:fill="FFFFFF"/>
        </w:rPr>
        <w:t xml:space="preserve"> per cent</w:t>
      </w:r>
      <w:r w:rsidRPr="00E54789">
        <w:rPr>
          <w:rFonts w:cstheme="minorHAnsi"/>
          <w:sz w:val="24"/>
          <w:szCs w:val="24"/>
          <w:shd w:val="clear" w:color="auto" w:fill="FFFFFF"/>
        </w:rPr>
        <w:t>) and non-recognition of cultural rights (11</w:t>
      </w:r>
      <w:r>
        <w:rPr>
          <w:rFonts w:cstheme="minorHAnsi"/>
          <w:sz w:val="24"/>
          <w:szCs w:val="24"/>
          <w:shd w:val="clear" w:color="auto" w:fill="FFFFFF"/>
        </w:rPr>
        <w:t xml:space="preserve"> per cent</w:t>
      </w:r>
      <w:r w:rsidRPr="00E54789">
        <w:rPr>
          <w:rFonts w:cstheme="minorHAnsi"/>
          <w:sz w:val="24"/>
          <w:szCs w:val="24"/>
          <w:shd w:val="clear" w:color="auto" w:fill="FFFFFF"/>
        </w:rPr>
        <w:t>).</w:t>
      </w:r>
      <w:r>
        <w:rPr>
          <w:rFonts w:cstheme="minorHAnsi"/>
          <w:sz w:val="24"/>
          <w:szCs w:val="24"/>
          <w:shd w:val="clear" w:color="auto" w:fill="FFFFFF"/>
        </w:rPr>
        <w:t xml:space="preserve">  </w:t>
      </w:r>
      <w:r w:rsidRPr="00E54789">
        <w:rPr>
          <w:rFonts w:cstheme="minorHAnsi"/>
          <w:sz w:val="24"/>
          <w:szCs w:val="24"/>
          <w:shd w:val="clear" w:color="auto" w:fill="FFFFFF"/>
        </w:rPr>
        <w:t xml:space="preserve">Aggressively racist behaviour – including physical violence, verbal abuse, hate speech, threats, intimidation, bullying and damage to property – made up </w:t>
      </w:r>
      <w:r>
        <w:rPr>
          <w:rFonts w:cstheme="minorHAnsi"/>
          <w:sz w:val="24"/>
          <w:szCs w:val="24"/>
          <w:shd w:val="clear" w:color="auto" w:fill="FFFFFF"/>
        </w:rPr>
        <w:t>over one in three</w:t>
      </w:r>
      <w:r w:rsidRPr="00E54789">
        <w:rPr>
          <w:rFonts w:cstheme="minorHAnsi"/>
          <w:sz w:val="24"/>
          <w:szCs w:val="24"/>
          <w:shd w:val="clear" w:color="auto" w:fill="FFFFFF"/>
        </w:rPr>
        <w:t xml:space="preserve"> of </w:t>
      </w:r>
      <w:r>
        <w:rPr>
          <w:rFonts w:cstheme="minorHAnsi"/>
          <w:sz w:val="24"/>
          <w:szCs w:val="24"/>
          <w:shd w:val="clear" w:color="auto" w:fill="FFFFFF"/>
        </w:rPr>
        <w:t xml:space="preserve">the </w:t>
      </w:r>
      <w:r w:rsidRPr="00E54789">
        <w:rPr>
          <w:rFonts w:cstheme="minorHAnsi"/>
          <w:sz w:val="24"/>
          <w:szCs w:val="24"/>
          <w:shd w:val="clear" w:color="auto" w:fill="FFFFFF"/>
        </w:rPr>
        <w:t>reports</w:t>
      </w:r>
      <w:r w:rsidR="00255132">
        <w:rPr>
          <w:rFonts w:cstheme="minorHAnsi"/>
          <w:sz w:val="24"/>
          <w:szCs w:val="24"/>
          <w:shd w:val="clear" w:color="auto" w:fill="FFFFFF"/>
        </w:rPr>
        <w:t xml:space="preserve">. </w:t>
      </w:r>
      <w:r w:rsidR="00255132" w:rsidRPr="00255132">
        <w:rPr>
          <w:rFonts w:cstheme="minorHAnsi"/>
          <w:sz w:val="24"/>
          <w:szCs w:val="24"/>
          <w:shd w:val="clear" w:color="auto" w:fill="FFFFFF"/>
        </w:rPr>
        <w:t>The analysis found racism was most likely to take place online and in the media (</w:t>
      </w:r>
      <w:r w:rsidR="00255132">
        <w:rPr>
          <w:rFonts w:cstheme="minorHAnsi"/>
          <w:sz w:val="24"/>
          <w:szCs w:val="24"/>
          <w:shd w:val="clear" w:color="auto" w:fill="FFFFFF"/>
        </w:rPr>
        <w:t>one in three</w:t>
      </w:r>
      <w:r w:rsidR="00255132" w:rsidRPr="00255132">
        <w:rPr>
          <w:rFonts w:cstheme="minorHAnsi"/>
          <w:sz w:val="24"/>
          <w:szCs w:val="24"/>
          <w:shd w:val="clear" w:color="auto" w:fill="FFFFFF"/>
        </w:rPr>
        <w:t xml:space="preserve"> of reports), followed by public places (13</w:t>
      </w:r>
      <w:r w:rsidR="00255132">
        <w:rPr>
          <w:rFonts w:cstheme="minorHAnsi"/>
          <w:sz w:val="24"/>
          <w:szCs w:val="24"/>
          <w:shd w:val="clear" w:color="auto" w:fill="FFFFFF"/>
        </w:rPr>
        <w:t xml:space="preserve"> per cent</w:t>
      </w:r>
      <w:r w:rsidR="00255132" w:rsidRPr="00255132">
        <w:rPr>
          <w:rFonts w:cstheme="minorHAnsi"/>
          <w:sz w:val="24"/>
          <w:szCs w:val="24"/>
          <w:shd w:val="clear" w:color="auto" w:fill="FFFFFF"/>
        </w:rPr>
        <w:t>) and in the workplace (12</w:t>
      </w:r>
      <w:r w:rsidR="00255132">
        <w:rPr>
          <w:rFonts w:cstheme="minorHAnsi"/>
          <w:sz w:val="24"/>
          <w:szCs w:val="24"/>
          <w:shd w:val="clear" w:color="auto" w:fill="FFFFFF"/>
        </w:rPr>
        <w:t xml:space="preserve"> per cent</w:t>
      </w:r>
      <w:r w:rsidR="00255132" w:rsidRPr="00255132">
        <w:rPr>
          <w:rFonts w:cstheme="minorHAnsi"/>
          <w:sz w:val="24"/>
          <w:szCs w:val="24"/>
          <w:shd w:val="clear" w:color="auto" w:fill="FFFFFF"/>
        </w:rPr>
        <w:t>)</w:t>
      </w:r>
      <w:r>
        <w:rPr>
          <w:rStyle w:val="EndnoteReference"/>
          <w:rFonts w:cstheme="minorHAnsi"/>
          <w:sz w:val="24"/>
          <w:szCs w:val="24"/>
          <w:shd w:val="clear" w:color="auto" w:fill="FFFFFF"/>
        </w:rPr>
        <w:endnoteReference w:id="200"/>
      </w:r>
      <w:r>
        <w:rPr>
          <w:rFonts w:cstheme="minorHAnsi"/>
          <w:sz w:val="24"/>
          <w:szCs w:val="24"/>
          <w:shd w:val="clear" w:color="auto" w:fill="FFFFFF"/>
        </w:rPr>
        <w:t>.</w:t>
      </w:r>
    </w:p>
    <w:p w14:paraId="242D9B27" w14:textId="77777777" w:rsidR="00AB2705" w:rsidRDefault="008E7DF9" w:rsidP="00E54789">
      <w:pPr>
        <w:spacing w:before="60" w:line="276" w:lineRule="auto"/>
        <w:jc w:val="both"/>
        <w:rPr>
          <w:rFonts w:cstheme="minorHAnsi"/>
          <w:sz w:val="24"/>
          <w:szCs w:val="24"/>
          <w:shd w:val="clear" w:color="auto" w:fill="FFFFFF"/>
        </w:rPr>
      </w:pPr>
      <w:r>
        <w:rPr>
          <w:rFonts w:cstheme="minorHAnsi"/>
          <w:sz w:val="24"/>
          <w:szCs w:val="24"/>
          <w:shd w:val="clear" w:color="auto" w:fill="FFFFFF"/>
        </w:rPr>
        <w:t xml:space="preserve">Sixteen years after </w:t>
      </w:r>
      <w:r w:rsidR="001860C3">
        <w:rPr>
          <w:rFonts w:cstheme="minorHAnsi"/>
          <w:sz w:val="24"/>
          <w:szCs w:val="24"/>
          <w:shd w:val="clear" w:color="auto" w:fill="FFFFFF"/>
        </w:rPr>
        <w:t xml:space="preserve">Nicky </w:t>
      </w:r>
      <w:r w:rsidR="001860C3" w:rsidRPr="001860C3">
        <w:rPr>
          <w:rFonts w:cstheme="minorHAnsi"/>
          <w:sz w:val="24"/>
          <w:szCs w:val="24"/>
          <w:shd w:val="clear" w:color="auto" w:fill="FFFFFF"/>
        </w:rPr>
        <w:t>Winmar point</w:t>
      </w:r>
      <w:r>
        <w:rPr>
          <w:rFonts w:cstheme="minorHAnsi"/>
          <w:sz w:val="24"/>
          <w:szCs w:val="24"/>
          <w:shd w:val="clear" w:color="auto" w:fill="FFFFFF"/>
        </w:rPr>
        <w:t>ed</w:t>
      </w:r>
      <w:r w:rsidR="001860C3" w:rsidRPr="001860C3">
        <w:rPr>
          <w:rFonts w:cstheme="minorHAnsi"/>
          <w:sz w:val="24"/>
          <w:szCs w:val="24"/>
          <w:shd w:val="clear" w:color="auto" w:fill="FFFFFF"/>
        </w:rPr>
        <w:t xml:space="preserve"> proudly at his skin in a gesture of defiance at racial abuse</w:t>
      </w:r>
      <w:r>
        <w:rPr>
          <w:rFonts w:cstheme="minorHAnsi"/>
          <w:sz w:val="24"/>
          <w:szCs w:val="24"/>
          <w:shd w:val="clear" w:color="auto" w:fill="FFFFFF"/>
        </w:rPr>
        <w:t>, i</w:t>
      </w:r>
      <w:r w:rsidR="005A0C46" w:rsidRPr="007058BB">
        <w:rPr>
          <w:rFonts w:cstheme="minorHAnsi"/>
          <w:sz w:val="24"/>
          <w:szCs w:val="24"/>
          <w:shd w:val="clear" w:color="auto" w:fill="FFFFFF"/>
        </w:rPr>
        <w:t xml:space="preserve">n 2019, </w:t>
      </w:r>
      <w:r w:rsidR="005A0C46" w:rsidRPr="005A0C46">
        <w:rPr>
          <w:rFonts w:cstheme="minorHAnsi"/>
          <w:sz w:val="24"/>
          <w:szCs w:val="24"/>
          <w:shd w:val="clear" w:color="auto" w:fill="FFFFFF"/>
        </w:rPr>
        <w:t xml:space="preserve">racism in </w:t>
      </w:r>
      <w:r w:rsidR="002275D5">
        <w:rPr>
          <w:rFonts w:cstheme="minorHAnsi"/>
          <w:sz w:val="24"/>
          <w:szCs w:val="24"/>
          <w:shd w:val="clear" w:color="auto" w:fill="FFFFFF"/>
        </w:rPr>
        <w:t xml:space="preserve">sport was </w:t>
      </w:r>
      <w:r w:rsidR="009F76BE">
        <w:rPr>
          <w:rFonts w:cstheme="minorHAnsi"/>
          <w:sz w:val="24"/>
          <w:szCs w:val="24"/>
          <w:shd w:val="clear" w:color="auto" w:fill="FFFFFF"/>
        </w:rPr>
        <w:t xml:space="preserve">again </w:t>
      </w:r>
      <w:r w:rsidR="002275D5">
        <w:rPr>
          <w:rFonts w:cstheme="minorHAnsi"/>
          <w:sz w:val="24"/>
          <w:szCs w:val="24"/>
          <w:shd w:val="clear" w:color="auto" w:fill="FFFFFF"/>
        </w:rPr>
        <w:t xml:space="preserve">in </w:t>
      </w:r>
      <w:r w:rsidR="005A0C46" w:rsidRPr="005A0C46">
        <w:rPr>
          <w:rFonts w:cstheme="minorHAnsi"/>
          <w:sz w:val="24"/>
          <w:szCs w:val="24"/>
          <w:shd w:val="clear" w:color="auto" w:fill="FFFFFF"/>
        </w:rPr>
        <w:t>the spotlight with</w:t>
      </w:r>
      <w:r w:rsidR="005A0C46">
        <w:rPr>
          <w:rFonts w:cstheme="minorHAnsi"/>
          <w:i/>
          <w:iCs/>
          <w:sz w:val="24"/>
          <w:szCs w:val="24"/>
          <w:shd w:val="clear" w:color="auto" w:fill="FFFFFF"/>
        </w:rPr>
        <w:t xml:space="preserve"> </w:t>
      </w:r>
      <w:r w:rsidR="005A0C46" w:rsidRPr="007058BB">
        <w:rPr>
          <w:rFonts w:cstheme="minorHAnsi"/>
          <w:sz w:val="24"/>
          <w:szCs w:val="24"/>
          <w:shd w:val="clear" w:color="auto" w:fill="FFFFFF"/>
        </w:rPr>
        <w:t>Channel Ten screen</w:t>
      </w:r>
      <w:r w:rsidR="005A0C46" w:rsidRPr="005A0C46">
        <w:rPr>
          <w:rFonts w:cstheme="minorHAnsi"/>
          <w:sz w:val="24"/>
          <w:szCs w:val="24"/>
          <w:shd w:val="clear" w:color="auto" w:fill="FFFFFF"/>
        </w:rPr>
        <w:t>ing </w:t>
      </w:r>
      <w:r w:rsidR="005A0C46" w:rsidRPr="007058BB">
        <w:rPr>
          <w:rStyle w:val="Emphasis"/>
          <w:rFonts w:cstheme="minorHAnsi"/>
          <w:sz w:val="24"/>
          <w:szCs w:val="24"/>
          <w:bdr w:val="none" w:sz="0" w:space="0" w:color="auto" w:frame="1"/>
          <w:shd w:val="clear" w:color="auto" w:fill="FFFFFF"/>
        </w:rPr>
        <w:t>The Final Quarter,</w:t>
      </w:r>
      <w:r w:rsidR="005A0C46" w:rsidRPr="007058BB">
        <w:rPr>
          <w:rFonts w:cstheme="minorHAnsi"/>
          <w:sz w:val="24"/>
          <w:szCs w:val="24"/>
          <w:shd w:val="clear" w:color="auto" w:fill="FFFFFF"/>
        </w:rPr>
        <w:t xml:space="preserve"> showcasing the shameful treatment of Adam Goodes over the final three years of his AFL career with the Sydney Swans.  </w:t>
      </w:r>
    </w:p>
    <w:p w14:paraId="6DCF6EED" w14:textId="23EEB2E2" w:rsidR="00AB2705" w:rsidRDefault="00AB2705" w:rsidP="00E54789">
      <w:pPr>
        <w:spacing w:before="60" w:line="276" w:lineRule="auto"/>
        <w:jc w:val="both"/>
        <w:rPr>
          <w:rFonts w:cstheme="minorHAnsi"/>
          <w:sz w:val="24"/>
          <w:szCs w:val="24"/>
          <w:shd w:val="clear" w:color="auto" w:fill="FFFFFF"/>
        </w:rPr>
      </w:pPr>
      <w:r w:rsidRPr="00AB2705">
        <w:rPr>
          <w:rFonts w:cstheme="minorHAnsi"/>
          <w:sz w:val="24"/>
          <w:szCs w:val="24"/>
          <w:shd w:val="clear" w:color="auto" w:fill="FFFFFF"/>
        </w:rPr>
        <w:t xml:space="preserve">In 2021, AFL </w:t>
      </w:r>
      <w:r>
        <w:rPr>
          <w:rFonts w:cstheme="minorHAnsi"/>
          <w:sz w:val="24"/>
          <w:szCs w:val="24"/>
          <w:shd w:val="clear" w:color="auto" w:fill="FFFFFF"/>
        </w:rPr>
        <w:t>great</w:t>
      </w:r>
      <w:r w:rsidRPr="00AB2705">
        <w:rPr>
          <w:rFonts w:cstheme="minorHAnsi"/>
          <w:sz w:val="24"/>
          <w:szCs w:val="24"/>
          <w:shd w:val="clear" w:color="auto" w:fill="FFFFFF"/>
        </w:rPr>
        <w:t> Eddie Betts spoke out for the first time. He told The Age newspaper</w:t>
      </w:r>
      <w:r w:rsidR="001D70DC">
        <w:rPr>
          <w:rFonts w:cstheme="minorHAnsi"/>
          <w:sz w:val="24"/>
          <w:szCs w:val="24"/>
          <w:shd w:val="clear" w:color="auto" w:fill="FFFFFF"/>
        </w:rPr>
        <w:t xml:space="preserve"> ‘r</w:t>
      </w:r>
      <w:r w:rsidRPr="00AB2705">
        <w:rPr>
          <w:rFonts w:cstheme="minorHAnsi"/>
          <w:sz w:val="24"/>
          <w:szCs w:val="24"/>
          <w:shd w:val="clear" w:color="auto" w:fill="FFFFFF"/>
        </w:rPr>
        <w:t>acism does exist in Australia, and over the past 10 years of playing AFL footy, I have been racially abused every single year. It happened last week. It happened the week before that and the week before that.”</w:t>
      </w:r>
    </w:p>
    <w:p w14:paraId="1CDE5170" w14:textId="04A5F5B2" w:rsidR="00242AE4" w:rsidRDefault="00242AE4" w:rsidP="00E54789">
      <w:pPr>
        <w:spacing w:before="60" w:line="276" w:lineRule="auto"/>
        <w:jc w:val="both"/>
        <w:rPr>
          <w:rFonts w:cstheme="minorHAnsi"/>
          <w:sz w:val="24"/>
          <w:szCs w:val="24"/>
          <w:shd w:val="clear" w:color="auto" w:fill="FFFFFF"/>
        </w:rPr>
      </w:pPr>
      <w:r>
        <w:rPr>
          <w:rFonts w:cstheme="minorHAnsi"/>
          <w:sz w:val="24"/>
          <w:szCs w:val="24"/>
          <w:shd w:val="clear" w:color="auto" w:fill="FFFFFF"/>
        </w:rPr>
        <w:t xml:space="preserve">In 2024, </w:t>
      </w:r>
      <w:r w:rsidR="009F76BE" w:rsidRPr="009F76BE">
        <w:rPr>
          <w:rFonts w:cstheme="minorHAnsi"/>
          <w:sz w:val="24"/>
          <w:szCs w:val="24"/>
          <w:shd w:val="clear" w:color="auto" w:fill="FFFFFF"/>
        </w:rPr>
        <w:t>Former Kangaroos players Jimmy Krakouer and Phil Krakouer</w:t>
      </w:r>
      <w:r w:rsidRPr="00242AE4">
        <w:rPr>
          <w:rFonts w:cstheme="minorHAnsi"/>
          <w:sz w:val="24"/>
          <w:szCs w:val="24"/>
          <w:shd w:val="clear" w:color="auto" w:fill="FFFFFF"/>
        </w:rPr>
        <w:t xml:space="preserve">a </w:t>
      </w:r>
      <w:r w:rsidR="009F76BE">
        <w:rPr>
          <w:rFonts w:cstheme="minorHAnsi"/>
          <w:sz w:val="24"/>
          <w:szCs w:val="24"/>
          <w:shd w:val="clear" w:color="auto" w:fill="FFFFFF"/>
        </w:rPr>
        <w:t xml:space="preserve">lodged a </w:t>
      </w:r>
      <w:r w:rsidRPr="00242AE4">
        <w:rPr>
          <w:rFonts w:cstheme="minorHAnsi"/>
          <w:sz w:val="24"/>
          <w:szCs w:val="24"/>
          <w:shd w:val="clear" w:color="auto" w:fill="FFFFFF"/>
        </w:rPr>
        <w:t>Supreme Court statement of claim on behalf of former AFL and VFL players who experienced racial vilification, harassment or humiliation on the basis of race between 1975 and 2022.</w:t>
      </w:r>
    </w:p>
    <w:p w14:paraId="23EC7AD0" w14:textId="672A800C" w:rsidR="00FE386C" w:rsidRDefault="00FE386C" w:rsidP="00E54789">
      <w:pPr>
        <w:spacing w:before="60" w:line="276" w:lineRule="auto"/>
        <w:jc w:val="both"/>
        <w:rPr>
          <w:rFonts w:cstheme="minorHAnsi"/>
          <w:sz w:val="24"/>
          <w:szCs w:val="24"/>
          <w:shd w:val="clear" w:color="auto" w:fill="FFFFFF"/>
        </w:rPr>
      </w:pPr>
      <w:r w:rsidRPr="0096361B">
        <w:rPr>
          <w:rFonts w:cstheme="minorHAnsi"/>
          <w:sz w:val="24"/>
          <w:szCs w:val="24"/>
          <w:shd w:val="clear" w:color="auto" w:fill="FFFFFF"/>
        </w:rPr>
        <w:t xml:space="preserve">Is this why </w:t>
      </w:r>
      <w:r w:rsidR="00752294" w:rsidRPr="0096361B">
        <w:rPr>
          <w:rFonts w:cstheme="minorHAnsi"/>
          <w:sz w:val="24"/>
          <w:szCs w:val="24"/>
          <w:shd w:val="clear" w:color="auto" w:fill="FFFFFF"/>
        </w:rPr>
        <w:t xml:space="preserve">the number of Indigenous players </w:t>
      </w:r>
      <w:r w:rsidR="0096361B" w:rsidRPr="0096361B">
        <w:rPr>
          <w:rFonts w:cstheme="minorHAnsi"/>
          <w:sz w:val="24"/>
          <w:szCs w:val="24"/>
          <w:shd w:val="clear" w:color="auto" w:fill="FFFFFF"/>
        </w:rPr>
        <w:t>have fallen from 87</w:t>
      </w:r>
      <w:r w:rsidR="00752294" w:rsidRPr="0096361B">
        <w:rPr>
          <w:rFonts w:cstheme="minorHAnsi"/>
          <w:sz w:val="24"/>
          <w:szCs w:val="24"/>
          <w:shd w:val="clear" w:color="auto" w:fill="FFFFFF"/>
        </w:rPr>
        <w:t xml:space="preserve"> in 2020</w:t>
      </w:r>
      <w:r w:rsidR="0096361B" w:rsidRPr="0096361B">
        <w:rPr>
          <w:rFonts w:cstheme="minorHAnsi"/>
          <w:sz w:val="24"/>
          <w:szCs w:val="24"/>
          <w:shd w:val="clear" w:color="auto" w:fill="FFFFFF"/>
        </w:rPr>
        <w:t xml:space="preserve"> to </w:t>
      </w:r>
      <w:r w:rsidR="00752294" w:rsidRPr="00752294">
        <w:rPr>
          <w:rFonts w:cstheme="minorHAnsi"/>
          <w:sz w:val="24"/>
          <w:szCs w:val="24"/>
          <w:shd w:val="clear" w:color="auto" w:fill="FFFFFF"/>
        </w:rPr>
        <w:t>62 in 2025, after Hawthorn's Cody Anderson (pick 64) was the only Indigenous player selected at last year's national draft</w:t>
      </w:r>
      <w:r w:rsidR="0096361B">
        <w:rPr>
          <w:rStyle w:val="EndnoteReference"/>
          <w:rFonts w:cstheme="minorHAnsi"/>
          <w:sz w:val="24"/>
          <w:szCs w:val="24"/>
          <w:shd w:val="clear" w:color="auto" w:fill="FFFFFF"/>
        </w:rPr>
        <w:endnoteReference w:id="201"/>
      </w:r>
      <w:r w:rsidR="00752294" w:rsidRPr="00752294">
        <w:rPr>
          <w:rFonts w:cstheme="minorHAnsi"/>
          <w:sz w:val="24"/>
          <w:szCs w:val="24"/>
          <w:shd w:val="clear" w:color="auto" w:fill="FFFFFF"/>
        </w:rPr>
        <w:t>.</w:t>
      </w:r>
    </w:p>
    <w:p w14:paraId="599CC791" w14:textId="1A4CEB44" w:rsidR="00935C60" w:rsidRPr="00BA67FD" w:rsidRDefault="00327A09" w:rsidP="00E54789">
      <w:pPr>
        <w:spacing w:before="60" w:line="276" w:lineRule="auto"/>
        <w:jc w:val="both"/>
        <w:rPr>
          <w:rFonts w:cstheme="minorHAnsi"/>
          <w:spacing w:val="3"/>
          <w:sz w:val="24"/>
          <w:szCs w:val="24"/>
          <w:shd w:val="clear" w:color="auto" w:fill="FFFFFF"/>
        </w:rPr>
      </w:pPr>
      <w:r>
        <w:rPr>
          <w:rFonts w:cstheme="minorHAnsi"/>
          <w:spacing w:val="3"/>
          <w:sz w:val="24"/>
          <w:szCs w:val="24"/>
          <w:shd w:val="clear" w:color="auto" w:fill="FFFFFF"/>
        </w:rPr>
        <w:t>Despite the</w:t>
      </w:r>
      <w:r w:rsidR="007C56B3">
        <w:rPr>
          <w:rFonts w:cstheme="minorHAnsi"/>
          <w:spacing w:val="3"/>
          <w:sz w:val="24"/>
          <w:szCs w:val="24"/>
          <w:shd w:val="clear" w:color="auto" w:fill="FFFFFF"/>
        </w:rPr>
        <w:t>ir</w:t>
      </w:r>
      <w:r>
        <w:rPr>
          <w:rFonts w:cstheme="minorHAnsi"/>
          <w:spacing w:val="3"/>
          <w:sz w:val="24"/>
          <w:szCs w:val="24"/>
          <w:shd w:val="clear" w:color="auto" w:fill="FFFFFF"/>
        </w:rPr>
        <w:t xml:space="preserve"> </w:t>
      </w:r>
      <w:r w:rsidR="00D60276">
        <w:rPr>
          <w:rFonts w:cstheme="minorHAnsi"/>
          <w:spacing w:val="3"/>
          <w:sz w:val="24"/>
          <w:szCs w:val="24"/>
          <w:shd w:val="clear" w:color="auto" w:fill="FFFFFF"/>
        </w:rPr>
        <w:t xml:space="preserve">natural </w:t>
      </w:r>
      <w:r w:rsidR="00CD1134">
        <w:rPr>
          <w:rFonts w:cstheme="minorHAnsi"/>
          <w:spacing w:val="3"/>
          <w:sz w:val="24"/>
          <w:szCs w:val="24"/>
          <w:shd w:val="clear" w:color="auto" w:fill="FFFFFF"/>
        </w:rPr>
        <w:t xml:space="preserve">talent and </w:t>
      </w:r>
      <w:r w:rsidR="006E06DD">
        <w:rPr>
          <w:rFonts w:cstheme="minorHAnsi"/>
          <w:spacing w:val="3"/>
          <w:sz w:val="24"/>
          <w:szCs w:val="24"/>
          <w:shd w:val="clear" w:color="auto" w:fill="FFFFFF"/>
        </w:rPr>
        <w:t>exciting</w:t>
      </w:r>
      <w:r w:rsidR="00695323">
        <w:rPr>
          <w:rFonts w:cstheme="minorHAnsi"/>
          <w:spacing w:val="3"/>
          <w:sz w:val="24"/>
          <w:szCs w:val="24"/>
          <w:shd w:val="clear" w:color="auto" w:fill="FFFFFF"/>
        </w:rPr>
        <w:t xml:space="preserve"> skills</w:t>
      </w:r>
      <w:r w:rsidR="005A0C46">
        <w:rPr>
          <w:rFonts w:cstheme="minorHAnsi"/>
          <w:spacing w:val="3"/>
          <w:sz w:val="24"/>
          <w:szCs w:val="24"/>
          <w:shd w:val="clear" w:color="auto" w:fill="FFFFFF"/>
        </w:rPr>
        <w:t xml:space="preserve">, </w:t>
      </w:r>
      <w:r w:rsidR="00695323">
        <w:rPr>
          <w:rFonts w:cstheme="minorHAnsi"/>
          <w:spacing w:val="3"/>
          <w:sz w:val="24"/>
          <w:szCs w:val="24"/>
          <w:shd w:val="clear" w:color="auto" w:fill="FFFFFF"/>
        </w:rPr>
        <w:t xml:space="preserve">racism towards Indigenous players in sport is </w:t>
      </w:r>
      <w:r w:rsidR="00BA67FD">
        <w:rPr>
          <w:rFonts w:cstheme="minorHAnsi"/>
          <w:spacing w:val="3"/>
          <w:sz w:val="24"/>
          <w:szCs w:val="24"/>
          <w:shd w:val="clear" w:color="auto" w:fill="FFFFFF"/>
        </w:rPr>
        <w:t>widespread</w:t>
      </w:r>
      <w:r w:rsidR="00695323">
        <w:rPr>
          <w:rFonts w:cstheme="minorHAnsi"/>
          <w:spacing w:val="3"/>
          <w:sz w:val="24"/>
          <w:szCs w:val="24"/>
          <w:shd w:val="clear" w:color="auto" w:fill="FFFFFF"/>
        </w:rPr>
        <w:t xml:space="preserve"> </w:t>
      </w:r>
      <w:r w:rsidR="005A0C46">
        <w:rPr>
          <w:rFonts w:cstheme="minorHAnsi"/>
          <w:spacing w:val="3"/>
          <w:sz w:val="24"/>
          <w:szCs w:val="24"/>
          <w:shd w:val="clear" w:color="auto" w:fill="FFFFFF"/>
        </w:rPr>
        <w:t>with e</w:t>
      </w:r>
      <w:r w:rsidR="005A0C46" w:rsidRPr="001B1C1B">
        <w:rPr>
          <w:rFonts w:cstheme="minorHAnsi"/>
          <w:spacing w:val="3"/>
          <w:sz w:val="24"/>
          <w:szCs w:val="24"/>
          <w:shd w:val="clear" w:color="auto" w:fill="FFFFFF"/>
        </w:rPr>
        <w:t xml:space="preserve">very second </w:t>
      </w:r>
      <w:r w:rsidR="005A0C46">
        <w:rPr>
          <w:rFonts w:cstheme="minorHAnsi"/>
          <w:spacing w:val="3"/>
          <w:sz w:val="24"/>
          <w:szCs w:val="24"/>
          <w:shd w:val="clear" w:color="auto" w:fill="FFFFFF"/>
        </w:rPr>
        <w:t>First Nations person</w:t>
      </w:r>
      <w:r w:rsidR="005A0C46" w:rsidRPr="001B1C1B">
        <w:rPr>
          <w:rFonts w:cstheme="minorHAnsi"/>
          <w:spacing w:val="3"/>
          <w:sz w:val="24"/>
          <w:szCs w:val="24"/>
          <w:shd w:val="clear" w:color="auto" w:fill="FFFFFF"/>
        </w:rPr>
        <w:t xml:space="preserve"> experienc</w:t>
      </w:r>
      <w:r w:rsidR="004E20A8">
        <w:rPr>
          <w:rFonts w:cstheme="minorHAnsi"/>
          <w:spacing w:val="3"/>
          <w:sz w:val="24"/>
          <w:szCs w:val="24"/>
          <w:shd w:val="clear" w:color="auto" w:fill="FFFFFF"/>
        </w:rPr>
        <w:t>ing</w:t>
      </w:r>
      <w:r w:rsidR="005A0C46" w:rsidRPr="001B1C1B">
        <w:rPr>
          <w:rFonts w:cstheme="minorHAnsi"/>
          <w:spacing w:val="3"/>
          <w:sz w:val="24"/>
          <w:szCs w:val="24"/>
          <w:shd w:val="clear" w:color="auto" w:fill="FFFFFF"/>
        </w:rPr>
        <w:t xml:space="preserve"> racism at sports events</w:t>
      </w:r>
      <w:r w:rsidR="005A0C46" w:rsidRPr="00DD270A">
        <w:rPr>
          <w:rStyle w:val="EndnoteReference"/>
          <w:rFonts w:cstheme="minorHAnsi"/>
          <w:spacing w:val="3"/>
          <w:sz w:val="24"/>
          <w:szCs w:val="24"/>
          <w:shd w:val="clear" w:color="auto" w:fill="FFFFFF"/>
        </w:rPr>
        <w:endnoteReference w:id="202"/>
      </w:r>
      <w:r w:rsidR="005A0C46">
        <w:rPr>
          <w:rFonts w:cstheme="minorHAnsi"/>
          <w:spacing w:val="3"/>
          <w:sz w:val="24"/>
          <w:szCs w:val="24"/>
          <w:shd w:val="clear" w:color="auto" w:fill="FFFFFF"/>
        </w:rPr>
        <w:t>.</w:t>
      </w:r>
    </w:p>
    <w:p w14:paraId="10053DBB" w14:textId="77777777" w:rsidR="002A6766" w:rsidRPr="005F0BE2" w:rsidRDefault="002A6766" w:rsidP="002A6766">
      <w:pPr>
        <w:shd w:val="clear" w:color="auto" w:fill="FFFFFF"/>
        <w:spacing w:before="200" w:after="0" w:line="276" w:lineRule="auto"/>
        <w:jc w:val="both"/>
        <w:rPr>
          <w:rFonts w:eastAsia="Times New Roman" w:cstheme="minorHAnsi"/>
          <w:i/>
          <w:iCs/>
          <w:color w:val="222222"/>
          <w:kern w:val="0"/>
          <w:sz w:val="24"/>
          <w:szCs w:val="24"/>
          <w:lang w:eastAsia="en-AU"/>
          <w14:ligatures w14:val="none"/>
        </w:rPr>
      </w:pPr>
      <w:r w:rsidRPr="005F0BE2">
        <w:rPr>
          <w:rFonts w:eastAsia="Times New Roman" w:cstheme="minorHAnsi"/>
          <w:i/>
          <w:iCs/>
          <w:color w:val="222222"/>
          <w:kern w:val="0"/>
          <w:sz w:val="24"/>
          <w:szCs w:val="24"/>
          <w:lang w:eastAsia="en-AU"/>
          <w14:ligatures w14:val="none"/>
        </w:rPr>
        <w:t>Education and employment</w:t>
      </w:r>
    </w:p>
    <w:p w14:paraId="341DF0C2" w14:textId="77777777" w:rsidR="002A6766" w:rsidRPr="00352A3F" w:rsidRDefault="002A6766" w:rsidP="00F62BE2">
      <w:pPr>
        <w:shd w:val="clear" w:color="auto" w:fill="FFFFFF"/>
        <w:spacing w:after="0" w:line="276" w:lineRule="auto"/>
        <w:jc w:val="both"/>
        <w:rPr>
          <w:rFonts w:eastAsia="Times New Roman" w:cstheme="minorHAnsi"/>
          <w:color w:val="222222"/>
          <w:kern w:val="0"/>
          <w:sz w:val="24"/>
          <w:szCs w:val="24"/>
          <w:lang w:eastAsia="en-AU"/>
          <w14:ligatures w14:val="none"/>
        </w:rPr>
      </w:pPr>
      <w:r w:rsidRPr="00352A3F">
        <w:rPr>
          <w:rFonts w:eastAsia="Times New Roman" w:cstheme="minorHAnsi"/>
          <w:color w:val="222222"/>
          <w:kern w:val="0"/>
          <w:sz w:val="24"/>
          <w:szCs w:val="24"/>
          <w:lang w:eastAsia="en-AU"/>
          <w14:ligatures w14:val="none"/>
        </w:rPr>
        <w:t>The proportion of Indigenous teenagers (aged 15 to 19 years) not fully engaged in work or education is three times that of non-Indigenous people</w:t>
      </w:r>
      <w:r>
        <w:rPr>
          <w:rFonts w:eastAsia="Times New Roman" w:cstheme="minorHAnsi"/>
          <w:color w:val="222222"/>
          <w:kern w:val="0"/>
          <w:sz w:val="24"/>
          <w:szCs w:val="24"/>
          <w:lang w:eastAsia="en-AU"/>
          <w14:ligatures w14:val="none"/>
        </w:rPr>
        <w:t>, whilst a</w:t>
      </w:r>
      <w:r w:rsidRPr="00352A3F">
        <w:rPr>
          <w:rFonts w:eastAsia="Times New Roman" w:cstheme="minorHAnsi"/>
          <w:color w:val="222222"/>
          <w:kern w:val="0"/>
          <w:sz w:val="24"/>
          <w:szCs w:val="24"/>
          <w:lang w:eastAsia="en-AU"/>
          <w14:ligatures w14:val="none"/>
        </w:rPr>
        <w:t>pproximately 70 per cent of young Indigenous adults (aged 20-24 years) are not fully engaged with work or education</w:t>
      </w:r>
      <w:r>
        <w:rPr>
          <w:rFonts w:eastAsia="Times New Roman" w:cstheme="minorHAnsi"/>
          <w:color w:val="222222"/>
          <w:kern w:val="0"/>
          <w:sz w:val="24"/>
          <w:szCs w:val="24"/>
          <w:lang w:eastAsia="en-AU"/>
          <w14:ligatures w14:val="none"/>
        </w:rPr>
        <w:t>.</w:t>
      </w:r>
    </w:p>
    <w:p w14:paraId="7BAA1F0C" w14:textId="77777777" w:rsidR="002A6766" w:rsidRDefault="002A6766" w:rsidP="00F62BE2">
      <w:pPr>
        <w:shd w:val="clear" w:color="auto" w:fill="FFFFFF"/>
        <w:spacing w:before="200" w:after="0" w:line="276" w:lineRule="auto"/>
        <w:jc w:val="both"/>
        <w:rPr>
          <w:rFonts w:eastAsia="Times New Roman" w:cstheme="minorHAnsi"/>
          <w:color w:val="222222"/>
          <w:kern w:val="0"/>
          <w:sz w:val="24"/>
          <w:szCs w:val="24"/>
          <w:lang w:eastAsia="en-AU"/>
          <w14:ligatures w14:val="none"/>
        </w:rPr>
      </w:pPr>
      <w:r>
        <w:rPr>
          <w:rFonts w:eastAsia="Times New Roman" w:cstheme="minorHAnsi"/>
          <w:color w:val="222222"/>
          <w:kern w:val="0"/>
          <w:sz w:val="24"/>
          <w:szCs w:val="24"/>
          <w:lang w:eastAsia="en-AU"/>
          <w14:ligatures w14:val="none"/>
        </w:rPr>
        <w:t>It is no wonder then that In</w:t>
      </w:r>
      <w:r w:rsidRPr="00352A3F">
        <w:rPr>
          <w:rFonts w:eastAsia="Times New Roman" w:cstheme="minorHAnsi"/>
          <w:color w:val="222222"/>
          <w:kern w:val="0"/>
          <w:sz w:val="24"/>
          <w:szCs w:val="24"/>
          <w:lang w:eastAsia="en-AU"/>
          <w14:ligatures w14:val="none"/>
        </w:rPr>
        <w:t>digenous unemployment rates</w:t>
      </w:r>
      <w:r>
        <w:rPr>
          <w:rFonts w:eastAsia="Times New Roman" w:cstheme="minorHAnsi"/>
          <w:color w:val="222222"/>
          <w:kern w:val="0"/>
          <w:sz w:val="24"/>
          <w:szCs w:val="24"/>
          <w:lang w:eastAsia="en-AU"/>
          <w14:ligatures w14:val="none"/>
        </w:rPr>
        <w:t xml:space="preserve"> </w:t>
      </w:r>
      <w:r w:rsidRPr="00352A3F">
        <w:rPr>
          <w:rFonts w:eastAsia="Times New Roman" w:cstheme="minorHAnsi"/>
          <w:color w:val="222222"/>
          <w:kern w:val="0"/>
          <w:sz w:val="24"/>
          <w:szCs w:val="24"/>
          <w:lang w:eastAsia="en-AU"/>
          <w14:ligatures w14:val="none"/>
        </w:rPr>
        <w:t>are well over twice that of non-Indigenous people in cities and regional centres and are much higher in remote areas</w:t>
      </w:r>
      <w:r>
        <w:rPr>
          <w:rFonts w:eastAsia="Times New Roman" w:cstheme="minorHAnsi"/>
          <w:color w:val="222222"/>
          <w:kern w:val="0"/>
          <w:sz w:val="24"/>
          <w:szCs w:val="24"/>
          <w:lang w:eastAsia="en-AU"/>
          <w14:ligatures w14:val="none"/>
        </w:rPr>
        <w:t xml:space="preserve"> with </w:t>
      </w:r>
      <w:r w:rsidRPr="00352A3F">
        <w:rPr>
          <w:rFonts w:eastAsia="Times New Roman" w:cstheme="minorHAnsi"/>
          <w:color w:val="222222"/>
          <w:kern w:val="0"/>
          <w:sz w:val="24"/>
          <w:szCs w:val="24"/>
          <w:lang w:eastAsia="en-AU"/>
          <w14:ligatures w14:val="none"/>
        </w:rPr>
        <w:t xml:space="preserve">Indigenous people in full-time employment or education </w:t>
      </w:r>
      <w:r>
        <w:rPr>
          <w:rFonts w:eastAsia="Times New Roman" w:cstheme="minorHAnsi"/>
          <w:color w:val="222222"/>
          <w:kern w:val="0"/>
          <w:sz w:val="24"/>
          <w:szCs w:val="24"/>
          <w:lang w:eastAsia="en-AU"/>
          <w14:ligatures w14:val="none"/>
        </w:rPr>
        <w:t>of</w:t>
      </w:r>
      <w:r w:rsidRPr="00352A3F">
        <w:rPr>
          <w:rFonts w:eastAsia="Times New Roman" w:cstheme="minorHAnsi"/>
          <w:color w:val="222222"/>
          <w:kern w:val="0"/>
          <w:sz w:val="24"/>
          <w:szCs w:val="24"/>
          <w:lang w:eastAsia="en-AU"/>
          <w14:ligatures w14:val="none"/>
        </w:rPr>
        <w:t xml:space="preserve"> around 30 per cent of each age cohort, compared to at least 50 per cent of non-Indigenous people</w:t>
      </w:r>
      <w:r>
        <w:rPr>
          <w:rFonts w:eastAsia="Times New Roman" w:cstheme="minorHAnsi"/>
          <w:color w:val="222222"/>
          <w:kern w:val="0"/>
          <w:sz w:val="24"/>
          <w:szCs w:val="24"/>
          <w:lang w:eastAsia="en-AU"/>
          <w14:ligatures w14:val="none"/>
        </w:rPr>
        <w:t>.</w:t>
      </w:r>
    </w:p>
    <w:p w14:paraId="73C5AE97" w14:textId="6E8A13A9" w:rsidR="002A6766" w:rsidRDefault="00F93C2E" w:rsidP="00F62BE2">
      <w:pPr>
        <w:shd w:val="clear" w:color="auto" w:fill="FFFFFF"/>
        <w:spacing w:before="200" w:after="0" w:line="276" w:lineRule="auto"/>
        <w:jc w:val="both"/>
        <w:rPr>
          <w:rFonts w:cstheme="minorHAnsi"/>
          <w:color w:val="111111"/>
          <w:sz w:val="24"/>
          <w:szCs w:val="24"/>
          <w:shd w:val="clear" w:color="auto" w:fill="FFFFFF"/>
        </w:rPr>
      </w:pPr>
      <w:r>
        <w:rPr>
          <w:rFonts w:eastAsia="Times New Roman" w:cstheme="minorHAnsi"/>
          <w:color w:val="222222"/>
          <w:kern w:val="0"/>
          <w:sz w:val="24"/>
          <w:szCs w:val="24"/>
          <w:lang w:eastAsia="en-AU"/>
          <w14:ligatures w14:val="none"/>
        </w:rPr>
        <w:t xml:space="preserve">With </w:t>
      </w:r>
      <w:r w:rsidR="00757781">
        <w:rPr>
          <w:rFonts w:eastAsia="Times New Roman" w:cstheme="minorHAnsi"/>
          <w:color w:val="222222"/>
          <w:kern w:val="0"/>
          <w:sz w:val="24"/>
          <w:szCs w:val="24"/>
          <w:lang w:eastAsia="en-AU"/>
          <w14:ligatures w14:val="none"/>
        </w:rPr>
        <w:t>‘</w:t>
      </w:r>
      <w:r w:rsidRPr="00F93C2E">
        <w:rPr>
          <w:rFonts w:eastAsia="Times New Roman" w:cstheme="minorHAnsi"/>
          <w:i/>
          <w:iCs/>
          <w:color w:val="222222"/>
          <w:kern w:val="0"/>
          <w:sz w:val="24"/>
          <w:szCs w:val="24"/>
          <w:lang w:eastAsia="en-AU"/>
          <w14:ligatures w14:val="none"/>
        </w:rPr>
        <w:t>you can’t be what you can’t see</w:t>
      </w:r>
      <w:r w:rsidR="00757781">
        <w:rPr>
          <w:rFonts w:eastAsia="Times New Roman" w:cstheme="minorHAnsi"/>
          <w:i/>
          <w:iCs/>
          <w:color w:val="222222"/>
          <w:kern w:val="0"/>
          <w:sz w:val="24"/>
          <w:szCs w:val="24"/>
          <w:lang w:eastAsia="en-AU"/>
          <w14:ligatures w14:val="none"/>
        </w:rPr>
        <w:t>’</w:t>
      </w:r>
      <w:r>
        <w:rPr>
          <w:rFonts w:eastAsia="Times New Roman" w:cstheme="minorHAnsi"/>
          <w:color w:val="222222"/>
          <w:kern w:val="0"/>
          <w:sz w:val="24"/>
          <w:szCs w:val="24"/>
          <w:lang w:eastAsia="en-AU"/>
          <w14:ligatures w14:val="none"/>
        </w:rPr>
        <w:t>, t</w:t>
      </w:r>
      <w:r w:rsidR="002A6766">
        <w:rPr>
          <w:rFonts w:eastAsia="Times New Roman" w:cstheme="minorHAnsi"/>
          <w:color w:val="222222"/>
          <w:kern w:val="0"/>
          <w:sz w:val="24"/>
          <w:szCs w:val="24"/>
          <w:lang w:eastAsia="en-AU"/>
          <w14:ligatures w14:val="none"/>
        </w:rPr>
        <w:t xml:space="preserve">he lack of role models </w:t>
      </w:r>
      <w:r w:rsidR="004D2CFD">
        <w:rPr>
          <w:rFonts w:eastAsia="Times New Roman" w:cstheme="minorHAnsi"/>
          <w:color w:val="222222"/>
          <w:kern w:val="0"/>
          <w:sz w:val="24"/>
          <w:szCs w:val="24"/>
          <w:lang w:eastAsia="en-AU"/>
          <w14:ligatures w14:val="none"/>
        </w:rPr>
        <w:t xml:space="preserve">is </w:t>
      </w:r>
      <w:r w:rsidR="001A2E3C">
        <w:rPr>
          <w:rFonts w:eastAsia="Times New Roman" w:cstheme="minorHAnsi"/>
          <w:color w:val="222222"/>
          <w:kern w:val="0"/>
          <w:sz w:val="24"/>
          <w:szCs w:val="24"/>
          <w:lang w:eastAsia="en-AU"/>
          <w14:ligatures w14:val="none"/>
        </w:rPr>
        <w:t xml:space="preserve">a challenge as </w:t>
      </w:r>
      <w:r w:rsidR="002A6766" w:rsidRPr="001A2E3C">
        <w:rPr>
          <w:rFonts w:cstheme="minorHAnsi"/>
          <w:color w:val="111111"/>
          <w:sz w:val="24"/>
          <w:szCs w:val="24"/>
          <w:shd w:val="clear" w:color="auto" w:fill="FFFFFF"/>
        </w:rPr>
        <w:t xml:space="preserve">Indigenous Australians hold less than </w:t>
      </w:r>
      <w:r>
        <w:rPr>
          <w:rFonts w:cstheme="minorHAnsi"/>
          <w:color w:val="111111"/>
          <w:sz w:val="24"/>
          <w:szCs w:val="24"/>
          <w:shd w:val="clear" w:color="auto" w:fill="FFFFFF"/>
        </w:rPr>
        <w:t>one</w:t>
      </w:r>
      <w:r w:rsidR="002A6766" w:rsidRPr="001A2E3C">
        <w:rPr>
          <w:rFonts w:cstheme="minorHAnsi"/>
          <w:color w:val="111111"/>
          <w:sz w:val="24"/>
          <w:szCs w:val="24"/>
          <w:shd w:val="clear" w:color="auto" w:fill="FFFFFF"/>
        </w:rPr>
        <w:t xml:space="preserve"> per cent of senior leadership roles across corporate Australia, and more than half have endured racism at work</w:t>
      </w:r>
      <w:r w:rsidR="002A6766">
        <w:rPr>
          <w:rStyle w:val="EndnoteReference"/>
          <w:rFonts w:cstheme="minorHAnsi"/>
          <w:color w:val="111111"/>
          <w:sz w:val="24"/>
          <w:szCs w:val="24"/>
          <w:shd w:val="clear" w:color="auto" w:fill="FFFFFF"/>
        </w:rPr>
        <w:endnoteReference w:id="203"/>
      </w:r>
      <w:r w:rsidR="00921BC8">
        <w:rPr>
          <w:rFonts w:cstheme="minorHAnsi"/>
          <w:color w:val="111111"/>
          <w:sz w:val="24"/>
          <w:szCs w:val="24"/>
          <w:shd w:val="clear" w:color="auto" w:fill="FFFFFF"/>
        </w:rPr>
        <w:t>.</w:t>
      </w:r>
    </w:p>
    <w:p w14:paraId="34D934FA" w14:textId="35E50973" w:rsidR="00C93F96" w:rsidRPr="00BB3E88" w:rsidRDefault="00C93F96" w:rsidP="00F62BE2">
      <w:pPr>
        <w:shd w:val="clear" w:color="auto" w:fill="FFFFFF"/>
        <w:spacing w:before="200" w:after="0" w:line="276" w:lineRule="auto"/>
        <w:jc w:val="both"/>
        <w:rPr>
          <w:rFonts w:cstheme="minorHAnsi"/>
          <w:i/>
          <w:iCs/>
          <w:color w:val="111111"/>
          <w:sz w:val="24"/>
          <w:szCs w:val="24"/>
          <w:shd w:val="clear" w:color="auto" w:fill="FFFFFF"/>
        </w:rPr>
      </w:pPr>
      <w:r w:rsidRPr="00BB3E88">
        <w:rPr>
          <w:rFonts w:cstheme="minorHAnsi"/>
          <w:i/>
          <w:iCs/>
          <w:color w:val="111111"/>
          <w:sz w:val="24"/>
          <w:szCs w:val="24"/>
          <w:shd w:val="clear" w:color="auto" w:fill="FFFFFF"/>
        </w:rPr>
        <w:lastRenderedPageBreak/>
        <w:t>Justice</w:t>
      </w:r>
    </w:p>
    <w:p w14:paraId="4272C97A" w14:textId="66C0CCDB" w:rsidR="000F087C" w:rsidRPr="001A2E3C" w:rsidRDefault="00F4441D" w:rsidP="004257FC">
      <w:pPr>
        <w:shd w:val="clear" w:color="auto" w:fill="FFFFFF"/>
        <w:spacing w:before="60" w:after="0" w:line="276" w:lineRule="auto"/>
        <w:jc w:val="both"/>
        <w:rPr>
          <w:rFonts w:eastAsia="Times New Roman" w:cstheme="minorHAnsi"/>
          <w:color w:val="222222"/>
          <w:kern w:val="0"/>
          <w:sz w:val="24"/>
          <w:szCs w:val="24"/>
          <w:lang w:eastAsia="en-AU"/>
          <w14:ligatures w14:val="none"/>
        </w:rPr>
      </w:pPr>
      <w:r>
        <w:rPr>
          <w:rFonts w:cstheme="minorHAnsi"/>
          <w:color w:val="111111"/>
          <w:sz w:val="24"/>
          <w:szCs w:val="24"/>
          <w:shd w:val="clear" w:color="auto" w:fill="FFFFFF"/>
        </w:rPr>
        <w:t>R</w:t>
      </w:r>
      <w:r w:rsidRPr="00F4441D">
        <w:rPr>
          <w:rFonts w:cstheme="minorHAnsi"/>
          <w:color w:val="111111"/>
          <w:sz w:val="24"/>
          <w:szCs w:val="24"/>
          <w:shd w:val="clear" w:color="auto" w:fill="FFFFFF"/>
        </w:rPr>
        <w:t>ather than incarceration rates decreasing towards the Closing the Gap target, they’ve increased over time, and Indigenous people continue to be grossly over-represented in Australian prisons.</w:t>
      </w:r>
      <w:r>
        <w:rPr>
          <w:rFonts w:cstheme="minorHAnsi"/>
          <w:color w:val="111111"/>
          <w:sz w:val="24"/>
          <w:szCs w:val="24"/>
          <w:shd w:val="clear" w:color="auto" w:fill="FFFFFF"/>
        </w:rPr>
        <w:t xml:space="preserve"> </w:t>
      </w:r>
      <w:r w:rsidR="000F087C">
        <w:rPr>
          <w:rFonts w:cstheme="minorHAnsi"/>
          <w:color w:val="111111"/>
          <w:sz w:val="24"/>
          <w:szCs w:val="24"/>
          <w:shd w:val="clear" w:color="auto" w:fill="FFFFFF"/>
        </w:rPr>
        <w:t xml:space="preserve">Incredibly, nearly one in 20 of all </w:t>
      </w:r>
      <w:r w:rsidR="000F087C" w:rsidRPr="00BB3E88">
        <w:rPr>
          <w:rFonts w:cstheme="minorHAnsi"/>
          <w:color w:val="111111"/>
          <w:sz w:val="24"/>
          <w:szCs w:val="24"/>
          <w:shd w:val="clear" w:color="auto" w:fill="FFFFFF"/>
        </w:rPr>
        <w:t>Aboriginal and Torres Strait Islander adult male</w:t>
      </w:r>
      <w:r w:rsidR="000F087C">
        <w:rPr>
          <w:rFonts w:cstheme="minorHAnsi"/>
          <w:color w:val="111111"/>
          <w:sz w:val="24"/>
          <w:szCs w:val="24"/>
          <w:shd w:val="clear" w:color="auto" w:fill="FFFFFF"/>
        </w:rPr>
        <w:t>s are imprisoned today</w:t>
      </w:r>
      <w:r w:rsidR="004257FC">
        <w:rPr>
          <w:rFonts w:cstheme="minorHAnsi"/>
          <w:color w:val="111111"/>
          <w:sz w:val="24"/>
          <w:szCs w:val="24"/>
          <w:shd w:val="clear" w:color="auto" w:fill="FFFFFF"/>
        </w:rPr>
        <w:t>,</w:t>
      </w:r>
      <w:r w:rsidR="000F087C">
        <w:rPr>
          <w:rFonts w:cstheme="minorHAnsi"/>
          <w:color w:val="111111"/>
          <w:sz w:val="24"/>
          <w:szCs w:val="24"/>
          <w:shd w:val="clear" w:color="auto" w:fill="FFFFFF"/>
        </w:rPr>
        <w:t xml:space="preserve"> make up over a third of all prisoners</w:t>
      </w:r>
      <w:r w:rsidR="004257FC">
        <w:rPr>
          <w:rFonts w:cstheme="minorHAnsi"/>
          <w:color w:val="111111"/>
          <w:sz w:val="24"/>
          <w:szCs w:val="24"/>
          <w:shd w:val="clear" w:color="auto" w:fill="FFFFFF"/>
        </w:rPr>
        <w:t xml:space="preserve"> and increased 20 per cent since 2019</w:t>
      </w:r>
      <w:r w:rsidR="000F087C">
        <w:rPr>
          <w:rStyle w:val="EndnoteReference"/>
          <w:rFonts w:cstheme="minorHAnsi"/>
          <w:color w:val="111111"/>
          <w:sz w:val="24"/>
          <w:szCs w:val="24"/>
          <w:shd w:val="clear" w:color="auto" w:fill="FFFFFF"/>
        </w:rPr>
        <w:endnoteReference w:id="204"/>
      </w:r>
      <w:r w:rsidR="000F087C">
        <w:rPr>
          <w:rFonts w:cstheme="minorHAnsi"/>
          <w:color w:val="111111"/>
          <w:sz w:val="24"/>
          <w:szCs w:val="24"/>
          <w:shd w:val="clear" w:color="auto" w:fill="FFFFFF"/>
        </w:rPr>
        <w:t>.</w:t>
      </w:r>
      <w:r w:rsidR="00CD1E3A">
        <w:rPr>
          <w:rFonts w:cstheme="minorHAnsi"/>
          <w:color w:val="111111"/>
          <w:sz w:val="24"/>
          <w:szCs w:val="24"/>
          <w:shd w:val="clear" w:color="auto" w:fill="FFFFFF"/>
        </w:rPr>
        <w:t xml:space="preserve"> </w:t>
      </w:r>
    </w:p>
    <w:p w14:paraId="0819B0F6" w14:textId="0240132E" w:rsidR="007D0253" w:rsidRDefault="001D43A2" w:rsidP="000F087C">
      <w:pPr>
        <w:shd w:val="clear" w:color="auto" w:fill="FFFFFF"/>
        <w:spacing w:before="160" w:after="0" w:line="276" w:lineRule="auto"/>
        <w:jc w:val="both"/>
        <w:rPr>
          <w:rFonts w:cstheme="minorHAnsi"/>
          <w:color w:val="111111"/>
          <w:sz w:val="24"/>
          <w:szCs w:val="24"/>
          <w:shd w:val="clear" w:color="auto" w:fill="FFFFFF"/>
        </w:rPr>
      </w:pPr>
      <w:r w:rsidRPr="001D43A2">
        <w:rPr>
          <w:rFonts w:cstheme="minorHAnsi"/>
          <w:color w:val="111111"/>
          <w:sz w:val="24"/>
          <w:szCs w:val="24"/>
          <w:shd w:val="clear" w:color="auto" w:fill="FFFFFF"/>
        </w:rPr>
        <w:t xml:space="preserve">The Royal Commission into Aboriginal Deaths in Custody recognised that the fundamental causes for the over-representation of First Nations people in custody are not factors associated completely within the criminal justice system, but are symptomatic of the broader social and economic inequality faced by First Nations </w:t>
      </w:r>
      <w:r w:rsidR="007D0253">
        <w:rPr>
          <w:rFonts w:cstheme="minorHAnsi"/>
          <w:color w:val="111111"/>
          <w:sz w:val="24"/>
          <w:szCs w:val="24"/>
          <w:shd w:val="clear" w:color="auto" w:fill="FFFFFF"/>
        </w:rPr>
        <w:t>people outlined above</w:t>
      </w:r>
      <w:r w:rsidR="00E15D7B">
        <w:rPr>
          <w:rFonts w:cstheme="minorHAnsi"/>
          <w:color w:val="111111"/>
          <w:sz w:val="24"/>
          <w:szCs w:val="24"/>
          <w:shd w:val="clear" w:color="auto" w:fill="FFFFFF"/>
        </w:rPr>
        <w:t xml:space="preserve">, including </w:t>
      </w:r>
      <w:r w:rsidR="00E15D7B" w:rsidRPr="00E15D7B">
        <w:rPr>
          <w:rFonts w:cstheme="minorHAnsi"/>
          <w:color w:val="111111"/>
          <w:sz w:val="24"/>
          <w:szCs w:val="24"/>
          <w:shd w:val="clear" w:color="auto" w:fill="FFFFFF"/>
        </w:rPr>
        <w:t>early school leaving, low school performance, and low educational attainment</w:t>
      </w:r>
      <w:r w:rsidR="00E15D7B">
        <w:rPr>
          <w:rFonts w:cstheme="minorHAnsi"/>
          <w:color w:val="111111"/>
          <w:sz w:val="24"/>
          <w:szCs w:val="24"/>
          <w:shd w:val="clear" w:color="auto" w:fill="FFFFFF"/>
        </w:rPr>
        <w:t xml:space="preserve">; </w:t>
      </w:r>
      <w:r w:rsidR="00E15D7B" w:rsidRPr="00E15D7B">
        <w:rPr>
          <w:rFonts w:cstheme="minorHAnsi"/>
          <w:color w:val="111111"/>
          <w:sz w:val="24"/>
          <w:szCs w:val="24"/>
          <w:shd w:val="clear" w:color="auto" w:fill="FFFFFF"/>
        </w:rPr>
        <w:t>high rates of unemployment and low-quality employment</w:t>
      </w:r>
      <w:r w:rsidR="00E15D7B">
        <w:rPr>
          <w:rFonts w:cstheme="minorHAnsi"/>
          <w:color w:val="111111"/>
          <w:sz w:val="24"/>
          <w:szCs w:val="24"/>
          <w:shd w:val="clear" w:color="auto" w:fill="FFFFFF"/>
        </w:rPr>
        <w:t xml:space="preserve">; </w:t>
      </w:r>
      <w:r w:rsidR="00E15D7B" w:rsidRPr="00E15D7B">
        <w:rPr>
          <w:rFonts w:cstheme="minorHAnsi"/>
          <w:color w:val="111111"/>
          <w:sz w:val="24"/>
          <w:szCs w:val="24"/>
          <w:shd w:val="clear" w:color="auto" w:fill="FFFFFF"/>
        </w:rPr>
        <w:t>lack of secure accommodation</w:t>
      </w:r>
      <w:r w:rsidR="00E15D7B">
        <w:rPr>
          <w:rFonts w:cstheme="minorHAnsi"/>
          <w:color w:val="111111"/>
          <w:sz w:val="24"/>
          <w:szCs w:val="24"/>
          <w:shd w:val="clear" w:color="auto" w:fill="FFFFFF"/>
        </w:rPr>
        <w:t xml:space="preserve">; </w:t>
      </w:r>
      <w:r w:rsidR="00E15D7B" w:rsidRPr="00E15D7B">
        <w:rPr>
          <w:rFonts w:cstheme="minorHAnsi"/>
          <w:color w:val="111111"/>
          <w:sz w:val="24"/>
          <w:szCs w:val="24"/>
          <w:shd w:val="clear" w:color="auto" w:fill="FFFFFF"/>
        </w:rPr>
        <w:t>hearing impairment, cognitive impairment/disability or mental and physical illness</w:t>
      </w:r>
      <w:r w:rsidR="00E15D7B">
        <w:rPr>
          <w:rFonts w:cstheme="minorHAnsi"/>
          <w:color w:val="111111"/>
          <w:sz w:val="24"/>
          <w:szCs w:val="24"/>
          <w:shd w:val="clear" w:color="auto" w:fill="FFFFFF"/>
        </w:rPr>
        <w:t xml:space="preserve">; </w:t>
      </w:r>
      <w:r w:rsidR="00E15D7B" w:rsidRPr="00E15D7B">
        <w:rPr>
          <w:rFonts w:cstheme="minorHAnsi"/>
          <w:color w:val="111111"/>
          <w:sz w:val="24"/>
          <w:szCs w:val="24"/>
          <w:shd w:val="clear" w:color="auto" w:fill="FFFFFF"/>
        </w:rPr>
        <w:t>risky use of alcohol and illicit drugs</w:t>
      </w:r>
      <w:r w:rsidR="00E15D7B">
        <w:rPr>
          <w:rFonts w:cstheme="minorHAnsi"/>
          <w:color w:val="111111"/>
          <w:sz w:val="24"/>
          <w:szCs w:val="24"/>
          <w:shd w:val="clear" w:color="auto" w:fill="FFFFFF"/>
        </w:rPr>
        <w:t xml:space="preserve">; </w:t>
      </w:r>
      <w:r w:rsidR="00E15D7B" w:rsidRPr="00E15D7B">
        <w:rPr>
          <w:rFonts w:cstheme="minorHAnsi"/>
          <w:color w:val="111111"/>
          <w:sz w:val="24"/>
          <w:szCs w:val="24"/>
          <w:shd w:val="clear" w:color="auto" w:fill="FFFFFF"/>
        </w:rPr>
        <w:t>the trauma associated with colonisation, being a member of the Stolen Generations, and the forced removal of First Nations children</w:t>
      </w:r>
      <w:r w:rsidR="00E15D7B">
        <w:rPr>
          <w:rFonts w:cstheme="minorHAnsi"/>
          <w:color w:val="111111"/>
          <w:sz w:val="24"/>
          <w:szCs w:val="24"/>
          <w:shd w:val="clear" w:color="auto" w:fill="FFFFFF"/>
        </w:rPr>
        <w:t xml:space="preserve">; and </w:t>
      </w:r>
      <w:r w:rsidR="00E15D7B" w:rsidRPr="00E15D7B">
        <w:rPr>
          <w:rFonts w:cstheme="minorHAnsi"/>
          <w:color w:val="111111"/>
          <w:sz w:val="24"/>
          <w:szCs w:val="24"/>
          <w:shd w:val="clear" w:color="auto" w:fill="FFFFFF"/>
        </w:rPr>
        <w:t>a greater risk of being neglected or abused, and being a victim of family violence for children, young people and women.</w:t>
      </w:r>
    </w:p>
    <w:p w14:paraId="781E4FE4" w14:textId="5F57E875" w:rsidR="00280BA7" w:rsidRDefault="00280BA7" w:rsidP="000F087C">
      <w:pPr>
        <w:shd w:val="clear" w:color="auto" w:fill="FFFFFF"/>
        <w:spacing w:before="160" w:after="0" w:line="276" w:lineRule="auto"/>
        <w:jc w:val="both"/>
        <w:rPr>
          <w:rFonts w:cstheme="minorHAnsi"/>
          <w:color w:val="111111"/>
          <w:sz w:val="24"/>
          <w:szCs w:val="24"/>
          <w:shd w:val="clear" w:color="auto" w:fill="FFFFFF"/>
        </w:rPr>
      </w:pPr>
      <w:r>
        <w:rPr>
          <w:rFonts w:cstheme="minorHAnsi"/>
          <w:color w:val="111111"/>
          <w:sz w:val="24"/>
          <w:szCs w:val="24"/>
          <w:shd w:val="clear" w:color="auto" w:fill="FFFFFF"/>
        </w:rPr>
        <w:t>Research by the Universi</w:t>
      </w:r>
      <w:r w:rsidR="009D1470">
        <w:rPr>
          <w:rFonts w:cstheme="minorHAnsi"/>
          <w:color w:val="111111"/>
          <w:sz w:val="24"/>
          <w:szCs w:val="24"/>
          <w:shd w:val="clear" w:color="auto" w:fill="FFFFFF"/>
        </w:rPr>
        <w:t xml:space="preserve">ty of NSW reported that </w:t>
      </w:r>
      <w:r w:rsidRPr="00280BA7">
        <w:rPr>
          <w:rFonts w:cstheme="minorHAnsi"/>
          <w:color w:val="111111"/>
          <w:sz w:val="24"/>
          <w:szCs w:val="24"/>
          <w:shd w:val="clear" w:color="auto" w:fill="FFFFFF"/>
        </w:rPr>
        <w:t>upwards of 90</w:t>
      </w:r>
      <w:r w:rsidR="009D1470">
        <w:rPr>
          <w:rFonts w:cstheme="minorHAnsi"/>
          <w:color w:val="111111"/>
          <w:sz w:val="24"/>
          <w:szCs w:val="24"/>
          <w:shd w:val="clear" w:color="auto" w:fill="FFFFFF"/>
        </w:rPr>
        <w:t xml:space="preserve"> per </w:t>
      </w:r>
      <w:r w:rsidR="00CE3341">
        <w:rPr>
          <w:rFonts w:cstheme="minorHAnsi"/>
          <w:color w:val="111111"/>
          <w:sz w:val="24"/>
          <w:szCs w:val="24"/>
          <w:shd w:val="clear" w:color="auto" w:fill="FFFFFF"/>
        </w:rPr>
        <w:t>c</w:t>
      </w:r>
      <w:r w:rsidR="009D1470">
        <w:rPr>
          <w:rFonts w:cstheme="minorHAnsi"/>
          <w:color w:val="111111"/>
          <w:sz w:val="24"/>
          <w:szCs w:val="24"/>
          <w:shd w:val="clear" w:color="auto" w:fill="FFFFFF"/>
        </w:rPr>
        <w:t>ent</w:t>
      </w:r>
      <w:r w:rsidRPr="00280BA7">
        <w:rPr>
          <w:rFonts w:cstheme="minorHAnsi"/>
          <w:color w:val="111111"/>
          <w:sz w:val="24"/>
          <w:szCs w:val="24"/>
          <w:shd w:val="clear" w:color="auto" w:fill="FFFFFF"/>
        </w:rPr>
        <w:t xml:space="preserve"> of Indigenous prisoners in New South Wales have complex health and disability support needs</w:t>
      </w:r>
      <w:r w:rsidR="009D1470">
        <w:rPr>
          <w:rStyle w:val="EndnoteReference"/>
          <w:rFonts w:cstheme="minorHAnsi"/>
          <w:color w:val="111111"/>
          <w:sz w:val="24"/>
          <w:szCs w:val="24"/>
          <w:shd w:val="clear" w:color="auto" w:fill="FFFFFF"/>
        </w:rPr>
        <w:endnoteReference w:id="205"/>
      </w:r>
      <w:r w:rsidRPr="00280BA7">
        <w:rPr>
          <w:rFonts w:cstheme="minorHAnsi"/>
          <w:color w:val="111111"/>
          <w:sz w:val="24"/>
          <w:szCs w:val="24"/>
          <w:shd w:val="clear" w:color="auto" w:fill="FFFFFF"/>
        </w:rPr>
        <w:t>.</w:t>
      </w:r>
    </w:p>
    <w:p w14:paraId="01C7D065" w14:textId="77777777" w:rsidR="002A6766" w:rsidRDefault="002A6766" w:rsidP="000F087C">
      <w:pPr>
        <w:spacing w:after="0" w:line="276" w:lineRule="auto"/>
        <w:jc w:val="both"/>
      </w:pPr>
    </w:p>
    <w:p w14:paraId="699257C7" w14:textId="338DA695" w:rsidR="002A6766" w:rsidRDefault="002A6766" w:rsidP="002A6766">
      <w:pPr>
        <w:spacing w:after="60"/>
        <w:rPr>
          <w:i/>
          <w:iCs/>
          <w:sz w:val="28"/>
          <w:szCs w:val="28"/>
        </w:rPr>
      </w:pPr>
      <w:r>
        <w:rPr>
          <w:i/>
          <w:iCs/>
          <w:sz w:val="28"/>
          <w:szCs w:val="28"/>
        </w:rPr>
        <w:t>W</w:t>
      </w:r>
      <w:r w:rsidR="0034210B">
        <w:rPr>
          <w:i/>
          <w:iCs/>
          <w:sz w:val="28"/>
          <w:szCs w:val="28"/>
        </w:rPr>
        <w:t>HY</w:t>
      </w:r>
    </w:p>
    <w:p w14:paraId="2E3E6A21" w14:textId="264016DE" w:rsidR="002A6766" w:rsidRDefault="006E2156" w:rsidP="002A6766">
      <w:pPr>
        <w:jc w:val="both"/>
        <w:rPr>
          <w:rFonts w:cstheme="minorHAnsi"/>
          <w:sz w:val="24"/>
          <w:szCs w:val="24"/>
          <w:shd w:val="clear" w:color="auto" w:fill="FFFFFF"/>
        </w:rPr>
      </w:pPr>
      <w:r>
        <w:rPr>
          <w:rFonts w:cstheme="minorHAnsi"/>
          <w:sz w:val="24"/>
          <w:szCs w:val="24"/>
          <w:shd w:val="clear" w:color="auto" w:fill="FFFFFF"/>
        </w:rPr>
        <w:t xml:space="preserve">As this </w:t>
      </w:r>
      <w:r w:rsidR="00CC30DF">
        <w:rPr>
          <w:rFonts w:cstheme="minorHAnsi"/>
          <w:sz w:val="24"/>
          <w:szCs w:val="24"/>
          <w:shd w:val="clear" w:color="auto" w:fill="FFFFFF"/>
        </w:rPr>
        <w:t>‘</w:t>
      </w:r>
      <w:r>
        <w:rPr>
          <w:rFonts w:cstheme="minorHAnsi"/>
          <w:sz w:val="24"/>
          <w:szCs w:val="24"/>
          <w:shd w:val="clear" w:color="auto" w:fill="FFFFFF"/>
        </w:rPr>
        <w:t>r</w:t>
      </w:r>
      <w:r w:rsidR="00241FD1" w:rsidRPr="00241FD1">
        <w:rPr>
          <w:rFonts w:cstheme="minorHAnsi"/>
          <w:sz w:val="24"/>
          <w:szCs w:val="24"/>
          <w:shd w:val="clear" w:color="auto" w:fill="FFFFFF"/>
        </w:rPr>
        <w:t>acism is an ongoing consequence of colonisation, systematic oppression and the exclusion and disempowerment of Indigenous Australians</w:t>
      </w:r>
      <w:r w:rsidR="00CC30DF">
        <w:rPr>
          <w:rFonts w:cstheme="minorHAnsi"/>
          <w:sz w:val="24"/>
          <w:szCs w:val="24"/>
          <w:shd w:val="clear" w:color="auto" w:fill="FFFFFF"/>
        </w:rPr>
        <w:t>’</w:t>
      </w:r>
      <w:r>
        <w:rPr>
          <w:rStyle w:val="EndnoteReference"/>
          <w:rFonts w:cstheme="minorHAnsi"/>
          <w:sz w:val="24"/>
          <w:szCs w:val="24"/>
          <w:shd w:val="clear" w:color="auto" w:fill="FFFFFF"/>
        </w:rPr>
        <w:endnoteReference w:id="206"/>
      </w:r>
      <w:r w:rsidR="00241FD1">
        <w:rPr>
          <w:rFonts w:cstheme="minorHAnsi"/>
          <w:sz w:val="24"/>
          <w:szCs w:val="24"/>
          <w:shd w:val="clear" w:color="auto" w:fill="FFFFFF"/>
        </w:rPr>
        <w:t>, we need t</w:t>
      </w:r>
      <w:r w:rsidR="002A6766">
        <w:rPr>
          <w:rFonts w:cstheme="minorHAnsi"/>
          <w:sz w:val="24"/>
          <w:szCs w:val="24"/>
          <w:shd w:val="clear" w:color="auto" w:fill="FFFFFF"/>
        </w:rPr>
        <w:t xml:space="preserve">o </w:t>
      </w:r>
      <w:r w:rsidR="00443BDC">
        <w:rPr>
          <w:rFonts w:cstheme="minorHAnsi"/>
          <w:sz w:val="24"/>
          <w:szCs w:val="24"/>
          <w:shd w:val="clear" w:color="auto" w:fill="FFFFFF"/>
        </w:rPr>
        <w:t>face</w:t>
      </w:r>
      <w:r w:rsidR="002A6766">
        <w:rPr>
          <w:rFonts w:cstheme="minorHAnsi"/>
          <w:sz w:val="24"/>
          <w:szCs w:val="24"/>
          <w:shd w:val="clear" w:color="auto" w:fill="FFFFFF"/>
        </w:rPr>
        <w:t xml:space="preserve"> </w:t>
      </w:r>
      <w:r w:rsidR="008C5978">
        <w:rPr>
          <w:rFonts w:cstheme="minorHAnsi"/>
          <w:sz w:val="24"/>
          <w:szCs w:val="24"/>
          <w:shd w:val="clear" w:color="auto" w:fill="FFFFFF"/>
        </w:rPr>
        <w:t xml:space="preserve">up to </w:t>
      </w:r>
      <w:r w:rsidR="00443BDC">
        <w:rPr>
          <w:rFonts w:cstheme="minorHAnsi"/>
          <w:sz w:val="24"/>
          <w:szCs w:val="24"/>
          <w:shd w:val="clear" w:color="auto" w:fill="FFFFFF"/>
        </w:rPr>
        <w:t>our</w:t>
      </w:r>
      <w:r w:rsidR="002A6766">
        <w:rPr>
          <w:rFonts w:cstheme="minorHAnsi"/>
          <w:sz w:val="24"/>
          <w:szCs w:val="24"/>
          <w:shd w:val="clear" w:color="auto" w:fill="FFFFFF"/>
        </w:rPr>
        <w:t xml:space="preserve"> </w:t>
      </w:r>
      <w:r w:rsidR="008C5978">
        <w:rPr>
          <w:rFonts w:cstheme="minorHAnsi"/>
          <w:sz w:val="24"/>
          <w:szCs w:val="24"/>
          <w:shd w:val="clear" w:color="auto" w:fill="FFFFFF"/>
        </w:rPr>
        <w:t xml:space="preserve">nation’s </w:t>
      </w:r>
      <w:r w:rsidR="002A6766">
        <w:rPr>
          <w:rFonts w:cstheme="minorHAnsi"/>
          <w:sz w:val="24"/>
          <w:szCs w:val="24"/>
          <w:shd w:val="clear" w:color="auto" w:fill="FFFFFF"/>
        </w:rPr>
        <w:t>history.</w:t>
      </w:r>
    </w:p>
    <w:p w14:paraId="623E789B" w14:textId="74CFB551" w:rsidR="005A0C46" w:rsidRDefault="005A0C46" w:rsidP="002A6766">
      <w:pPr>
        <w:jc w:val="both"/>
        <w:rPr>
          <w:rFonts w:cstheme="minorHAnsi"/>
          <w:sz w:val="24"/>
          <w:szCs w:val="24"/>
          <w:shd w:val="clear" w:color="auto" w:fill="FFFFFF"/>
        </w:rPr>
      </w:pPr>
      <w:r>
        <w:rPr>
          <w:rFonts w:cstheme="minorHAnsi"/>
          <w:sz w:val="24"/>
          <w:szCs w:val="24"/>
          <w:shd w:val="clear" w:color="auto" w:fill="FFFFFF"/>
        </w:rPr>
        <w:t>In the words of the country’s first dedicated Indigenous legal service, the Victorian Aboriginal Legal Services, ‘t</w:t>
      </w:r>
      <w:r w:rsidRPr="005A0C46">
        <w:rPr>
          <w:rFonts w:cstheme="minorHAnsi"/>
          <w:sz w:val="24"/>
          <w:szCs w:val="24"/>
          <w:shd w:val="clear" w:color="auto" w:fill="FFFFFF"/>
        </w:rPr>
        <w:t>he impact of systemic racism on Aboriginal communities is a direct product of this country's violent and racist history. The legal system is built on a foundation of violence and dispossession, denial of sovereignty and humanity, with the colonial project continuing through policies of protection and assimilation</w:t>
      </w:r>
      <w:r>
        <w:rPr>
          <w:rFonts w:cstheme="minorHAnsi"/>
          <w:sz w:val="24"/>
          <w:szCs w:val="24"/>
          <w:shd w:val="clear" w:color="auto" w:fill="FFFFFF"/>
        </w:rPr>
        <w:t>’</w:t>
      </w:r>
      <w:r>
        <w:rPr>
          <w:rStyle w:val="EndnoteReference"/>
          <w:rFonts w:cstheme="minorHAnsi"/>
          <w:sz w:val="24"/>
          <w:szCs w:val="24"/>
          <w:shd w:val="clear" w:color="auto" w:fill="FFFFFF"/>
        </w:rPr>
        <w:endnoteReference w:id="207"/>
      </w:r>
      <w:r w:rsidRPr="005A0C46">
        <w:rPr>
          <w:rFonts w:cstheme="minorHAnsi"/>
          <w:sz w:val="24"/>
          <w:szCs w:val="24"/>
          <w:shd w:val="clear" w:color="auto" w:fill="FFFFFF"/>
        </w:rPr>
        <w:t>.</w:t>
      </w:r>
    </w:p>
    <w:p w14:paraId="2B7A2FA2" w14:textId="77777777" w:rsidR="002A6766" w:rsidRDefault="002A6766" w:rsidP="002A6766">
      <w:pPr>
        <w:jc w:val="both"/>
        <w:rPr>
          <w:rFonts w:cstheme="minorHAnsi"/>
          <w:sz w:val="24"/>
          <w:szCs w:val="24"/>
          <w:shd w:val="clear" w:color="auto" w:fill="FFFFFF"/>
        </w:rPr>
      </w:pPr>
      <w:r w:rsidRPr="00C3621A">
        <w:rPr>
          <w:rFonts w:cstheme="minorHAnsi"/>
          <w:sz w:val="24"/>
          <w:szCs w:val="24"/>
          <w:shd w:val="clear" w:color="auto" w:fill="FFFFFF"/>
        </w:rPr>
        <w:t>There were </w:t>
      </w:r>
      <w:r w:rsidRPr="00C3621A">
        <w:rPr>
          <w:rFonts w:cstheme="minorHAnsi"/>
          <w:sz w:val="24"/>
          <w:szCs w:val="24"/>
          <w:shd w:val="clear" w:color="auto" w:fill="FFFFFF" w:themeFill="background1"/>
        </w:rPr>
        <w:t>between 300,000 to 950,000</w:t>
      </w:r>
      <w:r w:rsidRPr="00C3621A">
        <w:rPr>
          <w:rFonts w:cstheme="minorHAnsi"/>
          <w:sz w:val="24"/>
          <w:szCs w:val="24"/>
          <w:shd w:val="clear" w:color="auto" w:fill="FFFFFF"/>
        </w:rPr>
        <w:t> Aboriginal people living in Australia when the British arrived in 1788 with 260 distinct language groups and 500 dialects</w:t>
      </w:r>
      <w:r w:rsidRPr="00C3621A">
        <w:rPr>
          <w:rStyle w:val="EndnoteReference"/>
          <w:rFonts w:ascii="Arial" w:hAnsi="Arial" w:cs="Arial"/>
          <w:shd w:val="clear" w:color="auto" w:fill="FFFFFF"/>
        </w:rPr>
        <w:endnoteReference w:id="208"/>
      </w:r>
      <w:r>
        <w:rPr>
          <w:rFonts w:cstheme="minorHAnsi"/>
          <w:sz w:val="24"/>
          <w:szCs w:val="24"/>
          <w:shd w:val="clear" w:color="auto" w:fill="FFFFFF"/>
        </w:rPr>
        <w:t>.</w:t>
      </w:r>
    </w:p>
    <w:p w14:paraId="098223CF" w14:textId="2607915F" w:rsidR="002A6766" w:rsidRPr="00B66A32" w:rsidRDefault="002A6766" w:rsidP="002A6766">
      <w:pPr>
        <w:spacing w:line="276" w:lineRule="auto"/>
        <w:jc w:val="both"/>
        <w:rPr>
          <w:rFonts w:cstheme="minorHAnsi"/>
          <w:sz w:val="24"/>
          <w:szCs w:val="24"/>
          <w:shd w:val="clear" w:color="auto" w:fill="FFFFFF"/>
        </w:rPr>
      </w:pPr>
      <w:r w:rsidRPr="00B66A32">
        <w:rPr>
          <w:rFonts w:cstheme="minorHAnsi"/>
          <w:sz w:val="24"/>
          <w:szCs w:val="24"/>
          <w:shd w:val="clear" w:color="auto" w:fill="FFFFFF"/>
        </w:rPr>
        <w:t xml:space="preserve">After circumnavigating New Zealand, the </w:t>
      </w:r>
      <w:r w:rsidRPr="00B66A32">
        <w:rPr>
          <w:rFonts w:cstheme="minorHAnsi"/>
          <w:i/>
          <w:iCs/>
          <w:sz w:val="24"/>
          <w:szCs w:val="24"/>
          <w:shd w:val="clear" w:color="auto" w:fill="FFFFFF"/>
        </w:rPr>
        <w:t>HMS Endeavour</w:t>
      </w:r>
      <w:r w:rsidRPr="00B66A32">
        <w:rPr>
          <w:rFonts w:cstheme="minorHAnsi"/>
          <w:sz w:val="24"/>
          <w:szCs w:val="24"/>
          <w:shd w:val="clear" w:color="auto" w:fill="FFFFFF"/>
        </w:rPr>
        <w:t xml:space="preserve"> arrived at Point Hicks in Gippsland, Victoria on 20 April 1770.  Cook’s voyage had three aims; to establish an observatory at Tahiti in order to record the transit of Venus (when the planet passed between the earth and the sun); to record natural history, led by 25-year-old Joseph Banks; and a final, secret, goal was to continue the search for the Great South Land.</w:t>
      </w:r>
    </w:p>
    <w:p w14:paraId="60A47A63" w14:textId="77777777" w:rsidR="002A6766" w:rsidRPr="007A02C8" w:rsidRDefault="002A6766" w:rsidP="002A6766">
      <w:pPr>
        <w:spacing w:line="276" w:lineRule="auto"/>
        <w:jc w:val="both"/>
        <w:rPr>
          <w:rFonts w:cstheme="minorHAnsi"/>
          <w:sz w:val="24"/>
          <w:szCs w:val="24"/>
          <w:shd w:val="clear" w:color="auto" w:fill="FFFFFF"/>
        </w:rPr>
      </w:pPr>
      <w:r>
        <w:rPr>
          <w:rFonts w:cstheme="minorHAnsi"/>
          <w:sz w:val="24"/>
          <w:szCs w:val="24"/>
          <w:shd w:val="clear" w:color="auto" w:fill="FFFFFF"/>
        </w:rPr>
        <w:t xml:space="preserve">His instruction was ‘you are also with the consent of the Natives to take Possession of Convenient Situations in the name of the King of Great Britain; or, if you find the Country </w:t>
      </w:r>
      <w:r>
        <w:rPr>
          <w:rFonts w:cstheme="minorHAnsi"/>
          <w:sz w:val="24"/>
          <w:szCs w:val="24"/>
          <w:shd w:val="clear" w:color="auto" w:fill="FFFFFF"/>
        </w:rPr>
        <w:lastRenderedPageBreak/>
        <w:t xml:space="preserve">uninhabited take Possession for His Majesty by setting up Proper Marks and Inscriptions, as first discoverers and possessors’. </w:t>
      </w:r>
    </w:p>
    <w:p w14:paraId="20F81F07" w14:textId="77777777" w:rsidR="002A6766" w:rsidRPr="00722FA3" w:rsidRDefault="002A6766" w:rsidP="002A6766">
      <w:pPr>
        <w:spacing w:line="276" w:lineRule="auto"/>
        <w:jc w:val="both"/>
        <w:rPr>
          <w:rFonts w:cstheme="minorHAnsi"/>
          <w:sz w:val="32"/>
          <w:szCs w:val="32"/>
          <w:shd w:val="clear" w:color="auto" w:fill="FFFFFF"/>
        </w:rPr>
      </w:pPr>
      <w:r w:rsidRPr="00DA675A">
        <w:rPr>
          <w:rFonts w:cstheme="minorHAnsi"/>
          <w:sz w:val="24"/>
          <w:szCs w:val="24"/>
          <w:shd w:val="clear" w:color="auto" w:fill="FFFFFF"/>
        </w:rPr>
        <w:t>He sailed north to Botany Bay and raised the Union Jack on 29 April 1770, before continuing northward along the Australian coastline, narrowly avoiding shipwreck on the </w:t>
      </w:r>
      <w:hyperlink r:id="rId55" w:tooltip="Great Barrier Reef" w:history="1">
        <w:r w:rsidRPr="00DA675A">
          <w:rPr>
            <w:rStyle w:val="Hyperlink"/>
            <w:rFonts w:cstheme="minorHAnsi"/>
            <w:color w:val="auto"/>
            <w:sz w:val="24"/>
            <w:szCs w:val="24"/>
            <w:u w:val="none"/>
            <w:shd w:val="clear" w:color="auto" w:fill="FFFFFF"/>
          </w:rPr>
          <w:t>Great Barrier Reef</w:t>
        </w:r>
      </w:hyperlink>
      <w:r w:rsidRPr="00DA675A">
        <w:rPr>
          <w:rFonts w:cstheme="minorHAnsi"/>
          <w:sz w:val="24"/>
          <w:szCs w:val="24"/>
        </w:rPr>
        <w:t>, before</w:t>
      </w:r>
      <w:r w:rsidRPr="00DA675A">
        <w:rPr>
          <w:rFonts w:cstheme="minorHAnsi"/>
          <w:sz w:val="24"/>
          <w:szCs w:val="24"/>
          <w:shd w:val="clear" w:color="auto" w:fill="FFFFFF"/>
        </w:rPr>
        <w:t xml:space="preserve"> Cook raised it again on 22 August 1770 on Possession Island, off Cape York, when he claimed the east coast of Australia in the name of King George III. </w:t>
      </w:r>
      <w:r w:rsidRPr="00722FA3">
        <w:rPr>
          <w:rFonts w:cstheme="minorHAnsi"/>
          <w:color w:val="202122"/>
          <w:sz w:val="24"/>
          <w:szCs w:val="24"/>
          <w:shd w:val="clear" w:color="auto" w:fill="FFFFFF"/>
        </w:rPr>
        <w:t>The crew were sworn to secrecy about the lands they had discovered.</w:t>
      </w:r>
    </w:p>
    <w:p w14:paraId="69CB1B12" w14:textId="0183E85A" w:rsidR="002A6766" w:rsidRPr="00DA675A" w:rsidRDefault="00406932" w:rsidP="002A6766">
      <w:pPr>
        <w:spacing w:line="276" w:lineRule="auto"/>
        <w:jc w:val="both"/>
        <w:rPr>
          <w:rFonts w:cstheme="minorHAnsi"/>
          <w:sz w:val="24"/>
          <w:szCs w:val="24"/>
          <w:shd w:val="clear" w:color="auto" w:fill="FFFFFF"/>
        </w:rPr>
      </w:pPr>
      <w:r>
        <w:rPr>
          <w:rFonts w:cstheme="minorHAnsi"/>
          <w:sz w:val="24"/>
          <w:szCs w:val="24"/>
          <w:shd w:val="clear" w:color="auto" w:fill="FFFFFF"/>
        </w:rPr>
        <w:t xml:space="preserve">Australian historian </w:t>
      </w:r>
      <w:r w:rsidR="002A6766">
        <w:rPr>
          <w:rFonts w:cstheme="minorHAnsi"/>
          <w:sz w:val="24"/>
          <w:szCs w:val="24"/>
          <w:shd w:val="clear" w:color="auto" w:fill="FFFFFF"/>
        </w:rPr>
        <w:t>Henry Renolds argues that, in itself, on its own, the claim on its own would have mattered no more than Tasman’s 1642 claim over Tasmania or the claim over Western Australia made by a French expedition in 1772. A claim based on discovery could be the basis for an assertion of sovereignty only when it is accompanied by actual possession</w:t>
      </w:r>
      <w:r w:rsidR="002A6766">
        <w:rPr>
          <w:rStyle w:val="EndnoteReference"/>
          <w:rFonts w:cstheme="minorHAnsi"/>
          <w:sz w:val="24"/>
          <w:szCs w:val="24"/>
          <w:shd w:val="clear" w:color="auto" w:fill="FFFFFF"/>
        </w:rPr>
        <w:endnoteReference w:id="209"/>
      </w:r>
      <w:r w:rsidR="002A6766">
        <w:rPr>
          <w:rFonts w:cstheme="minorHAnsi"/>
          <w:sz w:val="24"/>
          <w:szCs w:val="24"/>
          <w:shd w:val="clear" w:color="auto" w:fill="FFFFFF"/>
        </w:rPr>
        <w:t xml:space="preserve">. This began when the First Fleet arrived and </w:t>
      </w:r>
      <w:r w:rsidR="002A6766" w:rsidRPr="00DA675A">
        <w:rPr>
          <w:rFonts w:cstheme="minorHAnsi"/>
          <w:sz w:val="24"/>
          <w:szCs w:val="24"/>
          <w:shd w:val="clear" w:color="auto" w:fill="FFFFFF"/>
        </w:rPr>
        <w:t xml:space="preserve">Governor Phillip hoisted </w:t>
      </w:r>
      <w:r w:rsidR="002A6766">
        <w:rPr>
          <w:rFonts w:cstheme="minorHAnsi"/>
          <w:sz w:val="24"/>
          <w:szCs w:val="24"/>
          <w:shd w:val="clear" w:color="auto" w:fill="FFFFFF"/>
        </w:rPr>
        <w:t>the Union Jack</w:t>
      </w:r>
      <w:r w:rsidR="002A6766" w:rsidRPr="00DA675A">
        <w:rPr>
          <w:rFonts w:cstheme="minorHAnsi"/>
          <w:sz w:val="24"/>
          <w:szCs w:val="24"/>
          <w:shd w:val="clear" w:color="auto" w:fill="FFFFFF"/>
        </w:rPr>
        <w:t xml:space="preserve"> again on 26 January 1788 at Sydney Cove, marking the first European settlement of Australia.</w:t>
      </w:r>
    </w:p>
    <w:p w14:paraId="2FDA5EFA" w14:textId="77777777" w:rsidR="002A6766" w:rsidRDefault="002A6766" w:rsidP="002A6766">
      <w:pPr>
        <w:spacing w:line="276" w:lineRule="auto"/>
        <w:jc w:val="both"/>
        <w:rPr>
          <w:rFonts w:cstheme="minorHAnsi"/>
          <w:color w:val="000000"/>
          <w:sz w:val="24"/>
          <w:szCs w:val="24"/>
        </w:rPr>
      </w:pPr>
      <w:r>
        <w:rPr>
          <w:rFonts w:cstheme="minorHAnsi"/>
          <w:color w:val="000000"/>
          <w:sz w:val="24"/>
          <w:szCs w:val="24"/>
        </w:rPr>
        <w:t>Phillip was instructed to establish a penal colony on the basis of a proposal to the government from Banks and James Matra who noted that New South Wales was ‘peopled only by a few lack inhabitants who, in the rudest state of society, knew no other arts than such as were necessary to their mere animal existence’.  Despite admitting that he knew nothing of the vast inland, he argued that ‘we may have liberty to conjecture that [it is] totally uninhabited’.</w:t>
      </w:r>
    </w:p>
    <w:p w14:paraId="677A63B3" w14:textId="77777777" w:rsidR="002A6766" w:rsidRDefault="002A6766" w:rsidP="002A6766">
      <w:pPr>
        <w:spacing w:line="276" w:lineRule="auto"/>
        <w:jc w:val="both"/>
        <w:rPr>
          <w:rFonts w:cstheme="minorHAnsi"/>
          <w:color w:val="000000"/>
          <w:sz w:val="24"/>
          <w:szCs w:val="24"/>
          <w:shd w:val="clear" w:color="auto" w:fill="FFFFFF"/>
        </w:rPr>
      </w:pPr>
      <w:r>
        <w:rPr>
          <w:rFonts w:cstheme="minorHAnsi"/>
          <w:color w:val="000000"/>
          <w:sz w:val="24"/>
          <w:szCs w:val="24"/>
        </w:rPr>
        <w:t>Phillip soon found that ‘the natives are far more numerous than they were supposed to be’, but it</w:t>
      </w:r>
      <w:r w:rsidRPr="000B5DCE">
        <w:rPr>
          <w:rFonts w:cstheme="minorHAnsi"/>
          <w:color w:val="000000"/>
          <w:sz w:val="24"/>
          <w:szCs w:val="24"/>
        </w:rPr>
        <w:t xml:space="preserve"> would take two centuries for Eddie Mabo to successfully </w:t>
      </w:r>
      <w:r w:rsidRPr="000B5DCE">
        <w:rPr>
          <w:rFonts w:cstheme="minorHAnsi"/>
          <w:color w:val="000000"/>
          <w:sz w:val="24"/>
          <w:szCs w:val="24"/>
          <w:shd w:val="clear" w:color="auto" w:fill="FFFFFF"/>
        </w:rPr>
        <w:t xml:space="preserve">overturn the myth that at the time of colonisation Australia was </w:t>
      </w:r>
      <w:r w:rsidRPr="0038776F">
        <w:rPr>
          <w:rFonts w:cstheme="minorHAnsi"/>
          <w:i/>
          <w:iCs/>
          <w:color w:val="000000"/>
          <w:sz w:val="24"/>
          <w:szCs w:val="24"/>
          <w:shd w:val="clear" w:color="auto" w:fill="FFFFFF"/>
        </w:rPr>
        <w:t>terra nullius</w:t>
      </w:r>
      <w:r w:rsidRPr="000B5DCE">
        <w:rPr>
          <w:rFonts w:cstheme="minorHAnsi"/>
          <w:color w:val="000000"/>
          <w:sz w:val="24"/>
          <w:szCs w:val="24"/>
          <w:shd w:val="clear" w:color="auto" w:fill="FFFFFF"/>
        </w:rPr>
        <w:t xml:space="preserve"> or land belonging to no one with the High Court recognising that Indigenous peoples had lived in Australia for thousands of years and enjoyed rights to their land according to their own laws and customs. Twelve months later the </w:t>
      </w:r>
      <w:r w:rsidRPr="000B5DCE">
        <w:rPr>
          <w:rStyle w:val="Emphasis"/>
          <w:rFonts w:cstheme="minorHAnsi"/>
          <w:color w:val="000000"/>
          <w:sz w:val="24"/>
          <w:szCs w:val="24"/>
          <w:shd w:val="clear" w:color="auto" w:fill="FFFFFF"/>
        </w:rPr>
        <w:t xml:space="preserve">Native Title Act 1993 </w:t>
      </w:r>
      <w:r w:rsidRPr="000B5DCE">
        <w:rPr>
          <w:rFonts w:cstheme="minorHAnsi"/>
          <w:color w:val="000000"/>
          <w:sz w:val="24"/>
          <w:szCs w:val="24"/>
          <w:shd w:val="clear" w:color="auto" w:fill="FFFFFF"/>
        </w:rPr>
        <w:t>was passed.</w:t>
      </w:r>
    </w:p>
    <w:p w14:paraId="5D4FC3C9" w14:textId="77777777" w:rsidR="002A6766" w:rsidRDefault="002A6766" w:rsidP="002A6766">
      <w:pPr>
        <w:spacing w:line="276" w:lineRule="auto"/>
        <w:jc w:val="both"/>
        <w:rPr>
          <w:rFonts w:cstheme="minorHAnsi"/>
          <w:color w:val="000000"/>
          <w:sz w:val="24"/>
          <w:szCs w:val="24"/>
          <w:shd w:val="clear" w:color="auto" w:fill="FFFFFF"/>
        </w:rPr>
      </w:pPr>
      <w:r w:rsidRPr="00801C4C">
        <w:rPr>
          <w:rFonts w:cstheme="minorHAnsi"/>
          <w:color w:val="000000"/>
          <w:sz w:val="24"/>
          <w:szCs w:val="24"/>
          <w:shd w:val="clear" w:color="auto" w:fill="FFFFFF"/>
        </w:rPr>
        <w:t>Fifteen months after the First Fleet landed, seventy per cent of the Aboriginal people in an around Sydney Cove were killed by small pox, followed by up to a third of the population of the eastern Australian tribes as the pandemic spread.</w:t>
      </w:r>
    </w:p>
    <w:p w14:paraId="5816D63A" w14:textId="23F989A2" w:rsidR="002A6766" w:rsidRPr="00291BF0" w:rsidRDefault="002A6766" w:rsidP="002A6766">
      <w:pPr>
        <w:spacing w:line="276" w:lineRule="auto"/>
        <w:jc w:val="both"/>
        <w:rPr>
          <w:rFonts w:cstheme="minorHAnsi"/>
          <w:color w:val="000000"/>
          <w:sz w:val="24"/>
          <w:szCs w:val="24"/>
          <w:shd w:val="clear" w:color="auto" w:fill="FFFFFF"/>
        </w:rPr>
      </w:pPr>
      <w:r w:rsidRPr="00291BF0">
        <w:rPr>
          <w:rFonts w:cstheme="minorHAnsi"/>
          <w:color w:val="000000"/>
          <w:sz w:val="24"/>
          <w:szCs w:val="24"/>
          <w:shd w:val="clear" w:color="auto" w:fill="FFFFFF"/>
        </w:rPr>
        <w:t>While the European population had a strong resistance to diseases such as bronchitis, measles, scarlet fever, chicken pox and even the common cold</w:t>
      </w:r>
      <w:r w:rsidR="003C441A">
        <w:rPr>
          <w:rFonts w:cstheme="minorHAnsi"/>
          <w:color w:val="000000"/>
          <w:sz w:val="24"/>
          <w:szCs w:val="24"/>
          <w:shd w:val="clear" w:color="auto" w:fill="FFFFFF"/>
        </w:rPr>
        <w:t>,</w:t>
      </w:r>
      <w:r w:rsidRPr="00291BF0">
        <w:rPr>
          <w:rFonts w:cstheme="minorHAnsi"/>
          <w:color w:val="000000"/>
          <w:sz w:val="24"/>
          <w:szCs w:val="24"/>
          <w:shd w:val="clear" w:color="auto" w:fill="FFFFFF"/>
        </w:rPr>
        <w:t xml:space="preserve"> exposure to these diseases was often fatal to Aboriginal populations. Added to this were other diseases such as smallpox, tuberculosis and venereal disease (such as syphilis) that were deadly for European and Aboriginal populations alike.</w:t>
      </w:r>
    </w:p>
    <w:p w14:paraId="7F255199" w14:textId="5C0121C4" w:rsidR="002A6766" w:rsidRPr="00291BF0" w:rsidRDefault="002A6766" w:rsidP="002A6766">
      <w:pPr>
        <w:spacing w:line="276" w:lineRule="auto"/>
        <w:jc w:val="both"/>
        <w:rPr>
          <w:rFonts w:cstheme="minorHAnsi"/>
          <w:color w:val="000000"/>
        </w:rPr>
      </w:pPr>
      <w:r w:rsidRPr="00291BF0">
        <w:rPr>
          <w:rFonts w:cstheme="minorHAnsi"/>
          <w:color w:val="000000"/>
          <w:sz w:val="24"/>
          <w:szCs w:val="24"/>
          <w:shd w:val="clear" w:color="auto" w:fill="FFFFFF"/>
        </w:rPr>
        <w:t xml:space="preserve">Changes to diet also became a source of ill health and disease. Some changes were caused by restricted access to traditional food – from land being fenced off, native animals being shot for sport, and the introduction of hoofed animals such as sheep (which trampled and destroyed native plants that had served as staple foodstuffs). For some, these changes led to starvation, for others to the adoption of a European style diet including refined sugar, flour and offal, replacing what had been a high protein diet. The impact of a diet based on these </w:t>
      </w:r>
      <w:r w:rsidRPr="00291BF0">
        <w:rPr>
          <w:rFonts w:cstheme="minorHAnsi"/>
          <w:color w:val="000000"/>
          <w:sz w:val="24"/>
          <w:szCs w:val="24"/>
          <w:shd w:val="clear" w:color="auto" w:fill="FFFFFF"/>
        </w:rPr>
        <w:lastRenderedPageBreak/>
        <w:t>introduced foodstuffs was made worse by the provision of rations that consisted of the worst quality and cheapest grains and meats available</w:t>
      </w:r>
      <w:r>
        <w:rPr>
          <w:rStyle w:val="EndnoteReference"/>
          <w:rFonts w:cstheme="minorHAnsi"/>
          <w:color w:val="000000"/>
          <w:sz w:val="24"/>
          <w:szCs w:val="24"/>
          <w:shd w:val="clear" w:color="auto" w:fill="FFFFFF"/>
        </w:rPr>
        <w:endnoteReference w:id="210"/>
      </w:r>
      <w:r w:rsidRPr="00291BF0">
        <w:rPr>
          <w:rFonts w:cstheme="minorHAnsi"/>
          <w:color w:val="000000"/>
          <w:sz w:val="24"/>
          <w:szCs w:val="24"/>
          <w:shd w:val="clear" w:color="auto" w:fill="FFFFFF"/>
        </w:rPr>
        <w:t>.</w:t>
      </w:r>
    </w:p>
    <w:p w14:paraId="55B85550" w14:textId="63769D54" w:rsidR="002A6766" w:rsidRDefault="002A6766" w:rsidP="002A6766">
      <w:pPr>
        <w:spacing w:line="276" w:lineRule="auto"/>
        <w:jc w:val="both"/>
        <w:rPr>
          <w:rFonts w:ascii="Segoe UI" w:hAnsi="Segoe UI" w:cs="Segoe UI"/>
          <w:color w:val="000000"/>
        </w:rPr>
      </w:pPr>
      <w:r w:rsidRPr="00766CA5">
        <w:rPr>
          <w:rFonts w:cstheme="minorHAnsi"/>
          <w:color w:val="000000"/>
          <w:sz w:val="24"/>
          <w:szCs w:val="24"/>
        </w:rPr>
        <w:t xml:space="preserve">We now know that more than 10,000 Aboriginal and Torres Strait Islander people were killed in 403 massacres. </w:t>
      </w:r>
      <w:r w:rsidRPr="00766CA5">
        <w:rPr>
          <w:rFonts w:cstheme="minorHAnsi"/>
          <w:color w:val="0A0A0A"/>
          <w:sz w:val="24"/>
          <w:szCs w:val="24"/>
          <w:shd w:val="clear" w:color="auto" w:fill="FFFFFF"/>
        </w:rPr>
        <w:t>Before 1830, most of the massacres were carried out by foot soldiers from British regiments posted to New South Wales, Tasmania and Western Australia to protect the frontiers from Indigenous attack. They were often part of joint operations with settlers and convicts and led by magistrates.</w:t>
      </w:r>
      <w:r w:rsidRPr="00766CA5">
        <w:rPr>
          <w:rFonts w:cstheme="minorHAnsi"/>
          <w:color w:val="000000"/>
          <w:sz w:val="24"/>
          <w:szCs w:val="24"/>
        </w:rPr>
        <w:t xml:space="preserve"> As European settlement expanded into the north and west after 1860, </w:t>
      </w:r>
      <w:r w:rsidRPr="00766CA5">
        <w:rPr>
          <w:rFonts w:cstheme="minorHAnsi"/>
          <w:color w:val="121212"/>
          <w:sz w:val="24"/>
          <w:szCs w:val="24"/>
          <w:shd w:val="clear" w:color="auto" w:fill="FFFFFF"/>
        </w:rPr>
        <w:t xml:space="preserve">most of the massacres </w:t>
      </w:r>
      <w:r w:rsidR="00AA7BE1">
        <w:rPr>
          <w:rFonts w:cstheme="minorHAnsi"/>
          <w:color w:val="121212"/>
          <w:sz w:val="24"/>
          <w:szCs w:val="24"/>
          <w:shd w:val="clear" w:color="auto" w:fill="FFFFFF"/>
        </w:rPr>
        <w:t>were c</w:t>
      </w:r>
      <w:r w:rsidRPr="00766CA5">
        <w:rPr>
          <w:rFonts w:cstheme="minorHAnsi"/>
          <w:color w:val="121212"/>
          <w:sz w:val="24"/>
          <w:szCs w:val="24"/>
          <w:shd w:val="clear" w:color="auto" w:fill="FFFFFF"/>
        </w:rPr>
        <w:t xml:space="preserve">onducted by employees of major companies who </w:t>
      </w:r>
      <w:r w:rsidR="005977AC">
        <w:rPr>
          <w:rFonts w:cstheme="minorHAnsi"/>
          <w:color w:val="121212"/>
          <w:sz w:val="24"/>
          <w:szCs w:val="24"/>
          <w:shd w:val="clear" w:color="auto" w:fill="FFFFFF"/>
        </w:rPr>
        <w:t>we</w:t>
      </w:r>
      <w:r w:rsidRPr="00766CA5">
        <w:rPr>
          <w:rFonts w:cstheme="minorHAnsi"/>
          <w:color w:val="121212"/>
          <w:sz w:val="24"/>
          <w:szCs w:val="24"/>
          <w:shd w:val="clear" w:color="auto" w:fill="FFFFFF"/>
        </w:rPr>
        <w:t>re bankrolling big pastoral or mining leases</w:t>
      </w:r>
      <w:r w:rsidRPr="00F12909">
        <w:rPr>
          <w:rStyle w:val="EndnoteReference"/>
          <w:rFonts w:ascii="Segoe UI" w:hAnsi="Segoe UI" w:cs="Segoe UI"/>
          <w:color w:val="000000"/>
          <w:sz w:val="20"/>
          <w:szCs w:val="20"/>
        </w:rPr>
        <w:t xml:space="preserve"> </w:t>
      </w:r>
      <w:r>
        <w:rPr>
          <w:rStyle w:val="EndnoteReference"/>
          <w:rFonts w:ascii="Segoe UI" w:hAnsi="Segoe UI" w:cs="Segoe UI"/>
          <w:color w:val="000000"/>
        </w:rPr>
        <w:endnoteReference w:id="211"/>
      </w:r>
      <w:r>
        <w:rPr>
          <w:rFonts w:ascii="Segoe UI" w:hAnsi="Segoe UI" w:cs="Segoe UI"/>
          <w:color w:val="000000"/>
        </w:rPr>
        <w:t>.</w:t>
      </w:r>
    </w:p>
    <w:p w14:paraId="1BADCC49" w14:textId="50FB6169" w:rsidR="002A6766" w:rsidRPr="00A43A8C" w:rsidRDefault="002A6766" w:rsidP="002A6766">
      <w:pPr>
        <w:spacing w:line="276" w:lineRule="auto"/>
        <w:jc w:val="both"/>
        <w:rPr>
          <w:rFonts w:cstheme="minorHAnsi"/>
          <w:sz w:val="24"/>
          <w:szCs w:val="24"/>
        </w:rPr>
      </w:pPr>
      <w:r w:rsidRPr="00A43A8C">
        <w:rPr>
          <w:rFonts w:cstheme="minorHAnsi"/>
          <w:sz w:val="24"/>
          <w:szCs w:val="24"/>
          <w:shd w:val="clear" w:color="auto" w:fill="FFFFFF"/>
        </w:rPr>
        <w:t>By 1900 the population Indigenous people ha</w:t>
      </w:r>
      <w:r w:rsidR="00291C6B">
        <w:rPr>
          <w:rFonts w:cstheme="minorHAnsi"/>
          <w:sz w:val="24"/>
          <w:szCs w:val="24"/>
          <w:shd w:val="clear" w:color="auto" w:fill="FFFFFF"/>
        </w:rPr>
        <w:t>d</w:t>
      </w:r>
      <w:r w:rsidRPr="00A43A8C">
        <w:rPr>
          <w:rFonts w:cstheme="minorHAnsi"/>
          <w:sz w:val="24"/>
          <w:szCs w:val="24"/>
          <w:shd w:val="clear" w:color="auto" w:fill="FFFFFF"/>
        </w:rPr>
        <w:t xml:space="preserve"> fallen by 84</w:t>
      </w:r>
      <w:r w:rsidR="008D5D01">
        <w:rPr>
          <w:rFonts w:cstheme="minorHAnsi"/>
          <w:sz w:val="24"/>
          <w:szCs w:val="24"/>
          <w:shd w:val="clear" w:color="auto" w:fill="FFFFFF"/>
        </w:rPr>
        <w:t xml:space="preserve"> per cent</w:t>
      </w:r>
      <w:r w:rsidRPr="00A43A8C">
        <w:rPr>
          <w:rFonts w:cstheme="minorHAnsi"/>
          <w:sz w:val="24"/>
          <w:szCs w:val="24"/>
          <w:shd w:val="clear" w:color="auto" w:fill="FFFFFF"/>
        </w:rPr>
        <w:t xml:space="preserve"> to 117,000</w:t>
      </w:r>
      <w:r>
        <w:rPr>
          <w:rStyle w:val="EndnoteReference"/>
          <w:rFonts w:cstheme="minorHAnsi"/>
          <w:sz w:val="24"/>
          <w:szCs w:val="24"/>
          <w:shd w:val="clear" w:color="auto" w:fill="FFFFFF"/>
        </w:rPr>
        <w:endnoteReference w:id="212"/>
      </w:r>
      <w:r w:rsidRPr="00A43A8C">
        <w:rPr>
          <w:rFonts w:cstheme="minorHAnsi"/>
          <w:sz w:val="24"/>
          <w:szCs w:val="24"/>
          <w:shd w:val="clear" w:color="auto" w:fill="FFFFFF"/>
        </w:rPr>
        <w:t>.</w:t>
      </w:r>
    </w:p>
    <w:p w14:paraId="7582C769" w14:textId="28DC2E49" w:rsidR="002A6766" w:rsidRPr="00304C05" w:rsidRDefault="002A6766" w:rsidP="002A6766">
      <w:pPr>
        <w:pStyle w:val="NormalWeb"/>
        <w:shd w:val="clear" w:color="auto" w:fill="FFFFFF"/>
        <w:spacing w:before="0" w:beforeAutospacing="0" w:after="200" w:afterAutospacing="0" w:line="276" w:lineRule="auto"/>
        <w:jc w:val="both"/>
        <w:rPr>
          <w:rFonts w:asciiTheme="minorHAnsi" w:hAnsiTheme="minorHAnsi" w:cstheme="minorHAnsi"/>
          <w:color w:val="000000"/>
        </w:rPr>
      </w:pPr>
      <w:r w:rsidRPr="00304C05">
        <w:rPr>
          <w:rFonts w:asciiTheme="minorHAnsi" w:hAnsiTheme="minorHAnsi" w:cstheme="minorHAnsi"/>
          <w:color w:val="000000"/>
          <w:shd w:val="clear" w:color="auto" w:fill="FFFFFF"/>
        </w:rPr>
        <w:t xml:space="preserve">Missionaries often settled in remote areas where they would build churches, schools, and other facilities to </w:t>
      </w:r>
      <w:r w:rsidR="005D1AB9">
        <w:rPr>
          <w:rFonts w:asciiTheme="minorHAnsi" w:hAnsiTheme="minorHAnsi" w:cstheme="minorHAnsi"/>
          <w:color w:val="000000"/>
          <w:shd w:val="clear" w:color="auto" w:fill="FFFFFF"/>
        </w:rPr>
        <w:t xml:space="preserve">convert souls and </w:t>
      </w:r>
      <w:r w:rsidRPr="00304C05">
        <w:rPr>
          <w:rFonts w:asciiTheme="minorHAnsi" w:hAnsiTheme="minorHAnsi" w:cstheme="minorHAnsi"/>
          <w:color w:val="000000"/>
          <w:shd w:val="clear" w:color="auto" w:fill="FFFFFF"/>
        </w:rPr>
        <w:t>serve the local Aboriginal community. The first mission was established at Wellington Valley in New South Wales in 1832 by the Church Missionary Society.</w:t>
      </w:r>
      <w:r w:rsidRPr="00304C05">
        <w:rPr>
          <w:rFonts w:asciiTheme="minorHAnsi" w:hAnsiTheme="minorHAnsi" w:cstheme="minorHAnsi"/>
          <w:color w:val="000000"/>
        </w:rPr>
        <w:t xml:space="preserve"> Life on the missions was strictly regulated with Indigenous residents typically required to attend religious services, adopt Western dress codes, and speak English.  Children were often separated from their families to be educated in mission schools, a practice that contributed to the loss of Indigenous languages and cultural practices</w:t>
      </w:r>
      <w:r>
        <w:rPr>
          <w:rStyle w:val="EndnoteReference"/>
          <w:rFonts w:asciiTheme="minorHAnsi" w:hAnsiTheme="minorHAnsi" w:cstheme="minorHAnsi"/>
          <w:color w:val="000000"/>
        </w:rPr>
        <w:endnoteReference w:id="213"/>
      </w:r>
      <w:r w:rsidR="00BC33FE">
        <w:rPr>
          <w:rFonts w:asciiTheme="minorHAnsi" w:hAnsiTheme="minorHAnsi" w:cstheme="minorHAnsi"/>
          <w:color w:val="000000"/>
        </w:rPr>
        <w:t>.</w:t>
      </w:r>
    </w:p>
    <w:p w14:paraId="5187372C" w14:textId="494F205F" w:rsidR="005214E0" w:rsidRPr="00457F28" w:rsidRDefault="005214E0" w:rsidP="002A6766">
      <w:pPr>
        <w:spacing w:line="276" w:lineRule="auto"/>
        <w:jc w:val="both"/>
        <w:rPr>
          <w:rFonts w:cstheme="minorHAnsi"/>
          <w:sz w:val="24"/>
          <w:szCs w:val="24"/>
        </w:rPr>
      </w:pPr>
      <w:r w:rsidRPr="00457F28">
        <w:rPr>
          <w:rFonts w:cstheme="minorHAnsi"/>
          <w:sz w:val="24"/>
          <w:szCs w:val="24"/>
        </w:rPr>
        <w:t>To quell the violence on the frontiers of early Australia, to reduce devastation by disease and to provide Aborigines with a ‘humane’ environment while their race died out, colonial governments introduced systems of ‘protective’ legislation. The first was in 1860 in South Australia, where a Chief Protector was appointed to watch over the interests of Aboriginal people and to </w:t>
      </w:r>
      <w:hyperlink r:id="rId56" w:anchor="ftn.d0e2726" w:tgtFrame="_blank" w:history="1">
        <w:r w:rsidRPr="00457F28">
          <w:rPr>
            <w:rStyle w:val="Hyperlink"/>
            <w:rFonts w:cstheme="minorHAnsi"/>
            <w:color w:val="auto"/>
            <w:sz w:val="24"/>
            <w:szCs w:val="24"/>
            <w:u w:val="none"/>
          </w:rPr>
          <w:t>‘smooth the dying pillow’.</w:t>
        </w:r>
      </w:hyperlink>
      <w:r w:rsidRPr="00457F28">
        <w:rPr>
          <w:rFonts w:cstheme="minorHAnsi"/>
          <w:sz w:val="24"/>
          <w:szCs w:val="24"/>
        </w:rPr>
        <w:t> Similar legislation was passed in Victoria (1869), Queensland (1897), Western Australia (1905) and New South Wales (1909)</w:t>
      </w:r>
      <w:r w:rsidR="00232872">
        <w:rPr>
          <w:rStyle w:val="EndnoteReference"/>
          <w:rFonts w:cstheme="minorHAnsi"/>
          <w:sz w:val="24"/>
          <w:szCs w:val="24"/>
        </w:rPr>
        <w:endnoteReference w:id="214"/>
      </w:r>
      <w:r w:rsidR="00457F28" w:rsidRPr="00457F28">
        <w:rPr>
          <w:rFonts w:cstheme="minorHAnsi"/>
          <w:sz w:val="24"/>
          <w:szCs w:val="24"/>
        </w:rPr>
        <w:t>.</w:t>
      </w:r>
    </w:p>
    <w:p w14:paraId="32F403C5" w14:textId="77777777" w:rsidR="003E1A3C" w:rsidRDefault="002A6766" w:rsidP="005A0C46">
      <w:pPr>
        <w:spacing w:line="276" w:lineRule="auto"/>
        <w:jc w:val="both"/>
        <w:rPr>
          <w:rFonts w:ascii="Arial" w:hAnsi="Arial" w:cs="Arial"/>
          <w:sz w:val="24"/>
          <w:szCs w:val="24"/>
          <w:shd w:val="clear" w:color="auto" w:fill="FFFFFF"/>
        </w:rPr>
      </w:pPr>
      <w:r w:rsidRPr="005A0C46">
        <w:rPr>
          <w:sz w:val="24"/>
          <w:szCs w:val="24"/>
          <w:shd w:val="clear" w:color="auto" w:fill="FFFFFF"/>
        </w:rPr>
        <w:t>The Aboriginal Protection Act 1869</w:t>
      </w:r>
      <w:r w:rsidR="00BA5647">
        <w:rPr>
          <w:sz w:val="24"/>
          <w:szCs w:val="24"/>
          <w:shd w:val="clear" w:color="auto" w:fill="FFFFFF"/>
        </w:rPr>
        <w:t xml:space="preserve"> </w:t>
      </w:r>
      <w:r w:rsidRPr="005A0C46">
        <w:rPr>
          <w:sz w:val="24"/>
          <w:szCs w:val="24"/>
          <w:shd w:val="clear" w:color="auto" w:fill="FFFFFF"/>
        </w:rPr>
        <w:t>made Victoria the first colony to create an act that allowed the government to totally regulate the lives of Aboriginal people including where they could live and work, who they could marry and when they were allowed to go to the local towns.</w:t>
      </w:r>
      <w:r w:rsidRPr="005A0C46">
        <w:rPr>
          <w:rFonts w:ascii="Arial" w:hAnsi="Arial" w:cs="Arial"/>
          <w:sz w:val="24"/>
          <w:szCs w:val="24"/>
          <w:shd w:val="clear" w:color="auto" w:fill="FFFFFF"/>
        </w:rPr>
        <w:t xml:space="preserve"> </w:t>
      </w:r>
    </w:p>
    <w:p w14:paraId="00B88258" w14:textId="5CCAB066" w:rsidR="002A6766" w:rsidRPr="005A0C46" w:rsidRDefault="002A6766" w:rsidP="005A0C46">
      <w:pPr>
        <w:spacing w:line="276" w:lineRule="auto"/>
        <w:jc w:val="both"/>
        <w:rPr>
          <w:sz w:val="24"/>
          <w:szCs w:val="24"/>
          <w:shd w:val="clear" w:color="auto" w:fill="FFFFFF"/>
        </w:rPr>
      </w:pPr>
      <w:r w:rsidRPr="005A0C46">
        <w:rPr>
          <w:sz w:val="24"/>
          <w:szCs w:val="24"/>
          <w:shd w:val="clear" w:color="auto" w:fill="FFFFFF"/>
        </w:rPr>
        <w:t xml:space="preserve">The Act changed the definition of ‘Aboriginal’ to exclude those who were ‘half-caste’ (only one parent was </w:t>
      </w:r>
      <w:r w:rsidR="00453E77" w:rsidRPr="005A0C46">
        <w:rPr>
          <w:sz w:val="24"/>
          <w:szCs w:val="24"/>
          <w:shd w:val="clear" w:color="auto" w:fill="FFFFFF"/>
        </w:rPr>
        <w:t xml:space="preserve">counted as </w:t>
      </w:r>
      <w:r w:rsidRPr="005A0C46">
        <w:rPr>
          <w:sz w:val="24"/>
          <w:szCs w:val="24"/>
          <w:shd w:val="clear" w:color="auto" w:fill="FFFFFF"/>
        </w:rPr>
        <w:t xml:space="preserve">Aboriginal) which led to half-caste children being removed from missions and placing them in white families or institutions leading to the start of the ‘Stolen Generations’. </w:t>
      </w:r>
    </w:p>
    <w:p w14:paraId="416D1787" w14:textId="2C4FA94A" w:rsidR="002A6766" w:rsidRDefault="002A6766" w:rsidP="002A6766">
      <w:pPr>
        <w:shd w:val="clear" w:color="auto" w:fill="FFFFFF" w:themeFill="background1"/>
        <w:spacing w:line="276" w:lineRule="auto"/>
        <w:jc w:val="both"/>
        <w:rPr>
          <w:rFonts w:cstheme="minorHAnsi"/>
          <w:sz w:val="24"/>
          <w:szCs w:val="24"/>
          <w:shd w:val="clear" w:color="auto" w:fill="FFFFFF" w:themeFill="background1"/>
        </w:rPr>
      </w:pPr>
      <w:r w:rsidRPr="00503649">
        <w:rPr>
          <w:rFonts w:cstheme="minorHAnsi"/>
          <w:sz w:val="24"/>
          <w:szCs w:val="24"/>
          <w:shd w:val="clear" w:color="auto" w:fill="FFFFFF" w:themeFill="background1"/>
        </w:rPr>
        <w:t xml:space="preserve">Between 1910 and 1970 thousands of Aboriginal and Torres Strait Islander children were forcibly removed from their families and communities by churches, welfare organisations and governments. </w:t>
      </w:r>
      <w:r w:rsidR="00BF6EA5">
        <w:rPr>
          <w:rFonts w:cstheme="minorHAnsi"/>
          <w:sz w:val="24"/>
          <w:szCs w:val="24"/>
          <w:shd w:val="clear" w:color="auto" w:fill="FFFFFF" w:themeFill="background1"/>
        </w:rPr>
        <w:t xml:space="preserve"> Whilst t</w:t>
      </w:r>
      <w:r w:rsidRPr="00503649">
        <w:rPr>
          <w:rFonts w:cstheme="minorHAnsi"/>
          <w:sz w:val="24"/>
          <w:szCs w:val="24"/>
          <w:shd w:val="clear" w:color="auto" w:fill="FFFFFF" w:themeFill="background1"/>
        </w:rPr>
        <w:t>he exact number is not known</w:t>
      </w:r>
      <w:r w:rsidR="00BF6EA5">
        <w:rPr>
          <w:rFonts w:cstheme="minorHAnsi"/>
          <w:sz w:val="24"/>
          <w:szCs w:val="24"/>
          <w:shd w:val="clear" w:color="auto" w:fill="FFFFFF" w:themeFill="background1"/>
        </w:rPr>
        <w:t xml:space="preserve">, it </w:t>
      </w:r>
      <w:r w:rsidRPr="00503649">
        <w:rPr>
          <w:rFonts w:cstheme="minorHAnsi"/>
          <w:sz w:val="24"/>
          <w:szCs w:val="24"/>
          <w:shd w:val="clear" w:color="auto" w:fill="FFFFFF" w:themeFill="background1"/>
        </w:rPr>
        <w:t>is estimated that</w:t>
      </w:r>
      <w:r>
        <w:rPr>
          <w:rFonts w:cstheme="minorHAnsi"/>
          <w:sz w:val="24"/>
          <w:szCs w:val="24"/>
          <w:shd w:val="clear" w:color="auto" w:fill="FFFFFF" w:themeFill="background1"/>
        </w:rPr>
        <w:t xml:space="preserve"> over 100,000 and</w:t>
      </w:r>
      <w:r w:rsidRPr="00503649">
        <w:rPr>
          <w:rFonts w:cstheme="minorHAnsi"/>
          <w:sz w:val="24"/>
          <w:szCs w:val="24"/>
          <w:shd w:val="clear" w:color="auto" w:fill="FFFFFF" w:themeFill="background1"/>
        </w:rPr>
        <w:t xml:space="preserve"> anywhere from 1 in 10 to 1 in 3 Indigenous children were forcibly removed from their families and fostered or adopted by non-Indigenous families or raised in institutions. Many experienced neglect, physical and sexual abuse and exploitative labour, and were denied contact with their families</w:t>
      </w:r>
      <w:r>
        <w:rPr>
          <w:rStyle w:val="EndnoteReference"/>
          <w:rFonts w:cstheme="minorHAnsi"/>
          <w:sz w:val="24"/>
          <w:szCs w:val="24"/>
          <w:shd w:val="clear" w:color="auto" w:fill="FFFFFF" w:themeFill="background1"/>
        </w:rPr>
        <w:endnoteReference w:id="215"/>
      </w:r>
      <w:r>
        <w:rPr>
          <w:rFonts w:cstheme="minorHAnsi"/>
          <w:sz w:val="24"/>
          <w:szCs w:val="24"/>
          <w:shd w:val="clear" w:color="auto" w:fill="FFFFFF" w:themeFill="background1"/>
        </w:rPr>
        <w:t>.</w:t>
      </w:r>
    </w:p>
    <w:p w14:paraId="112C5A4F" w14:textId="3C17911F" w:rsidR="002A6766" w:rsidRPr="008979CF" w:rsidRDefault="002A6766" w:rsidP="002A6766">
      <w:pPr>
        <w:shd w:val="clear" w:color="auto" w:fill="FFFFFF" w:themeFill="background1"/>
        <w:spacing w:line="276" w:lineRule="auto"/>
        <w:jc w:val="both"/>
        <w:rPr>
          <w:rFonts w:cstheme="minorHAnsi"/>
          <w:sz w:val="24"/>
          <w:szCs w:val="24"/>
        </w:rPr>
      </w:pPr>
      <w:r w:rsidRPr="008979CF">
        <w:rPr>
          <w:rFonts w:cstheme="minorHAnsi"/>
          <w:sz w:val="24"/>
          <w:szCs w:val="24"/>
          <w:shd w:val="clear" w:color="auto" w:fill="FFFFFF" w:themeFill="background1"/>
        </w:rPr>
        <w:lastRenderedPageBreak/>
        <w:t xml:space="preserve">Today, over </w:t>
      </w:r>
      <w:r w:rsidRPr="008979CF">
        <w:rPr>
          <w:rFonts w:cstheme="minorHAnsi"/>
          <w:color w:val="151618"/>
          <w:sz w:val="24"/>
          <w:szCs w:val="24"/>
          <w:shd w:val="clear" w:color="auto" w:fill="FFFFFF"/>
        </w:rPr>
        <w:t xml:space="preserve">20,000 Aboriginal and Torres Strait Islander children have been removed from their families </w:t>
      </w:r>
      <w:r w:rsidR="007D25DF">
        <w:rPr>
          <w:rFonts w:cstheme="minorHAnsi"/>
          <w:color w:val="151618"/>
          <w:sz w:val="24"/>
          <w:szCs w:val="24"/>
          <w:shd w:val="clear" w:color="auto" w:fill="FFFFFF"/>
        </w:rPr>
        <w:t>to go into</w:t>
      </w:r>
      <w:r w:rsidRPr="008979CF">
        <w:rPr>
          <w:rFonts w:cstheme="minorHAnsi"/>
          <w:color w:val="151618"/>
          <w:sz w:val="24"/>
          <w:szCs w:val="24"/>
          <w:shd w:val="clear" w:color="auto" w:fill="FFFFFF"/>
        </w:rPr>
        <w:t xml:space="preserve"> out-of-home care.  They represent 43 per cent of the total number of children in out-of-home care</w:t>
      </w:r>
      <w:r>
        <w:rPr>
          <w:rStyle w:val="EndnoteReference"/>
          <w:rFonts w:cstheme="minorHAnsi"/>
          <w:color w:val="151618"/>
          <w:sz w:val="24"/>
          <w:szCs w:val="24"/>
          <w:shd w:val="clear" w:color="auto" w:fill="FFFFFF"/>
        </w:rPr>
        <w:endnoteReference w:id="216"/>
      </w:r>
      <w:r w:rsidRPr="008979CF">
        <w:rPr>
          <w:rFonts w:cstheme="minorHAnsi"/>
          <w:color w:val="151618"/>
          <w:sz w:val="24"/>
          <w:szCs w:val="24"/>
          <w:shd w:val="clear" w:color="auto" w:fill="FFFFFF"/>
        </w:rPr>
        <w:t>.</w:t>
      </w:r>
    </w:p>
    <w:p w14:paraId="6D91337B" w14:textId="1B39D906" w:rsidR="002A6766" w:rsidRDefault="002A6766" w:rsidP="002A6766">
      <w:pPr>
        <w:jc w:val="both"/>
        <w:rPr>
          <w:rFonts w:cstheme="minorHAnsi"/>
          <w:sz w:val="24"/>
          <w:szCs w:val="24"/>
        </w:rPr>
      </w:pPr>
      <w:r w:rsidRPr="00C3621A">
        <w:rPr>
          <w:sz w:val="24"/>
          <w:szCs w:val="24"/>
        </w:rPr>
        <w:t>When I was born</w:t>
      </w:r>
      <w:r w:rsidR="00CA6383">
        <w:rPr>
          <w:sz w:val="24"/>
          <w:szCs w:val="24"/>
        </w:rPr>
        <w:t>,</w:t>
      </w:r>
      <w:r w:rsidRPr="00C3621A">
        <w:rPr>
          <w:sz w:val="24"/>
          <w:szCs w:val="24"/>
        </w:rPr>
        <w:t xml:space="preserve"> First Nations people </w:t>
      </w:r>
      <w:r>
        <w:rPr>
          <w:sz w:val="24"/>
          <w:szCs w:val="24"/>
        </w:rPr>
        <w:t>were counted as fauna and flora. Section 127 of Australia’s Constitution stated that ‘</w:t>
      </w:r>
      <w:r>
        <w:rPr>
          <w:rFonts w:cstheme="minorHAnsi"/>
          <w:sz w:val="24"/>
          <w:szCs w:val="24"/>
        </w:rPr>
        <w:t>i</w:t>
      </w:r>
      <w:r w:rsidRPr="00C3621A">
        <w:rPr>
          <w:rFonts w:cstheme="minorHAnsi"/>
          <w:sz w:val="24"/>
          <w:szCs w:val="24"/>
        </w:rPr>
        <w:t>n reckoning the numbers of the people of the Commonwealth, or of a State or other part of the Commonwealth, aboriginal natives should not be counted</w:t>
      </w:r>
      <w:r w:rsidR="00255C68">
        <w:rPr>
          <w:rFonts w:cstheme="minorHAnsi"/>
          <w:sz w:val="24"/>
          <w:szCs w:val="24"/>
        </w:rPr>
        <w:t>’</w:t>
      </w:r>
      <w:r w:rsidRPr="00C3621A">
        <w:rPr>
          <w:rFonts w:cstheme="minorHAnsi"/>
          <w:sz w:val="24"/>
          <w:szCs w:val="24"/>
        </w:rPr>
        <w:t>.</w:t>
      </w:r>
      <w:r>
        <w:rPr>
          <w:rFonts w:cstheme="minorHAnsi"/>
          <w:sz w:val="24"/>
          <w:szCs w:val="24"/>
        </w:rPr>
        <w:t xml:space="preserve">  This changed with the landmark 1967 referendum which saw the highest ever yes vote of over ninety per cent. </w:t>
      </w:r>
    </w:p>
    <w:p w14:paraId="7670EB05" w14:textId="0E317DB3" w:rsidR="002A6766" w:rsidRDefault="002A6766" w:rsidP="002A6766">
      <w:pPr>
        <w:spacing w:line="276" w:lineRule="auto"/>
        <w:jc w:val="both"/>
        <w:rPr>
          <w:rFonts w:cstheme="minorHAnsi"/>
          <w:sz w:val="24"/>
          <w:szCs w:val="24"/>
          <w:shd w:val="clear" w:color="auto" w:fill="FFFFFF"/>
        </w:rPr>
      </w:pPr>
      <w:r w:rsidRPr="00780FAA">
        <w:rPr>
          <w:rFonts w:cstheme="minorHAnsi"/>
          <w:sz w:val="24"/>
          <w:szCs w:val="24"/>
        </w:rPr>
        <w:t>In 1970</w:t>
      </w:r>
      <w:r>
        <w:rPr>
          <w:rFonts w:cstheme="minorHAnsi"/>
          <w:sz w:val="24"/>
          <w:szCs w:val="24"/>
        </w:rPr>
        <w:t xml:space="preserve"> in Redfern</w:t>
      </w:r>
      <w:r w:rsidRPr="00780FAA">
        <w:rPr>
          <w:rFonts w:cstheme="minorHAnsi"/>
          <w:sz w:val="24"/>
          <w:szCs w:val="24"/>
        </w:rPr>
        <w:t xml:space="preserve">, </w:t>
      </w:r>
      <w:r w:rsidRPr="00780FAA">
        <w:rPr>
          <w:rFonts w:cstheme="minorHAnsi"/>
          <w:sz w:val="24"/>
          <w:szCs w:val="24"/>
          <w:shd w:val="clear" w:color="auto" w:fill="FFFFFF"/>
        </w:rPr>
        <w:t>Aboriginal activists and lawyers established the first Aboriginal Legal Service staffed by volunteers who provided free legal advice and representation to the Aboriginal people of inner Sydn</w:t>
      </w:r>
      <w:r w:rsidRPr="00920A0C">
        <w:rPr>
          <w:rFonts w:cstheme="minorHAnsi"/>
          <w:sz w:val="24"/>
          <w:szCs w:val="24"/>
          <w:shd w:val="clear" w:color="auto" w:fill="FFFFFF"/>
        </w:rPr>
        <w:t>ey.  Today there are dedicated services in each State and Territory which provide legal advice, assistance, representation, community legal education, advocacy, law reform activities and prisoner through-care to Aboriginal and Torres Strait Islander peoples in contact with the justice system.</w:t>
      </w:r>
    </w:p>
    <w:p w14:paraId="64F50A09" w14:textId="77777777" w:rsidR="002A6766" w:rsidRPr="00780FAA" w:rsidRDefault="002A6766" w:rsidP="002A6766">
      <w:pPr>
        <w:spacing w:line="276" w:lineRule="auto"/>
        <w:jc w:val="both"/>
        <w:rPr>
          <w:rFonts w:cstheme="minorHAnsi"/>
          <w:color w:val="262626"/>
          <w:sz w:val="24"/>
          <w:szCs w:val="24"/>
        </w:rPr>
      </w:pPr>
      <w:r>
        <w:rPr>
          <w:rFonts w:cstheme="minorHAnsi"/>
          <w:sz w:val="24"/>
          <w:szCs w:val="24"/>
        </w:rPr>
        <w:t xml:space="preserve">A year later, Redfern was also the site of the </w:t>
      </w:r>
      <w:r w:rsidRPr="009764F9">
        <w:rPr>
          <w:rFonts w:cstheme="minorHAnsi"/>
          <w:sz w:val="24"/>
          <w:szCs w:val="24"/>
        </w:rPr>
        <w:t>first Aboriginal Community Controlled Health Organisation (ACCHO) established in response to experiences of racism in mainstream health services and an unmet need for culturally safe and accessible primary health care</w:t>
      </w:r>
      <w:r>
        <w:rPr>
          <w:rFonts w:cstheme="minorHAnsi"/>
          <w:sz w:val="24"/>
          <w:szCs w:val="24"/>
        </w:rPr>
        <w:t xml:space="preserve">.  </w:t>
      </w:r>
      <w:r w:rsidRPr="00567C6F">
        <w:rPr>
          <w:rFonts w:cstheme="minorHAnsi"/>
          <w:color w:val="262626"/>
          <w:sz w:val="24"/>
          <w:szCs w:val="24"/>
        </w:rPr>
        <w:t>There are now more than 140 ACCHOs across Australia with peak representative organisations across all states and territories</w:t>
      </w:r>
      <w:r>
        <w:rPr>
          <w:rStyle w:val="EndnoteReference"/>
          <w:rFonts w:cstheme="minorHAnsi"/>
          <w:sz w:val="24"/>
          <w:szCs w:val="24"/>
        </w:rPr>
        <w:endnoteReference w:id="217"/>
      </w:r>
      <w:r>
        <w:rPr>
          <w:rFonts w:ascii="Calibri" w:hAnsi="Calibri" w:cs="Calibri"/>
          <w:color w:val="262626"/>
          <w:sz w:val="27"/>
          <w:szCs w:val="27"/>
        </w:rPr>
        <w:t xml:space="preserve">. </w:t>
      </w:r>
      <w:r w:rsidRPr="00780FAA">
        <w:rPr>
          <w:rFonts w:cstheme="minorHAnsi"/>
          <w:color w:val="333333"/>
          <w:sz w:val="24"/>
          <w:szCs w:val="24"/>
          <w:shd w:val="clear" w:color="auto" w:fill="FFFFFF"/>
        </w:rPr>
        <w:t>ACCHOs not only have an essential role in addressing immediate healthcare needs but also invest in driving change in the more entrenched structural determinants of health</w:t>
      </w:r>
      <w:r w:rsidRPr="00780FAA">
        <w:rPr>
          <w:rStyle w:val="EndnoteReference"/>
          <w:rFonts w:cstheme="minorHAnsi"/>
          <w:color w:val="333333"/>
          <w:sz w:val="27"/>
          <w:szCs w:val="27"/>
          <w:shd w:val="clear" w:color="auto" w:fill="FFFFFF"/>
        </w:rPr>
        <w:endnoteReference w:id="218"/>
      </w:r>
      <w:r w:rsidRPr="00780FAA">
        <w:rPr>
          <w:rFonts w:cstheme="minorHAnsi"/>
          <w:color w:val="262626"/>
          <w:sz w:val="24"/>
          <w:szCs w:val="24"/>
        </w:rPr>
        <w:t>.</w:t>
      </w:r>
      <w:r>
        <w:rPr>
          <w:rFonts w:cstheme="minorHAnsi"/>
          <w:color w:val="262626"/>
          <w:sz w:val="24"/>
          <w:szCs w:val="24"/>
        </w:rPr>
        <w:t xml:space="preserve"> </w:t>
      </w:r>
    </w:p>
    <w:p w14:paraId="278EF8C7" w14:textId="77777777" w:rsidR="002A6766" w:rsidRPr="00432494" w:rsidRDefault="002A6766" w:rsidP="00583594">
      <w:pPr>
        <w:pStyle w:val="NormalWeb"/>
        <w:shd w:val="clear" w:color="auto" w:fill="FFFFFF"/>
        <w:spacing w:before="0" w:beforeAutospacing="0" w:after="160" w:afterAutospacing="0" w:line="276" w:lineRule="auto"/>
        <w:jc w:val="both"/>
        <w:textAlignment w:val="baseline"/>
        <w:rPr>
          <w:rFonts w:asciiTheme="minorHAnsi" w:hAnsiTheme="minorHAnsi" w:cstheme="minorHAnsi"/>
        </w:rPr>
      </w:pPr>
      <w:r w:rsidRPr="00432494">
        <w:rPr>
          <w:rFonts w:asciiTheme="minorHAnsi" w:hAnsiTheme="minorHAnsi" w:cstheme="minorHAnsi"/>
        </w:rPr>
        <w:t>In 1988, the leaders of the Central and Northern land councils, artist Wenten Rubunjta and activist Galarrwuy Yunupingu presented then prime minister Bob Hawke with the </w:t>
      </w:r>
      <w:hyperlink r:id="rId57" w:history="1">
        <w:r w:rsidRPr="00432494">
          <w:rPr>
            <w:rStyle w:val="Hyperlink"/>
            <w:rFonts w:asciiTheme="minorHAnsi" w:eastAsiaTheme="majorEastAsia" w:hAnsiTheme="minorHAnsi" w:cstheme="minorHAnsi"/>
            <w:color w:val="auto"/>
            <w:u w:val="none"/>
          </w:rPr>
          <w:t>Barunga Statement</w:t>
        </w:r>
      </w:hyperlink>
      <w:r w:rsidRPr="00432494">
        <w:rPr>
          <w:rFonts w:asciiTheme="minorHAnsi" w:hAnsiTheme="minorHAnsi" w:cstheme="minorHAnsi"/>
        </w:rPr>
        <w:t> which called on Hawke to honour his </w:t>
      </w:r>
      <w:hyperlink r:id="rId58" w:history="1">
        <w:r w:rsidRPr="00432494">
          <w:rPr>
            <w:rStyle w:val="Hyperlink"/>
            <w:rFonts w:asciiTheme="minorHAnsi" w:eastAsiaTheme="majorEastAsia" w:hAnsiTheme="minorHAnsi" w:cstheme="minorHAnsi"/>
            <w:color w:val="auto"/>
            <w:u w:val="none"/>
          </w:rPr>
          <w:t>earlier promises</w:t>
        </w:r>
      </w:hyperlink>
      <w:r w:rsidRPr="00432494">
        <w:rPr>
          <w:rFonts w:asciiTheme="minorHAnsi" w:hAnsiTheme="minorHAnsi" w:cstheme="minorHAnsi"/>
        </w:rPr>
        <w:t> to deliver national land rights legislation and a treaty. Hawke signed the statement and </w:t>
      </w:r>
      <w:hyperlink r:id="rId59" w:history="1">
        <w:r w:rsidRPr="00432494">
          <w:rPr>
            <w:rStyle w:val="Hyperlink"/>
            <w:rFonts w:asciiTheme="minorHAnsi" w:eastAsiaTheme="majorEastAsia" w:hAnsiTheme="minorHAnsi" w:cstheme="minorHAnsi"/>
            <w:color w:val="auto"/>
            <w:u w:val="none"/>
          </w:rPr>
          <w:t>promised a treaty by 1990</w:t>
        </w:r>
      </w:hyperlink>
      <w:r w:rsidRPr="00432494">
        <w:rPr>
          <w:rFonts w:asciiTheme="minorHAnsi" w:hAnsiTheme="minorHAnsi" w:cstheme="minorHAnsi"/>
        </w:rPr>
        <w:t>.</w:t>
      </w:r>
    </w:p>
    <w:p w14:paraId="66E1FE90" w14:textId="77777777" w:rsidR="00FF6F96" w:rsidRDefault="002A6766" w:rsidP="001E5F62">
      <w:pPr>
        <w:spacing w:line="276" w:lineRule="auto"/>
        <w:jc w:val="both"/>
        <w:rPr>
          <w:sz w:val="24"/>
          <w:szCs w:val="24"/>
          <w:shd w:val="clear" w:color="auto" w:fill="FFFFFF"/>
        </w:rPr>
      </w:pPr>
      <w:r w:rsidRPr="00690E7B">
        <w:rPr>
          <w:sz w:val="24"/>
          <w:szCs w:val="24"/>
        </w:rPr>
        <w:t>In 1991,</w:t>
      </w:r>
      <w:r w:rsidRPr="00690E7B">
        <w:rPr>
          <w:rStyle w:val="Emphasis"/>
          <w:rFonts w:cstheme="minorHAnsi"/>
          <w:sz w:val="28"/>
          <w:szCs w:val="28"/>
        </w:rPr>
        <w:t> </w:t>
      </w:r>
      <w:r w:rsidR="001E5F62" w:rsidRPr="0071322D">
        <w:rPr>
          <w:i/>
          <w:iCs/>
          <w:sz w:val="24"/>
          <w:szCs w:val="24"/>
        </w:rPr>
        <w:t>t</w:t>
      </w:r>
      <w:r w:rsidRPr="0071322D">
        <w:rPr>
          <w:i/>
          <w:iCs/>
          <w:sz w:val="24"/>
          <w:szCs w:val="24"/>
        </w:rPr>
        <w:t>he Royal Commission into Aboriginal Deaths in Custody</w:t>
      </w:r>
      <w:r w:rsidRPr="0071322D">
        <w:rPr>
          <w:sz w:val="28"/>
          <w:szCs w:val="28"/>
          <w:shd w:val="clear" w:color="auto" w:fill="FFFFFF"/>
        </w:rPr>
        <w:t xml:space="preserve"> </w:t>
      </w:r>
      <w:r w:rsidRPr="001E5F62">
        <w:rPr>
          <w:sz w:val="24"/>
          <w:szCs w:val="24"/>
          <w:shd w:val="clear" w:color="auto" w:fill="FFFFFF"/>
        </w:rPr>
        <w:t>report called for a process of national reconciliation. The Australian Parliament passed the Council for Aboriginal Reconciliation Act 1991, launching a process of national reconciliation and establishing the Council for Aboriginal Reconciliation with the vision for </w:t>
      </w:r>
      <w:r w:rsidRPr="001E5F62">
        <w:rPr>
          <w:rStyle w:val="Emphasis"/>
          <w:rFonts w:cstheme="minorHAnsi"/>
          <w:i w:val="0"/>
          <w:iCs w:val="0"/>
          <w:color w:val="231F20"/>
          <w:spacing w:val="-9"/>
          <w:sz w:val="24"/>
          <w:szCs w:val="24"/>
          <w:shd w:val="clear" w:color="auto" w:fill="FFFFFF"/>
        </w:rPr>
        <w:t>‘</w:t>
      </w:r>
      <w:r w:rsidRPr="00773A93">
        <w:rPr>
          <w:sz w:val="24"/>
          <w:szCs w:val="24"/>
        </w:rPr>
        <w:t>a united Australia which respects this land of ours; values the Aboriginal and Torres Strait Islander heritage; and provides justice and equity</w:t>
      </w:r>
      <w:r w:rsidRPr="00773A93">
        <w:rPr>
          <w:rStyle w:val="Emphasis"/>
          <w:rFonts w:cstheme="minorHAnsi"/>
          <w:i w:val="0"/>
          <w:iCs w:val="0"/>
          <w:color w:val="231F20"/>
          <w:spacing w:val="-9"/>
          <w:sz w:val="28"/>
          <w:szCs w:val="28"/>
          <w:shd w:val="clear" w:color="auto" w:fill="FFFFFF"/>
        </w:rPr>
        <w:t xml:space="preserve"> </w:t>
      </w:r>
      <w:r w:rsidRPr="001E5F62">
        <w:rPr>
          <w:rStyle w:val="Emphasis"/>
          <w:rFonts w:cstheme="minorHAnsi"/>
          <w:i w:val="0"/>
          <w:iCs w:val="0"/>
          <w:color w:val="231F20"/>
          <w:spacing w:val="-9"/>
          <w:sz w:val="24"/>
          <w:szCs w:val="24"/>
          <w:shd w:val="clear" w:color="auto" w:fill="FFFFFF"/>
        </w:rPr>
        <w:t>for all’</w:t>
      </w:r>
      <w:r w:rsidRPr="001E5F62">
        <w:rPr>
          <w:rStyle w:val="EndnoteReference"/>
          <w:rFonts w:cstheme="minorHAnsi"/>
          <w:color w:val="231F20"/>
          <w:spacing w:val="-9"/>
          <w:sz w:val="24"/>
          <w:szCs w:val="24"/>
          <w:shd w:val="clear" w:color="auto" w:fill="FFFFFF"/>
        </w:rPr>
        <w:endnoteReference w:id="219"/>
      </w:r>
      <w:r w:rsidRPr="001E5F62">
        <w:rPr>
          <w:i/>
          <w:iCs/>
          <w:sz w:val="24"/>
          <w:szCs w:val="24"/>
          <w:shd w:val="clear" w:color="auto" w:fill="FFFFFF"/>
        </w:rPr>
        <w:t>.</w:t>
      </w:r>
      <w:r w:rsidR="00902C0B" w:rsidRPr="001E5F62">
        <w:rPr>
          <w:i/>
          <w:iCs/>
          <w:sz w:val="24"/>
          <w:szCs w:val="24"/>
          <w:shd w:val="clear" w:color="auto" w:fill="FFFFFF"/>
        </w:rPr>
        <w:t xml:space="preserve"> </w:t>
      </w:r>
      <w:r w:rsidR="00C62001" w:rsidRPr="001E5F62">
        <w:rPr>
          <w:i/>
          <w:iCs/>
          <w:sz w:val="24"/>
          <w:szCs w:val="24"/>
          <w:shd w:val="clear" w:color="auto" w:fill="FFFFFF"/>
        </w:rPr>
        <w:t xml:space="preserve"> </w:t>
      </w:r>
      <w:r w:rsidR="00C62001" w:rsidRPr="001E5F62">
        <w:rPr>
          <w:sz w:val="24"/>
          <w:szCs w:val="24"/>
          <w:shd w:val="clear" w:color="auto" w:fill="FFFFFF"/>
        </w:rPr>
        <w:t xml:space="preserve">But few of those proposals have been implemented and Indigenous people continue to die at alarming rates in prison cells, police vans or during arrest. </w:t>
      </w:r>
    </w:p>
    <w:p w14:paraId="394E7AC2" w14:textId="3E2AB2DC" w:rsidR="00FF6F96" w:rsidRDefault="00FF6F96" w:rsidP="001E5F62">
      <w:pPr>
        <w:spacing w:line="276" w:lineRule="auto"/>
        <w:jc w:val="both"/>
        <w:rPr>
          <w:sz w:val="24"/>
          <w:szCs w:val="24"/>
          <w:shd w:val="clear" w:color="auto" w:fill="FFFFFF"/>
        </w:rPr>
      </w:pPr>
      <w:r w:rsidRPr="00FF6F96">
        <w:rPr>
          <w:sz w:val="24"/>
          <w:szCs w:val="24"/>
          <w:shd w:val="clear" w:color="auto" w:fill="FFFFFF"/>
        </w:rPr>
        <w:t xml:space="preserve">In the middle of </w:t>
      </w:r>
      <w:r>
        <w:rPr>
          <w:sz w:val="24"/>
          <w:szCs w:val="24"/>
          <w:shd w:val="clear" w:color="auto" w:fill="FFFFFF"/>
        </w:rPr>
        <w:t xml:space="preserve">the 2025 </w:t>
      </w:r>
      <w:r w:rsidRPr="00FF6F96">
        <w:rPr>
          <w:sz w:val="24"/>
          <w:szCs w:val="24"/>
          <w:shd w:val="clear" w:color="auto" w:fill="FFFFFF"/>
        </w:rPr>
        <w:t>Reconciliation Week</w:t>
      </w:r>
      <w:r>
        <w:rPr>
          <w:sz w:val="24"/>
          <w:szCs w:val="24"/>
          <w:shd w:val="clear" w:color="auto" w:fill="FFFFFF"/>
        </w:rPr>
        <w:t>,</w:t>
      </w:r>
      <w:r w:rsidRPr="00FF6F96">
        <w:rPr>
          <w:sz w:val="24"/>
          <w:szCs w:val="24"/>
          <w:shd w:val="clear" w:color="auto" w:fill="FFFFFF"/>
        </w:rPr>
        <w:t xml:space="preserve"> a young, disabled Warlpiri man died following a scuffle in a Coles supermarket </w:t>
      </w:r>
      <w:hyperlink r:id="rId60" w:history="1">
        <w:r w:rsidRPr="00FF6F96">
          <w:rPr>
            <w:rStyle w:val="Hyperlink"/>
            <w:color w:val="auto"/>
            <w:sz w:val="24"/>
            <w:szCs w:val="24"/>
            <w:u w:val="none"/>
            <w:shd w:val="clear" w:color="auto" w:fill="FFFFFF"/>
          </w:rPr>
          <w:t>in Alice Springs</w:t>
        </w:r>
      </w:hyperlink>
      <w:r w:rsidRPr="00FF6F96">
        <w:rPr>
          <w:sz w:val="24"/>
          <w:szCs w:val="24"/>
          <w:shd w:val="clear" w:color="auto" w:fill="FFFFFF"/>
        </w:rPr>
        <w:t> after he was “placed” on the floor by two plain-clothed policemen.</w:t>
      </w:r>
    </w:p>
    <w:p w14:paraId="32EAA749" w14:textId="44211B7C" w:rsidR="002A6766" w:rsidRDefault="0056529D" w:rsidP="001E5F62">
      <w:pPr>
        <w:spacing w:line="276" w:lineRule="auto"/>
        <w:jc w:val="both"/>
        <w:rPr>
          <w:sz w:val="24"/>
          <w:szCs w:val="24"/>
          <w:shd w:val="clear" w:color="auto" w:fill="FFFFFF"/>
        </w:rPr>
      </w:pPr>
      <w:r w:rsidRPr="001E5F62">
        <w:rPr>
          <w:sz w:val="24"/>
          <w:szCs w:val="24"/>
          <w:shd w:val="clear" w:color="auto" w:fill="FFFFFF"/>
        </w:rPr>
        <w:t xml:space="preserve">Since </w:t>
      </w:r>
      <w:r w:rsidR="00A542FC" w:rsidRPr="001E5F62">
        <w:rPr>
          <w:sz w:val="24"/>
          <w:szCs w:val="24"/>
          <w:shd w:val="clear" w:color="auto" w:fill="FFFFFF"/>
        </w:rPr>
        <w:t>the Royal Commission,</w:t>
      </w:r>
      <w:r w:rsidRPr="001E5F62">
        <w:rPr>
          <w:sz w:val="24"/>
          <w:szCs w:val="24"/>
          <w:shd w:val="clear" w:color="auto" w:fill="FFFFFF"/>
        </w:rPr>
        <w:t xml:space="preserve"> more than </w:t>
      </w:r>
      <w:r w:rsidR="00CE3341">
        <w:rPr>
          <w:sz w:val="24"/>
          <w:szCs w:val="24"/>
          <w:shd w:val="clear" w:color="auto" w:fill="FFFFFF"/>
        </w:rPr>
        <w:t>600</w:t>
      </w:r>
      <w:r w:rsidRPr="001E5F62">
        <w:rPr>
          <w:sz w:val="24"/>
          <w:szCs w:val="24"/>
          <w:shd w:val="clear" w:color="auto" w:fill="FFFFFF"/>
        </w:rPr>
        <w:t xml:space="preserve"> Indigenous Australians have died in custody</w:t>
      </w:r>
      <w:r w:rsidR="005F1479" w:rsidRPr="001E5F62">
        <w:rPr>
          <w:rStyle w:val="EndnoteReference"/>
          <w:rFonts w:cstheme="minorHAnsi"/>
          <w:sz w:val="24"/>
          <w:szCs w:val="24"/>
          <w:shd w:val="clear" w:color="auto" w:fill="FFFFFF"/>
        </w:rPr>
        <w:endnoteReference w:id="220"/>
      </w:r>
      <w:r w:rsidRPr="001E5F62">
        <w:rPr>
          <w:sz w:val="24"/>
          <w:szCs w:val="24"/>
          <w:shd w:val="clear" w:color="auto" w:fill="FFFFFF"/>
        </w:rPr>
        <w:t>.</w:t>
      </w:r>
    </w:p>
    <w:p w14:paraId="7020D1D4" w14:textId="43F5EB90" w:rsidR="0071322D" w:rsidRPr="00690E7B" w:rsidRDefault="00690E7B" w:rsidP="004E5214">
      <w:pPr>
        <w:spacing w:before="60" w:line="276" w:lineRule="auto"/>
        <w:jc w:val="both"/>
        <w:rPr>
          <w:sz w:val="24"/>
          <w:szCs w:val="24"/>
        </w:rPr>
      </w:pPr>
      <w:r w:rsidRPr="00690E7B">
        <w:rPr>
          <w:sz w:val="24"/>
          <w:szCs w:val="24"/>
        </w:rPr>
        <w:lastRenderedPageBreak/>
        <w:t xml:space="preserve">However, </w:t>
      </w:r>
      <w:r>
        <w:rPr>
          <w:sz w:val="24"/>
          <w:szCs w:val="24"/>
        </w:rPr>
        <w:t>w</w:t>
      </w:r>
      <w:r w:rsidRPr="00690E7B">
        <w:rPr>
          <w:sz w:val="24"/>
          <w:szCs w:val="24"/>
        </w:rPr>
        <w:t xml:space="preserve">e have seen the </w:t>
      </w:r>
      <w:r w:rsidR="00A73D62">
        <w:rPr>
          <w:sz w:val="24"/>
          <w:szCs w:val="24"/>
        </w:rPr>
        <w:t xml:space="preserve">welcome </w:t>
      </w:r>
      <w:r w:rsidRPr="00690E7B">
        <w:rPr>
          <w:sz w:val="24"/>
          <w:szCs w:val="24"/>
        </w:rPr>
        <w:t>emergence of</w:t>
      </w:r>
      <w:r w:rsidR="004E5214">
        <w:rPr>
          <w:sz w:val="24"/>
          <w:szCs w:val="24"/>
        </w:rPr>
        <w:t xml:space="preserve"> an early intervention approach to Indigenous youth offending called </w:t>
      </w:r>
      <w:r w:rsidRPr="00690E7B">
        <w:rPr>
          <w:i/>
          <w:iCs/>
          <w:sz w:val="24"/>
          <w:szCs w:val="24"/>
        </w:rPr>
        <w:t>j</w:t>
      </w:r>
      <w:r w:rsidR="0071322D" w:rsidRPr="00690E7B">
        <w:rPr>
          <w:i/>
          <w:iCs/>
          <w:sz w:val="24"/>
          <w:szCs w:val="24"/>
        </w:rPr>
        <w:t>ustice reinvestment</w:t>
      </w:r>
      <w:r w:rsidR="00A73D62">
        <w:rPr>
          <w:sz w:val="24"/>
          <w:szCs w:val="24"/>
        </w:rPr>
        <w:t>.</w:t>
      </w:r>
    </w:p>
    <w:p w14:paraId="361E9419" w14:textId="77777777" w:rsidR="0071322D" w:rsidRDefault="0071322D" w:rsidP="0071322D">
      <w:pPr>
        <w:spacing w:before="60" w:line="276" w:lineRule="auto"/>
        <w:jc w:val="both"/>
        <w:rPr>
          <w:sz w:val="24"/>
          <w:szCs w:val="24"/>
        </w:rPr>
      </w:pPr>
      <w:r w:rsidRPr="003E3A24">
        <w:rPr>
          <w:sz w:val="24"/>
          <w:szCs w:val="24"/>
        </w:rPr>
        <w:t>The interest in justice reinvestment grew when the United States was facing high and rising costs of building and staffing prisons. They began to ask whether addressing the social causes that underlay the jailing of people, would be cheaper and more effective. They argued that the money spent on programs to keep people out of prison would be more than equal than that necessary to build more prisons.</w:t>
      </w:r>
    </w:p>
    <w:p w14:paraId="4E245414" w14:textId="77777777" w:rsidR="0071322D" w:rsidRDefault="0071322D" w:rsidP="0071322D">
      <w:pPr>
        <w:spacing w:before="160" w:line="276" w:lineRule="auto"/>
        <w:jc w:val="both"/>
        <w:rPr>
          <w:sz w:val="24"/>
          <w:szCs w:val="24"/>
        </w:rPr>
      </w:pPr>
      <w:r>
        <w:rPr>
          <w:sz w:val="24"/>
          <w:szCs w:val="24"/>
        </w:rPr>
        <w:t>In Australia, j</w:t>
      </w:r>
      <w:r w:rsidRPr="0058055F">
        <w:rPr>
          <w:sz w:val="24"/>
          <w:szCs w:val="24"/>
        </w:rPr>
        <w:t xml:space="preserve">ustice </w:t>
      </w:r>
      <w:r>
        <w:rPr>
          <w:sz w:val="24"/>
          <w:szCs w:val="24"/>
        </w:rPr>
        <w:t>r</w:t>
      </w:r>
      <w:r w:rsidRPr="0058055F">
        <w:rPr>
          <w:sz w:val="24"/>
          <w:szCs w:val="24"/>
        </w:rPr>
        <w:t>einvestment is a way of reducing Aboriginal People’s interactions with the criminal justice system</w:t>
      </w:r>
      <w:r>
        <w:rPr>
          <w:sz w:val="24"/>
          <w:szCs w:val="24"/>
        </w:rPr>
        <w:t xml:space="preserve"> by </w:t>
      </w:r>
      <w:r w:rsidRPr="005B4E04">
        <w:rPr>
          <w:sz w:val="24"/>
          <w:szCs w:val="24"/>
        </w:rPr>
        <w:t>Aboriginal communities develop</w:t>
      </w:r>
      <w:r>
        <w:rPr>
          <w:sz w:val="24"/>
          <w:szCs w:val="24"/>
        </w:rPr>
        <w:t>ing</w:t>
      </w:r>
      <w:r w:rsidRPr="005B4E04">
        <w:rPr>
          <w:sz w:val="24"/>
          <w:szCs w:val="24"/>
        </w:rPr>
        <w:t xml:space="preserve"> their own solutions for change, making them safer and more just</w:t>
      </w:r>
      <w:r>
        <w:rPr>
          <w:sz w:val="24"/>
          <w:szCs w:val="24"/>
        </w:rPr>
        <w:t xml:space="preserve">, as well as </w:t>
      </w:r>
      <w:r w:rsidRPr="0067522E">
        <w:rPr>
          <w:sz w:val="24"/>
          <w:szCs w:val="24"/>
        </w:rPr>
        <w:t>contribute to broader systemic reform in education, health, care, and child protection</w:t>
      </w:r>
      <w:r>
        <w:rPr>
          <w:sz w:val="24"/>
          <w:szCs w:val="24"/>
        </w:rPr>
        <w:t>.</w:t>
      </w:r>
    </w:p>
    <w:p w14:paraId="62BA6AAA" w14:textId="19A413A2" w:rsidR="0071322D" w:rsidRDefault="0071322D" w:rsidP="0071322D">
      <w:pPr>
        <w:spacing w:before="160" w:line="276" w:lineRule="auto"/>
        <w:jc w:val="both"/>
        <w:rPr>
          <w:sz w:val="24"/>
          <w:szCs w:val="24"/>
        </w:rPr>
      </w:pPr>
      <w:r>
        <w:rPr>
          <w:sz w:val="24"/>
          <w:szCs w:val="24"/>
        </w:rPr>
        <w:t xml:space="preserve">Award winning </w:t>
      </w:r>
      <w:r w:rsidRPr="0022652D">
        <w:rPr>
          <w:i/>
          <w:iCs/>
          <w:sz w:val="24"/>
          <w:szCs w:val="24"/>
        </w:rPr>
        <w:t>Just</w:t>
      </w:r>
      <w:r>
        <w:rPr>
          <w:i/>
          <w:iCs/>
          <w:sz w:val="24"/>
          <w:szCs w:val="24"/>
        </w:rPr>
        <w:t xml:space="preserve"> </w:t>
      </w:r>
      <w:r w:rsidRPr="0022652D">
        <w:rPr>
          <w:i/>
          <w:iCs/>
          <w:sz w:val="24"/>
          <w:szCs w:val="24"/>
        </w:rPr>
        <w:t>Reinvest NSW</w:t>
      </w:r>
      <w:r>
        <w:rPr>
          <w:sz w:val="24"/>
          <w:szCs w:val="24"/>
        </w:rPr>
        <w:t xml:space="preserve"> was formed in 2012 as a</w:t>
      </w:r>
      <w:r w:rsidRPr="00AA4114">
        <w:rPr>
          <w:sz w:val="24"/>
          <w:szCs w:val="24"/>
        </w:rPr>
        <w:t xml:space="preserve"> coalition united around wanting to take action to reduce the number of Aboriginal children and young people being locked up </w:t>
      </w:r>
      <w:r>
        <w:rPr>
          <w:sz w:val="24"/>
          <w:szCs w:val="24"/>
        </w:rPr>
        <w:t xml:space="preserve">has been a leader in developing. Its first project, </w:t>
      </w:r>
      <w:r w:rsidRPr="00D933E3">
        <w:rPr>
          <w:sz w:val="24"/>
          <w:szCs w:val="24"/>
        </w:rPr>
        <w:t>Maranguka is the first Aboriginal-led place-based model of justice reinvestment in Australia. Maranguka take</w:t>
      </w:r>
      <w:r>
        <w:rPr>
          <w:sz w:val="24"/>
          <w:szCs w:val="24"/>
        </w:rPr>
        <w:t>s</w:t>
      </w:r>
      <w:r w:rsidRPr="00D933E3">
        <w:rPr>
          <w:sz w:val="24"/>
          <w:szCs w:val="24"/>
        </w:rPr>
        <w:t xml:space="preserve"> a ‘life-course’ approach, targeting issues likely to push Aboriginal people into the justice system that arise from a child’s earliest years into adulthood.</w:t>
      </w:r>
    </w:p>
    <w:p w14:paraId="249AEF13" w14:textId="77777777" w:rsidR="0071322D" w:rsidRDefault="0071322D" w:rsidP="0071322D">
      <w:pPr>
        <w:spacing w:before="160" w:line="276" w:lineRule="auto"/>
        <w:jc w:val="both"/>
        <w:rPr>
          <w:sz w:val="24"/>
          <w:szCs w:val="24"/>
        </w:rPr>
      </w:pPr>
      <w:r>
        <w:rPr>
          <w:sz w:val="24"/>
          <w:szCs w:val="24"/>
        </w:rPr>
        <w:t>The justice reinvestment projects have shown that s</w:t>
      </w:r>
      <w:r w:rsidRPr="00405EEC">
        <w:rPr>
          <w:sz w:val="24"/>
          <w:szCs w:val="24"/>
        </w:rPr>
        <w:t>elf-determination and culture are foundational for community empowerment and</w:t>
      </w:r>
      <w:r>
        <w:rPr>
          <w:sz w:val="24"/>
          <w:szCs w:val="24"/>
        </w:rPr>
        <w:t xml:space="preserve"> </w:t>
      </w:r>
      <w:r w:rsidRPr="00405EEC">
        <w:rPr>
          <w:sz w:val="24"/>
          <w:szCs w:val="24"/>
        </w:rPr>
        <w:t>essential to delivering better First Nations justice outcomes</w:t>
      </w:r>
      <w:r>
        <w:rPr>
          <w:rStyle w:val="EndnoteReference"/>
          <w:sz w:val="24"/>
          <w:szCs w:val="24"/>
        </w:rPr>
        <w:endnoteReference w:id="221"/>
      </w:r>
      <w:r>
        <w:rPr>
          <w:sz w:val="24"/>
          <w:szCs w:val="24"/>
        </w:rPr>
        <w:t>.</w:t>
      </w:r>
    </w:p>
    <w:p w14:paraId="66D27448" w14:textId="77777777" w:rsidR="0071322D" w:rsidRDefault="0071322D" w:rsidP="0071322D">
      <w:pPr>
        <w:spacing w:before="160" w:line="276" w:lineRule="auto"/>
        <w:jc w:val="both"/>
        <w:rPr>
          <w:sz w:val="24"/>
          <w:szCs w:val="24"/>
        </w:rPr>
      </w:pPr>
      <w:r>
        <w:rPr>
          <w:sz w:val="24"/>
          <w:szCs w:val="24"/>
        </w:rPr>
        <w:t>Today, justice reinvestment</w:t>
      </w:r>
      <w:r w:rsidRPr="00876501">
        <w:rPr>
          <w:sz w:val="24"/>
          <w:szCs w:val="24"/>
        </w:rPr>
        <w:t xml:space="preserve"> projects </w:t>
      </w:r>
      <w:r>
        <w:rPr>
          <w:sz w:val="24"/>
          <w:szCs w:val="24"/>
        </w:rPr>
        <w:t>take place</w:t>
      </w:r>
      <w:r w:rsidRPr="00876501">
        <w:rPr>
          <w:sz w:val="24"/>
          <w:szCs w:val="24"/>
        </w:rPr>
        <w:t xml:space="preserve"> in Halls Creek (WA)</w:t>
      </w:r>
      <w:r>
        <w:rPr>
          <w:sz w:val="24"/>
          <w:szCs w:val="24"/>
        </w:rPr>
        <w:t>;</w:t>
      </w:r>
      <w:r w:rsidRPr="00876501">
        <w:rPr>
          <w:sz w:val="24"/>
          <w:szCs w:val="24"/>
        </w:rPr>
        <w:t xml:space="preserve"> Port Adelaide (SA)</w:t>
      </w:r>
      <w:r>
        <w:rPr>
          <w:sz w:val="24"/>
          <w:szCs w:val="24"/>
        </w:rPr>
        <w:t>;</w:t>
      </w:r>
      <w:r w:rsidRPr="00876501">
        <w:rPr>
          <w:sz w:val="24"/>
          <w:szCs w:val="24"/>
        </w:rPr>
        <w:t xml:space="preserve"> Moree, Mt Druitt, Bourke (NSW)</w:t>
      </w:r>
      <w:r>
        <w:rPr>
          <w:sz w:val="24"/>
          <w:szCs w:val="24"/>
        </w:rPr>
        <w:t>;</w:t>
      </w:r>
      <w:r w:rsidRPr="00876501">
        <w:rPr>
          <w:sz w:val="24"/>
          <w:szCs w:val="24"/>
        </w:rPr>
        <w:t xml:space="preserve"> Rockhampton, Cherbourg (QLD)</w:t>
      </w:r>
      <w:r>
        <w:rPr>
          <w:sz w:val="24"/>
          <w:szCs w:val="24"/>
        </w:rPr>
        <w:t>;</w:t>
      </w:r>
      <w:r w:rsidRPr="00876501">
        <w:rPr>
          <w:sz w:val="24"/>
          <w:szCs w:val="24"/>
        </w:rPr>
        <w:t xml:space="preserve"> and </w:t>
      </w:r>
      <w:r>
        <w:rPr>
          <w:sz w:val="24"/>
          <w:szCs w:val="24"/>
        </w:rPr>
        <w:t>Alice Springs</w:t>
      </w:r>
      <w:r w:rsidRPr="00876501">
        <w:rPr>
          <w:sz w:val="24"/>
          <w:szCs w:val="24"/>
        </w:rPr>
        <w:t xml:space="preserve"> </w:t>
      </w:r>
      <w:r>
        <w:rPr>
          <w:sz w:val="24"/>
          <w:szCs w:val="24"/>
        </w:rPr>
        <w:t>(NT).</w:t>
      </w:r>
    </w:p>
    <w:p w14:paraId="32C3D9D4" w14:textId="77777777" w:rsidR="0071322D" w:rsidRDefault="0071322D" w:rsidP="0071322D">
      <w:pPr>
        <w:spacing w:before="160" w:line="276" w:lineRule="auto"/>
        <w:jc w:val="both"/>
        <w:rPr>
          <w:sz w:val="24"/>
          <w:szCs w:val="24"/>
        </w:rPr>
      </w:pPr>
      <w:r>
        <w:rPr>
          <w:sz w:val="24"/>
          <w:szCs w:val="24"/>
        </w:rPr>
        <w:t xml:space="preserve">In 2023, the Australian </w:t>
      </w:r>
      <w:r w:rsidRPr="003933F0">
        <w:rPr>
          <w:sz w:val="24"/>
          <w:szCs w:val="24"/>
        </w:rPr>
        <w:t xml:space="preserve">commenced its </w:t>
      </w:r>
      <w:r w:rsidRPr="00FB65AF">
        <w:rPr>
          <w:i/>
          <w:iCs/>
          <w:sz w:val="24"/>
          <w:szCs w:val="24"/>
        </w:rPr>
        <w:t>National Justice Reinvestment Program</w:t>
      </w:r>
      <w:r>
        <w:rPr>
          <w:sz w:val="24"/>
          <w:szCs w:val="24"/>
        </w:rPr>
        <w:t xml:space="preserve"> offering </w:t>
      </w:r>
      <w:r w:rsidRPr="002F011B">
        <w:rPr>
          <w:sz w:val="24"/>
          <w:szCs w:val="24"/>
        </w:rPr>
        <w:t xml:space="preserve">$69 million </w:t>
      </w:r>
      <w:r>
        <w:rPr>
          <w:sz w:val="24"/>
          <w:szCs w:val="24"/>
        </w:rPr>
        <w:t xml:space="preserve">in grants </w:t>
      </w:r>
      <w:r w:rsidRPr="002F011B">
        <w:rPr>
          <w:sz w:val="24"/>
          <w:szCs w:val="24"/>
        </w:rPr>
        <w:t>to support up to 30 community-led Justice Reinvestment initiatives</w:t>
      </w:r>
      <w:r>
        <w:rPr>
          <w:rStyle w:val="EndnoteReference"/>
          <w:sz w:val="24"/>
          <w:szCs w:val="24"/>
        </w:rPr>
        <w:endnoteReference w:id="222"/>
      </w:r>
      <w:r>
        <w:rPr>
          <w:sz w:val="24"/>
          <w:szCs w:val="24"/>
        </w:rPr>
        <w:t>.</w:t>
      </w:r>
    </w:p>
    <w:p w14:paraId="6F206FD0" w14:textId="77777777" w:rsidR="002A6766" w:rsidRPr="00503649" w:rsidRDefault="002A6766" w:rsidP="002A6766">
      <w:pPr>
        <w:spacing w:after="60" w:line="276" w:lineRule="auto"/>
        <w:jc w:val="both"/>
        <w:rPr>
          <w:rFonts w:cstheme="minorHAnsi"/>
          <w:sz w:val="24"/>
          <w:szCs w:val="24"/>
          <w:shd w:val="clear" w:color="auto" w:fill="FFFFFF"/>
        </w:rPr>
      </w:pPr>
      <w:r>
        <w:rPr>
          <w:rFonts w:cstheme="minorHAnsi"/>
          <w:sz w:val="24"/>
          <w:szCs w:val="24"/>
        </w:rPr>
        <w:t>Hawke’s</w:t>
      </w:r>
      <w:r w:rsidRPr="00503649">
        <w:rPr>
          <w:rFonts w:cstheme="minorHAnsi"/>
          <w:sz w:val="24"/>
          <w:szCs w:val="24"/>
        </w:rPr>
        <w:t xml:space="preserve"> successor, Paul Keating’s Redfern speech in 1992 was the </w:t>
      </w:r>
      <w:r w:rsidRPr="00503649">
        <w:rPr>
          <w:rFonts w:cstheme="minorHAnsi"/>
          <w:sz w:val="24"/>
          <w:szCs w:val="24"/>
          <w:shd w:val="clear" w:color="auto" w:fill="FFFFFF"/>
        </w:rPr>
        <w:t>first ever public acknowledgement by the </w:t>
      </w:r>
      <w:hyperlink r:id="rId61" w:tooltip="Australian Government" w:history="1">
        <w:r w:rsidRPr="00503649">
          <w:rPr>
            <w:rStyle w:val="Hyperlink"/>
            <w:rFonts w:cstheme="minorHAnsi"/>
            <w:color w:val="auto"/>
            <w:sz w:val="24"/>
            <w:szCs w:val="24"/>
            <w:u w:val="none"/>
            <w:shd w:val="clear" w:color="auto" w:fill="FFFFFF"/>
          </w:rPr>
          <w:t>Commonwealth Government</w:t>
        </w:r>
      </w:hyperlink>
      <w:r w:rsidRPr="00503649">
        <w:rPr>
          <w:rFonts w:cstheme="minorHAnsi"/>
          <w:sz w:val="24"/>
          <w:szCs w:val="24"/>
          <w:shd w:val="clear" w:color="auto" w:fill="FFFFFF"/>
        </w:rPr>
        <w:t> of the dispossession of the country's First Nations peoples:</w:t>
      </w:r>
    </w:p>
    <w:p w14:paraId="4A6E65AA"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Pr>
          <w:rStyle w:val="Emphasis"/>
          <w:rFonts w:asciiTheme="minorHAnsi" w:eastAsiaTheme="majorEastAsia" w:hAnsiTheme="minorHAnsi" w:cstheme="minorHAnsi"/>
          <w:color w:val="333333"/>
          <w:sz w:val="22"/>
          <w:szCs w:val="22"/>
        </w:rPr>
        <w:t>‘</w:t>
      </w:r>
      <w:r w:rsidRPr="00503649">
        <w:rPr>
          <w:rStyle w:val="Emphasis"/>
          <w:rFonts w:asciiTheme="minorHAnsi" w:eastAsiaTheme="majorEastAsia" w:hAnsiTheme="minorHAnsi" w:cstheme="minorHAnsi"/>
          <w:color w:val="333333"/>
          <w:sz w:val="22"/>
          <w:szCs w:val="22"/>
        </w:rPr>
        <w:t>the problem starts with us non-Aboriginal Australians.</w:t>
      </w:r>
    </w:p>
    <w:p w14:paraId="083F0234"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It begins, I think, with that act of recognition.</w:t>
      </w:r>
    </w:p>
    <w:p w14:paraId="74443764"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Recognition that it was we who did the dispossessing.</w:t>
      </w:r>
    </w:p>
    <w:p w14:paraId="780DE180"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We took the traditional lands and smashed the traditional way of life.</w:t>
      </w:r>
    </w:p>
    <w:p w14:paraId="4790D42D"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We brought the diseases. The alcohol.</w:t>
      </w:r>
    </w:p>
    <w:p w14:paraId="1A2892C0"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We committed the murders.</w:t>
      </w:r>
    </w:p>
    <w:p w14:paraId="21927F68"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We took the children from their mothers.</w:t>
      </w:r>
    </w:p>
    <w:p w14:paraId="0C2E8057"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We practised discrimination and exclusion.</w:t>
      </w:r>
    </w:p>
    <w:p w14:paraId="6EFE4EFD" w14:textId="77777777" w:rsidR="002A6766" w:rsidRPr="00503649" w:rsidRDefault="002A6766" w:rsidP="002A6766">
      <w:pPr>
        <w:pStyle w:val="NormalWeb"/>
        <w:shd w:val="clear" w:color="auto" w:fill="FFFFFF" w:themeFill="background1"/>
        <w:spacing w:before="0" w:beforeAutospacing="0" w:after="60"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It was our ignorance and our prejudice.</w:t>
      </w:r>
    </w:p>
    <w:p w14:paraId="2D292165" w14:textId="77777777" w:rsidR="002A6766" w:rsidRPr="00503649" w:rsidRDefault="002A6766" w:rsidP="002A6766">
      <w:pPr>
        <w:pStyle w:val="NormalWeb"/>
        <w:shd w:val="clear" w:color="auto" w:fill="FFFFFF" w:themeFill="background1"/>
        <w:spacing w:before="0" w:beforeAutospacing="0" w:after="144" w:afterAutospacing="0"/>
        <w:ind w:left="1560"/>
        <w:rPr>
          <w:rFonts w:asciiTheme="minorHAnsi" w:hAnsiTheme="minorHAnsi" w:cstheme="minorHAnsi"/>
          <w:color w:val="333333"/>
          <w:sz w:val="22"/>
          <w:szCs w:val="22"/>
        </w:rPr>
      </w:pPr>
      <w:r w:rsidRPr="00503649">
        <w:rPr>
          <w:rStyle w:val="Emphasis"/>
          <w:rFonts w:asciiTheme="minorHAnsi" w:eastAsiaTheme="majorEastAsia" w:hAnsiTheme="minorHAnsi" w:cstheme="minorHAnsi"/>
          <w:color w:val="333333"/>
          <w:sz w:val="22"/>
          <w:szCs w:val="22"/>
        </w:rPr>
        <w:t>And our failure to imagine these things being done to us.</w:t>
      </w:r>
      <w:r>
        <w:rPr>
          <w:rStyle w:val="Emphasis"/>
          <w:rFonts w:asciiTheme="minorHAnsi" w:eastAsiaTheme="majorEastAsia" w:hAnsiTheme="minorHAnsi" w:cstheme="minorHAnsi"/>
          <w:color w:val="333333"/>
          <w:sz w:val="22"/>
          <w:szCs w:val="22"/>
        </w:rPr>
        <w:t>’</w:t>
      </w:r>
    </w:p>
    <w:p w14:paraId="1DF2DF4F" w14:textId="316D45D5" w:rsidR="002A6766" w:rsidRPr="00067A47" w:rsidRDefault="002A6766" w:rsidP="00067A47">
      <w:pPr>
        <w:spacing w:before="200" w:line="276" w:lineRule="auto"/>
        <w:jc w:val="both"/>
        <w:rPr>
          <w:rFonts w:cstheme="minorHAnsi"/>
          <w:spacing w:val="5"/>
          <w:sz w:val="24"/>
          <w:szCs w:val="24"/>
        </w:rPr>
      </w:pPr>
      <w:r w:rsidRPr="00ED1773">
        <w:rPr>
          <w:sz w:val="24"/>
          <w:szCs w:val="24"/>
        </w:rPr>
        <w:lastRenderedPageBreak/>
        <w:t xml:space="preserve">Following the High Court recognising native title in the landmark Mabo v Queensland (No.2) case, the Native Title Act </w:t>
      </w:r>
      <w:r w:rsidR="00ED1773">
        <w:rPr>
          <w:sz w:val="24"/>
          <w:szCs w:val="24"/>
        </w:rPr>
        <w:t>wa</w:t>
      </w:r>
      <w:r w:rsidRPr="00ED1773">
        <w:rPr>
          <w:sz w:val="24"/>
          <w:szCs w:val="24"/>
        </w:rPr>
        <w:t>s enacted in 1993 to recognise the rights and interests of Aboriginal and Torres Strait Islander people in land and waters according to their traditional laws and customs. For native title to be recognised, the laws and customs observed by Aboriginal and Torres Strait Islander people when Australia was colonised must have been acknowledged and observed in a ‘substantially uninterrupted’ way from the time of settlement until now</w:t>
      </w:r>
      <w:r w:rsidRPr="00067A47">
        <w:rPr>
          <w:rFonts w:cstheme="minorHAnsi"/>
          <w:spacing w:val="5"/>
          <w:sz w:val="24"/>
          <w:szCs w:val="24"/>
        </w:rPr>
        <w:t>.</w:t>
      </w:r>
    </w:p>
    <w:p w14:paraId="096D9559" w14:textId="5B09725A" w:rsidR="002A6766" w:rsidRPr="00067A47" w:rsidRDefault="002A6766" w:rsidP="00067A47">
      <w:pPr>
        <w:pStyle w:val="NormalWeb"/>
        <w:spacing w:before="0" w:beforeAutospacing="0" w:after="240" w:afterAutospacing="0" w:line="276" w:lineRule="auto"/>
        <w:jc w:val="both"/>
        <w:rPr>
          <w:rFonts w:asciiTheme="minorHAnsi" w:hAnsiTheme="minorHAnsi" w:cstheme="minorHAnsi"/>
        </w:rPr>
      </w:pPr>
      <w:r w:rsidRPr="00067A47">
        <w:rPr>
          <w:rFonts w:asciiTheme="minorHAnsi" w:hAnsiTheme="minorHAnsi" w:cstheme="minorHAnsi"/>
        </w:rPr>
        <w:t>Native title may be claimed in areas where it has not been extinguished, such as vacant (or unallocated) Crown land, parks and public reserves, beaches, some leases (such as non-exclusive pastoral leases), land held by government agencies and oceans, seas, reefs, lakes, rivers, creeks and other waters that are not privately owned.  Native title rights cannot be claimed in relation to minerals, gas or petroleum under Australian law</w:t>
      </w:r>
      <w:r w:rsidR="00A45F23">
        <w:rPr>
          <w:rFonts w:asciiTheme="minorHAnsi" w:hAnsiTheme="minorHAnsi" w:cstheme="minorHAnsi"/>
        </w:rPr>
        <w:t xml:space="preserve"> and n</w:t>
      </w:r>
      <w:r w:rsidRPr="00067A47">
        <w:rPr>
          <w:rFonts w:asciiTheme="minorHAnsi" w:hAnsiTheme="minorHAnsi" w:cstheme="minorHAnsi"/>
        </w:rPr>
        <w:t>ative title in tidal and sea areas can only be of a non-exclusive nature, as exclusive native title is considered inconsistent with other common law rights regarding marine access and navigation.</w:t>
      </w:r>
    </w:p>
    <w:p w14:paraId="09CE5DA4" w14:textId="56246BA3" w:rsidR="00DB20F1" w:rsidRDefault="002F2B9C" w:rsidP="00067A47">
      <w:pPr>
        <w:spacing w:before="200" w:line="276" w:lineRule="auto"/>
        <w:jc w:val="both"/>
        <w:rPr>
          <w:rFonts w:cstheme="minorHAnsi"/>
          <w:sz w:val="24"/>
          <w:szCs w:val="24"/>
        </w:rPr>
      </w:pPr>
      <w:r>
        <w:rPr>
          <w:rFonts w:cstheme="minorHAnsi"/>
          <w:sz w:val="24"/>
          <w:szCs w:val="24"/>
        </w:rPr>
        <w:t xml:space="preserve">And then, </w:t>
      </w:r>
      <w:r w:rsidR="00DB20F1">
        <w:rPr>
          <w:rFonts w:cstheme="minorHAnsi"/>
          <w:sz w:val="24"/>
          <w:szCs w:val="24"/>
        </w:rPr>
        <w:t xml:space="preserve">the </w:t>
      </w:r>
      <w:r w:rsidR="00DB20F1" w:rsidRPr="00BF27C6">
        <w:rPr>
          <w:rFonts w:cstheme="minorHAnsi"/>
          <w:sz w:val="24"/>
          <w:szCs w:val="24"/>
        </w:rPr>
        <w:t>types of rights that are recognised in a native title determination depend on the particular laws and customs of the native title claim group, and what they can prove</w:t>
      </w:r>
      <w:r w:rsidR="00DB20F1" w:rsidRPr="00BF27C6">
        <w:rPr>
          <w:rStyle w:val="EndnoteReference"/>
          <w:rFonts w:cstheme="minorHAnsi"/>
          <w:sz w:val="24"/>
          <w:szCs w:val="24"/>
        </w:rPr>
        <w:endnoteReference w:id="223"/>
      </w:r>
      <w:r w:rsidR="00675CAE">
        <w:rPr>
          <w:rFonts w:cstheme="minorHAnsi"/>
          <w:sz w:val="24"/>
          <w:szCs w:val="24"/>
        </w:rPr>
        <w:t xml:space="preserve"> with</w:t>
      </w:r>
      <w:r w:rsidR="00DB20F1" w:rsidRPr="00BF27C6">
        <w:rPr>
          <w:rFonts w:cstheme="minorHAnsi"/>
          <w:sz w:val="24"/>
          <w:szCs w:val="24"/>
        </w:rPr>
        <w:t xml:space="preserve"> </w:t>
      </w:r>
      <w:r>
        <w:rPr>
          <w:rFonts w:cstheme="minorHAnsi"/>
          <w:sz w:val="24"/>
          <w:szCs w:val="24"/>
        </w:rPr>
        <w:t>n</w:t>
      </w:r>
      <w:r w:rsidR="002A6766" w:rsidRPr="00067A47">
        <w:rPr>
          <w:rFonts w:cstheme="minorHAnsi"/>
          <w:sz w:val="24"/>
          <w:szCs w:val="24"/>
        </w:rPr>
        <w:t>ative title only recognis</w:t>
      </w:r>
      <w:r w:rsidR="00675CAE">
        <w:rPr>
          <w:rFonts w:cstheme="minorHAnsi"/>
          <w:sz w:val="24"/>
          <w:szCs w:val="24"/>
        </w:rPr>
        <w:t>ing</w:t>
      </w:r>
      <w:r w:rsidR="002A6766" w:rsidRPr="00067A47">
        <w:rPr>
          <w:rFonts w:cstheme="minorHAnsi"/>
          <w:sz w:val="24"/>
          <w:szCs w:val="24"/>
        </w:rPr>
        <w:t xml:space="preserve"> the right to perform certain </w:t>
      </w:r>
      <w:r w:rsidR="002A6766" w:rsidRPr="00067A47">
        <w:rPr>
          <w:rStyle w:val="Emphasis"/>
          <w:rFonts w:cstheme="minorHAnsi"/>
          <w:i w:val="0"/>
          <w:iCs w:val="0"/>
          <w:sz w:val="24"/>
          <w:szCs w:val="24"/>
        </w:rPr>
        <w:t>activities</w:t>
      </w:r>
      <w:r w:rsidR="002A6766" w:rsidRPr="00067A47">
        <w:rPr>
          <w:rFonts w:cstheme="minorHAnsi"/>
          <w:sz w:val="24"/>
          <w:szCs w:val="24"/>
        </w:rPr>
        <w:t>, such a</w:t>
      </w:r>
      <w:r w:rsidR="002A582A" w:rsidRPr="00067A47">
        <w:rPr>
          <w:rFonts w:cstheme="minorHAnsi"/>
          <w:sz w:val="24"/>
          <w:szCs w:val="24"/>
        </w:rPr>
        <w:t>s</w:t>
      </w:r>
      <w:r w:rsidR="002A6766" w:rsidRPr="00067A47">
        <w:rPr>
          <w:rFonts w:cstheme="minorHAnsi"/>
          <w:sz w:val="24"/>
          <w:szCs w:val="24"/>
        </w:rPr>
        <w:t xml:space="preserve"> maintain and protecting sites, camping, hunting, fishing and ceremonies, which come from traditional laws</w:t>
      </w:r>
      <w:r w:rsidR="002A6766" w:rsidRPr="00BF27C6">
        <w:rPr>
          <w:rFonts w:cstheme="minorHAnsi"/>
          <w:sz w:val="24"/>
          <w:szCs w:val="24"/>
        </w:rPr>
        <w:t xml:space="preserve"> and customs</w:t>
      </w:r>
      <w:r w:rsidR="00675CAE">
        <w:rPr>
          <w:rFonts w:cstheme="minorHAnsi"/>
          <w:sz w:val="24"/>
          <w:szCs w:val="24"/>
        </w:rPr>
        <w:t>.  It</w:t>
      </w:r>
      <w:r w:rsidR="002A6766" w:rsidRPr="00BF27C6">
        <w:rPr>
          <w:rFonts w:cstheme="minorHAnsi"/>
          <w:sz w:val="24"/>
          <w:szCs w:val="24"/>
        </w:rPr>
        <w:t xml:space="preserve"> does not recognise those traditional laws and customs themselves. </w:t>
      </w:r>
    </w:p>
    <w:p w14:paraId="4C071AEC" w14:textId="62B9497F" w:rsidR="002A6766" w:rsidRDefault="00043B76" w:rsidP="00067A47">
      <w:pPr>
        <w:spacing w:before="200" w:line="276" w:lineRule="auto"/>
        <w:jc w:val="both"/>
        <w:rPr>
          <w:rFonts w:cstheme="minorHAnsi"/>
          <w:sz w:val="24"/>
          <w:szCs w:val="24"/>
        </w:rPr>
      </w:pPr>
      <w:r>
        <w:rPr>
          <w:rFonts w:cstheme="minorHAnsi"/>
          <w:sz w:val="24"/>
          <w:szCs w:val="24"/>
        </w:rPr>
        <w:t>Typically, n</w:t>
      </w:r>
      <w:r w:rsidR="002A6766" w:rsidRPr="00BF27C6">
        <w:rPr>
          <w:rFonts w:cstheme="minorHAnsi"/>
          <w:sz w:val="24"/>
          <w:szCs w:val="24"/>
        </w:rPr>
        <w:t>ative title is found to exist alongside other non-Indigenous property rights, such as pastoral leases. In some cases, native title rights may include possession of an area to the exclusion of all others or right to take resources, such as fish,</w:t>
      </w:r>
      <w:r w:rsidR="002A6766">
        <w:rPr>
          <w:rFonts w:cstheme="minorHAnsi"/>
          <w:sz w:val="24"/>
          <w:szCs w:val="24"/>
        </w:rPr>
        <w:t xml:space="preserve"> </w:t>
      </w:r>
      <w:r w:rsidR="002A6766" w:rsidRPr="00BF27C6">
        <w:rPr>
          <w:rFonts w:cstheme="minorHAnsi"/>
          <w:sz w:val="24"/>
          <w:szCs w:val="24"/>
        </w:rPr>
        <w:t>but do not amount to full legal ownership of land or waters and they cannot be sold.</w:t>
      </w:r>
    </w:p>
    <w:p w14:paraId="47A0B44A" w14:textId="32E6D1B5" w:rsidR="002A6766" w:rsidRDefault="002A6766" w:rsidP="002A6766">
      <w:pPr>
        <w:spacing w:before="200" w:line="276" w:lineRule="auto"/>
        <w:jc w:val="both"/>
        <w:rPr>
          <w:rFonts w:cstheme="minorHAnsi"/>
          <w:color w:val="000000"/>
          <w:sz w:val="24"/>
          <w:szCs w:val="24"/>
          <w:shd w:val="clear" w:color="auto" w:fill="FFFFFF"/>
        </w:rPr>
      </w:pPr>
      <w:r w:rsidRPr="00624A01">
        <w:rPr>
          <w:rFonts w:cstheme="minorHAnsi"/>
          <w:color w:val="000000"/>
          <w:sz w:val="24"/>
          <w:szCs w:val="24"/>
          <w:shd w:val="clear" w:color="auto" w:fill="FFFFFF"/>
        </w:rPr>
        <w:t>The requirements for proof are significant and burdensome. Once a claim has been successfully filed and registered with the National Native Title Tribunal, applicants can claim the right to negotiate against development of the land. However</w:t>
      </w:r>
      <w:r w:rsidR="008E2B77">
        <w:rPr>
          <w:rFonts w:cstheme="minorHAnsi"/>
          <w:color w:val="000000"/>
          <w:sz w:val="24"/>
          <w:szCs w:val="24"/>
          <w:shd w:val="clear" w:color="auto" w:fill="FFFFFF"/>
        </w:rPr>
        <w:t>,</w:t>
      </w:r>
      <w:r w:rsidRPr="00624A01">
        <w:rPr>
          <w:rFonts w:cstheme="minorHAnsi"/>
          <w:color w:val="000000"/>
          <w:sz w:val="24"/>
          <w:szCs w:val="24"/>
          <w:shd w:val="clear" w:color="auto" w:fill="FFFFFF"/>
        </w:rPr>
        <w:t xml:space="preserve"> if the rights of pastoralists, mining companies, federal government, or private owners come into conflict with native title rights, they supersede the native title rights</w:t>
      </w:r>
      <w:r>
        <w:rPr>
          <w:rStyle w:val="EndnoteReference"/>
          <w:rFonts w:cstheme="minorHAnsi"/>
          <w:color w:val="000000"/>
          <w:sz w:val="24"/>
          <w:szCs w:val="24"/>
          <w:shd w:val="clear" w:color="auto" w:fill="FFFFFF"/>
        </w:rPr>
        <w:endnoteReference w:id="224"/>
      </w:r>
      <w:r w:rsidRPr="00624A01">
        <w:rPr>
          <w:rFonts w:cstheme="minorHAnsi"/>
          <w:color w:val="000000"/>
          <w:sz w:val="24"/>
          <w:szCs w:val="24"/>
          <w:shd w:val="clear" w:color="auto" w:fill="FFFFFF"/>
        </w:rPr>
        <w:t>.</w:t>
      </w:r>
    </w:p>
    <w:p w14:paraId="7B314B94" w14:textId="77777777" w:rsidR="002A6766" w:rsidRPr="004A067B" w:rsidRDefault="002A6766" w:rsidP="002A6766">
      <w:pPr>
        <w:pStyle w:val="NormalWeb"/>
        <w:shd w:val="clear" w:color="auto" w:fill="FFFFFF"/>
        <w:spacing w:before="300" w:beforeAutospacing="0" w:after="300" w:afterAutospacing="0" w:line="276" w:lineRule="auto"/>
        <w:jc w:val="both"/>
        <w:rPr>
          <w:rFonts w:asciiTheme="minorHAnsi" w:hAnsiTheme="minorHAnsi" w:cstheme="minorHAnsi"/>
          <w:shd w:val="clear" w:color="auto" w:fill="FFFFFF"/>
        </w:rPr>
      </w:pPr>
      <w:r w:rsidRPr="004A067B">
        <w:rPr>
          <w:rFonts w:asciiTheme="minorHAnsi" w:hAnsiTheme="minorHAnsi" w:cstheme="minorHAnsi"/>
        </w:rPr>
        <w:t>Native title holders are entitled to compensation for activities which diminish or damage their native title rights and interests for acts which occurred on or after 31 October 1975 when the </w:t>
      </w:r>
      <w:hyperlink r:id="rId62" w:tooltip="http://www5.austlii.edu.au/au/legis/cth/consol_act/rda1975202/index.html" w:history="1">
        <w:r w:rsidRPr="004A067B">
          <w:rPr>
            <w:rStyle w:val="Hyperlink"/>
            <w:rFonts w:asciiTheme="minorHAnsi" w:eastAsiaTheme="majorEastAsia" w:hAnsiTheme="minorHAnsi" w:cstheme="minorHAnsi"/>
            <w:color w:val="auto"/>
            <w:u w:val="none"/>
          </w:rPr>
          <w:t>Racial Discrimination Act 1975</w:t>
        </w:r>
      </w:hyperlink>
      <w:r w:rsidRPr="004A067B">
        <w:rPr>
          <w:rFonts w:asciiTheme="minorHAnsi" w:hAnsiTheme="minorHAnsi" w:cstheme="minorHAnsi"/>
        </w:rPr>
        <w:t xml:space="preserve"> came into effect.  However, </w:t>
      </w:r>
      <w:r w:rsidRPr="004A067B">
        <w:rPr>
          <w:rFonts w:asciiTheme="minorHAnsi" w:hAnsiTheme="minorHAnsi" w:cstheme="minorHAnsi"/>
          <w:shd w:val="clear" w:color="auto" w:fill="FFFFFF"/>
        </w:rPr>
        <w:t>the Act does not allow for discrimination on the basis of race, colour, descent or national or ethnic origin. Compensation claims have only recently come before the court with the Ngaliwurru and Nungali peoples awarded $2.5 million in 2016 in compensation for the losses suffered by the damage and extinguishment of their native title in and around the town of Timber Creek in the Northern Territory.</w:t>
      </w:r>
    </w:p>
    <w:p w14:paraId="2D2D5EA8" w14:textId="005176C0" w:rsidR="002A6766" w:rsidRPr="00624A01" w:rsidRDefault="002A6766" w:rsidP="002A6766">
      <w:pPr>
        <w:pStyle w:val="NormalWeb"/>
        <w:shd w:val="clear" w:color="auto" w:fill="FFFFFF"/>
        <w:spacing w:before="300" w:beforeAutospacing="0" w:after="300" w:afterAutospacing="0"/>
        <w:rPr>
          <w:rFonts w:asciiTheme="minorHAnsi" w:hAnsiTheme="minorHAnsi" w:cstheme="minorHAnsi"/>
        </w:rPr>
      </w:pPr>
      <w:r>
        <w:rPr>
          <w:rFonts w:asciiTheme="minorHAnsi" w:hAnsiTheme="minorHAnsi" w:cstheme="minorHAnsi"/>
          <w:shd w:val="clear" w:color="auto" w:fill="FFFFFF"/>
        </w:rPr>
        <w:t>Currently 616 native title claims have been approved the courts</w:t>
      </w:r>
      <w:r>
        <w:rPr>
          <w:rStyle w:val="EndnoteReference"/>
          <w:rFonts w:asciiTheme="minorHAnsi" w:hAnsiTheme="minorHAnsi" w:cstheme="minorHAnsi"/>
          <w:shd w:val="clear" w:color="auto" w:fill="FFFFFF"/>
        </w:rPr>
        <w:endnoteReference w:id="225"/>
      </w:r>
      <w:r w:rsidR="008E2B77">
        <w:rPr>
          <w:rFonts w:asciiTheme="minorHAnsi" w:hAnsiTheme="minorHAnsi" w:cstheme="minorHAnsi"/>
          <w:shd w:val="clear" w:color="auto" w:fill="FFFFFF"/>
        </w:rPr>
        <w:t>.</w:t>
      </w:r>
    </w:p>
    <w:p w14:paraId="40953078" w14:textId="0731E8D4" w:rsidR="002A6766" w:rsidRPr="004A067B" w:rsidRDefault="002A6766" w:rsidP="002A6766">
      <w:pPr>
        <w:spacing w:before="200" w:line="276" w:lineRule="auto"/>
        <w:jc w:val="both"/>
        <w:rPr>
          <w:rFonts w:cstheme="minorHAnsi"/>
          <w:sz w:val="24"/>
          <w:szCs w:val="24"/>
        </w:rPr>
      </w:pPr>
      <w:r w:rsidRPr="00331CD1">
        <w:rPr>
          <w:sz w:val="24"/>
          <w:szCs w:val="24"/>
        </w:rPr>
        <w:lastRenderedPageBreak/>
        <w:t>In 1995, the Australian Government officially recognise</w:t>
      </w:r>
      <w:r w:rsidR="00B91DA5" w:rsidRPr="00331CD1">
        <w:rPr>
          <w:sz w:val="24"/>
          <w:szCs w:val="24"/>
        </w:rPr>
        <w:t>d</w:t>
      </w:r>
      <w:r w:rsidRPr="00331CD1">
        <w:rPr>
          <w:sz w:val="24"/>
          <w:szCs w:val="24"/>
        </w:rPr>
        <w:t xml:space="preserve"> the Aboriginal and Torres Strait Islander flags</w:t>
      </w:r>
      <w:r w:rsidR="001F2E34" w:rsidRPr="00331CD1">
        <w:rPr>
          <w:sz w:val="24"/>
          <w:szCs w:val="24"/>
        </w:rPr>
        <w:t xml:space="preserve">.  </w:t>
      </w:r>
      <w:r w:rsidR="00331CD1">
        <w:rPr>
          <w:sz w:val="24"/>
          <w:szCs w:val="24"/>
        </w:rPr>
        <w:t>Twenty-seven</w:t>
      </w:r>
      <w:r w:rsidRPr="00331CD1">
        <w:rPr>
          <w:sz w:val="24"/>
          <w:szCs w:val="24"/>
        </w:rPr>
        <w:t xml:space="preserve"> years </w:t>
      </w:r>
      <w:r w:rsidR="001F2E34" w:rsidRPr="00331CD1">
        <w:rPr>
          <w:sz w:val="24"/>
          <w:szCs w:val="24"/>
        </w:rPr>
        <w:t>later the</w:t>
      </w:r>
      <w:r w:rsidR="001929AD">
        <w:rPr>
          <w:sz w:val="24"/>
          <w:szCs w:val="24"/>
        </w:rPr>
        <w:t xml:space="preserve"> Aboriginal flag</w:t>
      </w:r>
      <w:r w:rsidR="001F2E34" w:rsidRPr="00331CD1">
        <w:rPr>
          <w:sz w:val="24"/>
          <w:szCs w:val="24"/>
        </w:rPr>
        <w:t xml:space="preserve"> flew</w:t>
      </w:r>
      <w:r w:rsidRPr="00331CD1">
        <w:rPr>
          <w:sz w:val="24"/>
          <w:szCs w:val="24"/>
        </w:rPr>
        <w:t xml:space="preserve"> on Sydney Harbour Bridge</w:t>
      </w:r>
      <w:r w:rsidRPr="004A067B">
        <w:rPr>
          <w:rFonts w:cstheme="minorHAnsi"/>
          <w:color w:val="231F20"/>
          <w:spacing w:val="-9"/>
          <w:sz w:val="24"/>
          <w:szCs w:val="24"/>
          <w:shd w:val="clear" w:color="auto" w:fill="FFFFFF"/>
        </w:rPr>
        <w:t>.</w:t>
      </w:r>
    </w:p>
    <w:p w14:paraId="392C19D6" w14:textId="31407DEF" w:rsidR="002E78EC" w:rsidRDefault="002E78EC" w:rsidP="002A6766">
      <w:pPr>
        <w:spacing w:before="200" w:line="276" w:lineRule="auto"/>
        <w:jc w:val="both"/>
        <w:rPr>
          <w:sz w:val="24"/>
          <w:szCs w:val="24"/>
        </w:rPr>
      </w:pPr>
      <w:r>
        <w:rPr>
          <w:sz w:val="24"/>
          <w:szCs w:val="24"/>
        </w:rPr>
        <w:t>The</w:t>
      </w:r>
      <w:r w:rsidR="002A6766" w:rsidRPr="002300A6">
        <w:rPr>
          <w:sz w:val="24"/>
          <w:szCs w:val="24"/>
        </w:rPr>
        <w:t xml:space="preserve"> </w:t>
      </w:r>
      <w:r w:rsidR="007B673B">
        <w:rPr>
          <w:sz w:val="24"/>
          <w:szCs w:val="24"/>
        </w:rPr>
        <w:t>landmark</w:t>
      </w:r>
      <w:r w:rsidR="002A6766" w:rsidRPr="002300A6">
        <w:rPr>
          <w:sz w:val="24"/>
          <w:szCs w:val="24"/>
        </w:rPr>
        <w:t xml:space="preserve"> 1997 </w:t>
      </w:r>
      <w:r w:rsidR="002A6766" w:rsidRPr="002300A6">
        <w:rPr>
          <w:i/>
          <w:iCs/>
          <w:sz w:val="24"/>
          <w:szCs w:val="24"/>
        </w:rPr>
        <w:t>Bringing Them Home</w:t>
      </w:r>
      <w:r w:rsidR="002A6766" w:rsidRPr="002300A6">
        <w:rPr>
          <w:sz w:val="24"/>
          <w:szCs w:val="24"/>
        </w:rPr>
        <w:t xml:space="preserve"> report by the </w:t>
      </w:r>
      <w:r w:rsidR="001D033B" w:rsidRPr="009A76F9">
        <w:rPr>
          <w:i/>
          <w:iCs/>
          <w:sz w:val="24"/>
          <w:szCs w:val="24"/>
        </w:rPr>
        <w:t>N</w:t>
      </w:r>
      <w:r w:rsidR="002A6766" w:rsidRPr="009A76F9">
        <w:rPr>
          <w:i/>
          <w:iCs/>
          <w:sz w:val="24"/>
          <w:szCs w:val="24"/>
        </w:rPr>
        <w:t>ational Inquiry into the Separation of Aboriginal and Torres Strait Islander Children from Their Families</w:t>
      </w:r>
      <w:r w:rsidR="002A6766" w:rsidRPr="002300A6">
        <w:rPr>
          <w:sz w:val="24"/>
          <w:szCs w:val="24"/>
        </w:rPr>
        <w:t>,</w:t>
      </w:r>
      <w:r>
        <w:rPr>
          <w:sz w:val="24"/>
          <w:szCs w:val="24"/>
        </w:rPr>
        <w:t xml:space="preserve"> found that ‘i</w:t>
      </w:r>
      <w:r w:rsidRPr="002E78EC">
        <w:rPr>
          <w:sz w:val="24"/>
          <w:szCs w:val="24"/>
        </w:rPr>
        <w:t>n institutions and in foster care and adoptive families, the forcibly removed children's Aboriginality was typically either hidden and denied or denigrated. Their labour was often exploited. They were exposed to substandard living conditions and a poor and truncated education. They were vulnerable to brutality and abuse. Many experienced repeated sexual abuse</w:t>
      </w:r>
      <w:r w:rsidR="004601FB">
        <w:rPr>
          <w:sz w:val="24"/>
          <w:szCs w:val="24"/>
        </w:rPr>
        <w:t>’</w:t>
      </w:r>
      <w:r w:rsidR="004601FB">
        <w:rPr>
          <w:rStyle w:val="EndnoteReference"/>
          <w:sz w:val="24"/>
          <w:szCs w:val="24"/>
        </w:rPr>
        <w:endnoteReference w:id="226"/>
      </w:r>
      <w:r w:rsidR="004601FB">
        <w:rPr>
          <w:sz w:val="24"/>
          <w:szCs w:val="24"/>
        </w:rPr>
        <w:t>.</w:t>
      </w:r>
    </w:p>
    <w:p w14:paraId="3671327A" w14:textId="1EC13762" w:rsidR="002A6766" w:rsidRDefault="00DB0096" w:rsidP="002A6766">
      <w:pPr>
        <w:spacing w:before="200" w:line="276" w:lineRule="auto"/>
        <w:jc w:val="both"/>
        <w:rPr>
          <w:rFonts w:cstheme="minorHAnsi"/>
          <w:sz w:val="24"/>
          <w:szCs w:val="24"/>
          <w:shd w:val="clear" w:color="auto" w:fill="FFFFFF" w:themeFill="background1"/>
        </w:rPr>
      </w:pPr>
      <w:r>
        <w:rPr>
          <w:sz w:val="24"/>
          <w:szCs w:val="24"/>
        </w:rPr>
        <w:t>Ten years later</w:t>
      </w:r>
      <w:r w:rsidR="002A6766">
        <w:rPr>
          <w:sz w:val="24"/>
          <w:szCs w:val="24"/>
        </w:rPr>
        <w:t xml:space="preserve">, </w:t>
      </w:r>
      <w:r w:rsidR="002A6766" w:rsidRPr="00503649">
        <w:rPr>
          <w:rFonts w:cstheme="minorHAnsi"/>
          <w:sz w:val="24"/>
          <w:szCs w:val="24"/>
          <w:shd w:val="clear" w:color="auto" w:fill="FFFFFF" w:themeFill="background1"/>
        </w:rPr>
        <w:t xml:space="preserve">Prime Minister Kevin Rudd offered a formal apology to Australia’s Indigenous peoples, particularly the Stolen Generations, on behalf of the nation at Australian Parliament House. </w:t>
      </w:r>
      <w:r w:rsidR="00EC12D0">
        <w:rPr>
          <w:rFonts w:cstheme="minorHAnsi"/>
          <w:sz w:val="24"/>
          <w:szCs w:val="24"/>
          <w:shd w:val="clear" w:color="auto" w:fill="FFFFFF" w:themeFill="background1"/>
        </w:rPr>
        <w:t>He</w:t>
      </w:r>
      <w:r w:rsidR="002A6766" w:rsidRPr="00503649">
        <w:rPr>
          <w:rFonts w:cstheme="minorHAnsi"/>
          <w:sz w:val="24"/>
          <w:szCs w:val="24"/>
          <w:shd w:val="clear" w:color="auto" w:fill="FFFFFF" w:themeFill="background1"/>
        </w:rPr>
        <w:t xml:space="preserve"> acknowledged that ‘the laws and policies of successive Parliaments and governments had resulted in the forcible removal of Aboriginal and Torres Strait Islander children from their families and ‘inflicted profound grief, suffering and loss on these our fellow Australians’</w:t>
      </w:r>
      <w:r w:rsidR="002A6766">
        <w:rPr>
          <w:rFonts w:cstheme="minorHAnsi"/>
          <w:sz w:val="24"/>
          <w:szCs w:val="24"/>
          <w:shd w:val="clear" w:color="auto" w:fill="FFFFFF" w:themeFill="background1"/>
        </w:rPr>
        <w:t>.</w:t>
      </w:r>
    </w:p>
    <w:p w14:paraId="77C1378B" w14:textId="5EAA73C9" w:rsidR="005D2E7F" w:rsidRDefault="000812BA" w:rsidP="002A6766">
      <w:pPr>
        <w:spacing w:before="200" w:line="276" w:lineRule="auto"/>
        <w:jc w:val="both"/>
        <w:rPr>
          <w:rFonts w:cstheme="minorHAnsi"/>
          <w:sz w:val="24"/>
          <w:szCs w:val="24"/>
          <w:shd w:val="clear" w:color="auto" w:fill="FFFFFF" w:themeFill="background1"/>
        </w:rPr>
      </w:pPr>
      <w:r>
        <w:rPr>
          <w:rFonts w:cstheme="minorHAnsi"/>
          <w:sz w:val="24"/>
          <w:szCs w:val="24"/>
          <w:shd w:val="clear" w:color="auto" w:fill="FFFFFF" w:themeFill="background1"/>
        </w:rPr>
        <w:t>In echoes of the lack of consistent commitment of governments to progress the Closing the Gap targets, a</w:t>
      </w:r>
      <w:r w:rsidR="0086340C">
        <w:rPr>
          <w:rFonts w:cstheme="minorHAnsi"/>
          <w:sz w:val="24"/>
          <w:szCs w:val="24"/>
          <w:shd w:val="clear" w:color="auto" w:fill="FFFFFF" w:themeFill="background1"/>
        </w:rPr>
        <w:t>nother eighteen years later, in 2025, the</w:t>
      </w:r>
      <w:r w:rsidR="0042685C" w:rsidRPr="0042685C">
        <w:rPr>
          <w:rFonts w:cstheme="minorHAnsi"/>
          <w:sz w:val="24"/>
          <w:szCs w:val="24"/>
          <w:shd w:val="clear" w:color="auto" w:fill="FFFFFF" w:themeFill="background1"/>
        </w:rPr>
        <w:t xml:space="preserve"> Healing Foundation found </w:t>
      </w:r>
      <w:r w:rsidR="0041049F">
        <w:rPr>
          <w:rFonts w:cstheme="minorHAnsi"/>
          <w:sz w:val="24"/>
          <w:szCs w:val="24"/>
          <w:shd w:val="clear" w:color="auto" w:fill="FFFFFF" w:themeFill="background1"/>
        </w:rPr>
        <w:t xml:space="preserve">that </w:t>
      </w:r>
      <w:r w:rsidR="0042685C" w:rsidRPr="0042685C">
        <w:rPr>
          <w:rFonts w:cstheme="minorHAnsi"/>
          <w:sz w:val="24"/>
          <w:szCs w:val="24"/>
          <w:shd w:val="clear" w:color="auto" w:fill="FFFFFF" w:themeFill="background1"/>
        </w:rPr>
        <w:t>only 6</w:t>
      </w:r>
      <w:r w:rsidR="0086340C">
        <w:rPr>
          <w:rFonts w:cstheme="minorHAnsi"/>
          <w:sz w:val="24"/>
          <w:szCs w:val="24"/>
          <w:shd w:val="clear" w:color="auto" w:fill="FFFFFF" w:themeFill="background1"/>
        </w:rPr>
        <w:t xml:space="preserve"> per cent</w:t>
      </w:r>
      <w:r w:rsidR="0042685C" w:rsidRPr="0042685C">
        <w:rPr>
          <w:rFonts w:cstheme="minorHAnsi"/>
          <w:sz w:val="24"/>
          <w:szCs w:val="24"/>
          <w:shd w:val="clear" w:color="auto" w:fill="FFFFFF" w:themeFill="background1"/>
        </w:rPr>
        <w:t xml:space="preserve"> of the </w:t>
      </w:r>
      <w:r w:rsidR="0042685C" w:rsidRPr="0042685C">
        <w:rPr>
          <w:rFonts w:cstheme="minorHAnsi"/>
          <w:i/>
          <w:iCs/>
          <w:sz w:val="24"/>
          <w:szCs w:val="24"/>
          <w:shd w:val="clear" w:color="auto" w:fill="FFFFFF" w:themeFill="background1"/>
        </w:rPr>
        <w:t xml:space="preserve">Bringing </w:t>
      </w:r>
      <w:r w:rsidR="0041049F">
        <w:rPr>
          <w:rFonts w:cstheme="minorHAnsi"/>
          <w:i/>
          <w:iCs/>
          <w:sz w:val="24"/>
          <w:szCs w:val="24"/>
          <w:shd w:val="clear" w:color="auto" w:fill="FFFFFF" w:themeFill="background1"/>
        </w:rPr>
        <w:t>T</w:t>
      </w:r>
      <w:r w:rsidR="0042685C" w:rsidRPr="0042685C">
        <w:rPr>
          <w:rFonts w:cstheme="minorHAnsi"/>
          <w:i/>
          <w:iCs/>
          <w:sz w:val="24"/>
          <w:szCs w:val="24"/>
          <w:shd w:val="clear" w:color="auto" w:fill="FFFFFF" w:themeFill="background1"/>
        </w:rPr>
        <w:t xml:space="preserve">hem </w:t>
      </w:r>
      <w:r w:rsidR="0041049F">
        <w:rPr>
          <w:rFonts w:cstheme="minorHAnsi"/>
          <w:i/>
          <w:iCs/>
          <w:sz w:val="24"/>
          <w:szCs w:val="24"/>
          <w:shd w:val="clear" w:color="auto" w:fill="FFFFFF" w:themeFill="background1"/>
        </w:rPr>
        <w:t>H</w:t>
      </w:r>
      <w:r w:rsidR="0042685C" w:rsidRPr="0042685C">
        <w:rPr>
          <w:rFonts w:cstheme="minorHAnsi"/>
          <w:i/>
          <w:iCs/>
          <w:sz w:val="24"/>
          <w:szCs w:val="24"/>
          <w:shd w:val="clear" w:color="auto" w:fill="FFFFFF" w:themeFill="background1"/>
        </w:rPr>
        <w:t>ome </w:t>
      </w:r>
      <w:r w:rsidR="0042685C" w:rsidRPr="0042685C">
        <w:rPr>
          <w:rFonts w:cstheme="minorHAnsi"/>
          <w:sz w:val="24"/>
          <w:szCs w:val="24"/>
          <w:shd w:val="clear" w:color="auto" w:fill="FFFFFF" w:themeFill="background1"/>
        </w:rPr>
        <w:t>report recommendations have been clearly implemente</w:t>
      </w:r>
      <w:r w:rsidR="0041049F">
        <w:rPr>
          <w:rFonts w:cstheme="minorHAnsi"/>
          <w:sz w:val="24"/>
          <w:szCs w:val="24"/>
          <w:shd w:val="clear" w:color="auto" w:fill="FFFFFF" w:themeFill="background1"/>
        </w:rPr>
        <w:t>d</w:t>
      </w:r>
      <w:r>
        <w:rPr>
          <w:rStyle w:val="EndnoteReference"/>
          <w:rFonts w:cstheme="minorHAnsi"/>
          <w:sz w:val="24"/>
          <w:szCs w:val="24"/>
          <w:shd w:val="clear" w:color="auto" w:fill="FFFFFF" w:themeFill="background1"/>
        </w:rPr>
        <w:endnoteReference w:id="227"/>
      </w:r>
      <w:r w:rsidR="0041049F">
        <w:rPr>
          <w:rFonts w:cstheme="minorHAnsi"/>
          <w:sz w:val="24"/>
          <w:szCs w:val="24"/>
          <w:shd w:val="clear" w:color="auto" w:fill="FFFFFF" w:themeFill="background1"/>
        </w:rPr>
        <w:t>.</w:t>
      </w:r>
    </w:p>
    <w:p w14:paraId="2FAA45B8" w14:textId="6A9DF45C" w:rsidR="002A6766" w:rsidRPr="00E13ECE" w:rsidRDefault="002A6766" w:rsidP="00E13ECE">
      <w:pPr>
        <w:spacing w:line="276" w:lineRule="auto"/>
        <w:jc w:val="both"/>
        <w:rPr>
          <w:sz w:val="24"/>
          <w:szCs w:val="24"/>
          <w:shd w:val="clear" w:color="auto" w:fill="FFFFFF" w:themeFill="background1"/>
        </w:rPr>
      </w:pPr>
      <w:r w:rsidRPr="00331CD1">
        <w:rPr>
          <w:sz w:val="24"/>
          <w:szCs w:val="24"/>
        </w:rPr>
        <w:t xml:space="preserve">Following the Council for Aboriginal Reconciliation’s Australian Declaration Towards Reconciliation and the Roadmap for Reconciliation in 2001, </w:t>
      </w:r>
      <w:r w:rsidRPr="008B2291">
        <w:rPr>
          <w:i/>
          <w:iCs/>
          <w:sz w:val="24"/>
          <w:szCs w:val="24"/>
        </w:rPr>
        <w:t>Reconciliation Australia</w:t>
      </w:r>
      <w:r w:rsidRPr="00331CD1">
        <w:rPr>
          <w:sz w:val="24"/>
          <w:szCs w:val="24"/>
        </w:rPr>
        <w:t xml:space="preserve"> </w:t>
      </w:r>
      <w:r w:rsidR="0078684D" w:rsidRPr="00331CD1">
        <w:rPr>
          <w:sz w:val="24"/>
          <w:szCs w:val="24"/>
        </w:rPr>
        <w:t>was</w:t>
      </w:r>
      <w:r w:rsidRPr="00331CD1">
        <w:rPr>
          <w:sz w:val="24"/>
          <w:szCs w:val="24"/>
        </w:rPr>
        <w:t xml:space="preserve"> established as the lead body for reconciliation in Australia</w:t>
      </w:r>
      <w:r w:rsidR="0078684D" w:rsidRPr="00331CD1">
        <w:rPr>
          <w:sz w:val="24"/>
          <w:szCs w:val="24"/>
        </w:rPr>
        <w:t xml:space="preserve"> to</w:t>
      </w:r>
      <w:r w:rsidRPr="00331CD1">
        <w:rPr>
          <w:sz w:val="24"/>
          <w:szCs w:val="24"/>
        </w:rPr>
        <w:t xml:space="preserve"> promote and facilitate reconciliation by building relationships, respect and trust between the wider Australian community and Aboriginal and Torres Strait Islander peoples</w:t>
      </w:r>
      <w:r w:rsidRPr="00E13ECE">
        <w:rPr>
          <w:rStyle w:val="EndnoteReference"/>
          <w:rFonts w:cstheme="minorHAnsi"/>
          <w:color w:val="231F20"/>
          <w:spacing w:val="-9"/>
          <w:sz w:val="24"/>
          <w:szCs w:val="24"/>
          <w:shd w:val="clear" w:color="auto" w:fill="FFFFFF"/>
        </w:rPr>
        <w:endnoteReference w:id="228"/>
      </w:r>
      <w:r w:rsidRPr="00E13ECE">
        <w:rPr>
          <w:spacing w:val="-9"/>
          <w:sz w:val="24"/>
          <w:szCs w:val="24"/>
          <w:shd w:val="clear" w:color="auto" w:fill="FFFFFF"/>
        </w:rPr>
        <w:t>.</w:t>
      </w:r>
    </w:p>
    <w:p w14:paraId="32415DB1" w14:textId="1273065D" w:rsidR="002A6766" w:rsidRDefault="002A6766" w:rsidP="002A6766">
      <w:pPr>
        <w:spacing w:before="200" w:line="276" w:lineRule="auto"/>
        <w:jc w:val="both"/>
        <w:rPr>
          <w:sz w:val="24"/>
          <w:szCs w:val="24"/>
        </w:rPr>
      </w:pPr>
      <w:r w:rsidRPr="006E0AA9">
        <w:rPr>
          <w:rFonts w:cstheme="minorHAnsi"/>
          <w:sz w:val="24"/>
          <w:szCs w:val="24"/>
          <w:shd w:val="clear" w:color="auto" w:fill="FFFFFF" w:themeFill="background1"/>
        </w:rPr>
        <w:t xml:space="preserve">In 2007, the Howard government’s Intervention in the Northern Territory followed the </w:t>
      </w:r>
      <w:r w:rsidRPr="006E0AA9">
        <w:rPr>
          <w:rFonts w:cstheme="minorHAnsi"/>
          <w:i/>
          <w:iCs/>
          <w:sz w:val="24"/>
          <w:szCs w:val="24"/>
          <w:shd w:val="clear" w:color="auto" w:fill="FFFFFF" w:themeFill="background1"/>
        </w:rPr>
        <w:t>Sacred Little Children</w:t>
      </w:r>
      <w:r w:rsidRPr="006E0AA9">
        <w:rPr>
          <w:rFonts w:cstheme="minorHAnsi"/>
          <w:sz w:val="24"/>
          <w:szCs w:val="24"/>
          <w:shd w:val="clear" w:color="auto" w:fill="FFFFFF" w:themeFill="background1"/>
        </w:rPr>
        <w:t xml:space="preserve"> report </w:t>
      </w:r>
      <w:r w:rsidR="00933A85">
        <w:rPr>
          <w:rFonts w:cstheme="minorHAnsi"/>
          <w:sz w:val="24"/>
          <w:szCs w:val="24"/>
          <w:shd w:val="clear" w:color="auto" w:fill="FFFFFF" w:themeFill="background1"/>
        </w:rPr>
        <w:t xml:space="preserve">which </w:t>
      </w:r>
      <w:r w:rsidRPr="006E0AA9">
        <w:rPr>
          <w:sz w:val="24"/>
          <w:szCs w:val="24"/>
        </w:rPr>
        <w:t xml:space="preserve">found </w:t>
      </w:r>
      <w:r w:rsidR="00933A85">
        <w:rPr>
          <w:sz w:val="24"/>
          <w:szCs w:val="24"/>
        </w:rPr>
        <w:t>‘</w:t>
      </w:r>
      <w:r w:rsidRPr="006E0AA9">
        <w:rPr>
          <w:sz w:val="24"/>
          <w:szCs w:val="24"/>
        </w:rPr>
        <w:t>clear evidence that child sexual abuse is a significant problem across the Territory</w:t>
      </w:r>
      <w:r w:rsidR="00933A85">
        <w:rPr>
          <w:sz w:val="24"/>
          <w:szCs w:val="24"/>
        </w:rPr>
        <w:t>’</w:t>
      </w:r>
      <w:r w:rsidRPr="006E0AA9">
        <w:rPr>
          <w:sz w:val="24"/>
          <w:szCs w:val="24"/>
        </w:rPr>
        <w:t>.</w:t>
      </w:r>
      <w:r w:rsidRPr="006E0AA9">
        <w:rPr>
          <w:rFonts w:cstheme="minorHAnsi"/>
          <w:sz w:val="24"/>
          <w:szCs w:val="24"/>
          <w:shd w:val="clear" w:color="auto" w:fill="FFFFFF" w:themeFill="background1"/>
        </w:rPr>
        <w:t xml:space="preserve"> The report noted that ‘a </w:t>
      </w:r>
      <w:r w:rsidRPr="006E0AA9">
        <w:rPr>
          <w:sz w:val="24"/>
          <w:szCs w:val="24"/>
        </w:rPr>
        <w:t>number of underlying causes are said to explain the present state of both town and remote communities. Excessive consumption of alcohol is variously described as the cause or result of poverty, unemployment, lack of education, boredom and overcrowded and inadequate housing. The use of other drugs and petrol sniffing can be added to these. Together, they lead to excessive violence. In the worst case scenario</w:t>
      </w:r>
      <w:r w:rsidR="00036769">
        <w:rPr>
          <w:sz w:val="24"/>
          <w:szCs w:val="24"/>
        </w:rPr>
        <w:t>,</w:t>
      </w:r>
      <w:r w:rsidRPr="006E0AA9">
        <w:rPr>
          <w:sz w:val="24"/>
          <w:szCs w:val="24"/>
        </w:rPr>
        <w:t xml:space="preserve"> it leads to sexual abuse of children’</w:t>
      </w:r>
      <w:r>
        <w:rPr>
          <w:rStyle w:val="EndnoteReference"/>
          <w:sz w:val="24"/>
          <w:szCs w:val="24"/>
        </w:rPr>
        <w:endnoteReference w:id="229"/>
      </w:r>
      <w:r w:rsidRPr="006E0AA9">
        <w:rPr>
          <w:sz w:val="24"/>
          <w:szCs w:val="24"/>
        </w:rPr>
        <w:t>.</w:t>
      </w:r>
      <w:r w:rsidR="00C110CD">
        <w:rPr>
          <w:sz w:val="24"/>
          <w:szCs w:val="24"/>
        </w:rPr>
        <w:t xml:space="preserve">  </w:t>
      </w:r>
      <w:r w:rsidR="00C466A2">
        <w:rPr>
          <w:sz w:val="24"/>
          <w:szCs w:val="24"/>
        </w:rPr>
        <w:t>The</w:t>
      </w:r>
      <w:r w:rsidR="00C110CD" w:rsidRPr="00C110CD">
        <w:rPr>
          <w:sz w:val="24"/>
          <w:szCs w:val="24"/>
        </w:rPr>
        <w:t xml:space="preserve"> Intervention</w:t>
      </w:r>
      <w:r w:rsidR="00C466A2">
        <w:rPr>
          <w:sz w:val="24"/>
          <w:szCs w:val="24"/>
        </w:rPr>
        <w:t xml:space="preserve"> lasted</w:t>
      </w:r>
      <w:r w:rsidR="00C110CD" w:rsidRPr="00C110CD">
        <w:rPr>
          <w:sz w:val="24"/>
          <w:szCs w:val="24"/>
        </w:rPr>
        <w:t xml:space="preserve"> </w:t>
      </w:r>
      <w:r w:rsidR="00C466A2">
        <w:rPr>
          <w:sz w:val="24"/>
          <w:szCs w:val="24"/>
        </w:rPr>
        <w:t>until</w:t>
      </w:r>
      <w:r w:rsidR="00C110CD" w:rsidRPr="00C110CD">
        <w:rPr>
          <w:sz w:val="24"/>
          <w:szCs w:val="24"/>
        </w:rPr>
        <w:t xml:space="preserve"> 2022</w:t>
      </w:r>
      <w:r w:rsidR="00C466A2">
        <w:rPr>
          <w:sz w:val="24"/>
          <w:szCs w:val="24"/>
        </w:rPr>
        <w:t>.</w:t>
      </w:r>
    </w:p>
    <w:p w14:paraId="10B40B79" w14:textId="2C35789F" w:rsidR="002A6766" w:rsidRPr="004A067B" w:rsidRDefault="002A6766" w:rsidP="002A6766">
      <w:pPr>
        <w:shd w:val="clear" w:color="auto" w:fill="FFFFFF" w:themeFill="background1"/>
        <w:spacing w:before="200" w:line="276" w:lineRule="auto"/>
        <w:jc w:val="both"/>
        <w:rPr>
          <w:rFonts w:cstheme="minorHAnsi"/>
          <w:sz w:val="28"/>
          <w:szCs w:val="28"/>
        </w:rPr>
      </w:pPr>
      <w:r w:rsidRPr="006370D5">
        <w:rPr>
          <w:rFonts w:cstheme="minorHAnsi"/>
          <w:color w:val="3B3B3B"/>
          <w:sz w:val="24"/>
          <w:szCs w:val="24"/>
          <w:shd w:val="clear" w:color="auto" w:fill="FFFFFF" w:themeFill="background1"/>
        </w:rPr>
        <w:t xml:space="preserve">In 2008, Prime Minister Kevin Rudd and the </w:t>
      </w:r>
      <w:r w:rsidR="005A6A7E">
        <w:rPr>
          <w:rFonts w:cstheme="minorHAnsi"/>
          <w:color w:val="3B3B3B"/>
          <w:sz w:val="24"/>
          <w:szCs w:val="24"/>
          <w:shd w:val="clear" w:color="auto" w:fill="FFFFFF" w:themeFill="background1"/>
        </w:rPr>
        <w:t xml:space="preserve">founder of </w:t>
      </w:r>
      <w:r w:rsidR="005A6A7E" w:rsidRPr="005A6A7E">
        <w:rPr>
          <w:rFonts w:cstheme="minorHAnsi"/>
          <w:color w:val="3B3B3B"/>
          <w:sz w:val="24"/>
          <w:szCs w:val="24"/>
          <w:shd w:val="clear" w:color="auto" w:fill="FFFFFF" w:themeFill="background1"/>
        </w:rPr>
        <w:t>Fortescue Metals</w:t>
      </w:r>
      <w:r w:rsidRPr="006370D5">
        <w:rPr>
          <w:rFonts w:cstheme="minorHAnsi"/>
          <w:color w:val="3B3B3B"/>
          <w:sz w:val="24"/>
          <w:szCs w:val="24"/>
          <w:shd w:val="clear" w:color="auto" w:fill="FFFFFF" w:themeFill="background1"/>
        </w:rPr>
        <w:t>, Andrew Forrest, launch</w:t>
      </w:r>
      <w:r w:rsidR="005A6A7E">
        <w:rPr>
          <w:rFonts w:cstheme="minorHAnsi"/>
          <w:color w:val="3B3B3B"/>
          <w:sz w:val="24"/>
          <w:szCs w:val="24"/>
          <w:shd w:val="clear" w:color="auto" w:fill="FFFFFF" w:themeFill="background1"/>
        </w:rPr>
        <w:t>ed</w:t>
      </w:r>
      <w:r w:rsidRPr="006370D5">
        <w:rPr>
          <w:rFonts w:cstheme="minorHAnsi"/>
          <w:color w:val="3B3B3B"/>
          <w:sz w:val="24"/>
          <w:szCs w:val="24"/>
          <w:shd w:val="clear" w:color="auto" w:fill="FFFFFF" w:themeFill="background1"/>
        </w:rPr>
        <w:t xml:space="preserve"> </w:t>
      </w:r>
      <w:r w:rsidR="005A6A7E">
        <w:rPr>
          <w:rFonts w:cstheme="minorHAnsi"/>
          <w:color w:val="3B3B3B"/>
          <w:sz w:val="24"/>
          <w:szCs w:val="24"/>
          <w:shd w:val="clear" w:color="auto" w:fill="FFFFFF" w:themeFill="background1"/>
        </w:rPr>
        <w:t>t</w:t>
      </w:r>
      <w:r w:rsidRPr="006370D5">
        <w:rPr>
          <w:rFonts w:cstheme="minorHAnsi"/>
          <w:color w:val="3B3B3B"/>
          <w:sz w:val="24"/>
          <w:szCs w:val="24"/>
          <w:shd w:val="clear" w:color="auto" w:fill="FFFFFF" w:themeFill="background1"/>
        </w:rPr>
        <w:t xml:space="preserve">he </w:t>
      </w:r>
      <w:r w:rsidRPr="005A6A7E">
        <w:rPr>
          <w:rFonts w:cstheme="minorHAnsi"/>
          <w:i/>
          <w:iCs/>
          <w:color w:val="3B3B3B"/>
          <w:sz w:val="24"/>
          <w:szCs w:val="24"/>
          <w:shd w:val="clear" w:color="auto" w:fill="FFFFFF" w:themeFill="background1"/>
        </w:rPr>
        <w:t>Australian Employment Covenant</w:t>
      </w:r>
      <w:r w:rsidRPr="006370D5">
        <w:rPr>
          <w:rFonts w:cstheme="minorHAnsi"/>
          <w:color w:val="3B3B3B"/>
          <w:sz w:val="24"/>
          <w:szCs w:val="24"/>
          <w:shd w:val="clear" w:color="auto" w:fill="FFFFFF" w:themeFill="background1"/>
        </w:rPr>
        <w:t> </w:t>
      </w:r>
      <w:r w:rsidRPr="006370D5">
        <w:rPr>
          <w:rFonts w:cstheme="minorHAnsi"/>
          <w:sz w:val="24"/>
          <w:szCs w:val="24"/>
        </w:rPr>
        <w:t xml:space="preserve">with the goal of creating 50,000 jobs for Indigenous Australians within two years. Despite </w:t>
      </w:r>
      <w:r w:rsidRPr="006370D5">
        <w:rPr>
          <w:rFonts w:cstheme="minorHAnsi"/>
          <w:color w:val="3B3B3B"/>
          <w:sz w:val="24"/>
          <w:szCs w:val="24"/>
          <w:shd w:val="clear" w:color="auto" w:fill="FFFFFF" w:themeFill="background1"/>
        </w:rPr>
        <w:t>the Australian Government assisting 73 employers with up to $132 million</w:t>
      </w:r>
      <w:r w:rsidRPr="00113215">
        <w:rPr>
          <w:rFonts w:cstheme="minorHAnsi"/>
          <w:color w:val="3B3B3B"/>
          <w:sz w:val="24"/>
          <w:szCs w:val="24"/>
        </w:rPr>
        <w:t xml:space="preserve"> </w:t>
      </w:r>
      <w:r w:rsidRPr="006370D5">
        <w:rPr>
          <w:rFonts w:cstheme="minorHAnsi"/>
          <w:color w:val="3B3B3B"/>
          <w:sz w:val="24"/>
          <w:szCs w:val="24"/>
          <w:shd w:val="clear" w:color="auto" w:fill="FFFFFF" w:themeFill="background1"/>
        </w:rPr>
        <w:t>fo</w:t>
      </w:r>
      <w:r>
        <w:rPr>
          <w:rFonts w:cstheme="minorHAnsi"/>
          <w:color w:val="3B3B3B"/>
          <w:sz w:val="24"/>
          <w:szCs w:val="24"/>
          <w:shd w:val="clear" w:color="auto" w:fill="FFFFFF" w:themeFill="background1"/>
        </w:rPr>
        <w:t xml:space="preserve">r </w:t>
      </w:r>
      <w:r w:rsidRPr="006370D5">
        <w:rPr>
          <w:rFonts w:cstheme="minorHAnsi"/>
          <w:sz w:val="24"/>
          <w:szCs w:val="24"/>
        </w:rPr>
        <w:t>20,000 job pledges, on</w:t>
      </w:r>
      <w:r>
        <w:rPr>
          <w:rFonts w:cstheme="minorHAnsi"/>
          <w:sz w:val="24"/>
          <w:szCs w:val="24"/>
        </w:rPr>
        <w:t>l</w:t>
      </w:r>
      <w:r w:rsidRPr="006370D5">
        <w:rPr>
          <w:rFonts w:cstheme="minorHAnsi"/>
          <w:sz w:val="24"/>
          <w:szCs w:val="24"/>
        </w:rPr>
        <w:t>y 2,800</w:t>
      </w:r>
      <w:r>
        <w:rPr>
          <w:rFonts w:cstheme="minorHAnsi"/>
          <w:sz w:val="24"/>
          <w:szCs w:val="24"/>
        </w:rPr>
        <w:t xml:space="preserve"> </w:t>
      </w:r>
      <w:r w:rsidRPr="006370D5">
        <w:rPr>
          <w:rFonts w:cstheme="minorHAnsi"/>
          <w:sz w:val="24"/>
          <w:szCs w:val="24"/>
        </w:rPr>
        <w:t>Indigenous job placements were achieved</w:t>
      </w:r>
      <w:r>
        <w:rPr>
          <w:rFonts w:cstheme="minorHAnsi"/>
          <w:sz w:val="24"/>
          <w:szCs w:val="24"/>
        </w:rPr>
        <w:t xml:space="preserve"> in that time</w:t>
      </w:r>
      <w:r w:rsidRPr="00FC4AE1">
        <w:rPr>
          <w:rStyle w:val="EndnoteReference"/>
          <w:sz w:val="24"/>
          <w:szCs w:val="24"/>
        </w:rPr>
        <w:endnoteReference w:id="230"/>
      </w:r>
      <w:r w:rsidRPr="00FC4AE1">
        <w:rPr>
          <w:sz w:val="24"/>
          <w:szCs w:val="24"/>
        </w:rPr>
        <w:t>.</w:t>
      </w:r>
      <w:r w:rsidR="00113215" w:rsidRPr="00FC4AE1">
        <w:rPr>
          <w:sz w:val="24"/>
          <w:szCs w:val="24"/>
        </w:rPr>
        <w:t xml:space="preserve">  </w:t>
      </w:r>
      <w:r w:rsidR="000B19C7">
        <w:rPr>
          <w:sz w:val="24"/>
          <w:szCs w:val="24"/>
        </w:rPr>
        <w:t xml:space="preserve">Despite the range of government </w:t>
      </w:r>
      <w:r w:rsidR="005D763C">
        <w:rPr>
          <w:sz w:val="24"/>
          <w:szCs w:val="24"/>
        </w:rPr>
        <w:t>backed specialist Indigenous employment services, a</w:t>
      </w:r>
      <w:r w:rsidR="00396B02" w:rsidRPr="00FC4AE1">
        <w:rPr>
          <w:sz w:val="24"/>
          <w:szCs w:val="24"/>
        </w:rPr>
        <w:t xml:space="preserve">t the last census, the employment rate for </w:t>
      </w:r>
      <w:r w:rsidR="00C46B6A" w:rsidRPr="00FC4AE1">
        <w:rPr>
          <w:sz w:val="24"/>
          <w:szCs w:val="24"/>
        </w:rPr>
        <w:t>First Nations people</w:t>
      </w:r>
      <w:r w:rsidR="00396B02" w:rsidRPr="00FC4AE1">
        <w:rPr>
          <w:sz w:val="24"/>
          <w:szCs w:val="24"/>
        </w:rPr>
        <w:t xml:space="preserve"> aged 25–64 was 56</w:t>
      </w:r>
      <w:r w:rsidR="00FC4AE1" w:rsidRPr="00FC4AE1">
        <w:rPr>
          <w:sz w:val="24"/>
          <w:szCs w:val="24"/>
        </w:rPr>
        <w:t xml:space="preserve"> per cent, compared to 75 per cent of non-Indigenous</w:t>
      </w:r>
      <w:r w:rsidR="00070D82">
        <w:rPr>
          <w:sz w:val="24"/>
          <w:szCs w:val="24"/>
        </w:rPr>
        <w:t xml:space="preserve"> employed of </w:t>
      </w:r>
      <w:r w:rsidR="00070D82">
        <w:rPr>
          <w:sz w:val="24"/>
          <w:szCs w:val="24"/>
        </w:rPr>
        <w:lastRenderedPageBreak/>
        <w:t>the same age range</w:t>
      </w:r>
      <w:r w:rsidR="00FC4AE1" w:rsidRPr="00FC4AE1">
        <w:rPr>
          <w:sz w:val="24"/>
          <w:szCs w:val="24"/>
        </w:rPr>
        <w:t>.</w:t>
      </w:r>
      <w:r w:rsidR="00B51F2C">
        <w:rPr>
          <w:sz w:val="24"/>
          <w:szCs w:val="24"/>
        </w:rPr>
        <w:t xml:space="preserve">  Outcome areas 8 of the Closing the Gap </w:t>
      </w:r>
      <w:r w:rsidR="001A7FE0">
        <w:rPr>
          <w:sz w:val="24"/>
          <w:szCs w:val="24"/>
        </w:rPr>
        <w:t>Agreement has a target of 62 per cent b</w:t>
      </w:r>
      <w:r w:rsidR="00B51F2C" w:rsidRPr="00B51F2C">
        <w:rPr>
          <w:sz w:val="24"/>
          <w:szCs w:val="24"/>
        </w:rPr>
        <w:t>y 2031</w:t>
      </w:r>
      <w:r w:rsidR="00B424FD">
        <w:rPr>
          <w:rStyle w:val="EndnoteReference"/>
          <w:sz w:val="24"/>
          <w:szCs w:val="24"/>
        </w:rPr>
        <w:endnoteReference w:id="231"/>
      </w:r>
      <w:r w:rsidR="001A7FE0">
        <w:rPr>
          <w:sz w:val="24"/>
          <w:szCs w:val="24"/>
        </w:rPr>
        <w:t>.</w:t>
      </w:r>
    </w:p>
    <w:p w14:paraId="6628CEF6" w14:textId="6C93C4B3" w:rsidR="002A6766" w:rsidRPr="00DE530B" w:rsidRDefault="002A6766" w:rsidP="00DE530B">
      <w:pPr>
        <w:spacing w:line="276" w:lineRule="auto"/>
        <w:jc w:val="both"/>
        <w:rPr>
          <w:color w:val="231E21"/>
          <w:sz w:val="24"/>
          <w:szCs w:val="24"/>
        </w:rPr>
      </w:pPr>
      <w:r w:rsidRPr="00DE530B">
        <w:rPr>
          <w:sz w:val="24"/>
          <w:szCs w:val="24"/>
          <w:shd w:val="clear" w:color="auto" w:fill="FFFFFF"/>
        </w:rPr>
        <w:t xml:space="preserve">In 2009, Australia </w:t>
      </w:r>
      <w:r w:rsidR="00F44749" w:rsidRPr="00DE530B">
        <w:rPr>
          <w:sz w:val="24"/>
          <w:szCs w:val="24"/>
          <w:shd w:val="clear" w:color="auto" w:fill="FFFFFF"/>
        </w:rPr>
        <w:t xml:space="preserve">finally </w:t>
      </w:r>
      <w:r w:rsidRPr="00DE530B">
        <w:rPr>
          <w:sz w:val="24"/>
          <w:szCs w:val="24"/>
          <w:shd w:val="clear" w:color="auto" w:fill="FFFFFF"/>
        </w:rPr>
        <w:t>support</w:t>
      </w:r>
      <w:r w:rsidR="00F44749" w:rsidRPr="00DE530B">
        <w:rPr>
          <w:sz w:val="24"/>
          <w:szCs w:val="24"/>
          <w:shd w:val="clear" w:color="auto" w:fill="FFFFFF"/>
        </w:rPr>
        <w:t>ed</w:t>
      </w:r>
      <w:r w:rsidRPr="00DE530B">
        <w:rPr>
          <w:sz w:val="24"/>
          <w:szCs w:val="24"/>
          <w:shd w:val="clear" w:color="auto" w:fill="FFFFFF"/>
        </w:rPr>
        <w:t xml:space="preserve"> the United Nations </w:t>
      </w:r>
      <w:r w:rsidRPr="00DB74D8">
        <w:rPr>
          <w:i/>
          <w:iCs/>
          <w:sz w:val="24"/>
          <w:szCs w:val="24"/>
          <w:shd w:val="clear" w:color="auto" w:fill="FFFFFF"/>
        </w:rPr>
        <w:t>Declaration on the Rights of Indigenous People</w:t>
      </w:r>
      <w:r w:rsidRPr="00DE530B">
        <w:rPr>
          <w:sz w:val="24"/>
          <w:szCs w:val="24"/>
          <w:shd w:val="clear" w:color="auto" w:fill="FFFFFF"/>
        </w:rPr>
        <w:t xml:space="preserve">. Previously, Australia had been one of only four nations to oppose the Declaration. Eight years later, </w:t>
      </w:r>
      <w:r w:rsidRPr="00DE530B">
        <w:rPr>
          <w:color w:val="231E21"/>
          <w:sz w:val="24"/>
          <w:szCs w:val="24"/>
          <w:bdr w:val="none" w:sz="0" w:space="0" w:color="auto" w:frame="1"/>
        </w:rPr>
        <w:t xml:space="preserve">the UN </w:t>
      </w:r>
      <w:r w:rsidRPr="00DB74D8">
        <w:rPr>
          <w:i/>
          <w:iCs/>
          <w:color w:val="231E21"/>
          <w:sz w:val="24"/>
          <w:szCs w:val="24"/>
          <w:bdr w:val="none" w:sz="0" w:space="0" w:color="auto" w:frame="1"/>
        </w:rPr>
        <w:t>Special Rapporteur on the Rights of Indigenous Peoples</w:t>
      </w:r>
      <w:r w:rsidRPr="00DE530B">
        <w:rPr>
          <w:color w:val="231E21"/>
          <w:sz w:val="24"/>
          <w:szCs w:val="24"/>
          <w:bdr w:val="none" w:sz="0" w:space="0" w:color="auto" w:frame="1"/>
        </w:rPr>
        <w:t> reported that ‘i</w:t>
      </w:r>
      <w:r w:rsidRPr="00DE530B">
        <w:rPr>
          <w:color w:val="231E21"/>
          <w:sz w:val="24"/>
          <w:szCs w:val="24"/>
        </w:rPr>
        <w:t xml:space="preserve">t is woefully inadequate that, despite having enjoyed over two decades of economic growth, Australia has not been able to improve the social disadvantage of its Indigenous population. The existing measures are clearly insufficient as evidenced by the lack of progress in achieving the ‘Close the Gap’ targets’. </w:t>
      </w:r>
      <w:r w:rsidRPr="00DE530B">
        <w:rPr>
          <w:color w:val="231E21"/>
          <w:sz w:val="24"/>
          <w:szCs w:val="24"/>
          <w:shd w:val="clear" w:color="auto" w:fill="FFFFFF" w:themeFill="background1"/>
        </w:rPr>
        <w:t>The extraordinarily high rate of incarceration of Aboriginal and Torres Strait Islanders, including women and children, is a major human rights concern’</w:t>
      </w:r>
      <w:r w:rsidRPr="00DE530B">
        <w:rPr>
          <w:rStyle w:val="EndnoteReference"/>
          <w:rFonts w:cstheme="minorHAnsi"/>
          <w:color w:val="231E21"/>
          <w:sz w:val="24"/>
          <w:szCs w:val="24"/>
          <w:shd w:val="clear" w:color="auto" w:fill="FFFFFF" w:themeFill="background1"/>
        </w:rPr>
        <w:endnoteReference w:id="232"/>
      </w:r>
      <w:r w:rsidR="009E43FC" w:rsidRPr="00DE530B">
        <w:rPr>
          <w:color w:val="231E21"/>
          <w:sz w:val="24"/>
          <w:szCs w:val="24"/>
          <w:shd w:val="clear" w:color="auto" w:fill="FFFFFF" w:themeFill="background1"/>
        </w:rPr>
        <w:t>.</w:t>
      </w:r>
    </w:p>
    <w:p w14:paraId="4698A170" w14:textId="4047D730" w:rsidR="002A6766" w:rsidRDefault="009F611D" w:rsidP="002A6766">
      <w:pPr>
        <w:spacing w:before="200" w:line="276" w:lineRule="auto"/>
        <w:jc w:val="both"/>
        <w:rPr>
          <w:rFonts w:cstheme="minorHAnsi"/>
          <w:sz w:val="24"/>
          <w:szCs w:val="24"/>
          <w:shd w:val="clear" w:color="auto" w:fill="FFFFFF"/>
        </w:rPr>
      </w:pPr>
      <w:r>
        <w:rPr>
          <w:rFonts w:cstheme="minorHAnsi"/>
          <w:sz w:val="24"/>
          <w:szCs w:val="24"/>
          <w:shd w:val="clear" w:color="auto" w:fill="FFFFFF"/>
        </w:rPr>
        <w:t>In 2015, t</w:t>
      </w:r>
      <w:r w:rsidR="002A6766" w:rsidRPr="00FD0668">
        <w:rPr>
          <w:rFonts w:cstheme="minorHAnsi"/>
          <w:sz w:val="24"/>
          <w:szCs w:val="24"/>
          <w:shd w:val="clear" w:color="auto" w:fill="FFFFFF"/>
        </w:rPr>
        <w:t xml:space="preserve">he </w:t>
      </w:r>
      <w:r w:rsidR="002A6766">
        <w:rPr>
          <w:rFonts w:cstheme="minorHAnsi"/>
          <w:sz w:val="24"/>
          <w:szCs w:val="24"/>
          <w:shd w:val="clear" w:color="auto" w:fill="FFFFFF"/>
        </w:rPr>
        <w:t xml:space="preserve">sixteen </w:t>
      </w:r>
      <w:r w:rsidR="002A6766" w:rsidRPr="00FD0668">
        <w:rPr>
          <w:rFonts w:cstheme="minorHAnsi"/>
          <w:sz w:val="24"/>
          <w:szCs w:val="24"/>
          <w:shd w:val="clear" w:color="auto" w:fill="FFFFFF"/>
        </w:rPr>
        <w:t>member Referendum Council</w:t>
      </w:r>
      <w:hyperlink r:id="rId63" w:anchor="cite_note-3" w:history="1"/>
      <w:r w:rsidR="004A5FE0">
        <w:rPr>
          <w:rFonts w:cstheme="minorHAnsi"/>
          <w:sz w:val="24"/>
          <w:szCs w:val="24"/>
          <w:shd w:val="clear" w:color="auto" w:fill="FFFFFF"/>
        </w:rPr>
        <w:t xml:space="preserve"> </w:t>
      </w:r>
      <w:r w:rsidR="002A6766" w:rsidRPr="00FD0668">
        <w:rPr>
          <w:rFonts w:cstheme="minorHAnsi"/>
          <w:sz w:val="24"/>
          <w:szCs w:val="24"/>
          <w:shd w:val="clear" w:color="auto" w:fill="FFFFFF"/>
        </w:rPr>
        <w:t xml:space="preserve">jointly appointed by the </w:t>
      </w:r>
      <w:r w:rsidR="009E43FC">
        <w:rPr>
          <w:rFonts w:cstheme="minorHAnsi"/>
          <w:sz w:val="24"/>
          <w:szCs w:val="24"/>
          <w:shd w:val="clear" w:color="auto" w:fill="FFFFFF"/>
        </w:rPr>
        <w:t>P</w:t>
      </w:r>
      <w:r w:rsidR="002A6766" w:rsidRPr="00FD0668">
        <w:rPr>
          <w:rFonts w:cstheme="minorHAnsi"/>
          <w:sz w:val="24"/>
          <w:szCs w:val="24"/>
          <w:shd w:val="clear" w:color="auto" w:fill="FFFFFF"/>
        </w:rPr>
        <w:t xml:space="preserve">rime </w:t>
      </w:r>
      <w:r w:rsidR="009E43FC">
        <w:rPr>
          <w:rFonts w:cstheme="minorHAnsi"/>
          <w:sz w:val="24"/>
          <w:szCs w:val="24"/>
          <w:shd w:val="clear" w:color="auto" w:fill="FFFFFF"/>
        </w:rPr>
        <w:t>M</w:t>
      </w:r>
      <w:r w:rsidR="002A6766" w:rsidRPr="00FD0668">
        <w:rPr>
          <w:rFonts w:cstheme="minorHAnsi"/>
          <w:sz w:val="24"/>
          <w:szCs w:val="24"/>
          <w:shd w:val="clear" w:color="auto" w:fill="FFFFFF"/>
        </w:rPr>
        <w:t>inister, </w:t>
      </w:r>
      <w:hyperlink r:id="rId64" w:tooltip="Malcolm Turnbull" w:history="1">
        <w:r w:rsidR="002A6766" w:rsidRPr="00FD0668">
          <w:rPr>
            <w:rStyle w:val="Hyperlink"/>
            <w:rFonts w:cstheme="minorHAnsi"/>
            <w:color w:val="auto"/>
            <w:sz w:val="24"/>
            <w:szCs w:val="24"/>
            <w:u w:val="none"/>
            <w:shd w:val="clear" w:color="auto" w:fill="FFFFFF"/>
          </w:rPr>
          <w:t>Malcolm Turnbull</w:t>
        </w:r>
      </w:hyperlink>
      <w:r w:rsidR="002A6766" w:rsidRPr="00FD0668">
        <w:rPr>
          <w:rFonts w:cstheme="minorHAnsi"/>
          <w:sz w:val="24"/>
          <w:szCs w:val="24"/>
          <w:shd w:val="clear" w:color="auto" w:fill="FFFFFF"/>
        </w:rPr>
        <w:t>, and </w:t>
      </w:r>
      <w:hyperlink r:id="rId65" w:tooltip="List of Australian Leaders of the Opposition" w:history="1">
        <w:r w:rsidR="002A6766" w:rsidRPr="00FD0668">
          <w:rPr>
            <w:rStyle w:val="Hyperlink"/>
            <w:rFonts w:cstheme="minorHAnsi"/>
            <w:color w:val="auto"/>
            <w:sz w:val="24"/>
            <w:szCs w:val="24"/>
            <w:u w:val="none"/>
            <w:shd w:val="clear" w:color="auto" w:fill="FFFFFF"/>
          </w:rPr>
          <w:t>Leader of the Opposition</w:t>
        </w:r>
      </w:hyperlink>
      <w:r w:rsidR="002A6766" w:rsidRPr="00FD0668">
        <w:rPr>
          <w:rFonts w:cstheme="minorHAnsi"/>
          <w:sz w:val="24"/>
          <w:szCs w:val="24"/>
          <w:shd w:val="clear" w:color="auto" w:fill="FFFFFF"/>
        </w:rPr>
        <w:t>, </w:t>
      </w:r>
      <w:hyperlink r:id="rId66" w:tooltip="Bill Shorten" w:history="1">
        <w:r w:rsidR="002A6766" w:rsidRPr="00FD0668">
          <w:rPr>
            <w:rStyle w:val="Hyperlink"/>
            <w:rFonts w:cstheme="minorHAnsi"/>
            <w:color w:val="auto"/>
            <w:sz w:val="24"/>
            <w:szCs w:val="24"/>
            <w:u w:val="none"/>
            <w:shd w:val="clear" w:color="auto" w:fill="FFFFFF"/>
          </w:rPr>
          <w:t>Bill Shorten</w:t>
        </w:r>
      </w:hyperlink>
      <w:r w:rsidR="00C91434">
        <w:t>,</w:t>
      </w:r>
      <w:r w:rsidR="002A6766" w:rsidRPr="00FD0668">
        <w:rPr>
          <w:rFonts w:cstheme="minorHAnsi"/>
          <w:sz w:val="24"/>
          <w:szCs w:val="24"/>
          <w:shd w:val="clear" w:color="auto" w:fill="FFFFFF"/>
        </w:rPr>
        <w:t xml:space="preserve"> </w:t>
      </w:r>
      <w:r>
        <w:rPr>
          <w:rFonts w:cstheme="minorHAnsi"/>
          <w:sz w:val="24"/>
          <w:szCs w:val="24"/>
          <w:shd w:val="clear" w:color="auto" w:fill="FFFFFF"/>
        </w:rPr>
        <w:t>was set up to</w:t>
      </w:r>
      <w:r w:rsidR="002A6766" w:rsidRPr="00FD0668">
        <w:rPr>
          <w:rFonts w:cstheme="minorHAnsi"/>
          <w:sz w:val="24"/>
          <w:szCs w:val="24"/>
          <w:shd w:val="clear" w:color="auto" w:fill="FFFFFF"/>
        </w:rPr>
        <w:t xml:space="preserve"> advise the government on steps towards</w:t>
      </w:r>
      <w:r w:rsidR="002A6766">
        <w:rPr>
          <w:rFonts w:cstheme="minorHAnsi"/>
          <w:sz w:val="24"/>
          <w:szCs w:val="24"/>
          <w:shd w:val="clear" w:color="auto" w:fill="FFFFFF"/>
        </w:rPr>
        <w:t xml:space="preserve"> </w:t>
      </w:r>
      <w:r w:rsidR="002A6766" w:rsidRPr="00FD0668">
        <w:rPr>
          <w:rFonts w:cstheme="minorHAnsi"/>
          <w:sz w:val="24"/>
          <w:szCs w:val="24"/>
          <w:shd w:val="clear" w:color="auto" w:fill="FFFFFF"/>
        </w:rPr>
        <w:t>a </w:t>
      </w:r>
      <w:hyperlink r:id="rId67" w:tooltip="Referendums in Australia" w:history="1">
        <w:r w:rsidR="002A6766" w:rsidRPr="00FD0668">
          <w:rPr>
            <w:rStyle w:val="Hyperlink"/>
            <w:rFonts w:cstheme="minorHAnsi"/>
            <w:color w:val="auto"/>
            <w:sz w:val="24"/>
            <w:szCs w:val="24"/>
            <w:u w:val="none"/>
            <w:shd w:val="clear" w:color="auto" w:fill="FFFFFF"/>
          </w:rPr>
          <w:t>referendum</w:t>
        </w:r>
      </w:hyperlink>
      <w:r w:rsidR="002A6766" w:rsidRPr="00FD0668">
        <w:rPr>
          <w:rFonts w:cstheme="minorHAnsi"/>
          <w:sz w:val="24"/>
          <w:szCs w:val="24"/>
          <w:shd w:val="clear" w:color="auto" w:fill="FFFFFF"/>
        </w:rPr>
        <w:t> to</w:t>
      </w:r>
      <w:r w:rsidR="002A6766">
        <w:rPr>
          <w:rFonts w:cstheme="minorHAnsi"/>
          <w:sz w:val="24"/>
          <w:szCs w:val="24"/>
          <w:shd w:val="clear" w:color="auto" w:fill="FFFFFF"/>
        </w:rPr>
        <w:t xml:space="preserve"> </w:t>
      </w:r>
      <w:r w:rsidR="002A6766" w:rsidRPr="00FD0668">
        <w:rPr>
          <w:rFonts w:cstheme="minorHAnsi"/>
          <w:sz w:val="24"/>
          <w:szCs w:val="24"/>
          <w:shd w:val="clear" w:color="auto" w:fill="FFFFFF"/>
        </w:rPr>
        <w:t>recognise </w:t>
      </w:r>
      <w:hyperlink r:id="rId68" w:tooltip="Aboriginal Australians" w:history="1">
        <w:r w:rsidR="002A6766" w:rsidRPr="00FD0668">
          <w:rPr>
            <w:rStyle w:val="Hyperlink"/>
            <w:rFonts w:cstheme="minorHAnsi"/>
            <w:color w:val="auto"/>
            <w:sz w:val="24"/>
            <w:szCs w:val="24"/>
            <w:u w:val="none"/>
            <w:shd w:val="clear" w:color="auto" w:fill="FFFFFF"/>
          </w:rPr>
          <w:t>Aboriginal</w:t>
        </w:r>
      </w:hyperlink>
      <w:r w:rsidR="002A6766" w:rsidRPr="00FD0668">
        <w:rPr>
          <w:rFonts w:cstheme="minorHAnsi"/>
          <w:sz w:val="24"/>
          <w:szCs w:val="24"/>
          <w:shd w:val="clear" w:color="auto" w:fill="FFFFFF"/>
        </w:rPr>
        <w:t> and </w:t>
      </w:r>
      <w:hyperlink r:id="rId69" w:tooltip="Torres Strait Islanders" w:history="1">
        <w:r w:rsidR="002A6766" w:rsidRPr="00FD0668">
          <w:rPr>
            <w:rStyle w:val="Hyperlink"/>
            <w:rFonts w:cstheme="minorHAnsi"/>
            <w:color w:val="auto"/>
            <w:sz w:val="24"/>
            <w:szCs w:val="24"/>
            <w:u w:val="none"/>
            <w:shd w:val="clear" w:color="auto" w:fill="FFFFFF"/>
          </w:rPr>
          <w:t>Torres Strait Islander peoples</w:t>
        </w:r>
      </w:hyperlink>
      <w:r w:rsidR="002A6766" w:rsidRPr="00FD0668">
        <w:rPr>
          <w:rFonts w:cstheme="minorHAnsi"/>
          <w:sz w:val="24"/>
          <w:szCs w:val="24"/>
          <w:shd w:val="clear" w:color="auto" w:fill="FFFFFF"/>
        </w:rPr>
        <w:t> in the </w:t>
      </w:r>
      <w:hyperlink r:id="rId70" w:tooltip="Constitution of Australia" w:history="1">
        <w:r w:rsidR="002A6766" w:rsidRPr="00FD0668">
          <w:rPr>
            <w:rStyle w:val="Hyperlink"/>
            <w:rFonts w:cstheme="minorHAnsi"/>
            <w:color w:val="auto"/>
            <w:sz w:val="24"/>
            <w:szCs w:val="24"/>
            <w:u w:val="none"/>
            <w:shd w:val="clear" w:color="auto" w:fill="FFFFFF"/>
          </w:rPr>
          <w:t>Australian Constitution</w:t>
        </w:r>
      </w:hyperlink>
      <w:r w:rsidR="00912391">
        <w:t>, which</w:t>
      </w:r>
      <w:r w:rsidR="002A6766" w:rsidRPr="00FD0668">
        <w:rPr>
          <w:rFonts w:cstheme="minorHAnsi"/>
          <w:sz w:val="24"/>
          <w:szCs w:val="24"/>
        </w:rPr>
        <w:t xml:space="preserve"> led to the </w:t>
      </w:r>
      <w:r w:rsidR="002A6766" w:rsidRPr="00FD0668">
        <w:rPr>
          <w:rFonts w:cstheme="minorHAnsi"/>
          <w:i/>
          <w:iCs/>
          <w:sz w:val="24"/>
          <w:szCs w:val="24"/>
          <w:shd w:val="clear" w:color="auto" w:fill="FFFFFF"/>
        </w:rPr>
        <w:t>Final Report of the Referendum Council</w:t>
      </w:r>
      <w:r w:rsidR="002A6766" w:rsidRPr="00FD0668">
        <w:rPr>
          <w:rFonts w:cstheme="minorHAnsi"/>
          <w:sz w:val="24"/>
          <w:szCs w:val="24"/>
          <w:shd w:val="clear" w:color="auto" w:fill="FFFFFF"/>
        </w:rPr>
        <w:t>  published on 30 June 2017 with the </w:t>
      </w:r>
      <w:r w:rsidR="002A6766" w:rsidRPr="00FD0668">
        <w:rPr>
          <w:rFonts w:cstheme="minorHAnsi"/>
          <w:i/>
          <w:iCs/>
          <w:sz w:val="24"/>
          <w:szCs w:val="24"/>
          <w:shd w:val="clear" w:color="auto" w:fill="FFFFFF"/>
        </w:rPr>
        <w:t>Uluru Statement</w:t>
      </w:r>
      <w:r w:rsidR="002A6766" w:rsidRPr="00FD0668">
        <w:rPr>
          <w:rFonts w:cstheme="minorHAnsi"/>
          <w:sz w:val="24"/>
          <w:szCs w:val="24"/>
          <w:shd w:val="clear" w:color="auto" w:fill="FFFFFF"/>
        </w:rPr>
        <w:t> as a preface.</w:t>
      </w:r>
    </w:p>
    <w:p w14:paraId="68761901" w14:textId="3A5137A4" w:rsidR="002A6766" w:rsidRDefault="002A6766" w:rsidP="002A6766">
      <w:pPr>
        <w:spacing w:before="200" w:line="276" w:lineRule="auto"/>
        <w:jc w:val="both"/>
        <w:rPr>
          <w:rFonts w:cstheme="minorHAnsi"/>
          <w:spacing w:val="15"/>
          <w:sz w:val="24"/>
          <w:szCs w:val="24"/>
          <w:shd w:val="clear" w:color="auto" w:fill="FFFFFF" w:themeFill="background1"/>
        </w:rPr>
      </w:pPr>
      <w:r w:rsidRPr="0072445C">
        <w:rPr>
          <w:sz w:val="24"/>
          <w:szCs w:val="24"/>
        </w:rPr>
        <w:t>The Uluru Statement state</w:t>
      </w:r>
      <w:r w:rsidR="000C2B14">
        <w:rPr>
          <w:sz w:val="24"/>
          <w:szCs w:val="24"/>
        </w:rPr>
        <w:t>s</w:t>
      </w:r>
      <w:r w:rsidRPr="0072445C">
        <w:rPr>
          <w:sz w:val="24"/>
          <w:szCs w:val="24"/>
        </w:rPr>
        <w:t xml:space="preserve"> that sovereignty has never been ceded or extinguished and co-exists with the sovereignty of the Crown.  It call</w:t>
      </w:r>
      <w:r w:rsidR="00C91434">
        <w:rPr>
          <w:sz w:val="24"/>
          <w:szCs w:val="24"/>
        </w:rPr>
        <w:t>ed</w:t>
      </w:r>
      <w:r w:rsidRPr="0072445C">
        <w:rPr>
          <w:sz w:val="24"/>
          <w:szCs w:val="24"/>
        </w:rPr>
        <w:t xml:space="preserve"> for the establishment of a First Nations Voice enshrined in the Constitution and a Makarrata Commission to supervise a process of agreement-making between governments and First Nations</w:t>
      </w:r>
      <w:r w:rsidR="000C2B14">
        <w:rPr>
          <w:sz w:val="24"/>
          <w:szCs w:val="24"/>
        </w:rPr>
        <w:t>, as well as</w:t>
      </w:r>
      <w:r w:rsidRPr="0072445C">
        <w:rPr>
          <w:sz w:val="24"/>
          <w:szCs w:val="24"/>
        </w:rPr>
        <w:t xml:space="preserve"> truth-telling about </w:t>
      </w:r>
      <w:r w:rsidR="00E13ECE">
        <w:rPr>
          <w:sz w:val="24"/>
          <w:szCs w:val="24"/>
        </w:rPr>
        <w:t>Indigenous</w:t>
      </w:r>
      <w:r w:rsidRPr="0072445C">
        <w:rPr>
          <w:sz w:val="24"/>
          <w:szCs w:val="24"/>
        </w:rPr>
        <w:t xml:space="preserve"> history</w:t>
      </w:r>
      <w:r>
        <w:rPr>
          <w:rStyle w:val="EndnoteReference"/>
          <w:rFonts w:cstheme="minorHAnsi"/>
          <w:spacing w:val="15"/>
          <w:sz w:val="24"/>
          <w:szCs w:val="24"/>
          <w:shd w:val="clear" w:color="auto" w:fill="FFFFFF" w:themeFill="background1"/>
        </w:rPr>
        <w:endnoteReference w:id="233"/>
      </w:r>
      <w:r>
        <w:rPr>
          <w:rFonts w:cstheme="minorHAnsi"/>
          <w:spacing w:val="15"/>
          <w:sz w:val="24"/>
          <w:szCs w:val="24"/>
          <w:shd w:val="clear" w:color="auto" w:fill="FFFFFF" w:themeFill="background1"/>
        </w:rPr>
        <w:t>.</w:t>
      </w:r>
    </w:p>
    <w:p w14:paraId="15AA3AF8" w14:textId="6B8A8FB1" w:rsidR="002A6766" w:rsidRDefault="00022897" w:rsidP="002A6766">
      <w:pPr>
        <w:spacing w:line="276" w:lineRule="auto"/>
        <w:jc w:val="both"/>
        <w:rPr>
          <w:rFonts w:cstheme="minorHAnsi"/>
          <w:sz w:val="24"/>
          <w:szCs w:val="24"/>
          <w:shd w:val="clear" w:color="auto" w:fill="FFFFFF"/>
        </w:rPr>
      </w:pPr>
      <w:r>
        <w:rPr>
          <w:rFonts w:cstheme="minorHAnsi"/>
          <w:sz w:val="24"/>
          <w:szCs w:val="24"/>
          <w:shd w:val="clear" w:color="auto" w:fill="FFFFFF"/>
        </w:rPr>
        <w:t>Then i</w:t>
      </w:r>
      <w:r w:rsidR="002A6766">
        <w:rPr>
          <w:rFonts w:cstheme="minorHAnsi"/>
          <w:sz w:val="24"/>
          <w:szCs w:val="24"/>
          <w:shd w:val="clear" w:color="auto" w:fill="FFFFFF"/>
        </w:rPr>
        <w:t>n</w:t>
      </w:r>
      <w:r w:rsidR="002A6766" w:rsidRPr="00FD0668">
        <w:rPr>
          <w:rFonts w:cstheme="minorHAnsi"/>
          <w:sz w:val="24"/>
          <w:szCs w:val="24"/>
          <w:shd w:val="clear" w:color="auto" w:fill="FFFFFF"/>
        </w:rPr>
        <w:t xml:space="preserve"> October 2017</w:t>
      </w:r>
      <w:r>
        <w:rPr>
          <w:rFonts w:cstheme="minorHAnsi"/>
          <w:sz w:val="24"/>
          <w:szCs w:val="24"/>
          <w:shd w:val="clear" w:color="auto" w:fill="FFFFFF"/>
        </w:rPr>
        <w:t>,</w:t>
      </w:r>
      <w:r w:rsidR="002A6766" w:rsidRPr="00FD0668">
        <w:rPr>
          <w:rFonts w:cstheme="minorHAnsi"/>
          <w:sz w:val="24"/>
          <w:szCs w:val="24"/>
          <w:shd w:val="clear" w:color="auto" w:fill="FFFFFF"/>
        </w:rPr>
        <w:t xml:space="preserve"> Prime Minister Turnbull issued a joint statement with the </w:t>
      </w:r>
      <w:hyperlink r:id="rId71" w:tooltip="Attorney-General of Australia" w:history="1">
        <w:r w:rsidR="002A6766" w:rsidRPr="00FD0668">
          <w:rPr>
            <w:rStyle w:val="Hyperlink"/>
            <w:rFonts w:cstheme="minorHAnsi"/>
            <w:color w:val="auto"/>
            <w:sz w:val="24"/>
            <w:szCs w:val="24"/>
            <w:u w:val="none"/>
            <w:shd w:val="clear" w:color="auto" w:fill="FFFFFF"/>
          </w:rPr>
          <w:t>Attorney-General</w:t>
        </w:r>
      </w:hyperlink>
      <w:r w:rsidR="002A6766" w:rsidRPr="00FD0668">
        <w:rPr>
          <w:rFonts w:cstheme="minorHAnsi"/>
          <w:sz w:val="24"/>
          <w:szCs w:val="24"/>
          <w:shd w:val="clear" w:color="auto" w:fill="FFFFFF"/>
        </w:rPr>
        <w:t>, </w:t>
      </w:r>
      <w:hyperlink r:id="rId72" w:tooltip="George Brandis" w:history="1">
        <w:r w:rsidR="002A6766" w:rsidRPr="00FD0668">
          <w:rPr>
            <w:rStyle w:val="Hyperlink"/>
            <w:rFonts w:cstheme="minorHAnsi"/>
            <w:color w:val="auto"/>
            <w:sz w:val="24"/>
            <w:szCs w:val="24"/>
            <w:u w:val="none"/>
            <w:shd w:val="clear" w:color="auto" w:fill="FFFFFF"/>
          </w:rPr>
          <w:t>George Brandis</w:t>
        </w:r>
      </w:hyperlink>
      <w:r w:rsidR="002A6766" w:rsidRPr="00FD0668">
        <w:rPr>
          <w:rFonts w:cstheme="minorHAnsi"/>
          <w:sz w:val="24"/>
          <w:szCs w:val="24"/>
          <w:shd w:val="clear" w:color="auto" w:fill="FFFFFF"/>
        </w:rPr>
        <w:t>, and the </w:t>
      </w:r>
      <w:hyperlink r:id="rId73" w:tooltip="Indigenous Affairs Minister" w:history="1">
        <w:r w:rsidR="002A6766" w:rsidRPr="00FD0668">
          <w:rPr>
            <w:rStyle w:val="Hyperlink"/>
            <w:rFonts w:cstheme="minorHAnsi"/>
            <w:color w:val="auto"/>
            <w:sz w:val="24"/>
            <w:szCs w:val="24"/>
            <w:u w:val="none"/>
            <w:shd w:val="clear" w:color="auto" w:fill="FFFFFF"/>
          </w:rPr>
          <w:t>Indigenous Affairs Minister</w:t>
        </w:r>
      </w:hyperlink>
      <w:r w:rsidR="002A6766" w:rsidRPr="00FD0668">
        <w:rPr>
          <w:rFonts w:cstheme="minorHAnsi"/>
          <w:sz w:val="24"/>
          <w:szCs w:val="24"/>
          <w:shd w:val="clear" w:color="auto" w:fill="FFFFFF"/>
        </w:rPr>
        <w:t>, </w:t>
      </w:r>
      <w:hyperlink r:id="rId74" w:tooltip="Nigel Scullion" w:history="1">
        <w:r w:rsidR="002A6766" w:rsidRPr="00FD0668">
          <w:rPr>
            <w:rStyle w:val="Hyperlink"/>
            <w:rFonts w:cstheme="minorHAnsi"/>
            <w:color w:val="auto"/>
            <w:sz w:val="24"/>
            <w:szCs w:val="24"/>
            <w:u w:val="none"/>
            <w:shd w:val="clear" w:color="auto" w:fill="FFFFFF"/>
          </w:rPr>
          <w:t>Nigel Scullion</w:t>
        </w:r>
      </w:hyperlink>
      <w:r w:rsidR="002A6766" w:rsidRPr="00FD0668">
        <w:rPr>
          <w:rFonts w:cstheme="minorHAnsi"/>
          <w:sz w:val="24"/>
          <w:szCs w:val="24"/>
          <w:shd w:val="clear" w:color="auto" w:fill="FFFFFF"/>
        </w:rPr>
        <w:t xml:space="preserve">, rejecting the </w:t>
      </w:r>
      <w:r w:rsidR="000E0236">
        <w:rPr>
          <w:rFonts w:cstheme="minorHAnsi"/>
          <w:sz w:val="24"/>
          <w:szCs w:val="24"/>
          <w:shd w:val="clear" w:color="auto" w:fill="FFFFFF"/>
        </w:rPr>
        <w:t>Uluru S</w:t>
      </w:r>
      <w:r w:rsidR="002A6766" w:rsidRPr="00FD0668">
        <w:rPr>
          <w:rFonts w:cstheme="minorHAnsi"/>
          <w:sz w:val="24"/>
          <w:szCs w:val="24"/>
          <w:shd w:val="clear" w:color="auto" w:fill="FFFFFF"/>
        </w:rPr>
        <w:t>tatement, saying</w:t>
      </w:r>
      <w:r w:rsidR="002A6766" w:rsidRPr="00FD0668">
        <w:rPr>
          <w:rFonts w:cstheme="minorHAnsi"/>
          <w:sz w:val="24"/>
          <w:szCs w:val="24"/>
          <w:shd w:val="clear" w:color="auto" w:fill="FFFFFF"/>
          <w:vertAlign w:val="superscript"/>
        </w:rPr>
        <w:t xml:space="preserve"> </w:t>
      </w:r>
      <w:r w:rsidR="00912391">
        <w:rPr>
          <w:rFonts w:cstheme="minorHAnsi"/>
          <w:sz w:val="24"/>
          <w:szCs w:val="24"/>
          <w:shd w:val="clear" w:color="auto" w:fill="FFFFFF"/>
        </w:rPr>
        <w:t>‘</w:t>
      </w:r>
      <w:r w:rsidR="002A6766" w:rsidRPr="00FD0668">
        <w:rPr>
          <w:rFonts w:cstheme="minorHAnsi"/>
          <w:sz w:val="24"/>
          <w:szCs w:val="24"/>
          <w:shd w:val="clear" w:color="auto" w:fill="FFFFFF"/>
        </w:rPr>
        <w:t xml:space="preserve">the government does not believe such a radical change to our Constitution’s representative institutions has any realistic prospect of being supported by a majority of Australians in a majority of states’. </w:t>
      </w:r>
      <w:r w:rsidR="002A6766">
        <w:rPr>
          <w:rFonts w:cstheme="minorHAnsi"/>
          <w:sz w:val="24"/>
          <w:szCs w:val="24"/>
          <w:shd w:val="clear" w:color="auto" w:fill="FFFFFF"/>
        </w:rPr>
        <w:t xml:space="preserve"> </w:t>
      </w:r>
    </w:p>
    <w:p w14:paraId="59041E31" w14:textId="77777777" w:rsidR="008055B8" w:rsidRDefault="005458D3" w:rsidP="00D204A4">
      <w:pPr>
        <w:spacing w:line="276" w:lineRule="auto"/>
        <w:jc w:val="both"/>
        <w:rPr>
          <w:sz w:val="24"/>
          <w:szCs w:val="24"/>
        </w:rPr>
      </w:pPr>
      <w:r w:rsidRPr="00922E81">
        <w:rPr>
          <w:rFonts w:cstheme="minorHAnsi"/>
          <w:sz w:val="24"/>
          <w:szCs w:val="24"/>
          <w:shd w:val="clear" w:color="auto" w:fill="FFFFFF"/>
        </w:rPr>
        <w:t>Turnbill was right.  The 2023 Voice referendum failed to gain a </w:t>
      </w:r>
      <w:hyperlink r:id="rId75" w:tooltip="Majority" w:history="1">
        <w:r w:rsidRPr="00922E81">
          <w:rPr>
            <w:rStyle w:val="Hyperlink"/>
            <w:rFonts w:cstheme="minorHAnsi"/>
            <w:color w:val="auto"/>
            <w:sz w:val="24"/>
            <w:szCs w:val="24"/>
            <w:u w:val="none"/>
            <w:shd w:val="clear" w:color="auto" w:fill="FFFFFF"/>
          </w:rPr>
          <w:t>majority</w:t>
        </w:r>
      </w:hyperlink>
      <w:r w:rsidRPr="00922E81">
        <w:rPr>
          <w:rFonts w:cstheme="minorHAnsi"/>
          <w:sz w:val="24"/>
          <w:szCs w:val="24"/>
          <w:shd w:val="clear" w:color="auto" w:fill="FFFFFF"/>
        </w:rPr>
        <w:t xml:space="preserve"> in any State and nationally less than forty per cent of Australians voted yes. </w:t>
      </w:r>
      <w:r>
        <w:rPr>
          <w:rFonts w:cstheme="minorHAnsi"/>
          <w:sz w:val="24"/>
          <w:szCs w:val="24"/>
          <w:shd w:val="clear" w:color="auto" w:fill="FFFFFF"/>
        </w:rPr>
        <w:t xml:space="preserve"> </w:t>
      </w:r>
      <w:r w:rsidRPr="0036312A">
        <w:rPr>
          <w:rFonts w:cstheme="minorHAnsi"/>
          <w:sz w:val="24"/>
          <w:szCs w:val="24"/>
          <w:shd w:val="clear" w:color="auto" w:fill="FFFFFF"/>
        </w:rPr>
        <w:t xml:space="preserve">Despite the result, </w:t>
      </w:r>
      <w:r w:rsidRPr="0036312A">
        <w:rPr>
          <w:sz w:val="24"/>
          <w:szCs w:val="24"/>
        </w:rPr>
        <w:t>86 per cent of Australians agree or strongly agree that ‘the relationship between Aboriginal and Torres Strait Islanders and the wider Australian community is very important for Australia as a nation’</w:t>
      </w:r>
      <w:r>
        <w:rPr>
          <w:rStyle w:val="EndnoteReference"/>
          <w:sz w:val="24"/>
          <w:szCs w:val="24"/>
        </w:rPr>
        <w:endnoteReference w:id="234"/>
      </w:r>
      <w:r w:rsidR="00022AFD">
        <w:rPr>
          <w:sz w:val="24"/>
          <w:szCs w:val="24"/>
        </w:rPr>
        <w:t xml:space="preserve">. </w:t>
      </w:r>
    </w:p>
    <w:p w14:paraId="5D43822E" w14:textId="42D6EAF2" w:rsidR="00383DA5" w:rsidRDefault="003558A6" w:rsidP="008055B8">
      <w:pPr>
        <w:spacing w:line="276" w:lineRule="auto"/>
        <w:jc w:val="both"/>
        <w:rPr>
          <w:sz w:val="24"/>
          <w:szCs w:val="24"/>
        </w:rPr>
      </w:pPr>
      <w:r>
        <w:rPr>
          <w:sz w:val="24"/>
          <w:szCs w:val="24"/>
        </w:rPr>
        <w:t>State</w:t>
      </w:r>
      <w:r w:rsidR="00B15820">
        <w:rPr>
          <w:sz w:val="24"/>
          <w:szCs w:val="24"/>
        </w:rPr>
        <w:t xml:space="preserve"> government</w:t>
      </w:r>
      <w:r>
        <w:rPr>
          <w:sz w:val="24"/>
          <w:szCs w:val="24"/>
        </w:rPr>
        <w:t>s offer more hope</w:t>
      </w:r>
      <w:r w:rsidR="00387C4D">
        <w:rPr>
          <w:sz w:val="24"/>
          <w:szCs w:val="24"/>
        </w:rPr>
        <w:t xml:space="preserve"> with Victoria leading the way</w:t>
      </w:r>
      <w:r w:rsidR="00741E4D">
        <w:rPr>
          <w:sz w:val="24"/>
          <w:szCs w:val="24"/>
        </w:rPr>
        <w:t xml:space="preserve">.  </w:t>
      </w:r>
    </w:p>
    <w:p w14:paraId="3F8CDC1A" w14:textId="7514A847" w:rsidR="003558A6" w:rsidRDefault="003558A6" w:rsidP="008055B8">
      <w:pPr>
        <w:spacing w:line="276" w:lineRule="auto"/>
        <w:jc w:val="both"/>
        <w:rPr>
          <w:sz w:val="24"/>
          <w:szCs w:val="24"/>
        </w:rPr>
      </w:pPr>
      <w:r w:rsidRPr="003558A6">
        <w:rPr>
          <w:sz w:val="24"/>
          <w:szCs w:val="24"/>
        </w:rPr>
        <w:t>After more than four years and over 1,300 submissions, Australia's first Indigenous-led truth-telling inquiry</w:t>
      </w:r>
      <w:r w:rsidR="00741E4D">
        <w:rPr>
          <w:sz w:val="24"/>
          <w:szCs w:val="24"/>
        </w:rPr>
        <w:t xml:space="preserve">, </w:t>
      </w:r>
      <w:r w:rsidR="00B15820">
        <w:rPr>
          <w:sz w:val="24"/>
          <w:szCs w:val="24"/>
        </w:rPr>
        <w:t>Victoria’s</w:t>
      </w:r>
      <w:r w:rsidR="00741E4D">
        <w:rPr>
          <w:sz w:val="24"/>
          <w:szCs w:val="24"/>
        </w:rPr>
        <w:t xml:space="preserve"> </w:t>
      </w:r>
      <w:r w:rsidR="00B15820" w:rsidRPr="00383DA5">
        <w:rPr>
          <w:i/>
          <w:iCs/>
          <w:sz w:val="24"/>
          <w:szCs w:val="24"/>
        </w:rPr>
        <w:t>Yoorrook Justice Commission</w:t>
      </w:r>
      <w:r w:rsidR="007D258F">
        <w:rPr>
          <w:b/>
          <w:bCs/>
          <w:sz w:val="24"/>
          <w:szCs w:val="24"/>
        </w:rPr>
        <w:t xml:space="preserve"> </w:t>
      </w:r>
      <w:r w:rsidR="007D258F" w:rsidRPr="007D258F">
        <w:rPr>
          <w:sz w:val="24"/>
          <w:szCs w:val="24"/>
        </w:rPr>
        <w:t>handed down its final report. It found the First Peoples of Victoria have endured crimes against humanity and genocide since the beginning of colonisation in Victoria — and they are still being impacted by systemic injustice today as a result</w:t>
      </w:r>
      <w:r w:rsidR="00DB699C">
        <w:rPr>
          <w:sz w:val="24"/>
          <w:szCs w:val="24"/>
        </w:rPr>
        <w:t xml:space="preserve">. </w:t>
      </w:r>
      <w:r w:rsidR="00DB699C" w:rsidRPr="00DB699C">
        <w:rPr>
          <w:sz w:val="24"/>
          <w:szCs w:val="24"/>
        </w:rPr>
        <w:t xml:space="preserve">The </w:t>
      </w:r>
      <w:r w:rsidR="00832251">
        <w:rPr>
          <w:sz w:val="24"/>
          <w:szCs w:val="24"/>
        </w:rPr>
        <w:t>C</w:t>
      </w:r>
      <w:r w:rsidR="00DB699C" w:rsidRPr="00DB699C">
        <w:rPr>
          <w:sz w:val="24"/>
          <w:szCs w:val="24"/>
        </w:rPr>
        <w:t>ommission concluded that </w:t>
      </w:r>
      <w:hyperlink r:id="rId76" w:history="1">
        <w:r w:rsidR="00DB699C" w:rsidRPr="00DB699C">
          <w:rPr>
            <w:rStyle w:val="Hyperlink"/>
            <w:color w:val="auto"/>
            <w:sz w:val="24"/>
            <w:szCs w:val="24"/>
            <w:u w:val="none"/>
          </w:rPr>
          <w:t xml:space="preserve">colonisation involved </w:t>
        </w:r>
      </w:hyperlink>
      <w:r w:rsidR="0073748D" w:rsidRPr="0073748D">
        <w:t xml:space="preserve"> </w:t>
      </w:r>
      <w:r w:rsidR="0073748D" w:rsidRPr="0073748D">
        <w:rPr>
          <w:sz w:val="24"/>
          <w:szCs w:val="24"/>
        </w:rPr>
        <w:t>widespread massacres, cultural destruction, forced child removals and economic exclusion</w:t>
      </w:r>
      <w:r w:rsidR="007D258F">
        <w:rPr>
          <w:rStyle w:val="EndnoteReference"/>
          <w:sz w:val="24"/>
          <w:szCs w:val="24"/>
        </w:rPr>
        <w:endnoteReference w:id="235"/>
      </w:r>
      <w:r w:rsidR="007D258F" w:rsidRPr="007D258F">
        <w:rPr>
          <w:sz w:val="24"/>
          <w:szCs w:val="24"/>
        </w:rPr>
        <w:t>.</w:t>
      </w:r>
    </w:p>
    <w:p w14:paraId="0000359C" w14:textId="1CE1F292" w:rsidR="00387C4D" w:rsidRPr="00383DA5" w:rsidRDefault="000F3522" w:rsidP="008055B8">
      <w:pPr>
        <w:spacing w:line="276" w:lineRule="auto"/>
        <w:jc w:val="both"/>
        <w:rPr>
          <w:sz w:val="24"/>
          <w:szCs w:val="24"/>
        </w:rPr>
      </w:pPr>
      <w:r>
        <w:rPr>
          <w:sz w:val="24"/>
          <w:szCs w:val="24"/>
        </w:rPr>
        <w:lastRenderedPageBreak/>
        <w:t xml:space="preserve">Shortly afterwards, the Victorian government </w:t>
      </w:r>
      <w:r w:rsidRPr="000F3522">
        <w:rPr>
          <w:sz w:val="24"/>
          <w:szCs w:val="24"/>
        </w:rPr>
        <w:t>bec</w:t>
      </w:r>
      <w:r>
        <w:rPr>
          <w:sz w:val="24"/>
          <w:szCs w:val="24"/>
        </w:rPr>
        <w:t>a</w:t>
      </w:r>
      <w:r w:rsidRPr="000F3522">
        <w:rPr>
          <w:sz w:val="24"/>
          <w:szCs w:val="24"/>
        </w:rPr>
        <w:t>me the first state or territory in Australia to introduce a treaty to its parliament.</w:t>
      </w:r>
    </w:p>
    <w:p w14:paraId="23CA1EF5" w14:textId="238BA6DB" w:rsidR="008055B8" w:rsidRDefault="008055B8" w:rsidP="008055B8">
      <w:pPr>
        <w:spacing w:line="276" w:lineRule="auto"/>
        <w:jc w:val="both"/>
        <w:rPr>
          <w:rFonts w:cstheme="minorHAnsi"/>
          <w:sz w:val="24"/>
          <w:szCs w:val="24"/>
          <w:shd w:val="clear" w:color="auto" w:fill="FFFFFF"/>
        </w:rPr>
      </w:pPr>
      <w:r>
        <w:rPr>
          <w:sz w:val="24"/>
          <w:szCs w:val="24"/>
        </w:rPr>
        <w:t xml:space="preserve">Meanwhile, </w:t>
      </w:r>
      <w:r>
        <w:rPr>
          <w:rFonts w:cstheme="minorHAnsi"/>
          <w:sz w:val="24"/>
          <w:szCs w:val="24"/>
          <w:shd w:val="clear" w:color="auto" w:fill="FFFFFF"/>
        </w:rPr>
        <w:t xml:space="preserve">NSW, Tasmania and SA governments </w:t>
      </w:r>
      <w:r w:rsidRPr="00922E81">
        <w:rPr>
          <w:rFonts w:cstheme="minorHAnsi"/>
          <w:sz w:val="24"/>
          <w:szCs w:val="24"/>
          <w:shd w:val="clear" w:color="auto" w:fill="FFFFFF"/>
        </w:rPr>
        <w:t xml:space="preserve">are progressing with </w:t>
      </w:r>
      <w:r>
        <w:rPr>
          <w:rFonts w:cstheme="minorHAnsi"/>
          <w:sz w:val="24"/>
          <w:szCs w:val="24"/>
          <w:shd w:val="clear" w:color="auto" w:fill="FFFFFF"/>
        </w:rPr>
        <w:t>their</w:t>
      </w:r>
      <w:r w:rsidRPr="00922E81">
        <w:rPr>
          <w:rFonts w:cstheme="minorHAnsi"/>
          <w:sz w:val="24"/>
          <w:szCs w:val="24"/>
          <w:shd w:val="clear" w:color="auto" w:fill="FFFFFF"/>
        </w:rPr>
        <w:t xml:space="preserve"> truth-telling and treaty process</w:t>
      </w:r>
      <w:r>
        <w:rPr>
          <w:rFonts w:cstheme="minorHAnsi"/>
          <w:sz w:val="24"/>
          <w:szCs w:val="24"/>
          <w:shd w:val="clear" w:color="auto" w:fill="FFFFFF"/>
        </w:rPr>
        <w:t xml:space="preserve">es, albeit at varying speeds. Following the defeat of Labor, Queensland </w:t>
      </w:r>
      <w:r w:rsidRPr="006006B2">
        <w:rPr>
          <w:rFonts w:cstheme="minorHAnsi"/>
          <w:sz w:val="24"/>
          <w:szCs w:val="24"/>
          <w:shd w:val="clear" w:color="auto" w:fill="FFFFFF"/>
        </w:rPr>
        <w:t>repeal</w:t>
      </w:r>
      <w:r>
        <w:rPr>
          <w:rFonts w:cstheme="minorHAnsi"/>
          <w:sz w:val="24"/>
          <w:szCs w:val="24"/>
          <w:shd w:val="clear" w:color="auto" w:fill="FFFFFF"/>
        </w:rPr>
        <w:t>ed</w:t>
      </w:r>
      <w:r w:rsidRPr="006006B2">
        <w:rPr>
          <w:rFonts w:cstheme="minorHAnsi"/>
          <w:sz w:val="24"/>
          <w:szCs w:val="24"/>
          <w:shd w:val="clear" w:color="auto" w:fill="FFFFFF"/>
        </w:rPr>
        <w:t xml:space="preserve"> the </w:t>
      </w:r>
      <w:r w:rsidRPr="006006B2">
        <w:rPr>
          <w:rFonts w:cstheme="minorHAnsi"/>
          <w:i/>
          <w:iCs/>
          <w:sz w:val="24"/>
          <w:szCs w:val="24"/>
          <w:shd w:val="clear" w:color="auto" w:fill="FFFFFF"/>
        </w:rPr>
        <w:t>Path to Treaty Act 2023</w:t>
      </w:r>
      <w:r>
        <w:rPr>
          <w:rFonts w:cstheme="minorHAnsi"/>
          <w:sz w:val="24"/>
          <w:szCs w:val="24"/>
          <w:shd w:val="clear" w:color="auto" w:fill="FFFFFF"/>
        </w:rPr>
        <w:t>, putting an end to the process.</w:t>
      </w:r>
    </w:p>
    <w:p w14:paraId="4327E68D" w14:textId="29E60202" w:rsidR="005458D3" w:rsidRDefault="005458D3" w:rsidP="002A6766">
      <w:pPr>
        <w:spacing w:line="276" w:lineRule="auto"/>
        <w:jc w:val="both"/>
        <w:rPr>
          <w:rFonts w:cstheme="minorHAnsi"/>
          <w:sz w:val="24"/>
          <w:szCs w:val="24"/>
          <w:shd w:val="clear" w:color="auto" w:fill="FFFFFF"/>
        </w:rPr>
      </w:pPr>
      <w:r w:rsidRPr="006607BD">
        <w:rPr>
          <w:rFonts w:cstheme="minorHAnsi"/>
          <w:sz w:val="24"/>
          <w:szCs w:val="24"/>
          <w:shd w:val="clear" w:color="auto" w:fill="FFFFFF"/>
        </w:rPr>
        <w:t xml:space="preserve">Western Australia has not committed to a treaty process. However, the Noongar native title agreement </w:t>
      </w:r>
      <w:r>
        <w:rPr>
          <w:rFonts w:cstheme="minorHAnsi"/>
          <w:sz w:val="24"/>
          <w:szCs w:val="24"/>
          <w:shd w:val="clear" w:color="auto" w:fill="FFFFFF"/>
        </w:rPr>
        <w:t xml:space="preserve">could be seen </w:t>
      </w:r>
      <w:r w:rsidRPr="006607BD">
        <w:rPr>
          <w:rFonts w:cstheme="minorHAnsi"/>
          <w:sz w:val="24"/>
          <w:szCs w:val="24"/>
          <w:shd w:val="clear" w:color="auto" w:fill="FFFFFF"/>
        </w:rPr>
        <w:t>as ‘Australia’s First Treaty’</w:t>
      </w:r>
      <w:r>
        <w:rPr>
          <w:rFonts w:cstheme="minorHAnsi"/>
          <w:sz w:val="24"/>
          <w:szCs w:val="24"/>
          <w:shd w:val="clear" w:color="auto" w:fill="FFFFFF"/>
        </w:rPr>
        <w:t xml:space="preserve"> with the Indigenous</w:t>
      </w:r>
      <w:r w:rsidRPr="006607BD">
        <w:rPr>
          <w:rFonts w:cstheme="minorHAnsi"/>
          <w:sz w:val="24"/>
          <w:szCs w:val="24"/>
          <w:shd w:val="clear" w:color="auto" w:fill="FFFFFF"/>
        </w:rPr>
        <w:t xml:space="preserve"> people receiving a $1.3 billion package relating to land, resources, governance, finance and cultural heritage in exchange for surrendering native title rights and interests.</w:t>
      </w:r>
    </w:p>
    <w:p w14:paraId="240187F4" w14:textId="53884BF4" w:rsidR="005458D3" w:rsidRPr="005458D3" w:rsidRDefault="005458D3" w:rsidP="005458D3">
      <w:pPr>
        <w:spacing w:line="276" w:lineRule="auto"/>
        <w:jc w:val="both"/>
        <w:rPr>
          <w:rFonts w:cstheme="minorHAnsi"/>
          <w:sz w:val="24"/>
          <w:szCs w:val="24"/>
          <w:shd w:val="clear" w:color="auto" w:fill="FFFFFF"/>
        </w:rPr>
      </w:pPr>
      <w:r w:rsidRPr="005458D3">
        <w:rPr>
          <w:rFonts w:cstheme="minorHAnsi"/>
          <w:sz w:val="24"/>
          <w:szCs w:val="24"/>
          <w:shd w:val="clear" w:color="auto" w:fill="FFFFFF"/>
        </w:rPr>
        <w:t xml:space="preserve">2017 </w:t>
      </w:r>
      <w:r>
        <w:rPr>
          <w:rFonts w:cstheme="minorHAnsi"/>
          <w:sz w:val="24"/>
          <w:szCs w:val="24"/>
          <w:shd w:val="clear" w:color="auto" w:fill="FFFFFF"/>
        </w:rPr>
        <w:t>also saw the establishment of charity</w:t>
      </w:r>
      <w:r w:rsidRPr="005458D3">
        <w:rPr>
          <w:rFonts w:cstheme="minorHAnsi"/>
          <w:sz w:val="24"/>
          <w:szCs w:val="24"/>
          <w:shd w:val="clear" w:color="auto" w:fill="FFFFFF"/>
        </w:rPr>
        <w:t xml:space="preserve"> </w:t>
      </w:r>
      <w:r w:rsidRPr="005458D3">
        <w:rPr>
          <w:rFonts w:cstheme="minorHAnsi"/>
          <w:i/>
          <w:iCs/>
          <w:sz w:val="24"/>
          <w:szCs w:val="24"/>
          <w:shd w:val="clear" w:color="auto" w:fill="FFFFFF"/>
        </w:rPr>
        <w:t>Recognition in Anthem Project</w:t>
      </w:r>
      <w:r w:rsidRPr="005458D3">
        <w:rPr>
          <w:rFonts w:cstheme="minorHAnsi"/>
          <w:sz w:val="24"/>
          <w:szCs w:val="24"/>
          <w:shd w:val="clear" w:color="auto" w:fill="FFFFFF"/>
        </w:rPr>
        <w:t> </w:t>
      </w:r>
      <w:r>
        <w:rPr>
          <w:rFonts w:cstheme="minorHAnsi"/>
          <w:sz w:val="24"/>
          <w:szCs w:val="24"/>
          <w:shd w:val="clear" w:color="auto" w:fill="FFFFFF"/>
        </w:rPr>
        <w:t>to</w:t>
      </w:r>
      <w:r w:rsidRPr="005458D3">
        <w:rPr>
          <w:rFonts w:cstheme="minorHAnsi"/>
          <w:sz w:val="24"/>
          <w:szCs w:val="24"/>
          <w:shd w:val="clear" w:color="auto" w:fill="FFFFFF"/>
        </w:rPr>
        <w:t xml:space="preserve"> work on a new version</w:t>
      </w:r>
      <w:r>
        <w:rPr>
          <w:rFonts w:cstheme="minorHAnsi"/>
          <w:sz w:val="24"/>
          <w:szCs w:val="24"/>
          <w:shd w:val="clear" w:color="auto" w:fill="FFFFFF"/>
        </w:rPr>
        <w:t xml:space="preserve"> of our national anthem</w:t>
      </w:r>
      <w:r w:rsidRPr="005458D3">
        <w:rPr>
          <w:rFonts w:cstheme="minorHAnsi"/>
          <w:sz w:val="24"/>
          <w:szCs w:val="24"/>
          <w:shd w:val="clear" w:color="auto" w:fill="FFFFFF"/>
        </w:rPr>
        <w:t>, with lyrics written by poet and former Victorian Supreme Court judge</w:t>
      </w:r>
      <w:r w:rsidR="00E1440A">
        <w:rPr>
          <w:rFonts w:cstheme="minorHAnsi"/>
          <w:sz w:val="24"/>
          <w:szCs w:val="24"/>
          <w:shd w:val="clear" w:color="auto" w:fill="FFFFFF"/>
        </w:rPr>
        <w:t>,</w:t>
      </w:r>
      <w:r w:rsidRPr="005458D3">
        <w:rPr>
          <w:rFonts w:cstheme="minorHAnsi"/>
          <w:sz w:val="24"/>
          <w:szCs w:val="24"/>
          <w:shd w:val="clear" w:color="auto" w:fill="FFFFFF"/>
        </w:rPr>
        <w:t> </w:t>
      </w:r>
      <w:hyperlink r:id="rId77" w:tooltip="Peter Vickery" w:history="1">
        <w:r w:rsidRPr="005458D3">
          <w:rPr>
            <w:rStyle w:val="Hyperlink"/>
            <w:rFonts w:cstheme="minorHAnsi"/>
            <w:color w:val="auto"/>
            <w:sz w:val="24"/>
            <w:szCs w:val="24"/>
            <w:u w:val="none"/>
            <w:shd w:val="clear" w:color="auto" w:fill="FFFFFF"/>
          </w:rPr>
          <w:t>Peter</w:t>
        </w:r>
        <w:r w:rsidR="00E1440A">
          <w:rPr>
            <w:rStyle w:val="Hyperlink"/>
            <w:rFonts w:cstheme="minorHAnsi"/>
            <w:color w:val="auto"/>
            <w:sz w:val="24"/>
            <w:szCs w:val="24"/>
            <w:u w:val="none"/>
            <w:shd w:val="clear" w:color="auto" w:fill="FFFFFF"/>
          </w:rPr>
          <w:t xml:space="preserve"> </w:t>
        </w:r>
        <w:r w:rsidRPr="005458D3">
          <w:rPr>
            <w:rStyle w:val="Hyperlink"/>
            <w:rFonts w:cstheme="minorHAnsi"/>
            <w:color w:val="auto"/>
            <w:sz w:val="24"/>
            <w:szCs w:val="24"/>
            <w:u w:val="none"/>
            <w:shd w:val="clear" w:color="auto" w:fill="FFFFFF"/>
          </w:rPr>
          <w:t>Vickery</w:t>
        </w:r>
      </w:hyperlink>
      <w:r w:rsidRPr="005458D3">
        <w:rPr>
          <w:rFonts w:cstheme="minorHAnsi"/>
          <w:sz w:val="24"/>
          <w:szCs w:val="24"/>
          <w:shd w:val="clear" w:color="auto" w:fill="FFFFFF"/>
        </w:rPr>
        <w:t>.</w:t>
      </w:r>
      <w:hyperlink r:id="rId78" w:anchor="cite_note-55" w:history="1"/>
      <w:r w:rsidRPr="005458D3">
        <w:rPr>
          <w:rFonts w:cstheme="minorHAnsi"/>
          <w:sz w:val="24"/>
          <w:szCs w:val="24"/>
          <w:shd w:val="clear" w:color="auto" w:fill="FFFFFF"/>
        </w:rPr>
        <w:t> </w:t>
      </w:r>
      <w:r>
        <w:rPr>
          <w:rFonts w:cstheme="minorHAnsi"/>
          <w:sz w:val="24"/>
          <w:szCs w:val="24"/>
          <w:shd w:val="clear" w:color="auto" w:fill="FFFFFF"/>
        </w:rPr>
        <w:t xml:space="preserve"> </w:t>
      </w:r>
      <w:r w:rsidR="00223F89" w:rsidRPr="00223F89">
        <w:rPr>
          <w:rFonts w:cstheme="minorHAnsi"/>
          <w:sz w:val="24"/>
          <w:szCs w:val="24"/>
          <w:shd w:val="clear" w:color="auto" w:fill="FFFFFF"/>
        </w:rPr>
        <w:t>Written by Scottish-born Australian composer </w:t>
      </w:r>
      <w:hyperlink r:id="rId79" w:tooltip="Peter Dodds McCormick" w:history="1">
        <w:r w:rsidR="00223F89" w:rsidRPr="00223F89">
          <w:rPr>
            <w:rStyle w:val="Hyperlink"/>
            <w:rFonts w:cstheme="minorHAnsi"/>
            <w:color w:val="auto"/>
            <w:sz w:val="24"/>
            <w:szCs w:val="24"/>
            <w:u w:val="none"/>
            <w:shd w:val="clear" w:color="auto" w:fill="FFFFFF"/>
          </w:rPr>
          <w:t>Peter</w:t>
        </w:r>
        <w:r w:rsidR="00E1440A">
          <w:rPr>
            <w:rStyle w:val="Hyperlink"/>
            <w:rFonts w:cstheme="minorHAnsi"/>
            <w:color w:val="auto"/>
            <w:sz w:val="24"/>
            <w:szCs w:val="24"/>
            <w:u w:val="none"/>
            <w:shd w:val="clear" w:color="auto" w:fill="FFFFFF"/>
          </w:rPr>
          <w:t xml:space="preserve"> </w:t>
        </w:r>
        <w:r w:rsidR="00223F89" w:rsidRPr="00223F89">
          <w:rPr>
            <w:rStyle w:val="Hyperlink"/>
            <w:rFonts w:cstheme="minorHAnsi"/>
            <w:color w:val="auto"/>
            <w:sz w:val="24"/>
            <w:szCs w:val="24"/>
            <w:u w:val="none"/>
            <w:shd w:val="clear" w:color="auto" w:fill="FFFFFF"/>
          </w:rPr>
          <w:t>Dodds McCormick</w:t>
        </w:r>
      </w:hyperlink>
      <w:r w:rsidR="00223F89" w:rsidRPr="00223F89">
        <w:rPr>
          <w:rFonts w:cstheme="minorHAnsi"/>
          <w:sz w:val="24"/>
          <w:szCs w:val="24"/>
          <w:shd w:val="clear" w:color="auto" w:fill="FFFFFF"/>
        </w:rPr>
        <w:t>, the song was first performed as a patriotic song in Australia in 1878</w:t>
      </w:r>
      <w:r w:rsidR="00223F89">
        <w:rPr>
          <w:rFonts w:cstheme="minorHAnsi"/>
          <w:sz w:val="24"/>
          <w:szCs w:val="24"/>
          <w:shd w:val="clear" w:color="auto" w:fill="FFFFFF"/>
        </w:rPr>
        <w:t xml:space="preserve"> and was readopted as our national anthem in 1984 by the Hawke government after 51.4 per cent of Australians voted for it in </w:t>
      </w:r>
      <w:r w:rsidR="00E1440A">
        <w:rPr>
          <w:rFonts w:cstheme="minorHAnsi"/>
          <w:sz w:val="24"/>
          <w:szCs w:val="24"/>
          <w:shd w:val="clear" w:color="auto" w:fill="FFFFFF"/>
        </w:rPr>
        <w:t xml:space="preserve">the </w:t>
      </w:r>
      <w:r w:rsidR="00223F89">
        <w:rPr>
          <w:rFonts w:cstheme="minorHAnsi"/>
          <w:sz w:val="24"/>
          <w:szCs w:val="24"/>
          <w:shd w:val="clear" w:color="auto" w:fill="FFFFFF"/>
        </w:rPr>
        <w:t>1977 plebiscite, replacing</w:t>
      </w:r>
      <w:r>
        <w:rPr>
          <w:rFonts w:cstheme="minorHAnsi"/>
          <w:sz w:val="24"/>
          <w:szCs w:val="24"/>
          <w:shd w:val="clear" w:color="auto" w:fill="FFFFFF"/>
        </w:rPr>
        <w:t xml:space="preserve"> </w:t>
      </w:r>
      <w:r w:rsidRPr="005458D3">
        <w:rPr>
          <w:rFonts w:cstheme="minorHAnsi"/>
          <w:i/>
          <w:iCs/>
          <w:sz w:val="24"/>
          <w:szCs w:val="24"/>
          <w:shd w:val="clear" w:color="auto" w:fill="FFFFFF"/>
        </w:rPr>
        <w:t>God Save the Queen</w:t>
      </w:r>
      <w:r w:rsidR="00223F89">
        <w:rPr>
          <w:rFonts w:cstheme="minorHAnsi"/>
          <w:i/>
          <w:iCs/>
          <w:sz w:val="24"/>
          <w:szCs w:val="24"/>
          <w:shd w:val="clear" w:color="auto" w:fill="FFFFFF"/>
        </w:rPr>
        <w:t>.</w:t>
      </w:r>
    </w:p>
    <w:p w14:paraId="14ECB45E" w14:textId="1C85CA1B" w:rsidR="005458D3" w:rsidRDefault="00223F89" w:rsidP="002A6766">
      <w:pPr>
        <w:spacing w:line="276" w:lineRule="auto"/>
        <w:jc w:val="both"/>
        <w:rPr>
          <w:rFonts w:cstheme="minorHAnsi"/>
          <w:sz w:val="24"/>
          <w:szCs w:val="24"/>
          <w:shd w:val="clear" w:color="auto" w:fill="FFFFFF"/>
        </w:rPr>
      </w:pPr>
      <w:r>
        <w:rPr>
          <w:rFonts w:cstheme="minorHAnsi"/>
          <w:sz w:val="24"/>
          <w:szCs w:val="24"/>
          <w:shd w:val="clear" w:color="auto" w:fill="FFFFFF"/>
        </w:rPr>
        <w:t>‘W</w:t>
      </w:r>
      <w:r w:rsidRPr="005458D3">
        <w:rPr>
          <w:rFonts w:cstheme="minorHAnsi"/>
          <w:sz w:val="24"/>
          <w:szCs w:val="24"/>
          <w:shd w:val="clear" w:color="auto" w:fill="FFFFFF"/>
        </w:rPr>
        <w:t xml:space="preserve">e are </w:t>
      </w:r>
      <w:r w:rsidRPr="00223F89">
        <w:rPr>
          <w:rFonts w:cstheme="minorHAnsi"/>
          <w:i/>
          <w:iCs/>
          <w:sz w:val="24"/>
          <w:szCs w:val="24"/>
          <w:shd w:val="clear" w:color="auto" w:fill="FFFFFF"/>
        </w:rPr>
        <w:t>young</w:t>
      </w:r>
      <w:r w:rsidRPr="005458D3">
        <w:rPr>
          <w:rFonts w:cstheme="minorHAnsi"/>
          <w:sz w:val="24"/>
          <w:szCs w:val="24"/>
          <w:shd w:val="clear" w:color="auto" w:fill="FFFFFF"/>
        </w:rPr>
        <w:t xml:space="preserve"> and free</w:t>
      </w:r>
      <w:r>
        <w:rPr>
          <w:rFonts w:cstheme="minorHAnsi"/>
          <w:sz w:val="24"/>
          <w:szCs w:val="24"/>
          <w:shd w:val="clear" w:color="auto" w:fill="FFFFFF"/>
        </w:rPr>
        <w:t>’</w:t>
      </w:r>
      <w:r w:rsidRPr="005458D3">
        <w:rPr>
          <w:rFonts w:cstheme="minorHAnsi"/>
          <w:sz w:val="24"/>
          <w:szCs w:val="24"/>
          <w:shd w:val="clear" w:color="auto" w:fill="FFFFFF"/>
        </w:rPr>
        <w:t xml:space="preserve"> </w:t>
      </w:r>
      <w:r>
        <w:rPr>
          <w:rFonts w:cstheme="minorHAnsi"/>
          <w:sz w:val="24"/>
          <w:szCs w:val="24"/>
          <w:shd w:val="clear" w:color="auto" w:fill="FFFFFF"/>
        </w:rPr>
        <w:t xml:space="preserve">clearly ignored the </w:t>
      </w:r>
      <w:r w:rsidRPr="00223F89">
        <w:rPr>
          <w:rFonts w:cstheme="minorHAnsi"/>
          <w:sz w:val="24"/>
          <w:szCs w:val="24"/>
          <w:shd w:val="clear" w:color="auto" w:fill="FFFFFF"/>
        </w:rPr>
        <w:t>60,000</w:t>
      </w:r>
      <w:r>
        <w:rPr>
          <w:rFonts w:cstheme="minorHAnsi"/>
          <w:sz w:val="24"/>
          <w:szCs w:val="24"/>
          <w:shd w:val="clear" w:color="auto" w:fill="FFFFFF"/>
        </w:rPr>
        <w:t xml:space="preserve"> </w:t>
      </w:r>
      <w:r w:rsidRPr="00223F89">
        <w:rPr>
          <w:rFonts w:cstheme="minorHAnsi"/>
          <w:sz w:val="24"/>
          <w:szCs w:val="24"/>
          <w:shd w:val="clear" w:color="auto" w:fill="FFFFFF"/>
        </w:rPr>
        <w:t>years of human occupation</w:t>
      </w:r>
      <w:r>
        <w:rPr>
          <w:rFonts w:cstheme="minorHAnsi"/>
          <w:sz w:val="24"/>
          <w:szCs w:val="24"/>
          <w:shd w:val="clear" w:color="auto" w:fill="FFFFFF"/>
        </w:rPr>
        <w:t xml:space="preserve">. </w:t>
      </w:r>
      <w:r w:rsidR="005458D3" w:rsidRPr="005458D3">
        <w:rPr>
          <w:rFonts w:cstheme="minorHAnsi"/>
          <w:sz w:val="24"/>
          <w:szCs w:val="24"/>
          <w:shd w:val="clear" w:color="auto" w:fill="FFFFFF"/>
        </w:rPr>
        <w:t xml:space="preserve">Vickery's proposed lyrics replaced </w:t>
      </w:r>
      <w:r>
        <w:rPr>
          <w:rFonts w:cstheme="minorHAnsi"/>
          <w:sz w:val="24"/>
          <w:szCs w:val="24"/>
          <w:shd w:val="clear" w:color="auto" w:fill="FFFFFF"/>
        </w:rPr>
        <w:t xml:space="preserve">‘young’ with ‘one’.  With criticism growing, including </w:t>
      </w:r>
      <w:r w:rsidRPr="00223F89">
        <w:rPr>
          <w:rFonts w:cstheme="minorHAnsi"/>
          <w:sz w:val="24"/>
          <w:szCs w:val="24"/>
          <w:shd w:val="clear" w:color="auto" w:fill="FFFFFF"/>
        </w:rPr>
        <w:t>several </w:t>
      </w:r>
      <w:hyperlink r:id="rId80" w:tooltip="National Rugby League" w:history="1">
        <w:r w:rsidRPr="00223F89">
          <w:rPr>
            <w:rStyle w:val="Hyperlink"/>
            <w:rFonts w:cstheme="minorHAnsi"/>
            <w:color w:val="auto"/>
            <w:sz w:val="24"/>
            <w:szCs w:val="24"/>
            <w:u w:val="none"/>
            <w:shd w:val="clear" w:color="auto" w:fill="FFFFFF"/>
          </w:rPr>
          <w:t>National Rugby League</w:t>
        </w:r>
      </w:hyperlink>
      <w:r w:rsidRPr="00223F89">
        <w:rPr>
          <w:rFonts w:cstheme="minorHAnsi"/>
          <w:sz w:val="24"/>
          <w:szCs w:val="24"/>
          <w:shd w:val="clear" w:color="auto" w:fill="FFFFFF"/>
        </w:rPr>
        <w:t> football players decid</w:t>
      </w:r>
      <w:r>
        <w:rPr>
          <w:rFonts w:cstheme="minorHAnsi"/>
          <w:sz w:val="24"/>
          <w:szCs w:val="24"/>
          <w:shd w:val="clear" w:color="auto" w:fill="FFFFFF"/>
        </w:rPr>
        <w:t>ing</w:t>
      </w:r>
      <w:r w:rsidRPr="00223F89">
        <w:rPr>
          <w:rFonts w:cstheme="minorHAnsi"/>
          <w:sz w:val="24"/>
          <w:szCs w:val="24"/>
          <w:shd w:val="clear" w:color="auto" w:fill="FFFFFF"/>
        </w:rPr>
        <w:t xml:space="preserve"> not to sing the anthem before the first match of the </w:t>
      </w:r>
      <w:hyperlink r:id="rId81" w:tooltip="State of Origin" w:history="1">
        <w:r w:rsidRPr="00223F89">
          <w:rPr>
            <w:rStyle w:val="Hyperlink"/>
            <w:rFonts w:cstheme="minorHAnsi"/>
            <w:color w:val="auto"/>
            <w:sz w:val="24"/>
            <w:szCs w:val="24"/>
            <w:u w:val="none"/>
            <w:shd w:val="clear" w:color="auto" w:fill="FFFFFF"/>
          </w:rPr>
          <w:t>State of Origin</w:t>
        </w:r>
      </w:hyperlink>
      <w:r w:rsidRPr="00223F89">
        <w:rPr>
          <w:rFonts w:cstheme="minorHAnsi"/>
          <w:sz w:val="24"/>
          <w:szCs w:val="24"/>
          <w:shd w:val="clear" w:color="auto" w:fill="FFFFFF"/>
        </w:rPr>
        <w:t> series</w:t>
      </w:r>
      <w:r w:rsidR="00045A17">
        <w:rPr>
          <w:rFonts w:cstheme="minorHAnsi"/>
          <w:sz w:val="24"/>
          <w:szCs w:val="24"/>
          <w:shd w:val="clear" w:color="auto" w:fill="FFFFFF"/>
        </w:rPr>
        <w:t xml:space="preserve"> in 2019</w:t>
      </w:r>
      <w:r w:rsidR="005A0C46">
        <w:rPr>
          <w:rFonts w:cstheme="minorHAnsi"/>
          <w:sz w:val="24"/>
          <w:szCs w:val="24"/>
          <w:shd w:val="clear" w:color="auto" w:fill="FFFFFF"/>
        </w:rPr>
        <w:t>, the change was made on 1 January 2021.</w:t>
      </w:r>
    </w:p>
    <w:p w14:paraId="2D925136" w14:textId="55AA1CA9" w:rsidR="000350B4" w:rsidRDefault="00757781" w:rsidP="002A6766">
      <w:pPr>
        <w:spacing w:line="276" w:lineRule="auto"/>
        <w:jc w:val="both"/>
        <w:rPr>
          <w:rFonts w:cstheme="minorHAnsi"/>
          <w:sz w:val="24"/>
          <w:szCs w:val="24"/>
          <w:shd w:val="clear" w:color="auto" w:fill="FFFFFF"/>
        </w:rPr>
      </w:pPr>
      <w:r>
        <w:rPr>
          <w:rFonts w:cstheme="minorHAnsi"/>
          <w:sz w:val="24"/>
          <w:szCs w:val="24"/>
          <w:shd w:val="clear" w:color="auto" w:fill="FFFFFF"/>
        </w:rPr>
        <w:t xml:space="preserve">Ultimately, </w:t>
      </w:r>
      <w:r w:rsidR="00056251">
        <w:rPr>
          <w:rFonts w:cstheme="minorHAnsi"/>
          <w:sz w:val="24"/>
          <w:szCs w:val="24"/>
          <w:shd w:val="clear" w:color="auto" w:fill="FFFFFF"/>
        </w:rPr>
        <w:t>the</w:t>
      </w:r>
      <w:r>
        <w:rPr>
          <w:rFonts w:cstheme="minorHAnsi"/>
          <w:sz w:val="24"/>
          <w:szCs w:val="24"/>
          <w:shd w:val="clear" w:color="auto" w:fill="FFFFFF"/>
        </w:rPr>
        <w:t xml:space="preserve"> ongoing </w:t>
      </w:r>
      <w:r w:rsidR="00056251">
        <w:rPr>
          <w:rFonts w:cstheme="minorHAnsi"/>
          <w:sz w:val="24"/>
          <w:szCs w:val="24"/>
          <w:shd w:val="clear" w:color="auto" w:fill="FFFFFF"/>
        </w:rPr>
        <w:t xml:space="preserve">negative stereotyping, cultural bias, discrimination and racism towards our First Nations peoples emanates </w:t>
      </w:r>
      <w:r w:rsidR="00171E2B">
        <w:rPr>
          <w:rFonts w:cstheme="minorHAnsi"/>
          <w:sz w:val="24"/>
          <w:szCs w:val="24"/>
          <w:shd w:val="clear" w:color="auto" w:fill="FFFFFF"/>
        </w:rPr>
        <w:t xml:space="preserve">and perpetuates </w:t>
      </w:r>
      <w:r w:rsidR="00056251">
        <w:rPr>
          <w:rFonts w:cstheme="minorHAnsi"/>
          <w:sz w:val="24"/>
          <w:szCs w:val="24"/>
          <w:shd w:val="clear" w:color="auto" w:fill="FFFFFF"/>
        </w:rPr>
        <w:t xml:space="preserve">from our lack of education, engagement, awareness, recognition and appreciation for the Indigenous traditions, values and knowledge around us.  </w:t>
      </w:r>
    </w:p>
    <w:p w14:paraId="0D340F8A" w14:textId="6FD8BE3E" w:rsidR="00757781" w:rsidRDefault="000350B4" w:rsidP="002A6766">
      <w:pPr>
        <w:spacing w:line="276" w:lineRule="auto"/>
        <w:jc w:val="both"/>
        <w:rPr>
          <w:rFonts w:cstheme="minorHAnsi"/>
          <w:sz w:val="24"/>
          <w:szCs w:val="24"/>
          <w:shd w:val="clear" w:color="auto" w:fill="FFFFFF"/>
        </w:rPr>
      </w:pPr>
      <w:r>
        <w:rPr>
          <w:rFonts w:cstheme="minorHAnsi"/>
          <w:sz w:val="24"/>
          <w:szCs w:val="24"/>
          <w:shd w:val="clear" w:color="auto" w:fill="FFFFFF"/>
        </w:rPr>
        <w:t>Please t</w:t>
      </w:r>
      <w:r w:rsidR="00056251">
        <w:rPr>
          <w:rFonts w:cstheme="minorHAnsi"/>
          <w:sz w:val="24"/>
          <w:szCs w:val="24"/>
          <w:shd w:val="clear" w:color="auto" w:fill="FFFFFF"/>
        </w:rPr>
        <w:t>ake the actions below to find out</w:t>
      </w:r>
      <w:r>
        <w:rPr>
          <w:rFonts w:cstheme="minorHAnsi"/>
          <w:sz w:val="24"/>
          <w:szCs w:val="24"/>
          <w:shd w:val="clear" w:color="auto" w:fill="FFFFFF"/>
        </w:rPr>
        <w:t xml:space="preserve"> </w:t>
      </w:r>
      <w:r w:rsidR="00BB365B">
        <w:rPr>
          <w:rFonts w:cstheme="minorHAnsi"/>
          <w:sz w:val="24"/>
          <w:szCs w:val="24"/>
          <w:shd w:val="clear" w:color="auto" w:fill="FFFFFF"/>
        </w:rPr>
        <w:t xml:space="preserve">how you can be inspired </w:t>
      </w:r>
      <w:r w:rsidR="00520097">
        <w:rPr>
          <w:rFonts w:cstheme="minorHAnsi"/>
          <w:sz w:val="24"/>
          <w:szCs w:val="24"/>
          <w:shd w:val="clear" w:color="auto" w:fill="FFFFFF"/>
        </w:rPr>
        <w:t>to</w:t>
      </w:r>
      <w:r w:rsidR="0094502E">
        <w:rPr>
          <w:rFonts w:cstheme="minorHAnsi"/>
          <w:sz w:val="24"/>
          <w:szCs w:val="24"/>
          <w:shd w:val="clear" w:color="auto" w:fill="FFFFFF"/>
        </w:rPr>
        <w:t xml:space="preserve"> </w:t>
      </w:r>
      <w:r w:rsidR="00520097">
        <w:rPr>
          <w:rFonts w:cstheme="minorHAnsi"/>
          <w:sz w:val="24"/>
          <w:szCs w:val="24"/>
          <w:shd w:val="clear" w:color="auto" w:fill="FFFFFF"/>
        </w:rPr>
        <w:t>Close</w:t>
      </w:r>
      <w:r w:rsidR="0094502E">
        <w:rPr>
          <w:rFonts w:cstheme="minorHAnsi"/>
          <w:sz w:val="24"/>
          <w:szCs w:val="24"/>
          <w:shd w:val="clear" w:color="auto" w:fill="FFFFFF"/>
        </w:rPr>
        <w:t xml:space="preserve"> </w:t>
      </w:r>
      <w:r w:rsidR="00520097">
        <w:rPr>
          <w:rFonts w:cstheme="minorHAnsi"/>
          <w:sz w:val="24"/>
          <w:szCs w:val="24"/>
          <w:shd w:val="clear" w:color="auto" w:fill="FFFFFF"/>
        </w:rPr>
        <w:t>this Gap</w:t>
      </w:r>
      <w:r w:rsidR="00056251">
        <w:rPr>
          <w:rFonts w:cstheme="minorHAnsi"/>
          <w:sz w:val="24"/>
          <w:szCs w:val="24"/>
          <w:shd w:val="clear" w:color="auto" w:fill="FFFFFF"/>
        </w:rPr>
        <w:t>.</w:t>
      </w:r>
    </w:p>
    <w:p w14:paraId="6BDF8C1F" w14:textId="7751D893" w:rsidR="002A6766" w:rsidRPr="007515A0" w:rsidRDefault="002A6766" w:rsidP="00331CD1">
      <w:pPr>
        <w:spacing w:before="240" w:after="60"/>
        <w:rPr>
          <w:i/>
          <w:iCs/>
          <w:sz w:val="28"/>
          <w:szCs w:val="28"/>
        </w:rPr>
      </w:pPr>
      <w:r w:rsidRPr="007515A0">
        <w:rPr>
          <w:i/>
          <w:iCs/>
          <w:sz w:val="28"/>
          <w:szCs w:val="28"/>
        </w:rPr>
        <w:t>A</w:t>
      </w:r>
      <w:r w:rsidR="0034210B">
        <w:rPr>
          <w:i/>
          <w:iCs/>
          <w:sz w:val="28"/>
          <w:szCs w:val="28"/>
        </w:rPr>
        <w:t>CT</w:t>
      </w:r>
    </w:p>
    <w:p w14:paraId="0EF28DDC" w14:textId="3B83EC7D" w:rsidR="005834AF" w:rsidRPr="005834AF" w:rsidRDefault="005834AF" w:rsidP="00331CD1">
      <w:pPr>
        <w:spacing w:before="60" w:after="0" w:line="276" w:lineRule="auto"/>
        <w:jc w:val="both"/>
        <w:rPr>
          <w:rFonts w:cstheme="minorHAnsi"/>
          <w:sz w:val="24"/>
          <w:szCs w:val="24"/>
        </w:rPr>
      </w:pPr>
      <w:r>
        <w:rPr>
          <w:rFonts w:cstheme="minorHAnsi"/>
          <w:sz w:val="24"/>
          <w:szCs w:val="24"/>
        </w:rPr>
        <w:t xml:space="preserve">Former Deputy Leader of the Labor government, Hon Jenny Macklin AC, </w:t>
      </w:r>
      <w:r w:rsidR="00112699">
        <w:rPr>
          <w:rFonts w:cstheme="minorHAnsi"/>
          <w:sz w:val="24"/>
          <w:szCs w:val="24"/>
        </w:rPr>
        <w:t xml:space="preserve">notes that </w:t>
      </w:r>
      <w:r w:rsidR="00DF7751">
        <w:rPr>
          <w:rFonts w:cstheme="minorHAnsi"/>
          <w:sz w:val="24"/>
          <w:szCs w:val="24"/>
        </w:rPr>
        <w:t xml:space="preserve">the problem in address Indigenous </w:t>
      </w:r>
      <w:r w:rsidR="00A65813">
        <w:rPr>
          <w:rFonts w:cstheme="minorHAnsi"/>
          <w:sz w:val="24"/>
          <w:szCs w:val="24"/>
        </w:rPr>
        <w:t>rights</w:t>
      </w:r>
      <w:r w:rsidR="00DF7751">
        <w:rPr>
          <w:rFonts w:cstheme="minorHAnsi"/>
          <w:sz w:val="24"/>
          <w:szCs w:val="24"/>
        </w:rPr>
        <w:t xml:space="preserve"> is that </w:t>
      </w:r>
      <w:r w:rsidR="00381606">
        <w:rPr>
          <w:rFonts w:cstheme="minorHAnsi"/>
          <w:sz w:val="24"/>
          <w:szCs w:val="24"/>
        </w:rPr>
        <w:t>‘</w:t>
      </w:r>
      <w:r w:rsidR="00DF7751">
        <w:rPr>
          <w:rFonts w:cstheme="minorHAnsi"/>
          <w:sz w:val="24"/>
          <w:szCs w:val="24"/>
        </w:rPr>
        <w:t>not enough non-</w:t>
      </w:r>
      <w:r w:rsidR="00A65813">
        <w:rPr>
          <w:rFonts w:cstheme="minorHAnsi"/>
          <w:sz w:val="24"/>
          <w:szCs w:val="24"/>
        </w:rPr>
        <w:t>Indigenous</w:t>
      </w:r>
      <w:r w:rsidR="00DF7751">
        <w:rPr>
          <w:rFonts w:cstheme="minorHAnsi"/>
          <w:sz w:val="24"/>
          <w:szCs w:val="24"/>
        </w:rPr>
        <w:t xml:space="preserve"> </w:t>
      </w:r>
      <w:r w:rsidR="00A65813">
        <w:rPr>
          <w:rFonts w:cstheme="minorHAnsi"/>
          <w:sz w:val="24"/>
          <w:szCs w:val="24"/>
        </w:rPr>
        <w:t>Australians</w:t>
      </w:r>
      <w:r w:rsidR="00DF7751">
        <w:rPr>
          <w:rFonts w:cstheme="minorHAnsi"/>
          <w:sz w:val="24"/>
          <w:szCs w:val="24"/>
        </w:rPr>
        <w:t xml:space="preserve"> </w:t>
      </w:r>
      <w:r w:rsidR="00A65813">
        <w:rPr>
          <w:rFonts w:cstheme="minorHAnsi"/>
          <w:sz w:val="24"/>
          <w:szCs w:val="24"/>
        </w:rPr>
        <w:t xml:space="preserve">know Indigenous Australians.  As a result, not enough Australians are </w:t>
      </w:r>
      <w:r w:rsidR="00381606">
        <w:rPr>
          <w:rFonts w:cstheme="minorHAnsi"/>
          <w:sz w:val="24"/>
          <w:szCs w:val="24"/>
        </w:rPr>
        <w:t xml:space="preserve">personally </w:t>
      </w:r>
      <w:r w:rsidR="00A65813">
        <w:rPr>
          <w:rFonts w:cstheme="minorHAnsi"/>
          <w:sz w:val="24"/>
          <w:szCs w:val="24"/>
        </w:rPr>
        <w:t xml:space="preserve">invested </w:t>
      </w:r>
      <w:r w:rsidR="00381606">
        <w:rPr>
          <w:rFonts w:cstheme="minorHAnsi"/>
          <w:sz w:val="24"/>
          <w:szCs w:val="24"/>
        </w:rPr>
        <w:t>in closing the gap’</w:t>
      </w:r>
      <w:r w:rsidR="00381606">
        <w:rPr>
          <w:rStyle w:val="EndnoteReference"/>
          <w:rFonts w:cstheme="minorHAnsi"/>
          <w:sz w:val="24"/>
          <w:szCs w:val="24"/>
        </w:rPr>
        <w:endnoteReference w:id="236"/>
      </w:r>
      <w:r w:rsidR="00381606">
        <w:rPr>
          <w:rFonts w:cstheme="minorHAnsi"/>
          <w:sz w:val="24"/>
          <w:szCs w:val="24"/>
        </w:rPr>
        <w:t>.  You can change this.</w:t>
      </w:r>
    </w:p>
    <w:p w14:paraId="7A0F7EFD" w14:textId="5F45AC5E" w:rsidR="002A6766" w:rsidRPr="0006314E" w:rsidRDefault="002A6766" w:rsidP="00381606">
      <w:pPr>
        <w:spacing w:before="200" w:after="0" w:line="276" w:lineRule="auto"/>
        <w:jc w:val="both"/>
        <w:rPr>
          <w:rFonts w:cstheme="minorHAnsi"/>
          <w:sz w:val="24"/>
          <w:szCs w:val="24"/>
        </w:rPr>
      </w:pPr>
      <w:r w:rsidRPr="0006314E">
        <w:rPr>
          <w:rFonts w:cstheme="minorHAnsi"/>
          <w:i/>
          <w:iCs/>
          <w:sz w:val="24"/>
          <w:szCs w:val="24"/>
        </w:rPr>
        <w:t>Commit</w:t>
      </w:r>
      <w:r w:rsidRPr="0006314E">
        <w:rPr>
          <w:rFonts w:cstheme="minorHAnsi"/>
          <w:sz w:val="24"/>
          <w:szCs w:val="24"/>
        </w:rPr>
        <w:t xml:space="preserve"> </w:t>
      </w:r>
    </w:p>
    <w:p w14:paraId="3F87A852" w14:textId="77777777" w:rsidR="002A6766" w:rsidRPr="00520097" w:rsidRDefault="002A6766" w:rsidP="00520097">
      <w:pPr>
        <w:spacing w:line="276" w:lineRule="auto"/>
        <w:jc w:val="both"/>
        <w:rPr>
          <w:sz w:val="24"/>
          <w:szCs w:val="24"/>
        </w:rPr>
      </w:pPr>
      <w:r w:rsidRPr="00520097">
        <w:rPr>
          <w:sz w:val="24"/>
          <w:szCs w:val="24"/>
        </w:rPr>
        <w:t xml:space="preserve">Over 5 million Australians </w:t>
      </w:r>
      <w:r w:rsidRPr="00520097">
        <w:rPr>
          <w:color w:val="231F20"/>
          <w:spacing w:val="-9"/>
          <w:sz w:val="24"/>
          <w:szCs w:val="24"/>
          <w:shd w:val="clear" w:color="auto" w:fill="FFFFFF"/>
        </w:rPr>
        <w:t xml:space="preserve">now work or study in an organisation with a </w:t>
      </w:r>
      <w:r w:rsidRPr="00520097">
        <w:rPr>
          <w:sz w:val="24"/>
          <w:szCs w:val="24"/>
        </w:rPr>
        <w:t>Reconciliation Action Plan (RAP) approved by Reconciliation Australia</w:t>
      </w:r>
      <w:r w:rsidRPr="00520097">
        <w:rPr>
          <w:rStyle w:val="EndnoteReference"/>
          <w:rFonts w:cstheme="minorHAnsi"/>
          <w:sz w:val="24"/>
          <w:szCs w:val="24"/>
        </w:rPr>
        <w:endnoteReference w:id="237"/>
      </w:r>
      <w:r w:rsidRPr="00520097">
        <w:rPr>
          <w:sz w:val="24"/>
          <w:szCs w:val="24"/>
        </w:rPr>
        <w:t>.  RAPs follow four graduating stages, Reflect, Innovate, Stretch, Elevate</w:t>
      </w:r>
      <w:r w:rsidRPr="00520097">
        <w:rPr>
          <w:rStyle w:val="EndnoteReference"/>
          <w:sz w:val="24"/>
          <w:szCs w:val="24"/>
        </w:rPr>
        <w:endnoteReference w:id="238"/>
      </w:r>
      <w:r w:rsidRPr="00520097">
        <w:rPr>
          <w:sz w:val="24"/>
          <w:szCs w:val="24"/>
        </w:rPr>
        <w:t>, and outline the organisation’s commitment to Indigenous rights and reconciliation through Indigenous recognition, employment, procurement.</w:t>
      </w:r>
    </w:p>
    <w:p w14:paraId="525127BB" w14:textId="25C6CCC6" w:rsidR="002A6766" w:rsidRDefault="00203A29" w:rsidP="002A6766">
      <w:pPr>
        <w:spacing w:before="200" w:after="0" w:line="276" w:lineRule="auto"/>
        <w:jc w:val="both"/>
        <w:rPr>
          <w:rFonts w:cstheme="minorHAnsi"/>
          <w:sz w:val="24"/>
          <w:szCs w:val="24"/>
        </w:rPr>
      </w:pPr>
      <w:r>
        <w:rPr>
          <w:rFonts w:cstheme="minorHAnsi"/>
          <w:sz w:val="24"/>
          <w:szCs w:val="24"/>
        </w:rPr>
        <w:t>To help you manage</w:t>
      </w:r>
      <w:r w:rsidRPr="003A1337">
        <w:rPr>
          <w:rFonts w:cstheme="minorHAnsi"/>
          <w:sz w:val="24"/>
          <w:szCs w:val="24"/>
        </w:rPr>
        <w:t xml:space="preserve"> your reconciliation strategy and plan</w:t>
      </w:r>
      <w:r>
        <w:rPr>
          <w:rFonts w:cstheme="minorHAnsi"/>
          <w:sz w:val="24"/>
          <w:szCs w:val="24"/>
        </w:rPr>
        <w:t>,</w:t>
      </w:r>
      <w:r w:rsidRPr="003A1337">
        <w:rPr>
          <w:rFonts w:cstheme="minorHAnsi"/>
          <w:sz w:val="24"/>
          <w:szCs w:val="24"/>
        </w:rPr>
        <w:t xml:space="preserve"> </w:t>
      </w:r>
      <w:r w:rsidR="002A6766" w:rsidRPr="003A1337">
        <w:rPr>
          <w:rFonts w:cstheme="minorHAnsi"/>
          <w:sz w:val="24"/>
          <w:szCs w:val="24"/>
        </w:rPr>
        <w:t>Biripi man</w:t>
      </w:r>
      <w:r w:rsidR="0034210B">
        <w:rPr>
          <w:rFonts w:cstheme="minorHAnsi"/>
          <w:sz w:val="24"/>
          <w:szCs w:val="24"/>
        </w:rPr>
        <w:t>,</w:t>
      </w:r>
      <w:r w:rsidR="002A6766" w:rsidRPr="003A1337">
        <w:rPr>
          <w:rFonts w:cstheme="minorHAnsi"/>
          <w:sz w:val="24"/>
          <w:szCs w:val="24"/>
        </w:rPr>
        <w:t xml:space="preserve"> Kieran Shirey</w:t>
      </w:r>
      <w:r w:rsidR="0034210B">
        <w:rPr>
          <w:rFonts w:cstheme="minorHAnsi"/>
          <w:sz w:val="24"/>
          <w:szCs w:val="24"/>
        </w:rPr>
        <w:t>,</w:t>
      </w:r>
      <w:r w:rsidR="002A6766" w:rsidRPr="003A1337">
        <w:rPr>
          <w:rFonts w:cstheme="minorHAnsi"/>
          <w:sz w:val="24"/>
          <w:szCs w:val="24"/>
        </w:rPr>
        <w:t xml:space="preserve"> and Natalia Florez have developed</w:t>
      </w:r>
      <w:r w:rsidR="002A6766">
        <w:rPr>
          <w:rFonts w:cstheme="minorHAnsi"/>
          <w:sz w:val="24"/>
          <w:szCs w:val="24"/>
        </w:rPr>
        <w:t xml:space="preserve"> an online platform,</w:t>
      </w:r>
      <w:r w:rsidR="002A6766" w:rsidRPr="003A1337">
        <w:rPr>
          <w:rFonts w:cstheme="minorHAnsi"/>
          <w:sz w:val="24"/>
          <w:szCs w:val="24"/>
        </w:rPr>
        <w:t xml:space="preserve"> </w:t>
      </w:r>
      <w:r w:rsidR="002A6766" w:rsidRPr="003A1337">
        <w:rPr>
          <w:rFonts w:cstheme="minorHAnsi"/>
          <w:i/>
          <w:iCs/>
          <w:sz w:val="24"/>
          <w:szCs w:val="24"/>
        </w:rPr>
        <w:t>Weavr</w:t>
      </w:r>
      <w:r w:rsidR="002A6766">
        <w:rPr>
          <w:rStyle w:val="EndnoteReference"/>
          <w:rFonts w:cstheme="minorHAnsi"/>
          <w:sz w:val="24"/>
          <w:szCs w:val="24"/>
        </w:rPr>
        <w:endnoteReference w:id="239"/>
      </w:r>
      <w:r w:rsidR="002A6766">
        <w:rPr>
          <w:rFonts w:cstheme="minorHAnsi"/>
          <w:sz w:val="24"/>
          <w:szCs w:val="24"/>
        </w:rPr>
        <w:t>.</w:t>
      </w:r>
    </w:p>
    <w:p w14:paraId="0E6E17E3" w14:textId="77777777" w:rsidR="002A6766" w:rsidRPr="006439C6" w:rsidRDefault="002A6766" w:rsidP="002A6766">
      <w:pPr>
        <w:spacing w:before="200" w:after="0" w:line="276" w:lineRule="auto"/>
        <w:rPr>
          <w:i/>
          <w:iCs/>
          <w:sz w:val="24"/>
        </w:rPr>
      </w:pPr>
      <w:r>
        <w:rPr>
          <w:i/>
          <w:iCs/>
          <w:sz w:val="24"/>
        </w:rPr>
        <w:lastRenderedPageBreak/>
        <w:t>Educate</w:t>
      </w:r>
    </w:p>
    <w:p w14:paraId="309728F9" w14:textId="5692FC45" w:rsidR="002A6766" w:rsidRDefault="002A6766" w:rsidP="002A6766">
      <w:pPr>
        <w:spacing w:before="60" w:after="0" w:line="276" w:lineRule="auto"/>
        <w:jc w:val="both"/>
        <w:rPr>
          <w:rFonts w:cstheme="minorHAnsi"/>
          <w:spacing w:val="2"/>
          <w:sz w:val="24"/>
          <w:szCs w:val="24"/>
          <w:shd w:val="clear" w:color="auto" w:fill="FFFFFF"/>
        </w:rPr>
      </w:pPr>
      <w:r w:rsidRPr="009F571A">
        <w:rPr>
          <w:rFonts w:cstheme="minorHAnsi"/>
          <w:sz w:val="24"/>
          <w:szCs w:val="24"/>
        </w:rPr>
        <w:t xml:space="preserve">A one-day Aboriginal cultural awareness training </w:t>
      </w:r>
      <w:r w:rsidRPr="009F571A">
        <w:rPr>
          <w:rFonts w:cstheme="minorHAnsi"/>
          <w:spacing w:val="2"/>
          <w:sz w:val="24"/>
          <w:szCs w:val="24"/>
          <w:shd w:val="clear" w:color="auto" w:fill="FFFFFF"/>
        </w:rPr>
        <w:t xml:space="preserve">provides you and your colleagues with introductory knowledge of Aboriginal culture and respectful ways of working with Aboriginal clients, consumers, partners and colleagues.  It is important to understand your local history and traditions with face-to-face training from your local ACCHO or Aboriginal </w:t>
      </w:r>
      <w:r w:rsidR="00DD700E">
        <w:rPr>
          <w:rFonts w:cstheme="minorHAnsi"/>
          <w:spacing w:val="2"/>
          <w:sz w:val="24"/>
          <w:szCs w:val="24"/>
          <w:shd w:val="clear" w:color="auto" w:fill="FFFFFF"/>
        </w:rPr>
        <w:t>organisation</w:t>
      </w:r>
      <w:r w:rsidRPr="009F571A">
        <w:rPr>
          <w:rFonts w:cstheme="minorHAnsi"/>
          <w:spacing w:val="2"/>
          <w:sz w:val="24"/>
          <w:szCs w:val="24"/>
          <w:shd w:val="clear" w:color="auto" w:fill="FFFFFF"/>
        </w:rPr>
        <w:t xml:space="preserve">.  </w:t>
      </w:r>
    </w:p>
    <w:p w14:paraId="7387DFF0" w14:textId="2E864DFC" w:rsidR="00BD5247" w:rsidRPr="009F571A" w:rsidRDefault="002431DC" w:rsidP="002431DC">
      <w:pPr>
        <w:spacing w:before="160" w:after="0" w:line="276" w:lineRule="auto"/>
        <w:jc w:val="both"/>
        <w:rPr>
          <w:rFonts w:cstheme="minorHAnsi"/>
          <w:sz w:val="24"/>
          <w:szCs w:val="24"/>
        </w:rPr>
      </w:pPr>
      <w:r>
        <w:rPr>
          <w:rFonts w:cstheme="minorHAnsi"/>
          <w:spacing w:val="2"/>
          <w:sz w:val="24"/>
          <w:szCs w:val="24"/>
          <w:shd w:val="clear" w:color="auto" w:fill="FFFFFF"/>
        </w:rPr>
        <w:t xml:space="preserve">There is no substitute for experiencing </w:t>
      </w:r>
      <w:r w:rsidR="00E377BF">
        <w:rPr>
          <w:rFonts w:cstheme="minorHAnsi"/>
          <w:spacing w:val="2"/>
          <w:sz w:val="24"/>
          <w:szCs w:val="24"/>
          <w:shd w:val="clear" w:color="auto" w:fill="FFFFFF"/>
        </w:rPr>
        <w:t xml:space="preserve">Indigenous culture first hand </w:t>
      </w:r>
      <w:r w:rsidR="00866CA1">
        <w:rPr>
          <w:rFonts w:cstheme="minorHAnsi"/>
          <w:spacing w:val="2"/>
          <w:sz w:val="24"/>
          <w:szCs w:val="24"/>
          <w:shd w:val="clear" w:color="auto" w:fill="FFFFFF"/>
        </w:rPr>
        <w:t xml:space="preserve">with an Aboriginal elder </w:t>
      </w:r>
      <w:r w:rsidR="008346C3">
        <w:rPr>
          <w:rFonts w:cstheme="minorHAnsi"/>
          <w:spacing w:val="2"/>
          <w:sz w:val="24"/>
          <w:szCs w:val="24"/>
          <w:shd w:val="clear" w:color="auto" w:fill="FFFFFF"/>
        </w:rPr>
        <w:t xml:space="preserve">guide </w:t>
      </w:r>
      <w:r w:rsidR="00866CA1">
        <w:rPr>
          <w:rFonts w:cstheme="minorHAnsi"/>
          <w:spacing w:val="2"/>
          <w:sz w:val="24"/>
          <w:szCs w:val="24"/>
          <w:shd w:val="clear" w:color="auto" w:fill="FFFFFF"/>
        </w:rPr>
        <w:t xml:space="preserve">on-county. </w:t>
      </w:r>
      <w:r w:rsidR="00E377BF" w:rsidRPr="002A129E">
        <w:rPr>
          <w:rFonts w:cstheme="minorHAnsi"/>
          <w:i/>
          <w:iCs/>
          <w:spacing w:val="2"/>
          <w:sz w:val="24"/>
          <w:szCs w:val="24"/>
          <w:shd w:val="clear" w:color="auto" w:fill="FFFFFF"/>
        </w:rPr>
        <w:t>Discover</w:t>
      </w:r>
      <w:r w:rsidR="00AD2AB6" w:rsidRPr="002A129E">
        <w:rPr>
          <w:rFonts w:cstheme="minorHAnsi"/>
          <w:i/>
          <w:iCs/>
          <w:spacing w:val="2"/>
          <w:sz w:val="24"/>
          <w:szCs w:val="24"/>
          <w:shd w:val="clear" w:color="auto" w:fill="FFFFFF"/>
        </w:rPr>
        <w:t xml:space="preserve"> </w:t>
      </w:r>
      <w:r w:rsidR="002A129E" w:rsidRPr="002A129E">
        <w:rPr>
          <w:rFonts w:cstheme="minorHAnsi"/>
          <w:i/>
          <w:iCs/>
          <w:spacing w:val="2"/>
          <w:sz w:val="24"/>
          <w:szCs w:val="24"/>
          <w:shd w:val="clear" w:color="auto" w:fill="FFFFFF"/>
        </w:rPr>
        <w:t>Aboriginal</w:t>
      </w:r>
      <w:r w:rsidR="00AD2AB6" w:rsidRPr="002A129E">
        <w:rPr>
          <w:rFonts w:cstheme="minorHAnsi"/>
          <w:i/>
          <w:iCs/>
          <w:spacing w:val="2"/>
          <w:sz w:val="24"/>
          <w:szCs w:val="24"/>
          <w:shd w:val="clear" w:color="auto" w:fill="FFFFFF"/>
        </w:rPr>
        <w:t xml:space="preserve"> Experiences</w:t>
      </w:r>
      <w:r w:rsidR="00AD2AB6">
        <w:rPr>
          <w:rFonts w:cstheme="minorHAnsi"/>
          <w:spacing w:val="2"/>
          <w:sz w:val="24"/>
          <w:szCs w:val="24"/>
          <w:shd w:val="clear" w:color="auto" w:fill="FFFFFF"/>
        </w:rPr>
        <w:t xml:space="preserve"> has 200 </w:t>
      </w:r>
      <w:r w:rsidR="002A129E">
        <w:rPr>
          <w:rFonts w:cstheme="minorHAnsi"/>
          <w:spacing w:val="2"/>
          <w:sz w:val="24"/>
          <w:szCs w:val="24"/>
          <w:shd w:val="clear" w:color="auto" w:fill="FFFFFF"/>
        </w:rPr>
        <w:t>tours</w:t>
      </w:r>
      <w:r w:rsidR="00FF2151">
        <w:rPr>
          <w:rFonts w:cstheme="minorHAnsi"/>
          <w:spacing w:val="2"/>
          <w:sz w:val="24"/>
          <w:szCs w:val="24"/>
          <w:shd w:val="clear" w:color="auto" w:fill="FFFFFF"/>
        </w:rPr>
        <w:t>, trips</w:t>
      </w:r>
      <w:r w:rsidR="002A129E">
        <w:rPr>
          <w:rFonts w:cstheme="minorHAnsi"/>
          <w:spacing w:val="2"/>
          <w:sz w:val="24"/>
          <w:szCs w:val="24"/>
          <w:shd w:val="clear" w:color="auto" w:fill="FFFFFF"/>
        </w:rPr>
        <w:t xml:space="preserve"> </w:t>
      </w:r>
      <w:r w:rsidR="008346C3">
        <w:rPr>
          <w:rFonts w:cstheme="minorHAnsi"/>
          <w:spacing w:val="2"/>
          <w:sz w:val="24"/>
          <w:szCs w:val="24"/>
          <w:shd w:val="clear" w:color="auto" w:fill="FFFFFF"/>
        </w:rPr>
        <w:t>and retreats</w:t>
      </w:r>
      <w:r w:rsidR="00E377BF">
        <w:rPr>
          <w:rStyle w:val="EndnoteReference"/>
          <w:rFonts w:cstheme="minorHAnsi"/>
          <w:spacing w:val="2"/>
          <w:sz w:val="24"/>
          <w:szCs w:val="24"/>
          <w:shd w:val="clear" w:color="auto" w:fill="FFFFFF"/>
        </w:rPr>
        <w:endnoteReference w:id="240"/>
      </w:r>
      <w:r w:rsidR="008346C3">
        <w:rPr>
          <w:rFonts w:cstheme="minorHAnsi"/>
          <w:spacing w:val="2"/>
          <w:sz w:val="24"/>
          <w:szCs w:val="24"/>
          <w:shd w:val="clear" w:color="auto" w:fill="FFFFFF"/>
        </w:rPr>
        <w:t>.</w:t>
      </w:r>
      <w:r w:rsidR="00B04B3D">
        <w:rPr>
          <w:rFonts w:cstheme="minorHAnsi"/>
          <w:spacing w:val="2"/>
          <w:sz w:val="24"/>
          <w:szCs w:val="24"/>
          <w:shd w:val="clear" w:color="auto" w:fill="FFFFFF"/>
        </w:rPr>
        <w:t xml:space="preserve"> Additionally, </w:t>
      </w:r>
      <w:r w:rsidR="00F86782">
        <w:rPr>
          <w:rFonts w:cstheme="minorHAnsi"/>
          <w:spacing w:val="2"/>
          <w:sz w:val="24"/>
          <w:szCs w:val="24"/>
          <w:shd w:val="clear" w:color="auto" w:fill="FFFFFF"/>
        </w:rPr>
        <w:t xml:space="preserve">the Australian and </w:t>
      </w:r>
      <w:r w:rsidR="00B04B3D">
        <w:rPr>
          <w:rFonts w:cstheme="minorHAnsi"/>
          <w:spacing w:val="2"/>
          <w:sz w:val="24"/>
          <w:szCs w:val="24"/>
          <w:shd w:val="clear" w:color="auto" w:fill="FFFFFF"/>
        </w:rPr>
        <w:t>e</w:t>
      </w:r>
      <w:r w:rsidR="0071383C">
        <w:rPr>
          <w:rFonts w:cstheme="minorHAnsi"/>
          <w:spacing w:val="2"/>
          <w:sz w:val="24"/>
          <w:szCs w:val="24"/>
          <w:shd w:val="clear" w:color="auto" w:fill="FFFFFF"/>
        </w:rPr>
        <w:t>ach State and Ter</w:t>
      </w:r>
      <w:r w:rsidR="00B04B3D">
        <w:rPr>
          <w:rFonts w:cstheme="minorHAnsi"/>
          <w:spacing w:val="2"/>
          <w:sz w:val="24"/>
          <w:szCs w:val="24"/>
          <w:shd w:val="clear" w:color="auto" w:fill="FFFFFF"/>
        </w:rPr>
        <w:t>r</w:t>
      </w:r>
      <w:r w:rsidR="0071383C">
        <w:rPr>
          <w:rFonts w:cstheme="minorHAnsi"/>
          <w:spacing w:val="2"/>
          <w:sz w:val="24"/>
          <w:szCs w:val="24"/>
          <w:shd w:val="clear" w:color="auto" w:fill="FFFFFF"/>
        </w:rPr>
        <w:t>itory government tourism website has a selection of Indigen</w:t>
      </w:r>
      <w:r w:rsidR="00B04B3D">
        <w:rPr>
          <w:rFonts w:cstheme="minorHAnsi"/>
          <w:spacing w:val="2"/>
          <w:sz w:val="24"/>
          <w:szCs w:val="24"/>
          <w:shd w:val="clear" w:color="auto" w:fill="FFFFFF"/>
        </w:rPr>
        <w:t>ous tours.</w:t>
      </w:r>
    </w:p>
    <w:p w14:paraId="320B9334" w14:textId="02D1CBD4" w:rsidR="002A6766" w:rsidRPr="007515A0" w:rsidRDefault="00E85DD9" w:rsidP="002A6766">
      <w:pPr>
        <w:spacing w:before="160" w:after="0" w:line="276" w:lineRule="auto"/>
        <w:rPr>
          <w:rFonts w:cstheme="minorHAnsi"/>
          <w:i/>
          <w:iCs/>
          <w:sz w:val="24"/>
          <w:szCs w:val="24"/>
        </w:rPr>
      </w:pPr>
      <w:r>
        <w:rPr>
          <w:rFonts w:cstheme="minorHAnsi"/>
          <w:i/>
          <w:iCs/>
          <w:sz w:val="24"/>
          <w:szCs w:val="24"/>
        </w:rPr>
        <w:t>Workplace</w:t>
      </w:r>
    </w:p>
    <w:p w14:paraId="7F28D7DD" w14:textId="182D5FEE" w:rsidR="00FA3F10" w:rsidRDefault="00162E58" w:rsidP="002A6766">
      <w:pPr>
        <w:spacing w:before="60" w:after="200" w:line="276" w:lineRule="auto"/>
        <w:jc w:val="both"/>
        <w:rPr>
          <w:rFonts w:cstheme="minorHAnsi"/>
          <w:color w:val="000000"/>
          <w:sz w:val="24"/>
          <w:szCs w:val="24"/>
          <w:shd w:val="clear" w:color="auto" w:fill="FFFFFF" w:themeFill="background1"/>
        </w:rPr>
      </w:pPr>
      <w:r>
        <w:rPr>
          <w:rFonts w:cstheme="minorHAnsi"/>
          <w:color w:val="000000"/>
          <w:sz w:val="24"/>
          <w:szCs w:val="24"/>
          <w:shd w:val="clear" w:color="auto" w:fill="FFFFFF" w:themeFill="background1"/>
        </w:rPr>
        <w:t>The commitment to</w:t>
      </w:r>
      <w:r w:rsidR="002A6766">
        <w:rPr>
          <w:rFonts w:cstheme="minorHAnsi"/>
          <w:color w:val="000000"/>
          <w:sz w:val="24"/>
          <w:szCs w:val="24"/>
          <w:shd w:val="clear" w:color="auto" w:fill="FFFFFF" w:themeFill="background1"/>
        </w:rPr>
        <w:t xml:space="preserve"> employ Indigenous people your organisation </w:t>
      </w:r>
      <w:r w:rsidR="007F3A84">
        <w:rPr>
          <w:rFonts w:cstheme="minorHAnsi"/>
          <w:color w:val="000000"/>
          <w:sz w:val="24"/>
          <w:szCs w:val="24"/>
          <w:shd w:val="clear" w:color="auto" w:fill="FFFFFF" w:themeFill="background1"/>
        </w:rPr>
        <w:t>requires the</w:t>
      </w:r>
      <w:r w:rsidR="002A6766">
        <w:rPr>
          <w:rFonts w:cstheme="minorHAnsi"/>
          <w:color w:val="000000"/>
          <w:sz w:val="24"/>
          <w:szCs w:val="24"/>
          <w:shd w:val="clear" w:color="auto" w:fill="FFFFFF" w:themeFill="background1"/>
        </w:rPr>
        <w:t xml:space="preserve"> develop</w:t>
      </w:r>
      <w:r w:rsidR="007F3A84">
        <w:rPr>
          <w:rFonts w:cstheme="minorHAnsi"/>
          <w:color w:val="000000"/>
          <w:sz w:val="24"/>
          <w:szCs w:val="24"/>
          <w:shd w:val="clear" w:color="auto" w:fill="FFFFFF" w:themeFill="background1"/>
        </w:rPr>
        <w:t>ment</w:t>
      </w:r>
      <w:r w:rsidR="002A6766">
        <w:rPr>
          <w:rFonts w:cstheme="minorHAnsi"/>
          <w:color w:val="000000"/>
          <w:sz w:val="24"/>
          <w:szCs w:val="24"/>
          <w:shd w:val="clear" w:color="auto" w:fill="FFFFFF" w:themeFill="background1"/>
        </w:rPr>
        <w:t xml:space="preserve"> a culturally aware</w:t>
      </w:r>
      <w:r w:rsidR="008F5689">
        <w:rPr>
          <w:rFonts w:cstheme="minorHAnsi"/>
          <w:color w:val="000000"/>
          <w:sz w:val="24"/>
          <w:szCs w:val="24"/>
          <w:shd w:val="clear" w:color="auto" w:fill="FFFFFF" w:themeFill="background1"/>
        </w:rPr>
        <w:t>,</w:t>
      </w:r>
      <w:r w:rsidR="00053C12">
        <w:rPr>
          <w:rFonts w:cstheme="minorHAnsi"/>
          <w:color w:val="000000"/>
          <w:sz w:val="24"/>
          <w:szCs w:val="24"/>
          <w:shd w:val="clear" w:color="auto" w:fill="FFFFFF" w:themeFill="background1"/>
        </w:rPr>
        <w:t xml:space="preserve"> safe</w:t>
      </w:r>
      <w:r w:rsidR="008F5689">
        <w:rPr>
          <w:rFonts w:cstheme="minorHAnsi"/>
          <w:color w:val="000000"/>
          <w:sz w:val="24"/>
          <w:szCs w:val="24"/>
          <w:shd w:val="clear" w:color="auto" w:fill="FFFFFF" w:themeFill="background1"/>
        </w:rPr>
        <w:t xml:space="preserve"> and respectful</w:t>
      </w:r>
      <w:r w:rsidR="00053C12">
        <w:rPr>
          <w:rFonts w:cstheme="minorHAnsi"/>
          <w:color w:val="000000"/>
          <w:sz w:val="24"/>
          <w:szCs w:val="24"/>
          <w:shd w:val="clear" w:color="auto" w:fill="FFFFFF" w:themeFill="background1"/>
        </w:rPr>
        <w:t xml:space="preserve"> </w:t>
      </w:r>
      <w:r w:rsidR="002A6766">
        <w:rPr>
          <w:rFonts w:cstheme="minorHAnsi"/>
          <w:color w:val="000000"/>
          <w:sz w:val="24"/>
          <w:szCs w:val="24"/>
          <w:shd w:val="clear" w:color="auto" w:fill="FFFFFF" w:themeFill="background1"/>
        </w:rPr>
        <w:t xml:space="preserve">workplace </w:t>
      </w:r>
      <w:r w:rsidR="008F5689">
        <w:rPr>
          <w:rFonts w:cstheme="minorHAnsi"/>
          <w:color w:val="000000"/>
          <w:sz w:val="24"/>
          <w:szCs w:val="24"/>
          <w:shd w:val="clear" w:color="auto" w:fill="FFFFFF" w:themeFill="background1"/>
        </w:rPr>
        <w:t>with</w:t>
      </w:r>
      <w:r w:rsidR="002A6766">
        <w:rPr>
          <w:rFonts w:cstheme="minorHAnsi"/>
          <w:color w:val="000000"/>
          <w:sz w:val="24"/>
          <w:szCs w:val="24"/>
          <w:shd w:val="clear" w:color="auto" w:fill="FFFFFF" w:themeFill="background1"/>
        </w:rPr>
        <w:t xml:space="preserve"> culturally appropriate policies and procedures</w:t>
      </w:r>
      <w:r w:rsidR="00983527" w:rsidRPr="00983527">
        <w:rPr>
          <w:rFonts w:cstheme="minorHAnsi"/>
          <w:color w:val="000000"/>
          <w:sz w:val="24"/>
          <w:szCs w:val="24"/>
          <w:shd w:val="clear" w:color="auto" w:fill="FFFFFF" w:themeFill="background1"/>
        </w:rPr>
        <w:t xml:space="preserve"> actively implemented to acknowledge and value their cultural identity, experiences, and perspectives</w:t>
      </w:r>
      <w:r w:rsidR="00202258">
        <w:rPr>
          <w:rFonts w:cstheme="minorHAnsi"/>
          <w:color w:val="000000"/>
          <w:sz w:val="24"/>
          <w:szCs w:val="24"/>
          <w:shd w:val="clear" w:color="auto" w:fill="FFFFFF" w:themeFill="background1"/>
        </w:rPr>
        <w:t>, as well as</w:t>
      </w:r>
      <w:r w:rsidR="00983527" w:rsidRPr="00983527">
        <w:rPr>
          <w:rFonts w:cstheme="minorHAnsi"/>
          <w:color w:val="000000"/>
          <w:sz w:val="24"/>
          <w:szCs w:val="24"/>
          <w:shd w:val="clear" w:color="auto" w:fill="FFFFFF" w:themeFill="background1"/>
        </w:rPr>
        <w:t xml:space="preserve"> preventing any assault, challenge, or denial of their culture</w:t>
      </w:r>
      <w:r w:rsidR="00202258">
        <w:rPr>
          <w:rFonts w:cstheme="minorHAnsi"/>
          <w:color w:val="000000"/>
          <w:sz w:val="24"/>
          <w:szCs w:val="24"/>
          <w:shd w:val="clear" w:color="auto" w:fill="FFFFFF" w:themeFill="background1"/>
        </w:rPr>
        <w:t>.  T</w:t>
      </w:r>
      <w:r w:rsidR="00983527" w:rsidRPr="00983527">
        <w:rPr>
          <w:rFonts w:cstheme="minorHAnsi"/>
          <w:color w:val="000000"/>
          <w:sz w:val="24"/>
          <w:szCs w:val="24"/>
          <w:shd w:val="clear" w:color="auto" w:fill="FFFFFF" w:themeFill="background1"/>
        </w:rPr>
        <w:t xml:space="preserve">his includes incorporating Acknowledgement of Country, </w:t>
      </w:r>
      <w:r w:rsidR="00515737">
        <w:rPr>
          <w:rFonts w:cstheme="minorHAnsi"/>
          <w:color w:val="000000"/>
          <w:sz w:val="24"/>
          <w:szCs w:val="24"/>
          <w:shd w:val="clear" w:color="auto" w:fill="FFFFFF" w:themeFill="background1"/>
        </w:rPr>
        <w:t xml:space="preserve">a smoking </w:t>
      </w:r>
      <w:r w:rsidR="00F55387">
        <w:rPr>
          <w:rFonts w:cstheme="minorHAnsi"/>
          <w:color w:val="000000"/>
          <w:sz w:val="24"/>
          <w:szCs w:val="24"/>
          <w:shd w:val="clear" w:color="auto" w:fill="FFFFFF" w:themeFill="background1"/>
        </w:rPr>
        <w:t>ceremony</w:t>
      </w:r>
      <w:r w:rsidR="00515737">
        <w:rPr>
          <w:rFonts w:cstheme="minorHAnsi"/>
          <w:color w:val="000000"/>
          <w:sz w:val="24"/>
          <w:szCs w:val="24"/>
          <w:shd w:val="clear" w:color="auto" w:fill="FFFFFF" w:themeFill="background1"/>
        </w:rPr>
        <w:t xml:space="preserve"> </w:t>
      </w:r>
      <w:r w:rsidR="00DD2E16">
        <w:rPr>
          <w:rFonts w:cstheme="minorHAnsi"/>
          <w:color w:val="000000"/>
          <w:sz w:val="24"/>
          <w:szCs w:val="24"/>
          <w:shd w:val="clear" w:color="auto" w:fill="FFFFFF" w:themeFill="background1"/>
        </w:rPr>
        <w:t xml:space="preserve">to </w:t>
      </w:r>
      <w:r w:rsidR="00F55387">
        <w:rPr>
          <w:rFonts w:cstheme="minorHAnsi"/>
          <w:color w:val="000000"/>
          <w:sz w:val="24"/>
          <w:szCs w:val="24"/>
          <w:shd w:val="clear" w:color="auto" w:fill="FFFFFF" w:themeFill="background1"/>
        </w:rPr>
        <w:t xml:space="preserve">cleanse </w:t>
      </w:r>
      <w:r w:rsidR="00DD2E16">
        <w:rPr>
          <w:rFonts w:cstheme="minorHAnsi"/>
          <w:color w:val="000000"/>
          <w:sz w:val="24"/>
          <w:szCs w:val="24"/>
          <w:shd w:val="clear" w:color="auto" w:fill="FFFFFF" w:themeFill="background1"/>
        </w:rPr>
        <w:t>the building and people, plaque on the building acknowledge the traditional owners</w:t>
      </w:r>
      <w:r w:rsidR="00F55387">
        <w:rPr>
          <w:rFonts w:cstheme="minorHAnsi"/>
          <w:color w:val="000000"/>
          <w:sz w:val="24"/>
          <w:szCs w:val="24"/>
          <w:shd w:val="clear" w:color="auto" w:fill="FFFFFF" w:themeFill="background1"/>
        </w:rPr>
        <w:t xml:space="preserve">, </w:t>
      </w:r>
      <w:r w:rsidR="00983527" w:rsidRPr="00983527">
        <w:rPr>
          <w:rFonts w:cstheme="minorHAnsi"/>
          <w:color w:val="000000"/>
          <w:sz w:val="24"/>
          <w:szCs w:val="24"/>
          <w:shd w:val="clear" w:color="auto" w:fill="FFFFFF" w:themeFill="background1"/>
        </w:rPr>
        <w:t>cultural awareness training, and respectful communication practices tailored to Aboriginal cultures</w:t>
      </w:r>
      <w:r w:rsidR="00202258">
        <w:rPr>
          <w:rFonts w:cstheme="minorHAnsi"/>
          <w:color w:val="000000"/>
          <w:sz w:val="24"/>
          <w:szCs w:val="24"/>
          <w:shd w:val="clear" w:color="auto" w:fill="FFFFFF" w:themeFill="background1"/>
        </w:rPr>
        <w:t xml:space="preserve">. </w:t>
      </w:r>
    </w:p>
    <w:p w14:paraId="39E3E4F3" w14:textId="0660A413" w:rsidR="00FA3F10" w:rsidRDefault="00894578" w:rsidP="002A6766">
      <w:pPr>
        <w:spacing w:before="60" w:after="200" w:line="276" w:lineRule="auto"/>
        <w:jc w:val="both"/>
        <w:rPr>
          <w:rFonts w:cstheme="minorHAnsi"/>
          <w:color w:val="000000"/>
          <w:sz w:val="24"/>
          <w:szCs w:val="24"/>
          <w:shd w:val="clear" w:color="auto" w:fill="FFFFFF" w:themeFill="background1"/>
        </w:rPr>
      </w:pPr>
      <w:r>
        <w:rPr>
          <w:rFonts w:cstheme="minorHAnsi"/>
          <w:color w:val="000000"/>
          <w:sz w:val="24"/>
          <w:szCs w:val="24"/>
          <w:shd w:val="clear" w:color="auto" w:fill="FFFFFF" w:themeFill="background1"/>
        </w:rPr>
        <w:t xml:space="preserve">Another accommodation is </w:t>
      </w:r>
      <w:r w:rsidR="00D211D4" w:rsidRPr="00953C7F">
        <w:rPr>
          <w:rFonts w:cstheme="minorHAnsi"/>
          <w:i/>
          <w:iCs/>
          <w:color w:val="000000"/>
          <w:sz w:val="24"/>
          <w:szCs w:val="24"/>
          <w:shd w:val="clear" w:color="auto" w:fill="FFFFFF" w:themeFill="background1"/>
        </w:rPr>
        <w:t>Sorry Business</w:t>
      </w:r>
      <w:r>
        <w:rPr>
          <w:rFonts w:cstheme="minorHAnsi"/>
          <w:color w:val="000000"/>
          <w:sz w:val="24"/>
          <w:szCs w:val="24"/>
          <w:shd w:val="clear" w:color="auto" w:fill="FFFFFF" w:themeFill="background1"/>
        </w:rPr>
        <w:t>,</w:t>
      </w:r>
      <w:r w:rsidR="00F55387">
        <w:rPr>
          <w:rFonts w:cstheme="minorHAnsi"/>
          <w:color w:val="000000"/>
          <w:sz w:val="24"/>
          <w:szCs w:val="24"/>
          <w:shd w:val="clear" w:color="auto" w:fill="FFFFFF" w:themeFill="background1"/>
        </w:rPr>
        <w:t xml:space="preserve"> the</w:t>
      </w:r>
      <w:r w:rsidR="00F55387" w:rsidRPr="00F55387">
        <w:rPr>
          <w:rFonts w:cstheme="minorHAnsi"/>
          <w:color w:val="000000"/>
          <w:sz w:val="24"/>
          <w:szCs w:val="24"/>
          <w:shd w:val="clear" w:color="auto" w:fill="FFFFFF" w:themeFill="background1"/>
        </w:rPr>
        <w:t xml:space="preserve"> mourn</w:t>
      </w:r>
      <w:r w:rsidR="00F55387">
        <w:rPr>
          <w:rFonts w:cstheme="minorHAnsi"/>
          <w:color w:val="000000"/>
          <w:sz w:val="24"/>
          <w:szCs w:val="24"/>
          <w:shd w:val="clear" w:color="auto" w:fill="FFFFFF" w:themeFill="background1"/>
        </w:rPr>
        <w:t>ing</w:t>
      </w:r>
      <w:r w:rsidR="00F55387" w:rsidRPr="00F55387">
        <w:rPr>
          <w:rFonts w:cstheme="minorHAnsi"/>
          <w:color w:val="000000"/>
          <w:sz w:val="24"/>
          <w:szCs w:val="24"/>
          <w:shd w:val="clear" w:color="auto" w:fill="FFFFFF" w:themeFill="background1"/>
        </w:rPr>
        <w:t xml:space="preserve"> </w:t>
      </w:r>
      <w:r w:rsidR="0029597C">
        <w:rPr>
          <w:rFonts w:cstheme="minorHAnsi"/>
          <w:color w:val="000000"/>
          <w:sz w:val="24"/>
          <w:szCs w:val="24"/>
          <w:shd w:val="clear" w:color="auto" w:fill="FFFFFF" w:themeFill="background1"/>
        </w:rPr>
        <w:t xml:space="preserve">of </w:t>
      </w:r>
      <w:r w:rsidR="00F55387" w:rsidRPr="00F55387">
        <w:rPr>
          <w:rFonts w:cstheme="minorHAnsi"/>
          <w:color w:val="000000"/>
          <w:sz w:val="24"/>
          <w:szCs w:val="24"/>
          <w:shd w:val="clear" w:color="auto" w:fill="FFFFFF" w:themeFill="background1"/>
        </w:rPr>
        <w:t xml:space="preserve">the loss of a family </w:t>
      </w:r>
      <w:r w:rsidR="00F55387">
        <w:rPr>
          <w:rFonts w:cstheme="minorHAnsi"/>
          <w:color w:val="000000"/>
          <w:sz w:val="24"/>
          <w:szCs w:val="24"/>
          <w:shd w:val="clear" w:color="auto" w:fill="FFFFFF" w:themeFill="background1"/>
        </w:rPr>
        <w:t xml:space="preserve">or community </w:t>
      </w:r>
      <w:r w:rsidR="00F55387" w:rsidRPr="00F55387">
        <w:rPr>
          <w:rFonts w:cstheme="minorHAnsi"/>
          <w:color w:val="000000"/>
          <w:sz w:val="24"/>
          <w:szCs w:val="24"/>
          <w:shd w:val="clear" w:color="auto" w:fill="FFFFFF" w:themeFill="background1"/>
        </w:rPr>
        <w:t>member by following traditional ceremonies and practices</w:t>
      </w:r>
      <w:r w:rsidR="00F55387">
        <w:rPr>
          <w:rFonts w:cstheme="minorHAnsi"/>
          <w:color w:val="000000"/>
          <w:sz w:val="24"/>
          <w:szCs w:val="24"/>
          <w:shd w:val="clear" w:color="auto" w:fill="FFFFFF" w:themeFill="background1"/>
        </w:rPr>
        <w:t xml:space="preserve"> </w:t>
      </w:r>
      <w:r>
        <w:rPr>
          <w:rFonts w:cstheme="minorHAnsi"/>
          <w:color w:val="000000"/>
          <w:sz w:val="24"/>
          <w:szCs w:val="24"/>
          <w:shd w:val="clear" w:color="auto" w:fill="FFFFFF" w:themeFill="background1"/>
        </w:rPr>
        <w:t>which</w:t>
      </w:r>
      <w:r w:rsidR="00F55387">
        <w:rPr>
          <w:rFonts w:cstheme="minorHAnsi"/>
          <w:color w:val="000000"/>
          <w:sz w:val="24"/>
          <w:szCs w:val="24"/>
          <w:shd w:val="clear" w:color="auto" w:fill="FFFFFF" w:themeFill="background1"/>
        </w:rPr>
        <w:t xml:space="preserve"> necessitates </w:t>
      </w:r>
      <w:r>
        <w:rPr>
          <w:rFonts w:cstheme="minorHAnsi"/>
          <w:color w:val="000000"/>
          <w:sz w:val="24"/>
          <w:szCs w:val="24"/>
          <w:shd w:val="clear" w:color="auto" w:fill="FFFFFF" w:themeFill="background1"/>
        </w:rPr>
        <w:t>flexibility</w:t>
      </w:r>
      <w:r w:rsidR="00F55387">
        <w:rPr>
          <w:rFonts w:cstheme="minorHAnsi"/>
          <w:color w:val="000000"/>
          <w:sz w:val="24"/>
          <w:szCs w:val="24"/>
          <w:shd w:val="clear" w:color="auto" w:fill="FFFFFF" w:themeFill="background1"/>
        </w:rPr>
        <w:t xml:space="preserve"> in </w:t>
      </w:r>
      <w:r>
        <w:rPr>
          <w:rFonts w:cstheme="minorHAnsi"/>
          <w:color w:val="000000"/>
          <w:sz w:val="24"/>
          <w:szCs w:val="24"/>
          <w:shd w:val="clear" w:color="auto" w:fill="FFFFFF" w:themeFill="background1"/>
        </w:rPr>
        <w:t xml:space="preserve">the organisation’s </w:t>
      </w:r>
      <w:r w:rsidR="00F55387">
        <w:rPr>
          <w:rFonts w:cstheme="minorHAnsi"/>
          <w:color w:val="000000"/>
          <w:sz w:val="24"/>
          <w:szCs w:val="24"/>
          <w:shd w:val="clear" w:color="auto" w:fill="FFFFFF" w:themeFill="background1"/>
        </w:rPr>
        <w:t>bereavement lea</w:t>
      </w:r>
      <w:r>
        <w:rPr>
          <w:rFonts w:cstheme="minorHAnsi"/>
          <w:color w:val="000000"/>
          <w:sz w:val="24"/>
          <w:szCs w:val="24"/>
          <w:shd w:val="clear" w:color="auto" w:fill="FFFFFF" w:themeFill="background1"/>
        </w:rPr>
        <w:t>v</w:t>
      </w:r>
      <w:r w:rsidR="00F55387">
        <w:rPr>
          <w:rFonts w:cstheme="minorHAnsi"/>
          <w:color w:val="000000"/>
          <w:sz w:val="24"/>
          <w:szCs w:val="24"/>
          <w:shd w:val="clear" w:color="auto" w:fill="FFFFFF" w:themeFill="background1"/>
        </w:rPr>
        <w:t>e</w:t>
      </w:r>
      <w:r>
        <w:rPr>
          <w:rFonts w:cstheme="minorHAnsi"/>
          <w:color w:val="000000"/>
          <w:sz w:val="24"/>
          <w:szCs w:val="24"/>
          <w:shd w:val="clear" w:color="auto" w:fill="FFFFFF" w:themeFill="background1"/>
        </w:rPr>
        <w:t xml:space="preserve"> policy</w:t>
      </w:r>
      <w:r w:rsidR="00026362">
        <w:rPr>
          <w:rFonts w:cstheme="minorHAnsi"/>
          <w:color w:val="000000"/>
          <w:sz w:val="24"/>
          <w:szCs w:val="24"/>
          <w:shd w:val="clear" w:color="auto" w:fill="FFFFFF" w:themeFill="background1"/>
        </w:rPr>
        <w:t xml:space="preserve">.  </w:t>
      </w:r>
      <w:r w:rsidR="00A73FE6">
        <w:rPr>
          <w:rFonts w:cstheme="minorHAnsi"/>
          <w:color w:val="000000"/>
          <w:sz w:val="24"/>
          <w:szCs w:val="24"/>
          <w:shd w:val="clear" w:color="auto" w:fill="FFFFFF" w:themeFill="background1"/>
        </w:rPr>
        <w:t>See the</w:t>
      </w:r>
      <w:r w:rsidR="00026362">
        <w:rPr>
          <w:rFonts w:cstheme="minorHAnsi"/>
          <w:color w:val="000000"/>
          <w:sz w:val="24"/>
          <w:szCs w:val="24"/>
          <w:shd w:val="clear" w:color="auto" w:fill="FFFFFF" w:themeFill="background1"/>
        </w:rPr>
        <w:t xml:space="preserve"> Fair </w:t>
      </w:r>
      <w:r w:rsidR="00E418A3">
        <w:rPr>
          <w:rFonts w:cstheme="minorHAnsi"/>
          <w:color w:val="000000"/>
          <w:sz w:val="24"/>
          <w:szCs w:val="24"/>
          <w:shd w:val="clear" w:color="auto" w:fill="FFFFFF" w:themeFill="background1"/>
        </w:rPr>
        <w:t>W</w:t>
      </w:r>
      <w:r w:rsidR="00026362">
        <w:rPr>
          <w:rFonts w:cstheme="minorHAnsi"/>
          <w:color w:val="000000"/>
          <w:sz w:val="24"/>
          <w:szCs w:val="24"/>
          <w:shd w:val="clear" w:color="auto" w:fill="FFFFFF" w:themeFill="background1"/>
        </w:rPr>
        <w:t>ork Ombudsman</w:t>
      </w:r>
      <w:r w:rsidR="00A73FE6">
        <w:rPr>
          <w:rFonts w:cstheme="minorHAnsi"/>
          <w:color w:val="000000"/>
          <w:sz w:val="24"/>
          <w:szCs w:val="24"/>
          <w:shd w:val="clear" w:color="auto" w:fill="FFFFFF" w:themeFill="background1"/>
        </w:rPr>
        <w:t xml:space="preserve">’s </w:t>
      </w:r>
      <w:r w:rsidR="00E418A3">
        <w:rPr>
          <w:rFonts w:cstheme="minorHAnsi"/>
          <w:color w:val="000000"/>
          <w:sz w:val="24"/>
          <w:szCs w:val="24"/>
          <w:shd w:val="clear" w:color="auto" w:fill="FFFFFF" w:themeFill="background1"/>
        </w:rPr>
        <w:t>fact sheet</w:t>
      </w:r>
      <w:r w:rsidR="00D211D4">
        <w:rPr>
          <w:rStyle w:val="EndnoteReference"/>
          <w:rFonts w:cstheme="minorHAnsi"/>
          <w:color w:val="000000"/>
          <w:sz w:val="24"/>
          <w:szCs w:val="24"/>
          <w:shd w:val="clear" w:color="auto" w:fill="FFFFFF" w:themeFill="background1"/>
        </w:rPr>
        <w:endnoteReference w:id="241"/>
      </w:r>
      <w:r w:rsidR="00E418A3">
        <w:rPr>
          <w:rFonts w:cstheme="minorHAnsi"/>
          <w:color w:val="000000"/>
          <w:sz w:val="24"/>
          <w:szCs w:val="24"/>
          <w:shd w:val="clear" w:color="auto" w:fill="FFFFFF" w:themeFill="background1"/>
        </w:rPr>
        <w:t>.</w:t>
      </w:r>
    </w:p>
    <w:p w14:paraId="69F1C4BC" w14:textId="3EBD007D" w:rsidR="00C84E2B" w:rsidRDefault="00596266" w:rsidP="002A6766">
      <w:pPr>
        <w:spacing w:before="60" w:after="200" w:line="276" w:lineRule="auto"/>
        <w:jc w:val="both"/>
        <w:rPr>
          <w:rFonts w:cstheme="minorHAnsi"/>
          <w:color w:val="000000"/>
          <w:sz w:val="24"/>
          <w:szCs w:val="24"/>
          <w:shd w:val="clear" w:color="auto" w:fill="FFFFFF" w:themeFill="background1"/>
        </w:rPr>
      </w:pPr>
      <w:r>
        <w:rPr>
          <w:rFonts w:cstheme="minorHAnsi"/>
          <w:color w:val="000000"/>
          <w:sz w:val="24"/>
          <w:szCs w:val="24"/>
          <w:shd w:val="clear" w:color="auto" w:fill="FFFFFF" w:themeFill="background1"/>
        </w:rPr>
        <w:t xml:space="preserve">A note of warning. </w:t>
      </w:r>
      <w:r w:rsidR="001B6DE5">
        <w:rPr>
          <w:rFonts w:cstheme="minorHAnsi"/>
          <w:color w:val="000000"/>
          <w:sz w:val="24"/>
          <w:szCs w:val="24"/>
          <w:shd w:val="clear" w:color="auto" w:fill="FFFFFF" w:themeFill="background1"/>
        </w:rPr>
        <w:t xml:space="preserve">I’ve seen </w:t>
      </w:r>
      <w:r w:rsidR="002327E8">
        <w:rPr>
          <w:rFonts w:cstheme="minorHAnsi"/>
          <w:color w:val="000000"/>
          <w:sz w:val="24"/>
          <w:szCs w:val="24"/>
          <w:shd w:val="clear" w:color="auto" w:fill="FFFFFF" w:themeFill="background1"/>
        </w:rPr>
        <w:t xml:space="preserve">many </w:t>
      </w:r>
      <w:r w:rsidR="00C84E2B">
        <w:rPr>
          <w:rFonts w:cstheme="minorHAnsi"/>
          <w:color w:val="000000"/>
          <w:sz w:val="24"/>
          <w:szCs w:val="24"/>
          <w:shd w:val="clear" w:color="auto" w:fill="FFFFFF" w:themeFill="background1"/>
        </w:rPr>
        <w:t xml:space="preserve">talented </w:t>
      </w:r>
      <w:r w:rsidR="001B6DE5">
        <w:rPr>
          <w:rFonts w:cstheme="minorHAnsi"/>
          <w:color w:val="000000"/>
          <w:sz w:val="24"/>
          <w:szCs w:val="24"/>
          <w:shd w:val="clear" w:color="auto" w:fill="FFFFFF" w:themeFill="background1"/>
        </w:rPr>
        <w:t xml:space="preserve">Aboriginal </w:t>
      </w:r>
      <w:r w:rsidR="00C84E2B">
        <w:rPr>
          <w:rFonts w:cstheme="minorHAnsi"/>
          <w:color w:val="000000"/>
          <w:sz w:val="24"/>
          <w:szCs w:val="24"/>
          <w:shd w:val="clear" w:color="auto" w:fill="FFFFFF" w:themeFill="background1"/>
        </w:rPr>
        <w:t xml:space="preserve">workers crushed by the expectation of their co-workers that they </w:t>
      </w:r>
      <w:r w:rsidR="007C1CF4">
        <w:rPr>
          <w:rFonts w:cstheme="minorHAnsi"/>
          <w:color w:val="000000"/>
          <w:sz w:val="24"/>
          <w:szCs w:val="24"/>
          <w:shd w:val="clear" w:color="auto" w:fill="FFFFFF" w:themeFill="background1"/>
        </w:rPr>
        <w:t xml:space="preserve">are the representative and </w:t>
      </w:r>
      <w:r>
        <w:rPr>
          <w:rFonts w:cstheme="minorHAnsi"/>
          <w:color w:val="000000"/>
          <w:sz w:val="24"/>
          <w:szCs w:val="24"/>
          <w:shd w:val="clear" w:color="auto" w:fill="FFFFFF" w:themeFill="background1"/>
        </w:rPr>
        <w:t>expert in Indigenous culture, as well as</w:t>
      </w:r>
      <w:r w:rsidR="00B82BC7">
        <w:rPr>
          <w:rFonts w:cstheme="minorHAnsi"/>
          <w:color w:val="000000"/>
          <w:sz w:val="24"/>
          <w:szCs w:val="24"/>
          <w:shd w:val="clear" w:color="auto" w:fill="FFFFFF" w:themeFill="background1"/>
        </w:rPr>
        <w:t xml:space="preserve"> trying to perform their </w:t>
      </w:r>
      <w:r>
        <w:rPr>
          <w:rFonts w:cstheme="minorHAnsi"/>
          <w:color w:val="000000"/>
          <w:sz w:val="24"/>
          <w:szCs w:val="24"/>
          <w:shd w:val="clear" w:color="auto" w:fill="FFFFFF" w:themeFill="background1"/>
        </w:rPr>
        <w:t xml:space="preserve">day jobs. </w:t>
      </w:r>
      <w:r w:rsidR="00603BFB">
        <w:rPr>
          <w:rFonts w:cstheme="minorHAnsi"/>
          <w:color w:val="000000"/>
          <w:sz w:val="24"/>
          <w:szCs w:val="24"/>
          <w:shd w:val="clear" w:color="auto" w:fill="FFFFFF" w:themeFill="background1"/>
        </w:rPr>
        <w:t xml:space="preserve"> </w:t>
      </w:r>
      <w:r w:rsidR="006C5AEC">
        <w:rPr>
          <w:rFonts w:cstheme="minorHAnsi"/>
          <w:color w:val="000000"/>
          <w:sz w:val="24"/>
          <w:szCs w:val="24"/>
          <w:shd w:val="clear" w:color="auto" w:fill="FFFFFF" w:themeFill="background1"/>
        </w:rPr>
        <w:t>There is a danger that t</w:t>
      </w:r>
      <w:r>
        <w:rPr>
          <w:rFonts w:cstheme="minorHAnsi"/>
          <w:color w:val="000000"/>
          <w:sz w:val="24"/>
          <w:szCs w:val="24"/>
          <w:shd w:val="clear" w:color="auto" w:fill="FFFFFF" w:themeFill="background1"/>
        </w:rPr>
        <w:t xml:space="preserve">hey are pulled into </w:t>
      </w:r>
      <w:r w:rsidR="00B82BC7">
        <w:rPr>
          <w:rFonts w:cstheme="minorHAnsi"/>
          <w:color w:val="000000"/>
          <w:sz w:val="24"/>
          <w:szCs w:val="24"/>
          <w:shd w:val="clear" w:color="auto" w:fill="FFFFFF" w:themeFill="background1"/>
        </w:rPr>
        <w:t>workshop</w:t>
      </w:r>
      <w:r w:rsidR="006C5AEC">
        <w:rPr>
          <w:rFonts w:cstheme="minorHAnsi"/>
          <w:color w:val="000000"/>
          <w:sz w:val="24"/>
          <w:szCs w:val="24"/>
          <w:shd w:val="clear" w:color="auto" w:fill="FFFFFF" w:themeFill="background1"/>
        </w:rPr>
        <w:t>s</w:t>
      </w:r>
      <w:r w:rsidR="00B82BC7">
        <w:rPr>
          <w:rFonts w:cstheme="minorHAnsi"/>
          <w:color w:val="000000"/>
          <w:sz w:val="24"/>
          <w:szCs w:val="24"/>
          <w:shd w:val="clear" w:color="auto" w:fill="FFFFFF" w:themeFill="background1"/>
        </w:rPr>
        <w:t>, consultation</w:t>
      </w:r>
      <w:r w:rsidR="006C5AEC">
        <w:rPr>
          <w:rFonts w:cstheme="minorHAnsi"/>
          <w:color w:val="000000"/>
          <w:sz w:val="24"/>
          <w:szCs w:val="24"/>
          <w:shd w:val="clear" w:color="auto" w:fill="FFFFFF" w:themeFill="background1"/>
        </w:rPr>
        <w:t>s</w:t>
      </w:r>
      <w:r w:rsidR="00B82BC7">
        <w:rPr>
          <w:rFonts w:cstheme="minorHAnsi"/>
          <w:color w:val="000000"/>
          <w:sz w:val="24"/>
          <w:szCs w:val="24"/>
          <w:shd w:val="clear" w:color="auto" w:fill="FFFFFF" w:themeFill="background1"/>
        </w:rPr>
        <w:t xml:space="preserve"> or </w:t>
      </w:r>
      <w:r w:rsidR="00D51201">
        <w:rPr>
          <w:rFonts w:cstheme="minorHAnsi"/>
          <w:color w:val="000000"/>
          <w:sz w:val="24"/>
          <w:szCs w:val="24"/>
          <w:shd w:val="clear" w:color="auto" w:fill="FFFFFF" w:themeFill="background1"/>
        </w:rPr>
        <w:t>development process</w:t>
      </w:r>
      <w:r w:rsidR="006C5AEC">
        <w:rPr>
          <w:rFonts w:cstheme="minorHAnsi"/>
          <w:color w:val="000000"/>
          <w:sz w:val="24"/>
          <w:szCs w:val="24"/>
          <w:shd w:val="clear" w:color="auto" w:fill="FFFFFF" w:themeFill="background1"/>
        </w:rPr>
        <w:t>es</w:t>
      </w:r>
      <w:r>
        <w:rPr>
          <w:rFonts w:cstheme="minorHAnsi"/>
          <w:color w:val="000000"/>
          <w:sz w:val="24"/>
          <w:szCs w:val="24"/>
          <w:shd w:val="clear" w:color="auto" w:fill="FFFFFF" w:themeFill="background1"/>
        </w:rPr>
        <w:t xml:space="preserve"> </w:t>
      </w:r>
      <w:r w:rsidR="00B82BC7">
        <w:rPr>
          <w:rFonts w:cstheme="minorHAnsi"/>
          <w:color w:val="000000"/>
          <w:sz w:val="24"/>
          <w:szCs w:val="24"/>
          <w:shd w:val="clear" w:color="auto" w:fill="FFFFFF" w:themeFill="background1"/>
        </w:rPr>
        <w:t xml:space="preserve">to </w:t>
      </w:r>
      <w:r w:rsidR="00B93E6A">
        <w:rPr>
          <w:rFonts w:cstheme="minorHAnsi"/>
          <w:color w:val="000000"/>
          <w:sz w:val="24"/>
          <w:szCs w:val="24"/>
          <w:shd w:val="clear" w:color="auto" w:fill="FFFFFF" w:themeFill="background1"/>
        </w:rPr>
        <w:t xml:space="preserve">seek their </w:t>
      </w:r>
      <w:r w:rsidR="006C5AEC">
        <w:rPr>
          <w:rFonts w:cstheme="minorHAnsi"/>
          <w:color w:val="000000"/>
          <w:sz w:val="24"/>
          <w:szCs w:val="24"/>
          <w:shd w:val="clear" w:color="auto" w:fill="FFFFFF" w:themeFill="background1"/>
        </w:rPr>
        <w:t xml:space="preserve">inclusion and </w:t>
      </w:r>
      <w:r w:rsidR="00B82BC7">
        <w:rPr>
          <w:rFonts w:cstheme="minorHAnsi"/>
          <w:color w:val="000000"/>
          <w:sz w:val="24"/>
          <w:szCs w:val="24"/>
          <w:shd w:val="clear" w:color="auto" w:fill="FFFFFF" w:themeFill="background1"/>
        </w:rPr>
        <w:t>advi</w:t>
      </w:r>
      <w:r w:rsidR="00B93E6A">
        <w:rPr>
          <w:rFonts w:cstheme="minorHAnsi"/>
          <w:color w:val="000000"/>
          <w:sz w:val="24"/>
          <w:szCs w:val="24"/>
          <w:shd w:val="clear" w:color="auto" w:fill="FFFFFF" w:themeFill="background1"/>
        </w:rPr>
        <w:t>c</w:t>
      </w:r>
      <w:r w:rsidR="00B82BC7">
        <w:rPr>
          <w:rFonts w:cstheme="minorHAnsi"/>
          <w:color w:val="000000"/>
          <w:sz w:val="24"/>
          <w:szCs w:val="24"/>
          <w:shd w:val="clear" w:color="auto" w:fill="FFFFFF" w:themeFill="background1"/>
        </w:rPr>
        <w:t>e</w:t>
      </w:r>
      <w:r w:rsidR="00EF6227">
        <w:rPr>
          <w:rFonts w:cstheme="minorHAnsi"/>
          <w:color w:val="000000"/>
          <w:sz w:val="24"/>
          <w:szCs w:val="24"/>
          <w:shd w:val="clear" w:color="auto" w:fill="FFFFFF" w:themeFill="background1"/>
        </w:rPr>
        <w:t xml:space="preserve">.  </w:t>
      </w:r>
      <w:r w:rsidR="00B93E6A">
        <w:rPr>
          <w:rFonts w:cstheme="minorHAnsi"/>
          <w:color w:val="000000"/>
          <w:sz w:val="24"/>
          <w:szCs w:val="24"/>
          <w:shd w:val="clear" w:color="auto" w:fill="FFFFFF" w:themeFill="background1"/>
        </w:rPr>
        <w:t xml:space="preserve">At best, they can only </w:t>
      </w:r>
      <w:r w:rsidR="0028497D">
        <w:rPr>
          <w:rFonts w:cstheme="minorHAnsi"/>
          <w:color w:val="000000"/>
          <w:sz w:val="24"/>
          <w:szCs w:val="24"/>
          <w:shd w:val="clear" w:color="auto" w:fill="FFFFFF" w:themeFill="background1"/>
        </w:rPr>
        <w:t>advise on the culture</w:t>
      </w:r>
      <w:r w:rsidR="00D51201">
        <w:rPr>
          <w:rFonts w:cstheme="minorHAnsi"/>
          <w:color w:val="000000"/>
          <w:sz w:val="24"/>
          <w:szCs w:val="24"/>
          <w:shd w:val="clear" w:color="auto" w:fill="FFFFFF" w:themeFill="background1"/>
        </w:rPr>
        <w:t xml:space="preserve"> aspects of</w:t>
      </w:r>
      <w:r w:rsidR="0028497D">
        <w:rPr>
          <w:rFonts w:cstheme="minorHAnsi"/>
          <w:color w:val="000000"/>
          <w:sz w:val="24"/>
          <w:szCs w:val="24"/>
          <w:shd w:val="clear" w:color="auto" w:fill="FFFFFF" w:themeFill="background1"/>
        </w:rPr>
        <w:t xml:space="preserve"> their </w:t>
      </w:r>
      <w:r w:rsidR="00D51201">
        <w:rPr>
          <w:rFonts w:cstheme="minorHAnsi"/>
          <w:color w:val="000000"/>
          <w:sz w:val="24"/>
          <w:szCs w:val="24"/>
          <w:shd w:val="clear" w:color="auto" w:fill="FFFFFF" w:themeFill="background1"/>
        </w:rPr>
        <w:t xml:space="preserve">birth </w:t>
      </w:r>
      <w:r w:rsidR="007D5B4F">
        <w:rPr>
          <w:rFonts w:cstheme="minorHAnsi"/>
          <w:color w:val="000000"/>
          <w:sz w:val="24"/>
          <w:szCs w:val="24"/>
          <w:shd w:val="clear" w:color="auto" w:fill="FFFFFF" w:themeFill="background1"/>
        </w:rPr>
        <w:t xml:space="preserve">area, if they are aware, which may not where the organisation operates. </w:t>
      </w:r>
      <w:r w:rsidR="001375FC">
        <w:rPr>
          <w:rFonts w:cstheme="minorHAnsi"/>
          <w:color w:val="000000"/>
          <w:sz w:val="24"/>
          <w:szCs w:val="24"/>
          <w:shd w:val="clear" w:color="auto" w:fill="FFFFFF" w:themeFill="background1"/>
        </w:rPr>
        <w:t xml:space="preserve">This </w:t>
      </w:r>
      <w:r w:rsidR="006F68AB">
        <w:rPr>
          <w:rFonts w:cstheme="minorHAnsi"/>
          <w:color w:val="000000"/>
          <w:sz w:val="24"/>
          <w:szCs w:val="24"/>
          <w:shd w:val="clear" w:color="auto" w:fill="FFFFFF" w:themeFill="background1"/>
        </w:rPr>
        <w:t>‘cultural load’</w:t>
      </w:r>
      <w:r w:rsidR="004E62C6">
        <w:rPr>
          <w:rStyle w:val="EndnoteReference"/>
          <w:rFonts w:cstheme="minorHAnsi"/>
          <w:color w:val="000000"/>
          <w:sz w:val="24"/>
          <w:szCs w:val="24"/>
          <w:shd w:val="clear" w:color="auto" w:fill="FFFFFF" w:themeFill="background1"/>
        </w:rPr>
        <w:endnoteReference w:id="242"/>
      </w:r>
      <w:r w:rsidR="006C201E">
        <w:rPr>
          <w:rFonts w:cstheme="minorHAnsi"/>
          <w:color w:val="000000"/>
          <w:sz w:val="24"/>
          <w:szCs w:val="24"/>
          <w:shd w:val="clear" w:color="auto" w:fill="FFFFFF" w:themeFill="background1"/>
        </w:rPr>
        <w:t xml:space="preserve">, combined with the </w:t>
      </w:r>
      <w:r w:rsidR="006C201E" w:rsidRPr="006C201E">
        <w:rPr>
          <w:rFonts w:cstheme="minorHAnsi"/>
          <w:color w:val="000000"/>
          <w:sz w:val="24"/>
          <w:szCs w:val="24"/>
          <w:shd w:val="clear" w:color="auto" w:fill="FFFFFF" w:themeFill="background1"/>
        </w:rPr>
        <w:t xml:space="preserve">many </w:t>
      </w:r>
      <w:r w:rsidR="00BE423C" w:rsidRPr="006C201E">
        <w:rPr>
          <w:rFonts w:cstheme="minorHAnsi"/>
          <w:color w:val="000000"/>
          <w:sz w:val="24"/>
          <w:szCs w:val="24"/>
          <w:shd w:val="clear" w:color="auto" w:fill="FFFFFF" w:themeFill="background1"/>
        </w:rPr>
        <w:t xml:space="preserve">cultural and community obligations </w:t>
      </w:r>
      <w:r w:rsidR="006C201E" w:rsidRPr="006C201E">
        <w:rPr>
          <w:rFonts w:cstheme="minorHAnsi"/>
          <w:color w:val="000000"/>
          <w:sz w:val="24"/>
          <w:szCs w:val="24"/>
          <w:shd w:val="clear" w:color="auto" w:fill="FFFFFF" w:themeFill="background1"/>
        </w:rPr>
        <w:t>in their lives that they balance every day</w:t>
      </w:r>
      <w:r w:rsidR="00BE423C">
        <w:rPr>
          <w:rFonts w:cstheme="minorHAnsi"/>
          <w:color w:val="000000"/>
          <w:sz w:val="24"/>
          <w:szCs w:val="24"/>
          <w:shd w:val="clear" w:color="auto" w:fill="FFFFFF" w:themeFill="background1"/>
        </w:rPr>
        <w:t xml:space="preserve">, makes the job impossible.  It is no wonder then that </w:t>
      </w:r>
      <w:r w:rsidR="00804B72">
        <w:rPr>
          <w:rFonts w:cstheme="minorHAnsi"/>
          <w:color w:val="000000"/>
          <w:sz w:val="24"/>
          <w:szCs w:val="24"/>
          <w:shd w:val="clear" w:color="auto" w:fill="FFFFFF" w:themeFill="background1"/>
        </w:rPr>
        <w:t xml:space="preserve">governments have a high representation of Indigenous employees. </w:t>
      </w:r>
    </w:p>
    <w:p w14:paraId="011AF4F5" w14:textId="5CEE37EA" w:rsidR="002A6766" w:rsidRDefault="002A6766" w:rsidP="002A6766">
      <w:pPr>
        <w:spacing w:before="60" w:after="200" w:line="276" w:lineRule="auto"/>
        <w:jc w:val="both"/>
        <w:rPr>
          <w:rFonts w:cstheme="minorHAnsi"/>
          <w:color w:val="000000"/>
          <w:sz w:val="24"/>
          <w:szCs w:val="24"/>
          <w:shd w:val="clear" w:color="auto" w:fill="FFFFFF"/>
        </w:rPr>
      </w:pPr>
      <w:r>
        <w:rPr>
          <w:rFonts w:cstheme="minorHAnsi"/>
          <w:color w:val="000000"/>
          <w:sz w:val="24"/>
          <w:szCs w:val="24"/>
          <w:shd w:val="clear" w:color="auto" w:fill="FFFFFF" w:themeFill="background1"/>
        </w:rPr>
        <w:t xml:space="preserve">Minderoo Foundation’s </w:t>
      </w:r>
      <w:r w:rsidRPr="00A24E05">
        <w:rPr>
          <w:rFonts w:cstheme="minorHAnsi"/>
          <w:i/>
          <w:iCs/>
          <w:color w:val="000000"/>
          <w:sz w:val="24"/>
          <w:szCs w:val="24"/>
          <w:shd w:val="clear" w:color="auto" w:fill="FFFFFF"/>
        </w:rPr>
        <w:t>Indigenous Employment Index – Employer Roadmap</w:t>
      </w:r>
      <w:r>
        <w:rPr>
          <w:rStyle w:val="EndnoteReference"/>
          <w:rFonts w:cstheme="minorHAnsi"/>
          <w:i/>
          <w:iCs/>
          <w:color w:val="000000"/>
          <w:sz w:val="24"/>
          <w:szCs w:val="24"/>
          <w:shd w:val="clear" w:color="auto" w:fill="FFFFFF"/>
        </w:rPr>
        <w:endnoteReference w:id="243"/>
      </w:r>
      <w:r>
        <w:rPr>
          <w:rFonts w:cstheme="minorHAnsi"/>
          <w:i/>
          <w:iCs/>
          <w:color w:val="000000"/>
          <w:sz w:val="24"/>
          <w:szCs w:val="24"/>
          <w:shd w:val="clear" w:color="auto" w:fill="FFFFFF"/>
        </w:rPr>
        <w:t xml:space="preserve"> </w:t>
      </w:r>
      <w:r>
        <w:rPr>
          <w:rFonts w:cstheme="minorHAnsi"/>
          <w:color w:val="000000"/>
          <w:sz w:val="24"/>
          <w:szCs w:val="24"/>
          <w:shd w:val="clear" w:color="auto" w:fill="FFFFFF"/>
        </w:rPr>
        <w:t>is a useful tool.</w:t>
      </w:r>
      <w:r w:rsidR="00053C12">
        <w:rPr>
          <w:rFonts w:cstheme="minorHAnsi"/>
          <w:color w:val="000000"/>
          <w:sz w:val="24"/>
          <w:szCs w:val="24"/>
          <w:shd w:val="clear" w:color="auto" w:fill="FFFFFF"/>
        </w:rPr>
        <w:t xml:space="preserve">  </w:t>
      </w:r>
    </w:p>
    <w:p w14:paraId="252FB19C" w14:textId="4C477ADF" w:rsidR="00E85DD9" w:rsidRDefault="00E85DD9" w:rsidP="002A6766">
      <w:pPr>
        <w:spacing w:before="60" w:after="0" w:line="276" w:lineRule="auto"/>
        <w:jc w:val="both"/>
        <w:rPr>
          <w:rFonts w:cstheme="minorHAnsi"/>
          <w:i/>
          <w:iCs/>
          <w:color w:val="000000"/>
          <w:sz w:val="24"/>
          <w:szCs w:val="24"/>
          <w:shd w:val="clear" w:color="auto" w:fill="FFFFFF" w:themeFill="background1"/>
        </w:rPr>
      </w:pPr>
      <w:r>
        <w:rPr>
          <w:rFonts w:cstheme="minorHAnsi"/>
          <w:i/>
          <w:iCs/>
          <w:color w:val="000000"/>
          <w:sz w:val="24"/>
          <w:szCs w:val="24"/>
          <w:shd w:val="clear" w:color="auto" w:fill="FFFFFF" w:themeFill="background1"/>
        </w:rPr>
        <w:t>Employ</w:t>
      </w:r>
    </w:p>
    <w:p w14:paraId="0233FDED" w14:textId="10D75783" w:rsidR="002A6766" w:rsidRDefault="002A6766" w:rsidP="002A6766">
      <w:pPr>
        <w:spacing w:before="60" w:after="0" w:line="276" w:lineRule="auto"/>
        <w:jc w:val="both"/>
        <w:rPr>
          <w:rFonts w:cstheme="minorHAnsi"/>
          <w:color w:val="000000"/>
          <w:sz w:val="24"/>
          <w:szCs w:val="24"/>
          <w:shd w:val="clear" w:color="auto" w:fill="FFFFFF" w:themeFill="background1"/>
        </w:rPr>
      </w:pPr>
      <w:r w:rsidRPr="001318B7">
        <w:rPr>
          <w:rFonts w:cstheme="minorHAnsi"/>
          <w:i/>
          <w:iCs/>
          <w:color w:val="000000"/>
          <w:sz w:val="24"/>
          <w:szCs w:val="24"/>
          <w:shd w:val="clear" w:color="auto" w:fill="FFFFFF" w:themeFill="background1"/>
        </w:rPr>
        <w:t>CareerTrackers</w:t>
      </w:r>
      <w:r w:rsidRPr="00934420">
        <w:rPr>
          <w:rFonts w:cstheme="minorHAnsi"/>
          <w:color w:val="000000"/>
          <w:sz w:val="24"/>
          <w:szCs w:val="24"/>
          <w:shd w:val="clear" w:color="auto" w:fill="FFFFFF" w:themeFill="background1"/>
        </w:rPr>
        <w:t xml:space="preserve"> is a national </w:t>
      </w:r>
      <w:r w:rsidR="001318B7">
        <w:rPr>
          <w:rFonts w:cstheme="minorHAnsi"/>
          <w:color w:val="000000"/>
          <w:sz w:val="24"/>
          <w:szCs w:val="24"/>
          <w:shd w:val="clear" w:color="auto" w:fill="FFFFFF" w:themeFill="background1"/>
        </w:rPr>
        <w:t>charity</w:t>
      </w:r>
      <w:r w:rsidRPr="00934420">
        <w:rPr>
          <w:rFonts w:cstheme="minorHAnsi"/>
          <w:color w:val="000000"/>
          <w:sz w:val="24"/>
          <w:szCs w:val="24"/>
          <w:shd w:val="clear" w:color="auto" w:fill="FFFFFF" w:themeFill="background1"/>
        </w:rPr>
        <w:t xml:space="preserve"> that supports pre-professional First Nations university students and links them with employers to participate in paid, multi-year internships. Students perform their internships with sponsor organisations with the aim of converting from intern into full-time employee upon completion of their university degree. Over 80 per cent of CareerTrackers students are in full-time employment within 3 months of completing their </w:t>
      </w:r>
      <w:r w:rsidRPr="00934420">
        <w:rPr>
          <w:rFonts w:cstheme="minorHAnsi"/>
          <w:color w:val="000000"/>
          <w:sz w:val="24"/>
          <w:szCs w:val="24"/>
          <w:shd w:val="clear" w:color="auto" w:fill="FFFFFF" w:themeFill="background1"/>
        </w:rPr>
        <w:lastRenderedPageBreak/>
        <w:t>studies. In addition to creating lasting employment opportunities, the organisation provides interns and their sponsor organisations with year-round support to prepare students for success at university and in their chosen professions and their communitie</w:t>
      </w:r>
      <w:r>
        <w:rPr>
          <w:rFonts w:cstheme="minorHAnsi"/>
          <w:color w:val="000000"/>
          <w:sz w:val="24"/>
          <w:szCs w:val="24"/>
          <w:shd w:val="clear" w:color="auto" w:fill="FFFFFF" w:themeFill="background1"/>
        </w:rPr>
        <w:t>s</w:t>
      </w:r>
      <w:r>
        <w:rPr>
          <w:rStyle w:val="EndnoteReference"/>
          <w:rFonts w:cstheme="minorHAnsi"/>
          <w:color w:val="000000"/>
          <w:sz w:val="24"/>
          <w:szCs w:val="24"/>
          <w:shd w:val="clear" w:color="auto" w:fill="FFFFFF" w:themeFill="background1"/>
        </w:rPr>
        <w:endnoteReference w:id="244"/>
      </w:r>
      <w:r>
        <w:rPr>
          <w:rFonts w:cstheme="minorHAnsi"/>
          <w:color w:val="000000"/>
          <w:sz w:val="24"/>
          <w:szCs w:val="24"/>
          <w:shd w:val="clear" w:color="auto" w:fill="FFFFFF" w:themeFill="background1"/>
        </w:rPr>
        <w:t>.</w:t>
      </w:r>
    </w:p>
    <w:p w14:paraId="01605C1D" w14:textId="5C3BE674" w:rsidR="002A6766" w:rsidRPr="00FF58E4" w:rsidRDefault="003A66C7" w:rsidP="00FF58E4">
      <w:pPr>
        <w:spacing w:before="200" w:after="200" w:line="276" w:lineRule="auto"/>
        <w:jc w:val="both"/>
        <w:rPr>
          <w:rFonts w:cstheme="minorHAnsi"/>
          <w:sz w:val="24"/>
          <w:szCs w:val="24"/>
        </w:rPr>
      </w:pPr>
      <w:r>
        <w:rPr>
          <w:rFonts w:cstheme="minorHAnsi"/>
          <w:color w:val="000000"/>
          <w:sz w:val="24"/>
          <w:szCs w:val="24"/>
          <w:shd w:val="clear" w:color="auto" w:fill="FFFFFF" w:themeFill="background1"/>
        </w:rPr>
        <w:t xml:space="preserve">In order to attract </w:t>
      </w:r>
      <w:r w:rsidR="00FF58E4">
        <w:rPr>
          <w:rFonts w:cstheme="minorHAnsi"/>
          <w:color w:val="000000"/>
          <w:sz w:val="24"/>
          <w:szCs w:val="24"/>
          <w:shd w:val="clear" w:color="auto" w:fill="FFFFFF" w:themeFill="background1"/>
        </w:rPr>
        <w:t>Indigenous employees, y</w:t>
      </w:r>
      <w:r w:rsidR="002A6766">
        <w:rPr>
          <w:rFonts w:cstheme="minorHAnsi"/>
          <w:color w:val="000000"/>
          <w:sz w:val="24"/>
          <w:szCs w:val="24"/>
          <w:shd w:val="clear" w:color="auto" w:fill="FFFFFF" w:themeFill="background1"/>
        </w:rPr>
        <w:t xml:space="preserve">ou can post your jobs for First Nations job seekers at </w:t>
      </w:r>
      <w:r w:rsidR="002A6766" w:rsidRPr="00C6271C">
        <w:rPr>
          <w:rFonts w:cstheme="minorHAnsi"/>
          <w:color w:val="000000"/>
          <w:sz w:val="24"/>
          <w:szCs w:val="24"/>
          <w:shd w:val="clear" w:color="auto" w:fill="FFFFFF"/>
        </w:rPr>
        <w:t>Aboriginal-owned and Supply Nation certified</w:t>
      </w:r>
      <w:r w:rsidR="002A6766">
        <w:rPr>
          <w:rFonts w:cstheme="minorHAnsi"/>
          <w:color w:val="000000"/>
          <w:sz w:val="24"/>
          <w:szCs w:val="24"/>
          <w:shd w:val="clear" w:color="auto" w:fill="FFFFFF" w:themeFill="background1"/>
        </w:rPr>
        <w:t xml:space="preserve"> companies such as Indigenous Employment Australia</w:t>
      </w:r>
      <w:r w:rsidR="002A6766">
        <w:rPr>
          <w:rStyle w:val="EndnoteReference"/>
          <w:rFonts w:cstheme="minorHAnsi"/>
          <w:color w:val="000000"/>
          <w:sz w:val="24"/>
          <w:szCs w:val="24"/>
          <w:shd w:val="clear" w:color="auto" w:fill="FFFFFF" w:themeFill="background1"/>
        </w:rPr>
        <w:endnoteReference w:id="245"/>
      </w:r>
      <w:r w:rsidR="002A6766">
        <w:rPr>
          <w:rFonts w:cstheme="minorHAnsi"/>
          <w:color w:val="000000"/>
          <w:sz w:val="24"/>
          <w:szCs w:val="24"/>
          <w:shd w:val="clear" w:color="auto" w:fill="FFFFFF" w:themeFill="background1"/>
        </w:rPr>
        <w:t xml:space="preserve"> or </w:t>
      </w:r>
      <w:r w:rsidR="002A6766" w:rsidRPr="00C6271C">
        <w:rPr>
          <w:rFonts w:cstheme="minorHAnsi"/>
          <w:color w:val="000000"/>
          <w:sz w:val="24"/>
          <w:szCs w:val="24"/>
          <w:shd w:val="clear" w:color="auto" w:fill="FFFFFF"/>
        </w:rPr>
        <w:t>First People Recruitment Solutions</w:t>
      </w:r>
      <w:r w:rsidR="002A6766">
        <w:rPr>
          <w:rStyle w:val="EndnoteReference"/>
          <w:rFonts w:cstheme="minorHAnsi"/>
          <w:color w:val="000000"/>
          <w:sz w:val="24"/>
          <w:szCs w:val="24"/>
          <w:shd w:val="clear" w:color="auto" w:fill="FFFFFF"/>
        </w:rPr>
        <w:endnoteReference w:id="246"/>
      </w:r>
      <w:r w:rsidR="00FF58E4">
        <w:rPr>
          <w:rFonts w:cstheme="minorHAnsi"/>
          <w:color w:val="000000"/>
          <w:sz w:val="24"/>
          <w:szCs w:val="24"/>
          <w:shd w:val="clear" w:color="auto" w:fill="FFFFFF"/>
        </w:rPr>
        <w:t>, or b</w:t>
      </w:r>
      <w:r w:rsidR="002A6766" w:rsidRPr="003509CD">
        <w:rPr>
          <w:sz w:val="24"/>
          <w:szCs w:val="24"/>
        </w:rPr>
        <w:t xml:space="preserve">ecome a host employer with </w:t>
      </w:r>
      <w:r w:rsidR="002A6766" w:rsidRPr="003509CD">
        <w:rPr>
          <w:i/>
          <w:iCs/>
          <w:sz w:val="24"/>
          <w:szCs w:val="24"/>
        </w:rPr>
        <w:t>AFL SportsReady</w:t>
      </w:r>
      <w:r w:rsidR="002A6766" w:rsidRPr="003509CD">
        <w:rPr>
          <w:sz w:val="24"/>
          <w:szCs w:val="24"/>
        </w:rPr>
        <w:t xml:space="preserve"> </w:t>
      </w:r>
      <w:r w:rsidR="002A6766">
        <w:rPr>
          <w:sz w:val="24"/>
          <w:szCs w:val="24"/>
        </w:rPr>
        <w:t>to train</w:t>
      </w:r>
      <w:r w:rsidR="002A6766" w:rsidRPr="003509CD">
        <w:rPr>
          <w:sz w:val="24"/>
          <w:szCs w:val="24"/>
        </w:rPr>
        <w:t xml:space="preserve"> 16-24 year</w:t>
      </w:r>
      <w:r w:rsidR="002A6766">
        <w:rPr>
          <w:sz w:val="24"/>
          <w:szCs w:val="24"/>
        </w:rPr>
        <w:t>-</w:t>
      </w:r>
      <w:r w:rsidR="002A6766" w:rsidRPr="003509CD">
        <w:rPr>
          <w:sz w:val="24"/>
          <w:szCs w:val="24"/>
        </w:rPr>
        <w:t>old Indigenous school students, recent school leavers or adults returning to work</w:t>
      </w:r>
      <w:r w:rsidR="002A6766">
        <w:rPr>
          <w:rStyle w:val="EndnoteReference"/>
          <w:sz w:val="24"/>
          <w:szCs w:val="24"/>
        </w:rPr>
        <w:endnoteReference w:id="247"/>
      </w:r>
      <w:r w:rsidR="002A6766" w:rsidRPr="003509CD">
        <w:rPr>
          <w:sz w:val="24"/>
          <w:szCs w:val="24"/>
        </w:rPr>
        <w:t xml:space="preserve">. </w:t>
      </w:r>
    </w:p>
    <w:p w14:paraId="6BEECEC8" w14:textId="420818E1" w:rsidR="00EA1AC3" w:rsidRPr="00C26E38" w:rsidRDefault="00EA1AC3" w:rsidP="00EA1AC3">
      <w:pPr>
        <w:spacing w:before="60" w:line="276" w:lineRule="auto"/>
        <w:jc w:val="both"/>
        <w:rPr>
          <w:sz w:val="24"/>
          <w:szCs w:val="24"/>
        </w:rPr>
      </w:pPr>
      <w:r w:rsidRPr="00794455">
        <w:rPr>
          <w:sz w:val="24"/>
          <w:szCs w:val="24"/>
        </w:rPr>
        <w:t xml:space="preserve">Established by Aboriginal footballers, Adam Goodes and Michael O’Loughlin in 2009, the </w:t>
      </w:r>
      <w:r w:rsidRPr="00EC67F7">
        <w:rPr>
          <w:i/>
          <w:iCs/>
          <w:sz w:val="24"/>
          <w:szCs w:val="24"/>
        </w:rPr>
        <w:t>GO Foundation</w:t>
      </w:r>
      <w:r w:rsidRPr="00794455">
        <w:rPr>
          <w:sz w:val="24"/>
          <w:szCs w:val="24"/>
        </w:rPr>
        <w:t xml:space="preserve"> </w:t>
      </w:r>
      <w:r>
        <w:rPr>
          <w:sz w:val="24"/>
          <w:szCs w:val="24"/>
        </w:rPr>
        <w:t xml:space="preserve">provides </w:t>
      </w:r>
      <w:r w:rsidRPr="001A4147">
        <w:rPr>
          <w:sz w:val="24"/>
          <w:szCs w:val="24"/>
        </w:rPr>
        <w:t>scholarships to Indigenous young people attending school or university</w:t>
      </w:r>
      <w:r>
        <w:rPr>
          <w:sz w:val="24"/>
          <w:szCs w:val="24"/>
        </w:rPr>
        <w:t xml:space="preserve">, </w:t>
      </w:r>
      <w:r w:rsidRPr="004E0A96">
        <w:rPr>
          <w:sz w:val="24"/>
          <w:szCs w:val="24"/>
        </w:rPr>
        <w:t>learn more about their own culture and identity with other Indigenous young people</w:t>
      </w:r>
      <w:r>
        <w:rPr>
          <w:sz w:val="24"/>
          <w:szCs w:val="24"/>
        </w:rPr>
        <w:t xml:space="preserve"> and enable </w:t>
      </w:r>
      <w:r w:rsidRPr="00041335">
        <w:rPr>
          <w:sz w:val="24"/>
          <w:szCs w:val="24"/>
        </w:rPr>
        <w:t>access to jobs, internships, work experience</w:t>
      </w:r>
      <w:r>
        <w:rPr>
          <w:rStyle w:val="EndnoteReference"/>
          <w:sz w:val="24"/>
          <w:szCs w:val="24"/>
        </w:rPr>
        <w:endnoteReference w:id="248"/>
      </w:r>
      <w:r>
        <w:rPr>
          <w:sz w:val="24"/>
          <w:szCs w:val="24"/>
        </w:rPr>
        <w:t>.</w:t>
      </w:r>
      <w:r w:rsidR="00EC67F7">
        <w:rPr>
          <w:sz w:val="24"/>
          <w:szCs w:val="24"/>
        </w:rPr>
        <w:t xml:space="preserve"> </w:t>
      </w:r>
      <w:r w:rsidR="00AB0D82">
        <w:rPr>
          <w:sz w:val="24"/>
          <w:szCs w:val="24"/>
        </w:rPr>
        <w:t>By b</w:t>
      </w:r>
      <w:r w:rsidR="00EC67F7">
        <w:rPr>
          <w:sz w:val="24"/>
          <w:szCs w:val="24"/>
        </w:rPr>
        <w:t>ecom</w:t>
      </w:r>
      <w:r w:rsidR="00AB0D82">
        <w:rPr>
          <w:sz w:val="24"/>
          <w:szCs w:val="24"/>
        </w:rPr>
        <w:t>ing</w:t>
      </w:r>
      <w:r w:rsidR="00EC67F7">
        <w:rPr>
          <w:sz w:val="24"/>
          <w:szCs w:val="24"/>
        </w:rPr>
        <w:t xml:space="preserve"> a partner employer</w:t>
      </w:r>
      <w:r w:rsidR="00AB0D82">
        <w:rPr>
          <w:sz w:val="24"/>
          <w:szCs w:val="24"/>
        </w:rPr>
        <w:t xml:space="preserve">, you can enable </w:t>
      </w:r>
      <w:r w:rsidR="0011710A">
        <w:rPr>
          <w:sz w:val="24"/>
          <w:szCs w:val="24"/>
        </w:rPr>
        <w:t>a pathway to a life-changing career.</w:t>
      </w:r>
    </w:p>
    <w:p w14:paraId="68BA8456" w14:textId="13E66383" w:rsidR="002A6766" w:rsidRDefault="00E5782E" w:rsidP="002A6766">
      <w:pPr>
        <w:spacing w:after="60"/>
        <w:rPr>
          <w:i/>
          <w:iCs/>
          <w:sz w:val="24"/>
          <w:szCs w:val="24"/>
        </w:rPr>
      </w:pPr>
      <w:r>
        <w:rPr>
          <w:i/>
          <w:iCs/>
          <w:sz w:val="24"/>
          <w:szCs w:val="24"/>
        </w:rPr>
        <w:t>Volunteer</w:t>
      </w:r>
    </w:p>
    <w:p w14:paraId="6DF5D6A4" w14:textId="44CC44C1" w:rsidR="00C00015" w:rsidRDefault="00625D19" w:rsidP="00393F5D">
      <w:pPr>
        <w:spacing w:after="60" w:line="276" w:lineRule="auto"/>
        <w:jc w:val="both"/>
        <w:rPr>
          <w:i/>
          <w:iCs/>
          <w:sz w:val="24"/>
          <w:szCs w:val="24"/>
        </w:rPr>
      </w:pPr>
      <w:r>
        <w:rPr>
          <w:sz w:val="24"/>
          <w:szCs w:val="24"/>
        </w:rPr>
        <w:t xml:space="preserve">Indigenous organisations need </w:t>
      </w:r>
      <w:r w:rsidR="00355B6E">
        <w:rPr>
          <w:sz w:val="24"/>
          <w:szCs w:val="24"/>
        </w:rPr>
        <w:t>your time and talents</w:t>
      </w:r>
      <w:r>
        <w:rPr>
          <w:sz w:val="24"/>
          <w:szCs w:val="24"/>
        </w:rPr>
        <w:t xml:space="preserve">. </w:t>
      </w:r>
      <w:r w:rsidR="007E6686">
        <w:rPr>
          <w:sz w:val="24"/>
          <w:szCs w:val="24"/>
        </w:rPr>
        <w:t xml:space="preserve">Select </w:t>
      </w:r>
      <w:r w:rsidR="001F552C">
        <w:rPr>
          <w:sz w:val="24"/>
          <w:szCs w:val="24"/>
        </w:rPr>
        <w:t>‘</w:t>
      </w:r>
      <w:r w:rsidR="007E6686">
        <w:rPr>
          <w:sz w:val="24"/>
          <w:szCs w:val="24"/>
        </w:rPr>
        <w:t xml:space="preserve">Indigenous </w:t>
      </w:r>
      <w:r w:rsidR="00FF3195">
        <w:rPr>
          <w:sz w:val="24"/>
          <w:szCs w:val="24"/>
        </w:rPr>
        <w:t>Australians</w:t>
      </w:r>
      <w:r w:rsidR="001F552C">
        <w:rPr>
          <w:sz w:val="24"/>
          <w:szCs w:val="24"/>
        </w:rPr>
        <w:t>’</w:t>
      </w:r>
      <w:r w:rsidR="007E6686">
        <w:rPr>
          <w:sz w:val="24"/>
          <w:szCs w:val="24"/>
        </w:rPr>
        <w:t xml:space="preserve"> on</w:t>
      </w:r>
      <w:r>
        <w:rPr>
          <w:sz w:val="24"/>
          <w:szCs w:val="24"/>
        </w:rPr>
        <w:t xml:space="preserve"> </w:t>
      </w:r>
      <w:r>
        <w:rPr>
          <w:i/>
          <w:iCs/>
          <w:sz w:val="24"/>
          <w:szCs w:val="24"/>
        </w:rPr>
        <w:t xml:space="preserve">SEEK Volunteer </w:t>
      </w:r>
      <w:r w:rsidR="00FF3195">
        <w:rPr>
          <w:sz w:val="24"/>
          <w:szCs w:val="24"/>
        </w:rPr>
        <w:t>or</w:t>
      </w:r>
      <w:r>
        <w:rPr>
          <w:i/>
          <w:iCs/>
          <w:sz w:val="24"/>
          <w:szCs w:val="24"/>
        </w:rPr>
        <w:t xml:space="preserve"> GoVolunteer</w:t>
      </w:r>
      <w:r w:rsidR="007E6686">
        <w:rPr>
          <w:rStyle w:val="EndnoteReference"/>
          <w:i/>
          <w:iCs/>
          <w:sz w:val="24"/>
          <w:szCs w:val="24"/>
        </w:rPr>
        <w:endnoteReference w:id="249"/>
      </w:r>
      <w:r w:rsidR="00FF3195">
        <w:rPr>
          <w:i/>
          <w:iCs/>
          <w:sz w:val="24"/>
          <w:szCs w:val="24"/>
        </w:rPr>
        <w:t>.</w:t>
      </w:r>
    </w:p>
    <w:p w14:paraId="54FCCA24" w14:textId="495ABB4A" w:rsidR="00E5782E" w:rsidRDefault="00C00015" w:rsidP="00393F5D">
      <w:pPr>
        <w:spacing w:before="160" w:after="60" w:line="276" w:lineRule="auto"/>
        <w:jc w:val="both"/>
        <w:rPr>
          <w:sz w:val="24"/>
          <w:szCs w:val="24"/>
        </w:rPr>
      </w:pPr>
      <w:r w:rsidRPr="001F552C">
        <w:rPr>
          <w:i/>
          <w:iCs/>
          <w:sz w:val="24"/>
          <w:szCs w:val="24"/>
        </w:rPr>
        <w:t>Community First Development</w:t>
      </w:r>
      <w:r w:rsidRPr="00C00015">
        <w:rPr>
          <w:sz w:val="24"/>
          <w:szCs w:val="24"/>
        </w:rPr>
        <w:t xml:space="preserve"> recruits volunteers in Perth, Adelaide, Darwin and Far-North-Queensland with skills in business development, communications, strategic planning, website design and development, youth work, plumbing and carpentry</w:t>
      </w:r>
      <w:r>
        <w:rPr>
          <w:rStyle w:val="EndnoteReference"/>
          <w:sz w:val="24"/>
          <w:szCs w:val="24"/>
        </w:rPr>
        <w:endnoteReference w:id="250"/>
      </w:r>
      <w:r w:rsidRPr="00C00015">
        <w:rPr>
          <w:sz w:val="24"/>
          <w:szCs w:val="24"/>
        </w:rPr>
        <w:t>.</w:t>
      </w:r>
    </w:p>
    <w:p w14:paraId="40300B86" w14:textId="0DE3A3A8" w:rsidR="007F53E9" w:rsidRPr="00625D19" w:rsidRDefault="007F53E9" w:rsidP="00393F5D">
      <w:pPr>
        <w:spacing w:before="160" w:after="60" w:line="276" w:lineRule="auto"/>
        <w:jc w:val="both"/>
        <w:rPr>
          <w:sz w:val="24"/>
          <w:szCs w:val="24"/>
        </w:rPr>
      </w:pPr>
      <w:r w:rsidRPr="007F53E9">
        <w:rPr>
          <w:sz w:val="24"/>
          <w:szCs w:val="24"/>
        </w:rPr>
        <w:t xml:space="preserve">The </w:t>
      </w:r>
      <w:r w:rsidRPr="001F552C">
        <w:rPr>
          <w:i/>
          <w:iCs/>
          <w:sz w:val="24"/>
          <w:szCs w:val="24"/>
        </w:rPr>
        <w:t>AIATSIS Volunteer Program</w:t>
      </w:r>
      <w:r w:rsidRPr="007F53E9">
        <w:rPr>
          <w:sz w:val="24"/>
          <w:szCs w:val="24"/>
        </w:rPr>
        <w:t xml:space="preserve"> </w:t>
      </w:r>
      <w:r w:rsidR="00393F5D">
        <w:rPr>
          <w:sz w:val="24"/>
          <w:szCs w:val="24"/>
        </w:rPr>
        <w:t>provides an</w:t>
      </w:r>
      <w:r w:rsidRPr="007F53E9">
        <w:rPr>
          <w:sz w:val="24"/>
          <w:szCs w:val="24"/>
        </w:rPr>
        <w:t xml:space="preserve"> opportunity to contribute to the work of a world-renowned research, collecting and publishing organisation of Aboriginal and Torres Strait Islander cultures, traditions, languages and stories</w:t>
      </w:r>
      <w:r>
        <w:rPr>
          <w:rStyle w:val="EndnoteReference"/>
          <w:sz w:val="24"/>
          <w:szCs w:val="24"/>
        </w:rPr>
        <w:endnoteReference w:id="251"/>
      </w:r>
      <w:r>
        <w:rPr>
          <w:sz w:val="24"/>
          <w:szCs w:val="24"/>
        </w:rPr>
        <w:t>.</w:t>
      </w:r>
    </w:p>
    <w:p w14:paraId="305314BF" w14:textId="77777777" w:rsidR="002A6766" w:rsidRDefault="002A6766" w:rsidP="00CF4C5C">
      <w:pPr>
        <w:spacing w:before="200" w:after="60"/>
        <w:rPr>
          <w:i/>
          <w:iCs/>
          <w:sz w:val="24"/>
          <w:szCs w:val="24"/>
        </w:rPr>
      </w:pPr>
      <w:r>
        <w:rPr>
          <w:i/>
          <w:iCs/>
          <w:sz w:val="24"/>
          <w:szCs w:val="24"/>
        </w:rPr>
        <w:t>Buy</w:t>
      </w:r>
    </w:p>
    <w:p w14:paraId="524C6090" w14:textId="25D2AE90" w:rsidR="002A6766" w:rsidRDefault="002A6766" w:rsidP="00CF4C5C">
      <w:pPr>
        <w:spacing w:after="200"/>
        <w:jc w:val="both"/>
        <w:rPr>
          <w:rFonts w:cstheme="minorHAnsi"/>
          <w:sz w:val="24"/>
          <w:szCs w:val="24"/>
          <w:shd w:val="clear" w:color="auto" w:fill="FFFFFF"/>
        </w:rPr>
      </w:pPr>
      <w:r w:rsidRPr="00664FEA">
        <w:rPr>
          <w:rFonts w:cstheme="minorHAnsi"/>
          <w:sz w:val="24"/>
          <w:szCs w:val="24"/>
        </w:rPr>
        <w:t xml:space="preserve">Join </w:t>
      </w:r>
      <w:r w:rsidR="006877BB">
        <w:rPr>
          <w:rFonts w:cstheme="minorHAnsi"/>
          <w:sz w:val="24"/>
          <w:szCs w:val="24"/>
        </w:rPr>
        <w:t xml:space="preserve">over </w:t>
      </w:r>
      <w:r>
        <w:rPr>
          <w:rFonts w:cstheme="minorHAnsi"/>
          <w:sz w:val="24"/>
          <w:szCs w:val="24"/>
        </w:rPr>
        <w:t>8</w:t>
      </w:r>
      <w:r w:rsidR="006877BB">
        <w:rPr>
          <w:rFonts w:cstheme="minorHAnsi"/>
          <w:sz w:val="24"/>
          <w:szCs w:val="24"/>
        </w:rPr>
        <w:t>5</w:t>
      </w:r>
      <w:r>
        <w:rPr>
          <w:rFonts w:cstheme="minorHAnsi"/>
          <w:sz w:val="24"/>
          <w:szCs w:val="24"/>
        </w:rPr>
        <w:t xml:space="preserve">0 organisations and sign up to </w:t>
      </w:r>
      <w:r w:rsidRPr="002757A1">
        <w:rPr>
          <w:rFonts w:cstheme="minorHAnsi"/>
          <w:i/>
          <w:iCs/>
          <w:sz w:val="24"/>
          <w:szCs w:val="24"/>
        </w:rPr>
        <w:t>Supply Nation</w:t>
      </w:r>
      <w:r w:rsidRPr="00664FEA">
        <w:rPr>
          <w:rFonts w:cstheme="minorHAnsi"/>
          <w:sz w:val="24"/>
          <w:szCs w:val="24"/>
        </w:rPr>
        <w:t xml:space="preserve"> </w:t>
      </w:r>
      <w:r w:rsidRPr="00664FEA">
        <w:rPr>
          <w:rFonts w:cstheme="minorHAnsi"/>
          <w:sz w:val="24"/>
          <w:szCs w:val="24"/>
          <w:shd w:val="clear" w:color="auto" w:fill="FFFFFF"/>
        </w:rPr>
        <w:t>to access Australia’s leading database of 5</w:t>
      </w:r>
      <w:r w:rsidR="009A0C40">
        <w:rPr>
          <w:rFonts w:cstheme="minorHAnsi"/>
          <w:sz w:val="24"/>
          <w:szCs w:val="24"/>
          <w:shd w:val="clear" w:color="auto" w:fill="FFFFFF"/>
        </w:rPr>
        <w:t>,</w:t>
      </w:r>
      <w:r w:rsidRPr="00664FEA">
        <w:rPr>
          <w:rFonts w:cstheme="minorHAnsi"/>
          <w:sz w:val="24"/>
          <w:szCs w:val="24"/>
          <w:shd w:val="clear" w:color="auto" w:fill="FFFFFF"/>
        </w:rPr>
        <w:t>00</w:t>
      </w:r>
      <w:r w:rsidR="009A0C40">
        <w:rPr>
          <w:rFonts w:cstheme="minorHAnsi"/>
          <w:sz w:val="24"/>
          <w:szCs w:val="24"/>
          <w:shd w:val="clear" w:color="auto" w:fill="FFFFFF"/>
        </w:rPr>
        <w:t>0+</w:t>
      </w:r>
      <w:r w:rsidRPr="00664FEA">
        <w:rPr>
          <w:rFonts w:cstheme="minorHAnsi"/>
          <w:sz w:val="24"/>
          <w:szCs w:val="24"/>
          <w:shd w:val="clear" w:color="auto" w:fill="FFFFFF"/>
        </w:rPr>
        <w:t xml:space="preserve"> verified Indigenous businesses</w:t>
      </w:r>
      <w:r>
        <w:rPr>
          <w:rFonts w:cstheme="minorHAnsi"/>
          <w:sz w:val="24"/>
          <w:szCs w:val="24"/>
          <w:shd w:val="clear" w:color="auto" w:fill="FFFFFF"/>
        </w:rPr>
        <w:t xml:space="preserve"> to purchase goods and services in construction, food and hospitality, office supplies and printing, facilities management, graphic design, recruitment and labour hire, sustainability and IT</w:t>
      </w:r>
      <w:r>
        <w:rPr>
          <w:rStyle w:val="EndnoteReference"/>
          <w:rFonts w:cstheme="minorHAnsi"/>
          <w:sz w:val="24"/>
          <w:szCs w:val="24"/>
          <w:shd w:val="clear" w:color="auto" w:fill="FFFFFF"/>
        </w:rPr>
        <w:endnoteReference w:id="252"/>
      </w:r>
      <w:r>
        <w:rPr>
          <w:rFonts w:cstheme="minorHAnsi"/>
          <w:sz w:val="24"/>
          <w:szCs w:val="24"/>
          <w:shd w:val="clear" w:color="auto" w:fill="FFFFFF"/>
        </w:rPr>
        <w:t>.</w:t>
      </w:r>
    </w:p>
    <w:p w14:paraId="1F9EE930" w14:textId="1C377DFD" w:rsidR="006A3FD1" w:rsidRDefault="00185841" w:rsidP="00CF4C5C">
      <w:pPr>
        <w:spacing w:after="200"/>
        <w:jc w:val="both"/>
        <w:rPr>
          <w:rFonts w:cstheme="minorHAnsi"/>
          <w:sz w:val="24"/>
          <w:szCs w:val="24"/>
        </w:rPr>
      </w:pPr>
      <w:r>
        <w:rPr>
          <w:rFonts w:cstheme="minorHAnsi"/>
          <w:sz w:val="24"/>
          <w:szCs w:val="24"/>
        </w:rPr>
        <w:t>Indigenous</w:t>
      </w:r>
      <w:r w:rsidR="009A0C40">
        <w:rPr>
          <w:rFonts w:cstheme="minorHAnsi"/>
          <w:sz w:val="24"/>
          <w:szCs w:val="24"/>
        </w:rPr>
        <w:t>-</w:t>
      </w:r>
      <w:r w:rsidR="00133D5D">
        <w:rPr>
          <w:rFonts w:cstheme="minorHAnsi"/>
          <w:sz w:val="24"/>
          <w:szCs w:val="24"/>
        </w:rPr>
        <w:t xml:space="preserve">owned </w:t>
      </w:r>
      <w:r>
        <w:rPr>
          <w:rFonts w:cstheme="minorHAnsi"/>
          <w:sz w:val="24"/>
          <w:szCs w:val="24"/>
        </w:rPr>
        <w:t xml:space="preserve">social enterprises include </w:t>
      </w:r>
      <w:r w:rsidRPr="00185841">
        <w:rPr>
          <w:rFonts w:cstheme="minorHAnsi"/>
          <w:i/>
          <w:iCs/>
          <w:sz w:val="24"/>
          <w:szCs w:val="24"/>
        </w:rPr>
        <w:t>Gawun Supplies</w:t>
      </w:r>
      <w:r w:rsidRPr="00185841">
        <w:rPr>
          <w:rFonts w:cstheme="minorHAnsi"/>
          <w:sz w:val="24"/>
          <w:szCs w:val="24"/>
        </w:rPr>
        <w:t xml:space="preserve"> </w:t>
      </w:r>
      <w:r>
        <w:rPr>
          <w:rFonts w:cstheme="minorHAnsi"/>
          <w:sz w:val="24"/>
          <w:szCs w:val="24"/>
        </w:rPr>
        <w:t xml:space="preserve">which </w:t>
      </w:r>
      <w:r w:rsidR="00556732">
        <w:rPr>
          <w:rFonts w:cstheme="minorHAnsi"/>
          <w:sz w:val="24"/>
          <w:szCs w:val="24"/>
        </w:rPr>
        <w:t>sells</w:t>
      </w:r>
      <w:r w:rsidRPr="00185841">
        <w:rPr>
          <w:rFonts w:cstheme="minorHAnsi"/>
          <w:sz w:val="24"/>
          <w:szCs w:val="24"/>
        </w:rPr>
        <w:t xml:space="preserve"> unique, Indigenous designed hi-vis workwear and corporate polos</w:t>
      </w:r>
      <w:r w:rsidR="00FA44F1">
        <w:rPr>
          <w:rStyle w:val="EndnoteReference"/>
          <w:rFonts w:cstheme="minorHAnsi"/>
          <w:sz w:val="24"/>
          <w:szCs w:val="24"/>
        </w:rPr>
        <w:endnoteReference w:id="253"/>
      </w:r>
      <w:r w:rsidR="00FA44F1">
        <w:rPr>
          <w:rFonts w:cstheme="minorHAnsi"/>
          <w:sz w:val="24"/>
          <w:szCs w:val="24"/>
        </w:rPr>
        <w:t xml:space="preserve">, </w:t>
      </w:r>
      <w:r w:rsidR="00D31B0D" w:rsidRPr="00D31B0D">
        <w:rPr>
          <w:rFonts w:cstheme="minorHAnsi"/>
          <w:i/>
          <w:iCs/>
          <w:sz w:val="24"/>
          <w:szCs w:val="24"/>
        </w:rPr>
        <w:t>Dreamtime Artistry</w:t>
      </w:r>
      <w:r w:rsidR="00D31B0D" w:rsidRPr="00D31B0D">
        <w:rPr>
          <w:rFonts w:cstheme="minorHAnsi"/>
          <w:sz w:val="24"/>
          <w:szCs w:val="24"/>
        </w:rPr>
        <w:t xml:space="preserve"> supplie</w:t>
      </w:r>
      <w:r w:rsidR="00457EE6">
        <w:rPr>
          <w:rFonts w:cstheme="minorHAnsi"/>
          <w:sz w:val="24"/>
          <w:szCs w:val="24"/>
        </w:rPr>
        <w:t>s</w:t>
      </w:r>
      <w:r w:rsidR="00D31B0D" w:rsidRPr="00D31B0D">
        <w:rPr>
          <w:rFonts w:cstheme="minorHAnsi"/>
          <w:sz w:val="24"/>
          <w:szCs w:val="24"/>
        </w:rPr>
        <w:t xml:space="preserve"> Authentic Indigenous arts</w:t>
      </w:r>
      <w:r w:rsidR="00D31B0D">
        <w:rPr>
          <w:rFonts w:cstheme="minorHAnsi"/>
          <w:sz w:val="24"/>
          <w:szCs w:val="24"/>
        </w:rPr>
        <w:t xml:space="preserve"> and</w:t>
      </w:r>
      <w:r w:rsidR="00D31B0D" w:rsidRPr="00D31B0D">
        <w:rPr>
          <w:rFonts w:cstheme="minorHAnsi"/>
          <w:sz w:val="24"/>
          <w:szCs w:val="24"/>
        </w:rPr>
        <w:t xml:space="preserve"> crafts</w:t>
      </w:r>
      <w:r w:rsidR="00D31B0D">
        <w:rPr>
          <w:rStyle w:val="EndnoteReference"/>
          <w:rFonts w:cstheme="minorHAnsi"/>
          <w:sz w:val="24"/>
          <w:szCs w:val="24"/>
        </w:rPr>
        <w:endnoteReference w:id="254"/>
      </w:r>
      <w:r w:rsidR="00133D5D">
        <w:rPr>
          <w:rFonts w:cstheme="minorHAnsi"/>
          <w:sz w:val="24"/>
          <w:szCs w:val="24"/>
        </w:rPr>
        <w:t xml:space="preserve">, </w:t>
      </w:r>
      <w:r w:rsidR="00133D5D" w:rsidRPr="00457EE6">
        <w:rPr>
          <w:rFonts w:cstheme="minorHAnsi"/>
          <w:i/>
          <w:iCs/>
          <w:sz w:val="24"/>
          <w:szCs w:val="24"/>
        </w:rPr>
        <w:t>Saltwater People</w:t>
      </w:r>
      <w:r w:rsidR="00133D5D" w:rsidRPr="00133D5D">
        <w:rPr>
          <w:rFonts w:cstheme="minorHAnsi"/>
          <w:sz w:val="24"/>
          <w:szCs w:val="24"/>
        </w:rPr>
        <w:t xml:space="preserve"> is full-service creative agency that delivers strategic design communications and cross-cultural engagement</w:t>
      </w:r>
      <w:r w:rsidR="001F57D0">
        <w:rPr>
          <w:rStyle w:val="EndnoteReference"/>
          <w:rFonts w:cstheme="minorHAnsi"/>
          <w:sz w:val="24"/>
          <w:szCs w:val="24"/>
        </w:rPr>
        <w:endnoteReference w:id="255"/>
      </w:r>
      <w:r w:rsidR="001F57D0">
        <w:rPr>
          <w:rFonts w:cstheme="minorHAnsi"/>
          <w:sz w:val="24"/>
          <w:szCs w:val="24"/>
        </w:rPr>
        <w:t xml:space="preserve">, and </w:t>
      </w:r>
      <w:r w:rsidR="000472E5" w:rsidRPr="000472E5">
        <w:rPr>
          <w:rFonts w:cstheme="minorHAnsi"/>
          <w:i/>
          <w:iCs/>
          <w:sz w:val="24"/>
          <w:szCs w:val="24"/>
        </w:rPr>
        <w:t>Clothing The Gaps</w:t>
      </w:r>
      <w:r w:rsidR="000472E5" w:rsidRPr="000472E5">
        <w:rPr>
          <w:rFonts w:cstheme="minorHAnsi"/>
          <w:sz w:val="24"/>
          <w:szCs w:val="24"/>
        </w:rPr>
        <w:t xml:space="preserve"> </w:t>
      </w:r>
      <w:r w:rsidR="000472E5">
        <w:rPr>
          <w:rFonts w:cstheme="minorHAnsi"/>
          <w:sz w:val="24"/>
          <w:szCs w:val="24"/>
        </w:rPr>
        <w:t>sells</w:t>
      </w:r>
      <w:r w:rsidR="000472E5" w:rsidRPr="000472E5">
        <w:rPr>
          <w:rFonts w:cstheme="minorHAnsi"/>
          <w:sz w:val="24"/>
          <w:szCs w:val="24"/>
        </w:rPr>
        <w:t xml:space="preserve"> clothes</w:t>
      </w:r>
      <w:r w:rsidR="008D3203">
        <w:rPr>
          <w:rFonts w:cstheme="minorHAnsi"/>
          <w:sz w:val="24"/>
          <w:szCs w:val="24"/>
        </w:rPr>
        <w:t xml:space="preserve"> with </w:t>
      </w:r>
      <w:r w:rsidR="002C7F83">
        <w:rPr>
          <w:rFonts w:cstheme="minorHAnsi"/>
          <w:sz w:val="24"/>
          <w:szCs w:val="24"/>
        </w:rPr>
        <w:t>I</w:t>
      </w:r>
      <w:r w:rsidR="008D3203">
        <w:rPr>
          <w:rFonts w:cstheme="minorHAnsi"/>
          <w:sz w:val="24"/>
          <w:szCs w:val="24"/>
        </w:rPr>
        <w:t>ndigenous messages, such</w:t>
      </w:r>
      <w:r w:rsidR="00557602">
        <w:rPr>
          <w:rFonts w:cstheme="minorHAnsi"/>
          <w:sz w:val="24"/>
          <w:szCs w:val="24"/>
        </w:rPr>
        <w:t xml:space="preserve"> as</w:t>
      </w:r>
      <w:r w:rsidR="008D3203">
        <w:rPr>
          <w:rFonts w:cstheme="minorHAnsi"/>
          <w:sz w:val="24"/>
          <w:szCs w:val="24"/>
        </w:rPr>
        <w:t xml:space="preserve"> </w:t>
      </w:r>
      <w:r w:rsidR="00557602">
        <w:rPr>
          <w:rFonts w:cstheme="minorHAnsi"/>
          <w:sz w:val="24"/>
          <w:szCs w:val="24"/>
        </w:rPr>
        <w:t>the ‘Not a Date to Celebrate’ T shirt for Australia Day</w:t>
      </w:r>
      <w:r w:rsidR="00557602">
        <w:rPr>
          <w:rStyle w:val="EndnoteReference"/>
          <w:rFonts w:cstheme="minorHAnsi"/>
          <w:sz w:val="24"/>
          <w:szCs w:val="24"/>
        </w:rPr>
        <w:endnoteReference w:id="256"/>
      </w:r>
      <w:r w:rsidR="00557602">
        <w:rPr>
          <w:rFonts w:cstheme="minorHAnsi"/>
          <w:sz w:val="24"/>
          <w:szCs w:val="24"/>
        </w:rPr>
        <w:t xml:space="preserve">. </w:t>
      </w:r>
    </w:p>
    <w:p w14:paraId="36DDC410" w14:textId="65592C29" w:rsidR="00BB41A5" w:rsidRPr="00CF4C5C" w:rsidRDefault="00972730" w:rsidP="004378D5">
      <w:pPr>
        <w:spacing w:after="200" w:line="276" w:lineRule="auto"/>
        <w:jc w:val="both"/>
        <w:rPr>
          <w:rFonts w:cstheme="minorHAnsi"/>
          <w:sz w:val="24"/>
          <w:szCs w:val="24"/>
        </w:rPr>
      </w:pPr>
      <w:r>
        <w:rPr>
          <w:rFonts w:cstheme="minorHAnsi"/>
          <w:sz w:val="24"/>
          <w:szCs w:val="24"/>
        </w:rPr>
        <w:t xml:space="preserve">We all use toilet paper – buy yours from </w:t>
      </w:r>
      <w:r w:rsidR="00BB41A5">
        <w:rPr>
          <w:rFonts w:cstheme="minorHAnsi"/>
          <w:sz w:val="24"/>
          <w:szCs w:val="24"/>
        </w:rPr>
        <w:t>Yarn’n</w:t>
      </w:r>
      <w:r w:rsidR="00322FFB">
        <w:rPr>
          <w:rFonts w:cstheme="minorHAnsi"/>
          <w:sz w:val="24"/>
          <w:szCs w:val="24"/>
        </w:rPr>
        <w:t xml:space="preserve"> - </w:t>
      </w:r>
      <w:r w:rsidR="00322FFB" w:rsidRPr="00322FFB">
        <w:rPr>
          <w:rFonts w:cstheme="minorHAnsi"/>
          <w:sz w:val="24"/>
          <w:szCs w:val="24"/>
        </w:rPr>
        <w:t>FSC-certified, made from 100% recycled materials and manufactured in Australia using 50% less water and 90% less energy</w:t>
      </w:r>
      <w:r w:rsidR="00322FFB">
        <w:rPr>
          <w:rFonts w:cstheme="minorHAnsi"/>
          <w:sz w:val="24"/>
          <w:szCs w:val="24"/>
        </w:rPr>
        <w:t>.</w:t>
      </w:r>
      <w:r w:rsidR="00D36CC6" w:rsidRPr="00D36CC6">
        <w:rPr>
          <w:rFonts w:ascii="Montserrat" w:hAnsi="Montserrat"/>
          <w:color w:val="000000"/>
        </w:rPr>
        <w:t xml:space="preserve"> </w:t>
      </w:r>
      <w:r w:rsidR="00D36CC6" w:rsidRPr="00D36CC6">
        <w:rPr>
          <w:rFonts w:cstheme="minorHAnsi"/>
          <w:sz w:val="24"/>
          <w:szCs w:val="24"/>
        </w:rPr>
        <w:t xml:space="preserve">Half of the profits go to </w:t>
      </w:r>
      <w:r w:rsidR="00D36CC6">
        <w:rPr>
          <w:rFonts w:cstheme="minorHAnsi"/>
          <w:sz w:val="24"/>
          <w:szCs w:val="24"/>
        </w:rPr>
        <w:t>t</w:t>
      </w:r>
      <w:r w:rsidR="00D36CC6" w:rsidRPr="00D36CC6">
        <w:rPr>
          <w:rFonts w:cstheme="minorHAnsi"/>
          <w:sz w:val="24"/>
          <w:szCs w:val="24"/>
        </w:rPr>
        <w:t>he Yalari Foundation</w:t>
      </w:r>
      <w:r w:rsidR="00D36CC6">
        <w:rPr>
          <w:rFonts w:cstheme="minorHAnsi"/>
          <w:sz w:val="24"/>
          <w:szCs w:val="24"/>
        </w:rPr>
        <w:t xml:space="preserve"> which</w:t>
      </w:r>
      <w:r w:rsidR="00D36CC6" w:rsidRPr="00D36CC6">
        <w:rPr>
          <w:rFonts w:cstheme="minorHAnsi"/>
          <w:sz w:val="24"/>
          <w:szCs w:val="24"/>
        </w:rPr>
        <w:t xml:space="preserve"> provid</w:t>
      </w:r>
      <w:r w:rsidR="00D36CC6">
        <w:rPr>
          <w:rFonts w:cstheme="minorHAnsi"/>
          <w:sz w:val="24"/>
          <w:szCs w:val="24"/>
        </w:rPr>
        <w:t>es</w:t>
      </w:r>
      <w:r w:rsidR="00D36CC6" w:rsidRPr="00D36CC6">
        <w:rPr>
          <w:rFonts w:cstheme="minorHAnsi"/>
          <w:sz w:val="24"/>
          <w:szCs w:val="24"/>
        </w:rPr>
        <w:t xml:space="preserve"> full boarding scholarships to Indigenous children from regional and remote communities around Australia</w:t>
      </w:r>
      <w:r w:rsidR="004378D5">
        <w:rPr>
          <w:rStyle w:val="EndnoteReference"/>
          <w:rFonts w:cstheme="minorHAnsi"/>
          <w:sz w:val="24"/>
          <w:szCs w:val="24"/>
        </w:rPr>
        <w:endnoteReference w:id="257"/>
      </w:r>
      <w:r w:rsidR="00D36CC6">
        <w:rPr>
          <w:rFonts w:cstheme="minorHAnsi"/>
          <w:sz w:val="24"/>
          <w:szCs w:val="24"/>
        </w:rPr>
        <w:t>.</w:t>
      </w:r>
    </w:p>
    <w:p w14:paraId="57215917" w14:textId="77777777" w:rsidR="002A6766" w:rsidRDefault="002A6766" w:rsidP="002A6766">
      <w:pPr>
        <w:spacing w:after="60"/>
        <w:rPr>
          <w:i/>
          <w:iCs/>
          <w:sz w:val="24"/>
          <w:szCs w:val="24"/>
        </w:rPr>
      </w:pPr>
      <w:r>
        <w:rPr>
          <w:i/>
          <w:iCs/>
          <w:sz w:val="24"/>
          <w:szCs w:val="24"/>
        </w:rPr>
        <w:lastRenderedPageBreak/>
        <w:t>Participate</w:t>
      </w:r>
    </w:p>
    <w:p w14:paraId="3563ACF6" w14:textId="073761E6" w:rsidR="002A6766" w:rsidRPr="0072445C" w:rsidRDefault="002A6766" w:rsidP="0072445C">
      <w:pPr>
        <w:spacing w:line="276" w:lineRule="auto"/>
        <w:jc w:val="both"/>
        <w:rPr>
          <w:i/>
          <w:iCs/>
          <w:color w:val="282828"/>
          <w:spacing w:val="-18"/>
          <w:sz w:val="24"/>
          <w:szCs w:val="24"/>
        </w:rPr>
      </w:pPr>
      <w:r w:rsidRPr="0072445C">
        <w:rPr>
          <w:sz w:val="24"/>
          <w:szCs w:val="24"/>
          <w:shd w:val="clear" w:color="auto" w:fill="FFFFFF"/>
        </w:rPr>
        <w:t xml:space="preserve">Every year on 26 May, </w:t>
      </w:r>
      <w:r w:rsidRPr="00C272FE">
        <w:rPr>
          <w:i/>
          <w:iCs/>
          <w:sz w:val="24"/>
          <w:szCs w:val="24"/>
          <w:shd w:val="clear" w:color="auto" w:fill="FFFFFF"/>
        </w:rPr>
        <w:t>National Sorry Day</w:t>
      </w:r>
      <w:r w:rsidRPr="0072445C">
        <w:rPr>
          <w:sz w:val="24"/>
          <w:szCs w:val="24"/>
          <w:shd w:val="clear" w:color="auto" w:fill="FFFFFF"/>
        </w:rPr>
        <w:t xml:space="preserve"> remembers and acknowledges the mistreatment of Aboriginal and Torres Strait Islander people who were forcibly removed from their families and communities, which we now know as </w:t>
      </w:r>
      <w:r w:rsidR="00484C97">
        <w:rPr>
          <w:sz w:val="24"/>
          <w:szCs w:val="24"/>
          <w:shd w:val="clear" w:color="auto" w:fill="FFFFFF"/>
        </w:rPr>
        <w:t>t</w:t>
      </w:r>
      <w:r w:rsidRPr="0072445C">
        <w:rPr>
          <w:sz w:val="24"/>
          <w:szCs w:val="24"/>
          <w:shd w:val="clear" w:color="auto" w:fill="FFFFFF"/>
        </w:rPr>
        <w:t xml:space="preserve">he </w:t>
      </w:r>
      <w:r w:rsidR="00484C97">
        <w:rPr>
          <w:sz w:val="24"/>
          <w:szCs w:val="24"/>
          <w:shd w:val="clear" w:color="auto" w:fill="FFFFFF"/>
        </w:rPr>
        <w:t>‘</w:t>
      </w:r>
      <w:r w:rsidRPr="0072445C">
        <w:rPr>
          <w:sz w:val="24"/>
          <w:szCs w:val="24"/>
          <w:shd w:val="clear" w:color="auto" w:fill="FFFFFF"/>
        </w:rPr>
        <w:t>Stolen Generations’.</w:t>
      </w:r>
    </w:p>
    <w:p w14:paraId="4BEF1888" w14:textId="76400C4E" w:rsidR="002A6766" w:rsidRPr="005662A0" w:rsidRDefault="002A6766" w:rsidP="002A6766">
      <w:pPr>
        <w:pStyle w:val="Heading4"/>
        <w:shd w:val="clear" w:color="auto" w:fill="FFFFFF"/>
        <w:spacing w:after="200" w:line="276" w:lineRule="auto"/>
        <w:jc w:val="both"/>
        <w:rPr>
          <w:rFonts w:cstheme="minorHAnsi"/>
          <w:i w:val="0"/>
          <w:iCs w:val="0"/>
          <w:color w:val="282828"/>
          <w:spacing w:val="-18"/>
          <w:sz w:val="24"/>
          <w:szCs w:val="24"/>
        </w:rPr>
      </w:pPr>
      <w:r w:rsidRPr="0072445C">
        <w:rPr>
          <w:i w:val="0"/>
          <w:iCs w:val="0"/>
          <w:color w:val="auto"/>
          <w:sz w:val="24"/>
          <w:szCs w:val="24"/>
        </w:rPr>
        <w:t xml:space="preserve">Starting the day after, National Reconciliation Week is a time for all Australians to learn about our shared histories, cultures, and achievements, and to explore how each of us can contribute to achieving reconciliation in Australia.  This is a time for non-Indigenous Australians to organise or attend an event.  Resources are </w:t>
      </w:r>
      <w:r w:rsidR="00C272FE">
        <w:rPr>
          <w:i w:val="0"/>
          <w:iCs w:val="0"/>
          <w:color w:val="auto"/>
          <w:sz w:val="24"/>
          <w:szCs w:val="24"/>
        </w:rPr>
        <w:t>on</w:t>
      </w:r>
      <w:r w:rsidRPr="0072445C">
        <w:rPr>
          <w:i w:val="0"/>
          <w:iCs w:val="0"/>
          <w:color w:val="auto"/>
          <w:sz w:val="24"/>
          <w:szCs w:val="24"/>
        </w:rPr>
        <w:t xml:space="preserve"> the Reconciliation Australia website</w:t>
      </w:r>
      <w:r w:rsidRPr="005662A0">
        <w:rPr>
          <w:rStyle w:val="EndnoteReference"/>
          <w:rFonts w:cstheme="minorHAnsi"/>
          <w:i w:val="0"/>
          <w:iCs w:val="0"/>
          <w:color w:val="282828"/>
          <w:spacing w:val="-18"/>
          <w:sz w:val="24"/>
          <w:szCs w:val="24"/>
        </w:rPr>
        <w:endnoteReference w:id="258"/>
      </w:r>
      <w:r w:rsidRPr="005662A0">
        <w:rPr>
          <w:rFonts w:cstheme="minorHAnsi"/>
          <w:i w:val="0"/>
          <w:iCs w:val="0"/>
          <w:color w:val="282828"/>
          <w:spacing w:val="-18"/>
          <w:sz w:val="24"/>
          <w:szCs w:val="24"/>
        </w:rPr>
        <w:t xml:space="preserve">. </w:t>
      </w:r>
    </w:p>
    <w:p w14:paraId="2E8CF7F8" w14:textId="0A009441" w:rsidR="002A6766" w:rsidRDefault="002A6766" w:rsidP="002A6766">
      <w:pPr>
        <w:spacing w:after="60" w:line="276" w:lineRule="auto"/>
        <w:jc w:val="both"/>
        <w:rPr>
          <w:rFonts w:cstheme="minorHAnsi"/>
          <w:color w:val="000000"/>
          <w:sz w:val="24"/>
          <w:szCs w:val="24"/>
        </w:rPr>
      </w:pPr>
      <w:r w:rsidRPr="005662A0">
        <w:rPr>
          <w:rFonts w:cstheme="minorHAnsi"/>
          <w:color w:val="000000"/>
          <w:sz w:val="24"/>
          <w:szCs w:val="24"/>
        </w:rPr>
        <w:t>National NAIDOC Week celebrations are held across Australia in the first week of July each year (Sunday to Sunday), to celebrate and recognise the history, culture and achievements of Aboriginal and Torres Strait Islander peoples. It is an opportunity for non-Indigenous Australians to get to know their local Aboriginal and</w:t>
      </w:r>
      <w:r w:rsidR="00C65F05">
        <w:rPr>
          <w:rFonts w:cstheme="minorHAnsi"/>
          <w:color w:val="000000"/>
          <w:sz w:val="24"/>
          <w:szCs w:val="24"/>
        </w:rPr>
        <w:t>/or</w:t>
      </w:r>
      <w:r w:rsidRPr="005662A0">
        <w:rPr>
          <w:rFonts w:cstheme="minorHAnsi"/>
          <w:color w:val="000000"/>
          <w:sz w:val="24"/>
          <w:szCs w:val="24"/>
        </w:rPr>
        <w:t xml:space="preserve"> Torres Strait Islander communities through activities and events held across the country</w:t>
      </w:r>
      <w:r>
        <w:rPr>
          <w:rStyle w:val="EndnoteReference"/>
          <w:rFonts w:cstheme="minorHAnsi"/>
          <w:color w:val="000000"/>
          <w:sz w:val="24"/>
          <w:szCs w:val="24"/>
        </w:rPr>
        <w:endnoteReference w:id="259"/>
      </w:r>
      <w:r w:rsidRPr="005662A0">
        <w:rPr>
          <w:rFonts w:cstheme="minorHAnsi"/>
          <w:color w:val="000000"/>
          <w:sz w:val="24"/>
          <w:szCs w:val="24"/>
        </w:rPr>
        <w:t>. </w:t>
      </w:r>
    </w:p>
    <w:p w14:paraId="7111A169" w14:textId="77777777" w:rsidR="002A6766" w:rsidRPr="005662A0" w:rsidRDefault="002A6766" w:rsidP="002A6766">
      <w:pPr>
        <w:spacing w:before="200" w:after="60" w:line="276" w:lineRule="auto"/>
        <w:jc w:val="both"/>
        <w:rPr>
          <w:rFonts w:cstheme="minorHAnsi"/>
          <w:i/>
          <w:iCs/>
          <w:color w:val="000000"/>
          <w:sz w:val="24"/>
          <w:szCs w:val="24"/>
        </w:rPr>
      </w:pPr>
      <w:r w:rsidRPr="005662A0">
        <w:rPr>
          <w:rFonts w:cstheme="minorHAnsi"/>
          <w:i/>
          <w:iCs/>
          <w:color w:val="000000"/>
          <w:sz w:val="24"/>
          <w:szCs w:val="24"/>
        </w:rPr>
        <w:t>Campaign</w:t>
      </w:r>
    </w:p>
    <w:p w14:paraId="4C6A1B73" w14:textId="5376EC03" w:rsidR="002A6766" w:rsidRPr="00A43A8C" w:rsidRDefault="002A6766" w:rsidP="002A6766">
      <w:pPr>
        <w:pStyle w:val="dcr-iy9ec7"/>
        <w:shd w:val="clear" w:color="auto" w:fill="FFFFFF"/>
        <w:spacing w:before="60" w:beforeAutospacing="0" w:after="0" w:afterAutospacing="0" w:line="276" w:lineRule="auto"/>
        <w:jc w:val="both"/>
        <w:textAlignment w:val="baseline"/>
        <w:rPr>
          <w:rFonts w:asciiTheme="minorHAnsi" w:hAnsiTheme="minorHAnsi" w:cstheme="minorHAnsi"/>
          <w:color w:val="121212"/>
        </w:rPr>
      </w:pPr>
      <w:r w:rsidRPr="00A43A8C">
        <w:rPr>
          <w:rFonts w:asciiTheme="minorHAnsi" w:hAnsiTheme="minorHAnsi" w:cstheme="minorHAnsi"/>
          <w:color w:val="121212"/>
        </w:rPr>
        <w:t>In 1888</w:t>
      </w:r>
      <w:r w:rsidR="00F94C7C">
        <w:rPr>
          <w:rFonts w:asciiTheme="minorHAnsi" w:hAnsiTheme="minorHAnsi" w:cstheme="minorHAnsi"/>
          <w:color w:val="121212"/>
        </w:rPr>
        <w:t>,</w:t>
      </w:r>
      <w:r w:rsidRPr="00A43A8C">
        <w:rPr>
          <w:rFonts w:asciiTheme="minorHAnsi" w:hAnsiTheme="minorHAnsi" w:cstheme="minorHAnsi"/>
          <w:color w:val="121212"/>
        </w:rPr>
        <w:t xml:space="preserve"> the New South Wales premier at the time, Henry Parkes, was asked which activities would be included for Aboriginal people in the celebrations marking a centenary of British colonisation of Australia. He replied: “And remind them that we have robbed them?”</w:t>
      </w:r>
      <w:r>
        <w:rPr>
          <w:rStyle w:val="EndnoteReference"/>
          <w:rFonts w:asciiTheme="minorHAnsi" w:hAnsiTheme="minorHAnsi" w:cstheme="minorHAnsi"/>
          <w:color w:val="121212"/>
        </w:rPr>
        <w:endnoteReference w:id="260"/>
      </w:r>
      <w:r>
        <w:rPr>
          <w:rFonts w:asciiTheme="minorHAnsi" w:hAnsiTheme="minorHAnsi" w:cstheme="minorHAnsi"/>
          <w:color w:val="121212"/>
        </w:rPr>
        <w:t>.  If you feel that it is wrong to celebrate our national day on the date that the First Fleet sailed into Sydney Cove to start the European colonisation and the subsequent dispossession, killing and suffering of our First Nations peoples, then</w:t>
      </w:r>
      <w:r w:rsidR="00655965">
        <w:rPr>
          <w:rFonts w:asciiTheme="minorHAnsi" w:hAnsiTheme="minorHAnsi" w:cstheme="minorHAnsi"/>
          <w:color w:val="121212"/>
        </w:rPr>
        <w:t xml:space="preserve"> you can</w:t>
      </w:r>
      <w:r>
        <w:rPr>
          <w:rFonts w:asciiTheme="minorHAnsi" w:hAnsiTheme="minorHAnsi" w:cstheme="minorHAnsi"/>
          <w:color w:val="121212"/>
        </w:rPr>
        <w:t xml:space="preserve"> participate in alternative ‘Invasion Day’ </w:t>
      </w:r>
      <w:r w:rsidR="00937DDA">
        <w:rPr>
          <w:rFonts w:asciiTheme="minorHAnsi" w:hAnsiTheme="minorHAnsi" w:cstheme="minorHAnsi"/>
          <w:color w:val="121212"/>
        </w:rPr>
        <w:t xml:space="preserve">or ‘Survival Day’ </w:t>
      </w:r>
      <w:r>
        <w:rPr>
          <w:rFonts w:asciiTheme="minorHAnsi" w:hAnsiTheme="minorHAnsi" w:cstheme="minorHAnsi"/>
          <w:color w:val="121212"/>
        </w:rPr>
        <w:t>events.</w:t>
      </w:r>
    </w:p>
    <w:p w14:paraId="1DABF09B" w14:textId="0F86711D" w:rsidR="002A6766" w:rsidRDefault="00080466" w:rsidP="00080466">
      <w:pPr>
        <w:pStyle w:val="dcr-iy9ec7"/>
        <w:shd w:val="clear" w:color="auto" w:fill="FFFFFF"/>
        <w:spacing w:before="200" w:beforeAutospacing="0" w:line="276" w:lineRule="auto"/>
        <w:jc w:val="both"/>
        <w:textAlignment w:val="baseline"/>
        <w:rPr>
          <w:rFonts w:asciiTheme="minorHAnsi" w:hAnsiTheme="minorHAnsi" w:cstheme="minorHAnsi"/>
          <w:color w:val="121212"/>
        </w:rPr>
      </w:pPr>
      <w:r>
        <w:rPr>
          <w:rFonts w:asciiTheme="minorHAnsi" w:hAnsiTheme="minorHAnsi" w:cstheme="minorHAnsi"/>
          <w:color w:val="121212"/>
          <w:shd w:val="clear" w:color="auto" w:fill="FFFFFF" w:themeFill="background1"/>
        </w:rPr>
        <w:t>Additionally, your organisation can j</w:t>
      </w:r>
      <w:r w:rsidR="002A6766" w:rsidRPr="00C3422D">
        <w:rPr>
          <w:rFonts w:asciiTheme="minorHAnsi" w:hAnsiTheme="minorHAnsi" w:cstheme="minorHAnsi"/>
          <w:color w:val="121212"/>
          <w:shd w:val="clear" w:color="auto" w:fill="FFFFFF" w:themeFill="background1"/>
        </w:rPr>
        <w:t xml:space="preserve">oin hundreds of </w:t>
      </w:r>
      <w:r>
        <w:rPr>
          <w:rFonts w:asciiTheme="minorHAnsi" w:hAnsiTheme="minorHAnsi" w:cstheme="minorHAnsi"/>
          <w:color w:val="121212"/>
          <w:shd w:val="clear" w:color="auto" w:fill="FFFFFF" w:themeFill="background1"/>
        </w:rPr>
        <w:t>other</w:t>
      </w:r>
      <w:r w:rsidR="002A6766" w:rsidRPr="00C3422D">
        <w:rPr>
          <w:rFonts w:asciiTheme="minorHAnsi" w:hAnsiTheme="minorHAnsi" w:cstheme="minorHAnsi"/>
          <w:color w:val="121212"/>
          <w:shd w:val="clear" w:color="auto" w:fill="FFFFFF" w:themeFill="background1"/>
        </w:rPr>
        <w:t xml:space="preserve">s that stay open </w:t>
      </w:r>
      <w:r w:rsidR="008D4763">
        <w:rPr>
          <w:rFonts w:asciiTheme="minorHAnsi" w:hAnsiTheme="minorHAnsi" w:cstheme="minorHAnsi"/>
          <w:color w:val="121212"/>
          <w:shd w:val="clear" w:color="auto" w:fill="FFFFFF" w:themeFill="background1"/>
        </w:rPr>
        <w:t xml:space="preserve">and </w:t>
      </w:r>
      <w:r w:rsidR="002A6766" w:rsidRPr="00C3422D">
        <w:rPr>
          <w:rFonts w:asciiTheme="minorHAnsi" w:hAnsiTheme="minorHAnsi" w:cstheme="minorHAnsi"/>
          <w:color w:val="121212"/>
          <w:shd w:val="clear" w:color="auto" w:fill="FFFFFF" w:themeFill="background1"/>
        </w:rPr>
        <w:t xml:space="preserve">give their staff an </w:t>
      </w:r>
      <w:r w:rsidR="002A6766" w:rsidRPr="00C3422D">
        <w:rPr>
          <w:rFonts w:asciiTheme="minorHAnsi" w:hAnsiTheme="minorHAnsi" w:cstheme="minorHAnsi"/>
          <w:color w:val="000000"/>
          <w:spacing w:val="-1"/>
          <w:shd w:val="clear" w:color="auto" w:fill="FFFFFF" w:themeFill="background1"/>
        </w:rPr>
        <w:t>option to work on the Australia Day public holiday each year</w:t>
      </w:r>
      <w:r w:rsidR="00734116">
        <w:rPr>
          <w:rFonts w:asciiTheme="minorHAnsi" w:hAnsiTheme="minorHAnsi" w:cstheme="minorHAnsi"/>
          <w:color w:val="000000"/>
          <w:spacing w:val="-1"/>
          <w:shd w:val="clear" w:color="auto" w:fill="FFFFFF" w:themeFill="background1"/>
        </w:rPr>
        <w:t>, whilst</w:t>
      </w:r>
      <w:r w:rsidR="002A6766" w:rsidRPr="00C3422D">
        <w:rPr>
          <w:rFonts w:asciiTheme="minorHAnsi" w:hAnsiTheme="minorHAnsi" w:cstheme="minorHAnsi"/>
          <w:color w:val="000000"/>
          <w:spacing w:val="-1"/>
          <w:shd w:val="clear" w:color="auto" w:fill="FFFFFF" w:themeFill="background1"/>
        </w:rPr>
        <w:t xml:space="preserve"> tak</w:t>
      </w:r>
      <w:r w:rsidR="00734116">
        <w:rPr>
          <w:rFonts w:asciiTheme="minorHAnsi" w:hAnsiTheme="minorHAnsi" w:cstheme="minorHAnsi"/>
          <w:color w:val="000000"/>
          <w:spacing w:val="-1"/>
          <w:shd w:val="clear" w:color="auto" w:fill="FFFFFF" w:themeFill="background1"/>
        </w:rPr>
        <w:t>ing a</w:t>
      </w:r>
      <w:r w:rsidR="002A6766" w:rsidRPr="00C3422D">
        <w:rPr>
          <w:rFonts w:asciiTheme="minorHAnsi" w:hAnsiTheme="minorHAnsi" w:cstheme="minorHAnsi"/>
          <w:color w:val="000000"/>
          <w:spacing w:val="-1"/>
          <w:shd w:val="clear" w:color="auto" w:fill="FFFFFF" w:themeFill="background1"/>
        </w:rPr>
        <w:t xml:space="preserve"> day off at another time</w:t>
      </w:r>
      <w:r w:rsidR="00734116">
        <w:rPr>
          <w:rFonts w:asciiTheme="minorHAnsi" w:hAnsiTheme="minorHAnsi" w:cstheme="minorHAnsi"/>
          <w:color w:val="121212"/>
          <w:shd w:val="clear" w:color="auto" w:fill="FFFFFF" w:themeFill="background1"/>
        </w:rPr>
        <w:t>.  R</w:t>
      </w:r>
      <w:r w:rsidR="002A6766" w:rsidRPr="006038AB">
        <w:rPr>
          <w:rFonts w:asciiTheme="minorHAnsi" w:hAnsiTheme="minorHAnsi" w:cstheme="minorHAnsi"/>
          <w:color w:val="121212"/>
        </w:rPr>
        <w:t xml:space="preserve">egister with </w:t>
      </w:r>
      <w:r w:rsidR="002A6766" w:rsidRPr="002E48CE">
        <w:rPr>
          <w:rFonts w:asciiTheme="minorHAnsi" w:hAnsiTheme="minorHAnsi" w:cstheme="minorHAnsi"/>
          <w:i/>
          <w:iCs/>
          <w:color w:val="121212"/>
        </w:rPr>
        <w:t>Change it Ourselves</w:t>
      </w:r>
      <w:r w:rsidR="002A6766">
        <w:rPr>
          <w:rStyle w:val="EndnoteReference"/>
          <w:rFonts w:asciiTheme="minorHAnsi" w:hAnsiTheme="minorHAnsi" w:cstheme="minorHAnsi"/>
          <w:color w:val="121212"/>
        </w:rPr>
        <w:endnoteReference w:id="261"/>
      </w:r>
      <w:r w:rsidR="002A6766" w:rsidRPr="006038AB">
        <w:rPr>
          <w:rFonts w:asciiTheme="minorHAnsi" w:hAnsiTheme="minorHAnsi" w:cstheme="minorHAnsi"/>
          <w:color w:val="121212"/>
        </w:rPr>
        <w:t xml:space="preserve">. </w:t>
      </w:r>
    </w:p>
    <w:p w14:paraId="683A3E60" w14:textId="77777777" w:rsidR="002A6766" w:rsidRPr="009237B2" w:rsidRDefault="002A6766" w:rsidP="002A6766">
      <w:pPr>
        <w:spacing w:after="60"/>
        <w:rPr>
          <w:i/>
          <w:iCs/>
          <w:sz w:val="24"/>
          <w:szCs w:val="24"/>
        </w:rPr>
      </w:pPr>
      <w:r w:rsidRPr="009237B2">
        <w:rPr>
          <w:i/>
          <w:iCs/>
          <w:sz w:val="24"/>
          <w:szCs w:val="24"/>
        </w:rPr>
        <w:t>Donate</w:t>
      </w:r>
    </w:p>
    <w:p w14:paraId="1D77E170" w14:textId="77777777" w:rsidR="002A6766" w:rsidRDefault="002A6766" w:rsidP="002A6766">
      <w:pPr>
        <w:spacing w:line="276" w:lineRule="auto"/>
        <w:jc w:val="both"/>
        <w:rPr>
          <w:rFonts w:cstheme="minorHAnsi"/>
          <w:color w:val="0C0D2C"/>
          <w:sz w:val="24"/>
          <w:szCs w:val="24"/>
        </w:rPr>
      </w:pPr>
      <w:r w:rsidRPr="009237B2">
        <w:rPr>
          <w:rFonts w:cstheme="minorHAnsi"/>
          <w:sz w:val="24"/>
          <w:szCs w:val="24"/>
          <w:shd w:val="clear" w:color="auto" w:fill="FFFFFF"/>
        </w:rPr>
        <w:t xml:space="preserve">Since 2011, the </w:t>
      </w:r>
      <w:r w:rsidRPr="00484C97">
        <w:rPr>
          <w:rFonts w:cstheme="minorHAnsi"/>
          <w:i/>
          <w:iCs/>
          <w:sz w:val="24"/>
          <w:szCs w:val="24"/>
          <w:shd w:val="clear" w:color="auto" w:fill="FFFFFF"/>
        </w:rPr>
        <w:t xml:space="preserve">Indigenous Literacy Foundation </w:t>
      </w:r>
      <w:r w:rsidRPr="009237B2">
        <w:rPr>
          <w:rFonts w:cstheme="minorHAnsi"/>
          <w:sz w:val="24"/>
          <w:szCs w:val="24"/>
          <w:shd w:val="clear" w:color="auto" w:fill="FFFFFF"/>
        </w:rPr>
        <w:t>has worked with over 400 remote Communities, gifted nearly 800,000 books, supplied 100 playgroups with early literacy </w:t>
      </w:r>
      <w:r w:rsidRPr="009237B2">
        <w:rPr>
          <w:rFonts w:cstheme="minorHAnsi"/>
          <w:i/>
          <w:iCs/>
          <w:sz w:val="24"/>
          <w:szCs w:val="24"/>
          <w:shd w:val="clear" w:color="auto" w:fill="FFFFFF"/>
        </w:rPr>
        <w:t>Book Buzz</w:t>
      </w:r>
      <w:r w:rsidRPr="009237B2">
        <w:rPr>
          <w:rFonts w:cstheme="minorHAnsi"/>
          <w:sz w:val="24"/>
          <w:szCs w:val="24"/>
          <w:shd w:val="clear" w:color="auto" w:fill="FFFFFF"/>
        </w:rPr>
        <w:t> resources, and published 109 books reflecting 31 Aboriginal and Torres Strait Islander languages</w:t>
      </w:r>
      <w:r>
        <w:rPr>
          <w:rStyle w:val="EndnoteReference"/>
          <w:rFonts w:cstheme="minorHAnsi"/>
          <w:sz w:val="24"/>
          <w:szCs w:val="24"/>
          <w:shd w:val="clear" w:color="auto" w:fill="FFFFFF"/>
        </w:rPr>
        <w:endnoteReference w:id="262"/>
      </w:r>
      <w:r w:rsidRPr="009237B2">
        <w:rPr>
          <w:rFonts w:cstheme="minorHAnsi"/>
          <w:sz w:val="24"/>
          <w:szCs w:val="24"/>
          <w:shd w:val="clear" w:color="auto" w:fill="FFFFFF"/>
        </w:rPr>
        <w:t xml:space="preserve">. As well as donating, primary school students can take part in </w:t>
      </w:r>
      <w:r w:rsidRPr="00D75E87">
        <w:rPr>
          <w:rFonts w:cstheme="minorHAnsi"/>
          <w:i/>
          <w:iCs/>
          <w:sz w:val="24"/>
          <w:szCs w:val="24"/>
          <w:shd w:val="clear" w:color="auto" w:fill="FFFFFF"/>
        </w:rPr>
        <w:t>Busking for Change</w:t>
      </w:r>
      <w:r w:rsidRPr="009237B2">
        <w:rPr>
          <w:rFonts w:cstheme="minorHAnsi"/>
          <w:sz w:val="24"/>
          <w:szCs w:val="24"/>
          <w:shd w:val="clear" w:color="auto" w:fill="FFFFFF"/>
        </w:rPr>
        <w:t xml:space="preserve"> by learning a song in a local NT language and </w:t>
      </w:r>
      <w:r w:rsidRPr="009237B2">
        <w:rPr>
          <w:rFonts w:cstheme="minorHAnsi"/>
          <w:color w:val="0C0D2C"/>
          <w:sz w:val="24"/>
          <w:szCs w:val="24"/>
        </w:rPr>
        <w:t>‘busking’ or performing the song collectively or individually to their friends, family, school, or post a video online</w:t>
      </w:r>
      <w:r>
        <w:rPr>
          <w:rStyle w:val="EndnoteReference"/>
          <w:rFonts w:cstheme="minorHAnsi"/>
          <w:color w:val="0C0D2C"/>
          <w:sz w:val="24"/>
          <w:szCs w:val="24"/>
        </w:rPr>
        <w:endnoteReference w:id="263"/>
      </w:r>
      <w:r w:rsidRPr="009237B2">
        <w:rPr>
          <w:rFonts w:cstheme="minorHAnsi"/>
          <w:color w:val="0C0D2C"/>
          <w:sz w:val="24"/>
          <w:szCs w:val="24"/>
        </w:rPr>
        <w:t>.</w:t>
      </w:r>
    </w:p>
    <w:p w14:paraId="59EC20BA" w14:textId="3FD4CBDA" w:rsidR="002A6766" w:rsidRDefault="002A6766" w:rsidP="001A2E3C">
      <w:pPr>
        <w:spacing w:line="276" w:lineRule="auto"/>
        <w:jc w:val="both"/>
        <w:rPr>
          <w:rFonts w:cstheme="minorHAnsi"/>
          <w:color w:val="0C0D2C"/>
          <w:sz w:val="24"/>
          <w:szCs w:val="24"/>
        </w:rPr>
      </w:pPr>
      <w:r w:rsidRPr="00F66AB9">
        <w:rPr>
          <w:rFonts w:cstheme="minorHAnsi"/>
          <w:sz w:val="24"/>
          <w:szCs w:val="24"/>
          <w:shd w:val="clear" w:color="auto" w:fill="FFFFFF" w:themeFill="background1"/>
        </w:rPr>
        <w:t>As an Indigenous organisation that supports Aboriginal and Torres Strait Islander students to realise their full education and employment potential</w:t>
      </w:r>
      <w:r>
        <w:rPr>
          <w:rFonts w:cstheme="minorHAnsi"/>
          <w:sz w:val="24"/>
          <w:szCs w:val="24"/>
          <w:shd w:val="clear" w:color="auto" w:fill="FFFFFF" w:themeFill="background1"/>
        </w:rPr>
        <w:t xml:space="preserve">, </w:t>
      </w:r>
      <w:r>
        <w:rPr>
          <w:rFonts w:cstheme="minorHAnsi"/>
          <w:color w:val="0C0D2C"/>
          <w:sz w:val="24"/>
          <w:szCs w:val="24"/>
        </w:rPr>
        <w:t xml:space="preserve">the </w:t>
      </w:r>
      <w:r w:rsidRPr="0066390A">
        <w:rPr>
          <w:rFonts w:cstheme="minorHAnsi"/>
          <w:i/>
          <w:iCs/>
          <w:color w:val="0C0D2C"/>
          <w:sz w:val="24"/>
          <w:szCs w:val="24"/>
        </w:rPr>
        <w:t>Aurora Education Foundation</w:t>
      </w:r>
      <w:r>
        <w:rPr>
          <w:rFonts w:cstheme="minorHAnsi"/>
          <w:color w:val="0C0D2C"/>
          <w:sz w:val="24"/>
          <w:szCs w:val="24"/>
        </w:rPr>
        <w:t xml:space="preserve"> has demonstrated double the rate of Year 12 completion, triple the ATAR attainment and double the transition to university for high school students supported for compared to other Indigenous students nationally</w:t>
      </w:r>
      <w:r>
        <w:rPr>
          <w:rStyle w:val="EndnoteReference"/>
          <w:rFonts w:cstheme="minorHAnsi"/>
          <w:color w:val="0C0D2C"/>
          <w:sz w:val="24"/>
          <w:szCs w:val="24"/>
        </w:rPr>
        <w:endnoteReference w:id="264"/>
      </w:r>
      <w:r>
        <w:rPr>
          <w:rFonts w:cstheme="minorHAnsi"/>
          <w:color w:val="0C0D2C"/>
          <w:sz w:val="24"/>
          <w:szCs w:val="24"/>
        </w:rPr>
        <w:t xml:space="preserve">. </w:t>
      </w:r>
    </w:p>
    <w:p w14:paraId="54CF3470" w14:textId="1C8EB800" w:rsidR="00587C8F" w:rsidRDefault="00275AE9" w:rsidP="00B3387D">
      <w:pPr>
        <w:spacing w:before="60" w:line="276" w:lineRule="auto"/>
        <w:jc w:val="both"/>
        <w:rPr>
          <w:sz w:val="24"/>
          <w:szCs w:val="24"/>
        </w:rPr>
      </w:pPr>
      <w:r w:rsidRPr="00586F26">
        <w:rPr>
          <w:sz w:val="24"/>
          <w:szCs w:val="24"/>
        </w:rPr>
        <w:lastRenderedPageBreak/>
        <w:t xml:space="preserve">Established in 2009, the </w:t>
      </w:r>
      <w:r w:rsidRPr="008F1994">
        <w:rPr>
          <w:i/>
          <w:iCs/>
          <w:sz w:val="24"/>
          <w:szCs w:val="24"/>
        </w:rPr>
        <w:t xml:space="preserve">National Aboriginal and Torres Strait Islander Women’s Alliance </w:t>
      </w:r>
      <w:r w:rsidRPr="00586F26">
        <w:rPr>
          <w:sz w:val="24"/>
          <w:szCs w:val="24"/>
        </w:rPr>
        <w:t>champions the voices of Aboriginal and Torres Strait Islander women. They advocate through their representation of over 180 women’s charities and organisations across the country</w:t>
      </w:r>
      <w:r w:rsidR="00A568D2">
        <w:rPr>
          <w:rStyle w:val="EndnoteReference"/>
          <w:sz w:val="24"/>
          <w:szCs w:val="24"/>
        </w:rPr>
        <w:endnoteReference w:id="265"/>
      </w:r>
      <w:r w:rsidRPr="00586F26">
        <w:rPr>
          <w:sz w:val="24"/>
          <w:szCs w:val="24"/>
        </w:rPr>
        <w:t>.</w:t>
      </w:r>
    </w:p>
    <w:p w14:paraId="1A4E1A64" w14:textId="77777777" w:rsidR="00FB65AF" w:rsidRPr="0036312A" w:rsidRDefault="00FB65AF" w:rsidP="00FB65AF">
      <w:pPr>
        <w:spacing w:line="276" w:lineRule="auto"/>
        <w:jc w:val="both"/>
        <w:rPr>
          <w:rFonts w:cstheme="minorHAnsi"/>
          <w:sz w:val="24"/>
          <w:szCs w:val="24"/>
          <w:shd w:val="clear" w:color="auto" w:fill="FFFFFF"/>
        </w:rPr>
      </w:pPr>
    </w:p>
    <w:p w14:paraId="0B888334" w14:textId="3692FF30" w:rsidR="00D74B4F" w:rsidRDefault="000942EB" w:rsidP="00B8186F">
      <w:pPr>
        <w:rPr>
          <w:rFonts w:cstheme="minorHAnsi"/>
          <w:sz w:val="28"/>
          <w:szCs w:val="28"/>
        </w:rPr>
      </w:pPr>
      <w:r>
        <w:rPr>
          <w:rFonts w:cstheme="minorHAnsi"/>
          <w:sz w:val="28"/>
          <w:szCs w:val="28"/>
        </w:rPr>
        <w:br w:type="page"/>
      </w:r>
      <w:r w:rsidR="00D74B4F" w:rsidRPr="004828C0">
        <w:rPr>
          <w:rFonts w:cstheme="minorHAnsi"/>
          <w:sz w:val="28"/>
          <w:szCs w:val="28"/>
        </w:rPr>
        <w:lastRenderedPageBreak/>
        <w:t>Child</w:t>
      </w:r>
      <w:r w:rsidR="00D74B4F">
        <w:rPr>
          <w:rFonts w:cstheme="minorHAnsi"/>
          <w:sz w:val="28"/>
          <w:szCs w:val="28"/>
        </w:rPr>
        <w:t xml:space="preserve"> </w:t>
      </w:r>
      <w:r w:rsidR="00360567">
        <w:rPr>
          <w:rFonts w:cstheme="minorHAnsi"/>
          <w:sz w:val="28"/>
          <w:szCs w:val="28"/>
        </w:rPr>
        <w:t>safety</w:t>
      </w:r>
    </w:p>
    <w:p w14:paraId="4D844C9A" w14:textId="1A944D4A" w:rsidR="00BF7542" w:rsidRDefault="00BF7542" w:rsidP="00BF7542">
      <w:pPr>
        <w:spacing w:after="0"/>
        <w:ind w:left="851" w:right="521"/>
        <w:rPr>
          <w:rFonts w:cstheme="minorHAnsi"/>
          <w:i/>
          <w:iCs/>
          <w:sz w:val="24"/>
          <w:szCs w:val="24"/>
        </w:rPr>
      </w:pPr>
      <w:r>
        <w:rPr>
          <w:rFonts w:cstheme="minorHAnsi"/>
          <w:i/>
          <w:iCs/>
          <w:sz w:val="24"/>
          <w:szCs w:val="24"/>
        </w:rPr>
        <w:t>‘</w:t>
      </w:r>
      <w:r w:rsidRPr="00BF7542">
        <w:rPr>
          <w:rFonts w:cstheme="minorHAnsi"/>
          <w:i/>
          <w:iCs/>
          <w:sz w:val="24"/>
          <w:szCs w:val="24"/>
        </w:rPr>
        <w:t>Every child deserves a champion. An adult who will never give up on them. Who understands the power of connection and insists that they become the best that they can possibly be</w:t>
      </w:r>
      <w:r>
        <w:rPr>
          <w:rFonts w:cstheme="minorHAnsi"/>
          <w:i/>
          <w:iCs/>
          <w:sz w:val="24"/>
          <w:szCs w:val="24"/>
        </w:rPr>
        <w:t>’</w:t>
      </w:r>
    </w:p>
    <w:p w14:paraId="4CD5C61F" w14:textId="063302EB" w:rsidR="00BF7542" w:rsidRPr="00BF7542" w:rsidRDefault="00BF7542" w:rsidP="00BF7542">
      <w:pPr>
        <w:ind w:left="851" w:right="521"/>
        <w:jc w:val="right"/>
        <w:rPr>
          <w:rFonts w:cstheme="minorHAnsi"/>
          <w:i/>
          <w:iCs/>
          <w:sz w:val="24"/>
          <w:szCs w:val="24"/>
        </w:rPr>
      </w:pPr>
      <w:r>
        <w:rPr>
          <w:rFonts w:cstheme="minorHAnsi"/>
          <w:i/>
          <w:iCs/>
          <w:sz w:val="24"/>
          <w:szCs w:val="24"/>
        </w:rPr>
        <w:t>Rita Pierson</w:t>
      </w:r>
      <w:r>
        <w:rPr>
          <w:rStyle w:val="EndnoteReference"/>
          <w:rFonts w:cstheme="minorHAnsi"/>
          <w:i/>
          <w:iCs/>
          <w:sz w:val="24"/>
          <w:szCs w:val="24"/>
        </w:rPr>
        <w:endnoteReference w:id="266"/>
      </w:r>
    </w:p>
    <w:p w14:paraId="22E5C615" w14:textId="23A45BEE" w:rsidR="00104ABD" w:rsidRDefault="005E2FC1" w:rsidP="00C062B0">
      <w:pPr>
        <w:spacing w:after="60" w:line="276" w:lineRule="auto"/>
        <w:jc w:val="both"/>
        <w:rPr>
          <w:rFonts w:cstheme="minorHAnsi"/>
          <w:sz w:val="24"/>
          <w:szCs w:val="24"/>
        </w:rPr>
      </w:pPr>
      <w:r w:rsidRPr="005E2FC1">
        <w:rPr>
          <w:rFonts w:cstheme="minorHAnsi"/>
          <w:sz w:val="24"/>
          <w:szCs w:val="24"/>
        </w:rPr>
        <w:t xml:space="preserve">As I look at Kate in the </w:t>
      </w:r>
      <w:r w:rsidR="009335A7">
        <w:rPr>
          <w:rFonts w:cstheme="minorHAnsi"/>
          <w:sz w:val="24"/>
          <w:szCs w:val="24"/>
        </w:rPr>
        <w:t>activity room at the YSAS day centre,</w:t>
      </w:r>
      <w:r w:rsidR="00E9564D">
        <w:rPr>
          <w:rFonts w:cstheme="minorHAnsi"/>
          <w:sz w:val="24"/>
          <w:szCs w:val="24"/>
        </w:rPr>
        <w:t xml:space="preserve"> </w:t>
      </w:r>
      <w:r w:rsidR="009335A7">
        <w:rPr>
          <w:rFonts w:cstheme="minorHAnsi"/>
          <w:sz w:val="24"/>
          <w:szCs w:val="24"/>
        </w:rPr>
        <w:t>her arm</w:t>
      </w:r>
      <w:r w:rsidR="00E9564D">
        <w:rPr>
          <w:rFonts w:cstheme="minorHAnsi"/>
          <w:sz w:val="24"/>
          <w:szCs w:val="24"/>
        </w:rPr>
        <w:t>s</w:t>
      </w:r>
      <w:r w:rsidR="009335A7">
        <w:rPr>
          <w:rFonts w:cstheme="minorHAnsi"/>
          <w:sz w:val="24"/>
          <w:szCs w:val="24"/>
        </w:rPr>
        <w:t xml:space="preserve"> cove</w:t>
      </w:r>
      <w:r w:rsidR="00E9564D">
        <w:rPr>
          <w:rFonts w:cstheme="minorHAnsi"/>
          <w:sz w:val="24"/>
          <w:szCs w:val="24"/>
        </w:rPr>
        <w:t>r</w:t>
      </w:r>
      <w:r w:rsidR="009335A7">
        <w:rPr>
          <w:rFonts w:cstheme="minorHAnsi"/>
          <w:sz w:val="24"/>
          <w:szCs w:val="24"/>
        </w:rPr>
        <w:t xml:space="preserve">ed in </w:t>
      </w:r>
      <w:r w:rsidR="00E9564D">
        <w:rPr>
          <w:rFonts w:cstheme="minorHAnsi"/>
          <w:sz w:val="24"/>
          <w:szCs w:val="24"/>
        </w:rPr>
        <w:t xml:space="preserve">scars from self-harm </w:t>
      </w:r>
      <w:r w:rsidR="003861E6">
        <w:rPr>
          <w:rFonts w:cstheme="minorHAnsi"/>
          <w:sz w:val="24"/>
          <w:szCs w:val="24"/>
        </w:rPr>
        <w:t xml:space="preserve">alongside the </w:t>
      </w:r>
      <w:r w:rsidR="00BF78F6">
        <w:rPr>
          <w:rFonts w:cstheme="minorHAnsi"/>
          <w:sz w:val="24"/>
          <w:szCs w:val="24"/>
        </w:rPr>
        <w:t xml:space="preserve">bruised veins from daily </w:t>
      </w:r>
      <w:r w:rsidR="003861E6">
        <w:rPr>
          <w:rFonts w:cstheme="minorHAnsi"/>
          <w:sz w:val="24"/>
          <w:szCs w:val="24"/>
        </w:rPr>
        <w:t xml:space="preserve">heroine </w:t>
      </w:r>
      <w:r w:rsidR="00BF78F6">
        <w:rPr>
          <w:rFonts w:cstheme="minorHAnsi"/>
          <w:sz w:val="24"/>
          <w:szCs w:val="24"/>
        </w:rPr>
        <w:t xml:space="preserve">injecting, </w:t>
      </w:r>
      <w:r w:rsidR="0048778C">
        <w:rPr>
          <w:rFonts w:cstheme="minorHAnsi"/>
          <w:sz w:val="24"/>
          <w:szCs w:val="24"/>
        </w:rPr>
        <w:t xml:space="preserve">it is inconceivable to comprehend what </w:t>
      </w:r>
      <w:r w:rsidR="00890CB2">
        <w:rPr>
          <w:rFonts w:cstheme="minorHAnsi"/>
          <w:sz w:val="24"/>
          <w:szCs w:val="24"/>
        </w:rPr>
        <w:t>she has already been through in her short life.</w:t>
      </w:r>
    </w:p>
    <w:p w14:paraId="6606B41A" w14:textId="558BFD89" w:rsidR="00890CB2" w:rsidRDefault="00890CB2" w:rsidP="00C062B0">
      <w:pPr>
        <w:spacing w:before="200" w:after="60" w:line="276" w:lineRule="auto"/>
        <w:jc w:val="both"/>
        <w:rPr>
          <w:rFonts w:cstheme="minorHAnsi"/>
          <w:sz w:val="24"/>
          <w:szCs w:val="24"/>
        </w:rPr>
      </w:pPr>
      <w:r>
        <w:rPr>
          <w:rFonts w:cstheme="minorHAnsi"/>
          <w:sz w:val="24"/>
          <w:szCs w:val="24"/>
        </w:rPr>
        <w:t xml:space="preserve">Sexually </w:t>
      </w:r>
      <w:r w:rsidR="00CF0782">
        <w:rPr>
          <w:rFonts w:cstheme="minorHAnsi"/>
          <w:sz w:val="24"/>
          <w:szCs w:val="24"/>
        </w:rPr>
        <w:t xml:space="preserve">and physically </w:t>
      </w:r>
      <w:r>
        <w:rPr>
          <w:rFonts w:cstheme="minorHAnsi"/>
          <w:sz w:val="24"/>
          <w:szCs w:val="24"/>
        </w:rPr>
        <w:t xml:space="preserve">abused by her mother’s boyfriends from five years old, she </w:t>
      </w:r>
      <w:r w:rsidR="00653DF2">
        <w:rPr>
          <w:rFonts w:cstheme="minorHAnsi"/>
          <w:sz w:val="24"/>
          <w:szCs w:val="24"/>
        </w:rPr>
        <w:t xml:space="preserve">was glad of the variety of drugs they gave her to </w:t>
      </w:r>
      <w:r w:rsidR="004E1B61">
        <w:rPr>
          <w:rFonts w:cstheme="minorHAnsi"/>
          <w:sz w:val="24"/>
          <w:szCs w:val="24"/>
        </w:rPr>
        <w:t>numb the pain</w:t>
      </w:r>
      <w:r w:rsidR="00653DF2">
        <w:rPr>
          <w:rFonts w:cstheme="minorHAnsi"/>
          <w:sz w:val="24"/>
          <w:szCs w:val="24"/>
        </w:rPr>
        <w:t xml:space="preserve">. </w:t>
      </w:r>
      <w:r w:rsidR="00C168D2">
        <w:rPr>
          <w:rFonts w:cstheme="minorHAnsi"/>
          <w:sz w:val="24"/>
          <w:szCs w:val="24"/>
        </w:rPr>
        <w:t xml:space="preserve"> Never knowing her father, she got good at </w:t>
      </w:r>
      <w:r w:rsidR="004E2FF9">
        <w:rPr>
          <w:rFonts w:cstheme="minorHAnsi"/>
          <w:sz w:val="24"/>
          <w:szCs w:val="24"/>
        </w:rPr>
        <w:t xml:space="preserve">pushing </w:t>
      </w:r>
      <w:r w:rsidR="00883AE6">
        <w:rPr>
          <w:rFonts w:cstheme="minorHAnsi"/>
          <w:sz w:val="24"/>
          <w:szCs w:val="24"/>
        </w:rPr>
        <w:t xml:space="preserve">the boyfriends’ </w:t>
      </w:r>
      <w:r w:rsidR="004E2FF9">
        <w:rPr>
          <w:rFonts w:cstheme="minorHAnsi"/>
          <w:sz w:val="24"/>
          <w:szCs w:val="24"/>
        </w:rPr>
        <w:t>drugs around the housing estate</w:t>
      </w:r>
      <w:r w:rsidR="006B7C02">
        <w:rPr>
          <w:rFonts w:cstheme="minorHAnsi"/>
          <w:sz w:val="24"/>
          <w:szCs w:val="24"/>
        </w:rPr>
        <w:t xml:space="preserve">.  After all, who would suspect a ten year old. </w:t>
      </w:r>
      <w:r w:rsidR="00267C12">
        <w:rPr>
          <w:rFonts w:cstheme="minorHAnsi"/>
          <w:sz w:val="24"/>
          <w:szCs w:val="24"/>
        </w:rPr>
        <w:t xml:space="preserve"> Her payment was </w:t>
      </w:r>
      <w:r w:rsidR="00C062B0">
        <w:rPr>
          <w:rFonts w:cstheme="minorHAnsi"/>
          <w:sz w:val="24"/>
          <w:szCs w:val="24"/>
        </w:rPr>
        <w:t>in</w:t>
      </w:r>
      <w:r w:rsidR="00267C12">
        <w:rPr>
          <w:rFonts w:cstheme="minorHAnsi"/>
          <w:sz w:val="24"/>
          <w:szCs w:val="24"/>
        </w:rPr>
        <w:t xml:space="preserve"> drugs</w:t>
      </w:r>
      <w:r w:rsidR="00C062B0">
        <w:rPr>
          <w:rFonts w:cstheme="minorHAnsi"/>
          <w:sz w:val="24"/>
          <w:szCs w:val="24"/>
        </w:rPr>
        <w:t xml:space="preserve"> and </w:t>
      </w:r>
      <w:r w:rsidR="004448BB">
        <w:rPr>
          <w:rFonts w:cstheme="minorHAnsi"/>
          <w:sz w:val="24"/>
          <w:szCs w:val="24"/>
        </w:rPr>
        <w:t>the beatings stopped</w:t>
      </w:r>
      <w:r w:rsidR="00267C12">
        <w:rPr>
          <w:rFonts w:cstheme="minorHAnsi"/>
          <w:sz w:val="24"/>
          <w:szCs w:val="24"/>
        </w:rPr>
        <w:t xml:space="preserve">. </w:t>
      </w:r>
    </w:p>
    <w:p w14:paraId="1682E8B4" w14:textId="36DA025C" w:rsidR="003E7722" w:rsidRDefault="003E7722" w:rsidP="00C062B0">
      <w:pPr>
        <w:spacing w:before="200" w:after="60" w:line="276" w:lineRule="auto"/>
        <w:jc w:val="both"/>
        <w:rPr>
          <w:rFonts w:cstheme="minorHAnsi"/>
          <w:sz w:val="24"/>
          <w:szCs w:val="24"/>
        </w:rPr>
      </w:pPr>
      <w:r>
        <w:rPr>
          <w:rFonts w:cstheme="minorHAnsi"/>
          <w:sz w:val="24"/>
          <w:szCs w:val="24"/>
        </w:rPr>
        <w:t xml:space="preserve">She </w:t>
      </w:r>
      <w:r w:rsidR="00CC7160">
        <w:rPr>
          <w:rFonts w:cstheme="minorHAnsi"/>
          <w:sz w:val="24"/>
          <w:szCs w:val="24"/>
        </w:rPr>
        <w:t>was introduced</w:t>
      </w:r>
      <w:r>
        <w:rPr>
          <w:rFonts w:cstheme="minorHAnsi"/>
          <w:sz w:val="24"/>
          <w:szCs w:val="24"/>
        </w:rPr>
        <w:t xml:space="preserve"> to a local </w:t>
      </w:r>
      <w:r w:rsidR="00A63261">
        <w:rPr>
          <w:rFonts w:cstheme="minorHAnsi"/>
          <w:sz w:val="24"/>
          <w:szCs w:val="24"/>
        </w:rPr>
        <w:t xml:space="preserve">adult </w:t>
      </w:r>
      <w:r>
        <w:rPr>
          <w:rFonts w:cstheme="minorHAnsi"/>
          <w:sz w:val="24"/>
          <w:szCs w:val="24"/>
        </w:rPr>
        <w:t xml:space="preserve">gang </w:t>
      </w:r>
      <w:r w:rsidR="002908CA">
        <w:rPr>
          <w:rFonts w:cstheme="minorHAnsi"/>
          <w:sz w:val="24"/>
          <w:szCs w:val="24"/>
        </w:rPr>
        <w:t xml:space="preserve">and </w:t>
      </w:r>
      <w:r w:rsidR="00146932">
        <w:rPr>
          <w:rFonts w:cstheme="minorHAnsi"/>
          <w:sz w:val="24"/>
          <w:szCs w:val="24"/>
        </w:rPr>
        <w:t>soon</w:t>
      </w:r>
      <w:r w:rsidR="009C69CD">
        <w:rPr>
          <w:rFonts w:cstheme="minorHAnsi"/>
          <w:sz w:val="24"/>
          <w:szCs w:val="24"/>
        </w:rPr>
        <w:t xml:space="preserve"> </w:t>
      </w:r>
      <w:r w:rsidR="002908CA">
        <w:rPr>
          <w:rFonts w:cstheme="minorHAnsi"/>
          <w:sz w:val="24"/>
          <w:szCs w:val="24"/>
        </w:rPr>
        <w:t xml:space="preserve">became adept at </w:t>
      </w:r>
      <w:r w:rsidR="000E41F6">
        <w:rPr>
          <w:rFonts w:cstheme="minorHAnsi"/>
          <w:sz w:val="24"/>
          <w:szCs w:val="24"/>
        </w:rPr>
        <w:t>jimmying</w:t>
      </w:r>
      <w:r w:rsidR="00146932">
        <w:rPr>
          <w:rFonts w:cstheme="minorHAnsi"/>
          <w:sz w:val="24"/>
          <w:szCs w:val="24"/>
        </w:rPr>
        <w:t xml:space="preserve"> locks of houses and</w:t>
      </w:r>
      <w:r w:rsidR="00572C6B">
        <w:rPr>
          <w:rFonts w:cstheme="minorHAnsi"/>
          <w:sz w:val="24"/>
          <w:szCs w:val="24"/>
        </w:rPr>
        <w:t xml:space="preserve"> cars. </w:t>
      </w:r>
      <w:r w:rsidR="009C69CD">
        <w:rPr>
          <w:rFonts w:cstheme="minorHAnsi"/>
          <w:sz w:val="24"/>
          <w:szCs w:val="24"/>
        </w:rPr>
        <w:t xml:space="preserve"> She felt </w:t>
      </w:r>
      <w:r w:rsidR="00146932">
        <w:rPr>
          <w:rFonts w:cstheme="minorHAnsi"/>
          <w:sz w:val="24"/>
          <w:szCs w:val="24"/>
        </w:rPr>
        <w:t>useful</w:t>
      </w:r>
      <w:r w:rsidR="00247253">
        <w:rPr>
          <w:rFonts w:cstheme="minorHAnsi"/>
          <w:sz w:val="24"/>
          <w:szCs w:val="24"/>
        </w:rPr>
        <w:t>, belonging</w:t>
      </w:r>
      <w:r w:rsidR="00146932">
        <w:rPr>
          <w:rFonts w:cstheme="minorHAnsi"/>
          <w:sz w:val="24"/>
          <w:szCs w:val="24"/>
        </w:rPr>
        <w:t xml:space="preserve"> and </w:t>
      </w:r>
      <w:r w:rsidR="009C69CD">
        <w:rPr>
          <w:rFonts w:cstheme="minorHAnsi"/>
          <w:sz w:val="24"/>
          <w:szCs w:val="24"/>
        </w:rPr>
        <w:t>valued</w:t>
      </w:r>
      <w:r w:rsidR="00146932">
        <w:rPr>
          <w:rFonts w:cstheme="minorHAnsi"/>
          <w:sz w:val="24"/>
          <w:szCs w:val="24"/>
        </w:rPr>
        <w:t>.</w:t>
      </w:r>
      <w:r w:rsidR="00BE348C">
        <w:rPr>
          <w:rFonts w:cstheme="minorHAnsi"/>
          <w:sz w:val="24"/>
          <w:szCs w:val="24"/>
        </w:rPr>
        <w:t xml:space="preserve">  </w:t>
      </w:r>
      <w:r w:rsidR="00CC7160">
        <w:rPr>
          <w:rFonts w:cstheme="minorHAnsi"/>
          <w:sz w:val="24"/>
          <w:szCs w:val="24"/>
        </w:rPr>
        <w:t xml:space="preserve">Even respected at times. </w:t>
      </w:r>
      <w:r w:rsidR="00247253">
        <w:rPr>
          <w:rFonts w:cstheme="minorHAnsi"/>
          <w:sz w:val="24"/>
          <w:szCs w:val="24"/>
        </w:rPr>
        <w:t xml:space="preserve"> </w:t>
      </w:r>
      <w:r w:rsidR="00A26B0A">
        <w:rPr>
          <w:rFonts w:cstheme="minorHAnsi"/>
          <w:sz w:val="24"/>
          <w:szCs w:val="24"/>
        </w:rPr>
        <w:t xml:space="preserve">She never liked </w:t>
      </w:r>
      <w:r w:rsidR="00136863">
        <w:rPr>
          <w:rFonts w:cstheme="minorHAnsi"/>
          <w:sz w:val="24"/>
          <w:szCs w:val="24"/>
        </w:rPr>
        <w:t xml:space="preserve">the violence of </w:t>
      </w:r>
      <w:r w:rsidR="00A26B0A">
        <w:rPr>
          <w:rFonts w:cstheme="minorHAnsi"/>
          <w:sz w:val="24"/>
          <w:szCs w:val="24"/>
        </w:rPr>
        <w:t xml:space="preserve">house invasions, </w:t>
      </w:r>
      <w:r w:rsidR="00402143">
        <w:rPr>
          <w:rFonts w:cstheme="minorHAnsi"/>
          <w:sz w:val="24"/>
          <w:szCs w:val="24"/>
        </w:rPr>
        <w:t xml:space="preserve">and got caught on the </w:t>
      </w:r>
      <w:r w:rsidR="005E13BD">
        <w:rPr>
          <w:rFonts w:cstheme="minorHAnsi"/>
          <w:sz w:val="24"/>
          <w:szCs w:val="24"/>
        </w:rPr>
        <w:t xml:space="preserve">CCTV.  </w:t>
      </w:r>
      <w:r w:rsidR="00136863">
        <w:rPr>
          <w:rFonts w:cstheme="minorHAnsi"/>
          <w:sz w:val="24"/>
          <w:szCs w:val="24"/>
        </w:rPr>
        <w:t xml:space="preserve"> </w:t>
      </w:r>
      <w:r w:rsidR="00CF75F5">
        <w:rPr>
          <w:rFonts w:cstheme="minorHAnsi"/>
          <w:sz w:val="24"/>
          <w:szCs w:val="24"/>
        </w:rPr>
        <w:t>Her</w:t>
      </w:r>
      <w:r w:rsidR="00573D8E">
        <w:rPr>
          <w:rFonts w:cstheme="minorHAnsi"/>
          <w:sz w:val="24"/>
          <w:szCs w:val="24"/>
        </w:rPr>
        <w:t xml:space="preserve"> piercings were a real give away.</w:t>
      </w:r>
    </w:p>
    <w:p w14:paraId="319A5631" w14:textId="2354ADB1" w:rsidR="00474E2A" w:rsidRDefault="006F6B96" w:rsidP="00C062B0">
      <w:pPr>
        <w:spacing w:before="200" w:after="60" w:line="276" w:lineRule="auto"/>
        <w:jc w:val="both"/>
        <w:rPr>
          <w:rFonts w:cstheme="minorHAnsi"/>
          <w:sz w:val="24"/>
          <w:szCs w:val="24"/>
        </w:rPr>
      </w:pPr>
      <w:r>
        <w:rPr>
          <w:rFonts w:cstheme="minorHAnsi"/>
          <w:sz w:val="24"/>
          <w:szCs w:val="24"/>
        </w:rPr>
        <w:t xml:space="preserve">Juvie was </w:t>
      </w:r>
      <w:r w:rsidR="00CF75F5">
        <w:rPr>
          <w:rFonts w:cstheme="minorHAnsi"/>
          <w:sz w:val="24"/>
          <w:szCs w:val="24"/>
        </w:rPr>
        <w:t xml:space="preserve">a badge of honour and she got to meet </w:t>
      </w:r>
      <w:r w:rsidR="00583EB1">
        <w:rPr>
          <w:rFonts w:cstheme="minorHAnsi"/>
          <w:sz w:val="24"/>
          <w:szCs w:val="24"/>
        </w:rPr>
        <w:t xml:space="preserve">some cool </w:t>
      </w:r>
      <w:r w:rsidR="00D310CC">
        <w:rPr>
          <w:rFonts w:cstheme="minorHAnsi"/>
          <w:sz w:val="24"/>
          <w:szCs w:val="24"/>
        </w:rPr>
        <w:t>older kids</w:t>
      </w:r>
      <w:r w:rsidR="00583EB1">
        <w:rPr>
          <w:rFonts w:cstheme="minorHAnsi"/>
          <w:sz w:val="24"/>
          <w:szCs w:val="24"/>
        </w:rPr>
        <w:t xml:space="preserve"> </w:t>
      </w:r>
      <w:r w:rsidR="00981469">
        <w:rPr>
          <w:rFonts w:cstheme="minorHAnsi"/>
          <w:sz w:val="24"/>
          <w:szCs w:val="24"/>
        </w:rPr>
        <w:t xml:space="preserve">in the months she was detained on remand </w:t>
      </w:r>
      <w:r w:rsidR="00CC0BC1">
        <w:rPr>
          <w:rFonts w:cstheme="minorHAnsi"/>
          <w:sz w:val="24"/>
          <w:szCs w:val="24"/>
        </w:rPr>
        <w:t>(</w:t>
      </w:r>
      <w:r w:rsidR="00981469">
        <w:rPr>
          <w:rFonts w:cstheme="minorHAnsi"/>
          <w:sz w:val="24"/>
          <w:szCs w:val="24"/>
        </w:rPr>
        <w:t xml:space="preserve">due to the </w:t>
      </w:r>
      <w:r w:rsidR="00D9015A">
        <w:rPr>
          <w:rFonts w:cstheme="minorHAnsi"/>
          <w:sz w:val="24"/>
          <w:szCs w:val="24"/>
        </w:rPr>
        <w:t xml:space="preserve">bottleneck </w:t>
      </w:r>
      <w:r w:rsidR="00981469">
        <w:rPr>
          <w:rFonts w:cstheme="minorHAnsi"/>
          <w:sz w:val="24"/>
          <w:szCs w:val="24"/>
        </w:rPr>
        <w:t xml:space="preserve">in the courts </w:t>
      </w:r>
      <w:r w:rsidR="00D9015A">
        <w:rPr>
          <w:rFonts w:cstheme="minorHAnsi"/>
          <w:sz w:val="24"/>
          <w:szCs w:val="24"/>
        </w:rPr>
        <w:t>caused by</w:t>
      </w:r>
      <w:r w:rsidR="00981469">
        <w:rPr>
          <w:rFonts w:cstheme="minorHAnsi"/>
          <w:sz w:val="24"/>
          <w:szCs w:val="24"/>
        </w:rPr>
        <w:t xml:space="preserve"> the government’s hard on crime </w:t>
      </w:r>
      <w:r w:rsidR="00D9015A">
        <w:rPr>
          <w:rFonts w:cstheme="minorHAnsi"/>
          <w:sz w:val="24"/>
          <w:szCs w:val="24"/>
        </w:rPr>
        <w:t>stance</w:t>
      </w:r>
      <w:r w:rsidR="00CC0BC1">
        <w:rPr>
          <w:rFonts w:cstheme="minorHAnsi"/>
          <w:sz w:val="24"/>
          <w:szCs w:val="24"/>
        </w:rPr>
        <w:t>)</w:t>
      </w:r>
      <w:r w:rsidR="00583EB1">
        <w:rPr>
          <w:rFonts w:cstheme="minorHAnsi"/>
          <w:sz w:val="24"/>
          <w:szCs w:val="24"/>
        </w:rPr>
        <w:t>.</w:t>
      </w:r>
      <w:r w:rsidR="00D9015A">
        <w:rPr>
          <w:rFonts w:cstheme="minorHAnsi"/>
          <w:sz w:val="24"/>
          <w:szCs w:val="24"/>
        </w:rPr>
        <w:t xml:space="preserve"> </w:t>
      </w:r>
      <w:r w:rsidR="0014663D">
        <w:rPr>
          <w:rFonts w:cstheme="minorHAnsi"/>
          <w:sz w:val="24"/>
          <w:szCs w:val="24"/>
        </w:rPr>
        <w:t xml:space="preserve"> </w:t>
      </w:r>
      <w:r w:rsidR="00752366">
        <w:rPr>
          <w:rFonts w:cstheme="minorHAnsi"/>
          <w:sz w:val="24"/>
          <w:szCs w:val="24"/>
        </w:rPr>
        <w:t>The</w:t>
      </w:r>
      <w:r w:rsidR="00CC0BC1">
        <w:rPr>
          <w:rFonts w:cstheme="minorHAnsi"/>
          <w:sz w:val="24"/>
          <w:szCs w:val="24"/>
        </w:rPr>
        <w:t>se</w:t>
      </w:r>
      <w:r w:rsidR="00164E59">
        <w:rPr>
          <w:rFonts w:cstheme="minorHAnsi"/>
          <w:sz w:val="24"/>
          <w:szCs w:val="24"/>
        </w:rPr>
        <w:t xml:space="preserve"> kids</w:t>
      </w:r>
      <w:r w:rsidR="00CC0BC1">
        <w:rPr>
          <w:rFonts w:cstheme="minorHAnsi"/>
          <w:sz w:val="24"/>
          <w:szCs w:val="24"/>
        </w:rPr>
        <w:t xml:space="preserve"> regaled</w:t>
      </w:r>
      <w:r w:rsidR="00DB3600">
        <w:rPr>
          <w:rFonts w:cstheme="minorHAnsi"/>
          <w:sz w:val="24"/>
          <w:szCs w:val="24"/>
        </w:rPr>
        <w:t xml:space="preserve"> to her</w:t>
      </w:r>
      <w:r w:rsidR="00CC0BC1">
        <w:rPr>
          <w:rFonts w:cstheme="minorHAnsi"/>
          <w:sz w:val="24"/>
          <w:szCs w:val="24"/>
        </w:rPr>
        <w:t xml:space="preserve"> the</w:t>
      </w:r>
      <w:r w:rsidR="00DB3600">
        <w:rPr>
          <w:rFonts w:cstheme="minorHAnsi"/>
          <w:sz w:val="24"/>
          <w:szCs w:val="24"/>
        </w:rPr>
        <w:t xml:space="preserve">ir </w:t>
      </w:r>
      <w:r w:rsidR="000227E9">
        <w:rPr>
          <w:rFonts w:cstheme="minorHAnsi"/>
          <w:sz w:val="24"/>
          <w:szCs w:val="24"/>
        </w:rPr>
        <w:t>daring</w:t>
      </w:r>
      <w:r w:rsidR="00DB3600">
        <w:rPr>
          <w:rFonts w:cstheme="minorHAnsi"/>
          <w:sz w:val="24"/>
          <w:szCs w:val="24"/>
        </w:rPr>
        <w:t xml:space="preserve"> exploits</w:t>
      </w:r>
      <w:r w:rsidR="00164E59">
        <w:rPr>
          <w:rFonts w:cstheme="minorHAnsi"/>
          <w:sz w:val="24"/>
          <w:szCs w:val="24"/>
        </w:rPr>
        <w:t xml:space="preserve"> </w:t>
      </w:r>
      <w:r w:rsidR="00DB3600">
        <w:rPr>
          <w:rFonts w:cstheme="minorHAnsi"/>
          <w:sz w:val="24"/>
          <w:szCs w:val="24"/>
        </w:rPr>
        <w:t>in between</w:t>
      </w:r>
      <w:r w:rsidR="00036CE4">
        <w:rPr>
          <w:rFonts w:cstheme="minorHAnsi"/>
          <w:sz w:val="24"/>
          <w:szCs w:val="24"/>
        </w:rPr>
        <w:t xml:space="preserve"> being</w:t>
      </w:r>
      <w:r w:rsidR="00164E59">
        <w:rPr>
          <w:rFonts w:cstheme="minorHAnsi"/>
          <w:sz w:val="24"/>
          <w:szCs w:val="24"/>
        </w:rPr>
        <w:t xml:space="preserve"> in and out of child protection and </w:t>
      </w:r>
      <w:r w:rsidR="00B04B95">
        <w:rPr>
          <w:rFonts w:cstheme="minorHAnsi"/>
          <w:sz w:val="24"/>
          <w:szCs w:val="24"/>
        </w:rPr>
        <w:t>youth detention</w:t>
      </w:r>
      <w:r w:rsidR="000227E9">
        <w:rPr>
          <w:rFonts w:cstheme="minorHAnsi"/>
          <w:sz w:val="24"/>
          <w:szCs w:val="24"/>
        </w:rPr>
        <w:t>.</w:t>
      </w:r>
      <w:r w:rsidR="00B04B95">
        <w:rPr>
          <w:rFonts w:cstheme="minorHAnsi"/>
          <w:sz w:val="24"/>
          <w:szCs w:val="24"/>
        </w:rPr>
        <w:t xml:space="preserve"> </w:t>
      </w:r>
    </w:p>
    <w:p w14:paraId="15F73825" w14:textId="33C16AC2" w:rsidR="00573D8E" w:rsidRDefault="00142A51" w:rsidP="00C062B0">
      <w:pPr>
        <w:spacing w:before="200" w:after="60" w:line="276" w:lineRule="auto"/>
        <w:jc w:val="both"/>
        <w:rPr>
          <w:rFonts w:cstheme="minorHAnsi"/>
          <w:sz w:val="24"/>
          <w:szCs w:val="24"/>
        </w:rPr>
      </w:pPr>
      <w:r>
        <w:rPr>
          <w:rFonts w:cstheme="minorHAnsi"/>
          <w:sz w:val="24"/>
          <w:szCs w:val="24"/>
        </w:rPr>
        <w:t xml:space="preserve">Released on a good behaviour bond, </w:t>
      </w:r>
      <w:r w:rsidR="006D4F97">
        <w:rPr>
          <w:rFonts w:cstheme="minorHAnsi"/>
          <w:sz w:val="24"/>
          <w:szCs w:val="24"/>
        </w:rPr>
        <w:t>Kate</w:t>
      </w:r>
      <w:r>
        <w:rPr>
          <w:rFonts w:cstheme="minorHAnsi"/>
          <w:sz w:val="24"/>
          <w:szCs w:val="24"/>
        </w:rPr>
        <w:t xml:space="preserve"> never made it to the appointment with the social worker. </w:t>
      </w:r>
      <w:r w:rsidR="003A49A2">
        <w:rPr>
          <w:rFonts w:cstheme="minorHAnsi"/>
          <w:sz w:val="24"/>
          <w:szCs w:val="24"/>
        </w:rPr>
        <w:t xml:space="preserve"> </w:t>
      </w:r>
      <w:r>
        <w:rPr>
          <w:rFonts w:cstheme="minorHAnsi"/>
          <w:sz w:val="24"/>
          <w:szCs w:val="24"/>
        </w:rPr>
        <w:t xml:space="preserve">Instead, she </w:t>
      </w:r>
      <w:r w:rsidR="003F519F">
        <w:rPr>
          <w:rFonts w:cstheme="minorHAnsi"/>
          <w:sz w:val="24"/>
          <w:szCs w:val="24"/>
        </w:rPr>
        <w:t xml:space="preserve">lived in a squat with </w:t>
      </w:r>
      <w:r w:rsidR="00A36345">
        <w:rPr>
          <w:rFonts w:cstheme="minorHAnsi"/>
          <w:sz w:val="24"/>
          <w:szCs w:val="24"/>
        </w:rPr>
        <w:t xml:space="preserve">friends of the kids she met in remand. </w:t>
      </w:r>
      <w:r w:rsidR="00791CAC">
        <w:rPr>
          <w:rFonts w:cstheme="minorHAnsi"/>
          <w:sz w:val="24"/>
          <w:szCs w:val="24"/>
        </w:rPr>
        <w:t xml:space="preserve">The next few years were a blur of </w:t>
      </w:r>
      <w:r w:rsidR="00A94E85">
        <w:rPr>
          <w:rFonts w:cstheme="minorHAnsi"/>
          <w:sz w:val="24"/>
          <w:szCs w:val="24"/>
        </w:rPr>
        <w:t xml:space="preserve">squats, sex, </w:t>
      </w:r>
      <w:r w:rsidR="00791CAC">
        <w:rPr>
          <w:rFonts w:cstheme="minorHAnsi"/>
          <w:sz w:val="24"/>
          <w:szCs w:val="24"/>
        </w:rPr>
        <w:t>shooting up, drinking, stealin</w:t>
      </w:r>
      <w:r w:rsidR="006E0F7C">
        <w:rPr>
          <w:rFonts w:cstheme="minorHAnsi"/>
          <w:sz w:val="24"/>
          <w:szCs w:val="24"/>
        </w:rPr>
        <w:t>g, violence, suicide attempts</w:t>
      </w:r>
      <w:r w:rsidR="00791CAC">
        <w:rPr>
          <w:rFonts w:cstheme="minorHAnsi"/>
          <w:sz w:val="24"/>
          <w:szCs w:val="24"/>
        </w:rPr>
        <w:t xml:space="preserve"> and </w:t>
      </w:r>
      <w:r w:rsidR="00A94E85">
        <w:rPr>
          <w:rFonts w:cstheme="minorHAnsi"/>
          <w:sz w:val="24"/>
          <w:szCs w:val="24"/>
        </w:rPr>
        <w:t xml:space="preserve">stays at Her Majesty’s pleasure. </w:t>
      </w:r>
    </w:p>
    <w:p w14:paraId="32DBFED8" w14:textId="51A37F96" w:rsidR="000D3025" w:rsidRDefault="000D3025" w:rsidP="00C062B0">
      <w:pPr>
        <w:spacing w:before="200" w:after="60" w:line="276" w:lineRule="auto"/>
        <w:jc w:val="both"/>
        <w:rPr>
          <w:rFonts w:cstheme="minorHAnsi"/>
          <w:sz w:val="24"/>
          <w:szCs w:val="24"/>
        </w:rPr>
      </w:pPr>
      <w:r>
        <w:rPr>
          <w:rFonts w:cstheme="minorHAnsi"/>
          <w:sz w:val="24"/>
          <w:szCs w:val="24"/>
        </w:rPr>
        <w:t>Kate ha</w:t>
      </w:r>
      <w:r w:rsidR="00DA434E">
        <w:rPr>
          <w:rFonts w:cstheme="minorHAnsi"/>
          <w:sz w:val="24"/>
          <w:szCs w:val="24"/>
        </w:rPr>
        <w:t xml:space="preserve">s had enough. </w:t>
      </w:r>
      <w:r>
        <w:rPr>
          <w:rFonts w:cstheme="minorHAnsi"/>
          <w:sz w:val="24"/>
          <w:szCs w:val="24"/>
        </w:rPr>
        <w:t xml:space="preserve">She wants to go straight. </w:t>
      </w:r>
      <w:r w:rsidR="002908CA">
        <w:rPr>
          <w:rFonts w:cstheme="minorHAnsi"/>
          <w:sz w:val="24"/>
          <w:szCs w:val="24"/>
        </w:rPr>
        <w:t xml:space="preserve"> </w:t>
      </w:r>
      <w:r w:rsidR="003E7722">
        <w:rPr>
          <w:rFonts w:cstheme="minorHAnsi"/>
          <w:sz w:val="24"/>
          <w:szCs w:val="24"/>
        </w:rPr>
        <w:t xml:space="preserve">The YSAS youth worker heard </w:t>
      </w:r>
      <w:r w:rsidR="002908CA">
        <w:rPr>
          <w:rFonts w:cstheme="minorHAnsi"/>
          <w:sz w:val="24"/>
          <w:szCs w:val="24"/>
        </w:rPr>
        <w:t>this the last time she came</w:t>
      </w:r>
      <w:r w:rsidR="00C313C5">
        <w:rPr>
          <w:rFonts w:cstheme="minorHAnsi"/>
          <w:sz w:val="24"/>
          <w:szCs w:val="24"/>
        </w:rPr>
        <w:t xml:space="preserve"> in</w:t>
      </w:r>
      <w:r w:rsidR="002908CA">
        <w:rPr>
          <w:rFonts w:cstheme="minorHAnsi"/>
          <w:sz w:val="24"/>
          <w:szCs w:val="24"/>
        </w:rPr>
        <w:t>, before she disappeared</w:t>
      </w:r>
      <w:r w:rsidR="00740B3C">
        <w:rPr>
          <w:rFonts w:cstheme="minorHAnsi"/>
          <w:sz w:val="24"/>
          <w:szCs w:val="24"/>
        </w:rPr>
        <w:t xml:space="preserve"> for three months</w:t>
      </w:r>
      <w:r w:rsidR="002908CA">
        <w:rPr>
          <w:rFonts w:cstheme="minorHAnsi"/>
          <w:sz w:val="24"/>
          <w:szCs w:val="24"/>
        </w:rPr>
        <w:t xml:space="preserve">. </w:t>
      </w:r>
    </w:p>
    <w:p w14:paraId="75331D55" w14:textId="2425BAD7" w:rsidR="002908CA" w:rsidRDefault="00792D25" w:rsidP="00C062B0">
      <w:pPr>
        <w:spacing w:before="200" w:after="60" w:line="276" w:lineRule="auto"/>
        <w:jc w:val="both"/>
        <w:rPr>
          <w:rFonts w:cstheme="minorHAnsi"/>
          <w:sz w:val="24"/>
          <w:szCs w:val="24"/>
        </w:rPr>
      </w:pPr>
      <w:r>
        <w:rPr>
          <w:rFonts w:cstheme="minorHAnsi"/>
          <w:sz w:val="24"/>
          <w:szCs w:val="24"/>
        </w:rPr>
        <w:t xml:space="preserve">We are now discovering more about the effects of </w:t>
      </w:r>
      <w:r w:rsidR="00DF2195" w:rsidRPr="00DF2195">
        <w:rPr>
          <w:rFonts w:cstheme="minorHAnsi"/>
          <w:i/>
          <w:iCs/>
          <w:sz w:val="24"/>
          <w:szCs w:val="24"/>
        </w:rPr>
        <w:t>c</w:t>
      </w:r>
      <w:r w:rsidRPr="00DF2195">
        <w:rPr>
          <w:rFonts w:cstheme="minorHAnsi"/>
          <w:i/>
          <w:iCs/>
          <w:sz w:val="24"/>
          <w:szCs w:val="24"/>
        </w:rPr>
        <w:t>omplex developmental trauma</w:t>
      </w:r>
      <w:r w:rsidRPr="00792D25">
        <w:rPr>
          <w:rFonts w:cstheme="minorHAnsi"/>
          <w:sz w:val="24"/>
          <w:szCs w:val="24"/>
        </w:rPr>
        <w:t> of children's exposure to traumatic events on their development and long-term outcomes</w:t>
      </w:r>
      <w:r w:rsidR="004B732D" w:rsidRPr="00792D25">
        <w:rPr>
          <w:rFonts w:cstheme="minorHAnsi"/>
          <w:sz w:val="24"/>
          <w:szCs w:val="24"/>
        </w:rPr>
        <w:t>.</w:t>
      </w:r>
      <w:r w:rsidR="00DF2195">
        <w:rPr>
          <w:rFonts w:cstheme="minorHAnsi"/>
          <w:sz w:val="24"/>
          <w:szCs w:val="24"/>
        </w:rPr>
        <w:t xml:space="preserve"> </w:t>
      </w:r>
      <w:r w:rsidR="00A36D38">
        <w:rPr>
          <w:rFonts w:cstheme="minorHAnsi"/>
          <w:sz w:val="24"/>
          <w:szCs w:val="24"/>
        </w:rPr>
        <w:t xml:space="preserve"> </w:t>
      </w:r>
      <w:r w:rsidRPr="00792D25">
        <w:rPr>
          <w:rFonts w:cstheme="minorHAnsi"/>
          <w:sz w:val="24"/>
          <w:szCs w:val="24"/>
        </w:rPr>
        <w:t>It is thought that</w:t>
      </w:r>
      <w:r w:rsidR="007E131E">
        <w:rPr>
          <w:rFonts w:cstheme="minorHAnsi"/>
          <w:sz w:val="24"/>
          <w:szCs w:val="24"/>
        </w:rPr>
        <w:t>,</w:t>
      </w:r>
      <w:r w:rsidRPr="00792D25">
        <w:rPr>
          <w:rFonts w:cstheme="minorHAnsi"/>
          <w:sz w:val="24"/>
          <w:szCs w:val="24"/>
        </w:rPr>
        <w:t xml:space="preserve"> in this context, the neurological development of the brain becomes distorted such that the </w:t>
      </w:r>
      <w:r w:rsidR="00996F6D">
        <w:rPr>
          <w:rFonts w:cstheme="minorHAnsi"/>
          <w:sz w:val="24"/>
          <w:szCs w:val="24"/>
        </w:rPr>
        <w:t>‘</w:t>
      </w:r>
      <w:r w:rsidRPr="00792D25">
        <w:rPr>
          <w:rFonts w:cstheme="minorHAnsi"/>
          <w:sz w:val="24"/>
          <w:szCs w:val="24"/>
        </w:rPr>
        <w:t>survival</w:t>
      </w:r>
      <w:r w:rsidR="00DF2195">
        <w:rPr>
          <w:rFonts w:cstheme="minorHAnsi"/>
          <w:sz w:val="24"/>
          <w:szCs w:val="24"/>
        </w:rPr>
        <w:t xml:space="preserve">’ </w:t>
      </w:r>
      <w:r w:rsidRPr="00792D25">
        <w:rPr>
          <w:rFonts w:cstheme="minorHAnsi"/>
          <w:sz w:val="24"/>
          <w:szCs w:val="24"/>
        </w:rPr>
        <w:t xml:space="preserve">mechanisms of the brain and body are more dominant than the </w:t>
      </w:r>
      <w:r w:rsidR="00DF2195">
        <w:rPr>
          <w:rFonts w:cstheme="minorHAnsi"/>
          <w:sz w:val="24"/>
          <w:szCs w:val="24"/>
        </w:rPr>
        <w:t>‘</w:t>
      </w:r>
      <w:r w:rsidRPr="00792D25">
        <w:rPr>
          <w:rFonts w:cstheme="minorHAnsi"/>
          <w:sz w:val="24"/>
          <w:szCs w:val="24"/>
        </w:rPr>
        <w:t>learning</w:t>
      </w:r>
      <w:r w:rsidR="00DF2195">
        <w:rPr>
          <w:rFonts w:cstheme="minorHAnsi"/>
          <w:sz w:val="24"/>
          <w:szCs w:val="24"/>
        </w:rPr>
        <w:t>’</w:t>
      </w:r>
      <w:r w:rsidRPr="00792D25">
        <w:rPr>
          <w:rFonts w:cstheme="minorHAnsi"/>
          <w:sz w:val="24"/>
          <w:szCs w:val="24"/>
        </w:rPr>
        <w:t xml:space="preserve"> mechanisms, resulting in wide-ranging impairments in arousal, cognitive, emotional and social functioning</w:t>
      </w:r>
      <w:r w:rsidR="00225D76">
        <w:rPr>
          <w:rStyle w:val="EndnoteReference"/>
          <w:rFonts w:cstheme="minorHAnsi"/>
          <w:sz w:val="24"/>
          <w:szCs w:val="24"/>
        </w:rPr>
        <w:endnoteReference w:id="267"/>
      </w:r>
      <w:r w:rsidR="004B732D">
        <w:rPr>
          <w:rFonts w:cstheme="minorHAnsi"/>
          <w:sz w:val="24"/>
          <w:szCs w:val="24"/>
        </w:rPr>
        <w:t>.</w:t>
      </w:r>
      <w:r w:rsidR="009357E7">
        <w:rPr>
          <w:rFonts w:cstheme="minorHAnsi"/>
          <w:sz w:val="24"/>
          <w:szCs w:val="24"/>
        </w:rPr>
        <w:t xml:space="preserve">  </w:t>
      </w:r>
    </w:p>
    <w:p w14:paraId="2466ECC7" w14:textId="77777777" w:rsidR="007E131E" w:rsidRDefault="00AD1A70" w:rsidP="007E131E">
      <w:pPr>
        <w:spacing w:before="200" w:after="200" w:line="276" w:lineRule="auto"/>
        <w:jc w:val="both"/>
        <w:rPr>
          <w:rFonts w:cstheme="minorHAnsi"/>
          <w:sz w:val="24"/>
          <w:szCs w:val="24"/>
        </w:rPr>
      </w:pPr>
      <w:r>
        <w:rPr>
          <w:rFonts w:cstheme="minorHAnsi"/>
          <w:sz w:val="24"/>
          <w:szCs w:val="24"/>
        </w:rPr>
        <w:t xml:space="preserve">As a </w:t>
      </w:r>
      <w:r w:rsidR="00C45246">
        <w:rPr>
          <w:rFonts w:cstheme="minorHAnsi"/>
          <w:sz w:val="24"/>
          <w:szCs w:val="24"/>
        </w:rPr>
        <w:t>r</w:t>
      </w:r>
      <w:r>
        <w:rPr>
          <w:rFonts w:cstheme="minorHAnsi"/>
          <w:sz w:val="24"/>
          <w:szCs w:val="24"/>
        </w:rPr>
        <w:t>esult, YSAS ha</w:t>
      </w:r>
      <w:r w:rsidR="001B1D2C">
        <w:rPr>
          <w:rFonts w:cstheme="minorHAnsi"/>
          <w:sz w:val="24"/>
          <w:szCs w:val="24"/>
        </w:rPr>
        <w:t>s</w:t>
      </w:r>
      <w:r>
        <w:rPr>
          <w:rFonts w:cstheme="minorHAnsi"/>
          <w:sz w:val="24"/>
          <w:szCs w:val="24"/>
        </w:rPr>
        <w:t xml:space="preserve"> been </w:t>
      </w:r>
      <w:r w:rsidR="001B1D2C">
        <w:rPr>
          <w:rFonts w:cstheme="minorHAnsi"/>
          <w:sz w:val="24"/>
          <w:szCs w:val="24"/>
        </w:rPr>
        <w:t xml:space="preserve">a </w:t>
      </w:r>
      <w:r>
        <w:rPr>
          <w:rFonts w:cstheme="minorHAnsi"/>
          <w:sz w:val="24"/>
          <w:szCs w:val="24"/>
        </w:rPr>
        <w:t xml:space="preserve">leading practitioner of </w:t>
      </w:r>
      <w:r w:rsidR="00C96249">
        <w:rPr>
          <w:rFonts w:cstheme="minorHAnsi"/>
          <w:sz w:val="24"/>
          <w:szCs w:val="24"/>
        </w:rPr>
        <w:t xml:space="preserve">trauma-informed practice, including </w:t>
      </w:r>
      <w:r w:rsidRPr="00AD1A70">
        <w:rPr>
          <w:rFonts w:cstheme="minorHAnsi"/>
          <w:sz w:val="24"/>
          <w:szCs w:val="24"/>
        </w:rPr>
        <w:t xml:space="preserve">ERIC </w:t>
      </w:r>
      <w:r>
        <w:rPr>
          <w:rFonts w:cstheme="minorHAnsi"/>
          <w:sz w:val="24"/>
          <w:szCs w:val="24"/>
        </w:rPr>
        <w:t>(</w:t>
      </w:r>
      <w:r w:rsidRPr="00AD1A70">
        <w:rPr>
          <w:rFonts w:cstheme="minorHAnsi"/>
          <w:sz w:val="24"/>
          <w:szCs w:val="24"/>
        </w:rPr>
        <w:t>Emotion Regulation, Impulse Control</w:t>
      </w:r>
      <w:r>
        <w:rPr>
          <w:rFonts w:cstheme="minorHAnsi"/>
          <w:sz w:val="24"/>
          <w:szCs w:val="24"/>
        </w:rPr>
        <w:t>),</w:t>
      </w:r>
      <w:r w:rsidRPr="00AD1A70">
        <w:rPr>
          <w:rFonts w:cstheme="minorHAnsi"/>
          <w:sz w:val="24"/>
          <w:szCs w:val="24"/>
        </w:rPr>
        <w:t xml:space="preserve"> an evidence-based, psychological intervention that assists adolescents and young adults in developing skills to better regulate their emotions and manage impulsivity</w:t>
      </w:r>
      <w:r>
        <w:rPr>
          <w:rFonts w:cstheme="minorHAnsi"/>
          <w:sz w:val="24"/>
          <w:szCs w:val="24"/>
        </w:rPr>
        <w:t>.</w:t>
      </w:r>
    </w:p>
    <w:p w14:paraId="16D0F1E6" w14:textId="77777777" w:rsidR="00C9367B" w:rsidRDefault="00C9367B" w:rsidP="007E131E">
      <w:pPr>
        <w:spacing w:before="200" w:after="200" w:line="276" w:lineRule="auto"/>
        <w:jc w:val="both"/>
        <w:rPr>
          <w:rFonts w:cstheme="minorHAnsi"/>
          <w:sz w:val="24"/>
          <w:szCs w:val="24"/>
        </w:rPr>
      </w:pPr>
    </w:p>
    <w:p w14:paraId="50231079" w14:textId="7E2E1034" w:rsidR="009942A5" w:rsidRDefault="003D1E3C" w:rsidP="002A0637">
      <w:pPr>
        <w:spacing w:before="200" w:after="200" w:line="276" w:lineRule="auto"/>
        <w:jc w:val="both"/>
        <w:rPr>
          <w:rFonts w:cstheme="minorHAnsi"/>
          <w:sz w:val="24"/>
          <w:szCs w:val="24"/>
        </w:rPr>
      </w:pPr>
      <w:r>
        <w:rPr>
          <w:rFonts w:cstheme="minorHAnsi"/>
          <w:sz w:val="24"/>
          <w:szCs w:val="24"/>
        </w:rPr>
        <w:lastRenderedPageBreak/>
        <w:t>In 2017,</w:t>
      </w:r>
      <w:r w:rsidR="00731F05">
        <w:rPr>
          <w:rFonts w:cstheme="minorHAnsi"/>
          <w:sz w:val="24"/>
          <w:szCs w:val="24"/>
        </w:rPr>
        <w:t xml:space="preserve"> the </w:t>
      </w:r>
      <w:r w:rsidRPr="003D1E3C">
        <w:rPr>
          <w:rFonts w:cstheme="minorHAnsi"/>
          <w:sz w:val="24"/>
          <w:szCs w:val="24"/>
        </w:rPr>
        <w:t>Royal Commission into Institutional Responses to Child Sexual Abuse</w:t>
      </w:r>
      <w:r>
        <w:rPr>
          <w:rFonts w:cstheme="minorHAnsi"/>
          <w:sz w:val="24"/>
          <w:szCs w:val="24"/>
        </w:rPr>
        <w:t xml:space="preserve"> report</w:t>
      </w:r>
      <w:r w:rsidR="00415847">
        <w:rPr>
          <w:rFonts w:cstheme="minorHAnsi"/>
          <w:sz w:val="24"/>
          <w:szCs w:val="24"/>
        </w:rPr>
        <w:t xml:space="preserve"> stated ‘t</w:t>
      </w:r>
      <w:r w:rsidR="009942A5" w:rsidRPr="009942A5">
        <w:rPr>
          <w:rFonts w:cstheme="minorHAnsi"/>
          <w:sz w:val="24"/>
          <w:szCs w:val="24"/>
        </w:rPr>
        <w:t>he sexual abuse of a child is a terrible crime. It is the greatest of personal violations. It is perpetrated against the most vulnerable in our community. It is a fundamental breach of the trust that children are entitled to place in adults. It is one of the most traumatic and potentially damaging experiences and can have lifelong adverse consequences</w:t>
      </w:r>
      <w:r w:rsidR="00415847">
        <w:rPr>
          <w:rFonts w:cstheme="minorHAnsi"/>
          <w:sz w:val="24"/>
          <w:szCs w:val="24"/>
        </w:rPr>
        <w:t>’</w:t>
      </w:r>
      <w:r w:rsidR="009942A5" w:rsidRPr="009942A5">
        <w:rPr>
          <w:rFonts w:cstheme="minorHAnsi"/>
          <w:sz w:val="24"/>
          <w:szCs w:val="24"/>
        </w:rPr>
        <w:t xml:space="preserve">. </w:t>
      </w:r>
    </w:p>
    <w:p w14:paraId="5C823905" w14:textId="088224A1" w:rsidR="002A0637" w:rsidRPr="002A0637" w:rsidRDefault="003D1E3C" w:rsidP="002A0637">
      <w:pPr>
        <w:spacing w:before="200" w:after="200" w:line="276" w:lineRule="auto"/>
        <w:jc w:val="both"/>
        <w:rPr>
          <w:rFonts w:cstheme="minorHAnsi"/>
          <w:sz w:val="24"/>
          <w:szCs w:val="24"/>
        </w:rPr>
      </w:pPr>
      <w:r>
        <w:rPr>
          <w:rFonts w:cstheme="minorHAnsi"/>
          <w:sz w:val="24"/>
          <w:szCs w:val="24"/>
        </w:rPr>
        <w:t xml:space="preserve">Eight years later, </w:t>
      </w:r>
      <w:r w:rsidR="00C9367B">
        <w:rPr>
          <w:rFonts w:cstheme="minorHAnsi"/>
          <w:sz w:val="24"/>
          <w:szCs w:val="24"/>
        </w:rPr>
        <w:t xml:space="preserve">child </w:t>
      </w:r>
      <w:r w:rsidR="008411A5">
        <w:rPr>
          <w:rFonts w:cstheme="minorHAnsi"/>
          <w:sz w:val="24"/>
          <w:szCs w:val="24"/>
        </w:rPr>
        <w:t xml:space="preserve">safety was </w:t>
      </w:r>
      <w:r w:rsidR="00754F72">
        <w:rPr>
          <w:rFonts w:cstheme="minorHAnsi"/>
          <w:sz w:val="24"/>
          <w:szCs w:val="24"/>
        </w:rPr>
        <w:t xml:space="preserve">again </w:t>
      </w:r>
      <w:r w:rsidR="008411A5">
        <w:rPr>
          <w:rFonts w:cstheme="minorHAnsi"/>
          <w:sz w:val="24"/>
          <w:szCs w:val="24"/>
        </w:rPr>
        <w:t xml:space="preserve">in the spotlight with </w:t>
      </w:r>
      <w:r w:rsidR="002A0637">
        <w:rPr>
          <w:rFonts w:cstheme="minorHAnsi"/>
          <w:sz w:val="24"/>
          <w:szCs w:val="24"/>
        </w:rPr>
        <w:t xml:space="preserve">a </w:t>
      </w:r>
      <w:r w:rsidR="002A0637" w:rsidRPr="002A0637">
        <w:rPr>
          <w:rFonts w:cstheme="minorHAnsi"/>
          <w:sz w:val="24"/>
          <w:szCs w:val="24"/>
        </w:rPr>
        <w:t xml:space="preserve">26-year-old childcare worker charged with 70 offences </w:t>
      </w:r>
      <w:r w:rsidR="002A0637">
        <w:rPr>
          <w:rFonts w:cstheme="minorHAnsi"/>
          <w:sz w:val="24"/>
          <w:szCs w:val="24"/>
        </w:rPr>
        <w:t xml:space="preserve">including </w:t>
      </w:r>
      <w:r w:rsidR="002A0637" w:rsidRPr="002A0637">
        <w:rPr>
          <w:rFonts w:cstheme="minorHAnsi"/>
          <w:sz w:val="24"/>
          <w:szCs w:val="24"/>
        </w:rPr>
        <w:t>sexually abusing eight children, aged between five months and two years old, in his care.</w:t>
      </w:r>
      <w:r w:rsidR="002A0637">
        <w:rPr>
          <w:rFonts w:cstheme="minorHAnsi"/>
          <w:sz w:val="24"/>
          <w:szCs w:val="24"/>
        </w:rPr>
        <w:t xml:space="preserve">  </w:t>
      </w:r>
      <w:r w:rsidR="002A0637" w:rsidRPr="002A0637">
        <w:rPr>
          <w:rFonts w:cstheme="minorHAnsi"/>
          <w:sz w:val="24"/>
          <w:szCs w:val="24"/>
        </w:rPr>
        <w:t xml:space="preserve">Distressingly, </w:t>
      </w:r>
      <w:r>
        <w:rPr>
          <w:rFonts w:cstheme="minorHAnsi"/>
          <w:sz w:val="24"/>
          <w:szCs w:val="24"/>
        </w:rPr>
        <w:t>2,0</w:t>
      </w:r>
      <w:r w:rsidR="002A0637" w:rsidRPr="002A0637">
        <w:rPr>
          <w:rFonts w:cstheme="minorHAnsi"/>
          <w:sz w:val="24"/>
          <w:szCs w:val="24"/>
        </w:rPr>
        <w:t>00 children were advised to undergo testing for sexually transmitted infections.</w:t>
      </w:r>
    </w:p>
    <w:p w14:paraId="777B71D7" w14:textId="764AC565" w:rsidR="00C9367B" w:rsidRDefault="006766E8" w:rsidP="007E131E">
      <w:pPr>
        <w:spacing w:before="200" w:after="200" w:line="276" w:lineRule="auto"/>
        <w:jc w:val="both"/>
        <w:rPr>
          <w:rFonts w:cstheme="minorHAnsi"/>
          <w:sz w:val="24"/>
          <w:szCs w:val="24"/>
        </w:rPr>
      </w:pPr>
      <w:r>
        <w:rPr>
          <w:rFonts w:cstheme="minorHAnsi"/>
          <w:sz w:val="24"/>
          <w:szCs w:val="24"/>
        </w:rPr>
        <w:t>T</w:t>
      </w:r>
      <w:r w:rsidR="00F3189D">
        <w:rPr>
          <w:rFonts w:cstheme="minorHAnsi"/>
          <w:sz w:val="24"/>
          <w:szCs w:val="24"/>
        </w:rPr>
        <w:t>ragically, this is not an isolated incident.</w:t>
      </w:r>
      <w:r w:rsidR="00B05C3E">
        <w:rPr>
          <w:rFonts w:cstheme="minorHAnsi"/>
          <w:sz w:val="24"/>
          <w:szCs w:val="24"/>
        </w:rPr>
        <w:t xml:space="preserve">  </w:t>
      </w:r>
      <w:r w:rsidR="00EE003F">
        <w:rPr>
          <w:rFonts w:cstheme="minorHAnsi"/>
          <w:sz w:val="24"/>
          <w:szCs w:val="24"/>
        </w:rPr>
        <w:t xml:space="preserve">As the Human Right Commissioner explained </w:t>
      </w:r>
      <w:r w:rsidR="00EE003F" w:rsidRPr="00EE003F">
        <w:rPr>
          <w:rFonts w:cstheme="minorHAnsi"/>
          <w:sz w:val="24"/>
          <w:szCs w:val="24"/>
        </w:rPr>
        <w:t>‘</w:t>
      </w:r>
      <w:r w:rsidR="00EE003F">
        <w:rPr>
          <w:rFonts w:cstheme="minorHAnsi"/>
          <w:sz w:val="24"/>
          <w:szCs w:val="24"/>
        </w:rPr>
        <w:t>t</w:t>
      </w:r>
      <w:r w:rsidR="00EE003F" w:rsidRPr="00EE003F">
        <w:rPr>
          <w:rFonts w:cstheme="minorHAnsi"/>
          <w:sz w:val="24"/>
          <w:szCs w:val="24"/>
        </w:rPr>
        <w:t>his is not the first time and it won’t be the last, unless governments across the federation take urgent action to implement the evidence-based recommendations from numerous inquiries over past decades that will help keep our children safe’</w:t>
      </w:r>
      <w:r w:rsidR="00082AD9">
        <w:rPr>
          <w:rStyle w:val="EndnoteReference"/>
          <w:rFonts w:cstheme="minorHAnsi"/>
          <w:sz w:val="24"/>
          <w:szCs w:val="24"/>
        </w:rPr>
        <w:endnoteReference w:id="268"/>
      </w:r>
      <w:r w:rsidR="00EE003F">
        <w:rPr>
          <w:rFonts w:cstheme="minorHAnsi"/>
          <w:sz w:val="24"/>
          <w:szCs w:val="24"/>
        </w:rPr>
        <w:t>.</w:t>
      </w:r>
    </w:p>
    <w:p w14:paraId="0FD69C5A" w14:textId="68DCBE3F" w:rsidR="00CD20EB" w:rsidRDefault="007878B3" w:rsidP="007E131E">
      <w:pPr>
        <w:spacing w:before="200" w:after="200" w:line="276" w:lineRule="auto"/>
        <w:jc w:val="both"/>
        <w:rPr>
          <w:rFonts w:cstheme="minorHAnsi"/>
          <w:sz w:val="24"/>
          <w:szCs w:val="24"/>
        </w:rPr>
      </w:pPr>
      <w:r w:rsidRPr="00215534">
        <w:rPr>
          <w:rFonts w:cstheme="minorHAnsi"/>
          <w:sz w:val="24"/>
          <w:szCs w:val="24"/>
        </w:rPr>
        <w:t>In the past ten years, Australia has seen 39 inquiries, reviews and Royal Commissions committed to reducing child abuse and neglect</w:t>
      </w:r>
      <w:r>
        <w:rPr>
          <w:rFonts w:cstheme="minorHAnsi"/>
          <w:sz w:val="24"/>
          <w:szCs w:val="24"/>
        </w:rPr>
        <w:t xml:space="preserve">.  Meanwhile, </w:t>
      </w:r>
      <w:r w:rsidR="007E131E">
        <w:rPr>
          <w:rFonts w:cstheme="minorHAnsi"/>
          <w:sz w:val="24"/>
          <w:szCs w:val="24"/>
        </w:rPr>
        <w:t xml:space="preserve">the </w:t>
      </w:r>
      <w:r>
        <w:rPr>
          <w:rFonts w:cstheme="minorHAnsi"/>
          <w:sz w:val="24"/>
          <w:szCs w:val="24"/>
        </w:rPr>
        <w:t>cases continue to rise.</w:t>
      </w:r>
      <w:r w:rsidR="00CD20EB">
        <w:rPr>
          <w:rFonts w:cstheme="minorHAnsi"/>
          <w:sz w:val="24"/>
          <w:szCs w:val="24"/>
        </w:rPr>
        <w:t xml:space="preserve">  </w:t>
      </w:r>
    </w:p>
    <w:p w14:paraId="76257F98" w14:textId="77777777" w:rsidR="00D74B4F" w:rsidRPr="00827940" w:rsidRDefault="00D74B4F" w:rsidP="00D74B4F">
      <w:pPr>
        <w:pStyle w:val="NormalWeb"/>
        <w:shd w:val="clear" w:color="auto" w:fill="FFFFFF"/>
        <w:spacing w:before="240" w:beforeAutospacing="0" w:after="200" w:afterAutospacing="0" w:line="276" w:lineRule="auto"/>
        <w:jc w:val="both"/>
        <w:textAlignment w:val="baseline"/>
        <w:rPr>
          <w:rFonts w:asciiTheme="minorHAnsi" w:hAnsiTheme="minorHAnsi" w:cstheme="minorHAnsi"/>
        </w:rPr>
      </w:pPr>
      <w:r w:rsidRPr="00827940">
        <w:rPr>
          <w:rFonts w:asciiTheme="minorHAnsi" w:hAnsiTheme="minorHAnsi" w:cstheme="minorHAnsi"/>
        </w:rPr>
        <w:t>Perpetrators can be anyone including family members, family friends, coaches, teachers, clergy, babysitters, and any other acquaintances. They can be any age, race, gender, religious belief, sexual orientation, education level, financial status.</w:t>
      </w:r>
      <w:r>
        <w:rPr>
          <w:rFonts w:asciiTheme="minorHAnsi" w:hAnsiTheme="minorHAnsi" w:cstheme="minorHAnsi"/>
        </w:rPr>
        <w:t xml:space="preserve"> </w:t>
      </w:r>
      <w:r w:rsidRPr="002B2B29">
        <w:rPr>
          <w:rFonts w:asciiTheme="minorHAnsi" w:hAnsiTheme="minorHAnsi" w:cstheme="minorHAnsi"/>
        </w:rPr>
        <w:t xml:space="preserve">They may have </w:t>
      </w:r>
      <w:r w:rsidRPr="002B2B29">
        <w:rPr>
          <w:rFonts w:asciiTheme="minorHAnsi" w:hAnsiTheme="minorHAnsi" w:cstheme="minorHAnsi"/>
          <w:color w:val="464646"/>
          <w:shd w:val="clear" w:color="auto" w:fill="FFFFFF"/>
        </w:rPr>
        <w:t>sexual feelings towards children, or not.</w:t>
      </w:r>
    </w:p>
    <w:p w14:paraId="179CE015" w14:textId="30C1337F" w:rsidR="00D74B4F" w:rsidRDefault="00D74B4F" w:rsidP="00D74B4F">
      <w:pPr>
        <w:spacing w:line="276" w:lineRule="auto"/>
        <w:jc w:val="both"/>
        <w:rPr>
          <w:rFonts w:cstheme="minorHAnsi"/>
          <w:sz w:val="24"/>
          <w:szCs w:val="24"/>
        </w:rPr>
      </w:pPr>
      <w:r w:rsidRPr="0045619E">
        <w:rPr>
          <w:rFonts w:cstheme="minorHAnsi"/>
          <w:sz w:val="24"/>
          <w:szCs w:val="24"/>
        </w:rPr>
        <w:t xml:space="preserve">Some sixty years after the first research into child maltreatment in Australia, the Australian Child Maltreatment Study has obtained the first evidence of the national prevalence of all five forms of child maltreatment (physical abuse, sexual abuse, emotional abuse, neglect, and exposure to domestic violence), and of multi-type maltreatment, determining that </w:t>
      </w:r>
      <w:r>
        <w:rPr>
          <w:rFonts w:cstheme="minorHAnsi"/>
          <w:sz w:val="24"/>
          <w:szCs w:val="24"/>
        </w:rPr>
        <w:t>c</w:t>
      </w:r>
      <w:r w:rsidRPr="0045619E">
        <w:rPr>
          <w:rFonts w:cstheme="minorHAnsi"/>
          <w:sz w:val="24"/>
          <w:szCs w:val="24"/>
        </w:rPr>
        <w:t xml:space="preserve">hild maltreatment is </w:t>
      </w:r>
      <w:r w:rsidRPr="00D80DDB">
        <w:rPr>
          <w:rFonts w:cstheme="minorHAnsi"/>
          <w:sz w:val="24"/>
          <w:szCs w:val="24"/>
        </w:rPr>
        <w:t>endemic</w:t>
      </w:r>
      <w:r w:rsidR="00D80DDB" w:rsidRPr="00D80DDB">
        <w:rPr>
          <w:rFonts w:cstheme="minorHAnsi"/>
          <w:sz w:val="24"/>
          <w:szCs w:val="24"/>
        </w:rPr>
        <w:t xml:space="preserve"> i</w:t>
      </w:r>
      <w:r w:rsidR="00D80DDB">
        <w:rPr>
          <w:rFonts w:cstheme="minorHAnsi"/>
          <w:sz w:val="24"/>
          <w:szCs w:val="24"/>
        </w:rPr>
        <w:t>n Australia</w:t>
      </w:r>
      <w:r>
        <w:rPr>
          <w:rStyle w:val="EndnoteReference"/>
          <w:rFonts w:cstheme="minorHAnsi"/>
          <w:sz w:val="24"/>
          <w:szCs w:val="24"/>
        </w:rPr>
        <w:endnoteReference w:id="269"/>
      </w:r>
      <w:r w:rsidRPr="0045619E">
        <w:rPr>
          <w:rFonts w:cstheme="minorHAnsi"/>
          <w:sz w:val="24"/>
          <w:szCs w:val="24"/>
        </w:rPr>
        <w:t>.</w:t>
      </w:r>
    </w:p>
    <w:p w14:paraId="49BC22A1" w14:textId="77777777" w:rsidR="00D74B4F" w:rsidRPr="001F17DE" w:rsidRDefault="00D74B4F" w:rsidP="00D74B4F">
      <w:pPr>
        <w:pStyle w:val="NormalWeb"/>
        <w:shd w:val="clear" w:color="auto" w:fill="FFFFFF"/>
        <w:spacing w:before="0" w:beforeAutospacing="0" w:after="200" w:afterAutospacing="0" w:line="276" w:lineRule="auto"/>
        <w:jc w:val="both"/>
        <w:textAlignment w:val="baseline"/>
        <w:rPr>
          <w:rFonts w:asciiTheme="minorHAnsi" w:hAnsiTheme="minorHAnsi" w:cstheme="minorHAnsi"/>
          <w:color w:val="2C2A29"/>
          <w:shd w:val="clear" w:color="auto" w:fill="FFFFFF"/>
        </w:rPr>
      </w:pPr>
      <w:r w:rsidRPr="001F17DE">
        <w:rPr>
          <w:rFonts w:asciiTheme="minorHAnsi" w:hAnsiTheme="minorHAnsi" w:cstheme="minorHAnsi"/>
          <w:color w:val="2C2A29"/>
          <w:shd w:val="clear" w:color="auto" w:fill="FFFFFF"/>
        </w:rPr>
        <w:t>Children and young people in Australia have the right to grow up safe, connected and supported in their family, community and culture. They have the right to grow up in an environment that enables them to reach their full potential</w:t>
      </w:r>
      <w:r>
        <w:rPr>
          <w:rStyle w:val="EndnoteReference"/>
          <w:rFonts w:asciiTheme="minorHAnsi" w:hAnsiTheme="minorHAnsi" w:cstheme="minorHAnsi"/>
          <w:color w:val="2C2A29"/>
          <w:shd w:val="clear" w:color="auto" w:fill="FFFFFF"/>
        </w:rPr>
        <w:endnoteReference w:id="270"/>
      </w:r>
      <w:r w:rsidRPr="001F17DE">
        <w:rPr>
          <w:rFonts w:asciiTheme="minorHAnsi" w:hAnsiTheme="minorHAnsi" w:cstheme="minorHAnsi"/>
          <w:color w:val="2C2A29"/>
          <w:shd w:val="clear" w:color="auto" w:fill="FFFFFF"/>
        </w:rPr>
        <w:t>.</w:t>
      </w:r>
    </w:p>
    <w:p w14:paraId="51895D9E" w14:textId="77777777" w:rsidR="00D74B4F" w:rsidRDefault="00D74B4F" w:rsidP="00D74B4F">
      <w:pPr>
        <w:pStyle w:val="NormalWeb"/>
        <w:shd w:val="clear" w:color="auto" w:fill="FFFFFF"/>
        <w:spacing w:before="0" w:beforeAutospacing="0" w:after="200" w:afterAutospacing="0" w:line="276" w:lineRule="auto"/>
        <w:jc w:val="both"/>
        <w:textAlignment w:val="baseline"/>
        <w:rPr>
          <w:rFonts w:asciiTheme="minorHAnsi" w:hAnsiTheme="minorHAnsi" w:cstheme="minorHAnsi"/>
        </w:rPr>
      </w:pPr>
      <w:r w:rsidRPr="00D616AA">
        <w:rPr>
          <w:rFonts w:asciiTheme="minorHAnsi" w:hAnsiTheme="minorHAnsi" w:cstheme="minorHAnsi"/>
        </w:rPr>
        <w:t>The World Health Organisation defines c</w:t>
      </w:r>
      <w:r w:rsidRPr="00D616AA">
        <w:rPr>
          <w:rFonts w:asciiTheme="minorHAnsi" w:hAnsiTheme="minorHAnsi" w:cstheme="minorHAnsi"/>
          <w:shd w:val="clear" w:color="auto" w:fill="FFFFFF"/>
        </w:rPr>
        <w:t>hild maltreatment as the abuse and neglect that occurs to children under 18 years of age, including all types of physical and/or emotional ill-treatment, sexual abuse, neglect, negligence and commercial or other exploitation, which results in actual or potential harm to the child’s health, survival, development or dignity in the context of a relationship of responsibility, trust or power</w:t>
      </w:r>
      <w:r>
        <w:rPr>
          <w:rStyle w:val="EndnoteReference"/>
          <w:rFonts w:asciiTheme="minorHAnsi" w:hAnsiTheme="minorHAnsi" w:cstheme="minorHAnsi"/>
          <w:shd w:val="clear" w:color="auto" w:fill="FFFFFF"/>
        </w:rPr>
        <w:endnoteReference w:id="271"/>
      </w:r>
      <w:r w:rsidRPr="00D616AA">
        <w:rPr>
          <w:rFonts w:asciiTheme="minorHAnsi" w:hAnsiTheme="minorHAnsi" w:cstheme="minorHAnsi"/>
        </w:rPr>
        <w:t>.</w:t>
      </w:r>
    </w:p>
    <w:p w14:paraId="64A9C6E6" w14:textId="0675137E" w:rsidR="00682A44" w:rsidRPr="00D616AA" w:rsidRDefault="00682A44" w:rsidP="00682A44">
      <w:pPr>
        <w:pStyle w:val="NormalWeb"/>
        <w:shd w:val="clear" w:color="auto" w:fill="FFFFFF"/>
        <w:spacing w:before="240" w:beforeAutospacing="0" w:after="160" w:afterAutospacing="0" w:line="276" w:lineRule="auto"/>
        <w:jc w:val="both"/>
        <w:textAlignment w:val="baseline"/>
        <w:rPr>
          <w:rFonts w:asciiTheme="minorHAnsi" w:hAnsiTheme="minorHAnsi" w:cstheme="minorHAnsi"/>
        </w:rPr>
      </w:pPr>
      <w:r w:rsidRPr="00827940">
        <w:rPr>
          <w:rFonts w:asciiTheme="minorHAnsi" w:hAnsiTheme="minorHAnsi" w:cstheme="minorHAnsi"/>
        </w:rPr>
        <w:t>All children are vulnerable to child sexual abuse</w:t>
      </w:r>
      <w:r>
        <w:rPr>
          <w:rFonts w:asciiTheme="minorHAnsi" w:hAnsiTheme="minorHAnsi" w:cstheme="minorHAnsi"/>
        </w:rPr>
        <w:t xml:space="preserve"> with a</w:t>
      </w:r>
      <w:r w:rsidRPr="002B7F16">
        <w:rPr>
          <w:rStyle w:val="Strong"/>
          <w:rFonts w:asciiTheme="minorHAnsi" w:eastAsiaTheme="majorEastAsia" w:hAnsiTheme="minorHAnsi" w:cstheme="minorHAnsi"/>
          <w:b w:val="0"/>
          <w:bCs w:val="0"/>
        </w:rPr>
        <w:t xml:space="preserve">round 1 in 4 Australian adults </w:t>
      </w:r>
      <w:r>
        <w:rPr>
          <w:rStyle w:val="Strong"/>
          <w:rFonts w:asciiTheme="minorHAnsi" w:eastAsiaTheme="majorEastAsia" w:hAnsiTheme="minorHAnsi" w:cstheme="minorHAnsi"/>
          <w:b w:val="0"/>
          <w:bCs w:val="0"/>
        </w:rPr>
        <w:t xml:space="preserve">reporting </w:t>
      </w:r>
      <w:r w:rsidRPr="002B7F16">
        <w:rPr>
          <w:rStyle w:val="Strong"/>
          <w:rFonts w:asciiTheme="minorHAnsi" w:eastAsiaTheme="majorEastAsia" w:hAnsiTheme="minorHAnsi" w:cstheme="minorHAnsi"/>
          <w:b w:val="0"/>
          <w:bCs w:val="0"/>
        </w:rPr>
        <w:t>experienc</w:t>
      </w:r>
      <w:r>
        <w:rPr>
          <w:rStyle w:val="Strong"/>
          <w:rFonts w:asciiTheme="minorHAnsi" w:eastAsiaTheme="majorEastAsia" w:hAnsiTheme="minorHAnsi" w:cstheme="minorHAnsi"/>
          <w:b w:val="0"/>
          <w:bCs w:val="0"/>
        </w:rPr>
        <w:t>ing</w:t>
      </w:r>
      <w:r w:rsidRPr="002B7F16">
        <w:rPr>
          <w:rStyle w:val="Strong"/>
          <w:rFonts w:asciiTheme="minorHAnsi" w:eastAsiaTheme="majorEastAsia" w:hAnsiTheme="minorHAnsi" w:cstheme="minorHAnsi"/>
          <w:b w:val="0"/>
          <w:bCs w:val="0"/>
        </w:rPr>
        <w:t xml:space="preserve"> child sexual abuse</w:t>
      </w:r>
      <w:r w:rsidRPr="009F0DFE">
        <w:rPr>
          <w:rStyle w:val="EndnoteReference"/>
          <w:rFonts w:asciiTheme="minorHAnsi" w:eastAsiaTheme="majorEastAsia" w:hAnsiTheme="minorHAnsi" w:cstheme="minorHAnsi"/>
        </w:rPr>
        <w:endnoteReference w:id="272"/>
      </w:r>
      <w:r>
        <w:rPr>
          <w:rStyle w:val="Strong"/>
          <w:rFonts w:asciiTheme="minorHAnsi" w:eastAsiaTheme="majorEastAsia" w:hAnsiTheme="minorHAnsi" w:cstheme="minorHAnsi"/>
          <w:b w:val="0"/>
          <w:bCs w:val="0"/>
        </w:rPr>
        <w:t>.</w:t>
      </w:r>
      <w:r>
        <w:rPr>
          <w:rStyle w:val="Strong"/>
          <w:rFonts w:asciiTheme="minorHAnsi" w:hAnsiTheme="minorHAnsi" w:cstheme="minorHAnsi"/>
          <w:b w:val="0"/>
          <w:bCs w:val="0"/>
        </w:rPr>
        <w:t xml:space="preserve">  </w:t>
      </w:r>
      <w:r w:rsidRPr="007B5C61">
        <w:rPr>
          <w:rFonts w:asciiTheme="minorHAnsi" w:hAnsiTheme="minorHAnsi" w:cstheme="minorHAnsi"/>
        </w:rPr>
        <w:t xml:space="preserve">Only </w:t>
      </w:r>
      <w:r>
        <w:rPr>
          <w:rFonts w:asciiTheme="minorHAnsi" w:hAnsiTheme="minorHAnsi" w:cstheme="minorHAnsi"/>
        </w:rPr>
        <w:t>one in six</w:t>
      </w:r>
      <w:r w:rsidRPr="007B5C61">
        <w:rPr>
          <w:rFonts w:asciiTheme="minorHAnsi" w:hAnsiTheme="minorHAnsi" w:cstheme="minorHAnsi"/>
        </w:rPr>
        <w:t xml:space="preserve"> victims </w:t>
      </w:r>
      <w:r w:rsidR="009F75D5">
        <w:rPr>
          <w:rFonts w:asciiTheme="minorHAnsi" w:hAnsiTheme="minorHAnsi" w:cstheme="minorHAnsi"/>
        </w:rPr>
        <w:t>report</w:t>
      </w:r>
      <w:r w:rsidRPr="007B5C61">
        <w:rPr>
          <w:rFonts w:asciiTheme="minorHAnsi" w:hAnsiTheme="minorHAnsi" w:cstheme="minorHAnsi"/>
        </w:rPr>
        <w:t xml:space="preserve"> the abuse</w:t>
      </w:r>
      <w:r>
        <w:rPr>
          <w:rStyle w:val="EndnoteReference"/>
          <w:rFonts w:asciiTheme="minorHAnsi" w:hAnsiTheme="minorHAnsi" w:cstheme="minorHAnsi"/>
        </w:rPr>
        <w:endnoteReference w:id="273"/>
      </w:r>
      <w:r w:rsidRPr="007B5C61">
        <w:rPr>
          <w:rFonts w:asciiTheme="minorHAnsi" w:hAnsiTheme="minorHAnsi" w:cstheme="minorHAnsi"/>
        </w:rPr>
        <w:t>.</w:t>
      </w:r>
    </w:p>
    <w:p w14:paraId="1DD95C27" w14:textId="3796A8C4" w:rsidR="00D74B4F" w:rsidRDefault="00D74B4F" w:rsidP="00D74B4F">
      <w:pPr>
        <w:spacing w:after="200" w:line="276" w:lineRule="auto"/>
        <w:jc w:val="both"/>
        <w:rPr>
          <w:sz w:val="24"/>
          <w:szCs w:val="24"/>
        </w:rPr>
      </w:pPr>
      <w:r w:rsidRPr="006F673D">
        <w:rPr>
          <w:sz w:val="24"/>
          <w:szCs w:val="24"/>
        </w:rPr>
        <w:t xml:space="preserve">In August 2023, reports </w:t>
      </w:r>
      <w:r>
        <w:rPr>
          <w:sz w:val="24"/>
          <w:szCs w:val="24"/>
        </w:rPr>
        <w:t xml:space="preserve">emerged </w:t>
      </w:r>
      <w:r w:rsidRPr="006F673D">
        <w:rPr>
          <w:sz w:val="24"/>
          <w:szCs w:val="24"/>
        </w:rPr>
        <w:t xml:space="preserve">that a </w:t>
      </w:r>
      <w:r>
        <w:rPr>
          <w:sz w:val="24"/>
          <w:szCs w:val="24"/>
        </w:rPr>
        <w:t xml:space="preserve">45 year old male </w:t>
      </w:r>
      <w:r w:rsidRPr="006F673D">
        <w:rPr>
          <w:sz w:val="24"/>
          <w:szCs w:val="24"/>
        </w:rPr>
        <w:t>child care worker had been charged with 1,</w:t>
      </w:r>
      <w:r>
        <w:rPr>
          <w:sz w:val="24"/>
          <w:szCs w:val="24"/>
        </w:rPr>
        <w:t>6</w:t>
      </w:r>
      <w:r w:rsidR="009F75D5">
        <w:rPr>
          <w:sz w:val="24"/>
          <w:szCs w:val="24"/>
        </w:rPr>
        <w:t>23</w:t>
      </w:r>
      <w:r w:rsidRPr="006F673D">
        <w:rPr>
          <w:sz w:val="24"/>
          <w:szCs w:val="24"/>
        </w:rPr>
        <w:t xml:space="preserve"> sexual abuse offences over a 15 year period. He accessed and abused children in </w:t>
      </w:r>
      <w:r w:rsidRPr="006F673D">
        <w:rPr>
          <w:sz w:val="24"/>
          <w:szCs w:val="24"/>
        </w:rPr>
        <w:lastRenderedPageBreak/>
        <w:t>childcare centres in New South Wales, Queensland and overseas. He had a Working with Children Check</w:t>
      </w:r>
      <w:r w:rsidR="004B2BB4">
        <w:rPr>
          <w:sz w:val="24"/>
          <w:szCs w:val="24"/>
        </w:rPr>
        <w:t xml:space="preserve"> and</w:t>
      </w:r>
      <w:r w:rsidRPr="006F673D">
        <w:rPr>
          <w:sz w:val="24"/>
          <w:szCs w:val="24"/>
        </w:rPr>
        <w:t xml:space="preserve"> is alleged to have groomed parents and co-workers to the extent that he was given unofficial photographer status, using this role to abuse and then create child sexual abuse material which he most likely shared online with other predators</w:t>
      </w:r>
      <w:r>
        <w:rPr>
          <w:rStyle w:val="EndnoteReference"/>
          <w:sz w:val="24"/>
          <w:szCs w:val="24"/>
        </w:rPr>
        <w:endnoteReference w:id="274"/>
      </w:r>
      <w:r w:rsidRPr="006F673D">
        <w:rPr>
          <w:sz w:val="24"/>
          <w:szCs w:val="24"/>
        </w:rPr>
        <w:t>.</w:t>
      </w:r>
    </w:p>
    <w:p w14:paraId="793B64BD" w14:textId="5CD1950B" w:rsidR="009F75D5" w:rsidRPr="009F75D5" w:rsidRDefault="003F7738" w:rsidP="009F75D5">
      <w:pPr>
        <w:spacing w:after="200" w:line="276" w:lineRule="auto"/>
        <w:jc w:val="both"/>
        <w:rPr>
          <w:sz w:val="24"/>
          <w:szCs w:val="24"/>
        </w:rPr>
      </w:pPr>
      <w:r>
        <w:rPr>
          <w:sz w:val="24"/>
          <w:szCs w:val="24"/>
        </w:rPr>
        <w:t>In 2024, t</w:t>
      </w:r>
      <w:r w:rsidR="009F75D5" w:rsidRPr="009F75D5">
        <w:rPr>
          <w:sz w:val="24"/>
          <w:szCs w:val="24"/>
        </w:rPr>
        <w:t>wo NSW me</w:t>
      </w:r>
      <w:r w:rsidR="008C71D2">
        <w:rPr>
          <w:sz w:val="24"/>
          <w:szCs w:val="24"/>
        </w:rPr>
        <w:t>n</w:t>
      </w:r>
      <w:r>
        <w:rPr>
          <w:sz w:val="24"/>
          <w:szCs w:val="24"/>
        </w:rPr>
        <w:t>,</w:t>
      </w:r>
      <w:r w:rsidR="009F75D5" w:rsidRPr="009F75D5">
        <w:rPr>
          <w:sz w:val="24"/>
          <w:szCs w:val="24"/>
        </w:rPr>
        <w:t xml:space="preserve"> including a</w:t>
      </w:r>
      <w:r>
        <w:rPr>
          <w:sz w:val="24"/>
          <w:szCs w:val="24"/>
        </w:rPr>
        <w:t>nother</w:t>
      </w:r>
      <w:r w:rsidR="009F75D5" w:rsidRPr="009F75D5">
        <w:rPr>
          <w:sz w:val="24"/>
          <w:szCs w:val="24"/>
        </w:rPr>
        <w:t xml:space="preserve"> former childcare worker</w:t>
      </w:r>
      <w:r>
        <w:rPr>
          <w:sz w:val="24"/>
          <w:szCs w:val="24"/>
        </w:rPr>
        <w:t>,</w:t>
      </w:r>
      <w:r w:rsidR="009F75D5" w:rsidRPr="009F75D5">
        <w:rPr>
          <w:sz w:val="24"/>
          <w:szCs w:val="24"/>
        </w:rPr>
        <w:t xml:space="preserve"> </w:t>
      </w:r>
      <w:r>
        <w:rPr>
          <w:sz w:val="24"/>
          <w:szCs w:val="24"/>
        </w:rPr>
        <w:t>were</w:t>
      </w:r>
      <w:r w:rsidR="009F75D5" w:rsidRPr="009F75D5">
        <w:rPr>
          <w:sz w:val="24"/>
          <w:szCs w:val="24"/>
        </w:rPr>
        <w:t xml:space="preserve"> sentenced to a combined 63 years’ jail for </w:t>
      </w:r>
      <w:r w:rsidRPr="009F75D5">
        <w:rPr>
          <w:sz w:val="24"/>
          <w:szCs w:val="24"/>
        </w:rPr>
        <w:t>354</w:t>
      </w:r>
      <w:r w:rsidR="009F75D5" w:rsidRPr="009F75D5">
        <w:rPr>
          <w:sz w:val="24"/>
          <w:szCs w:val="24"/>
        </w:rPr>
        <w:t xml:space="preserve"> child abuse offences</w:t>
      </w:r>
      <w:r w:rsidRPr="003F7738">
        <w:rPr>
          <w:sz w:val="24"/>
          <w:szCs w:val="24"/>
        </w:rPr>
        <w:t xml:space="preserve"> </w:t>
      </w:r>
      <w:r w:rsidRPr="009F75D5">
        <w:rPr>
          <w:sz w:val="24"/>
          <w:szCs w:val="24"/>
        </w:rPr>
        <w:t>involving 30 child victims.</w:t>
      </w:r>
    </w:p>
    <w:p w14:paraId="36B11145" w14:textId="646F5DC7" w:rsidR="00D74B4F" w:rsidRDefault="00D74B4F" w:rsidP="00D74B4F">
      <w:pPr>
        <w:spacing w:after="200" w:line="276" w:lineRule="auto"/>
        <w:jc w:val="both"/>
        <w:rPr>
          <w:sz w:val="24"/>
          <w:szCs w:val="24"/>
        </w:rPr>
      </w:pPr>
      <w:r w:rsidRPr="0026086B">
        <w:rPr>
          <w:sz w:val="24"/>
          <w:szCs w:val="24"/>
        </w:rPr>
        <w:t>Th</w:t>
      </w:r>
      <w:r w:rsidR="003F7738">
        <w:rPr>
          <w:sz w:val="24"/>
          <w:szCs w:val="24"/>
        </w:rPr>
        <w:t>ese</w:t>
      </w:r>
      <w:r w:rsidRPr="0026086B">
        <w:rPr>
          <w:sz w:val="24"/>
          <w:szCs w:val="24"/>
        </w:rPr>
        <w:t xml:space="preserve"> case</w:t>
      </w:r>
      <w:r w:rsidR="003F7738">
        <w:rPr>
          <w:sz w:val="24"/>
          <w:szCs w:val="24"/>
        </w:rPr>
        <w:t>s are</w:t>
      </w:r>
      <w:r w:rsidRPr="0026086B">
        <w:rPr>
          <w:sz w:val="24"/>
          <w:szCs w:val="24"/>
        </w:rPr>
        <w:t xml:space="preserve"> unfortunately no</w:t>
      </w:r>
      <w:r w:rsidR="003F7738">
        <w:rPr>
          <w:sz w:val="24"/>
          <w:szCs w:val="24"/>
        </w:rPr>
        <w:t>t</w:t>
      </w:r>
      <w:r w:rsidRPr="0026086B">
        <w:rPr>
          <w:sz w:val="24"/>
          <w:szCs w:val="24"/>
        </w:rPr>
        <w:t xml:space="preserve"> isolated. </w:t>
      </w:r>
      <w:r>
        <w:rPr>
          <w:sz w:val="24"/>
          <w:szCs w:val="24"/>
        </w:rPr>
        <w:t>A</w:t>
      </w:r>
      <w:r w:rsidRPr="0026086B">
        <w:rPr>
          <w:sz w:val="24"/>
          <w:szCs w:val="24"/>
        </w:rPr>
        <w:t xml:space="preserve">lmost </w:t>
      </w:r>
      <w:r>
        <w:rPr>
          <w:sz w:val="24"/>
          <w:szCs w:val="24"/>
        </w:rPr>
        <w:t>one</w:t>
      </w:r>
      <w:r w:rsidRPr="0026086B">
        <w:rPr>
          <w:sz w:val="24"/>
          <w:szCs w:val="24"/>
        </w:rPr>
        <w:t xml:space="preserve"> in </w:t>
      </w:r>
      <w:r>
        <w:rPr>
          <w:sz w:val="24"/>
          <w:szCs w:val="24"/>
        </w:rPr>
        <w:t>ten</w:t>
      </w:r>
      <w:r w:rsidRPr="0026086B">
        <w:rPr>
          <w:sz w:val="24"/>
          <w:szCs w:val="24"/>
        </w:rPr>
        <w:t xml:space="preserve"> Australian men have admitted to committing child sexual abuse offences, even if they have not been caught. These men were three times more likely than the general population to work with children</w:t>
      </w:r>
      <w:r>
        <w:rPr>
          <w:rStyle w:val="EndnoteReference"/>
          <w:sz w:val="24"/>
          <w:szCs w:val="24"/>
        </w:rPr>
        <w:endnoteReference w:id="275"/>
      </w:r>
      <w:r>
        <w:rPr>
          <w:sz w:val="24"/>
          <w:szCs w:val="24"/>
        </w:rPr>
        <w:t>.</w:t>
      </w:r>
    </w:p>
    <w:p w14:paraId="41F05A62" w14:textId="4A88CD98" w:rsidR="00D74B4F" w:rsidRPr="008B5EA2" w:rsidRDefault="00D74B4F" w:rsidP="00D74B4F">
      <w:pPr>
        <w:spacing w:after="200" w:line="276" w:lineRule="auto"/>
        <w:jc w:val="both"/>
        <w:rPr>
          <w:sz w:val="32"/>
          <w:szCs w:val="32"/>
        </w:rPr>
      </w:pPr>
      <w:r w:rsidRPr="008B5EA2">
        <w:rPr>
          <w:sz w:val="24"/>
          <w:szCs w:val="24"/>
        </w:rPr>
        <w:t>Many perpetrators of child sexual abuse are never charged, and even fewer are successfully prosecuted. Working with Children Checks are not a fail</w:t>
      </w:r>
      <w:r w:rsidR="004B2BB4">
        <w:rPr>
          <w:sz w:val="24"/>
          <w:szCs w:val="24"/>
        </w:rPr>
        <w:t>-</w:t>
      </w:r>
      <w:r w:rsidRPr="008B5EA2">
        <w:rPr>
          <w:sz w:val="24"/>
          <w:szCs w:val="24"/>
        </w:rPr>
        <w:t>safe way of identifying if an adult actually poses a risk to the safety of children. Predators know this and they rely on it to keep hurting children</w:t>
      </w:r>
      <w:r>
        <w:rPr>
          <w:rStyle w:val="EndnoteReference"/>
          <w:sz w:val="24"/>
          <w:szCs w:val="24"/>
        </w:rPr>
        <w:endnoteReference w:id="276"/>
      </w:r>
      <w:r w:rsidRPr="008B5EA2">
        <w:rPr>
          <w:sz w:val="24"/>
          <w:szCs w:val="24"/>
        </w:rPr>
        <w:t>.</w:t>
      </w:r>
    </w:p>
    <w:p w14:paraId="3CC84508" w14:textId="028A5303" w:rsidR="00D74B4F" w:rsidRPr="006D7B81" w:rsidRDefault="0080148F" w:rsidP="00C82352">
      <w:pPr>
        <w:shd w:val="clear" w:color="auto" w:fill="FFFFFF"/>
        <w:spacing w:after="200" w:line="276" w:lineRule="auto"/>
        <w:jc w:val="both"/>
        <w:rPr>
          <w:rFonts w:eastAsia="Times New Roman" w:cstheme="minorHAnsi"/>
          <w:color w:val="000000"/>
          <w:kern w:val="0"/>
          <w:sz w:val="24"/>
          <w:szCs w:val="24"/>
          <w:lang w:eastAsia="en-AU"/>
          <w14:ligatures w14:val="none"/>
        </w:rPr>
      </w:pPr>
      <w:r>
        <w:rPr>
          <w:rFonts w:cstheme="minorHAnsi"/>
          <w:sz w:val="24"/>
          <w:szCs w:val="24"/>
          <w:shd w:val="clear" w:color="auto" w:fill="FFFFFF"/>
        </w:rPr>
        <w:t xml:space="preserve">The scale of child abuse </w:t>
      </w:r>
      <w:r w:rsidR="00863892">
        <w:rPr>
          <w:rFonts w:cstheme="minorHAnsi"/>
          <w:sz w:val="24"/>
          <w:szCs w:val="24"/>
          <w:shd w:val="clear" w:color="auto" w:fill="FFFFFF"/>
        </w:rPr>
        <w:t xml:space="preserve">in this country </w:t>
      </w:r>
      <w:r>
        <w:rPr>
          <w:rFonts w:cstheme="minorHAnsi"/>
          <w:sz w:val="24"/>
          <w:szCs w:val="24"/>
          <w:shd w:val="clear" w:color="auto" w:fill="FFFFFF"/>
        </w:rPr>
        <w:t>is horrific. Some</w:t>
      </w:r>
      <w:r w:rsidR="00D74B4F" w:rsidRPr="00312526">
        <w:rPr>
          <w:rFonts w:cstheme="minorHAnsi"/>
          <w:sz w:val="24"/>
          <w:szCs w:val="24"/>
          <w:shd w:val="clear" w:color="auto" w:fill="FFFFFF"/>
        </w:rPr>
        <w:t xml:space="preserve"> 2.7 million Australians aged 18 years and over</w:t>
      </w:r>
      <w:r w:rsidR="00514C41">
        <w:rPr>
          <w:rFonts w:cstheme="minorHAnsi"/>
          <w:sz w:val="24"/>
          <w:szCs w:val="24"/>
          <w:shd w:val="clear" w:color="auto" w:fill="FFFFFF"/>
        </w:rPr>
        <w:t xml:space="preserve">, </w:t>
      </w:r>
      <w:r w:rsidR="00D74B4F" w:rsidRPr="00312526">
        <w:rPr>
          <w:rFonts w:cstheme="minorHAnsi"/>
          <w:sz w:val="24"/>
          <w:szCs w:val="24"/>
          <w:shd w:val="clear" w:color="auto" w:fill="FFFFFF"/>
        </w:rPr>
        <w:t>or one in seven</w:t>
      </w:r>
      <w:r w:rsidR="00514C41">
        <w:rPr>
          <w:rFonts w:cstheme="minorHAnsi"/>
          <w:sz w:val="24"/>
          <w:szCs w:val="24"/>
          <w:shd w:val="clear" w:color="auto" w:fill="FFFFFF"/>
        </w:rPr>
        <w:t>,</w:t>
      </w:r>
      <w:r w:rsidR="00D74B4F" w:rsidRPr="00312526">
        <w:rPr>
          <w:rFonts w:cstheme="minorHAnsi"/>
          <w:sz w:val="24"/>
          <w:szCs w:val="24"/>
          <w:shd w:val="clear" w:color="auto" w:fill="FFFFFF"/>
        </w:rPr>
        <w:t xml:space="preserve"> have experienced childhood physical and/or sexual abuse before the age of 15 perpetrated by an adult</w:t>
      </w:r>
      <w:r w:rsidR="00D74B4F">
        <w:rPr>
          <w:rFonts w:cstheme="minorHAnsi"/>
          <w:sz w:val="24"/>
          <w:szCs w:val="24"/>
          <w:shd w:val="clear" w:color="auto" w:fill="FFFFFF"/>
        </w:rPr>
        <w:t>.</w:t>
      </w:r>
      <w:r w:rsidR="00D74B4F" w:rsidRPr="00312526">
        <w:rPr>
          <w:rFonts w:cstheme="minorHAnsi"/>
          <w:sz w:val="24"/>
          <w:szCs w:val="24"/>
          <w:shd w:val="clear" w:color="auto" w:fill="FFFFFF"/>
        </w:rPr>
        <w:t xml:space="preserve"> </w:t>
      </w:r>
      <w:r w:rsidR="00385E7A">
        <w:rPr>
          <w:rFonts w:cstheme="minorHAnsi"/>
          <w:sz w:val="24"/>
          <w:szCs w:val="24"/>
          <w:shd w:val="clear" w:color="auto" w:fill="FFFFFF"/>
        </w:rPr>
        <w:t xml:space="preserve">Of these, </w:t>
      </w:r>
      <w:r w:rsidR="00D74B4F">
        <w:rPr>
          <w:rFonts w:cstheme="minorHAnsi"/>
          <w:sz w:val="24"/>
          <w:szCs w:val="24"/>
          <w:shd w:val="clear" w:color="auto" w:fill="FFFFFF"/>
        </w:rPr>
        <w:t xml:space="preserve">1.7 million are women. </w:t>
      </w:r>
      <w:r w:rsidR="00D74B4F" w:rsidRPr="00312526">
        <w:rPr>
          <w:rFonts w:cstheme="minorHAnsi"/>
          <w:sz w:val="24"/>
          <w:szCs w:val="24"/>
          <w:shd w:val="clear" w:color="auto" w:fill="FFFFFF"/>
        </w:rPr>
        <w:t>Nine in ten have known their abuser with s</w:t>
      </w:r>
      <w:r w:rsidR="00D74B4F" w:rsidRPr="00312526">
        <w:rPr>
          <w:rFonts w:eastAsia="Times New Roman" w:cstheme="minorHAnsi"/>
          <w:color w:val="000000"/>
          <w:kern w:val="0"/>
          <w:sz w:val="24"/>
          <w:szCs w:val="24"/>
          <w:lang w:eastAsia="en-AU"/>
          <w14:ligatures w14:val="none"/>
        </w:rPr>
        <w:t xml:space="preserve">even in ten </w:t>
      </w:r>
      <w:r>
        <w:rPr>
          <w:rFonts w:eastAsia="Times New Roman" w:cstheme="minorHAnsi"/>
          <w:color w:val="000000"/>
          <w:kern w:val="0"/>
          <w:sz w:val="24"/>
          <w:szCs w:val="24"/>
          <w:lang w:eastAsia="en-AU"/>
          <w14:ligatures w14:val="none"/>
        </w:rPr>
        <w:t xml:space="preserve">having </w:t>
      </w:r>
      <w:r w:rsidR="00D74B4F" w:rsidRPr="00312526">
        <w:rPr>
          <w:rFonts w:eastAsia="Times New Roman" w:cstheme="minorHAnsi"/>
          <w:color w:val="000000"/>
          <w:kern w:val="0"/>
          <w:sz w:val="24"/>
          <w:szCs w:val="24"/>
          <w:lang w:eastAsia="en-AU"/>
          <w14:ligatures w14:val="none"/>
        </w:rPr>
        <w:t xml:space="preserve">experienced abuse by a family member, one in five one </w:t>
      </w:r>
      <w:r w:rsidR="00D74B4F" w:rsidRPr="006D7B81">
        <w:rPr>
          <w:rFonts w:eastAsia="Times New Roman" w:cstheme="minorHAnsi"/>
          <w:color w:val="000000"/>
          <w:kern w:val="0"/>
          <w:sz w:val="24"/>
          <w:szCs w:val="24"/>
          <w:lang w:eastAsia="en-AU"/>
          <w14:ligatures w14:val="none"/>
        </w:rPr>
        <w:t>by another known person</w:t>
      </w:r>
      <w:r w:rsidR="00D74B4F" w:rsidRPr="00312526">
        <w:rPr>
          <w:rFonts w:eastAsia="Times New Roman" w:cstheme="minorHAnsi"/>
          <w:color w:val="000000"/>
          <w:kern w:val="0"/>
          <w:sz w:val="24"/>
          <w:szCs w:val="24"/>
          <w:lang w:eastAsia="en-AU"/>
          <w14:ligatures w14:val="none"/>
        </w:rPr>
        <w:t xml:space="preserve">, one in seven </w:t>
      </w:r>
      <w:r w:rsidR="00D74B4F" w:rsidRPr="006D7B81">
        <w:rPr>
          <w:rFonts w:eastAsia="Times New Roman" w:cstheme="minorHAnsi"/>
          <w:color w:val="000000"/>
          <w:kern w:val="0"/>
          <w:sz w:val="24"/>
          <w:szCs w:val="24"/>
          <w:lang w:eastAsia="en-AU"/>
          <w14:ligatures w14:val="none"/>
        </w:rPr>
        <w:t>by someone within an institutional setting</w:t>
      </w:r>
      <w:r w:rsidR="00D74B4F" w:rsidRPr="00312526">
        <w:rPr>
          <w:rFonts w:eastAsia="Times New Roman" w:cstheme="minorHAnsi"/>
          <w:color w:val="000000"/>
          <w:kern w:val="0"/>
          <w:sz w:val="24"/>
          <w:szCs w:val="24"/>
          <w:lang w:eastAsia="en-AU"/>
          <w14:ligatures w14:val="none"/>
        </w:rPr>
        <w:t>, and less than one in ten by a stranger</w:t>
      </w:r>
      <w:r w:rsidR="00D74B4F" w:rsidRPr="00312526">
        <w:rPr>
          <w:rStyle w:val="EndnoteReference"/>
          <w:rFonts w:cstheme="minorHAnsi"/>
          <w:sz w:val="24"/>
          <w:szCs w:val="24"/>
          <w:shd w:val="clear" w:color="auto" w:fill="FFFFFF"/>
        </w:rPr>
        <w:endnoteReference w:id="277"/>
      </w:r>
      <w:r w:rsidR="00D74B4F" w:rsidRPr="00312526">
        <w:rPr>
          <w:rFonts w:cstheme="minorHAnsi"/>
          <w:sz w:val="24"/>
          <w:szCs w:val="24"/>
          <w:shd w:val="clear" w:color="auto" w:fill="FFFFFF"/>
        </w:rPr>
        <w:t>.</w:t>
      </w:r>
    </w:p>
    <w:p w14:paraId="4ED83971" w14:textId="0321509C" w:rsidR="0080148F" w:rsidRDefault="00D74B4F" w:rsidP="00D74B4F">
      <w:pPr>
        <w:spacing w:before="200" w:after="60" w:line="276" w:lineRule="auto"/>
        <w:jc w:val="both"/>
      </w:pPr>
      <w:r w:rsidRPr="00086104">
        <w:rPr>
          <w:rFonts w:cstheme="minorHAnsi"/>
          <w:spacing w:val="4"/>
          <w:sz w:val="24"/>
          <w:szCs w:val="24"/>
          <w:shd w:val="clear" w:color="auto" w:fill="FFFFFF"/>
        </w:rPr>
        <w:t xml:space="preserve">The </w:t>
      </w:r>
      <w:r w:rsidRPr="0080148F">
        <w:rPr>
          <w:rFonts w:cstheme="minorHAnsi"/>
          <w:i/>
          <w:iCs/>
          <w:spacing w:val="4"/>
          <w:sz w:val="24"/>
          <w:szCs w:val="24"/>
          <w:shd w:val="clear" w:color="auto" w:fill="FFFFFF"/>
        </w:rPr>
        <w:t>2023 Australian Child Maltreatment Study</w:t>
      </w:r>
      <w:r w:rsidRPr="00086104">
        <w:rPr>
          <w:rFonts w:cstheme="minorHAnsi"/>
          <w:spacing w:val="4"/>
          <w:sz w:val="24"/>
          <w:szCs w:val="24"/>
          <w:shd w:val="clear" w:color="auto" w:fill="FFFFFF"/>
        </w:rPr>
        <w:t xml:space="preserve"> </w:t>
      </w:r>
      <w:r w:rsidRPr="00086104">
        <w:rPr>
          <w:sz w:val="24"/>
          <w:szCs w:val="24"/>
        </w:rPr>
        <w:t xml:space="preserve">found that child maltreatment is very common in Australia. Nearly two in three participants in this population-based study reported that they had experienced at least one form of abuse or neglect before they were 18 years old, including </w:t>
      </w:r>
      <w:r w:rsidRPr="00086104">
        <w:rPr>
          <w:rFonts w:cstheme="minorHAnsi"/>
          <w:spacing w:val="4"/>
          <w:sz w:val="24"/>
          <w:szCs w:val="24"/>
          <w:shd w:val="clear" w:color="auto" w:fill="FFFFFF"/>
        </w:rPr>
        <w:t>nearly a third of Australians ha</w:t>
      </w:r>
      <w:r w:rsidR="001A5D72">
        <w:rPr>
          <w:rFonts w:cstheme="minorHAnsi"/>
          <w:spacing w:val="4"/>
          <w:sz w:val="24"/>
          <w:szCs w:val="24"/>
          <w:shd w:val="clear" w:color="auto" w:fill="FFFFFF"/>
        </w:rPr>
        <w:t>ving</w:t>
      </w:r>
      <w:r w:rsidRPr="00086104">
        <w:rPr>
          <w:rFonts w:cstheme="minorHAnsi"/>
          <w:spacing w:val="4"/>
          <w:sz w:val="24"/>
          <w:szCs w:val="24"/>
          <w:shd w:val="clear" w:color="auto" w:fill="FFFFFF"/>
        </w:rPr>
        <w:t xml:space="preserve"> experienced childhood physical abuse, 31 per cent emotional</w:t>
      </w:r>
      <w:r w:rsidRPr="009E7DC2">
        <w:rPr>
          <w:rFonts w:cstheme="minorHAnsi"/>
          <w:spacing w:val="4"/>
          <w:sz w:val="24"/>
          <w:szCs w:val="24"/>
          <w:shd w:val="clear" w:color="auto" w:fill="FFFFFF"/>
        </w:rPr>
        <w:t xml:space="preserve"> abuse and 29 per cent sexual abuse</w:t>
      </w:r>
      <w:r>
        <w:rPr>
          <w:rFonts w:cstheme="minorHAnsi"/>
          <w:spacing w:val="4"/>
          <w:sz w:val="24"/>
          <w:szCs w:val="24"/>
          <w:shd w:val="clear" w:color="auto" w:fill="FFFFFF"/>
        </w:rPr>
        <w:t xml:space="preserve"> (37 per cent for girls).</w:t>
      </w:r>
      <w:r w:rsidRPr="00F415D9">
        <w:t xml:space="preserve"> </w:t>
      </w:r>
    </w:p>
    <w:p w14:paraId="6A0D1F2B" w14:textId="69C5F969" w:rsidR="00D74B4F" w:rsidRPr="009E7DC2" w:rsidRDefault="00D74B4F" w:rsidP="00D74B4F">
      <w:pPr>
        <w:spacing w:before="200" w:after="60" w:line="276" w:lineRule="auto"/>
        <w:jc w:val="both"/>
        <w:rPr>
          <w:rFonts w:cstheme="minorHAnsi"/>
          <w:sz w:val="24"/>
          <w:szCs w:val="24"/>
          <w:shd w:val="clear" w:color="auto" w:fill="FFFFFF"/>
        </w:rPr>
      </w:pPr>
      <w:r w:rsidRPr="00F415D9">
        <w:rPr>
          <w:sz w:val="24"/>
          <w:szCs w:val="24"/>
        </w:rPr>
        <w:t>When child sexual abuse occurs, it rarely happens only once, with almost 2.5 million adults experiencing sexual abuse more than six times as children</w:t>
      </w:r>
      <w:r w:rsidRPr="00F415D9">
        <w:rPr>
          <w:rStyle w:val="EndnoteReference"/>
          <w:rFonts w:cstheme="minorHAnsi"/>
          <w:spacing w:val="4"/>
          <w:sz w:val="24"/>
          <w:szCs w:val="24"/>
          <w:shd w:val="clear" w:color="auto" w:fill="FFFFFF"/>
        </w:rPr>
        <w:t xml:space="preserve"> </w:t>
      </w:r>
      <w:r>
        <w:rPr>
          <w:rStyle w:val="EndnoteReference"/>
          <w:rFonts w:cstheme="minorHAnsi"/>
          <w:spacing w:val="4"/>
          <w:sz w:val="24"/>
          <w:szCs w:val="24"/>
          <w:shd w:val="clear" w:color="auto" w:fill="FFFFFF"/>
        </w:rPr>
        <w:endnoteReference w:id="278"/>
      </w:r>
      <w:r w:rsidRPr="009E7DC2">
        <w:rPr>
          <w:rFonts w:cstheme="minorHAnsi"/>
          <w:spacing w:val="4"/>
          <w:sz w:val="24"/>
          <w:szCs w:val="24"/>
          <w:shd w:val="clear" w:color="auto" w:fill="FFFFFF"/>
        </w:rPr>
        <w:t>.</w:t>
      </w:r>
    </w:p>
    <w:p w14:paraId="1471979B" w14:textId="00D34939" w:rsidR="00D74B4F" w:rsidRDefault="00864CA9" w:rsidP="00D74B4F">
      <w:pPr>
        <w:spacing w:before="200" w:after="200" w:line="276" w:lineRule="auto"/>
        <w:jc w:val="both"/>
        <w:rPr>
          <w:rStyle w:val="Strong"/>
          <w:rFonts w:cstheme="minorHAnsi"/>
          <w:b w:val="0"/>
          <w:bCs w:val="0"/>
          <w:sz w:val="24"/>
          <w:szCs w:val="24"/>
          <w:shd w:val="clear" w:color="auto" w:fill="FEFEFE"/>
        </w:rPr>
      </w:pPr>
      <w:r>
        <w:rPr>
          <w:rFonts w:eastAsia="Times New Roman" w:cstheme="minorHAnsi"/>
          <w:kern w:val="0"/>
          <w:sz w:val="24"/>
          <w:szCs w:val="24"/>
          <w:lang w:eastAsia="en-AU"/>
          <w14:ligatures w14:val="none"/>
        </w:rPr>
        <w:t xml:space="preserve">Online sexual abuse is </w:t>
      </w:r>
      <w:r w:rsidR="001909D9">
        <w:rPr>
          <w:rFonts w:eastAsia="Times New Roman" w:cstheme="minorHAnsi"/>
          <w:kern w:val="0"/>
          <w:sz w:val="24"/>
          <w:szCs w:val="24"/>
          <w:lang w:eastAsia="en-AU"/>
          <w14:ligatures w14:val="none"/>
        </w:rPr>
        <w:t xml:space="preserve">high and </w:t>
      </w:r>
      <w:r>
        <w:rPr>
          <w:rFonts w:eastAsia="Times New Roman" w:cstheme="minorHAnsi"/>
          <w:kern w:val="0"/>
          <w:sz w:val="24"/>
          <w:szCs w:val="24"/>
          <w:lang w:eastAsia="en-AU"/>
          <w14:ligatures w14:val="none"/>
        </w:rPr>
        <w:t>escalating in Australia.  I</w:t>
      </w:r>
      <w:r w:rsidR="00D74B4F" w:rsidRPr="00AE2BB3">
        <w:rPr>
          <w:rFonts w:cstheme="minorHAnsi"/>
          <w:sz w:val="24"/>
          <w:szCs w:val="24"/>
          <w:shd w:val="clear" w:color="auto" w:fill="FEFEFE"/>
        </w:rPr>
        <w:t>n 202</w:t>
      </w:r>
      <w:r>
        <w:rPr>
          <w:rFonts w:cstheme="minorHAnsi"/>
          <w:sz w:val="24"/>
          <w:szCs w:val="24"/>
          <w:shd w:val="clear" w:color="auto" w:fill="FEFEFE"/>
        </w:rPr>
        <w:t>3</w:t>
      </w:r>
      <w:r w:rsidR="00D74B4F" w:rsidRPr="00AE2BB3">
        <w:rPr>
          <w:rFonts w:cstheme="minorHAnsi"/>
          <w:sz w:val="24"/>
          <w:szCs w:val="24"/>
          <w:shd w:val="clear" w:color="auto" w:fill="FEFEFE"/>
        </w:rPr>
        <w:t>-2</w:t>
      </w:r>
      <w:r>
        <w:rPr>
          <w:rFonts w:cstheme="minorHAnsi"/>
          <w:sz w:val="24"/>
          <w:szCs w:val="24"/>
          <w:shd w:val="clear" w:color="auto" w:fill="FEFEFE"/>
        </w:rPr>
        <w:t>4</w:t>
      </w:r>
      <w:r w:rsidR="00D74B4F" w:rsidRPr="00AE2BB3">
        <w:rPr>
          <w:rFonts w:cstheme="minorHAnsi"/>
          <w:sz w:val="24"/>
          <w:szCs w:val="24"/>
          <w:shd w:val="clear" w:color="auto" w:fill="FEFEFE"/>
        </w:rPr>
        <w:t xml:space="preserve">, the </w:t>
      </w:r>
      <w:r w:rsidR="00D74B4F" w:rsidRPr="002B7F16">
        <w:rPr>
          <w:rFonts w:cstheme="minorHAnsi"/>
          <w:sz w:val="24"/>
          <w:szCs w:val="24"/>
          <w:shd w:val="clear" w:color="auto" w:fill="FEFEFE"/>
        </w:rPr>
        <w:t xml:space="preserve">Australian Federal Police’s </w:t>
      </w:r>
      <w:r w:rsidR="00D74B4F" w:rsidRPr="009C7FC3">
        <w:rPr>
          <w:rFonts w:cstheme="minorHAnsi"/>
          <w:i/>
          <w:iCs/>
          <w:sz w:val="24"/>
          <w:szCs w:val="24"/>
          <w:shd w:val="clear" w:color="auto" w:fill="FEFEFE"/>
        </w:rPr>
        <w:t>Australian Centre to Counter Child Exploitation</w:t>
      </w:r>
      <w:r w:rsidR="00D74B4F" w:rsidRPr="002B7F16">
        <w:rPr>
          <w:rFonts w:cstheme="minorHAnsi"/>
          <w:sz w:val="24"/>
          <w:szCs w:val="24"/>
          <w:shd w:val="clear" w:color="auto" w:fill="FEFEFE"/>
        </w:rPr>
        <w:t xml:space="preserve"> received </w:t>
      </w:r>
      <w:r>
        <w:rPr>
          <w:rStyle w:val="Strong"/>
          <w:rFonts w:cstheme="minorHAnsi"/>
          <w:b w:val="0"/>
          <w:bCs w:val="0"/>
          <w:sz w:val="24"/>
          <w:szCs w:val="24"/>
          <w:shd w:val="clear" w:color="auto" w:fill="FEFEFE"/>
        </w:rPr>
        <w:t>58,503</w:t>
      </w:r>
      <w:r w:rsidR="00D74B4F" w:rsidRPr="002B7F16">
        <w:rPr>
          <w:rStyle w:val="Strong"/>
          <w:rFonts w:cstheme="minorHAnsi"/>
          <w:b w:val="0"/>
          <w:bCs w:val="0"/>
          <w:sz w:val="24"/>
          <w:szCs w:val="24"/>
          <w:shd w:val="clear" w:color="auto" w:fill="FEFEFE"/>
        </w:rPr>
        <w:t xml:space="preserve"> reports of </w:t>
      </w:r>
      <w:r>
        <w:rPr>
          <w:rStyle w:val="Strong"/>
          <w:rFonts w:cstheme="minorHAnsi"/>
          <w:b w:val="0"/>
          <w:bCs w:val="0"/>
          <w:sz w:val="24"/>
          <w:szCs w:val="24"/>
          <w:shd w:val="clear" w:color="auto" w:fill="FEFEFE"/>
        </w:rPr>
        <w:t xml:space="preserve">online </w:t>
      </w:r>
      <w:r w:rsidR="00D74B4F" w:rsidRPr="002B7F16">
        <w:rPr>
          <w:rStyle w:val="Strong"/>
          <w:rFonts w:cstheme="minorHAnsi"/>
          <w:b w:val="0"/>
          <w:bCs w:val="0"/>
          <w:sz w:val="24"/>
          <w:szCs w:val="24"/>
          <w:shd w:val="clear" w:color="auto" w:fill="FEFEFE"/>
        </w:rPr>
        <w:t xml:space="preserve">child </w:t>
      </w:r>
      <w:r>
        <w:rPr>
          <w:rStyle w:val="Strong"/>
          <w:rFonts w:cstheme="minorHAnsi"/>
          <w:b w:val="0"/>
          <w:bCs w:val="0"/>
          <w:sz w:val="24"/>
          <w:szCs w:val="24"/>
          <w:shd w:val="clear" w:color="auto" w:fill="FEFEFE"/>
        </w:rPr>
        <w:t>abuse – or 160 per day</w:t>
      </w:r>
      <w:r w:rsidR="00D74B4F" w:rsidRPr="002B7F16">
        <w:rPr>
          <w:rStyle w:val="Strong"/>
          <w:rFonts w:cstheme="minorHAnsi"/>
          <w:b w:val="0"/>
          <w:bCs w:val="0"/>
          <w:sz w:val="24"/>
          <w:szCs w:val="24"/>
          <w:shd w:val="clear" w:color="auto" w:fill="FEFEFE"/>
        </w:rPr>
        <w:t xml:space="preserve">, a </w:t>
      </w:r>
      <w:r>
        <w:rPr>
          <w:rStyle w:val="Strong"/>
          <w:rFonts w:cstheme="minorHAnsi"/>
          <w:b w:val="0"/>
          <w:bCs w:val="0"/>
          <w:sz w:val="24"/>
          <w:szCs w:val="24"/>
          <w:shd w:val="clear" w:color="auto" w:fill="FEFEFE"/>
        </w:rPr>
        <w:t>45</w:t>
      </w:r>
      <w:r w:rsidR="00D74B4F" w:rsidRPr="002B7F16">
        <w:rPr>
          <w:rStyle w:val="Strong"/>
          <w:rFonts w:cstheme="minorHAnsi"/>
          <w:b w:val="0"/>
          <w:bCs w:val="0"/>
          <w:sz w:val="24"/>
          <w:szCs w:val="24"/>
          <w:shd w:val="clear" w:color="auto" w:fill="FEFEFE"/>
        </w:rPr>
        <w:t xml:space="preserve"> </w:t>
      </w:r>
      <w:r w:rsidR="002B7F16">
        <w:rPr>
          <w:rStyle w:val="Strong"/>
          <w:rFonts w:cstheme="minorHAnsi"/>
          <w:b w:val="0"/>
          <w:bCs w:val="0"/>
          <w:sz w:val="24"/>
          <w:szCs w:val="24"/>
          <w:shd w:val="clear" w:color="auto" w:fill="FEFEFE"/>
        </w:rPr>
        <w:t>p</w:t>
      </w:r>
      <w:r w:rsidR="00D74B4F" w:rsidRPr="002B7F16">
        <w:rPr>
          <w:rStyle w:val="Strong"/>
          <w:rFonts w:cstheme="minorHAnsi"/>
          <w:b w:val="0"/>
          <w:bCs w:val="0"/>
          <w:sz w:val="24"/>
          <w:szCs w:val="24"/>
          <w:shd w:val="clear" w:color="auto" w:fill="FEFEFE"/>
        </w:rPr>
        <w:t xml:space="preserve">er cent increase </w:t>
      </w:r>
      <w:r>
        <w:rPr>
          <w:rStyle w:val="Strong"/>
          <w:rFonts w:cstheme="minorHAnsi"/>
          <w:b w:val="0"/>
          <w:bCs w:val="0"/>
          <w:sz w:val="24"/>
          <w:szCs w:val="24"/>
          <w:shd w:val="clear" w:color="auto" w:fill="FEFEFE"/>
        </w:rPr>
        <w:t>over the previous year</w:t>
      </w:r>
      <w:r w:rsidR="001909D9">
        <w:rPr>
          <w:rStyle w:val="Strong"/>
          <w:rFonts w:cstheme="minorHAnsi"/>
          <w:b w:val="0"/>
          <w:bCs w:val="0"/>
          <w:sz w:val="24"/>
          <w:szCs w:val="24"/>
          <w:shd w:val="clear" w:color="auto" w:fill="FEFEFE"/>
        </w:rPr>
        <w:t>.</w:t>
      </w:r>
      <w:r w:rsidR="001909D9" w:rsidRPr="001909D9">
        <w:rPr>
          <w:rFonts w:cstheme="minorHAnsi"/>
          <w:sz w:val="24"/>
          <w:szCs w:val="24"/>
          <w:shd w:val="clear" w:color="auto" w:fill="FEFEFE"/>
        </w:rPr>
        <w:t xml:space="preserve"> </w:t>
      </w:r>
      <w:r w:rsidR="001909D9">
        <w:rPr>
          <w:rFonts w:cstheme="minorHAnsi"/>
          <w:sz w:val="24"/>
          <w:szCs w:val="24"/>
          <w:shd w:val="clear" w:color="auto" w:fill="FEFEFE"/>
        </w:rPr>
        <w:t xml:space="preserve"> </w:t>
      </w:r>
      <w:r w:rsidR="001909D9" w:rsidRPr="00864CA9">
        <w:rPr>
          <w:rFonts w:cstheme="minorHAnsi"/>
          <w:sz w:val="24"/>
          <w:szCs w:val="24"/>
          <w:shd w:val="clear" w:color="auto" w:fill="FEFEFE"/>
        </w:rPr>
        <w:t>Every one of these reports contains images and videos of real children being sexually abused or exploited for the sexual gratification of offenders</w:t>
      </w:r>
      <w:r>
        <w:rPr>
          <w:rStyle w:val="EndnoteReference"/>
          <w:rFonts w:cstheme="minorHAnsi"/>
          <w:sz w:val="24"/>
          <w:szCs w:val="24"/>
          <w:shd w:val="clear" w:color="auto" w:fill="FEFEFE"/>
        </w:rPr>
        <w:endnoteReference w:id="279"/>
      </w:r>
      <w:r w:rsidR="00D74B4F" w:rsidRPr="002B7F16">
        <w:rPr>
          <w:rStyle w:val="Strong"/>
          <w:rFonts w:cstheme="minorHAnsi"/>
          <w:b w:val="0"/>
          <w:bCs w:val="0"/>
          <w:sz w:val="24"/>
          <w:szCs w:val="24"/>
          <w:shd w:val="clear" w:color="auto" w:fill="FEFEFE"/>
        </w:rPr>
        <w:t>.</w:t>
      </w:r>
      <w:r w:rsidR="00D74B4F" w:rsidRPr="002B7F16">
        <w:rPr>
          <w:rStyle w:val="Strong"/>
          <w:rFonts w:cstheme="minorHAnsi"/>
          <w:sz w:val="24"/>
          <w:szCs w:val="24"/>
          <w:shd w:val="clear" w:color="auto" w:fill="FEFEFE"/>
        </w:rPr>
        <w:t xml:space="preserve"> </w:t>
      </w:r>
    </w:p>
    <w:p w14:paraId="64D1C6C2" w14:textId="77777777" w:rsidR="00D74B4F" w:rsidRDefault="00D74B4F" w:rsidP="00D74B4F">
      <w:pPr>
        <w:spacing w:before="200" w:after="200" w:line="276" w:lineRule="auto"/>
        <w:jc w:val="both"/>
        <w:rPr>
          <w:rFonts w:ascii="Arial" w:hAnsi="Arial" w:cs="Arial"/>
          <w:color w:val="332C28"/>
          <w:shd w:val="clear" w:color="auto" w:fill="FFFFFF"/>
        </w:rPr>
      </w:pPr>
      <w:r w:rsidRPr="00261D58">
        <w:rPr>
          <w:rFonts w:cstheme="minorHAnsi"/>
          <w:color w:val="1A1A1A"/>
          <w:spacing w:val="5"/>
          <w:sz w:val="24"/>
          <w:szCs w:val="24"/>
        </w:rPr>
        <w:t xml:space="preserve">If someone is worried that </w:t>
      </w:r>
      <w:r>
        <w:rPr>
          <w:rFonts w:cstheme="minorHAnsi"/>
          <w:color w:val="1A1A1A"/>
          <w:spacing w:val="5"/>
          <w:sz w:val="24"/>
          <w:szCs w:val="24"/>
        </w:rPr>
        <w:t>a</w:t>
      </w:r>
      <w:r w:rsidRPr="00261D58">
        <w:rPr>
          <w:rFonts w:cstheme="minorHAnsi"/>
          <w:color w:val="1A1A1A"/>
          <w:spacing w:val="5"/>
          <w:sz w:val="24"/>
          <w:szCs w:val="24"/>
        </w:rPr>
        <w:t xml:space="preserve"> child is being seriously harmed or neglected, or is at risk of being seriously harmed or neglected, they can make a report to</w:t>
      </w:r>
      <w:r>
        <w:rPr>
          <w:rFonts w:cstheme="minorHAnsi"/>
          <w:color w:val="1A1A1A"/>
          <w:spacing w:val="5"/>
          <w:sz w:val="24"/>
          <w:szCs w:val="24"/>
        </w:rPr>
        <w:t xml:space="preserve"> their State/Territory </w:t>
      </w:r>
      <w:r w:rsidRPr="00261D58">
        <w:rPr>
          <w:rFonts w:cstheme="minorHAnsi"/>
          <w:color w:val="1A1A1A"/>
          <w:spacing w:val="5"/>
          <w:sz w:val="24"/>
          <w:szCs w:val="24"/>
        </w:rPr>
        <w:t xml:space="preserve"> </w:t>
      </w:r>
      <w:r>
        <w:rPr>
          <w:rFonts w:cstheme="minorHAnsi"/>
          <w:color w:val="1A1A1A"/>
          <w:spacing w:val="5"/>
          <w:sz w:val="24"/>
          <w:szCs w:val="24"/>
        </w:rPr>
        <w:t>c</w:t>
      </w:r>
      <w:r w:rsidRPr="00261D58">
        <w:rPr>
          <w:rFonts w:cstheme="minorHAnsi"/>
          <w:color w:val="1A1A1A"/>
          <w:spacing w:val="5"/>
          <w:sz w:val="24"/>
          <w:szCs w:val="24"/>
        </w:rPr>
        <w:t>hild</w:t>
      </w:r>
      <w:r>
        <w:rPr>
          <w:rFonts w:cstheme="minorHAnsi"/>
          <w:color w:val="1A1A1A"/>
          <w:spacing w:val="5"/>
          <w:sz w:val="24"/>
          <w:szCs w:val="24"/>
        </w:rPr>
        <w:t xml:space="preserve"> p</w:t>
      </w:r>
      <w:r w:rsidRPr="00261D58">
        <w:rPr>
          <w:rFonts w:cstheme="minorHAnsi"/>
          <w:color w:val="1A1A1A"/>
          <w:spacing w:val="5"/>
          <w:sz w:val="24"/>
          <w:szCs w:val="24"/>
        </w:rPr>
        <w:t>rotection</w:t>
      </w:r>
      <w:r>
        <w:rPr>
          <w:rFonts w:cstheme="minorHAnsi"/>
          <w:color w:val="1A1A1A"/>
          <w:spacing w:val="5"/>
          <w:sz w:val="24"/>
          <w:szCs w:val="24"/>
        </w:rPr>
        <w:t xml:space="preserve"> department</w:t>
      </w:r>
      <w:r w:rsidRPr="00261D58">
        <w:rPr>
          <w:rFonts w:cstheme="minorHAnsi"/>
          <w:color w:val="1A1A1A"/>
          <w:spacing w:val="5"/>
          <w:sz w:val="24"/>
          <w:szCs w:val="24"/>
        </w:rPr>
        <w:t xml:space="preserve">. </w:t>
      </w:r>
      <w:r w:rsidRPr="0053471F">
        <w:rPr>
          <w:rFonts w:cstheme="minorHAnsi"/>
          <w:color w:val="332C28"/>
          <w:sz w:val="24"/>
          <w:szCs w:val="24"/>
          <w:shd w:val="clear" w:color="auto" w:fill="FFFFFF"/>
        </w:rPr>
        <w:t xml:space="preserve">Mandatory reporting legislation requires occupations who are likely to interact with children in the course of their work, for example, teachers and early childhood </w:t>
      </w:r>
      <w:r w:rsidRPr="0053471F">
        <w:rPr>
          <w:rFonts w:cstheme="minorHAnsi"/>
          <w:color w:val="332C28"/>
          <w:sz w:val="24"/>
          <w:szCs w:val="24"/>
          <w:shd w:val="clear" w:color="auto" w:fill="FFFFFF"/>
        </w:rPr>
        <w:lastRenderedPageBreak/>
        <w:t>educators, welfare practitioners, medical practitioners, police and religious ministers, to report cases of suspected child abuse and neglect.</w:t>
      </w:r>
      <w:r w:rsidRPr="0053471F">
        <w:rPr>
          <w:rFonts w:ascii="Arial" w:hAnsi="Arial" w:cs="Arial"/>
          <w:color w:val="332C28"/>
          <w:sz w:val="24"/>
          <w:szCs w:val="24"/>
          <w:shd w:val="clear" w:color="auto" w:fill="FFFFFF"/>
        </w:rPr>
        <w:t xml:space="preserve"> </w:t>
      </w:r>
    </w:p>
    <w:p w14:paraId="5EC2FC2E" w14:textId="77777777" w:rsidR="00D74B4F" w:rsidRDefault="00D74B4F" w:rsidP="00D74B4F">
      <w:pPr>
        <w:spacing w:before="200" w:after="200" w:line="276" w:lineRule="auto"/>
        <w:jc w:val="both"/>
        <w:rPr>
          <w:rFonts w:eastAsia="Times New Roman" w:cstheme="minorHAnsi"/>
          <w:kern w:val="0"/>
          <w:sz w:val="24"/>
          <w:szCs w:val="24"/>
          <w:lang w:eastAsia="en-AU"/>
          <w14:ligatures w14:val="none"/>
        </w:rPr>
      </w:pPr>
      <w:r>
        <w:rPr>
          <w:rFonts w:cstheme="minorHAnsi"/>
          <w:color w:val="1A1A1A"/>
          <w:spacing w:val="5"/>
          <w:sz w:val="24"/>
          <w:szCs w:val="24"/>
        </w:rPr>
        <w:t>Two-thirds of notifications are made by s</w:t>
      </w:r>
      <w:r w:rsidRPr="003101A0">
        <w:rPr>
          <w:rFonts w:ascii="Arial" w:hAnsi="Arial" w:cs="Arial"/>
          <w:color w:val="1A1A1A"/>
          <w:spacing w:val="5"/>
        </w:rPr>
        <w:t>c</w:t>
      </w:r>
      <w:r>
        <w:rPr>
          <w:rFonts w:cstheme="minorHAnsi"/>
          <w:sz w:val="24"/>
          <w:szCs w:val="24"/>
        </w:rPr>
        <w:t>hool, police or health workers</w:t>
      </w:r>
      <w:r w:rsidRPr="00B573A9">
        <w:rPr>
          <w:rFonts w:cstheme="minorHAnsi"/>
          <w:sz w:val="24"/>
          <w:szCs w:val="24"/>
        </w:rPr>
        <w:t>. The notification triggers an intake process where child protection workers evaluate the notification and determine what action to take. An investigation occurs when a notification of alleged abuse meets the threshold for further action.</w:t>
      </w:r>
      <w:r>
        <w:rPr>
          <w:rFonts w:cstheme="minorHAnsi"/>
          <w:sz w:val="24"/>
          <w:szCs w:val="24"/>
        </w:rPr>
        <w:t xml:space="preserve"> </w:t>
      </w:r>
      <w:r w:rsidRPr="00DE5CAA">
        <w:rPr>
          <w:rFonts w:cstheme="minorHAnsi"/>
          <w:sz w:val="24"/>
          <w:szCs w:val="24"/>
        </w:rPr>
        <w:t>If the investigation substantiates the abuse</w:t>
      </w:r>
      <w:r>
        <w:rPr>
          <w:rFonts w:cstheme="minorHAnsi"/>
          <w:sz w:val="24"/>
          <w:szCs w:val="24"/>
        </w:rPr>
        <w:t>,</w:t>
      </w:r>
      <w:r w:rsidRPr="00DE5CAA">
        <w:rPr>
          <w:rFonts w:cstheme="minorHAnsi"/>
          <w:sz w:val="24"/>
          <w:szCs w:val="24"/>
        </w:rPr>
        <w:t xml:space="preserve"> </w:t>
      </w:r>
      <w:r w:rsidRPr="00DE5CAA">
        <w:rPr>
          <w:rFonts w:eastAsia="Times New Roman" w:cstheme="minorHAnsi"/>
          <w:kern w:val="0"/>
          <w:sz w:val="24"/>
          <w:szCs w:val="24"/>
          <w:lang w:eastAsia="en-AU"/>
          <w14:ligatures w14:val="none"/>
        </w:rPr>
        <w:t>a c</w:t>
      </w:r>
      <w:r w:rsidRPr="009D430D">
        <w:rPr>
          <w:rFonts w:eastAsia="Times New Roman" w:cstheme="minorHAnsi"/>
          <w:kern w:val="0"/>
          <w:sz w:val="24"/>
          <w:szCs w:val="24"/>
          <w:lang w:eastAsia="en-AU"/>
          <w14:ligatures w14:val="none"/>
        </w:rPr>
        <w:t>are and protection order</w:t>
      </w:r>
      <w:r w:rsidRPr="00DE5CAA">
        <w:rPr>
          <w:rFonts w:eastAsia="Times New Roman" w:cstheme="minorHAnsi"/>
          <w:kern w:val="0"/>
          <w:sz w:val="24"/>
          <w:szCs w:val="24"/>
          <w:lang w:eastAsia="en-AU"/>
          <w14:ligatures w14:val="none"/>
        </w:rPr>
        <w:t xml:space="preserve"> is used</w:t>
      </w:r>
      <w:r w:rsidRPr="009D430D">
        <w:rPr>
          <w:rFonts w:eastAsia="Times New Roman" w:cstheme="minorHAnsi"/>
          <w:kern w:val="0"/>
          <w:sz w:val="24"/>
          <w:szCs w:val="24"/>
          <w:lang w:eastAsia="en-AU"/>
          <w14:ligatures w14:val="none"/>
        </w:rPr>
        <w:t xml:space="preserve"> </w:t>
      </w:r>
      <w:r w:rsidRPr="00DE5CAA">
        <w:rPr>
          <w:rFonts w:eastAsia="Times New Roman" w:cstheme="minorHAnsi"/>
          <w:kern w:val="0"/>
          <w:sz w:val="24"/>
          <w:szCs w:val="24"/>
          <w:lang w:eastAsia="en-AU"/>
          <w14:ligatures w14:val="none"/>
        </w:rPr>
        <w:t>to</w:t>
      </w:r>
      <w:r w:rsidRPr="009D430D">
        <w:rPr>
          <w:rFonts w:eastAsia="Times New Roman" w:cstheme="minorHAnsi"/>
          <w:kern w:val="0"/>
          <w:sz w:val="24"/>
          <w:szCs w:val="24"/>
          <w:lang w:eastAsia="en-AU"/>
          <w14:ligatures w14:val="none"/>
        </w:rPr>
        <w:t xml:space="preserve"> give child protection departments some responsibility for a child’s welfare</w:t>
      </w:r>
      <w:r>
        <w:rPr>
          <w:rFonts w:eastAsia="Times New Roman" w:cstheme="minorHAnsi"/>
          <w:kern w:val="0"/>
          <w:sz w:val="24"/>
          <w:szCs w:val="24"/>
          <w:lang w:eastAsia="en-AU"/>
          <w14:ligatures w14:val="none"/>
        </w:rPr>
        <w:t>.</w:t>
      </w:r>
    </w:p>
    <w:p w14:paraId="79516CA4" w14:textId="2E607E5E" w:rsidR="00D74B4F" w:rsidRDefault="00D74B4F" w:rsidP="00D74B4F">
      <w:pPr>
        <w:spacing w:after="240" w:line="276" w:lineRule="auto"/>
        <w:jc w:val="both"/>
        <w:rPr>
          <w:rFonts w:eastAsia="Times New Roman" w:cstheme="minorHAnsi"/>
          <w:kern w:val="0"/>
          <w:sz w:val="24"/>
          <w:szCs w:val="24"/>
          <w:lang w:eastAsia="en-AU"/>
          <w14:ligatures w14:val="none"/>
        </w:rPr>
      </w:pPr>
      <w:r w:rsidRPr="006B2F8F">
        <w:rPr>
          <w:rFonts w:eastAsia="Times New Roman" w:cstheme="minorHAnsi"/>
          <w:kern w:val="0"/>
          <w:sz w:val="24"/>
          <w:szCs w:val="24"/>
          <w:lang w:eastAsia="en-AU"/>
          <w14:ligatures w14:val="none"/>
        </w:rPr>
        <w:t>In 202</w:t>
      </w:r>
      <w:r w:rsidR="007E53E9">
        <w:rPr>
          <w:rFonts w:eastAsia="Times New Roman" w:cstheme="minorHAnsi"/>
          <w:kern w:val="0"/>
          <w:sz w:val="24"/>
          <w:szCs w:val="24"/>
          <w:lang w:eastAsia="en-AU"/>
          <w14:ligatures w14:val="none"/>
        </w:rPr>
        <w:t>3</w:t>
      </w:r>
      <w:r w:rsidRPr="006B2F8F">
        <w:rPr>
          <w:rFonts w:eastAsia="Times New Roman" w:cstheme="minorHAnsi"/>
          <w:kern w:val="0"/>
          <w:sz w:val="24"/>
          <w:szCs w:val="24"/>
          <w:lang w:eastAsia="en-AU"/>
          <w14:ligatures w14:val="none"/>
        </w:rPr>
        <w:t>–2</w:t>
      </w:r>
      <w:r w:rsidR="007E53E9">
        <w:rPr>
          <w:rFonts w:eastAsia="Times New Roman" w:cstheme="minorHAnsi"/>
          <w:kern w:val="0"/>
          <w:sz w:val="24"/>
          <w:szCs w:val="24"/>
          <w:lang w:eastAsia="en-AU"/>
          <w14:ligatures w14:val="none"/>
        </w:rPr>
        <w:t>4</w:t>
      </w:r>
      <w:r w:rsidRPr="006B2F8F">
        <w:rPr>
          <w:rFonts w:eastAsia="Times New Roman" w:cstheme="minorHAnsi"/>
          <w:kern w:val="0"/>
          <w:sz w:val="24"/>
          <w:szCs w:val="24"/>
          <w:lang w:eastAsia="en-AU"/>
          <w14:ligatures w14:val="none"/>
        </w:rPr>
        <w:t>,</w:t>
      </w:r>
      <w:r w:rsidRPr="00B573A9">
        <w:rPr>
          <w:rFonts w:eastAsia="Times New Roman" w:cstheme="minorHAnsi"/>
          <w:kern w:val="0"/>
          <w:sz w:val="24"/>
          <w:szCs w:val="24"/>
          <w:lang w:eastAsia="en-AU"/>
          <w14:ligatures w14:val="none"/>
        </w:rPr>
        <w:t xml:space="preserve"> </w:t>
      </w:r>
      <w:r w:rsidR="00AD3CF5">
        <w:rPr>
          <w:rFonts w:eastAsia="Times New Roman" w:cstheme="minorHAnsi"/>
          <w:kern w:val="0"/>
          <w:sz w:val="24"/>
          <w:szCs w:val="24"/>
          <w:lang w:eastAsia="en-AU"/>
          <w14:ligatures w14:val="none"/>
        </w:rPr>
        <w:t>307,022</w:t>
      </w:r>
      <w:r w:rsidRPr="006B2F8F">
        <w:rPr>
          <w:rFonts w:eastAsia="Times New Roman" w:cstheme="minorHAnsi"/>
          <w:kern w:val="0"/>
          <w:sz w:val="24"/>
          <w:szCs w:val="24"/>
          <w:lang w:eastAsia="en-AU"/>
          <w14:ligatures w14:val="none"/>
        </w:rPr>
        <w:t xml:space="preserve"> children were subjects of notifications of alleged maltreatment</w:t>
      </w:r>
      <w:r w:rsidR="00AD3CF5">
        <w:rPr>
          <w:rFonts w:eastAsia="Times New Roman" w:cstheme="minorHAnsi"/>
          <w:kern w:val="0"/>
          <w:sz w:val="24"/>
          <w:szCs w:val="24"/>
          <w:lang w:eastAsia="en-AU"/>
          <w14:ligatures w14:val="none"/>
        </w:rPr>
        <w:t>, a rise of 5 per cent on the previous year</w:t>
      </w:r>
      <w:r w:rsidR="00AD2E62">
        <w:rPr>
          <w:rFonts w:eastAsia="Times New Roman" w:cstheme="minorHAnsi"/>
          <w:kern w:val="0"/>
          <w:sz w:val="24"/>
          <w:szCs w:val="24"/>
          <w:lang w:eastAsia="en-AU"/>
          <w14:ligatures w14:val="none"/>
        </w:rPr>
        <w:t xml:space="preserve">, with </w:t>
      </w:r>
      <w:r w:rsidR="00AB58FE">
        <w:rPr>
          <w:rFonts w:eastAsia="Times New Roman" w:cstheme="minorHAnsi"/>
          <w:kern w:val="0"/>
          <w:sz w:val="24"/>
          <w:szCs w:val="24"/>
          <w:lang w:eastAsia="en-AU"/>
          <w14:ligatures w14:val="none"/>
        </w:rPr>
        <w:t>58,850 under child protection orders</w:t>
      </w:r>
      <w:r w:rsidRPr="00B573A9">
        <w:rPr>
          <w:rFonts w:eastAsia="Times New Roman" w:cstheme="minorHAnsi"/>
          <w:kern w:val="0"/>
          <w:sz w:val="24"/>
          <w:szCs w:val="24"/>
          <w:lang w:eastAsia="en-AU"/>
          <w14:ligatures w14:val="none"/>
        </w:rPr>
        <w:t xml:space="preserve"> and </w:t>
      </w:r>
      <w:r w:rsidR="00CD2EB6">
        <w:rPr>
          <w:rFonts w:eastAsia="Times New Roman" w:cstheme="minorHAnsi"/>
          <w:kern w:val="0"/>
          <w:sz w:val="24"/>
          <w:szCs w:val="24"/>
          <w:lang w:eastAsia="en-AU"/>
          <w14:ligatures w14:val="none"/>
        </w:rPr>
        <w:t>42,120</w:t>
      </w:r>
      <w:r w:rsidRPr="006B2F8F">
        <w:rPr>
          <w:rFonts w:eastAsia="Times New Roman" w:cstheme="minorHAnsi"/>
          <w:kern w:val="0"/>
          <w:sz w:val="24"/>
          <w:szCs w:val="24"/>
          <w:lang w:eastAsia="en-AU"/>
          <w14:ligatures w14:val="none"/>
        </w:rPr>
        <w:t xml:space="preserve"> children </w:t>
      </w:r>
      <w:r w:rsidR="00807949">
        <w:rPr>
          <w:rFonts w:eastAsia="Times New Roman" w:cstheme="minorHAnsi"/>
          <w:kern w:val="0"/>
          <w:sz w:val="24"/>
          <w:szCs w:val="24"/>
          <w:lang w:eastAsia="en-AU"/>
          <w14:ligatures w14:val="none"/>
        </w:rPr>
        <w:t xml:space="preserve">investigated </w:t>
      </w:r>
      <w:r w:rsidR="00E65A97">
        <w:rPr>
          <w:rFonts w:eastAsia="Times New Roman" w:cstheme="minorHAnsi"/>
          <w:kern w:val="0"/>
          <w:sz w:val="24"/>
          <w:szCs w:val="24"/>
          <w:lang w:eastAsia="en-AU"/>
          <w14:ligatures w14:val="none"/>
        </w:rPr>
        <w:t>had</w:t>
      </w:r>
      <w:r w:rsidR="00807949">
        <w:rPr>
          <w:rFonts w:eastAsia="Times New Roman" w:cstheme="minorHAnsi"/>
          <w:kern w:val="0"/>
          <w:sz w:val="24"/>
          <w:szCs w:val="24"/>
          <w:lang w:eastAsia="en-AU"/>
          <w14:ligatures w14:val="none"/>
        </w:rPr>
        <w:t xml:space="preserve"> </w:t>
      </w:r>
      <w:r w:rsidR="00753B67">
        <w:rPr>
          <w:rFonts w:eastAsia="Times New Roman" w:cstheme="minorHAnsi"/>
          <w:kern w:val="0"/>
          <w:sz w:val="24"/>
          <w:szCs w:val="24"/>
          <w:lang w:eastAsia="en-AU"/>
          <w14:ligatures w14:val="none"/>
        </w:rPr>
        <w:t xml:space="preserve">their </w:t>
      </w:r>
      <w:r w:rsidR="00807949">
        <w:rPr>
          <w:rFonts w:eastAsia="Times New Roman" w:cstheme="minorHAnsi"/>
          <w:kern w:val="0"/>
          <w:sz w:val="24"/>
          <w:szCs w:val="24"/>
          <w:lang w:eastAsia="en-AU"/>
          <w14:ligatures w14:val="none"/>
        </w:rPr>
        <w:t xml:space="preserve">maltreatment </w:t>
      </w:r>
      <w:r w:rsidR="007B3AF8">
        <w:rPr>
          <w:rFonts w:eastAsia="Times New Roman" w:cstheme="minorHAnsi"/>
          <w:kern w:val="0"/>
          <w:sz w:val="24"/>
          <w:szCs w:val="24"/>
          <w:lang w:eastAsia="en-AU"/>
          <w14:ligatures w14:val="none"/>
        </w:rPr>
        <w:t>substantiate</w:t>
      </w:r>
      <w:r w:rsidR="00807949">
        <w:rPr>
          <w:rFonts w:eastAsia="Times New Roman" w:cstheme="minorHAnsi"/>
          <w:kern w:val="0"/>
          <w:sz w:val="24"/>
          <w:szCs w:val="24"/>
          <w:lang w:eastAsia="en-AU"/>
          <w14:ligatures w14:val="none"/>
        </w:rPr>
        <w:t>d</w:t>
      </w:r>
      <w:r w:rsidR="00363806">
        <w:rPr>
          <w:rStyle w:val="EndnoteReference"/>
          <w:rFonts w:eastAsia="Times New Roman" w:cstheme="minorHAnsi"/>
          <w:kern w:val="0"/>
          <w:sz w:val="24"/>
          <w:szCs w:val="24"/>
          <w:lang w:eastAsia="en-AU"/>
          <w14:ligatures w14:val="none"/>
        </w:rPr>
        <w:endnoteReference w:id="280"/>
      </w:r>
      <w:r w:rsidRPr="006B2F8F">
        <w:rPr>
          <w:rFonts w:eastAsia="Times New Roman" w:cstheme="minorHAnsi"/>
          <w:kern w:val="0"/>
          <w:sz w:val="24"/>
          <w:szCs w:val="24"/>
          <w:lang w:eastAsia="en-AU"/>
          <w14:ligatures w14:val="none"/>
        </w:rPr>
        <w:t>.</w:t>
      </w:r>
      <w:r w:rsidR="0001441B">
        <w:rPr>
          <w:rFonts w:eastAsia="Times New Roman" w:cstheme="minorHAnsi"/>
          <w:kern w:val="0"/>
          <w:sz w:val="24"/>
          <w:szCs w:val="24"/>
          <w:lang w:eastAsia="en-AU"/>
          <w14:ligatures w14:val="none"/>
        </w:rPr>
        <w:t xml:space="preserve">  </w:t>
      </w:r>
      <w:r w:rsidR="003D0FF7">
        <w:rPr>
          <w:rFonts w:eastAsia="Times New Roman" w:cstheme="minorHAnsi"/>
          <w:kern w:val="0"/>
          <w:sz w:val="24"/>
          <w:szCs w:val="24"/>
          <w:lang w:eastAsia="en-AU"/>
          <w14:ligatures w14:val="none"/>
        </w:rPr>
        <w:t>With 98,310 investigat</w:t>
      </w:r>
      <w:r w:rsidR="00C84A7C">
        <w:rPr>
          <w:rFonts w:eastAsia="Times New Roman" w:cstheme="minorHAnsi"/>
          <w:kern w:val="0"/>
          <w:sz w:val="24"/>
          <w:szCs w:val="24"/>
          <w:lang w:eastAsia="en-AU"/>
          <w14:ligatures w14:val="none"/>
        </w:rPr>
        <w:t>ions</w:t>
      </w:r>
      <w:r w:rsidR="003D0FF7">
        <w:rPr>
          <w:rFonts w:eastAsia="Times New Roman" w:cstheme="minorHAnsi"/>
          <w:kern w:val="0"/>
          <w:sz w:val="24"/>
          <w:szCs w:val="24"/>
          <w:lang w:eastAsia="en-AU"/>
          <w14:ligatures w14:val="none"/>
        </w:rPr>
        <w:t xml:space="preserve"> completed in 2023-24</w:t>
      </w:r>
      <w:r w:rsidR="000E2029">
        <w:rPr>
          <w:rFonts w:eastAsia="Times New Roman" w:cstheme="minorHAnsi"/>
          <w:kern w:val="0"/>
          <w:sz w:val="24"/>
          <w:szCs w:val="24"/>
          <w:lang w:eastAsia="en-AU"/>
          <w14:ligatures w14:val="none"/>
        </w:rPr>
        <w:t xml:space="preserve"> and </w:t>
      </w:r>
      <w:r w:rsidR="000E2029" w:rsidRPr="000E2029">
        <w:rPr>
          <w:rFonts w:eastAsia="Times New Roman" w:cstheme="minorHAnsi"/>
          <w:kern w:val="0"/>
          <w:sz w:val="24"/>
          <w:szCs w:val="24"/>
          <w:lang w:eastAsia="en-AU"/>
          <w14:ligatures w14:val="none"/>
        </w:rPr>
        <w:t>around 40</w:t>
      </w:r>
      <w:r w:rsidR="000E2029">
        <w:rPr>
          <w:rFonts w:eastAsia="Times New Roman" w:cstheme="minorHAnsi"/>
          <w:kern w:val="0"/>
          <w:sz w:val="24"/>
          <w:szCs w:val="24"/>
          <w:lang w:eastAsia="en-AU"/>
          <w14:ligatures w14:val="none"/>
        </w:rPr>
        <w:t xml:space="preserve"> per cent</w:t>
      </w:r>
      <w:r w:rsidR="000E2029" w:rsidRPr="000E2029">
        <w:rPr>
          <w:rFonts w:eastAsia="Times New Roman" w:cstheme="minorHAnsi"/>
          <w:kern w:val="0"/>
          <w:sz w:val="24"/>
          <w:szCs w:val="24"/>
          <w:lang w:eastAsia="en-AU"/>
          <w14:ligatures w14:val="none"/>
        </w:rPr>
        <w:t> of child protection notifications result</w:t>
      </w:r>
      <w:r w:rsidR="00832EC8">
        <w:rPr>
          <w:rFonts w:eastAsia="Times New Roman" w:cstheme="minorHAnsi"/>
          <w:kern w:val="0"/>
          <w:sz w:val="24"/>
          <w:szCs w:val="24"/>
          <w:lang w:eastAsia="en-AU"/>
          <w14:ligatures w14:val="none"/>
        </w:rPr>
        <w:t>ing</w:t>
      </w:r>
      <w:r w:rsidR="000E2029" w:rsidRPr="000E2029">
        <w:rPr>
          <w:rFonts w:eastAsia="Times New Roman" w:cstheme="minorHAnsi"/>
          <w:kern w:val="0"/>
          <w:sz w:val="24"/>
          <w:szCs w:val="24"/>
          <w:lang w:eastAsia="en-AU"/>
          <w14:ligatures w14:val="none"/>
        </w:rPr>
        <w:t xml:space="preserve"> in an investigation</w:t>
      </w:r>
      <w:r w:rsidR="003D0FF7">
        <w:rPr>
          <w:rFonts w:eastAsia="Times New Roman" w:cstheme="minorHAnsi"/>
          <w:kern w:val="0"/>
          <w:sz w:val="24"/>
          <w:szCs w:val="24"/>
          <w:lang w:eastAsia="en-AU"/>
          <w14:ligatures w14:val="none"/>
        </w:rPr>
        <w:t xml:space="preserve">, it </w:t>
      </w:r>
      <w:r w:rsidR="00F141DD">
        <w:rPr>
          <w:rFonts w:eastAsia="Times New Roman" w:cstheme="minorHAnsi"/>
          <w:kern w:val="0"/>
          <w:sz w:val="24"/>
          <w:szCs w:val="24"/>
          <w:lang w:eastAsia="en-AU"/>
          <w14:ligatures w14:val="none"/>
        </w:rPr>
        <w:t>appears</w:t>
      </w:r>
      <w:r w:rsidR="003D0FF7">
        <w:rPr>
          <w:rFonts w:eastAsia="Times New Roman" w:cstheme="minorHAnsi"/>
          <w:kern w:val="0"/>
          <w:sz w:val="24"/>
          <w:szCs w:val="24"/>
          <w:lang w:eastAsia="en-AU"/>
          <w14:ligatures w14:val="none"/>
        </w:rPr>
        <w:t xml:space="preserve"> that </w:t>
      </w:r>
      <w:r w:rsidR="00A609AB">
        <w:rPr>
          <w:rFonts w:eastAsia="Times New Roman" w:cstheme="minorHAnsi"/>
          <w:kern w:val="0"/>
          <w:sz w:val="24"/>
          <w:szCs w:val="24"/>
          <w:lang w:eastAsia="en-AU"/>
          <w14:ligatures w14:val="none"/>
        </w:rPr>
        <w:t xml:space="preserve">it takes </w:t>
      </w:r>
      <w:r w:rsidR="00141544">
        <w:rPr>
          <w:rFonts w:eastAsia="Times New Roman" w:cstheme="minorHAnsi"/>
          <w:kern w:val="0"/>
          <w:sz w:val="24"/>
          <w:szCs w:val="24"/>
          <w:lang w:eastAsia="en-AU"/>
          <w14:ligatures w14:val="none"/>
        </w:rPr>
        <w:t xml:space="preserve">well </w:t>
      </w:r>
      <w:r w:rsidR="00A609AB">
        <w:rPr>
          <w:rFonts w:eastAsia="Times New Roman" w:cstheme="minorHAnsi"/>
          <w:kern w:val="0"/>
          <w:sz w:val="24"/>
          <w:szCs w:val="24"/>
          <w:lang w:eastAsia="en-AU"/>
          <w14:ligatures w14:val="none"/>
        </w:rPr>
        <w:t xml:space="preserve">over </w:t>
      </w:r>
      <w:r w:rsidR="00141544">
        <w:rPr>
          <w:rFonts w:eastAsia="Times New Roman" w:cstheme="minorHAnsi"/>
          <w:kern w:val="0"/>
          <w:sz w:val="24"/>
          <w:szCs w:val="24"/>
          <w:lang w:eastAsia="en-AU"/>
          <w14:ligatures w14:val="none"/>
        </w:rPr>
        <w:t>a</w:t>
      </w:r>
      <w:r w:rsidR="00A609AB">
        <w:rPr>
          <w:rFonts w:eastAsia="Times New Roman" w:cstheme="minorHAnsi"/>
          <w:kern w:val="0"/>
          <w:sz w:val="24"/>
          <w:szCs w:val="24"/>
          <w:lang w:eastAsia="en-AU"/>
          <w14:ligatures w14:val="none"/>
        </w:rPr>
        <w:t xml:space="preserve"> year on average to conclude an investigation</w:t>
      </w:r>
      <w:r w:rsidR="00816A00">
        <w:rPr>
          <w:rFonts w:eastAsia="Times New Roman" w:cstheme="minorHAnsi"/>
          <w:kern w:val="0"/>
          <w:sz w:val="24"/>
          <w:szCs w:val="24"/>
          <w:lang w:eastAsia="en-AU"/>
          <w14:ligatures w14:val="none"/>
        </w:rPr>
        <w:t xml:space="preserve">, which would correlate to the </w:t>
      </w:r>
      <w:r w:rsidR="00816A00" w:rsidRPr="00816A00">
        <w:rPr>
          <w:rFonts w:eastAsia="Times New Roman" w:cstheme="minorHAnsi"/>
          <w:kern w:val="0"/>
          <w:sz w:val="24"/>
          <w:szCs w:val="24"/>
          <w:lang w:eastAsia="en-AU"/>
          <w14:ligatures w14:val="none"/>
        </w:rPr>
        <w:t>shortage of child protection workers in many states</w:t>
      </w:r>
      <w:r w:rsidR="0039548A">
        <w:rPr>
          <w:rFonts w:eastAsia="Times New Roman" w:cstheme="minorHAnsi"/>
          <w:kern w:val="0"/>
          <w:sz w:val="24"/>
          <w:szCs w:val="24"/>
          <w:lang w:eastAsia="en-AU"/>
          <w14:ligatures w14:val="none"/>
        </w:rPr>
        <w:t xml:space="preserve"> due to </w:t>
      </w:r>
      <w:r w:rsidR="00816A00" w:rsidRPr="00816A00">
        <w:rPr>
          <w:rFonts w:eastAsia="Times New Roman" w:cstheme="minorHAnsi"/>
          <w:kern w:val="0"/>
          <w:sz w:val="24"/>
          <w:szCs w:val="24"/>
          <w:lang w:eastAsia="en-AU"/>
          <w14:ligatures w14:val="none"/>
        </w:rPr>
        <w:t>a lack of qualified applicants, high turnover, and burnou</w:t>
      </w:r>
      <w:r w:rsidR="0039548A">
        <w:rPr>
          <w:rFonts w:eastAsia="Times New Roman" w:cstheme="minorHAnsi"/>
          <w:kern w:val="0"/>
          <w:sz w:val="24"/>
          <w:szCs w:val="24"/>
          <w:lang w:eastAsia="en-AU"/>
          <w14:ligatures w14:val="none"/>
        </w:rPr>
        <w:t>t</w:t>
      </w:r>
      <w:r w:rsidR="00B20AAF">
        <w:rPr>
          <w:rFonts w:eastAsia="Times New Roman" w:cstheme="minorHAnsi"/>
          <w:kern w:val="0"/>
          <w:sz w:val="24"/>
          <w:szCs w:val="24"/>
          <w:lang w:eastAsia="en-AU"/>
          <w14:ligatures w14:val="none"/>
        </w:rPr>
        <w:t xml:space="preserve"> through high caseloads</w:t>
      </w:r>
      <w:r w:rsidR="00B20AAF">
        <w:rPr>
          <w:rStyle w:val="EndnoteReference"/>
          <w:rFonts w:eastAsia="Times New Roman" w:cstheme="minorHAnsi"/>
          <w:kern w:val="0"/>
          <w:sz w:val="24"/>
          <w:szCs w:val="24"/>
          <w:lang w:eastAsia="en-AU"/>
          <w14:ligatures w14:val="none"/>
        </w:rPr>
        <w:endnoteReference w:id="281"/>
      </w:r>
      <w:r w:rsidR="0039548A">
        <w:rPr>
          <w:rFonts w:eastAsia="Times New Roman" w:cstheme="minorHAnsi"/>
          <w:kern w:val="0"/>
          <w:sz w:val="24"/>
          <w:szCs w:val="24"/>
          <w:lang w:eastAsia="en-AU"/>
          <w14:ligatures w14:val="none"/>
        </w:rPr>
        <w:t>.</w:t>
      </w:r>
    </w:p>
    <w:p w14:paraId="4444D476" w14:textId="77777777" w:rsidR="00635654" w:rsidRDefault="00635654" w:rsidP="00D74B4F">
      <w:pPr>
        <w:spacing w:after="60" w:line="276" w:lineRule="auto"/>
        <w:jc w:val="both"/>
        <w:rPr>
          <w:rFonts w:cstheme="minorHAnsi"/>
          <w:sz w:val="24"/>
          <w:szCs w:val="24"/>
          <w:shd w:val="clear" w:color="auto" w:fill="FFFFFF"/>
        </w:rPr>
      </w:pPr>
      <w:r w:rsidRPr="00635654">
        <w:rPr>
          <w:rFonts w:cstheme="minorHAnsi"/>
          <w:sz w:val="24"/>
          <w:szCs w:val="24"/>
          <w:shd w:val="clear" w:color="auto" w:fill="FFFFFF"/>
        </w:rPr>
        <w:t xml:space="preserve">Out-of-home care refers to temporary, medium, or long-term living arrangements for children and young people who cannot live safely in their family homes. </w:t>
      </w:r>
    </w:p>
    <w:p w14:paraId="7A0B62E8" w14:textId="3357A43F" w:rsidR="00D74B4F" w:rsidRPr="00413C77" w:rsidRDefault="00D74B4F" w:rsidP="001E014A">
      <w:pPr>
        <w:spacing w:before="160" w:after="60" w:line="276" w:lineRule="auto"/>
        <w:jc w:val="both"/>
        <w:rPr>
          <w:rFonts w:cstheme="minorHAnsi"/>
          <w:sz w:val="24"/>
          <w:szCs w:val="24"/>
          <w:shd w:val="clear" w:color="auto" w:fill="FFFFFF"/>
        </w:rPr>
      </w:pPr>
      <w:r>
        <w:rPr>
          <w:rFonts w:cstheme="minorHAnsi"/>
          <w:sz w:val="24"/>
          <w:szCs w:val="24"/>
          <w:shd w:val="clear" w:color="auto" w:fill="FFFFFF"/>
        </w:rPr>
        <w:t xml:space="preserve">Under </w:t>
      </w:r>
      <w:r w:rsidR="00C560C6">
        <w:rPr>
          <w:rFonts w:cstheme="minorHAnsi"/>
          <w:sz w:val="24"/>
          <w:szCs w:val="24"/>
          <w:shd w:val="clear" w:color="auto" w:fill="FFFFFF"/>
        </w:rPr>
        <w:t>a</w:t>
      </w:r>
      <w:r>
        <w:rPr>
          <w:rFonts w:cstheme="minorHAnsi"/>
          <w:sz w:val="24"/>
          <w:szCs w:val="24"/>
          <w:shd w:val="clear" w:color="auto" w:fill="FFFFFF"/>
        </w:rPr>
        <w:t xml:space="preserve"> care and protection order, the department can put in place family support services to address the underlying causes of the abuse or </w:t>
      </w:r>
      <w:r w:rsidRPr="00482C59">
        <w:rPr>
          <w:rFonts w:cstheme="minorHAnsi"/>
          <w:color w:val="474747"/>
          <w:sz w:val="24"/>
          <w:szCs w:val="24"/>
          <w:shd w:val="clear" w:color="auto" w:fill="FFFFFF"/>
        </w:rPr>
        <w:t xml:space="preserve">remove the child from their family and place them into out-of-home care, </w:t>
      </w:r>
      <w:r w:rsidRPr="00482C59">
        <w:rPr>
          <w:rFonts w:cstheme="minorHAnsi"/>
          <w:color w:val="1A1A1A"/>
          <w:spacing w:val="5"/>
          <w:sz w:val="24"/>
          <w:szCs w:val="24"/>
        </w:rPr>
        <w:t>a temporary, medium or long-term living arrangement for children and young people who cannot live in their family home, comprising:</w:t>
      </w:r>
    </w:p>
    <w:p w14:paraId="21DE447C" w14:textId="3C4A5AB1" w:rsidR="00D74B4F" w:rsidRPr="00482C59" w:rsidRDefault="00D74B4F" w:rsidP="00E52DA2">
      <w:pPr>
        <w:pStyle w:val="NormalWeb"/>
        <w:numPr>
          <w:ilvl w:val="0"/>
          <w:numId w:val="4"/>
        </w:numPr>
        <w:spacing w:before="0" w:beforeAutospacing="0" w:after="60" w:afterAutospacing="0" w:line="276" w:lineRule="auto"/>
        <w:jc w:val="both"/>
        <w:rPr>
          <w:rFonts w:asciiTheme="minorHAnsi" w:hAnsiTheme="minorHAnsi" w:cstheme="minorHAnsi"/>
          <w:color w:val="1A1A1A"/>
          <w:spacing w:val="5"/>
        </w:rPr>
      </w:pPr>
      <w:r w:rsidRPr="00B373D2">
        <w:rPr>
          <w:rFonts w:asciiTheme="minorHAnsi" w:eastAsiaTheme="majorEastAsia" w:hAnsiTheme="minorHAnsi" w:cstheme="minorHAnsi"/>
          <w:i/>
          <w:iCs/>
        </w:rPr>
        <w:t>Foster care</w:t>
      </w:r>
      <w:r w:rsidRPr="00B373D2">
        <w:rPr>
          <w:rFonts w:asciiTheme="minorHAnsi" w:hAnsiTheme="minorHAnsi" w:cstheme="minorHAnsi"/>
        </w:rPr>
        <w:t xml:space="preserve">: a child is taken into care by a foster carer who has been trained and approved to look after children. There </w:t>
      </w:r>
      <w:r w:rsidR="002543CE" w:rsidRPr="00B373D2">
        <w:rPr>
          <w:rFonts w:asciiTheme="minorHAnsi" w:hAnsiTheme="minorHAnsi" w:cstheme="minorHAnsi"/>
        </w:rPr>
        <w:t>are over</w:t>
      </w:r>
      <w:r w:rsidRPr="00B373D2">
        <w:rPr>
          <w:rFonts w:asciiTheme="minorHAnsi" w:hAnsiTheme="minorHAnsi" w:cstheme="minorHAnsi"/>
        </w:rPr>
        <w:t xml:space="preserve"> 9,0</w:t>
      </w:r>
      <w:r w:rsidR="002543CE" w:rsidRPr="00B373D2">
        <w:rPr>
          <w:rFonts w:asciiTheme="minorHAnsi" w:hAnsiTheme="minorHAnsi" w:cstheme="minorHAnsi"/>
        </w:rPr>
        <w:t>00</w:t>
      </w:r>
      <w:r w:rsidRPr="00B373D2">
        <w:rPr>
          <w:rFonts w:asciiTheme="minorHAnsi" w:hAnsiTheme="minorHAnsi" w:cstheme="minorHAnsi"/>
        </w:rPr>
        <w:t xml:space="preserve"> foster carer households with placements with over half having multiple children</w:t>
      </w:r>
      <w:r w:rsidR="00A51669" w:rsidRPr="00A51669">
        <w:rPr>
          <w:rFonts w:ascii="Open Sans" w:hAnsi="Open Sans" w:cs="Open Sans"/>
        </w:rPr>
        <w:t>;</w:t>
      </w:r>
    </w:p>
    <w:p w14:paraId="66F61998" w14:textId="12A4185A" w:rsidR="00D74B4F" w:rsidRPr="00482C59" w:rsidRDefault="00D74B4F" w:rsidP="00E52DA2">
      <w:pPr>
        <w:numPr>
          <w:ilvl w:val="0"/>
          <w:numId w:val="3"/>
        </w:numPr>
        <w:spacing w:after="60" w:line="276" w:lineRule="auto"/>
        <w:jc w:val="both"/>
        <w:rPr>
          <w:rFonts w:cstheme="minorHAnsi"/>
          <w:color w:val="1A1A1A"/>
          <w:spacing w:val="5"/>
          <w:sz w:val="24"/>
          <w:szCs w:val="24"/>
        </w:rPr>
      </w:pPr>
      <w:r w:rsidRPr="00B373D2">
        <w:rPr>
          <w:i/>
          <w:iCs/>
          <w:sz w:val="24"/>
          <w:szCs w:val="24"/>
        </w:rPr>
        <w:t>Kinship care</w:t>
      </w:r>
      <w:r w:rsidRPr="00B373D2">
        <w:rPr>
          <w:sz w:val="24"/>
          <w:szCs w:val="24"/>
        </w:rPr>
        <w:t xml:space="preserve">: a child is taken into care by a relative or family friend allowing them to remain within the family or local network. There </w:t>
      </w:r>
      <w:r w:rsidR="003B3839" w:rsidRPr="00B373D2">
        <w:rPr>
          <w:sz w:val="24"/>
          <w:szCs w:val="24"/>
        </w:rPr>
        <w:t>are over</w:t>
      </w:r>
      <w:r w:rsidRPr="00B373D2">
        <w:rPr>
          <w:sz w:val="24"/>
          <w:szCs w:val="24"/>
        </w:rPr>
        <w:t xml:space="preserve"> 15,</w:t>
      </w:r>
      <w:r w:rsidR="003B3839" w:rsidRPr="00B373D2">
        <w:rPr>
          <w:sz w:val="24"/>
          <w:szCs w:val="24"/>
        </w:rPr>
        <w:t>0</w:t>
      </w:r>
      <w:r w:rsidRPr="00B373D2">
        <w:rPr>
          <w:sz w:val="24"/>
          <w:szCs w:val="24"/>
        </w:rPr>
        <w:t xml:space="preserve">00 relative/kinship carer households with placements with </w:t>
      </w:r>
      <w:r w:rsidR="003B3839" w:rsidRPr="00B373D2">
        <w:rPr>
          <w:sz w:val="24"/>
          <w:szCs w:val="24"/>
        </w:rPr>
        <w:t>a third</w:t>
      </w:r>
      <w:r w:rsidRPr="00B373D2">
        <w:rPr>
          <w:sz w:val="24"/>
          <w:szCs w:val="24"/>
        </w:rPr>
        <w:t xml:space="preserve"> having </w:t>
      </w:r>
      <w:r w:rsidR="003B3839" w:rsidRPr="00B373D2">
        <w:rPr>
          <w:sz w:val="24"/>
          <w:szCs w:val="24"/>
        </w:rPr>
        <w:t xml:space="preserve">more than </w:t>
      </w:r>
      <w:r w:rsidRPr="00B373D2">
        <w:rPr>
          <w:sz w:val="24"/>
          <w:szCs w:val="24"/>
        </w:rPr>
        <w:t>one child</w:t>
      </w:r>
      <w:r w:rsidR="003B3839">
        <w:rPr>
          <w:rFonts w:cstheme="minorHAnsi"/>
          <w:sz w:val="24"/>
          <w:szCs w:val="24"/>
        </w:rPr>
        <w:t>;</w:t>
      </w:r>
    </w:p>
    <w:p w14:paraId="0A40C02D" w14:textId="7D527C0C" w:rsidR="00D74B4F" w:rsidRPr="00482C59" w:rsidRDefault="00D74B4F" w:rsidP="00E52DA2">
      <w:pPr>
        <w:numPr>
          <w:ilvl w:val="0"/>
          <w:numId w:val="3"/>
        </w:numPr>
        <w:spacing w:before="100" w:beforeAutospacing="1" w:after="60" w:line="276" w:lineRule="auto"/>
        <w:jc w:val="both"/>
        <w:rPr>
          <w:rFonts w:cstheme="minorHAnsi"/>
          <w:color w:val="1A1A1A"/>
          <w:spacing w:val="5"/>
          <w:sz w:val="24"/>
          <w:szCs w:val="24"/>
        </w:rPr>
      </w:pPr>
      <w:r w:rsidRPr="00B373D2">
        <w:rPr>
          <w:i/>
          <w:iCs/>
          <w:sz w:val="24"/>
          <w:szCs w:val="24"/>
        </w:rPr>
        <w:t>Permanent care</w:t>
      </w:r>
      <w:r w:rsidRPr="00B373D2">
        <w:rPr>
          <w:sz w:val="24"/>
          <w:szCs w:val="24"/>
        </w:rPr>
        <w:t>: a child is placed into the care of a permanent carer</w:t>
      </w:r>
      <w:r w:rsidR="003743B4" w:rsidRPr="00B373D2">
        <w:rPr>
          <w:sz w:val="24"/>
          <w:szCs w:val="24"/>
        </w:rPr>
        <w:t xml:space="preserve">, </w:t>
      </w:r>
      <w:r w:rsidRPr="00B373D2">
        <w:rPr>
          <w:sz w:val="24"/>
          <w:szCs w:val="24"/>
        </w:rPr>
        <w:t>including foster or kinship carers where it is intended the child will remain in their care until age 18 or beyond</w:t>
      </w:r>
      <w:r w:rsidR="00A51669">
        <w:rPr>
          <w:rFonts w:cstheme="minorHAnsi"/>
          <w:color w:val="1A1A1A"/>
          <w:spacing w:val="5"/>
          <w:sz w:val="24"/>
          <w:szCs w:val="24"/>
        </w:rPr>
        <w:t>;</w:t>
      </w:r>
    </w:p>
    <w:p w14:paraId="0A0E9055" w14:textId="5E0191B4" w:rsidR="004D134F" w:rsidRPr="004D134F" w:rsidRDefault="00D74B4F" w:rsidP="00E52DA2">
      <w:pPr>
        <w:numPr>
          <w:ilvl w:val="0"/>
          <w:numId w:val="3"/>
        </w:numPr>
        <w:spacing w:after="60" w:line="276" w:lineRule="auto"/>
        <w:jc w:val="both"/>
        <w:rPr>
          <w:rFonts w:cstheme="minorHAnsi"/>
          <w:color w:val="1A1A1A"/>
          <w:spacing w:val="5"/>
          <w:sz w:val="24"/>
          <w:szCs w:val="24"/>
        </w:rPr>
      </w:pPr>
      <w:r w:rsidRPr="00C92F39">
        <w:rPr>
          <w:rStyle w:val="Strong"/>
          <w:rFonts w:cstheme="minorHAnsi"/>
          <w:b w:val="0"/>
          <w:bCs w:val="0"/>
          <w:i/>
          <w:iCs/>
          <w:color w:val="1A1A1A"/>
          <w:spacing w:val="5"/>
          <w:sz w:val="24"/>
          <w:szCs w:val="24"/>
        </w:rPr>
        <w:t>Residential care</w:t>
      </w:r>
      <w:r w:rsidRPr="00482C59">
        <w:rPr>
          <w:rFonts w:cstheme="minorHAnsi"/>
          <w:color w:val="1A1A1A"/>
          <w:spacing w:val="5"/>
          <w:sz w:val="24"/>
          <w:szCs w:val="24"/>
        </w:rPr>
        <w:t xml:space="preserve">: a young person is placed into a </w:t>
      </w:r>
      <w:r w:rsidR="00A51669">
        <w:rPr>
          <w:rFonts w:cstheme="minorHAnsi"/>
          <w:color w:val="1A1A1A"/>
          <w:spacing w:val="5"/>
          <w:sz w:val="24"/>
          <w:szCs w:val="24"/>
        </w:rPr>
        <w:t>residence</w:t>
      </w:r>
      <w:r>
        <w:rPr>
          <w:rFonts w:cstheme="minorHAnsi"/>
          <w:color w:val="1A1A1A"/>
          <w:spacing w:val="5"/>
          <w:sz w:val="24"/>
          <w:szCs w:val="24"/>
        </w:rPr>
        <w:t>, typically run by a not-for-profit organisation</w:t>
      </w:r>
      <w:r w:rsidR="004D134F">
        <w:rPr>
          <w:rFonts w:cstheme="minorHAnsi"/>
          <w:color w:val="1A1A1A"/>
          <w:spacing w:val="5"/>
          <w:sz w:val="24"/>
          <w:szCs w:val="24"/>
        </w:rPr>
        <w:t xml:space="preserve">, including </w:t>
      </w:r>
      <w:r w:rsidR="004D134F" w:rsidRPr="00B373D2">
        <w:rPr>
          <w:rFonts w:cstheme="minorHAnsi"/>
          <w:color w:val="1A1A1A"/>
          <w:spacing w:val="5"/>
          <w:sz w:val="24"/>
          <w:szCs w:val="24"/>
        </w:rPr>
        <w:t>family group homes</w:t>
      </w:r>
      <w:r w:rsidR="004D134F" w:rsidRPr="004D134F">
        <w:rPr>
          <w:rFonts w:cstheme="minorHAnsi"/>
          <w:color w:val="1A1A1A"/>
          <w:spacing w:val="5"/>
          <w:sz w:val="24"/>
          <w:szCs w:val="24"/>
        </w:rPr>
        <w:t xml:space="preserve"> that </w:t>
      </w:r>
      <w:r w:rsidR="00A51669">
        <w:rPr>
          <w:rFonts w:cstheme="minorHAnsi"/>
          <w:color w:val="1A1A1A"/>
          <w:spacing w:val="5"/>
          <w:sz w:val="24"/>
          <w:szCs w:val="24"/>
        </w:rPr>
        <w:t>are</w:t>
      </w:r>
      <w:r w:rsidR="004D134F" w:rsidRPr="004D134F">
        <w:rPr>
          <w:rFonts w:cstheme="minorHAnsi"/>
          <w:color w:val="1A1A1A"/>
          <w:spacing w:val="5"/>
          <w:sz w:val="24"/>
          <w:szCs w:val="24"/>
        </w:rPr>
        <w:t xml:space="preserve"> typically run like a family home, with a limited number of children who are cared for around-the-clock by resident carers</w:t>
      </w:r>
      <w:r w:rsidR="00A51669">
        <w:rPr>
          <w:rFonts w:cstheme="minorHAnsi"/>
          <w:color w:val="1A1A1A"/>
          <w:spacing w:val="5"/>
          <w:sz w:val="24"/>
          <w:szCs w:val="24"/>
        </w:rPr>
        <w:t>; and</w:t>
      </w:r>
    </w:p>
    <w:p w14:paraId="49BCA35A" w14:textId="7D3F8E2A" w:rsidR="005770F9" w:rsidRDefault="005770F9" w:rsidP="00A51669">
      <w:pPr>
        <w:numPr>
          <w:ilvl w:val="0"/>
          <w:numId w:val="3"/>
        </w:numPr>
        <w:spacing w:after="0" w:line="276" w:lineRule="auto"/>
        <w:jc w:val="both"/>
        <w:rPr>
          <w:rFonts w:cstheme="minorHAnsi"/>
          <w:color w:val="1A1A1A"/>
          <w:spacing w:val="5"/>
          <w:sz w:val="24"/>
          <w:szCs w:val="24"/>
        </w:rPr>
      </w:pPr>
      <w:r>
        <w:rPr>
          <w:rStyle w:val="Strong"/>
          <w:rFonts w:cstheme="minorHAnsi"/>
          <w:b w:val="0"/>
          <w:bCs w:val="0"/>
          <w:i/>
          <w:iCs/>
          <w:color w:val="1A1A1A"/>
          <w:spacing w:val="5"/>
          <w:sz w:val="24"/>
          <w:szCs w:val="24"/>
        </w:rPr>
        <w:t>Independent living</w:t>
      </w:r>
      <w:r w:rsidR="00A51669">
        <w:rPr>
          <w:rStyle w:val="Strong"/>
          <w:rFonts w:cstheme="minorHAnsi"/>
          <w:b w:val="0"/>
          <w:bCs w:val="0"/>
          <w:i/>
          <w:iCs/>
          <w:color w:val="1A1A1A"/>
          <w:spacing w:val="5"/>
          <w:sz w:val="24"/>
          <w:szCs w:val="24"/>
        </w:rPr>
        <w:t>.</w:t>
      </w:r>
    </w:p>
    <w:p w14:paraId="046F8FC8" w14:textId="547C7D91" w:rsidR="001909D9" w:rsidRDefault="00D74B4F" w:rsidP="001909D9">
      <w:pPr>
        <w:spacing w:before="160" w:after="0" w:line="276" w:lineRule="auto"/>
        <w:jc w:val="both"/>
        <w:rPr>
          <w:rFonts w:eastAsia="Times New Roman" w:cstheme="minorHAnsi"/>
          <w:kern w:val="0"/>
          <w:sz w:val="24"/>
          <w:szCs w:val="24"/>
          <w:lang w:eastAsia="en-AU"/>
          <w14:ligatures w14:val="none"/>
        </w:rPr>
      </w:pPr>
      <w:r w:rsidRPr="00B06C8E">
        <w:rPr>
          <w:rFonts w:eastAsia="Times New Roman" w:cstheme="minorHAnsi"/>
          <w:kern w:val="0"/>
          <w:sz w:val="24"/>
          <w:szCs w:val="24"/>
          <w:lang w:eastAsia="en-AU"/>
          <w14:ligatures w14:val="none"/>
        </w:rPr>
        <w:t>At 30 June 202</w:t>
      </w:r>
      <w:r w:rsidR="001909D9">
        <w:rPr>
          <w:rFonts w:eastAsia="Times New Roman" w:cstheme="minorHAnsi"/>
          <w:kern w:val="0"/>
          <w:sz w:val="24"/>
          <w:szCs w:val="24"/>
          <w:lang w:eastAsia="en-AU"/>
          <w14:ligatures w14:val="none"/>
        </w:rPr>
        <w:t>3</w:t>
      </w:r>
      <w:r w:rsidRPr="00B06C8E">
        <w:rPr>
          <w:rFonts w:eastAsia="Times New Roman" w:cstheme="minorHAnsi"/>
          <w:kern w:val="0"/>
          <w:sz w:val="24"/>
          <w:szCs w:val="24"/>
          <w:lang w:eastAsia="en-AU"/>
          <w14:ligatures w14:val="none"/>
        </w:rPr>
        <w:t>, 45,</w:t>
      </w:r>
      <w:r w:rsidR="001909D9">
        <w:rPr>
          <w:rFonts w:eastAsia="Times New Roman" w:cstheme="minorHAnsi"/>
          <w:kern w:val="0"/>
          <w:sz w:val="24"/>
          <w:szCs w:val="24"/>
          <w:lang w:eastAsia="en-AU"/>
          <w14:ligatures w14:val="none"/>
        </w:rPr>
        <w:t>3</w:t>
      </w:r>
      <w:r w:rsidRPr="00B06C8E">
        <w:rPr>
          <w:rFonts w:eastAsia="Times New Roman" w:cstheme="minorHAnsi"/>
          <w:kern w:val="0"/>
          <w:sz w:val="24"/>
          <w:szCs w:val="24"/>
          <w:lang w:eastAsia="en-AU"/>
          <w14:ligatures w14:val="none"/>
        </w:rPr>
        <w:t>00 children were in out-of-home care</w:t>
      </w:r>
      <w:r>
        <w:rPr>
          <w:rFonts w:eastAsia="Times New Roman" w:cstheme="minorHAnsi"/>
          <w:kern w:val="0"/>
          <w:sz w:val="24"/>
          <w:szCs w:val="24"/>
          <w:lang w:eastAsia="en-AU"/>
          <w14:ligatures w14:val="none"/>
        </w:rPr>
        <w:t xml:space="preserve"> </w:t>
      </w:r>
      <w:r w:rsidR="001909D9">
        <w:rPr>
          <w:rFonts w:eastAsia="Times New Roman" w:cstheme="minorHAnsi"/>
          <w:kern w:val="0"/>
          <w:sz w:val="24"/>
          <w:szCs w:val="24"/>
          <w:lang w:eastAsia="en-AU"/>
          <w14:ligatures w14:val="none"/>
        </w:rPr>
        <w:t xml:space="preserve">in Australia </w:t>
      </w:r>
      <w:r>
        <w:rPr>
          <w:rFonts w:eastAsia="Times New Roman" w:cstheme="minorHAnsi"/>
          <w:kern w:val="0"/>
          <w:sz w:val="24"/>
          <w:szCs w:val="24"/>
          <w:lang w:eastAsia="en-AU"/>
          <w14:ligatures w14:val="none"/>
        </w:rPr>
        <w:t>at an annual cost of $</w:t>
      </w:r>
      <w:r w:rsidR="001909D9">
        <w:rPr>
          <w:rFonts w:eastAsia="Times New Roman" w:cstheme="minorHAnsi"/>
          <w:kern w:val="0"/>
          <w:sz w:val="24"/>
          <w:szCs w:val="24"/>
          <w:lang w:eastAsia="en-AU"/>
          <w14:ligatures w14:val="none"/>
        </w:rPr>
        <w:t>5.9</w:t>
      </w:r>
      <w:r>
        <w:rPr>
          <w:rFonts w:eastAsia="Times New Roman" w:cstheme="minorHAnsi"/>
          <w:kern w:val="0"/>
          <w:sz w:val="24"/>
          <w:szCs w:val="24"/>
          <w:lang w:eastAsia="en-AU"/>
          <w14:ligatures w14:val="none"/>
        </w:rPr>
        <w:t xml:space="preserve"> billion with nearly seven in ten in out of home care for two years or more.  With n</w:t>
      </w:r>
      <w:r w:rsidRPr="00284663">
        <w:rPr>
          <w:rFonts w:eastAsia="Times New Roman" w:cstheme="minorHAnsi"/>
          <w:kern w:val="0"/>
          <w:sz w:val="24"/>
          <w:szCs w:val="24"/>
          <w:lang w:eastAsia="en-AU"/>
          <w14:ligatures w14:val="none"/>
        </w:rPr>
        <w:t xml:space="preserve">ine in </w:t>
      </w:r>
      <w:r w:rsidRPr="00284663">
        <w:rPr>
          <w:rFonts w:eastAsia="Times New Roman" w:cstheme="minorHAnsi"/>
          <w:kern w:val="0"/>
          <w:sz w:val="24"/>
          <w:szCs w:val="24"/>
          <w:lang w:eastAsia="en-AU"/>
          <w14:ligatures w14:val="none"/>
        </w:rPr>
        <w:lastRenderedPageBreak/>
        <w:t>ten</w:t>
      </w:r>
      <w:r w:rsidRPr="00284663">
        <w:rPr>
          <w:rFonts w:cstheme="minorHAnsi"/>
          <w:sz w:val="24"/>
          <w:szCs w:val="24"/>
        </w:rPr>
        <w:t xml:space="preserve"> in home-based care (foster care, relative/kinship care and other home-based care)</w:t>
      </w:r>
      <w:r>
        <w:rPr>
          <w:rFonts w:eastAsia="Times New Roman" w:cstheme="minorHAnsi"/>
          <w:kern w:val="0"/>
          <w:sz w:val="24"/>
          <w:szCs w:val="24"/>
          <w:lang w:eastAsia="en-AU"/>
          <w14:ligatures w14:val="none"/>
        </w:rPr>
        <w:t>, over 4,000 children are kept in residential units</w:t>
      </w:r>
      <w:r w:rsidRPr="001D0805">
        <w:rPr>
          <w:rFonts w:eastAsia="Times New Roman" w:cstheme="minorHAnsi"/>
          <w:kern w:val="0"/>
          <w:sz w:val="24"/>
          <w:szCs w:val="24"/>
          <w:lang w:eastAsia="en-AU"/>
          <w14:ligatures w14:val="none"/>
        </w:rPr>
        <w:t>.</w:t>
      </w:r>
      <w:r>
        <w:rPr>
          <w:rFonts w:eastAsia="Times New Roman" w:cstheme="minorHAnsi"/>
          <w:kern w:val="0"/>
          <w:sz w:val="24"/>
          <w:szCs w:val="24"/>
          <w:lang w:eastAsia="en-AU"/>
          <w14:ligatures w14:val="none"/>
        </w:rPr>
        <w:t xml:space="preserve"> </w:t>
      </w:r>
    </w:p>
    <w:p w14:paraId="705F68E3" w14:textId="192DD168" w:rsidR="00D74B4F" w:rsidRPr="004B5173" w:rsidRDefault="003726B3" w:rsidP="001909D9">
      <w:pPr>
        <w:spacing w:before="160" w:after="0" w:line="276" w:lineRule="auto"/>
        <w:jc w:val="both"/>
        <w:rPr>
          <w:rFonts w:cstheme="minorHAnsi"/>
          <w:sz w:val="20"/>
          <w:szCs w:val="20"/>
          <w:shd w:val="clear" w:color="auto" w:fill="FFFFFF"/>
        </w:rPr>
      </w:pPr>
      <w:r>
        <w:rPr>
          <w:rFonts w:cstheme="minorHAnsi"/>
          <w:sz w:val="24"/>
          <w:szCs w:val="24"/>
          <w:shd w:val="clear" w:color="auto" w:fill="FFFFFF"/>
        </w:rPr>
        <w:t>T</w:t>
      </w:r>
      <w:r w:rsidR="00E076EF">
        <w:rPr>
          <w:rFonts w:cstheme="minorHAnsi"/>
          <w:sz w:val="24"/>
          <w:szCs w:val="24"/>
          <w:shd w:val="clear" w:color="auto" w:fill="FFFFFF"/>
        </w:rPr>
        <w:t>estament to the lack of early intervention in this country, t</w:t>
      </w:r>
      <w:r w:rsidR="00D74B4F" w:rsidRPr="004B5173">
        <w:rPr>
          <w:rFonts w:cstheme="minorHAnsi"/>
          <w:sz w:val="24"/>
          <w:szCs w:val="24"/>
          <w:shd w:val="clear" w:color="auto" w:fill="FFFFFF"/>
        </w:rPr>
        <w:t>he majority of children and young people who live in residential care have been known by the child protection system since their first year of life</w:t>
      </w:r>
      <w:r w:rsidR="00D74B4F">
        <w:rPr>
          <w:rStyle w:val="EndnoteReference"/>
          <w:rFonts w:cstheme="minorHAnsi"/>
          <w:sz w:val="24"/>
          <w:szCs w:val="24"/>
          <w:shd w:val="clear" w:color="auto" w:fill="FFFFFF"/>
        </w:rPr>
        <w:endnoteReference w:id="282"/>
      </w:r>
      <w:r w:rsidR="00D74B4F">
        <w:rPr>
          <w:rFonts w:cstheme="minorHAnsi"/>
          <w:sz w:val="24"/>
          <w:szCs w:val="24"/>
          <w:shd w:val="clear" w:color="auto" w:fill="FFFFFF"/>
        </w:rPr>
        <w:t>.</w:t>
      </w:r>
    </w:p>
    <w:p w14:paraId="305DE9A3" w14:textId="7A7C8AFF" w:rsidR="005B60A4" w:rsidRPr="00867C71" w:rsidRDefault="005B60A4" w:rsidP="005B60A4">
      <w:pPr>
        <w:spacing w:before="160" w:line="276" w:lineRule="auto"/>
        <w:jc w:val="both"/>
        <w:rPr>
          <w:sz w:val="24"/>
          <w:szCs w:val="24"/>
          <w:shd w:val="clear" w:color="auto" w:fill="FFFFFF"/>
        </w:rPr>
      </w:pPr>
      <w:r w:rsidRPr="00867C71">
        <w:rPr>
          <w:sz w:val="24"/>
          <w:szCs w:val="24"/>
          <w:shd w:val="clear" w:color="auto" w:fill="FFFFFF"/>
        </w:rPr>
        <w:t xml:space="preserve">Residential care is meant to be a safe and supportive environment, but the </w:t>
      </w:r>
      <w:r w:rsidR="009E30CF">
        <w:rPr>
          <w:sz w:val="24"/>
          <w:szCs w:val="24"/>
          <w:shd w:val="clear" w:color="auto" w:fill="FFFFFF"/>
        </w:rPr>
        <w:t>inadequacy of</w:t>
      </w:r>
      <w:r w:rsidRPr="00867C71">
        <w:rPr>
          <w:sz w:val="24"/>
          <w:szCs w:val="24"/>
          <w:shd w:val="clear" w:color="auto" w:fill="FFFFFF"/>
        </w:rPr>
        <w:t xml:space="preserve"> </w:t>
      </w:r>
      <w:r w:rsidR="009E30CF">
        <w:rPr>
          <w:sz w:val="24"/>
          <w:szCs w:val="24"/>
          <w:shd w:val="clear" w:color="auto" w:fill="FFFFFF"/>
        </w:rPr>
        <w:t xml:space="preserve">government funding </w:t>
      </w:r>
      <w:r w:rsidR="009C4797">
        <w:rPr>
          <w:sz w:val="24"/>
          <w:szCs w:val="24"/>
          <w:shd w:val="clear" w:color="auto" w:fill="FFFFFF"/>
        </w:rPr>
        <w:t xml:space="preserve">results in </w:t>
      </w:r>
      <w:r w:rsidR="00071518">
        <w:rPr>
          <w:sz w:val="24"/>
          <w:szCs w:val="24"/>
          <w:shd w:val="clear" w:color="auto" w:fill="FFFFFF"/>
        </w:rPr>
        <w:t xml:space="preserve">adequate </w:t>
      </w:r>
      <w:r w:rsidR="009C4797">
        <w:rPr>
          <w:sz w:val="24"/>
          <w:szCs w:val="24"/>
          <w:shd w:val="clear" w:color="auto" w:fill="FFFFFF"/>
        </w:rPr>
        <w:t xml:space="preserve">staffing levels to provide </w:t>
      </w:r>
      <w:r w:rsidR="00D50C19">
        <w:rPr>
          <w:sz w:val="24"/>
          <w:szCs w:val="24"/>
          <w:shd w:val="clear" w:color="auto" w:fill="FFFFFF"/>
        </w:rPr>
        <w:t xml:space="preserve">the needed </w:t>
      </w:r>
      <w:r w:rsidR="00D50C19" w:rsidRPr="00867C71">
        <w:rPr>
          <w:sz w:val="24"/>
          <w:szCs w:val="24"/>
          <w:shd w:val="clear" w:color="auto" w:fill="FFFFFF"/>
        </w:rPr>
        <w:t>therapeutic</w:t>
      </w:r>
      <w:r w:rsidR="00D50C19">
        <w:rPr>
          <w:sz w:val="24"/>
          <w:szCs w:val="24"/>
          <w:shd w:val="clear" w:color="auto" w:fill="FFFFFF"/>
        </w:rPr>
        <w:t xml:space="preserve"> trauma-informed </w:t>
      </w:r>
      <w:r w:rsidR="00071518">
        <w:rPr>
          <w:sz w:val="24"/>
          <w:szCs w:val="24"/>
          <w:shd w:val="clear" w:color="auto" w:fill="FFFFFF"/>
        </w:rPr>
        <w:t>services</w:t>
      </w:r>
      <w:r w:rsidRPr="00867C71">
        <w:rPr>
          <w:sz w:val="24"/>
          <w:szCs w:val="24"/>
          <w:shd w:val="clear" w:color="auto" w:fill="FFFFFF"/>
        </w:rPr>
        <w:t xml:space="preserve">. </w:t>
      </w:r>
      <w:r w:rsidRPr="00867C71">
        <w:rPr>
          <w:spacing w:val="5"/>
          <w:sz w:val="24"/>
          <w:szCs w:val="24"/>
        </w:rPr>
        <w:t xml:space="preserve">Exposure to trauma often results in kids displaying challenging behaviour which should be managed with an intensive, therapeutic care response. But all too often, residential care facilities </w:t>
      </w:r>
      <w:r w:rsidR="00487B06">
        <w:rPr>
          <w:spacing w:val="5"/>
          <w:sz w:val="24"/>
          <w:szCs w:val="24"/>
        </w:rPr>
        <w:t xml:space="preserve">have to </w:t>
      </w:r>
      <w:r w:rsidRPr="00867C71">
        <w:rPr>
          <w:spacing w:val="5"/>
          <w:sz w:val="24"/>
          <w:szCs w:val="24"/>
        </w:rPr>
        <w:t>resort to calling police instead, leading to a cycle of involvement with the criminal justice system, which often has lifelong impacts</w:t>
      </w:r>
      <w:r w:rsidRPr="00867C71">
        <w:rPr>
          <w:rStyle w:val="EndnoteReference"/>
          <w:rFonts w:cstheme="minorHAnsi"/>
          <w:color w:val="1A1A1A"/>
          <w:spacing w:val="6"/>
          <w:sz w:val="24"/>
          <w:szCs w:val="24"/>
          <w:shd w:val="clear" w:color="auto" w:fill="FFFFFF"/>
        </w:rPr>
        <w:endnoteReference w:id="283"/>
      </w:r>
      <w:r w:rsidRPr="00867C71">
        <w:rPr>
          <w:sz w:val="24"/>
          <w:szCs w:val="24"/>
          <w:shd w:val="clear" w:color="auto" w:fill="FFFFFF"/>
        </w:rPr>
        <w:t xml:space="preserve">.  </w:t>
      </w:r>
    </w:p>
    <w:p w14:paraId="1747CD45" w14:textId="2844D9C2" w:rsidR="00D74B4F" w:rsidRDefault="00D74B4F" w:rsidP="00D74B4F">
      <w:pPr>
        <w:spacing w:before="200" w:after="200" w:line="276" w:lineRule="auto"/>
        <w:jc w:val="both"/>
        <w:rPr>
          <w:rFonts w:cstheme="minorHAnsi"/>
          <w:sz w:val="24"/>
          <w:szCs w:val="24"/>
        </w:rPr>
      </w:pPr>
      <w:r w:rsidRPr="00317EC6">
        <w:rPr>
          <w:rFonts w:cstheme="minorHAnsi"/>
          <w:sz w:val="24"/>
          <w:szCs w:val="24"/>
        </w:rPr>
        <w:t>Instead of a place where they can heal from harm, state care often inflicts more harm</w:t>
      </w:r>
      <w:r w:rsidR="00EE00E8">
        <w:rPr>
          <w:rFonts w:cstheme="minorHAnsi"/>
          <w:sz w:val="24"/>
          <w:szCs w:val="24"/>
        </w:rPr>
        <w:t>. Children</w:t>
      </w:r>
      <w:r w:rsidRPr="00317EC6">
        <w:rPr>
          <w:rFonts w:cstheme="minorHAnsi"/>
          <w:sz w:val="24"/>
          <w:szCs w:val="24"/>
        </w:rPr>
        <w:t xml:space="preserve"> are moved </w:t>
      </w:r>
      <w:r w:rsidR="001909D9">
        <w:rPr>
          <w:rFonts w:cstheme="minorHAnsi"/>
          <w:sz w:val="24"/>
          <w:szCs w:val="24"/>
        </w:rPr>
        <w:t>often</w:t>
      </w:r>
      <w:r w:rsidRPr="00317EC6">
        <w:rPr>
          <w:rFonts w:cstheme="minorHAnsi"/>
          <w:sz w:val="24"/>
          <w:szCs w:val="24"/>
        </w:rPr>
        <w:t>, their placements – especially in residential care – are unsafe, and there are not enough supports to help them recover from trauma</w:t>
      </w:r>
      <w:r w:rsidRPr="00317EC6">
        <w:rPr>
          <w:rStyle w:val="EndnoteReference"/>
          <w:rFonts w:cstheme="minorHAnsi"/>
          <w:sz w:val="24"/>
          <w:szCs w:val="24"/>
        </w:rPr>
        <w:endnoteReference w:id="284"/>
      </w:r>
      <w:r w:rsidRPr="00317EC6">
        <w:rPr>
          <w:rFonts w:cstheme="minorHAnsi"/>
          <w:sz w:val="24"/>
          <w:szCs w:val="24"/>
        </w:rPr>
        <w:t>.</w:t>
      </w:r>
    </w:p>
    <w:p w14:paraId="35F506A5" w14:textId="77777777" w:rsidR="00D16F7C" w:rsidRPr="00DE7873" w:rsidRDefault="00D16F7C" w:rsidP="00D16F7C">
      <w:pPr>
        <w:shd w:val="clear" w:color="auto" w:fill="FFFFFF"/>
        <w:spacing w:before="200" w:after="0" w:line="276" w:lineRule="auto"/>
        <w:jc w:val="both"/>
        <w:rPr>
          <w:rFonts w:eastAsia="Times New Roman" w:cstheme="minorHAnsi"/>
          <w:color w:val="212529"/>
          <w:kern w:val="0"/>
          <w:sz w:val="24"/>
          <w:szCs w:val="24"/>
          <w:lang w:eastAsia="en-AU"/>
          <w14:ligatures w14:val="none"/>
        </w:rPr>
      </w:pPr>
      <w:r>
        <w:rPr>
          <w:rFonts w:eastAsia="Times New Roman" w:cstheme="minorHAnsi"/>
          <w:color w:val="212529"/>
          <w:kern w:val="0"/>
          <w:sz w:val="24"/>
          <w:szCs w:val="24"/>
          <w:lang w:eastAsia="en-AU"/>
          <w14:ligatures w14:val="none"/>
        </w:rPr>
        <w:t>The Queensland government notes that c</w:t>
      </w:r>
      <w:r w:rsidRPr="00DE7873">
        <w:rPr>
          <w:rFonts w:eastAsia="Times New Roman" w:cstheme="minorHAnsi"/>
          <w:color w:val="212529"/>
          <w:kern w:val="0"/>
          <w:sz w:val="24"/>
          <w:szCs w:val="24"/>
          <w:lang w:eastAsia="en-AU"/>
          <w14:ligatures w14:val="none"/>
        </w:rPr>
        <w:t>hildren may experience a range of emotional, psychological and physical problems as a result of being harmed, including</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low self esteem</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increased fear, guilt and self-blame</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distrust of adults or difficulty forming relationships with others</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disrupted attachments with those who are meant to keep them safe</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mental health disorders such as anxiety, attachment, post-traumatic stress and depression disorders</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self-harming or suicidal thoughts</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learning disorders, including poor language and cognitive development</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developmental delay, eating disorders and physical ailments</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permanent physical injuries or death</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violent, aggressive or criminal behaviour or other behavioural problems</w:t>
      </w:r>
      <w:r>
        <w:rPr>
          <w:rFonts w:eastAsia="Times New Roman" w:cstheme="minorHAnsi"/>
          <w:color w:val="212529"/>
          <w:kern w:val="0"/>
          <w:sz w:val="24"/>
          <w:szCs w:val="24"/>
          <w:lang w:eastAsia="en-AU"/>
          <w14:ligatures w14:val="none"/>
        </w:rPr>
        <w:t xml:space="preserve">; </w:t>
      </w:r>
      <w:r w:rsidRPr="00DE7873">
        <w:rPr>
          <w:rFonts w:eastAsia="Times New Roman" w:cstheme="minorHAnsi"/>
          <w:color w:val="212529"/>
          <w:kern w:val="0"/>
          <w:sz w:val="24"/>
          <w:szCs w:val="24"/>
          <w:lang w:eastAsia="en-AU"/>
          <w14:ligatures w14:val="none"/>
        </w:rPr>
        <w:t>drug and alcohol abuse and high-risk sexual behaviour.</w:t>
      </w:r>
    </w:p>
    <w:p w14:paraId="389A8CD6" w14:textId="518FE455" w:rsidR="00D74B4F" w:rsidRDefault="00BF7542" w:rsidP="00D74B4F">
      <w:pPr>
        <w:spacing w:before="200" w:after="60" w:line="276" w:lineRule="auto"/>
        <w:jc w:val="both"/>
        <w:rPr>
          <w:rFonts w:cstheme="minorHAnsi"/>
          <w:color w:val="000000"/>
          <w:sz w:val="24"/>
          <w:szCs w:val="24"/>
        </w:rPr>
      </w:pPr>
      <w:r>
        <w:rPr>
          <w:rFonts w:cstheme="minorHAnsi"/>
          <w:sz w:val="24"/>
          <w:szCs w:val="24"/>
        </w:rPr>
        <w:t>This was vividly brought to light in 2016 w</w:t>
      </w:r>
      <w:r w:rsidR="00D16F7C">
        <w:rPr>
          <w:rFonts w:cstheme="minorHAnsi"/>
          <w:sz w:val="24"/>
          <w:szCs w:val="24"/>
        </w:rPr>
        <w:t>hen</w:t>
      </w:r>
      <w:r>
        <w:rPr>
          <w:rFonts w:cstheme="minorHAnsi"/>
          <w:sz w:val="24"/>
          <w:szCs w:val="24"/>
        </w:rPr>
        <w:t xml:space="preserve"> the</w:t>
      </w:r>
      <w:r w:rsidR="00D74B4F">
        <w:rPr>
          <w:rFonts w:cstheme="minorHAnsi"/>
          <w:sz w:val="24"/>
          <w:szCs w:val="24"/>
        </w:rPr>
        <w:t xml:space="preserve"> Four Corners </w:t>
      </w:r>
      <w:r w:rsidR="00D74B4F" w:rsidRPr="0027245B">
        <w:rPr>
          <w:rFonts w:cstheme="minorHAnsi"/>
          <w:i/>
          <w:iCs/>
          <w:sz w:val="24"/>
          <w:szCs w:val="24"/>
        </w:rPr>
        <w:t xml:space="preserve">Broken Homes </w:t>
      </w:r>
      <w:r w:rsidR="00D74B4F">
        <w:rPr>
          <w:rFonts w:cstheme="minorHAnsi"/>
          <w:sz w:val="24"/>
          <w:szCs w:val="24"/>
        </w:rPr>
        <w:t>programme</w:t>
      </w:r>
      <w:r w:rsidR="00D74B4F" w:rsidRPr="005674F7">
        <w:rPr>
          <w:rFonts w:cstheme="minorHAnsi"/>
          <w:sz w:val="24"/>
          <w:szCs w:val="24"/>
        </w:rPr>
        <w:t xml:space="preserve"> reported on a house run by </w:t>
      </w:r>
      <w:r w:rsidR="00647C7A" w:rsidRPr="00EE00E8">
        <w:rPr>
          <w:rFonts w:cstheme="minorHAnsi"/>
          <w:sz w:val="24"/>
          <w:szCs w:val="24"/>
        </w:rPr>
        <w:t>a</w:t>
      </w:r>
      <w:r w:rsidR="00647C7A">
        <w:rPr>
          <w:rFonts w:cstheme="minorHAnsi"/>
          <w:i/>
          <w:iCs/>
          <w:sz w:val="24"/>
          <w:szCs w:val="24"/>
        </w:rPr>
        <w:t xml:space="preserve"> </w:t>
      </w:r>
      <w:r w:rsidR="00647C7A" w:rsidRPr="00647C7A">
        <w:rPr>
          <w:rFonts w:cstheme="minorHAnsi"/>
          <w:sz w:val="24"/>
          <w:szCs w:val="24"/>
        </w:rPr>
        <w:t>national child welfare charity</w:t>
      </w:r>
      <w:r w:rsidR="00D74B4F" w:rsidRPr="005674F7">
        <w:rPr>
          <w:rFonts w:cstheme="minorHAnsi"/>
          <w:sz w:val="24"/>
          <w:szCs w:val="24"/>
        </w:rPr>
        <w:t xml:space="preserve"> which was ‘crammed with adolescents who had been in and out of courts and hospitals and police stations for much of their short lives, kids hardened by a lifetime of neglect. Police were called to the house frequently. Fires were lit in the backyard. Holes were put through walls. The children often felt desperate and alone</w:t>
      </w:r>
      <w:r w:rsidR="00D74B4F">
        <w:rPr>
          <w:rFonts w:cstheme="minorHAnsi"/>
          <w:sz w:val="24"/>
          <w:szCs w:val="24"/>
        </w:rPr>
        <w:t>’</w:t>
      </w:r>
      <w:r w:rsidR="00D74B4F" w:rsidRPr="005674F7">
        <w:rPr>
          <w:rFonts w:cstheme="minorHAnsi"/>
          <w:sz w:val="24"/>
          <w:szCs w:val="24"/>
        </w:rPr>
        <w:t xml:space="preserve">. </w:t>
      </w:r>
      <w:r w:rsidR="00D74B4F">
        <w:rPr>
          <w:rFonts w:cstheme="minorHAnsi"/>
          <w:sz w:val="24"/>
          <w:szCs w:val="24"/>
        </w:rPr>
        <w:t xml:space="preserve"> </w:t>
      </w:r>
      <w:r w:rsidR="00D74B4F" w:rsidRPr="005674F7">
        <w:rPr>
          <w:rFonts w:cstheme="minorHAnsi"/>
          <w:color w:val="000000"/>
          <w:sz w:val="24"/>
          <w:szCs w:val="24"/>
        </w:rPr>
        <w:t>The programme also cited an inspector acting for the NSW Ombudsman reporting that girls, aged under 16, were using dating apps to meet strange men before disappearing for days on end</w:t>
      </w:r>
      <w:r w:rsidR="00D74B4F" w:rsidRPr="005674F7">
        <w:rPr>
          <w:rStyle w:val="EndnoteReference"/>
          <w:rFonts w:cstheme="minorHAnsi"/>
          <w:color w:val="000000"/>
          <w:sz w:val="24"/>
          <w:szCs w:val="24"/>
        </w:rPr>
        <w:endnoteReference w:id="285"/>
      </w:r>
      <w:r w:rsidR="00D74B4F" w:rsidRPr="005674F7">
        <w:rPr>
          <w:rFonts w:cstheme="minorHAnsi"/>
          <w:color w:val="000000"/>
          <w:sz w:val="24"/>
          <w:szCs w:val="24"/>
        </w:rPr>
        <w:t>.</w:t>
      </w:r>
    </w:p>
    <w:p w14:paraId="5DF0886E" w14:textId="18DA5484" w:rsidR="0049105C" w:rsidRDefault="00B4201C" w:rsidP="0049105C">
      <w:pPr>
        <w:spacing w:before="200" w:after="120" w:line="276" w:lineRule="auto"/>
        <w:jc w:val="both"/>
        <w:rPr>
          <w:rFonts w:cstheme="minorHAnsi"/>
          <w:spacing w:val="-2"/>
          <w:sz w:val="24"/>
          <w:szCs w:val="24"/>
        </w:rPr>
      </w:pPr>
      <w:r>
        <w:rPr>
          <w:rFonts w:cstheme="minorHAnsi"/>
          <w:spacing w:val="-2"/>
          <w:sz w:val="24"/>
          <w:szCs w:val="24"/>
        </w:rPr>
        <w:t>Seven years later, an</w:t>
      </w:r>
      <w:r w:rsidR="0049105C" w:rsidRPr="0027489B">
        <w:rPr>
          <w:rFonts w:cstheme="minorHAnsi"/>
          <w:spacing w:val="-2"/>
          <w:sz w:val="24"/>
          <w:szCs w:val="24"/>
        </w:rPr>
        <w:t xml:space="preserve"> University of Melbourne report noted that ‘one form of abuse that children and young people in residential care are particularly vulnerable to is </w:t>
      </w:r>
      <w:hyperlink r:id="rId82" w:tgtFrame="_self" w:history="1">
        <w:r w:rsidR="0049105C" w:rsidRPr="00C61067">
          <w:rPr>
            <w:rStyle w:val="Hyperlink"/>
            <w:rFonts w:cstheme="minorHAnsi"/>
            <w:color w:val="auto"/>
            <w:spacing w:val="-2"/>
            <w:sz w:val="24"/>
            <w:szCs w:val="24"/>
            <w:u w:val="none"/>
          </w:rPr>
          <w:t>child sexual exploitation</w:t>
        </w:r>
      </w:hyperlink>
      <w:r w:rsidR="0049105C" w:rsidRPr="00C61067">
        <w:rPr>
          <w:rFonts w:cstheme="minorHAnsi"/>
          <w:spacing w:val="-2"/>
          <w:sz w:val="24"/>
          <w:szCs w:val="24"/>
        </w:rPr>
        <w:t xml:space="preserve">. </w:t>
      </w:r>
      <w:r w:rsidR="0049105C" w:rsidRPr="0027489B">
        <w:rPr>
          <w:rFonts w:cstheme="minorHAnsi"/>
          <w:spacing w:val="-2"/>
          <w:sz w:val="24"/>
          <w:szCs w:val="24"/>
        </w:rPr>
        <w:t>This involves mostly adult perpetrators targeting children and offering them something – drugs, money, attention, ‘love’ – in exchange for sexual activity</w:t>
      </w:r>
      <w:r w:rsidR="0049105C">
        <w:rPr>
          <w:rFonts w:cstheme="minorHAnsi"/>
          <w:spacing w:val="-2"/>
          <w:sz w:val="24"/>
          <w:szCs w:val="24"/>
        </w:rPr>
        <w:t xml:space="preserve">’. The report includes an example from a case worker on </w:t>
      </w:r>
      <w:r w:rsidR="0049105C">
        <w:rPr>
          <w:rFonts w:ascii="Source Sans Pro" w:hAnsi="Source Sans Pro"/>
        </w:rPr>
        <w:t>just how quickly a vulnerable young person can be targeted:</w:t>
      </w:r>
    </w:p>
    <w:p w14:paraId="6FAEC5E4" w14:textId="77777777" w:rsidR="0049105C" w:rsidRPr="00500F27" w:rsidRDefault="0049105C" w:rsidP="0049105C">
      <w:pPr>
        <w:pStyle w:val="NormalWeb"/>
        <w:spacing w:before="120" w:beforeAutospacing="0" w:line="276" w:lineRule="auto"/>
        <w:ind w:left="426" w:right="1088"/>
        <w:jc w:val="both"/>
        <w:rPr>
          <w:rFonts w:asciiTheme="minorHAnsi" w:hAnsiTheme="minorHAnsi" w:cstheme="minorHAnsi"/>
        </w:rPr>
      </w:pPr>
      <w:r w:rsidRPr="00500F27">
        <w:rPr>
          <w:rStyle w:val="italics"/>
          <w:rFonts w:asciiTheme="minorHAnsi" w:eastAsiaTheme="majorEastAsia" w:hAnsiTheme="minorHAnsi" w:cstheme="minorHAnsi"/>
          <w:i/>
          <w:iCs/>
        </w:rPr>
        <w:lastRenderedPageBreak/>
        <w:t>“One case that I have at the moment, where a young person moves into a new residential house. They use an app with location sources – so, like, a dating-type app. This young person has spoken to me about the timeframe between landing in the new house and actively having sex with an older man in exchange for cannabis – the timeframe was 10 minutes</w:t>
      </w:r>
      <w:r>
        <w:rPr>
          <w:rStyle w:val="EndnoteReference"/>
          <w:rFonts w:cstheme="minorHAnsi"/>
          <w:spacing w:val="-2"/>
        </w:rPr>
        <w:endnoteReference w:id="286"/>
      </w:r>
      <w:r w:rsidRPr="0027489B">
        <w:rPr>
          <w:rFonts w:asciiTheme="minorHAnsi" w:hAnsiTheme="minorHAnsi" w:cstheme="minorHAnsi"/>
          <w:spacing w:val="-2"/>
        </w:rPr>
        <w:t>.</w:t>
      </w:r>
    </w:p>
    <w:p w14:paraId="47E2AC15" w14:textId="0A0A5346" w:rsidR="0049105C" w:rsidRDefault="0049105C" w:rsidP="00D74B4F">
      <w:pPr>
        <w:spacing w:before="200" w:after="60" w:line="276" w:lineRule="auto"/>
        <w:jc w:val="both"/>
        <w:rPr>
          <w:rFonts w:cstheme="minorHAnsi"/>
          <w:color w:val="000000"/>
          <w:sz w:val="24"/>
          <w:szCs w:val="24"/>
        </w:rPr>
      </w:pPr>
      <w:r>
        <w:rPr>
          <w:rFonts w:cstheme="minorHAnsi"/>
          <w:color w:val="000000"/>
          <w:sz w:val="24"/>
          <w:szCs w:val="24"/>
        </w:rPr>
        <w:t xml:space="preserve">Today, the government out of home system is still failing our most vulnerable children.  </w:t>
      </w:r>
    </w:p>
    <w:p w14:paraId="6C50080D" w14:textId="77777777" w:rsidR="00F769DD" w:rsidRPr="00565ABE" w:rsidRDefault="00F769DD" w:rsidP="00F769DD">
      <w:pPr>
        <w:spacing w:before="200" w:after="60" w:line="276" w:lineRule="auto"/>
        <w:jc w:val="both"/>
        <w:rPr>
          <w:rFonts w:eastAsia="Times New Roman" w:cstheme="minorHAnsi"/>
          <w:kern w:val="0"/>
          <w:sz w:val="24"/>
          <w:szCs w:val="24"/>
          <w:lang w:eastAsia="en-AU"/>
          <w14:ligatures w14:val="none"/>
        </w:rPr>
      </w:pPr>
      <w:r w:rsidRPr="00565ABE">
        <w:rPr>
          <w:rFonts w:eastAsia="Times New Roman" w:cstheme="minorHAnsi"/>
          <w:kern w:val="0"/>
          <w:sz w:val="24"/>
          <w:szCs w:val="24"/>
          <w:lang w:eastAsia="en-AU"/>
          <w14:ligatures w14:val="none"/>
        </w:rPr>
        <w:t xml:space="preserve">In December 2023, the child protection system was again in the spotlight with </w:t>
      </w:r>
      <w:r w:rsidRPr="00565ABE">
        <w:rPr>
          <w:rFonts w:cstheme="minorHAnsi"/>
          <w:color w:val="000000"/>
          <w:sz w:val="24"/>
          <w:szCs w:val="24"/>
        </w:rPr>
        <w:t>a 12-year-old girl was charged with murdering a woman in Melbourne and had been reported missing 275 times and accused of a series of violent attacks</w:t>
      </w:r>
      <w:r>
        <w:rPr>
          <w:rStyle w:val="EndnoteReference"/>
          <w:rFonts w:cstheme="minorHAnsi"/>
          <w:color w:val="000000"/>
          <w:sz w:val="24"/>
          <w:szCs w:val="24"/>
        </w:rPr>
        <w:endnoteReference w:id="287"/>
      </w:r>
      <w:r w:rsidRPr="00565ABE">
        <w:rPr>
          <w:rFonts w:cstheme="minorHAnsi"/>
          <w:color w:val="000000"/>
          <w:sz w:val="24"/>
          <w:szCs w:val="24"/>
        </w:rPr>
        <w:t>.</w:t>
      </w:r>
    </w:p>
    <w:p w14:paraId="40827C0D" w14:textId="5646A90F" w:rsidR="00785519" w:rsidRDefault="00785519" w:rsidP="00D74B4F">
      <w:pPr>
        <w:spacing w:before="200" w:after="60" w:line="276" w:lineRule="auto"/>
        <w:jc w:val="both"/>
        <w:rPr>
          <w:rFonts w:cstheme="minorHAnsi"/>
          <w:color w:val="000000"/>
          <w:sz w:val="24"/>
          <w:szCs w:val="24"/>
        </w:rPr>
      </w:pPr>
      <w:r>
        <w:rPr>
          <w:rFonts w:cstheme="minorHAnsi"/>
          <w:color w:val="000000"/>
          <w:sz w:val="24"/>
          <w:szCs w:val="24"/>
        </w:rPr>
        <w:t>A</w:t>
      </w:r>
      <w:r w:rsidR="00EF365F">
        <w:rPr>
          <w:rFonts w:cstheme="minorHAnsi"/>
          <w:color w:val="000000"/>
          <w:sz w:val="24"/>
          <w:szCs w:val="24"/>
        </w:rPr>
        <w:t xml:space="preserve">n </w:t>
      </w:r>
      <w:r w:rsidR="0091219B">
        <w:rPr>
          <w:rFonts w:cstheme="minorHAnsi"/>
          <w:color w:val="000000"/>
          <w:sz w:val="24"/>
          <w:szCs w:val="24"/>
        </w:rPr>
        <w:t xml:space="preserve">inquiry </w:t>
      </w:r>
      <w:r w:rsidR="00EF365F">
        <w:rPr>
          <w:rFonts w:cstheme="minorHAnsi"/>
          <w:color w:val="000000"/>
          <w:sz w:val="24"/>
          <w:szCs w:val="24"/>
        </w:rPr>
        <w:t xml:space="preserve">in </w:t>
      </w:r>
      <w:r w:rsidR="00F769DD">
        <w:rPr>
          <w:rFonts w:cstheme="minorHAnsi"/>
          <w:color w:val="000000"/>
          <w:sz w:val="24"/>
          <w:szCs w:val="24"/>
        </w:rPr>
        <w:t>the same year</w:t>
      </w:r>
      <w:r w:rsidR="00EF365F">
        <w:rPr>
          <w:rFonts w:cstheme="minorHAnsi"/>
          <w:color w:val="000000"/>
          <w:sz w:val="24"/>
          <w:szCs w:val="24"/>
        </w:rPr>
        <w:t xml:space="preserve"> </w:t>
      </w:r>
      <w:r w:rsidR="0091219B">
        <w:rPr>
          <w:rFonts w:cstheme="minorHAnsi"/>
          <w:color w:val="000000"/>
          <w:sz w:val="24"/>
          <w:szCs w:val="24"/>
        </w:rPr>
        <w:t xml:space="preserve">by Victoria’s Commission for Children and Young People found that </w:t>
      </w:r>
      <w:r w:rsidR="006C6E6A">
        <w:rPr>
          <w:rFonts w:cstheme="minorHAnsi"/>
          <w:color w:val="000000"/>
          <w:sz w:val="24"/>
          <w:szCs w:val="24"/>
        </w:rPr>
        <w:t xml:space="preserve">the 9,000 </w:t>
      </w:r>
      <w:r w:rsidR="00EB61CF">
        <w:rPr>
          <w:rFonts w:cstheme="minorHAnsi"/>
          <w:color w:val="000000"/>
          <w:sz w:val="24"/>
          <w:szCs w:val="24"/>
        </w:rPr>
        <w:t xml:space="preserve">children in </w:t>
      </w:r>
      <w:r w:rsidR="006C6E6A">
        <w:rPr>
          <w:rFonts w:cstheme="minorHAnsi"/>
          <w:color w:val="000000"/>
          <w:sz w:val="24"/>
          <w:szCs w:val="24"/>
        </w:rPr>
        <w:t xml:space="preserve">out of home </w:t>
      </w:r>
      <w:r w:rsidR="00EB61CF">
        <w:rPr>
          <w:rFonts w:cstheme="minorHAnsi"/>
          <w:color w:val="000000"/>
          <w:sz w:val="24"/>
          <w:szCs w:val="24"/>
        </w:rPr>
        <w:t xml:space="preserve">care were being suspended or expelled from </w:t>
      </w:r>
      <w:r w:rsidR="00425E1E">
        <w:rPr>
          <w:rFonts w:cstheme="minorHAnsi"/>
          <w:color w:val="000000"/>
          <w:sz w:val="24"/>
          <w:szCs w:val="24"/>
        </w:rPr>
        <w:t>schools at five times the rate of other children, only a qu</w:t>
      </w:r>
      <w:r w:rsidR="004E3B83">
        <w:rPr>
          <w:rFonts w:cstheme="minorHAnsi"/>
          <w:color w:val="000000"/>
          <w:sz w:val="24"/>
          <w:szCs w:val="24"/>
        </w:rPr>
        <w:t>a</w:t>
      </w:r>
      <w:r w:rsidR="00425E1E">
        <w:rPr>
          <w:rFonts w:cstheme="minorHAnsi"/>
          <w:color w:val="000000"/>
          <w:sz w:val="24"/>
          <w:szCs w:val="24"/>
        </w:rPr>
        <w:t>rter were progressing from year 10 to 12</w:t>
      </w:r>
      <w:r w:rsidR="004E3B83">
        <w:rPr>
          <w:rFonts w:cstheme="minorHAnsi"/>
          <w:color w:val="000000"/>
          <w:sz w:val="24"/>
          <w:szCs w:val="24"/>
        </w:rPr>
        <w:t xml:space="preserve">, compared to 80 per cent of other students, and no child in care completed their </w:t>
      </w:r>
      <w:r w:rsidR="00DB34CC">
        <w:rPr>
          <w:rFonts w:cstheme="minorHAnsi"/>
          <w:color w:val="000000"/>
          <w:sz w:val="24"/>
          <w:szCs w:val="24"/>
        </w:rPr>
        <w:t>Year 12 qualification</w:t>
      </w:r>
      <w:r w:rsidR="00EF365F">
        <w:rPr>
          <w:rStyle w:val="EndnoteReference"/>
          <w:rFonts w:cstheme="minorHAnsi"/>
          <w:color w:val="000000"/>
          <w:sz w:val="24"/>
          <w:szCs w:val="24"/>
        </w:rPr>
        <w:endnoteReference w:id="288"/>
      </w:r>
      <w:r w:rsidR="00DB34CC">
        <w:rPr>
          <w:rFonts w:cstheme="minorHAnsi"/>
          <w:color w:val="000000"/>
          <w:sz w:val="24"/>
          <w:szCs w:val="24"/>
        </w:rPr>
        <w:t>.</w:t>
      </w:r>
    </w:p>
    <w:p w14:paraId="3352AD8A" w14:textId="1939276E" w:rsidR="00BF7542" w:rsidRPr="001736E5" w:rsidRDefault="00BF7542" w:rsidP="00D74B4F">
      <w:pPr>
        <w:spacing w:before="200" w:after="60" w:line="276" w:lineRule="auto"/>
        <w:jc w:val="both"/>
        <w:rPr>
          <w:rFonts w:cstheme="minorHAnsi"/>
          <w:sz w:val="24"/>
          <w:szCs w:val="24"/>
        </w:rPr>
      </w:pPr>
      <w:r>
        <w:rPr>
          <w:rFonts w:cstheme="minorHAnsi"/>
          <w:color w:val="000000"/>
          <w:sz w:val="24"/>
          <w:szCs w:val="24"/>
        </w:rPr>
        <w:t>A 2024 review by the NSW government found ‘</w:t>
      </w:r>
      <w:r w:rsidRPr="00BF7542">
        <w:rPr>
          <w:rFonts w:cstheme="minorHAnsi"/>
          <w:color w:val="000000"/>
          <w:sz w:val="24"/>
          <w:szCs w:val="24"/>
        </w:rPr>
        <w:t>the out-of-home care system in NSW is not fit for purpose and fails to meet the needs of children and young people at an efficient cost</w:t>
      </w:r>
      <w:r>
        <w:rPr>
          <w:rFonts w:cstheme="minorHAnsi"/>
          <w:color w:val="000000"/>
          <w:sz w:val="24"/>
          <w:szCs w:val="24"/>
        </w:rPr>
        <w:t>’</w:t>
      </w:r>
      <w:r>
        <w:rPr>
          <w:rStyle w:val="EndnoteReference"/>
          <w:rFonts w:cstheme="minorHAnsi"/>
          <w:color w:val="000000"/>
          <w:sz w:val="24"/>
          <w:szCs w:val="24"/>
        </w:rPr>
        <w:endnoteReference w:id="289"/>
      </w:r>
      <w:r w:rsidRPr="00BF7542">
        <w:rPr>
          <w:rFonts w:cstheme="minorHAnsi"/>
          <w:color w:val="000000"/>
          <w:sz w:val="24"/>
          <w:szCs w:val="24"/>
        </w:rPr>
        <w:t>.</w:t>
      </w:r>
    </w:p>
    <w:p w14:paraId="770EE41F" w14:textId="7EA8DE41" w:rsidR="00D74B4F" w:rsidRDefault="00D74B4F" w:rsidP="00D74B4F">
      <w:pPr>
        <w:spacing w:before="200" w:after="60" w:line="276" w:lineRule="auto"/>
        <w:jc w:val="both"/>
        <w:rPr>
          <w:rFonts w:cstheme="minorHAnsi"/>
          <w:color w:val="141414"/>
          <w:sz w:val="24"/>
          <w:szCs w:val="24"/>
          <w:shd w:val="clear" w:color="auto" w:fill="FFFFFF"/>
        </w:rPr>
      </w:pPr>
      <w:r w:rsidRPr="000A698A">
        <w:rPr>
          <w:rFonts w:cstheme="minorHAnsi"/>
          <w:color w:val="141414"/>
          <w:sz w:val="24"/>
          <w:szCs w:val="24"/>
          <w:shd w:val="clear" w:color="auto" w:fill="FFFFFF"/>
        </w:rPr>
        <w:t>A University of Sydney study has found the widespread impact of child abuse and neglect in Australia cause</w:t>
      </w:r>
      <w:r w:rsidR="00E97EA9">
        <w:rPr>
          <w:rFonts w:cstheme="minorHAnsi"/>
          <w:color w:val="141414"/>
          <w:sz w:val="24"/>
          <w:szCs w:val="24"/>
          <w:shd w:val="clear" w:color="auto" w:fill="FFFFFF"/>
        </w:rPr>
        <w:t>s</w:t>
      </w:r>
      <w:r w:rsidRPr="000A698A">
        <w:rPr>
          <w:rFonts w:cstheme="minorHAnsi"/>
          <w:color w:val="141414"/>
          <w:sz w:val="24"/>
          <w:szCs w:val="24"/>
          <w:shd w:val="clear" w:color="auto" w:fill="FFFFFF"/>
        </w:rPr>
        <w:t xml:space="preserve"> nearly half of common mental conditions. Childhood maltreatment was found to account for 41 percent of suicide attempts in Australia, 35 percent for cases of self-harm and 21 percent for depression</w:t>
      </w:r>
      <w:r>
        <w:rPr>
          <w:rFonts w:cstheme="minorHAnsi"/>
          <w:color w:val="141414"/>
          <w:sz w:val="24"/>
          <w:szCs w:val="24"/>
          <w:shd w:val="clear" w:color="auto" w:fill="FFFFFF"/>
        </w:rPr>
        <w:t>.  The study finds that i</w:t>
      </w:r>
      <w:r w:rsidRPr="00E47AE5">
        <w:rPr>
          <w:rFonts w:cstheme="minorHAnsi"/>
          <w:color w:val="141414"/>
          <w:sz w:val="24"/>
          <w:szCs w:val="24"/>
          <w:shd w:val="clear" w:color="auto" w:fill="FFFFFF"/>
        </w:rPr>
        <w:t>f childhood maltreatment was eradicated in Australia, more than 1.8 million cases of depression, anxiety and substance use disorders could be prevented.</w:t>
      </w:r>
      <w:r w:rsidRPr="00E47AE5">
        <w:rPr>
          <w:rStyle w:val="EndnoteReference"/>
          <w:rFonts w:cstheme="minorHAnsi"/>
          <w:color w:val="141414"/>
          <w:sz w:val="24"/>
          <w:szCs w:val="24"/>
          <w:shd w:val="clear" w:color="auto" w:fill="FFFFFF"/>
        </w:rPr>
        <w:endnoteReference w:id="290"/>
      </w:r>
      <w:r>
        <w:rPr>
          <w:rFonts w:cstheme="minorHAnsi"/>
          <w:color w:val="141414"/>
          <w:sz w:val="24"/>
          <w:szCs w:val="24"/>
          <w:shd w:val="clear" w:color="auto" w:fill="FFFFFF"/>
        </w:rPr>
        <w:t xml:space="preserve"> </w:t>
      </w:r>
    </w:p>
    <w:p w14:paraId="3A691B12" w14:textId="111E1230" w:rsidR="00D74B4F" w:rsidRPr="00867C71" w:rsidRDefault="00867C71" w:rsidP="00D74B4F">
      <w:pPr>
        <w:spacing w:before="200" w:after="60" w:line="276" w:lineRule="auto"/>
        <w:jc w:val="both"/>
        <w:rPr>
          <w:rFonts w:cstheme="minorHAnsi"/>
          <w:color w:val="141414"/>
          <w:sz w:val="32"/>
          <w:szCs w:val="32"/>
          <w:shd w:val="clear" w:color="auto" w:fill="FFFFFF"/>
        </w:rPr>
      </w:pPr>
      <w:r>
        <w:rPr>
          <w:sz w:val="24"/>
          <w:szCs w:val="24"/>
        </w:rPr>
        <w:t>Further</w:t>
      </w:r>
      <w:r w:rsidR="00BF0C32">
        <w:rPr>
          <w:sz w:val="24"/>
          <w:szCs w:val="24"/>
        </w:rPr>
        <w:t>more</w:t>
      </w:r>
      <w:r>
        <w:rPr>
          <w:sz w:val="24"/>
          <w:szCs w:val="24"/>
        </w:rPr>
        <w:t xml:space="preserve">, </w:t>
      </w:r>
      <w:r w:rsidR="00D74B4F" w:rsidRPr="00D85733">
        <w:rPr>
          <w:sz w:val="24"/>
          <w:szCs w:val="24"/>
        </w:rPr>
        <w:t>Australians who had experienced child maltreatment were four times more likely to have self-harmed in the previous year, four times more likely to have attempted suicide in the previous year, and six times as likely to be dependent on cannabis</w:t>
      </w:r>
      <w:r w:rsidR="00D74B4F">
        <w:rPr>
          <w:rStyle w:val="EndnoteReference"/>
          <w:sz w:val="24"/>
          <w:szCs w:val="24"/>
        </w:rPr>
        <w:endnoteReference w:id="291"/>
      </w:r>
      <w:r w:rsidR="00D74B4F">
        <w:rPr>
          <w:sz w:val="24"/>
          <w:szCs w:val="24"/>
        </w:rPr>
        <w:t>.</w:t>
      </w:r>
      <w:r>
        <w:rPr>
          <w:sz w:val="24"/>
          <w:szCs w:val="24"/>
        </w:rPr>
        <w:t xml:space="preserve">  </w:t>
      </w:r>
      <w:r w:rsidR="00D74B4F" w:rsidRPr="00486E4F">
        <w:rPr>
          <w:sz w:val="24"/>
          <w:szCs w:val="24"/>
        </w:rPr>
        <w:t>Adults who suffered childhood maltreatment have about three times the odds of any mental disorder, generalised anxiety disorder, major depressive disorder and severe alcohol use, and almost five times the odds of post- traumatic stress disorder</w:t>
      </w:r>
      <w:r w:rsidR="00D74B4F" w:rsidRPr="00486E4F">
        <w:rPr>
          <w:rStyle w:val="EndnoteReference"/>
          <w:sz w:val="24"/>
          <w:szCs w:val="24"/>
        </w:rPr>
        <w:endnoteReference w:id="292"/>
      </w:r>
      <w:r w:rsidR="00D74B4F" w:rsidRPr="00486E4F">
        <w:rPr>
          <w:sz w:val="24"/>
          <w:szCs w:val="24"/>
        </w:rPr>
        <w:t>.</w:t>
      </w:r>
    </w:p>
    <w:p w14:paraId="59EFDF0C" w14:textId="233554BE" w:rsidR="00D74B4F" w:rsidRPr="005B60A4" w:rsidRDefault="00D74B4F" w:rsidP="005B60A4">
      <w:pPr>
        <w:spacing w:before="200" w:after="60" w:line="276" w:lineRule="auto"/>
        <w:rPr>
          <w:rFonts w:cstheme="minorHAnsi"/>
          <w:i/>
          <w:iCs/>
          <w:color w:val="1A1A1A"/>
          <w:spacing w:val="5"/>
          <w:sz w:val="28"/>
          <w:szCs w:val="28"/>
        </w:rPr>
      </w:pPr>
      <w:r w:rsidRPr="005B60A4">
        <w:rPr>
          <w:rFonts w:cstheme="minorHAnsi"/>
          <w:i/>
          <w:iCs/>
          <w:color w:val="1A1A1A"/>
          <w:spacing w:val="5"/>
          <w:sz w:val="28"/>
          <w:szCs w:val="28"/>
        </w:rPr>
        <w:t>WHY</w:t>
      </w:r>
    </w:p>
    <w:p w14:paraId="624CA7FF" w14:textId="7AB07BD7" w:rsidR="00D74B4F" w:rsidRDefault="005B60A4" w:rsidP="00D74B4F">
      <w:pPr>
        <w:spacing w:after="60" w:line="276" w:lineRule="auto"/>
        <w:jc w:val="both"/>
        <w:rPr>
          <w:rFonts w:cstheme="minorHAnsi"/>
          <w:color w:val="332C28"/>
          <w:sz w:val="24"/>
          <w:szCs w:val="24"/>
          <w:shd w:val="clear" w:color="auto" w:fill="FFFFFF"/>
        </w:rPr>
      </w:pPr>
      <w:r>
        <w:rPr>
          <w:rFonts w:cstheme="minorHAnsi"/>
          <w:color w:val="332C28"/>
          <w:sz w:val="24"/>
          <w:szCs w:val="24"/>
          <w:shd w:val="clear" w:color="auto" w:fill="FFFFFF"/>
        </w:rPr>
        <w:t>In this country, c</w:t>
      </w:r>
      <w:r w:rsidR="00D74B4F" w:rsidRPr="005F3971">
        <w:rPr>
          <w:rFonts w:cstheme="minorHAnsi"/>
          <w:color w:val="332C28"/>
          <w:sz w:val="24"/>
          <w:szCs w:val="24"/>
          <w:shd w:val="clear" w:color="auto" w:fill="FFFFFF"/>
        </w:rPr>
        <w:t xml:space="preserve">hild </w:t>
      </w:r>
      <w:r w:rsidR="00867C71">
        <w:rPr>
          <w:rFonts w:cstheme="minorHAnsi"/>
          <w:color w:val="332C28"/>
          <w:sz w:val="24"/>
          <w:szCs w:val="24"/>
          <w:shd w:val="clear" w:color="auto" w:fill="FFFFFF"/>
        </w:rPr>
        <w:t>abuse</w:t>
      </w:r>
      <w:r w:rsidR="00D74B4F" w:rsidRPr="005F3971">
        <w:rPr>
          <w:rFonts w:cstheme="minorHAnsi"/>
          <w:color w:val="332C28"/>
          <w:sz w:val="24"/>
          <w:szCs w:val="24"/>
          <w:shd w:val="clear" w:color="auto" w:fill="FFFFFF"/>
        </w:rPr>
        <w:t xml:space="preserve"> </w:t>
      </w:r>
      <w:r w:rsidR="00867C71">
        <w:rPr>
          <w:rFonts w:cstheme="minorHAnsi"/>
          <w:color w:val="332C28"/>
          <w:sz w:val="24"/>
          <w:szCs w:val="24"/>
          <w:shd w:val="clear" w:color="auto" w:fill="FFFFFF"/>
        </w:rPr>
        <w:t xml:space="preserve">is widespread and </w:t>
      </w:r>
      <w:r w:rsidR="00D74B4F" w:rsidRPr="005F3971">
        <w:rPr>
          <w:rFonts w:cstheme="minorHAnsi"/>
          <w:color w:val="332C28"/>
          <w:sz w:val="24"/>
          <w:szCs w:val="24"/>
          <w:shd w:val="clear" w:color="auto" w:fill="FFFFFF"/>
        </w:rPr>
        <w:t>occur</w:t>
      </w:r>
      <w:r w:rsidR="00867C71">
        <w:rPr>
          <w:rFonts w:cstheme="minorHAnsi"/>
          <w:color w:val="332C28"/>
          <w:sz w:val="24"/>
          <w:szCs w:val="24"/>
          <w:shd w:val="clear" w:color="auto" w:fill="FFFFFF"/>
        </w:rPr>
        <w:t>s</w:t>
      </w:r>
      <w:r w:rsidR="00D74B4F" w:rsidRPr="005F3971">
        <w:rPr>
          <w:rFonts w:cstheme="minorHAnsi"/>
          <w:color w:val="332C28"/>
          <w:sz w:val="24"/>
          <w:szCs w:val="24"/>
          <w:shd w:val="clear" w:color="auto" w:fill="FFFFFF"/>
        </w:rPr>
        <w:t xml:space="preserve"> across all socio-economic, religious and ethnic groups</w:t>
      </w:r>
      <w:r w:rsidR="00D74B4F">
        <w:rPr>
          <w:rFonts w:cstheme="minorHAnsi"/>
          <w:color w:val="332C28"/>
          <w:sz w:val="24"/>
          <w:szCs w:val="24"/>
          <w:shd w:val="clear" w:color="auto" w:fill="FFFFFF"/>
        </w:rPr>
        <w:t xml:space="preserve"> and is due to a combination of societal attitudes, family environment, institutional settings and online</w:t>
      </w:r>
      <w:r w:rsidR="00867C71">
        <w:rPr>
          <w:rFonts w:cstheme="minorHAnsi"/>
          <w:color w:val="332C28"/>
          <w:sz w:val="24"/>
          <w:szCs w:val="24"/>
          <w:shd w:val="clear" w:color="auto" w:fill="FFFFFF"/>
        </w:rPr>
        <w:t xml:space="preserve"> access</w:t>
      </w:r>
      <w:r w:rsidR="00D74B4F">
        <w:rPr>
          <w:rFonts w:cstheme="minorHAnsi"/>
          <w:color w:val="332C28"/>
          <w:sz w:val="24"/>
          <w:szCs w:val="24"/>
          <w:shd w:val="clear" w:color="auto" w:fill="FFFFFF"/>
        </w:rPr>
        <w:t xml:space="preserve">. </w:t>
      </w:r>
    </w:p>
    <w:p w14:paraId="490BF072" w14:textId="5072FCD8" w:rsidR="00032F12" w:rsidRDefault="005F59C3" w:rsidP="000C41F0">
      <w:pPr>
        <w:spacing w:before="160" w:after="60" w:line="276" w:lineRule="auto"/>
        <w:jc w:val="both"/>
        <w:rPr>
          <w:rFonts w:cstheme="minorHAnsi"/>
          <w:color w:val="332C28"/>
          <w:sz w:val="24"/>
          <w:szCs w:val="24"/>
          <w:shd w:val="clear" w:color="auto" w:fill="FFFFFF"/>
        </w:rPr>
      </w:pPr>
      <w:r>
        <w:rPr>
          <w:rFonts w:cstheme="minorHAnsi"/>
          <w:color w:val="332C28"/>
          <w:sz w:val="24"/>
          <w:szCs w:val="24"/>
          <w:shd w:val="clear" w:color="auto" w:fill="FFFFFF"/>
        </w:rPr>
        <w:t>Four</w:t>
      </w:r>
      <w:r w:rsidR="00032F12">
        <w:rPr>
          <w:rFonts w:cstheme="minorHAnsi"/>
          <w:color w:val="332C28"/>
          <w:sz w:val="24"/>
          <w:szCs w:val="24"/>
          <w:shd w:val="clear" w:color="auto" w:fill="FFFFFF"/>
        </w:rPr>
        <w:t xml:space="preserve"> other </w:t>
      </w:r>
      <w:r w:rsidR="006F36BE">
        <w:rPr>
          <w:rFonts w:cstheme="minorHAnsi"/>
          <w:color w:val="332C28"/>
          <w:sz w:val="24"/>
          <w:szCs w:val="24"/>
          <w:shd w:val="clear" w:color="auto" w:fill="FFFFFF"/>
        </w:rPr>
        <w:t>T</w:t>
      </w:r>
      <w:r w:rsidR="00032F12">
        <w:rPr>
          <w:rFonts w:cstheme="minorHAnsi"/>
          <w:color w:val="332C28"/>
          <w:sz w:val="24"/>
          <w:szCs w:val="24"/>
          <w:shd w:val="clear" w:color="auto" w:fill="FFFFFF"/>
        </w:rPr>
        <w:t xml:space="preserve">hemes of this book </w:t>
      </w:r>
      <w:r w:rsidR="000C41F0">
        <w:rPr>
          <w:rFonts w:cstheme="minorHAnsi"/>
          <w:color w:val="332C28"/>
          <w:sz w:val="24"/>
          <w:szCs w:val="24"/>
          <w:shd w:val="clear" w:color="auto" w:fill="FFFFFF"/>
        </w:rPr>
        <w:t xml:space="preserve">are also contributors – family and domestic violence, </w:t>
      </w:r>
      <w:r>
        <w:rPr>
          <w:rFonts w:cstheme="minorHAnsi"/>
          <w:color w:val="332C28"/>
          <w:sz w:val="24"/>
          <w:szCs w:val="24"/>
          <w:shd w:val="clear" w:color="auto" w:fill="FFFFFF"/>
        </w:rPr>
        <w:t xml:space="preserve">gender inequality, mental health </w:t>
      </w:r>
      <w:r w:rsidR="000C41F0">
        <w:rPr>
          <w:rFonts w:cstheme="minorHAnsi"/>
          <w:color w:val="332C28"/>
          <w:sz w:val="24"/>
          <w:szCs w:val="24"/>
          <w:shd w:val="clear" w:color="auto" w:fill="FFFFFF"/>
        </w:rPr>
        <w:t>and poverty and disadvantage.</w:t>
      </w:r>
    </w:p>
    <w:p w14:paraId="31D5DD45" w14:textId="77777777" w:rsidR="00D74B4F" w:rsidRPr="00293893" w:rsidRDefault="00D74B4F" w:rsidP="00D74B4F">
      <w:pPr>
        <w:spacing w:before="200" w:after="60" w:line="276" w:lineRule="auto"/>
        <w:jc w:val="both"/>
        <w:rPr>
          <w:i/>
          <w:iCs/>
          <w:sz w:val="24"/>
          <w:szCs w:val="24"/>
        </w:rPr>
      </w:pPr>
      <w:r w:rsidRPr="00293893">
        <w:rPr>
          <w:i/>
          <w:iCs/>
          <w:sz w:val="24"/>
          <w:szCs w:val="24"/>
        </w:rPr>
        <w:t>Societ</w:t>
      </w:r>
      <w:r>
        <w:rPr>
          <w:i/>
          <w:iCs/>
          <w:sz w:val="24"/>
          <w:szCs w:val="24"/>
        </w:rPr>
        <w:t>al ignorance and stigma</w:t>
      </w:r>
    </w:p>
    <w:p w14:paraId="2A29A975" w14:textId="77777777" w:rsidR="00400A0E" w:rsidRDefault="00400A0E" w:rsidP="00D74B4F">
      <w:pPr>
        <w:spacing w:after="200" w:line="276" w:lineRule="auto"/>
        <w:jc w:val="both"/>
        <w:rPr>
          <w:sz w:val="24"/>
          <w:szCs w:val="24"/>
        </w:rPr>
      </w:pPr>
      <w:r w:rsidRPr="00C36364">
        <w:rPr>
          <w:sz w:val="24"/>
          <w:szCs w:val="24"/>
        </w:rPr>
        <w:lastRenderedPageBreak/>
        <w:t xml:space="preserve">Child sexual abuse thrives on disempowerment, secrecy, isolation and disbelief. </w:t>
      </w:r>
    </w:p>
    <w:p w14:paraId="75F3F355" w14:textId="1E3DC234" w:rsidR="0052190E" w:rsidRDefault="00D74B4F" w:rsidP="00D74B4F">
      <w:pPr>
        <w:spacing w:after="200" w:line="276" w:lineRule="auto"/>
        <w:jc w:val="both"/>
        <w:rPr>
          <w:sz w:val="24"/>
          <w:szCs w:val="24"/>
        </w:rPr>
      </w:pPr>
      <w:r w:rsidRPr="00916C7C">
        <w:rPr>
          <w:sz w:val="24"/>
          <w:szCs w:val="24"/>
        </w:rPr>
        <w:t>There is a pervasive belief that children’s voices, views and feelings hold less weight than those of adults with power over them</w:t>
      </w:r>
      <w:r w:rsidR="00163134">
        <w:rPr>
          <w:sz w:val="24"/>
          <w:szCs w:val="24"/>
        </w:rPr>
        <w:t>, whilst c</w:t>
      </w:r>
      <w:r w:rsidRPr="00916C7C">
        <w:rPr>
          <w:sz w:val="24"/>
          <w:szCs w:val="24"/>
        </w:rPr>
        <w:t xml:space="preserve">hildren are not considered to have inherent rights of their own. Their developmental immaturity is treated as a weakness that can be </w:t>
      </w:r>
      <w:r w:rsidR="00EB7793" w:rsidRPr="00916C7C">
        <w:rPr>
          <w:sz w:val="24"/>
          <w:szCs w:val="24"/>
        </w:rPr>
        <w:t>exploited,</w:t>
      </w:r>
      <w:r w:rsidR="00E13B48">
        <w:rPr>
          <w:sz w:val="24"/>
          <w:szCs w:val="24"/>
        </w:rPr>
        <w:t xml:space="preserve"> and t</w:t>
      </w:r>
      <w:r w:rsidRPr="00916C7C">
        <w:rPr>
          <w:sz w:val="24"/>
          <w:szCs w:val="24"/>
        </w:rPr>
        <w:t xml:space="preserve">hey are </w:t>
      </w:r>
      <w:r w:rsidR="00536D8F">
        <w:rPr>
          <w:sz w:val="24"/>
          <w:szCs w:val="24"/>
        </w:rPr>
        <w:t xml:space="preserve">often </w:t>
      </w:r>
      <w:r w:rsidRPr="00916C7C">
        <w:rPr>
          <w:sz w:val="24"/>
          <w:szCs w:val="24"/>
        </w:rPr>
        <w:t xml:space="preserve">betrayed by the very adults who are supposed to care for, support and teach them. </w:t>
      </w:r>
      <w:r w:rsidR="00EB1B9F">
        <w:rPr>
          <w:sz w:val="24"/>
          <w:szCs w:val="24"/>
        </w:rPr>
        <w:t xml:space="preserve">  </w:t>
      </w:r>
      <w:r w:rsidRPr="00916C7C">
        <w:rPr>
          <w:sz w:val="24"/>
          <w:szCs w:val="24"/>
        </w:rPr>
        <w:t>Adult</w:t>
      </w:r>
      <w:r w:rsidR="00536D8F">
        <w:rPr>
          <w:sz w:val="24"/>
          <w:szCs w:val="24"/>
        </w:rPr>
        <w:t xml:space="preserve"> perpetrators </w:t>
      </w:r>
      <w:r w:rsidRPr="00916C7C">
        <w:rPr>
          <w:sz w:val="24"/>
          <w:szCs w:val="24"/>
        </w:rPr>
        <w:t>impose secrecy in order to deny children their voice</w:t>
      </w:r>
      <w:r w:rsidR="007D2424">
        <w:rPr>
          <w:sz w:val="24"/>
          <w:szCs w:val="24"/>
        </w:rPr>
        <w:t xml:space="preserve"> and</w:t>
      </w:r>
      <w:r w:rsidRPr="00916C7C">
        <w:rPr>
          <w:sz w:val="24"/>
          <w:szCs w:val="24"/>
        </w:rPr>
        <w:t xml:space="preserve"> create isolation so as to keep children hidden from view in ways that enable abuse to continue with minimal risk of discovery. </w:t>
      </w:r>
    </w:p>
    <w:p w14:paraId="74966EAA" w14:textId="757072E0" w:rsidR="00D74B4F" w:rsidRDefault="00D74B4F" w:rsidP="00D74B4F">
      <w:pPr>
        <w:spacing w:after="200" w:line="276" w:lineRule="auto"/>
        <w:jc w:val="both"/>
        <w:rPr>
          <w:sz w:val="24"/>
          <w:szCs w:val="24"/>
        </w:rPr>
      </w:pPr>
      <w:r w:rsidRPr="00916C7C">
        <w:rPr>
          <w:sz w:val="24"/>
          <w:szCs w:val="24"/>
        </w:rPr>
        <w:t>The combination of these factors leads to the most egregious violation of what should be safe and trusting relationships</w:t>
      </w:r>
      <w:r>
        <w:rPr>
          <w:rStyle w:val="EndnoteReference"/>
          <w:sz w:val="24"/>
          <w:szCs w:val="24"/>
        </w:rPr>
        <w:endnoteReference w:id="293"/>
      </w:r>
      <w:r w:rsidRPr="00916C7C">
        <w:rPr>
          <w:sz w:val="24"/>
          <w:szCs w:val="24"/>
        </w:rPr>
        <w:t>.</w:t>
      </w:r>
    </w:p>
    <w:p w14:paraId="4A205E5A" w14:textId="715C323D" w:rsidR="00D74B4F" w:rsidRDefault="00D74B4F" w:rsidP="00D74B4F">
      <w:pPr>
        <w:spacing w:after="200" w:line="276" w:lineRule="auto"/>
        <w:jc w:val="both"/>
        <w:rPr>
          <w:sz w:val="24"/>
          <w:szCs w:val="24"/>
        </w:rPr>
      </w:pPr>
      <w:r w:rsidRPr="00C36364">
        <w:rPr>
          <w:sz w:val="24"/>
          <w:szCs w:val="24"/>
        </w:rPr>
        <w:t>Repeatedly, in research undertaken by</w:t>
      </w:r>
      <w:r>
        <w:rPr>
          <w:sz w:val="24"/>
          <w:szCs w:val="24"/>
        </w:rPr>
        <w:t xml:space="preserve"> the</w:t>
      </w:r>
      <w:r w:rsidRPr="00C36364">
        <w:rPr>
          <w:sz w:val="24"/>
          <w:szCs w:val="24"/>
        </w:rPr>
        <w:t xml:space="preserve"> </w:t>
      </w:r>
      <w:r w:rsidRPr="00FE7A4F">
        <w:rPr>
          <w:i/>
          <w:iCs/>
          <w:sz w:val="24"/>
          <w:szCs w:val="24"/>
        </w:rPr>
        <w:t>Australian Childhood Foundation</w:t>
      </w:r>
      <w:r w:rsidRPr="00C36364">
        <w:rPr>
          <w:sz w:val="24"/>
          <w:szCs w:val="24"/>
        </w:rPr>
        <w:t xml:space="preserve">, child abuse is perceived to be a problem in some other family, some other neighbourhood or in another community. There is inadequate recognition that abuse occurs at the scale that it does. It is minimised and repeatedly ignored. The effect is that children are not always believed. </w:t>
      </w:r>
      <w:r>
        <w:rPr>
          <w:sz w:val="24"/>
          <w:szCs w:val="24"/>
        </w:rPr>
        <w:t>One</w:t>
      </w:r>
      <w:r w:rsidRPr="00C36364">
        <w:rPr>
          <w:sz w:val="24"/>
          <w:szCs w:val="24"/>
        </w:rPr>
        <w:t xml:space="preserve"> in </w:t>
      </w:r>
      <w:r>
        <w:rPr>
          <w:sz w:val="24"/>
          <w:szCs w:val="24"/>
        </w:rPr>
        <w:t>three</w:t>
      </w:r>
      <w:r w:rsidRPr="00C36364">
        <w:rPr>
          <w:sz w:val="24"/>
          <w:szCs w:val="24"/>
        </w:rPr>
        <w:t xml:space="preserve"> adults would not believe a child who made a disclosure about abuse to them. Another </w:t>
      </w:r>
      <w:r>
        <w:rPr>
          <w:sz w:val="24"/>
          <w:szCs w:val="24"/>
        </w:rPr>
        <w:t>one</w:t>
      </w:r>
      <w:r w:rsidRPr="00C36364">
        <w:rPr>
          <w:sz w:val="24"/>
          <w:szCs w:val="24"/>
        </w:rPr>
        <w:t xml:space="preserve"> in </w:t>
      </w:r>
      <w:r>
        <w:rPr>
          <w:sz w:val="24"/>
          <w:szCs w:val="24"/>
        </w:rPr>
        <w:t>three</w:t>
      </w:r>
      <w:r w:rsidRPr="00C36364">
        <w:rPr>
          <w:sz w:val="24"/>
          <w:szCs w:val="24"/>
        </w:rPr>
        <w:t xml:space="preserve"> are unsure whether or not to believe a disclosure</w:t>
      </w:r>
      <w:r w:rsidRPr="00C36364">
        <w:rPr>
          <w:rStyle w:val="EndnoteReference"/>
          <w:sz w:val="24"/>
          <w:szCs w:val="24"/>
        </w:rPr>
        <w:endnoteReference w:id="294"/>
      </w:r>
      <w:r w:rsidRPr="00C36364">
        <w:rPr>
          <w:sz w:val="24"/>
          <w:szCs w:val="24"/>
        </w:rPr>
        <w:t>.</w:t>
      </w:r>
    </w:p>
    <w:p w14:paraId="56D0806E" w14:textId="77777777" w:rsidR="00D74B4F" w:rsidRPr="00D32C48" w:rsidRDefault="00D74B4F" w:rsidP="00D74B4F">
      <w:pPr>
        <w:spacing w:after="60" w:line="276" w:lineRule="auto"/>
        <w:jc w:val="both"/>
        <w:rPr>
          <w:i/>
          <w:iCs/>
          <w:sz w:val="24"/>
          <w:szCs w:val="24"/>
        </w:rPr>
      </w:pPr>
      <w:r w:rsidRPr="00D32C48">
        <w:rPr>
          <w:i/>
          <w:iCs/>
          <w:sz w:val="24"/>
          <w:szCs w:val="24"/>
        </w:rPr>
        <w:t>Perpetrators</w:t>
      </w:r>
    </w:p>
    <w:p w14:paraId="3306CB3D" w14:textId="741F3556" w:rsidR="009B33AF" w:rsidRDefault="00D74B4F" w:rsidP="00D74B4F">
      <w:pPr>
        <w:spacing w:after="200" w:line="276" w:lineRule="auto"/>
        <w:jc w:val="both"/>
        <w:rPr>
          <w:sz w:val="24"/>
          <w:szCs w:val="24"/>
        </w:rPr>
      </w:pPr>
      <w:r>
        <w:rPr>
          <w:sz w:val="24"/>
          <w:szCs w:val="24"/>
        </w:rPr>
        <w:t xml:space="preserve">At least nine out of ten perpetrators of child abuse are male. </w:t>
      </w:r>
      <w:r w:rsidR="00840DEF">
        <w:rPr>
          <w:sz w:val="24"/>
          <w:szCs w:val="24"/>
        </w:rPr>
        <w:t>M</w:t>
      </w:r>
      <w:r w:rsidR="00840DEF" w:rsidRPr="00840DEF">
        <w:rPr>
          <w:sz w:val="24"/>
          <w:szCs w:val="24"/>
        </w:rPr>
        <w:t xml:space="preserve">ost child sexual abuse is perpetrated by someone known to the </w:t>
      </w:r>
      <w:r w:rsidR="00840DEF">
        <w:rPr>
          <w:sz w:val="24"/>
          <w:szCs w:val="24"/>
        </w:rPr>
        <w:t>child.</w:t>
      </w:r>
    </w:p>
    <w:p w14:paraId="3A972CDA" w14:textId="25F327F5" w:rsidR="009B33AF" w:rsidRDefault="009B33AF" w:rsidP="00D74B4F">
      <w:pPr>
        <w:spacing w:after="200" w:line="276" w:lineRule="auto"/>
        <w:jc w:val="both"/>
        <w:rPr>
          <w:sz w:val="24"/>
          <w:szCs w:val="24"/>
        </w:rPr>
      </w:pPr>
      <w:r>
        <w:rPr>
          <w:sz w:val="24"/>
          <w:szCs w:val="24"/>
        </w:rPr>
        <w:t xml:space="preserve">The </w:t>
      </w:r>
      <w:r w:rsidR="00913FDB">
        <w:rPr>
          <w:sz w:val="24"/>
          <w:szCs w:val="24"/>
        </w:rPr>
        <w:t>Australian Government’s Na</w:t>
      </w:r>
      <w:r w:rsidR="00D44292">
        <w:rPr>
          <w:sz w:val="24"/>
          <w:szCs w:val="24"/>
        </w:rPr>
        <w:t>t</w:t>
      </w:r>
      <w:r w:rsidR="00913FDB">
        <w:rPr>
          <w:sz w:val="24"/>
          <w:szCs w:val="24"/>
        </w:rPr>
        <w:t xml:space="preserve">ional Office for Child Safety </w:t>
      </w:r>
      <w:r>
        <w:rPr>
          <w:sz w:val="24"/>
          <w:szCs w:val="24"/>
        </w:rPr>
        <w:t>notes that ‘t</w:t>
      </w:r>
      <w:r w:rsidRPr="009B33AF">
        <w:rPr>
          <w:sz w:val="24"/>
          <w:szCs w:val="24"/>
        </w:rPr>
        <w:t>here is no typical profile of a person who sexually abuses children and young people. Not all perpetrators have the same traits, behaviours or motivations, and they come from different backgrounds and circumstances. There is often very little that makes perpetrators stand out from the general population. They often have secure, well-paying jobs; have strong social networks (including partners, families and friends); and can be considered well respected members of communities</w:t>
      </w:r>
      <w:r>
        <w:rPr>
          <w:sz w:val="24"/>
          <w:szCs w:val="24"/>
        </w:rPr>
        <w:t>’</w:t>
      </w:r>
      <w:r>
        <w:rPr>
          <w:rStyle w:val="EndnoteReference"/>
          <w:sz w:val="24"/>
          <w:szCs w:val="24"/>
        </w:rPr>
        <w:endnoteReference w:id="295"/>
      </w:r>
      <w:r w:rsidRPr="009B33AF">
        <w:rPr>
          <w:sz w:val="24"/>
          <w:szCs w:val="24"/>
        </w:rPr>
        <w:t>.</w:t>
      </w:r>
    </w:p>
    <w:p w14:paraId="17DBDEB8" w14:textId="54A0744C" w:rsidR="00D74B4F" w:rsidRPr="00D32C48" w:rsidRDefault="00D74B4F" w:rsidP="00D74B4F">
      <w:pPr>
        <w:spacing w:after="200" w:line="276" w:lineRule="auto"/>
        <w:jc w:val="both"/>
        <w:rPr>
          <w:sz w:val="28"/>
          <w:szCs w:val="28"/>
        </w:rPr>
      </w:pPr>
      <w:r w:rsidRPr="00D32C48">
        <w:rPr>
          <w:sz w:val="24"/>
          <w:szCs w:val="24"/>
        </w:rPr>
        <w:t>A variety of complex factors may influence an adult to sexually abuse a child in any setting, including: adverse experiences in childhood, such as physical, emotional and sexual abuse and neglect; interpersonal, relationship and emotional difficulties, including difficulty connecting with other adults, intimacy problems and poor social skills, and emotional affiliation with children; distorted beliefs and ‘thinking errors’ that may facilitate child sexual abuse; indirect influences, such as contextual or ‘trigger’ factors</w:t>
      </w:r>
      <w:r>
        <w:rPr>
          <w:rStyle w:val="EndnoteReference"/>
          <w:sz w:val="24"/>
          <w:szCs w:val="24"/>
        </w:rPr>
        <w:endnoteReference w:id="296"/>
      </w:r>
      <w:r w:rsidRPr="00D32C48">
        <w:rPr>
          <w:sz w:val="24"/>
          <w:szCs w:val="24"/>
        </w:rPr>
        <w:t>.</w:t>
      </w:r>
    </w:p>
    <w:p w14:paraId="68FBFBC1" w14:textId="77777777" w:rsidR="00D74B4F" w:rsidRDefault="00D74B4F" w:rsidP="00D74B4F">
      <w:pPr>
        <w:spacing w:after="60" w:line="276" w:lineRule="auto"/>
        <w:jc w:val="both"/>
        <w:rPr>
          <w:i/>
          <w:iCs/>
          <w:sz w:val="24"/>
          <w:szCs w:val="24"/>
        </w:rPr>
      </w:pPr>
      <w:r>
        <w:rPr>
          <w:i/>
          <w:iCs/>
          <w:sz w:val="24"/>
          <w:szCs w:val="24"/>
        </w:rPr>
        <w:t>Organisations</w:t>
      </w:r>
    </w:p>
    <w:p w14:paraId="25F5FCD2" w14:textId="27D42100" w:rsidR="00D74B4F" w:rsidRDefault="00D74B4F" w:rsidP="00D74B4F">
      <w:pPr>
        <w:spacing w:after="60" w:line="276" w:lineRule="auto"/>
        <w:jc w:val="both"/>
        <w:rPr>
          <w:rFonts w:cstheme="minorHAnsi"/>
          <w:color w:val="2E2E2E"/>
          <w:sz w:val="24"/>
          <w:szCs w:val="24"/>
          <w:shd w:val="clear" w:color="auto" w:fill="FFFFFF"/>
        </w:rPr>
      </w:pPr>
      <w:r w:rsidRPr="00AA7AD9">
        <w:rPr>
          <w:rFonts w:cstheme="minorHAnsi"/>
          <w:color w:val="2E2E2E"/>
          <w:sz w:val="24"/>
          <w:szCs w:val="24"/>
          <w:shd w:val="clear" w:color="auto" w:fill="FFFFFF"/>
        </w:rPr>
        <w:t xml:space="preserve">The </w:t>
      </w:r>
      <w:r w:rsidRPr="000D3C6A">
        <w:rPr>
          <w:i/>
          <w:iCs/>
          <w:sz w:val="24"/>
          <w:szCs w:val="24"/>
        </w:rPr>
        <w:t>Royal Commission into Institutional Responses to Child Sexual Abuse</w:t>
      </w:r>
      <w:r w:rsidRPr="00AA7AD9">
        <w:rPr>
          <w:rFonts w:cstheme="minorHAnsi"/>
          <w:color w:val="2E2E2E"/>
          <w:sz w:val="24"/>
          <w:szCs w:val="24"/>
          <w:shd w:val="clear" w:color="auto" w:fill="FFFFFF"/>
        </w:rPr>
        <w:t xml:space="preserve"> found that ‘</w:t>
      </w:r>
      <w:r w:rsidRPr="00AA7AD9">
        <w:rPr>
          <w:sz w:val="24"/>
          <w:szCs w:val="24"/>
        </w:rPr>
        <w:t>the extent of child sexual abuse in institutional settings in Australia is significant. Child sexual abuse has occurred across a wide range of institutions and has affected tens, if not hundreds, of thousands of people over many years</w:t>
      </w:r>
      <w:r>
        <w:rPr>
          <w:sz w:val="24"/>
          <w:szCs w:val="24"/>
        </w:rPr>
        <w:t>’</w:t>
      </w:r>
      <w:r w:rsidRPr="00AA7AD9">
        <w:rPr>
          <w:sz w:val="24"/>
          <w:szCs w:val="24"/>
        </w:rPr>
        <w:t>.</w:t>
      </w:r>
      <w:r>
        <w:t xml:space="preserve"> M</w:t>
      </w:r>
      <w:r w:rsidRPr="00336321">
        <w:rPr>
          <w:rFonts w:cstheme="minorHAnsi"/>
          <w:color w:val="2E2E2E"/>
          <w:sz w:val="24"/>
          <w:szCs w:val="24"/>
          <w:shd w:val="clear" w:color="auto" w:fill="FFFFFF"/>
        </w:rPr>
        <w:t xml:space="preserve">any organisations in Australia </w:t>
      </w:r>
      <w:r w:rsidR="008730F8">
        <w:rPr>
          <w:rFonts w:cstheme="minorHAnsi"/>
          <w:color w:val="2E2E2E"/>
          <w:sz w:val="24"/>
          <w:szCs w:val="24"/>
          <w:shd w:val="clear" w:color="auto" w:fill="FFFFFF"/>
        </w:rPr>
        <w:t xml:space="preserve">have </w:t>
      </w:r>
      <w:r w:rsidRPr="00336321">
        <w:rPr>
          <w:rFonts w:cstheme="minorHAnsi"/>
          <w:color w:val="2E2E2E"/>
          <w:sz w:val="24"/>
          <w:szCs w:val="24"/>
          <w:shd w:val="clear" w:color="auto" w:fill="FFFFFF"/>
        </w:rPr>
        <w:t xml:space="preserve">failed to protect </w:t>
      </w:r>
      <w:r w:rsidRPr="00336321">
        <w:rPr>
          <w:rFonts w:cstheme="minorHAnsi"/>
          <w:color w:val="2E2E2E"/>
          <w:sz w:val="24"/>
          <w:szCs w:val="24"/>
          <w:shd w:val="clear" w:color="auto" w:fill="FFFFFF"/>
        </w:rPr>
        <w:lastRenderedPageBreak/>
        <w:t>children from abuse, failed to listen to children who tried to disclose abuse, and failed to respond appropriately when abuse came to light</w:t>
      </w:r>
      <w:r>
        <w:rPr>
          <w:rStyle w:val="EndnoteReference"/>
          <w:rFonts w:cstheme="minorHAnsi"/>
          <w:color w:val="2E2E2E"/>
          <w:sz w:val="24"/>
          <w:szCs w:val="24"/>
          <w:shd w:val="clear" w:color="auto" w:fill="FFFFFF"/>
        </w:rPr>
        <w:endnoteReference w:id="297"/>
      </w:r>
      <w:r w:rsidRPr="00336321">
        <w:rPr>
          <w:rFonts w:cstheme="minorHAnsi"/>
          <w:color w:val="2E2E2E"/>
          <w:sz w:val="24"/>
          <w:szCs w:val="24"/>
          <w:shd w:val="clear" w:color="auto" w:fill="FFFFFF"/>
        </w:rPr>
        <w:t>.</w:t>
      </w:r>
    </w:p>
    <w:p w14:paraId="68F0D8BB" w14:textId="77777777" w:rsidR="00D74B4F" w:rsidRPr="004628C8" w:rsidRDefault="00D74B4F" w:rsidP="00D74B4F">
      <w:pPr>
        <w:spacing w:before="200" w:after="60" w:line="276" w:lineRule="auto"/>
        <w:jc w:val="both"/>
        <w:rPr>
          <w:i/>
          <w:iCs/>
          <w:sz w:val="24"/>
          <w:szCs w:val="24"/>
        </w:rPr>
      </w:pPr>
      <w:r>
        <w:rPr>
          <w:i/>
          <w:iCs/>
          <w:sz w:val="24"/>
          <w:szCs w:val="24"/>
        </w:rPr>
        <w:t xml:space="preserve">Home </w:t>
      </w:r>
    </w:p>
    <w:p w14:paraId="7AB772F8" w14:textId="77777777" w:rsidR="00D74B4F" w:rsidRPr="006A44A0" w:rsidRDefault="00D74B4F" w:rsidP="00D74B4F">
      <w:pPr>
        <w:spacing w:before="60" w:after="0" w:line="276" w:lineRule="auto"/>
        <w:jc w:val="both"/>
        <w:rPr>
          <w:rFonts w:cstheme="minorHAnsi"/>
          <w:sz w:val="24"/>
          <w:szCs w:val="24"/>
          <w:shd w:val="clear" w:color="auto" w:fill="FFFFFF"/>
        </w:rPr>
      </w:pPr>
      <w:r w:rsidRPr="001A7DE3">
        <w:rPr>
          <w:rFonts w:cstheme="minorHAnsi"/>
          <w:sz w:val="24"/>
          <w:szCs w:val="24"/>
        </w:rPr>
        <w:t>With two in five children also exposed to domestic violence, there is no denying that home is unsafe for many Australian children. The e</w:t>
      </w:r>
      <w:r w:rsidRPr="001A7DE3">
        <w:rPr>
          <w:rFonts w:cstheme="minorHAnsi"/>
          <w:sz w:val="24"/>
          <w:szCs w:val="24"/>
          <w:shd w:val="clear" w:color="auto" w:fill="FFFFFF"/>
        </w:rPr>
        <w:t xml:space="preserve">ffects of violence (for instance, pain, distress, anger, irritability, fear, reduced mobility, hospitalisation) may affect a mother's parenting capacity, as may mental illness or substance misuse problems that emerge as a consequence of domestic violence. Furthermore, domestic violence may result in mothers being emotionally distant, </w:t>
      </w:r>
      <w:r w:rsidRPr="006A44A0">
        <w:rPr>
          <w:rFonts w:cstheme="minorHAnsi"/>
          <w:sz w:val="24"/>
          <w:szCs w:val="24"/>
          <w:shd w:val="clear" w:color="auto" w:fill="FFFFFF"/>
        </w:rPr>
        <w:t>unavailable or unable to meet their children's needs</w:t>
      </w:r>
      <w:r>
        <w:rPr>
          <w:rStyle w:val="EndnoteReference"/>
          <w:rFonts w:cstheme="minorHAnsi"/>
          <w:sz w:val="24"/>
          <w:szCs w:val="24"/>
          <w:shd w:val="clear" w:color="auto" w:fill="FFFFFF"/>
        </w:rPr>
        <w:endnoteReference w:id="298"/>
      </w:r>
      <w:r w:rsidRPr="006A44A0">
        <w:rPr>
          <w:rFonts w:cstheme="minorHAnsi"/>
          <w:sz w:val="24"/>
          <w:szCs w:val="24"/>
          <w:shd w:val="clear" w:color="auto" w:fill="FFFFFF"/>
        </w:rPr>
        <w:t>.</w:t>
      </w:r>
    </w:p>
    <w:p w14:paraId="6AC289A7" w14:textId="77777777" w:rsidR="00D74B4F" w:rsidRPr="006A44A0" w:rsidRDefault="00D74B4F" w:rsidP="00D74B4F">
      <w:pPr>
        <w:spacing w:before="200" w:after="100" w:afterAutospacing="1" w:line="276" w:lineRule="auto"/>
        <w:jc w:val="both"/>
        <w:rPr>
          <w:rFonts w:cstheme="minorHAnsi"/>
          <w:sz w:val="24"/>
          <w:szCs w:val="24"/>
        </w:rPr>
      </w:pPr>
      <w:r w:rsidRPr="006A44A0">
        <w:rPr>
          <w:rFonts w:cstheme="minorHAnsi"/>
          <w:color w:val="332C28"/>
          <w:sz w:val="24"/>
          <w:szCs w:val="24"/>
          <w:shd w:val="clear" w:color="auto" w:fill="FFFFFF"/>
        </w:rPr>
        <w:t>Children living with domestic violence display physical, developmental, psychological and behavioural effects, as well as the impact of trauma and developmental regression, with significantly poorer outcomes on 21 childhood psycho-social, developmental and behavioural dimensions. Behavioural problems include acting out, violence and aggression towards others. Outcomes for child witnesses were similar to those where children were also directly physically abused</w:t>
      </w:r>
      <w:r>
        <w:rPr>
          <w:rStyle w:val="EndnoteReference"/>
          <w:rFonts w:cstheme="minorHAnsi"/>
          <w:color w:val="332C28"/>
          <w:sz w:val="24"/>
          <w:szCs w:val="24"/>
          <w:shd w:val="clear" w:color="auto" w:fill="FFFFFF"/>
        </w:rPr>
        <w:endnoteReference w:id="299"/>
      </w:r>
      <w:r w:rsidRPr="006A44A0">
        <w:rPr>
          <w:rFonts w:cstheme="minorHAnsi"/>
          <w:color w:val="332C28"/>
          <w:sz w:val="24"/>
          <w:szCs w:val="24"/>
          <w:shd w:val="clear" w:color="auto" w:fill="FFFFFF"/>
        </w:rPr>
        <w:t>.</w:t>
      </w:r>
    </w:p>
    <w:p w14:paraId="4427CBB8" w14:textId="14541509" w:rsidR="00D74B4F" w:rsidRDefault="00D74B4F" w:rsidP="00D74B4F">
      <w:pPr>
        <w:spacing w:before="60" w:after="200" w:line="276" w:lineRule="auto"/>
        <w:jc w:val="both"/>
        <w:rPr>
          <w:sz w:val="24"/>
          <w:szCs w:val="24"/>
        </w:rPr>
      </w:pPr>
      <w:r>
        <w:rPr>
          <w:sz w:val="24"/>
          <w:szCs w:val="24"/>
        </w:rPr>
        <w:t xml:space="preserve">Furthermore, children </w:t>
      </w:r>
      <w:r w:rsidRPr="006C46F2">
        <w:rPr>
          <w:sz w:val="24"/>
          <w:szCs w:val="24"/>
        </w:rPr>
        <w:t>living in families dealing with mental illness, substance problems and economic hardship are twice as likely to be at risk of multi-type maltreatment</w:t>
      </w:r>
      <w:r>
        <w:rPr>
          <w:rStyle w:val="EndnoteReference"/>
          <w:sz w:val="24"/>
          <w:szCs w:val="24"/>
        </w:rPr>
        <w:endnoteReference w:id="300"/>
      </w:r>
      <w:r>
        <w:rPr>
          <w:rFonts w:cstheme="minorHAnsi"/>
          <w:sz w:val="24"/>
          <w:szCs w:val="24"/>
          <w:shd w:val="clear" w:color="auto" w:fill="FFFFFF"/>
        </w:rPr>
        <w:t xml:space="preserve">. </w:t>
      </w:r>
      <w:r w:rsidRPr="00F97E4E">
        <w:rPr>
          <w:rFonts w:cstheme="minorHAnsi"/>
          <w:sz w:val="24"/>
          <w:szCs w:val="24"/>
          <w:shd w:val="clear" w:color="auto" w:fill="FFFFFF"/>
        </w:rPr>
        <w:t>Children are particularly vulnerable to cumulative harm in families with multiple and complex problems in which the unremitting daily impact of multiple adverse circumstance and events has a profound and exponential impact on children and diminishes their sense of safety and wellbeing</w:t>
      </w:r>
      <w:r>
        <w:rPr>
          <w:rStyle w:val="EndnoteReference"/>
          <w:rFonts w:cstheme="minorHAnsi"/>
          <w:sz w:val="24"/>
          <w:szCs w:val="24"/>
          <w:shd w:val="clear" w:color="auto" w:fill="FFFFFF"/>
        </w:rPr>
        <w:endnoteReference w:id="301"/>
      </w:r>
      <w:r>
        <w:rPr>
          <w:rFonts w:ascii="Arial" w:hAnsi="Arial" w:cs="Arial"/>
          <w:color w:val="332C28"/>
          <w:shd w:val="clear" w:color="auto" w:fill="FFFFFF"/>
        </w:rPr>
        <w:t>.</w:t>
      </w:r>
    </w:p>
    <w:p w14:paraId="45BF3BF1" w14:textId="77777777" w:rsidR="00D74B4F" w:rsidRDefault="00D74B4F" w:rsidP="00D74B4F">
      <w:pPr>
        <w:spacing w:after="60" w:line="276" w:lineRule="auto"/>
        <w:jc w:val="both"/>
        <w:rPr>
          <w:rFonts w:cstheme="minorHAnsi"/>
          <w:i/>
          <w:iCs/>
          <w:sz w:val="24"/>
          <w:szCs w:val="24"/>
          <w:shd w:val="clear" w:color="auto" w:fill="FFFFFF"/>
        </w:rPr>
      </w:pPr>
      <w:r>
        <w:rPr>
          <w:rFonts w:cstheme="minorHAnsi"/>
          <w:i/>
          <w:iCs/>
          <w:sz w:val="24"/>
          <w:szCs w:val="24"/>
          <w:shd w:val="clear" w:color="auto" w:fill="FFFFFF"/>
        </w:rPr>
        <w:t xml:space="preserve">Online </w:t>
      </w:r>
    </w:p>
    <w:p w14:paraId="546B6E2E" w14:textId="77777777" w:rsidR="00D74B4F" w:rsidRDefault="00D74B4F" w:rsidP="00D74B4F">
      <w:pPr>
        <w:spacing w:before="60" w:after="200" w:line="276" w:lineRule="auto"/>
        <w:jc w:val="both"/>
        <w:rPr>
          <w:rFonts w:cstheme="minorHAnsi"/>
          <w:sz w:val="24"/>
          <w:szCs w:val="24"/>
          <w:shd w:val="clear" w:color="auto" w:fill="FEFEFE"/>
        </w:rPr>
      </w:pPr>
      <w:r w:rsidRPr="0081119C">
        <w:rPr>
          <w:rFonts w:cstheme="minorHAnsi"/>
          <w:sz w:val="24"/>
          <w:szCs w:val="24"/>
          <w:shd w:val="clear" w:color="auto" w:fill="FEFEFE"/>
        </w:rPr>
        <w:t>The increase in young people (including children and infants) accessing the internet has seen a corresponding upward trend in cases of online child sexual exploitation, including grooming, image-based abuse, and the spread of self-generated sexually explicit material</w:t>
      </w:r>
      <w:r>
        <w:rPr>
          <w:rFonts w:cstheme="minorHAnsi"/>
          <w:sz w:val="24"/>
          <w:szCs w:val="24"/>
          <w:shd w:val="clear" w:color="auto" w:fill="FEFEFE"/>
        </w:rPr>
        <w:t>.</w:t>
      </w:r>
    </w:p>
    <w:p w14:paraId="386ECE8D" w14:textId="77777777" w:rsidR="00D74B4F" w:rsidRDefault="00D74B4F" w:rsidP="00D74B4F">
      <w:pPr>
        <w:pStyle w:val="NormalWeb"/>
        <w:shd w:val="clear" w:color="auto" w:fill="FFFFFF"/>
        <w:spacing w:before="0" w:beforeAutospacing="0" w:after="200" w:afterAutospacing="0" w:line="276" w:lineRule="auto"/>
        <w:jc w:val="both"/>
        <w:rPr>
          <w:rFonts w:asciiTheme="minorHAnsi" w:hAnsiTheme="minorHAnsi" w:cstheme="minorHAnsi"/>
          <w:color w:val="333333"/>
        </w:rPr>
      </w:pPr>
      <w:r w:rsidRPr="00A74EF2">
        <w:rPr>
          <w:rFonts w:asciiTheme="minorHAnsi" w:hAnsiTheme="minorHAnsi" w:cstheme="minorHAnsi"/>
          <w:color w:val="332C28"/>
          <w:shd w:val="clear" w:color="auto" w:fill="FFFFFF"/>
        </w:rPr>
        <w:t xml:space="preserve">Improvements to downloading speeds and the proliferation of smart phones have made accessing pornography easier, faster and more anonymous than ever before. </w:t>
      </w:r>
      <w:r w:rsidRPr="00A74EF2">
        <w:rPr>
          <w:rFonts w:asciiTheme="minorHAnsi" w:hAnsiTheme="minorHAnsi" w:cstheme="minorHAnsi"/>
          <w:color w:val="333333"/>
        </w:rPr>
        <w:t xml:space="preserve">Exposure to violent pornography is </w:t>
      </w:r>
      <w:r>
        <w:rPr>
          <w:rFonts w:asciiTheme="minorHAnsi" w:hAnsiTheme="minorHAnsi" w:cstheme="minorHAnsi"/>
          <w:color w:val="333333"/>
        </w:rPr>
        <w:t xml:space="preserve">especially </w:t>
      </w:r>
      <w:r w:rsidRPr="00A74EF2">
        <w:rPr>
          <w:rFonts w:asciiTheme="minorHAnsi" w:hAnsiTheme="minorHAnsi" w:cstheme="minorHAnsi"/>
          <w:color w:val="333333"/>
        </w:rPr>
        <w:t xml:space="preserve">a concern in relation to harmful </w:t>
      </w:r>
      <w:r>
        <w:rPr>
          <w:rFonts w:asciiTheme="minorHAnsi" w:hAnsiTheme="minorHAnsi" w:cstheme="minorHAnsi"/>
          <w:color w:val="333333"/>
        </w:rPr>
        <w:t xml:space="preserve">coercive </w:t>
      </w:r>
      <w:r w:rsidRPr="00A74EF2">
        <w:rPr>
          <w:rFonts w:asciiTheme="minorHAnsi" w:hAnsiTheme="minorHAnsi" w:cstheme="minorHAnsi"/>
          <w:color w:val="333333"/>
        </w:rPr>
        <w:t>sexual behaviour among adolescents</w:t>
      </w:r>
      <w:r>
        <w:rPr>
          <w:rFonts w:asciiTheme="minorHAnsi" w:hAnsiTheme="minorHAnsi" w:cstheme="minorHAnsi"/>
          <w:color w:val="333333"/>
        </w:rPr>
        <w:t xml:space="preserve"> that can lead to abuse</w:t>
      </w:r>
      <w:r>
        <w:rPr>
          <w:rStyle w:val="EndnoteReference"/>
          <w:rFonts w:asciiTheme="minorHAnsi" w:hAnsiTheme="minorHAnsi" w:cstheme="minorHAnsi"/>
          <w:color w:val="333333"/>
        </w:rPr>
        <w:endnoteReference w:id="302"/>
      </w:r>
      <w:r>
        <w:rPr>
          <w:rFonts w:asciiTheme="minorHAnsi" w:hAnsiTheme="minorHAnsi" w:cstheme="minorHAnsi"/>
          <w:color w:val="333333"/>
        </w:rPr>
        <w:t>.</w:t>
      </w:r>
    </w:p>
    <w:p w14:paraId="0DF6CA06" w14:textId="0E2127F7" w:rsidR="00D74B4F" w:rsidRPr="00005A0D" w:rsidRDefault="00D74B4F" w:rsidP="00D74B4F">
      <w:pPr>
        <w:pStyle w:val="NormalWeb"/>
        <w:shd w:val="clear" w:color="auto" w:fill="FFFFFF"/>
        <w:spacing w:before="0" w:beforeAutospacing="0" w:after="200" w:afterAutospacing="0" w:line="276" w:lineRule="auto"/>
        <w:jc w:val="both"/>
        <w:rPr>
          <w:rFonts w:asciiTheme="minorHAnsi" w:hAnsiTheme="minorHAnsi" w:cstheme="minorHAnsi"/>
        </w:rPr>
      </w:pPr>
      <w:r w:rsidRPr="00005A0D">
        <w:rPr>
          <w:rFonts w:asciiTheme="minorHAnsi" w:hAnsiTheme="minorHAnsi" w:cstheme="minorHAnsi"/>
          <w:shd w:val="clear" w:color="auto" w:fill="FFFFFF"/>
        </w:rPr>
        <w:t xml:space="preserve">The Australian Medical Association has voiced the concern that the internet </w:t>
      </w:r>
      <w:r w:rsidR="00F47AE0">
        <w:rPr>
          <w:rFonts w:asciiTheme="minorHAnsi" w:hAnsiTheme="minorHAnsi" w:cstheme="minorHAnsi"/>
          <w:shd w:val="clear" w:color="auto" w:fill="FFFFFF"/>
        </w:rPr>
        <w:t>i</w:t>
      </w:r>
      <w:r w:rsidRPr="00005A0D">
        <w:rPr>
          <w:rFonts w:asciiTheme="minorHAnsi" w:hAnsiTheme="minorHAnsi" w:cstheme="minorHAnsi"/>
          <w:shd w:val="clear" w:color="auto" w:fill="FFFFFF"/>
        </w:rPr>
        <w:t xml:space="preserve">s exposing children to sexually explicit content that </w:t>
      </w:r>
      <w:r w:rsidR="00753480">
        <w:rPr>
          <w:rFonts w:asciiTheme="minorHAnsi" w:hAnsiTheme="minorHAnsi" w:cstheme="minorHAnsi"/>
          <w:shd w:val="clear" w:color="auto" w:fill="FFFFFF"/>
        </w:rPr>
        <w:t>teaches</w:t>
      </w:r>
      <w:r w:rsidRPr="00005A0D">
        <w:rPr>
          <w:rFonts w:asciiTheme="minorHAnsi" w:hAnsiTheme="minorHAnsi" w:cstheme="minorHAnsi"/>
          <w:shd w:val="clear" w:color="auto" w:fill="FFFFFF"/>
        </w:rPr>
        <w:t xml:space="preserve"> that sex was about “use and abuse”</w:t>
      </w:r>
      <w:r>
        <w:rPr>
          <w:rStyle w:val="EndnoteReference"/>
          <w:rFonts w:asciiTheme="minorHAnsi" w:hAnsiTheme="minorHAnsi" w:cstheme="minorHAnsi"/>
          <w:shd w:val="clear" w:color="auto" w:fill="FFFFFF"/>
        </w:rPr>
        <w:endnoteReference w:id="303"/>
      </w:r>
    </w:p>
    <w:p w14:paraId="4FB0F0A4" w14:textId="77777777" w:rsidR="00D74B4F" w:rsidRPr="00A74EF2" w:rsidRDefault="00D74B4F" w:rsidP="00D74B4F">
      <w:pPr>
        <w:pStyle w:val="NormalWeb"/>
        <w:shd w:val="clear" w:color="auto" w:fill="FFFFFF"/>
        <w:spacing w:before="0" w:beforeAutospacing="0" w:after="200" w:afterAutospacing="0" w:line="276" w:lineRule="auto"/>
        <w:jc w:val="both"/>
        <w:rPr>
          <w:rFonts w:asciiTheme="minorHAnsi" w:hAnsiTheme="minorHAnsi" w:cstheme="minorHAnsi"/>
          <w:color w:val="333333"/>
        </w:rPr>
      </w:pPr>
      <w:r w:rsidRPr="00D332C5">
        <w:rPr>
          <w:rFonts w:asciiTheme="minorHAnsi" w:hAnsiTheme="minorHAnsi" w:cstheme="minorHAnsi"/>
          <w:shd w:val="clear" w:color="auto" w:fill="FFFFFF"/>
        </w:rPr>
        <w:t>There is also increasing pressure on young people (particularly young women) to take and send sexually explicit images, with potential for intentional harm by others including cyber bullying, harassment, sexual abuse and pornographic use of the images</w:t>
      </w:r>
      <w:r>
        <w:rPr>
          <w:rStyle w:val="EndnoteReference"/>
          <w:rFonts w:ascii="Arial" w:hAnsi="Arial" w:cs="Arial"/>
          <w:color w:val="414141"/>
          <w:shd w:val="clear" w:color="auto" w:fill="FFFFFF"/>
        </w:rPr>
        <w:endnoteReference w:id="304"/>
      </w:r>
      <w:r>
        <w:rPr>
          <w:rFonts w:ascii="Arial" w:hAnsi="Arial" w:cs="Arial"/>
          <w:color w:val="414141"/>
          <w:shd w:val="clear" w:color="auto" w:fill="FFFFFF"/>
        </w:rPr>
        <w:t>.</w:t>
      </w:r>
    </w:p>
    <w:p w14:paraId="520CA0B7" w14:textId="77777777" w:rsidR="00D74B4F" w:rsidRPr="00D96D1A" w:rsidRDefault="00D74B4F" w:rsidP="00D74B4F">
      <w:pPr>
        <w:spacing w:before="60" w:after="0" w:line="276" w:lineRule="auto"/>
        <w:jc w:val="both"/>
        <w:rPr>
          <w:rFonts w:cstheme="minorHAnsi"/>
          <w:sz w:val="24"/>
          <w:szCs w:val="24"/>
        </w:rPr>
      </w:pPr>
      <w:r>
        <w:rPr>
          <w:rFonts w:cstheme="minorHAnsi"/>
          <w:sz w:val="24"/>
          <w:szCs w:val="24"/>
        </w:rPr>
        <w:t>Worryingly, r</w:t>
      </w:r>
      <w:r w:rsidRPr="00D96D1A">
        <w:rPr>
          <w:rFonts w:cstheme="minorHAnsi"/>
          <w:sz w:val="24"/>
          <w:szCs w:val="24"/>
        </w:rPr>
        <w:t xml:space="preserve">esearch by the Australian Centre to Counter Child Exploitation (ACCCE) found that only one in five parents and carers thought there </w:t>
      </w:r>
      <w:r w:rsidRPr="00D96D1A">
        <w:rPr>
          <w:rFonts w:cstheme="minorHAnsi"/>
          <w:sz w:val="24"/>
          <w:szCs w:val="24"/>
          <w:shd w:val="clear" w:color="auto" w:fill="FEFEFE"/>
        </w:rPr>
        <w:t xml:space="preserve">is a likelihood that online child sexual </w:t>
      </w:r>
      <w:r w:rsidRPr="00D96D1A">
        <w:rPr>
          <w:rFonts w:cstheme="minorHAnsi"/>
          <w:sz w:val="24"/>
          <w:szCs w:val="24"/>
          <w:shd w:val="clear" w:color="auto" w:fill="FEFEFE"/>
        </w:rPr>
        <w:lastRenderedPageBreak/>
        <w:t>exploitation can happen to their child</w:t>
      </w:r>
      <w:r w:rsidRPr="00D96D1A">
        <w:rPr>
          <w:rFonts w:cstheme="minorHAnsi"/>
          <w:sz w:val="24"/>
          <w:szCs w:val="24"/>
        </w:rPr>
        <w:t xml:space="preserve">; only three </w:t>
      </w:r>
      <w:r w:rsidRPr="00D96D1A">
        <w:rPr>
          <w:rFonts w:cstheme="minorHAnsi"/>
          <w:sz w:val="24"/>
          <w:szCs w:val="24"/>
          <w:shd w:val="clear" w:color="auto" w:fill="FEFEFE"/>
        </w:rPr>
        <w:t>per cent listed online grooming as a concern; and over half did not know what they could do to keep children safe from online child sexual exploitation.</w:t>
      </w:r>
    </w:p>
    <w:p w14:paraId="497E5DDA" w14:textId="77777777" w:rsidR="00D74B4F" w:rsidRDefault="00D74B4F" w:rsidP="00D74B4F">
      <w:pPr>
        <w:spacing w:before="200" w:after="0" w:line="276" w:lineRule="auto"/>
        <w:jc w:val="both"/>
      </w:pPr>
      <w:r>
        <w:rPr>
          <w:sz w:val="24"/>
          <w:szCs w:val="24"/>
        </w:rPr>
        <w:t xml:space="preserve">The ACCCE concluded that </w:t>
      </w:r>
      <w:r w:rsidRPr="002C24C0">
        <w:rPr>
          <w:sz w:val="24"/>
          <w:szCs w:val="24"/>
        </w:rPr>
        <w:t>‘poor knowledge, existing myths and misconceptions and lack of confidence in knowing what to do are reducing the community’s ability to respond effectively to the prevention of online child sexual exploitation, and that current social norms are hampering proactive vigilance, guidance and oversight, including: the prioritisation of preventative measures for physical safety over online safety; the desire to preserve privacy of the child/young person when online; and the tendency to assign blame to victims in instances of online sexual exploitation</w:t>
      </w:r>
      <w:r>
        <w:rPr>
          <w:rStyle w:val="EndnoteReference"/>
        </w:rPr>
        <w:endnoteReference w:id="305"/>
      </w:r>
      <w:r>
        <w:t>.</w:t>
      </w:r>
    </w:p>
    <w:p w14:paraId="0FE35814" w14:textId="3D38FCC4" w:rsidR="00D74B4F" w:rsidRPr="004B5E09" w:rsidRDefault="00D74B4F" w:rsidP="00D74B4F">
      <w:pPr>
        <w:pStyle w:val="Heading2"/>
        <w:spacing w:line="276" w:lineRule="auto"/>
        <w:jc w:val="both"/>
        <w:rPr>
          <w:rFonts w:asciiTheme="minorHAnsi" w:eastAsia="Times New Roman" w:hAnsiTheme="minorHAnsi" w:cstheme="minorHAnsi"/>
          <w:color w:val="auto"/>
          <w:kern w:val="0"/>
          <w:sz w:val="24"/>
          <w:szCs w:val="24"/>
          <w:lang w:eastAsia="en-AU"/>
          <w14:ligatures w14:val="none"/>
        </w:rPr>
      </w:pPr>
      <w:r w:rsidRPr="004B5E09">
        <w:rPr>
          <w:rFonts w:asciiTheme="minorHAnsi" w:hAnsiTheme="minorHAnsi" w:cstheme="minorHAnsi"/>
          <w:color w:val="auto"/>
          <w:sz w:val="24"/>
          <w:szCs w:val="24"/>
        </w:rPr>
        <w:t xml:space="preserve">The rise of Generative Artificial Intelligence </w:t>
      </w:r>
      <w:r w:rsidRPr="004B5E09">
        <w:rPr>
          <w:rFonts w:asciiTheme="minorHAnsi" w:eastAsia="Times New Roman" w:hAnsiTheme="minorHAnsi" w:cstheme="minorHAnsi"/>
          <w:color w:val="auto"/>
          <w:kern w:val="0"/>
          <w:sz w:val="24"/>
          <w:szCs w:val="24"/>
          <w:lang w:eastAsia="en-AU"/>
          <w14:ligatures w14:val="none"/>
        </w:rPr>
        <w:t xml:space="preserve">is accelerating child sexual abuse </w:t>
      </w:r>
      <w:r w:rsidRPr="004B5E09">
        <w:rPr>
          <w:rFonts w:asciiTheme="minorHAnsi" w:hAnsiTheme="minorHAnsi" w:cstheme="minorHAnsi"/>
          <w:color w:val="auto"/>
          <w:sz w:val="24"/>
          <w:szCs w:val="24"/>
        </w:rPr>
        <w:t>by unlocking the ability for a single child predator to quickly create child sexual abuse material at scale by adapting original images and videos into new abuse material, re</w:t>
      </w:r>
      <w:r>
        <w:rPr>
          <w:rFonts w:asciiTheme="minorHAnsi" w:hAnsiTheme="minorHAnsi" w:cstheme="minorHAnsi"/>
          <w:color w:val="auto"/>
          <w:sz w:val="24"/>
          <w:szCs w:val="24"/>
        </w:rPr>
        <w:t>-</w:t>
      </w:r>
      <w:r w:rsidRPr="004B5E09">
        <w:rPr>
          <w:rFonts w:asciiTheme="minorHAnsi" w:hAnsiTheme="minorHAnsi" w:cstheme="minorHAnsi"/>
          <w:color w:val="auto"/>
          <w:sz w:val="24"/>
          <w:szCs w:val="24"/>
        </w:rPr>
        <w:t>victimising the child in that content, or manipulating benign material of children into sexualised content, or create fully AI-generated material</w:t>
      </w:r>
      <w:r>
        <w:rPr>
          <w:rStyle w:val="EndnoteReference"/>
          <w:rFonts w:asciiTheme="minorHAnsi" w:hAnsiTheme="minorHAnsi" w:cstheme="minorHAnsi"/>
          <w:color w:val="auto"/>
          <w:sz w:val="24"/>
          <w:szCs w:val="24"/>
        </w:rPr>
        <w:endnoteReference w:id="306"/>
      </w:r>
      <w:r w:rsidRPr="004B5E09">
        <w:rPr>
          <w:rFonts w:asciiTheme="minorHAnsi" w:hAnsiTheme="minorHAnsi" w:cstheme="minorHAnsi"/>
          <w:color w:val="auto"/>
          <w:sz w:val="24"/>
          <w:szCs w:val="24"/>
        </w:rPr>
        <w:t>.</w:t>
      </w:r>
    </w:p>
    <w:p w14:paraId="1FB6AF9D" w14:textId="14DDA970" w:rsidR="00D74B4F" w:rsidRDefault="00EC55ED" w:rsidP="005253E7">
      <w:pPr>
        <w:pStyle w:val="Heading1"/>
        <w:shd w:val="clear" w:color="auto" w:fill="FFFFFF"/>
        <w:spacing w:before="200" w:after="160" w:line="276" w:lineRule="auto"/>
        <w:jc w:val="both"/>
        <w:textAlignment w:val="baseline"/>
        <w:rPr>
          <w:rFonts w:asciiTheme="minorHAnsi" w:hAnsiTheme="minorHAnsi" w:cstheme="minorHAnsi"/>
          <w:color w:val="auto"/>
          <w:sz w:val="24"/>
          <w:szCs w:val="24"/>
        </w:rPr>
      </w:pPr>
      <w:r>
        <w:rPr>
          <w:rFonts w:asciiTheme="minorHAnsi" w:hAnsiTheme="minorHAnsi" w:cstheme="minorHAnsi"/>
          <w:color w:val="auto"/>
          <w:sz w:val="24"/>
          <w:szCs w:val="24"/>
        </w:rPr>
        <w:t>The</w:t>
      </w:r>
      <w:r w:rsidR="00661483">
        <w:rPr>
          <w:rFonts w:asciiTheme="minorHAnsi" w:hAnsiTheme="minorHAnsi" w:cstheme="minorHAnsi"/>
          <w:color w:val="auto"/>
          <w:sz w:val="24"/>
          <w:szCs w:val="24"/>
        </w:rPr>
        <w:t xml:space="preserve"> result</w:t>
      </w:r>
      <w:r>
        <w:rPr>
          <w:rFonts w:asciiTheme="minorHAnsi" w:hAnsiTheme="minorHAnsi" w:cstheme="minorHAnsi"/>
          <w:color w:val="auto"/>
          <w:sz w:val="24"/>
          <w:szCs w:val="24"/>
        </w:rPr>
        <w:t xml:space="preserve"> is a</w:t>
      </w:r>
      <w:r w:rsidR="00316DDB">
        <w:rPr>
          <w:rFonts w:asciiTheme="minorHAnsi" w:hAnsiTheme="minorHAnsi" w:cstheme="minorHAnsi"/>
          <w:color w:val="auto"/>
          <w:sz w:val="24"/>
          <w:szCs w:val="24"/>
        </w:rPr>
        <w:t xml:space="preserve"> growing number of school</w:t>
      </w:r>
      <w:r w:rsidR="00BE403E">
        <w:rPr>
          <w:rFonts w:asciiTheme="minorHAnsi" w:hAnsiTheme="minorHAnsi" w:cstheme="minorHAnsi"/>
          <w:color w:val="auto"/>
          <w:sz w:val="24"/>
          <w:szCs w:val="24"/>
        </w:rPr>
        <w:t xml:space="preserve">boys </w:t>
      </w:r>
      <w:r w:rsidR="00933391">
        <w:rPr>
          <w:rFonts w:asciiTheme="minorHAnsi" w:hAnsiTheme="minorHAnsi" w:cstheme="minorHAnsi"/>
          <w:color w:val="auto"/>
          <w:sz w:val="24"/>
          <w:szCs w:val="24"/>
        </w:rPr>
        <w:t xml:space="preserve">exposed for </w:t>
      </w:r>
      <w:r w:rsidR="00630E59">
        <w:rPr>
          <w:rFonts w:asciiTheme="minorHAnsi" w:hAnsiTheme="minorHAnsi" w:cstheme="minorHAnsi"/>
          <w:color w:val="auto"/>
          <w:sz w:val="24"/>
          <w:szCs w:val="24"/>
        </w:rPr>
        <w:t xml:space="preserve">creating </w:t>
      </w:r>
      <w:r w:rsidR="00A57037">
        <w:rPr>
          <w:rFonts w:asciiTheme="minorHAnsi" w:hAnsiTheme="minorHAnsi" w:cstheme="minorHAnsi"/>
          <w:color w:val="auto"/>
          <w:sz w:val="24"/>
          <w:szCs w:val="24"/>
        </w:rPr>
        <w:t xml:space="preserve">and disseminating </w:t>
      </w:r>
      <w:r w:rsidR="00E249AE" w:rsidRPr="00E249AE">
        <w:rPr>
          <w:rFonts w:asciiTheme="minorHAnsi" w:hAnsiTheme="minorHAnsi" w:cstheme="minorHAnsi"/>
          <w:color w:val="auto"/>
          <w:sz w:val="24"/>
          <w:szCs w:val="24"/>
        </w:rPr>
        <w:t>sexually explicit, AI-generated images of female students</w:t>
      </w:r>
      <w:r w:rsidR="00D74B4F">
        <w:rPr>
          <w:rStyle w:val="EndnoteReference"/>
          <w:rFonts w:asciiTheme="minorHAnsi" w:hAnsiTheme="minorHAnsi" w:cstheme="minorHAnsi"/>
          <w:color w:val="auto"/>
          <w:sz w:val="24"/>
          <w:szCs w:val="24"/>
          <w:shd w:val="clear" w:color="auto" w:fill="FFFFFF"/>
        </w:rPr>
        <w:endnoteReference w:id="307"/>
      </w:r>
      <w:r w:rsidR="00D74B4F" w:rsidRPr="00C25E17">
        <w:rPr>
          <w:rFonts w:asciiTheme="minorHAnsi" w:hAnsiTheme="minorHAnsi" w:cstheme="minorHAnsi"/>
          <w:color w:val="auto"/>
          <w:sz w:val="24"/>
          <w:szCs w:val="24"/>
        </w:rPr>
        <w:t>.</w:t>
      </w:r>
    </w:p>
    <w:p w14:paraId="3E7BE44A" w14:textId="77777777" w:rsidR="00D74B4F" w:rsidRPr="0043185A" w:rsidRDefault="00D74B4F" w:rsidP="00D74B4F">
      <w:pPr>
        <w:spacing w:before="200" w:after="0" w:line="276" w:lineRule="auto"/>
        <w:jc w:val="both"/>
        <w:rPr>
          <w:rFonts w:cstheme="minorHAnsi"/>
          <w:i/>
          <w:iCs/>
          <w:sz w:val="24"/>
          <w:szCs w:val="24"/>
          <w:shd w:val="clear" w:color="auto" w:fill="FFFFFF"/>
        </w:rPr>
      </w:pPr>
      <w:r w:rsidRPr="0043185A">
        <w:rPr>
          <w:rFonts w:cstheme="minorHAnsi"/>
          <w:i/>
          <w:iCs/>
          <w:sz w:val="24"/>
          <w:szCs w:val="24"/>
          <w:shd w:val="clear" w:color="auto" w:fill="FFFFFF"/>
        </w:rPr>
        <w:t xml:space="preserve">Government </w:t>
      </w:r>
    </w:p>
    <w:p w14:paraId="31F1C4F3" w14:textId="77777777" w:rsidR="00D74B4F" w:rsidRDefault="00D74B4F" w:rsidP="00D74B4F">
      <w:pPr>
        <w:spacing w:before="60" w:after="200" w:line="276" w:lineRule="auto"/>
        <w:jc w:val="both"/>
        <w:rPr>
          <w:rFonts w:cstheme="minorHAnsi"/>
          <w:sz w:val="24"/>
          <w:szCs w:val="24"/>
        </w:rPr>
      </w:pPr>
      <w:r w:rsidRPr="006A62F5">
        <w:rPr>
          <w:rFonts w:cstheme="minorHAnsi"/>
          <w:color w:val="000000"/>
          <w:sz w:val="24"/>
          <w:szCs w:val="24"/>
          <w:shd w:val="clear" w:color="auto" w:fill="FFFFFF"/>
        </w:rPr>
        <w:t xml:space="preserve">More children are being removed from their homes due to violence, abuse and neglect than ever before. The </w:t>
      </w:r>
      <w:r w:rsidRPr="006A62F5">
        <w:rPr>
          <w:rFonts w:cstheme="minorHAnsi"/>
          <w:sz w:val="24"/>
          <w:szCs w:val="24"/>
        </w:rPr>
        <w:t>State and Territory government</w:t>
      </w:r>
      <w:r w:rsidRPr="006A62F5">
        <w:rPr>
          <w:rFonts w:cstheme="minorHAnsi"/>
          <w:color w:val="000000"/>
          <w:sz w:val="24"/>
          <w:szCs w:val="24"/>
          <w:shd w:val="clear" w:color="auto" w:fill="FFFFFF"/>
        </w:rPr>
        <w:t xml:space="preserve"> child protection systems are stretched to their limits, struggling to meet the demand and support children and families. </w:t>
      </w:r>
      <w:r w:rsidRPr="006A62F5">
        <w:rPr>
          <w:rFonts w:cstheme="minorHAnsi"/>
          <w:sz w:val="24"/>
          <w:szCs w:val="24"/>
        </w:rPr>
        <w:t>There is a shortage, high turnover and burn out of child protection workers as</w:t>
      </w:r>
      <w:r>
        <w:rPr>
          <w:rFonts w:cstheme="minorHAnsi"/>
          <w:sz w:val="24"/>
          <w:szCs w:val="24"/>
        </w:rPr>
        <w:t xml:space="preserve"> governments struggle with the sheer number of child protection notifications</w:t>
      </w:r>
      <w:r>
        <w:rPr>
          <w:rStyle w:val="EndnoteReference"/>
          <w:rFonts w:cstheme="minorHAnsi"/>
          <w:sz w:val="24"/>
          <w:szCs w:val="24"/>
        </w:rPr>
        <w:endnoteReference w:id="308"/>
      </w:r>
      <w:r>
        <w:rPr>
          <w:rFonts w:cstheme="minorHAnsi"/>
          <w:sz w:val="24"/>
          <w:szCs w:val="24"/>
        </w:rPr>
        <w:t>.</w:t>
      </w:r>
    </w:p>
    <w:p w14:paraId="04A3F4A2" w14:textId="41C1C9C8" w:rsidR="00BC091D" w:rsidRDefault="00BC091D" w:rsidP="00D74B4F">
      <w:pPr>
        <w:spacing w:before="60" w:after="200" w:line="276" w:lineRule="auto"/>
        <w:jc w:val="both"/>
        <w:rPr>
          <w:rFonts w:cstheme="minorHAnsi"/>
          <w:sz w:val="24"/>
          <w:szCs w:val="24"/>
        </w:rPr>
      </w:pPr>
      <w:r>
        <w:rPr>
          <w:rFonts w:cstheme="minorHAnsi"/>
          <w:sz w:val="24"/>
          <w:szCs w:val="24"/>
        </w:rPr>
        <w:t xml:space="preserve">As </w:t>
      </w:r>
      <w:r w:rsidR="008103C8">
        <w:rPr>
          <w:rFonts w:cstheme="minorHAnsi"/>
          <w:i/>
          <w:iCs/>
          <w:sz w:val="24"/>
          <w:szCs w:val="24"/>
        </w:rPr>
        <w:t>T</w:t>
      </w:r>
      <w:r w:rsidRPr="008103C8">
        <w:rPr>
          <w:rFonts w:cstheme="minorHAnsi"/>
          <w:i/>
          <w:iCs/>
          <w:sz w:val="24"/>
          <w:szCs w:val="24"/>
        </w:rPr>
        <w:t>he</w:t>
      </w:r>
      <w:r>
        <w:rPr>
          <w:rFonts w:cstheme="minorHAnsi"/>
          <w:sz w:val="24"/>
          <w:szCs w:val="24"/>
        </w:rPr>
        <w:t xml:space="preserve"> </w:t>
      </w:r>
      <w:r w:rsidR="0046666A" w:rsidRPr="006251AE">
        <w:rPr>
          <w:rFonts w:cstheme="minorHAnsi"/>
          <w:i/>
          <w:iCs/>
          <w:sz w:val="24"/>
          <w:szCs w:val="24"/>
        </w:rPr>
        <w:t xml:space="preserve">Australian </w:t>
      </w:r>
      <w:r w:rsidRPr="006251AE">
        <w:rPr>
          <w:rFonts w:cstheme="minorHAnsi"/>
          <w:i/>
          <w:iCs/>
          <w:sz w:val="24"/>
          <w:szCs w:val="24"/>
        </w:rPr>
        <w:t xml:space="preserve">Centre for </w:t>
      </w:r>
      <w:r w:rsidR="0046666A" w:rsidRPr="006251AE">
        <w:rPr>
          <w:rFonts w:cstheme="minorHAnsi"/>
          <w:i/>
          <w:iCs/>
          <w:sz w:val="24"/>
          <w:szCs w:val="24"/>
        </w:rPr>
        <w:t>Social Innovation</w:t>
      </w:r>
      <w:r w:rsidR="0046666A">
        <w:rPr>
          <w:rFonts w:cstheme="minorHAnsi"/>
          <w:sz w:val="24"/>
          <w:szCs w:val="24"/>
        </w:rPr>
        <w:t xml:space="preserve"> </w:t>
      </w:r>
      <w:r>
        <w:rPr>
          <w:rFonts w:cstheme="minorHAnsi"/>
          <w:sz w:val="24"/>
          <w:szCs w:val="24"/>
        </w:rPr>
        <w:t>notes ‘t</w:t>
      </w:r>
      <w:r w:rsidRPr="00BC091D">
        <w:rPr>
          <w:rFonts w:cstheme="minorHAnsi"/>
          <w:sz w:val="24"/>
          <w:szCs w:val="24"/>
        </w:rPr>
        <w:t>he current approach to resolving child protection challenges at scale is to reactively tinker with procedures and tools, roll out new pilots, adopt out-of-context programs, restructure organisations, displace blame, and continue to hope this change, this reform, will be the one that works. But even noble and novel good-intentioned initiatives, operate within and reinforce our existing structure — we’re patching holes but forcing new leaks</w:t>
      </w:r>
      <w:r>
        <w:rPr>
          <w:rFonts w:cstheme="minorHAnsi"/>
          <w:sz w:val="24"/>
          <w:szCs w:val="24"/>
        </w:rPr>
        <w:t>’</w:t>
      </w:r>
      <w:r w:rsidR="0046666A">
        <w:rPr>
          <w:rStyle w:val="EndnoteReference"/>
          <w:rFonts w:cstheme="minorHAnsi"/>
          <w:sz w:val="24"/>
          <w:szCs w:val="24"/>
        </w:rPr>
        <w:endnoteReference w:id="309"/>
      </w:r>
      <w:r>
        <w:rPr>
          <w:rFonts w:cstheme="minorHAnsi"/>
          <w:sz w:val="24"/>
          <w:szCs w:val="24"/>
        </w:rPr>
        <w:t>.</w:t>
      </w:r>
    </w:p>
    <w:p w14:paraId="18A98689" w14:textId="109919FD" w:rsidR="00867C71" w:rsidRDefault="00D74B4F" w:rsidP="00867C71">
      <w:pPr>
        <w:spacing w:line="276" w:lineRule="auto"/>
        <w:jc w:val="both"/>
        <w:rPr>
          <w:rFonts w:cstheme="minorHAnsi"/>
          <w:sz w:val="24"/>
          <w:szCs w:val="24"/>
          <w:shd w:val="clear" w:color="auto" w:fill="FFFFFF"/>
        </w:rPr>
      </w:pPr>
      <w:r w:rsidRPr="00A0128A">
        <w:rPr>
          <w:rFonts w:cstheme="minorHAnsi"/>
          <w:sz w:val="24"/>
          <w:szCs w:val="24"/>
          <w:shd w:val="clear" w:color="auto" w:fill="FFFFFF"/>
        </w:rPr>
        <w:t xml:space="preserve">Australia is in the midst of a severe foster carer shortage with </w:t>
      </w:r>
      <w:r>
        <w:rPr>
          <w:rFonts w:cstheme="minorHAnsi"/>
          <w:sz w:val="24"/>
          <w:szCs w:val="24"/>
          <w:shd w:val="clear" w:color="auto" w:fill="FFFFFF"/>
        </w:rPr>
        <w:t xml:space="preserve">the trend of </w:t>
      </w:r>
      <w:r w:rsidRPr="00A0128A">
        <w:rPr>
          <w:rFonts w:cstheme="minorHAnsi"/>
          <w:sz w:val="24"/>
          <w:szCs w:val="24"/>
          <w:shd w:val="clear" w:color="auto" w:fill="FFFFFF"/>
        </w:rPr>
        <w:t>more carers exiting the system than have come in</w:t>
      </w:r>
      <w:r>
        <w:rPr>
          <w:rFonts w:cstheme="minorHAnsi"/>
          <w:sz w:val="24"/>
          <w:szCs w:val="24"/>
          <w:shd w:val="clear" w:color="auto" w:fill="FFFFFF"/>
        </w:rPr>
        <w:t xml:space="preserve"> due to </w:t>
      </w:r>
      <w:r w:rsidRPr="00A0128A">
        <w:rPr>
          <w:rFonts w:cstheme="minorHAnsi"/>
          <w:sz w:val="24"/>
          <w:szCs w:val="24"/>
          <w:shd w:val="clear" w:color="auto" w:fill="FFFFFF"/>
        </w:rPr>
        <w:t xml:space="preserve">a generational change in attitudes and </w:t>
      </w:r>
      <w:r>
        <w:rPr>
          <w:rFonts w:cstheme="minorHAnsi"/>
          <w:sz w:val="24"/>
          <w:szCs w:val="24"/>
          <w:shd w:val="clear" w:color="auto" w:fill="FFFFFF"/>
        </w:rPr>
        <w:t xml:space="preserve">the </w:t>
      </w:r>
      <w:r w:rsidRPr="00A0128A">
        <w:rPr>
          <w:rFonts w:cstheme="minorHAnsi"/>
          <w:sz w:val="24"/>
          <w:szCs w:val="24"/>
          <w:shd w:val="clear" w:color="auto" w:fill="FFFFFF"/>
        </w:rPr>
        <w:t>cost of living crisis</w:t>
      </w:r>
      <w:r>
        <w:rPr>
          <w:rStyle w:val="EndnoteReference"/>
          <w:rFonts w:cstheme="minorHAnsi"/>
          <w:sz w:val="24"/>
          <w:szCs w:val="24"/>
          <w:shd w:val="clear" w:color="auto" w:fill="FFFFFF"/>
        </w:rPr>
        <w:endnoteReference w:id="310"/>
      </w:r>
      <w:r>
        <w:rPr>
          <w:rFonts w:cstheme="minorHAnsi"/>
          <w:sz w:val="24"/>
          <w:szCs w:val="24"/>
          <w:shd w:val="clear" w:color="auto" w:fill="FFFFFF"/>
        </w:rPr>
        <w:t>.  This effectively means that more children need to be placed in residential care units.</w:t>
      </w:r>
    </w:p>
    <w:p w14:paraId="0C3E7CBE" w14:textId="518CAB00" w:rsidR="00BC6BF9" w:rsidRPr="00E45476" w:rsidRDefault="00867C71" w:rsidP="00BC6BF9">
      <w:pPr>
        <w:spacing w:after="0" w:line="276" w:lineRule="auto"/>
        <w:jc w:val="both"/>
        <w:rPr>
          <w:rFonts w:cstheme="minorHAnsi"/>
          <w:sz w:val="24"/>
          <w:szCs w:val="24"/>
        </w:rPr>
      </w:pPr>
      <w:r>
        <w:rPr>
          <w:rFonts w:cstheme="minorHAnsi"/>
          <w:sz w:val="24"/>
          <w:szCs w:val="24"/>
          <w:shd w:val="clear" w:color="auto" w:fill="FFFFFF"/>
        </w:rPr>
        <w:t>As we have seen with the other Themes of this book, the service system is in crisis dealing with an ever growing</w:t>
      </w:r>
      <w:r w:rsidR="007347BB">
        <w:rPr>
          <w:rFonts w:cstheme="minorHAnsi"/>
          <w:sz w:val="24"/>
          <w:szCs w:val="24"/>
          <w:shd w:val="clear" w:color="auto" w:fill="FFFFFF"/>
        </w:rPr>
        <w:t>, complex, interrelated need</w:t>
      </w:r>
      <w:r>
        <w:rPr>
          <w:rFonts w:cstheme="minorHAnsi"/>
          <w:sz w:val="24"/>
          <w:szCs w:val="24"/>
          <w:shd w:val="clear" w:color="auto" w:fill="FFFFFF"/>
        </w:rPr>
        <w:t xml:space="preserve">.  </w:t>
      </w:r>
      <w:r w:rsidR="005B60A4">
        <w:rPr>
          <w:rFonts w:cstheme="minorHAnsi"/>
          <w:sz w:val="24"/>
          <w:szCs w:val="24"/>
          <w:shd w:val="clear" w:color="auto" w:fill="FFFFFF"/>
        </w:rPr>
        <w:t>W</w:t>
      </w:r>
      <w:r>
        <w:rPr>
          <w:rFonts w:cstheme="minorHAnsi"/>
          <w:sz w:val="24"/>
          <w:szCs w:val="24"/>
          <w:shd w:val="clear" w:color="auto" w:fill="FFFFFF"/>
        </w:rPr>
        <w:t xml:space="preserve">ithout an investment in </w:t>
      </w:r>
      <w:r w:rsidRPr="00275DD5">
        <w:rPr>
          <w:rFonts w:cstheme="minorHAnsi"/>
          <w:sz w:val="24"/>
          <w:szCs w:val="24"/>
        </w:rPr>
        <w:t>prevention and early intervention</w:t>
      </w:r>
      <w:r w:rsidR="00BA6120">
        <w:rPr>
          <w:rFonts w:cstheme="minorHAnsi"/>
          <w:sz w:val="24"/>
          <w:szCs w:val="24"/>
        </w:rPr>
        <w:t xml:space="preserve">, </w:t>
      </w:r>
      <w:r w:rsidRPr="00275DD5">
        <w:rPr>
          <w:rFonts w:cstheme="minorHAnsi"/>
          <w:sz w:val="24"/>
          <w:szCs w:val="24"/>
        </w:rPr>
        <w:t xml:space="preserve">the system </w:t>
      </w:r>
      <w:r>
        <w:rPr>
          <w:rFonts w:cstheme="minorHAnsi"/>
          <w:sz w:val="24"/>
          <w:szCs w:val="24"/>
        </w:rPr>
        <w:t>will be</w:t>
      </w:r>
      <w:r w:rsidRPr="00275DD5">
        <w:rPr>
          <w:rFonts w:cstheme="minorHAnsi"/>
          <w:sz w:val="24"/>
          <w:szCs w:val="24"/>
        </w:rPr>
        <w:t xml:space="preserve"> in perpetual</w:t>
      </w:r>
      <w:r>
        <w:rPr>
          <w:rFonts w:cstheme="minorHAnsi"/>
          <w:sz w:val="24"/>
          <w:szCs w:val="24"/>
        </w:rPr>
        <w:t xml:space="preserve"> </w:t>
      </w:r>
      <w:r w:rsidRPr="00275DD5">
        <w:rPr>
          <w:rFonts w:cstheme="minorHAnsi"/>
          <w:sz w:val="24"/>
          <w:szCs w:val="24"/>
        </w:rPr>
        <w:t xml:space="preserve">crisis.  A report by Social Ventures Australia showed that investing </w:t>
      </w:r>
      <w:r w:rsidRPr="00275DD5">
        <w:rPr>
          <w:sz w:val="24"/>
          <w:szCs w:val="24"/>
        </w:rPr>
        <w:t>$150 million every year over a 10</w:t>
      </w:r>
      <w:r w:rsidRPr="00275DD5">
        <w:rPr>
          <w:sz w:val="24"/>
          <w:szCs w:val="24"/>
        </w:rPr>
        <w:noBreakHyphen/>
        <w:t>year period in early intervention services to prevent situations from escalating would prevent 1,200 children from entering out-</w:t>
      </w:r>
      <w:r w:rsidRPr="00275DD5">
        <w:rPr>
          <w:sz w:val="24"/>
          <w:szCs w:val="24"/>
        </w:rPr>
        <w:lastRenderedPageBreak/>
        <w:t>of-home care or progressing to residential care every year and deliver cumulative net savings of $1.6 billion to the child protection and out-of-home care system in Victoria</w:t>
      </w:r>
      <w:r>
        <w:rPr>
          <w:rStyle w:val="EndnoteReference"/>
          <w:sz w:val="24"/>
          <w:szCs w:val="24"/>
        </w:rPr>
        <w:endnoteReference w:id="311"/>
      </w:r>
      <w:r w:rsidRPr="00275DD5">
        <w:rPr>
          <w:sz w:val="24"/>
          <w:szCs w:val="24"/>
        </w:rPr>
        <w:t>.</w:t>
      </w:r>
      <w:r w:rsidRPr="00275DD5">
        <w:rPr>
          <w:rFonts w:cstheme="minorHAnsi"/>
          <w:sz w:val="24"/>
          <w:szCs w:val="24"/>
        </w:rPr>
        <w:t xml:space="preserve"> </w:t>
      </w:r>
    </w:p>
    <w:p w14:paraId="0DA0CEC7" w14:textId="02B24645" w:rsidR="00D74B4F" w:rsidRPr="00BA6120" w:rsidRDefault="00D74B4F" w:rsidP="00E45476">
      <w:pPr>
        <w:spacing w:before="240" w:after="0" w:line="276" w:lineRule="auto"/>
        <w:jc w:val="both"/>
        <w:rPr>
          <w:i/>
          <w:iCs/>
          <w:sz w:val="28"/>
          <w:szCs w:val="28"/>
        </w:rPr>
      </w:pPr>
      <w:r w:rsidRPr="00BA6120">
        <w:rPr>
          <w:i/>
          <w:iCs/>
          <w:sz w:val="28"/>
          <w:szCs w:val="28"/>
        </w:rPr>
        <w:t>ACT</w:t>
      </w:r>
    </w:p>
    <w:p w14:paraId="5094FEA1" w14:textId="4C759F64" w:rsidR="00E33A1D" w:rsidRPr="00E33A1D" w:rsidRDefault="00E33A1D" w:rsidP="00761F62">
      <w:pPr>
        <w:spacing w:line="276" w:lineRule="auto"/>
        <w:jc w:val="both"/>
        <w:rPr>
          <w:rFonts w:cstheme="minorHAnsi"/>
          <w:color w:val="2E2E2E"/>
          <w:sz w:val="24"/>
          <w:szCs w:val="24"/>
          <w:shd w:val="clear" w:color="auto" w:fill="FFFFFF"/>
        </w:rPr>
      </w:pPr>
      <w:r w:rsidRPr="00E33A1D">
        <w:rPr>
          <w:rFonts w:cstheme="minorHAnsi"/>
          <w:color w:val="2E2E2E"/>
          <w:sz w:val="24"/>
          <w:szCs w:val="24"/>
          <w:shd w:val="clear" w:color="auto" w:fill="FFFFFF"/>
        </w:rPr>
        <w:t xml:space="preserve">It is up to all of us to ensure </w:t>
      </w:r>
      <w:r>
        <w:rPr>
          <w:rFonts w:cstheme="minorHAnsi"/>
          <w:color w:val="2E2E2E"/>
          <w:sz w:val="24"/>
          <w:szCs w:val="24"/>
          <w:shd w:val="clear" w:color="auto" w:fill="FFFFFF"/>
        </w:rPr>
        <w:t xml:space="preserve">children are safe in our </w:t>
      </w:r>
      <w:r w:rsidR="00F3454C">
        <w:rPr>
          <w:rFonts w:cstheme="minorHAnsi"/>
          <w:color w:val="2E2E2E"/>
          <w:sz w:val="24"/>
          <w:szCs w:val="24"/>
          <w:shd w:val="clear" w:color="auto" w:fill="FFFFFF"/>
        </w:rPr>
        <w:t>families, network of friends, sports clubs, community groups</w:t>
      </w:r>
      <w:r w:rsidR="0042379A">
        <w:rPr>
          <w:rFonts w:cstheme="minorHAnsi"/>
          <w:color w:val="2E2E2E"/>
          <w:sz w:val="24"/>
          <w:szCs w:val="24"/>
          <w:shd w:val="clear" w:color="auto" w:fill="FFFFFF"/>
        </w:rPr>
        <w:t>,</w:t>
      </w:r>
      <w:r w:rsidR="00F3454C">
        <w:rPr>
          <w:rFonts w:cstheme="minorHAnsi"/>
          <w:color w:val="2E2E2E"/>
          <w:sz w:val="24"/>
          <w:szCs w:val="24"/>
          <w:shd w:val="clear" w:color="auto" w:fill="FFFFFF"/>
        </w:rPr>
        <w:t xml:space="preserve"> </w:t>
      </w:r>
      <w:r w:rsidR="000A1156">
        <w:rPr>
          <w:rFonts w:cstheme="minorHAnsi"/>
          <w:color w:val="2E2E2E"/>
          <w:sz w:val="24"/>
          <w:szCs w:val="24"/>
          <w:shd w:val="clear" w:color="auto" w:fill="FFFFFF"/>
        </w:rPr>
        <w:t>schools</w:t>
      </w:r>
      <w:r w:rsidR="0042379A">
        <w:rPr>
          <w:rFonts w:cstheme="minorHAnsi"/>
          <w:color w:val="2E2E2E"/>
          <w:sz w:val="24"/>
          <w:szCs w:val="24"/>
          <w:shd w:val="clear" w:color="auto" w:fill="FFFFFF"/>
        </w:rPr>
        <w:t xml:space="preserve"> and online</w:t>
      </w:r>
      <w:r w:rsidR="00F3454C">
        <w:rPr>
          <w:rFonts w:cstheme="minorHAnsi"/>
          <w:color w:val="2E2E2E"/>
          <w:sz w:val="24"/>
          <w:szCs w:val="24"/>
          <w:shd w:val="clear" w:color="auto" w:fill="FFFFFF"/>
        </w:rPr>
        <w:t>.</w:t>
      </w:r>
    </w:p>
    <w:p w14:paraId="6D296E59" w14:textId="66AE879A" w:rsidR="00D74B4F" w:rsidRDefault="00D74B4F" w:rsidP="00D74B4F">
      <w:pPr>
        <w:spacing w:after="60" w:line="276" w:lineRule="auto"/>
        <w:jc w:val="both"/>
        <w:rPr>
          <w:rFonts w:cstheme="minorHAnsi"/>
          <w:i/>
          <w:iCs/>
          <w:color w:val="2E2E2E"/>
          <w:sz w:val="24"/>
          <w:szCs w:val="24"/>
          <w:shd w:val="clear" w:color="auto" w:fill="FFFFFF"/>
        </w:rPr>
      </w:pPr>
      <w:r>
        <w:rPr>
          <w:rFonts w:cstheme="minorHAnsi"/>
          <w:i/>
          <w:iCs/>
          <w:color w:val="2E2E2E"/>
          <w:sz w:val="24"/>
          <w:szCs w:val="24"/>
          <w:shd w:val="clear" w:color="auto" w:fill="FFFFFF"/>
        </w:rPr>
        <w:t>For your (grand)children and young people</w:t>
      </w:r>
    </w:p>
    <w:p w14:paraId="697B462A" w14:textId="4C6B717F" w:rsidR="00D74B4F" w:rsidRDefault="00D74B4F" w:rsidP="00D74B4F">
      <w:pPr>
        <w:spacing w:after="60" w:line="276" w:lineRule="auto"/>
        <w:jc w:val="both"/>
        <w:rPr>
          <w:rFonts w:cstheme="minorHAnsi"/>
          <w:sz w:val="24"/>
          <w:szCs w:val="24"/>
        </w:rPr>
      </w:pPr>
      <w:r w:rsidRPr="00A373D2">
        <w:rPr>
          <w:rFonts w:cstheme="minorHAnsi"/>
          <w:sz w:val="24"/>
          <w:szCs w:val="24"/>
        </w:rPr>
        <w:t xml:space="preserve">The National </w:t>
      </w:r>
      <w:r w:rsidR="001909D9">
        <w:rPr>
          <w:rFonts w:cstheme="minorHAnsi"/>
          <w:sz w:val="24"/>
          <w:szCs w:val="24"/>
        </w:rPr>
        <w:t>O</w:t>
      </w:r>
      <w:r w:rsidRPr="00A373D2">
        <w:rPr>
          <w:rFonts w:cstheme="minorHAnsi"/>
          <w:sz w:val="24"/>
          <w:szCs w:val="24"/>
        </w:rPr>
        <w:t xml:space="preserve">ffice for Child Safety’s </w:t>
      </w:r>
      <w:r w:rsidRPr="00CF40FC">
        <w:rPr>
          <w:rFonts w:cstheme="minorHAnsi"/>
          <w:i/>
          <w:iCs/>
          <w:sz w:val="24"/>
          <w:szCs w:val="24"/>
        </w:rPr>
        <w:t>One Talk at a Time</w:t>
      </w:r>
      <w:r w:rsidRPr="00A373D2">
        <w:rPr>
          <w:rFonts w:cstheme="minorHAnsi"/>
          <w:sz w:val="24"/>
          <w:szCs w:val="24"/>
        </w:rPr>
        <w:t xml:space="preserve"> aims to help prevent child sexual abuse by encouraging adults to learn about the issue and have ongoing, proactive, preventative conversations with children, young people and other adults. The campaign is aimed at adults with children and young people in their</w:t>
      </w:r>
      <w:r w:rsidRPr="00A373D2">
        <w:rPr>
          <w:rFonts w:cstheme="minorHAnsi"/>
          <w:sz w:val="24"/>
          <w:szCs w:val="24"/>
          <w:shd w:val="clear" w:color="auto" w:fill="FDF5F0"/>
        </w:rPr>
        <w:t xml:space="preserve"> </w:t>
      </w:r>
      <w:r w:rsidRPr="00A373D2">
        <w:rPr>
          <w:rFonts w:cstheme="minorHAnsi"/>
          <w:sz w:val="24"/>
          <w:szCs w:val="24"/>
        </w:rPr>
        <w:t>lives</w:t>
      </w:r>
      <w:r w:rsidR="00010C64">
        <w:rPr>
          <w:rStyle w:val="EndnoteReference"/>
          <w:rFonts w:cstheme="minorHAnsi"/>
          <w:sz w:val="24"/>
          <w:szCs w:val="24"/>
        </w:rPr>
        <w:endnoteReference w:id="312"/>
      </w:r>
      <w:r w:rsidRPr="00A373D2">
        <w:rPr>
          <w:rFonts w:cstheme="minorHAnsi"/>
          <w:sz w:val="24"/>
          <w:szCs w:val="24"/>
        </w:rPr>
        <w:t>.</w:t>
      </w:r>
      <w:r>
        <w:rPr>
          <w:rFonts w:cstheme="minorHAnsi"/>
          <w:sz w:val="24"/>
          <w:szCs w:val="24"/>
        </w:rPr>
        <w:t xml:space="preserve">  </w:t>
      </w:r>
    </w:p>
    <w:p w14:paraId="4997ECCC" w14:textId="23D2C2B3" w:rsidR="00600BF6" w:rsidRPr="00771874" w:rsidRDefault="00FD183F" w:rsidP="006F4CE3">
      <w:pPr>
        <w:spacing w:before="200" w:after="60" w:line="276" w:lineRule="auto"/>
        <w:jc w:val="both"/>
        <w:rPr>
          <w:rFonts w:cstheme="minorHAnsi"/>
          <w:i/>
          <w:iCs/>
          <w:sz w:val="28"/>
          <w:szCs w:val="28"/>
          <w:shd w:val="clear" w:color="auto" w:fill="FFFFFF"/>
        </w:rPr>
      </w:pPr>
      <w:r w:rsidRPr="006F4CE3">
        <w:rPr>
          <w:rFonts w:cstheme="minorHAnsi"/>
          <w:sz w:val="24"/>
          <w:szCs w:val="24"/>
          <w:shd w:val="clear" w:color="auto" w:fill="FFFFFF"/>
        </w:rPr>
        <w:t xml:space="preserve">The </w:t>
      </w:r>
      <w:r w:rsidRPr="006F4CE3">
        <w:rPr>
          <w:rFonts w:cstheme="minorHAnsi"/>
          <w:i/>
          <w:iCs/>
          <w:sz w:val="24"/>
          <w:szCs w:val="24"/>
          <w:shd w:val="clear" w:color="auto" w:fill="FFFFFF"/>
        </w:rPr>
        <w:t>Alannah &amp; Madeline Foundation</w:t>
      </w:r>
      <w:r w:rsidRPr="006F4CE3">
        <w:rPr>
          <w:rFonts w:cstheme="minorHAnsi"/>
          <w:sz w:val="24"/>
          <w:szCs w:val="24"/>
          <w:shd w:val="clear" w:color="auto" w:fill="FFFFFF"/>
        </w:rPr>
        <w:t xml:space="preserve"> </w:t>
      </w:r>
      <w:r w:rsidR="00FC2E79" w:rsidRPr="006F4CE3">
        <w:rPr>
          <w:rFonts w:cstheme="minorHAnsi"/>
          <w:sz w:val="24"/>
          <w:szCs w:val="24"/>
          <w:shd w:val="clear" w:color="auto" w:fill="FFFFFF"/>
        </w:rPr>
        <w:t xml:space="preserve">has </w:t>
      </w:r>
      <w:r w:rsidR="006F4CE3" w:rsidRPr="006F4CE3">
        <w:rPr>
          <w:rFonts w:cstheme="minorHAnsi"/>
          <w:sz w:val="24"/>
          <w:szCs w:val="24"/>
          <w:shd w:val="clear" w:color="auto" w:fill="FFFFFF"/>
        </w:rPr>
        <w:t xml:space="preserve">a range of </w:t>
      </w:r>
      <w:r w:rsidR="00FC2E79" w:rsidRPr="006F4CE3">
        <w:rPr>
          <w:rFonts w:cstheme="minorHAnsi"/>
          <w:sz w:val="24"/>
          <w:szCs w:val="24"/>
          <w:shd w:val="clear" w:color="auto" w:fill="FFFFFF"/>
        </w:rPr>
        <w:t>online tools for parents on digital safety</w:t>
      </w:r>
      <w:r w:rsidR="006F4CE3" w:rsidRPr="006F4CE3">
        <w:rPr>
          <w:rFonts w:cstheme="minorHAnsi"/>
          <w:sz w:val="24"/>
          <w:szCs w:val="24"/>
          <w:shd w:val="clear" w:color="auto" w:fill="FFFFFF"/>
        </w:rPr>
        <w:t>, reporting child abuse and</w:t>
      </w:r>
      <w:r w:rsidR="00505472">
        <w:rPr>
          <w:rFonts w:cstheme="minorHAnsi"/>
          <w:sz w:val="24"/>
          <w:szCs w:val="24"/>
          <w:shd w:val="clear" w:color="auto" w:fill="FFFFFF"/>
        </w:rPr>
        <w:t xml:space="preserve"> AI</w:t>
      </w:r>
      <w:r w:rsidR="00505472">
        <w:rPr>
          <w:rStyle w:val="EndnoteReference"/>
          <w:rFonts w:cstheme="minorHAnsi"/>
          <w:sz w:val="24"/>
          <w:szCs w:val="24"/>
          <w:shd w:val="clear" w:color="auto" w:fill="FFFFFF"/>
        </w:rPr>
        <w:endnoteReference w:id="313"/>
      </w:r>
      <w:r w:rsidR="00505472">
        <w:rPr>
          <w:rFonts w:cstheme="minorHAnsi"/>
          <w:sz w:val="24"/>
          <w:szCs w:val="24"/>
          <w:shd w:val="clear" w:color="auto" w:fill="FFFFFF"/>
        </w:rPr>
        <w:t>.</w:t>
      </w:r>
      <w:r w:rsidR="006F4CE3" w:rsidRPr="006F4CE3">
        <w:rPr>
          <w:rFonts w:cstheme="minorHAnsi"/>
          <w:i/>
          <w:iCs/>
          <w:sz w:val="24"/>
          <w:szCs w:val="24"/>
          <w:shd w:val="clear" w:color="auto" w:fill="FFFFFF"/>
        </w:rPr>
        <w:t xml:space="preserve"> </w:t>
      </w:r>
      <w:r w:rsidR="00FC2E79" w:rsidRPr="006F4CE3">
        <w:rPr>
          <w:rFonts w:cstheme="minorHAnsi"/>
          <w:i/>
          <w:iCs/>
          <w:sz w:val="24"/>
          <w:szCs w:val="24"/>
          <w:shd w:val="clear" w:color="auto" w:fill="FFFFFF"/>
        </w:rPr>
        <w:t xml:space="preserve">  </w:t>
      </w:r>
    </w:p>
    <w:p w14:paraId="393FA096" w14:textId="0359A80B" w:rsidR="00D74B4F" w:rsidRPr="00146DBF" w:rsidRDefault="00D74B4F" w:rsidP="00D74B4F">
      <w:pPr>
        <w:spacing w:before="200" w:after="60" w:line="276" w:lineRule="auto"/>
        <w:jc w:val="both"/>
        <w:rPr>
          <w:rFonts w:cstheme="minorHAnsi"/>
          <w:i/>
          <w:iCs/>
          <w:color w:val="2E2E2E"/>
          <w:sz w:val="24"/>
          <w:szCs w:val="24"/>
          <w:shd w:val="clear" w:color="auto" w:fill="FFFFFF"/>
        </w:rPr>
      </w:pPr>
      <w:r>
        <w:rPr>
          <w:rFonts w:cstheme="minorHAnsi"/>
          <w:i/>
          <w:iCs/>
          <w:color w:val="2E2E2E"/>
          <w:sz w:val="24"/>
          <w:szCs w:val="24"/>
          <w:shd w:val="clear" w:color="auto" w:fill="FFFFFF"/>
        </w:rPr>
        <w:t>Ensure</w:t>
      </w:r>
      <w:r w:rsidRPr="00146DBF">
        <w:rPr>
          <w:rFonts w:cstheme="minorHAnsi"/>
          <w:i/>
          <w:iCs/>
          <w:color w:val="2E2E2E"/>
          <w:sz w:val="24"/>
          <w:szCs w:val="24"/>
          <w:shd w:val="clear" w:color="auto" w:fill="FFFFFF"/>
        </w:rPr>
        <w:t xml:space="preserve"> </w:t>
      </w:r>
      <w:r w:rsidR="001909D9">
        <w:rPr>
          <w:rFonts w:cstheme="minorHAnsi"/>
          <w:i/>
          <w:iCs/>
          <w:color w:val="2E2E2E"/>
          <w:sz w:val="24"/>
          <w:szCs w:val="24"/>
          <w:shd w:val="clear" w:color="auto" w:fill="FFFFFF"/>
        </w:rPr>
        <w:t>yours is a</w:t>
      </w:r>
      <w:r w:rsidRPr="00146DBF">
        <w:rPr>
          <w:rFonts w:cstheme="minorHAnsi"/>
          <w:i/>
          <w:iCs/>
          <w:color w:val="2E2E2E"/>
          <w:sz w:val="24"/>
          <w:szCs w:val="24"/>
          <w:shd w:val="clear" w:color="auto" w:fill="FFFFFF"/>
        </w:rPr>
        <w:t xml:space="preserve"> child safe organisation</w:t>
      </w:r>
    </w:p>
    <w:p w14:paraId="486D098D" w14:textId="2AB0D1E6" w:rsidR="005F5B22" w:rsidRPr="005B60A4" w:rsidRDefault="004150D4" w:rsidP="005F5B22">
      <w:pPr>
        <w:spacing w:line="276" w:lineRule="auto"/>
        <w:jc w:val="both"/>
        <w:rPr>
          <w:rFonts w:cstheme="minorHAnsi"/>
          <w:sz w:val="24"/>
          <w:szCs w:val="24"/>
          <w:shd w:val="clear" w:color="auto" w:fill="FFFFFF"/>
        </w:rPr>
      </w:pPr>
      <w:r>
        <w:rPr>
          <w:rFonts w:cstheme="minorHAnsi"/>
          <w:sz w:val="24"/>
          <w:szCs w:val="24"/>
          <w:shd w:val="clear" w:color="auto" w:fill="FFFFFF"/>
        </w:rPr>
        <w:t xml:space="preserve">More important that CCTVs and Working with Children Checks, is a </w:t>
      </w:r>
      <w:r w:rsidR="007C76E1">
        <w:rPr>
          <w:rFonts w:cstheme="minorHAnsi"/>
          <w:sz w:val="24"/>
          <w:szCs w:val="24"/>
          <w:shd w:val="clear" w:color="auto" w:fill="FFFFFF"/>
        </w:rPr>
        <w:t xml:space="preserve">organisational </w:t>
      </w:r>
      <w:r>
        <w:rPr>
          <w:rFonts w:cstheme="minorHAnsi"/>
          <w:sz w:val="24"/>
          <w:szCs w:val="24"/>
          <w:shd w:val="clear" w:color="auto" w:fill="FFFFFF"/>
        </w:rPr>
        <w:t xml:space="preserve">culture </w:t>
      </w:r>
      <w:r w:rsidR="008444F9">
        <w:rPr>
          <w:rFonts w:cstheme="minorHAnsi"/>
          <w:sz w:val="24"/>
          <w:szCs w:val="24"/>
          <w:shd w:val="clear" w:color="auto" w:fill="FFFFFF"/>
        </w:rPr>
        <w:t>that</w:t>
      </w:r>
      <w:r w:rsidR="008444F9" w:rsidRPr="008444F9">
        <w:rPr>
          <w:rFonts w:cstheme="minorHAnsi"/>
          <w:sz w:val="24"/>
          <w:szCs w:val="24"/>
          <w:shd w:val="clear" w:color="auto" w:fill="FFFFFF"/>
        </w:rPr>
        <w:t xml:space="preserve"> puts the best interests of children and young people first.   </w:t>
      </w:r>
    </w:p>
    <w:p w14:paraId="59006079" w14:textId="06E1D304" w:rsidR="00D74B4F" w:rsidRDefault="00D74B4F" w:rsidP="00D74B4F">
      <w:pPr>
        <w:spacing w:line="276" w:lineRule="auto"/>
        <w:jc w:val="both"/>
        <w:rPr>
          <w:rStyle w:val="Strong"/>
          <w:rFonts w:cstheme="minorHAnsi"/>
          <w:sz w:val="24"/>
          <w:szCs w:val="24"/>
          <w:shd w:val="clear" w:color="auto" w:fill="FFFFFF"/>
        </w:rPr>
      </w:pPr>
      <w:r w:rsidRPr="005B60A4">
        <w:rPr>
          <w:rFonts w:cstheme="minorHAnsi"/>
          <w:sz w:val="24"/>
          <w:szCs w:val="24"/>
          <w:shd w:val="clear" w:color="auto" w:fill="FFFFFF"/>
        </w:rPr>
        <w:t xml:space="preserve">The </w:t>
      </w:r>
      <w:r w:rsidR="00976CAF" w:rsidRPr="00976CAF">
        <w:rPr>
          <w:rFonts w:cstheme="minorHAnsi"/>
          <w:i/>
          <w:iCs/>
          <w:sz w:val="24"/>
          <w:szCs w:val="24"/>
          <w:shd w:val="clear" w:color="auto" w:fill="FFFFFF"/>
        </w:rPr>
        <w:t>National Office for</w:t>
      </w:r>
      <w:r w:rsidR="00976CAF">
        <w:rPr>
          <w:rFonts w:cstheme="minorHAnsi"/>
          <w:sz w:val="24"/>
          <w:szCs w:val="24"/>
          <w:shd w:val="clear" w:color="auto" w:fill="FFFFFF"/>
        </w:rPr>
        <w:t xml:space="preserve"> </w:t>
      </w:r>
      <w:r w:rsidRPr="00BF3ACC">
        <w:rPr>
          <w:rFonts w:cstheme="minorHAnsi"/>
          <w:i/>
          <w:iCs/>
          <w:sz w:val="24"/>
          <w:szCs w:val="24"/>
          <w:shd w:val="clear" w:color="auto" w:fill="FFFFFF"/>
        </w:rPr>
        <w:t>Child Safe</w:t>
      </w:r>
      <w:r w:rsidR="00976CAF">
        <w:rPr>
          <w:rFonts w:cstheme="minorHAnsi"/>
          <w:i/>
          <w:iCs/>
          <w:sz w:val="24"/>
          <w:szCs w:val="24"/>
          <w:shd w:val="clear" w:color="auto" w:fill="FFFFFF"/>
        </w:rPr>
        <w:t>ty</w:t>
      </w:r>
      <w:r w:rsidRPr="005B60A4">
        <w:rPr>
          <w:rFonts w:cstheme="minorHAnsi"/>
          <w:sz w:val="24"/>
          <w:szCs w:val="24"/>
          <w:shd w:val="clear" w:color="auto" w:fill="FFFFFF"/>
        </w:rPr>
        <w:t xml:space="preserve"> website site </w:t>
      </w:r>
      <w:r w:rsidR="00976CAF">
        <w:rPr>
          <w:rFonts w:cstheme="minorHAnsi"/>
          <w:sz w:val="24"/>
          <w:szCs w:val="24"/>
          <w:shd w:val="clear" w:color="auto" w:fill="FFFFFF"/>
        </w:rPr>
        <w:t>provide</w:t>
      </w:r>
      <w:r w:rsidRPr="005B60A4">
        <w:rPr>
          <w:rFonts w:cstheme="minorHAnsi"/>
          <w:sz w:val="24"/>
          <w:szCs w:val="24"/>
          <w:shd w:val="clear" w:color="auto" w:fill="FFFFFF"/>
        </w:rPr>
        <w:t xml:space="preserve">s </w:t>
      </w:r>
      <w:hyperlink r:id="rId83" w:history="1">
        <w:r w:rsidRPr="005B60A4">
          <w:rPr>
            <w:rStyle w:val="Hyperlink"/>
            <w:rFonts w:cstheme="minorHAnsi"/>
            <w:color w:val="auto"/>
            <w:sz w:val="24"/>
            <w:szCs w:val="24"/>
            <w:u w:val="none"/>
            <w:shd w:val="clear" w:color="auto" w:fill="FFFFFF"/>
          </w:rPr>
          <w:t>practical tools </w:t>
        </w:r>
      </w:hyperlink>
      <w:r w:rsidRPr="005B60A4">
        <w:rPr>
          <w:rFonts w:cstheme="minorHAnsi"/>
          <w:sz w:val="24"/>
          <w:szCs w:val="24"/>
          <w:shd w:val="clear" w:color="auto" w:fill="FFFFFF"/>
        </w:rPr>
        <w:t>and </w:t>
      </w:r>
      <w:hyperlink r:id="rId84" w:history="1">
        <w:r w:rsidRPr="005B60A4">
          <w:rPr>
            <w:rStyle w:val="Hyperlink"/>
            <w:rFonts w:cstheme="minorHAnsi"/>
            <w:color w:val="auto"/>
            <w:sz w:val="24"/>
            <w:szCs w:val="24"/>
            <w:u w:val="none"/>
            <w:shd w:val="clear" w:color="auto" w:fill="FFFFFF"/>
          </w:rPr>
          <w:t>training resources </w:t>
        </w:r>
      </w:hyperlink>
      <w:r w:rsidRPr="005B60A4">
        <w:rPr>
          <w:rFonts w:cstheme="minorHAnsi"/>
          <w:sz w:val="24"/>
          <w:szCs w:val="24"/>
          <w:shd w:val="clear" w:color="auto" w:fill="FFFFFF"/>
        </w:rPr>
        <w:t xml:space="preserve"> to help organisations implement the </w:t>
      </w:r>
      <w:r w:rsidRPr="00BF3ACC">
        <w:rPr>
          <w:rFonts w:cstheme="minorHAnsi"/>
          <w:i/>
          <w:iCs/>
          <w:sz w:val="24"/>
          <w:szCs w:val="24"/>
          <w:shd w:val="clear" w:color="auto" w:fill="FFFFFF"/>
        </w:rPr>
        <w:t>National Principles</w:t>
      </w:r>
      <w:r w:rsidR="00BF3ACC" w:rsidRPr="00BF3ACC">
        <w:rPr>
          <w:rFonts w:cstheme="minorHAnsi"/>
          <w:i/>
          <w:iCs/>
          <w:sz w:val="24"/>
          <w:szCs w:val="24"/>
          <w:shd w:val="clear" w:color="auto" w:fill="FFFFFF"/>
        </w:rPr>
        <w:t xml:space="preserve"> for Child Safe </w:t>
      </w:r>
      <w:r w:rsidR="00BF3ACC">
        <w:rPr>
          <w:rFonts w:cstheme="minorHAnsi"/>
          <w:i/>
          <w:iCs/>
          <w:sz w:val="24"/>
          <w:szCs w:val="24"/>
          <w:shd w:val="clear" w:color="auto" w:fill="FFFFFF"/>
        </w:rPr>
        <w:t>O</w:t>
      </w:r>
      <w:r w:rsidR="00BF3ACC" w:rsidRPr="00BF3ACC">
        <w:rPr>
          <w:rFonts w:cstheme="minorHAnsi"/>
          <w:i/>
          <w:iCs/>
          <w:sz w:val="24"/>
          <w:szCs w:val="24"/>
          <w:shd w:val="clear" w:color="auto" w:fill="FFFFFF"/>
        </w:rPr>
        <w:t>rganisations</w:t>
      </w:r>
      <w:r w:rsidR="00AF6259">
        <w:rPr>
          <w:rFonts w:cstheme="minorHAnsi"/>
          <w:sz w:val="24"/>
          <w:szCs w:val="24"/>
          <w:shd w:val="clear" w:color="auto" w:fill="FFFFFF"/>
        </w:rPr>
        <w:t>,</w:t>
      </w:r>
      <w:r w:rsidRPr="005B60A4">
        <w:rPr>
          <w:rFonts w:cstheme="minorHAnsi"/>
          <w:sz w:val="24"/>
          <w:szCs w:val="24"/>
          <w:shd w:val="clear" w:color="auto" w:fill="FFFFFF"/>
        </w:rPr>
        <w:t xml:space="preserve"> help parents and carers learn about child safe organisations</w:t>
      </w:r>
      <w:r w:rsidR="00AF6259">
        <w:rPr>
          <w:rFonts w:cstheme="minorHAnsi"/>
          <w:sz w:val="24"/>
          <w:szCs w:val="24"/>
          <w:shd w:val="clear" w:color="auto" w:fill="FFFFFF"/>
        </w:rPr>
        <w:t xml:space="preserve"> and how to report child abuse</w:t>
      </w:r>
      <w:r w:rsidRPr="005B60A4">
        <w:rPr>
          <w:rStyle w:val="EndnoteReference"/>
          <w:rFonts w:cstheme="minorHAnsi"/>
          <w:sz w:val="24"/>
          <w:szCs w:val="24"/>
          <w:shd w:val="clear" w:color="auto" w:fill="FFFFFF"/>
        </w:rPr>
        <w:endnoteReference w:id="314"/>
      </w:r>
      <w:r w:rsidRPr="005B60A4">
        <w:rPr>
          <w:rFonts w:ascii="Roboto" w:hAnsi="Roboto"/>
          <w:sz w:val="26"/>
          <w:szCs w:val="26"/>
          <w:shd w:val="clear" w:color="auto" w:fill="FFFFFF"/>
        </w:rPr>
        <w:t xml:space="preserve">. </w:t>
      </w:r>
      <w:r w:rsidRPr="005B60A4">
        <w:rPr>
          <w:rFonts w:cstheme="minorHAnsi"/>
          <w:sz w:val="24"/>
          <w:szCs w:val="24"/>
          <w:shd w:val="clear" w:color="auto" w:fill="FFFFFF"/>
        </w:rPr>
        <w:t>Training is available with the</w:t>
      </w:r>
      <w:r w:rsidRPr="005B60A4">
        <w:rPr>
          <w:rFonts w:cstheme="minorHAnsi"/>
          <w:b/>
          <w:bCs/>
          <w:sz w:val="24"/>
          <w:szCs w:val="24"/>
          <w:shd w:val="clear" w:color="auto" w:fill="FFFFFF"/>
        </w:rPr>
        <w:t xml:space="preserve"> </w:t>
      </w:r>
      <w:r w:rsidRPr="005B60A4">
        <w:rPr>
          <w:rStyle w:val="Strong"/>
          <w:rFonts w:cstheme="minorHAnsi"/>
          <w:b w:val="0"/>
          <w:bCs w:val="0"/>
          <w:sz w:val="24"/>
          <w:szCs w:val="24"/>
          <w:shd w:val="clear" w:color="auto" w:fill="FFFFFF"/>
        </w:rPr>
        <w:t xml:space="preserve">National Association for Prevention of Child </w:t>
      </w:r>
      <w:r w:rsidR="00BF3ACC">
        <w:rPr>
          <w:rStyle w:val="Strong"/>
          <w:rFonts w:cstheme="minorHAnsi"/>
          <w:b w:val="0"/>
          <w:bCs w:val="0"/>
          <w:sz w:val="24"/>
          <w:szCs w:val="24"/>
          <w:shd w:val="clear" w:color="auto" w:fill="FFFFFF"/>
        </w:rPr>
        <w:t>A</w:t>
      </w:r>
      <w:r w:rsidRPr="005B60A4">
        <w:rPr>
          <w:rStyle w:val="Strong"/>
          <w:rFonts w:cstheme="minorHAnsi"/>
          <w:b w:val="0"/>
          <w:bCs w:val="0"/>
          <w:sz w:val="24"/>
          <w:szCs w:val="24"/>
          <w:shd w:val="clear" w:color="auto" w:fill="FFFFFF"/>
        </w:rPr>
        <w:t>buse and Neglect (NAPCAN)</w:t>
      </w:r>
      <w:r w:rsidRPr="005B60A4">
        <w:rPr>
          <w:rStyle w:val="EndnoteReference"/>
          <w:rFonts w:cstheme="minorHAnsi"/>
          <w:sz w:val="24"/>
          <w:szCs w:val="24"/>
          <w:shd w:val="clear" w:color="auto" w:fill="FFFFFF"/>
        </w:rPr>
        <w:endnoteReference w:id="315"/>
      </w:r>
      <w:r w:rsidRPr="009C1416">
        <w:rPr>
          <w:rStyle w:val="Strong"/>
          <w:rFonts w:cstheme="minorHAnsi"/>
          <w:b w:val="0"/>
          <w:bCs w:val="0"/>
          <w:sz w:val="24"/>
          <w:szCs w:val="24"/>
          <w:shd w:val="clear" w:color="auto" w:fill="FFFFFF"/>
        </w:rPr>
        <w:t>.</w:t>
      </w:r>
    </w:p>
    <w:p w14:paraId="74AE88EE" w14:textId="18E26EA1" w:rsidR="009C1416" w:rsidRPr="008F013F" w:rsidRDefault="00F108F2" w:rsidP="00D74B4F">
      <w:pPr>
        <w:spacing w:line="276" w:lineRule="auto"/>
        <w:jc w:val="both"/>
        <w:rPr>
          <w:rStyle w:val="Strong"/>
          <w:rFonts w:cstheme="minorHAnsi"/>
          <w:b w:val="0"/>
          <w:bCs w:val="0"/>
          <w:sz w:val="24"/>
          <w:szCs w:val="24"/>
          <w:shd w:val="clear" w:color="auto" w:fill="FFFFFF"/>
        </w:rPr>
      </w:pPr>
      <w:r w:rsidRPr="00486D18">
        <w:rPr>
          <w:rStyle w:val="Strong"/>
          <w:rFonts w:cstheme="minorHAnsi"/>
          <w:b w:val="0"/>
          <w:bCs w:val="0"/>
          <w:i/>
          <w:iCs/>
          <w:sz w:val="24"/>
          <w:szCs w:val="24"/>
          <w:shd w:val="clear" w:color="auto" w:fill="FFFFFF"/>
        </w:rPr>
        <w:t>Child Safe</w:t>
      </w:r>
      <w:r>
        <w:rPr>
          <w:rStyle w:val="Strong"/>
          <w:rFonts w:cstheme="minorHAnsi"/>
          <w:b w:val="0"/>
          <w:bCs w:val="0"/>
          <w:sz w:val="24"/>
          <w:szCs w:val="24"/>
          <w:shd w:val="clear" w:color="auto" w:fill="FFFFFF"/>
        </w:rPr>
        <w:t xml:space="preserve"> also provides </w:t>
      </w:r>
      <w:r w:rsidR="00E3155B">
        <w:rPr>
          <w:rStyle w:val="Strong"/>
          <w:rFonts w:cstheme="minorHAnsi"/>
          <w:b w:val="0"/>
          <w:bCs w:val="0"/>
          <w:sz w:val="24"/>
          <w:szCs w:val="24"/>
          <w:shd w:val="clear" w:color="auto" w:fill="FFFFFF"/>
        </w:rPr>
        <w:t xml:space="preserve">assistance with policies and procedures, </w:t>
      </w:r>
      <w:r>
        <w:rPr>
          <w:rStyle w:val="Strong"/>
          <w:rFonts w:cstheme="minorHAnsi"/>
          <w:b w:val="0"/>
          <w:bCs w:val="0"/>
          <w:sz w:val="24"/>
          <w:szCs w:val="24"/>
          <w:shd w:val="clear" w:color="auto" w:fill="FFFFFF"/>
        </w:rPr>
        <w:t xml:space="preserve">child safe audit and roadmap, training </w:t>
      </w:r>
      <w:r w:rsidR="00486D18">
        <w:rPr>
          <w:rStyle w:val="Strong"/>
          <w:rFonts w:cstheme="minorHAnsi"/>
          <w:b w:val="0"/>
          <w:bCs w:val="0"/>
          <w:sz w:val="24"/>
          <w:szCs w:val="24"/>
          <w:shd w:val="clear" w:color="auto" w:fill="FFFFFF"/>
        </w:rPr>
        <w:t>and risk management tools</w:t>
      </w:r>
      <w:r w:rsidR="00486D18">
        <w:rPr>
          <w:rStyle w:val="EndnoteReference"/>
          <w:rFonts w:cstheme="minorHAnsi"/>
          <w:sz w:val="24"/>
          <w:szCs w:val="24"/>
          <w:shd w:val="clear" w:color="auto" w:fill="FFFFFF"/>
        </w:rPr>
        <w:endnoteReference w:id="316"/>
      </w:r>
      <w:r w:rsidR="00486D18">
        <w:rPr>
          <w:rStyle w:val="Strong"/>
          <w:rFonts w:cstheme="minorHAnsi"/>
          <w:b w:val="0"/>
          <w:bCs w:val="0"/>
          <w:sz w:val="24"/>
          <w:szCs w:val="24"/>
          <w:shd w:val="clear" w:color="auto" w:fill="FFFFFF"/>
        </w:rPr>
        <w:t>.</w:t>
      </w:r>
    </w:p>
    <w:p w14:paraId="50142553" w14:textId="5A1D02D0" w:rsidR="00CB711B" w:rsidRPr="005B60A4" w:rsidRDefault="00CB711B" w:rsidP="00D74B4F">
      <w:pPr>
        <w:spacing w:line="276" w:lineRule="auto"/>
        <w:jc w:val="both"/>
        <w:rPr>
          <w:rStyle w:val="Strong"/>
          <w:rFonts w:cstheme="minorHAnsi"/>
          <w:b w:val="0"/>
          <w:bCs w:val="0"/>
          <w:sz w:val="24"/>
          <w:szCs w:val="24"/>
          <w:shd w:val="clear" w:color="auto" w:fill="FFFFFF"/>
        </w:rPr>
      </w:pPr>
      <w:r w:rsidRPr="00CB711B">
        <w:rPr>
          <w:rFonts w:cstheme="minorHAnsi"/>
          <w:i/>
          <w:iCs/>
          <w:sz w:val="24"/>
          <w:szCs w:val="24"/>
          <w:shd w:val="clear" w:color="auto" w:fill="FFFFFF"/>
        </w:rPr>
        <w:t>Bravehearts</w:t>
      </w:r>
      <w:r>
        <w:rPr>
          <w:rFonts w:cstheme="minorHAnsi"/>
          <w:sz w:val="24"/>
          <w:szCs w:val="24"/>
          <w:shd w:val="clear" w:color="auto" w:fill="FFFFFF"/>
        </w:rPr>
        <w:t xml:space="preserve"> provides </w:t>
      </w:r>
      <w:r w:rsidRPr="00CB711B">
        <w:rPr>
          <w:rFonts w:cstheme="minorHAnsi"/>
          <w:sz w:val="24"/>
          <w:szCs w:val="24"/>
          <w:shd w:val="clear" w:color="auto" w:fill="FFFFFF"/>
        </w:rPr>
        <w:t>child protection online training courses</w:t>
      </w:r>
      <w:r>
        <w:rPr>
          <w:rFonts w:cstheme="minorHAnsi"/>
          <w:sz w:val="24"/>
          <w:szCs w:val="24"/>
          <w:shd w:val="clear" w:color="auto" w:fill="FFFFFF"/>
        </w:rPr>
        <w:t xml:space="preserve"> to</w:t>
      </w:r>
      <w:r w:rsidRPr="00CB711B">
        <w:rPr>
          <w:rFonts w:cstheme="minorHAnsi"/>
          <w:sz w:val="24"/>
          <w:szCs w:val="24"/>
          <w:shd w:val="clear" w:color="auto" w:fill="FFFFFF"/>
        </w:rPr>
        <w:t xml:space="preserve"> equip those supporting and working with children with the knowledge and tools to create and maintain </w:t>
      </w:r>
      <w:hyperlink r:id="rId85" w:history="1">
        <w:r w:rsidRPr="00CB711B">
          <w:rPr>
            <w:rStyle w:val="Hyperlink"/>
            <w:rFonts w:cstheme="minorHAnsi"/>
            <w:color w:val="auto"/>
            <w:sz w:val="24"/>
            <w:szCs w:val="24"/>
            <w:u w:val="none"/>
            <w:shd w:val="clear" w:color="auto" w:fill="FFFFFF"/>
          </w:rPr>
          <w:t>child-safe environments</w:t>
        </w:r>
      </w:hyperlink>
      <w:r>
        <w:rPr>
          <w:rStyle w:val="EndnoteReference"/>
          <w:rFonts w:cstheme="minorHAnsi"/>
          <w:sz w:val="24"/>
          <w:szCs w:val="24"/>
          <w:shd w:val="clear" w:color="auto" w:fill="FFFFFF"/>
        </w:rPr>
        <w:endnoteReference w:id="317"/>
      </w:r>
      <w:r w:rsidRPr="00CB711B">
        <w:rPr>
          <w:rFonts w:cstheme="minorHAnsi"/>
          <w:sz w:val="24"/>
          <w:szCs w:val="24"/>
          <w:shd w:val="clear" w:color="auto" w:fill="FFFFFF"/>
        </w:rPr>
        <w:t>.</w:t>
      </w:r>
    </w:p>
    <w:p w14:paraId="7E81F4D2" w14:textId="77777777" w:rsidR="00D74B4F" w:rsidRPr="001909D9" w:rsidRDefault="00D74B4F" w:rsidP="00D74B4F">
      <w:pPr>
        <w:spacing w:after="60" w:line="276" w:lineRule="auto"/>
        <w:jc w:val="both"/>
        <w:rPr>
          <w:rStyle w:val="Strong"/>
          <w:rFonts w:cstheme="minorHAnsi"/>
          <w:b w:val="0"/>
          <w:bCs w:val="0"/>
          <w:i/>
          <w:iCs/>
          <w:sz w:val="24"/>
          <w:szCs w:val="24"/>
          <w:shd w:val="clear" w:color="auto" w:fill="FFFFFF"/>
        </w:rPr>
      </w:pPr>
      <w:r w:rsidRPr="001909D9">
        <w:rPr>
          <w:rStyle w:val="Strong"/>
          <w:rFonts w:cstheme="minorHAnsi"/>
          <w:b w:val="0"/>
          <w:bCs w:val="0"/>
          <w:i/>
          <w:iCs/>
          <w:sz w:val="24"/>
          <w:szCs w:val="24"/>
          <w:shd w:val="clear" w:color="auto" w:fill="FFFFFF"/>
        </w:rPr>
        <w:t>Become a foster carer</w:t>
      </w:r>
    </w:p>
    <w:p w14:paraId="5A9A0796" w14:textId="22DB5BA4" w:rsidR="00D74B4F" w:rsidRPr="00CF4C78" w:rsidRDefault="00D74B4F" w:rsidP="00D74B4F">
      <w:pPr>
        <w:spacing w:line="276" w:lineRule="auto"/>
        <w:jc w:val="both"/>
        <w:rPr>
          <w:rFonts w:cstheme="minorHAnsi"/>
          <w:spacing w:val="-3"/>
          <w:sz w:val="24"/>
          <w:szCs w:val="24"/>
        </w:rPr>
      </w:pPr>
      <w:r w:rsidRPr="00CF4C78">
        <w:rPr>
          <w:rFonts w:cstheme="minorHAnsi"/>
          <w:spacing w:val="-3"/>
          <w:sz w:val="24"/>
          <w:szCs w:val="24"/>
        </w:rPr>
        <w:t xml:space="preserve">Foster carers are part of the child or young person’s care team, which includes the foster care agency and the child’s birth </w:t>
      </w:r>
      <w:r w:rsidR="00761F62" w:rsidRPr="00CF4C78">
        <w:rPr>
          <w:rFonts w:cstheme="minorHAnsi"/>
          <w:spacing w:val="-3"/>
          <w:sz w:val="24"/>
          <w:szCs w:val="24"/>
        </w:rPr>
        <w:t>family and</w:t>
      </w:r>
      <w:r w:rsidRPr="00CF4C78">
        <w:rPr>
          <w:rFonts w:cstheme="minorHAnsi"/>
          <w:spacing w:val="-3"/>
          <w:sz w:val="24"/>
          <w:szCs w:val="24"/>
        </w:rPr>
        <w:t xml:space="preserve"> create</w:t>
      </w:r>
      <w:r w:rsidR="00761F62">
        <w:rPr>
          <w:rFonts w:cstheme="minorHAnsi"/>
          <w:spacing w:val="-3"/>
          <w:sz w:val="24"/>
          <w:szCs w:val="24"/>
        </w:rPr>
        <w:t>s</w:t>
      </w:r>
      <w:r w:rsidRPr="00CF4C78">
        <w:rPr>
          <w:rFonts w:cstheme="minorHAnsi"/>
          <w:spacing w:val="-3"/>
          <w:sz w:val="24"/>
          <w:szCs w:val="24"/>
        </w:rPr>
        <w:t xml:space="preserve"> a safe and supportive home for a child while their parents and families get back on their feet. </w:t>
      </w:r>
    </w:p>
    <w:p w14:paraId="6221E387" w14:textId="77777777" w:rsidR="00D74B4F" w:rsidRPr="00761F62" w:rsidRDefault="00D74B4F" w:rsidP="00761F62">
      <w:pPr>
        <w:spacing w:line="276" w:lineRule="auto"/>
        <w:jc w:val="both"/>
        <w:rPr>
          <w:sz w:val="24"/>
          <w:szCs w:val="24"/>
        </w:rPr>
      </w:pPr>
      <w:r w:rsidRPr="00761F62">
        <w:rPr>
          <w:sz w:val="24"/>
          <w:szCs w:val="24"/>
        </w:rPr>
        <w:t>Anyone over 21 years can apply to become a foster carer. Foster carers come from all backgrounds and walks of life - single, part of a family, married, young or old, working full or part-time or have children of their own, from multicultural and multifaith backgrounds and LGBTIQ+ people.</w:t>
      </w:r>
    </w:p>
    <w:p w14:paraId="49228A4F" w14:textId="77777777" w:rsidR="00D74B4F" w:rsidRDefault="00D74B4F" w:rsidP="00D74B4F">
      <w:pPr>
        <w:spacing w:line="276" w:lineRule="auto"/>
        <w:jc w:val="both"/>
        <w:rPr>
          <w:rFonts w:cstheme="minorHAnsi"/>
          <w:spacing w:val="-3"/>
          <w:sz w:val="24"/>
          <w:szCs w:val="24"/>
        </w:rPr>
      </w:pPr>
      <w:r w:rsidRPr="00CF4C78">
        <w:rPr>
          <w:rFonts w:cstheme="minorHAnsi"/>
          <w:spacing w:val="-3"/>
          <w:sz w:val="24"/>
          <w:szCs w:val="24"/>
        </w:rPr>
        <w:lastRenderedPageBreak/>
        <w:t>Foster carers care for one child or more at any one time, for just a couple of nights a month up to six months or more.  The assessment, accreditation and training process typically takes six months.</w:t>
      </w:r>
    </w:p>
    <w:p w14:paraId="3C3A2225" w14:textId="3075713C" w:rsidR="001909D9" w:rsidRDefault="001909D9" w:rsidP="00D74B4F">
      <w:pPr>
        <w:spacing w:after="60" w:line="276" w:lineRule="auto"/>
        <w:jc w:val="both"/>
        <w:rPr>
          <w:rFonts w:cstheme="minorHAnsi"/>
          <w:i/>
          <w:iCs/>
          <w:spacing w:val="-3"/>
          <w:sz w:val="24"/>
          <w:szCs w:val="24"/>
        </w:rPr>
      </w:pPr>
      <w:r>
        <w:rPr>
          <w:rFonts w:cstheme="minorHAnsi"/>
          <w:i/>
          <w:iCs/>
          <w:spacing w:val="-3"/>
          <w:sz w:val="24"/>
          <w:szCs w:val="24"/>
        </w:rPr>
        <w:t>Participate</w:t>
      </w:r>
    </w:p>
    <w:p w14:paraId="3D1A4FFC" w14:textId="1B33AF85" w:rsidR="001909D9" w:rsidRPr="00491FB4" w:rsidRDefault="00491FB4" w:rsidP="00D74B4F">
      <w:pPr>
        <w:spacing w:after="60" w:line="276" w:lineRule="auto"/>
        <w:jc w:val="both"/>
        <w:rPr>
          <w:rFonts w:cstheme="minorHAnsi"/>
          <w:spacing w:val="-3"/>
          <w:sz w:val="24"/>
          <w:szCs w:val="24"/>
        </w:rPr>
      </w:pPr>
      <w:r w:rsidRPr="00491FB4">
        <w:rPr>
          <w:rFonts w:cstheme="minorHAnsi"/>
          <w:spacing w:val="-3"/>
          <w:sz w:val="24"/>
          <w:szCs w:val="24"/>
        </w:rPr>
        <w:t xml:space="preserve">Attend an event in </w:t>
      </w:r>
      <w:r w:rsidR="001909D9" w:rsidRPr="00491FB4">
        <w:rPr>
          <w:rFonts w:cstheme="minorHAnsi"/>
          <w:spacing w:val="-3"/>
          <w:sz w:val="24"/>
          <w:szCs w:val="24"/>
        </w:rPr>
        <w:t>National Child Protection Week</w:t>
      </w:r>
      <w:r w:rsidRPr="00491FB4">
        <w:rPr>
          <w:rFonts w:cstheme="minorHAnsi"/>
          <w:spacing w:val="-3"/>
          <w:sz w:val="24"/>
          <w:szCs w:val="24"/>
        </w:rPr>
        <w:t xml:space="preserve"> in September </w:t>
      </w:r>
      <w:r w:rsidR="00420974">
        <w:rPr>
          <w:rFonts w:cstheme="minorHAnsi"/>
          <w:spacing w:val="-3"/>
          <w:sz w:val="24"/>
          <w:szCs w:val="24"/>
        </w:rPr>
        <w:t>and pledge your support</w:t>
      </w:r>
      <w:r w:rsidR="00420974">
        <w:rPr>
          <w:rStyle w:val="EndnoteReference"/>
          <w:rFonts w:cstheme="minorHAnsi"/>
          <w:spacing w:val="-3"/>
          <w:sz w:val="24"/>
          <w:szCs w:val="24"/>
        </w:rPr>
        <w:endnoteReference w:id="318"/>
      </w:r>
      <w:r w:rsidR="00141338">
        <w:rPr>
          <w:rFonts w:cstheme="minorHAnsi"/>
          <w:spacing w:val="-3"/>
          <w:sz w:val="24"/>
          <w:szCs w:val="24"/>
        </w:rPr>
        <w:t>.</w:t>
      </w:r>
    </w:p>
    <w:p w14:paraId="4D20D17D" w14:textId="219069DE" w:rsidR="00D74B4F" w:rsidRPr="00367DA4" w:rsidRDefault="00D74B4F" w:rsidP="00491FB4">
      <w:pPr>
        <w:spacing w:before="180" w:after="60" w:line="276" w:lineRule="auto"/>
        <w:jc w:val="both"/>
        <w:rPr>
          <w:rFonts w:cstheme="minorHAnsi"/>
          <w:i/>
          <w:iCs/>
          <w:spacing w:val="-3"/>
          <w:sz w:val="24"/>
          <w:szCs w:val="24"/>
        </w:rPr>
      </w:pPr>
      <w:r w:rsidRPr="00367DA4">
        <w:rPr>
          <w:rFonts w:cstheme="minorHAnsi"/>
          <w:i/>
          <w:iCs/>
          <w:spacing w:val="-3"/>
          <w:sz w:val="24"/>
          <w:szCs w:val="24"/>
        </w:rPr>
        <w:t>Volunteer</w:t>
      </w:r>
    </w:p>
    <w:p w14:paraId="7F118B9D" w14:textId="255098AE" w:rsidR="00D74B4F" w:rsidRDefault="00D74B4F" w:rsidP="00D74B4F">
      <w:pPr>
        <w:pStyle w:val="DHSBodyText"/>
        <w:spacing w:line="276" w:lineRule="auto"/>
        <w:jc w:val="both"/>
        <w:rPr>
          <w:rFonts w:asciiTheme="minorHAnsi" w:hAnsiTheme="minorHAnsi" w:cstheme="minorHAnsi"/>
          <w:sz w:val="24"/>
          <w:szCs w:val="24"/>
        </w:rPr>
      </w:pPr>
      <w:r w:rsidRPr="004624CC">
        <w:rPr>
          <w:rFonts w:asciiTheme="minorHAnsi" w:hAnsiTheme="minorHAnsi" w:cstheme="minorHAnsi"/>
          <w:sz w:val="24"/>
          <w:szCs w:val="24"/>
        </w:rPr>
        <w:t>Young people from 16 years of age who are transitioning from living in out-of-home care to independence often have to develop independent living skills and manage on their own</w:t>
      </w:r>
      <w:r>
        <w:rPr>
          <w:rFonts w:asciiTheme="minorHAnsi" w:hAnsiTheme="minorHAnsi" w:cstheme="minorHAnsi"/>
          <w:sz w:val="24"/>
          <w:szCs w:val="24"/>
        </w:rPr>
        <w:t xml:space="preserve">. </w:t>
      </w:r>
      <w:r w:rsidRPr="004624CC">
        <w:rPr>
          <w:rFonts w:asciiTheme="minorHAnsi" w:hAnsiTheme="minorHAnsi" w:cstheme="minorHAnsi"/>
          <w:sz w:val="24"/>
          <w:szCs w:val="24"/>
        </w:rPr>
        <w:t>Lead tenant services provide a safe semi-independent living environment in which young people are supported by one or two approved adult volunteer lead tenants who provide day-to-day guidance and mature role-modelling. The lead tenant volunteer also works collaboratively with program staff members in monitoring and responding to the wellbeing of young people.</w:t>
      </w:r>
    </w:p>
    <w:p w14:paraId="56DF4502" w14:textId="78EB6DDB" w:rsidR="00456BA4" w:rsidRPr="004624CC" w:rsidRDefault="00456BA4" w:rsidP="00D74B4F">
      <w:pPr>
        <w:pStyle w:val="DHSBodyText"/>
        <w:spacing w:line="276" w:lineRule="auto"/>
        <w:jc w:val="both"/>
        <w:rPr>
          <w:rFonts w:asciiTheme="minorHAnsi" w:hAnsiTheme="minorHAnsi" w:cstheme="minorHAnsi"/>
          <w:sz w:val="24"/>
          <w:szCs w:val="24"/>
        </w:rPr>
      </w:pPr>
      <w:r>
        <w:rPr>
          <w:rFonts w:asciiTheme="minorHAnsi" w:hAnsiTheme="minorHAnsi" w:cstheme="minorHAnsi"/>
          <w:sz w:val="24"/>
          <w:szCs w:val="24"/>
        </w:rPr>
        <w:t xml:space="preserve">Contact your local </w:t>
      </w:r>
      <w:r w:rsidR="002C20A4">
        <w:rPr>
          <w:rFonts w:asciiTheme="minorHAnsi" w:hAnsiTheme="minorHAnsi" w:cstheme="minorHAnsi"/>
          <w:sz w:val="24"/>
          <w:szCs w:val="24"/>
        </w:rPr>
        <w:t xml:space="preserve">charity </w:t>
      </w:r>
      <w:r>
        <w:rPr>
          <w:rFonts w:asciiTheme="minorHAnsi" w:hAnsiTheme="minorHAnsi" w:cstheme="minorHAnsi"/>
          <w:sz w:val="24"/>
          <w:szCs w:val="24"/>
        </w:rPr>
        <w:t>out-of-home provider</w:t>
      </w:r>
      <w:r w:rsidR="002C20A4">
        <w:rPr>
          <w:rFonts w:asciiTheme="minorHAnsi" w:hAnsiTheme="minorHAnsi" w:cstheme="minorHAnsi"/>
          <w:sz w:val="24"/>
          <w:szCs w:val="24"/>
        </w:rPr>
        <w:t>, such as Berry Street</w:t>
      </w:r>
      <w:r w:rsidR="008C24F8">
        <w:rPr>
          <w:rFonts w:asciiTheme="minorHAnsi" w:hAnsiTheme="minorHAnsi" w:cstheme="minorHAnsi"/>
          <w:sz w:val="24"/>
          <w:szCs w:val="24"/>
        </w:rPr>
        <w:t xml:space="preserve"> and</w:t>
      </w:r>
      <w:r w:rsidR="002C20A4">
        <w:rPr>
          <w:rFonts w:asciiTheme="minorHAnsi" w:hAnsiTheme="minorHAnsi" w:cstheme="minorHAnsi"/>
          <w:sz w:val="24"/>
          <w:szCs w:val="24"/>
        </w:rPr>
        <w:t xml:space="preserve"> OzChild.</w:t>
      </w:r>
    </w:p>
    <w:p w14:paraId="5B4CA168" w14:textId="5C39519D" w:rsidR="00B200EE" w:rsidRDefault="000E2A0C" w:rsidP="00D74B4F">
      <w:pPr>
        <w:spacing w:before="200" w:after="60" w:line="276" w:lineRule="auto"/>
        <w:jc w:val="both"/>
        <w:rPr>
          <w:rFonts w:cstheme="minorHAnsi"/>
          <w:i/>
          <w:iCs/>
          <w:color w:val="424242"/>
          <w:spacing w:val="-3"/>
          <w:sz w:val="24"/>
          <w:szCs w:val="24"/>
        </w:rPr>
      </w:pPr>
      <w:r>
        <w:rPr>
          <w:rFonts w:cstheme="minorHAnsi"/>
          <w:i/>
          <w:iCs/>
          <w:color w:val="424242"/>
          <w:spacing w:val="-3"/>
          <w:sz w:val="24"/>
          <w:szCs w:val="24"/>
        </w:rPr>
        <w:t>Campaign</w:t>
      </w:r>
    </w:p>
    <w:p w14:paraId="5D11AA4F" w14:textId="5583B792" w:rsidR="00B200EE" w:rsidRPr="00230FFD" w:rsidRDefault="003D545D" w:rsidP="00230FFD">
      <w:pPr>
        <w:spacing w:before="60"/>
        <w:jc w:val="both"/>
        <w:rPr>
          <w:rFonts w:cstheme="minorHAnsi"/>
          <w:sz w:val="24"/>
          <w:szCs w:val="24"/>
        </w:rPr>
      </w:pPr>
      <w:r w:rsidRPr="00EB1D78">
        <w:rPr>
          <w:sz w:val="24"/>
          <w:szCs w:val="24"/>
        </w:rPr>
        <w:t xml:space="preserve">Started nearly 30 years ago, the </w:t>
      </w:r>
      <w:r w:rsidRPr="005B60A4">
        <w:rPr>
          <w:i/>
          <w:iCs/>
          <w:sz w:val="24"/>
          <w:szCs w:val="24"/>
        </w:rPr>
        <w:t>Australian Childhood Foundation</w:t>
      </w:r>
      <w:r w:rsidRPr="00EB1D78">
        <w:rPr>
          <w:sz w:val="24"/>
          <w:szCs w:val="24"/>
        </w:rPr>
        <w:t xml:space="preserve"> is the national leader in </w:t>
      </w:r>
      <w:r>
        <w:rPr>
          <w:sz w:val="24"/>
          <w:szCs w:val="24"/>
        </w:rPr>
        <w:t xml:space="preserve">understanding and </w:t>
      </w:r>
      <w:r w:rsidRPr="00EB1D78">
        <w:rPr>
          <w:sz w:val="24"/>
          <w:szCs w:val="24"/>
        </w:rPr>
        <w:t>devel</w:t>
      </w:r>
      <w:r>
        <w:rPr>
          <w:sz w:val="24"/>
          <w:szCs w:val="24"/>
        </w:rPr>
        <w:t>o</w:t>
      </w:r>
      <w:r w:rsidRPr="00EB1D78">
        <w:rPr>
          <w:sz w:val="24"/>
          <w:szCs w:val="24"/>
        </w:rPr>
        <w:t>pin</w:t>
      </w:r>
      <w:r>
        <w:rPr>
          <w:sz w:val="24"/>
          <w:szCs w:val="24"/>
        </w:rPr>
        <w:t>g</w:t>
      </w:r>
      <w:r w:rsidRPr="00EB1D78">
        <w:rPr>
          <w:sz w:val="24"/>
          <w:szCs w:val="24"/>
        </w:rPr>
        <w:t xml:space="preserve"> trauma-informed practice to support </w:t>
      </w:r>
      <w:r w:rsidRPr="00EB1D78">
        <w:rPr>
          <w:rFonts w:cstheme="minorHAnsi"/>
          <w:sz w:val="24"/>
          <w:szCs w:val="24"/>
        </w:rPr>
        <w:t>children hurt by abuse, neglect and family violence to heal.</w:t>
      </w:r>
      <w:r>
        <w:rPr>
          <w:rFonts w:cstheme="minorHAnsi"/>
          <w:sz w:val="24"/>
          <w:szCs w:val="24"/>
        </w:rPr>
        <w:t xml:space="preserve">  Their </w:t>
      </w:r>
      <w:r w:rsidRPr="005B60A4">
        <w:rPr>
          <w:rFonts w:cstheme="minorHAnsi"/>
          <w:i/>
          <w:iCs/>
          <w:sz w:val="24"/>
          <w:szCs w:val="24"/>
        </w:rPr>
        <w:t>Our Collective Experience Project</w:t>
      </w:r>
      <w:r w:rsidRPr="00D40EEB">
        <w:rPr>
          <w:rFonts w:cstheme="minorHAnsi"/>
          <w:sz w:val="24"/>
          <w:szCs w:val="24"/>
        </w:rPr>
        <w:t xml:space="preserve"> collates and reports the shared wisdom of survivors of sexual abuse during childhood to inform policy and practice</w:t>
      </w:r>
      <w:r>
        <w:rPr>
          <w:rStyle w:val="EndnoteReference"/>
          <w:rFonts w:cstheme="minorHAnsi"/>
          <w:sz w:val="24"/>
          <w:szCs w:val="24"/>
        </w:rPr>
        <w:endnoteReference w:id="319"/>
      </w:r>
      <w:r w:rsidRPr="00D40EEB">
        <w:rPr>
          <w:rFonts w:cstheme="minorHAnsi"/>
          <w:sz w:val="24"/>
          <w:szCs w:val="24"/>
        </w:rPr>
        <w:t>.</w:t>
      </w:r>
      <w:r w:rsidR="00230FFD">
        <w:rPr>
          <w:rFonts w:cstheme="minorHAnsi"/>
          <w:sz w:val="24"/>
          <w:szCs w:val="24"/>
        </w:rPr>
        <w:t xml:space="preserve">  </w:t>
      </w:r>
      <w:r w:rsidRPr="00230FFD">
        <w:rPr>
          <w:rFonts w:cstheme="minorHAnsi"/>
          <w:spacing w:val="-3"/>
          <w:sz w:val="24"/>
          <w:szCs w:val="24"/>
        </w:rPr>
        <w:t>Sign their petition to establish a</w:t>
      </w:r>
      <w:r w:rsidRPr="00230FFD">
        <w:rPr>
          <w:rFonts w:ascii="Times New Roman" w:eastAsia="Times New Roman" w:hAnsi="Times New Roman" w:cs="Times New Roman"/>
          <w:b/>
          <w:bCs/>
          <w:i/>
          <w:iCs/>
          <w:kern w:val="0"/>
          <w:sz w:val="24"/>
          <w:szCs w:val="24"/>
          <w:lang w:eastAsia="en-AU"/>
          <w14:ligatures w14:val="none"/>
        </w:rPr>
        <w:t xml:space="preserve"> </w:t>
      </w:r>
      <w:r w:rsidRPr="00230FFD">
        <w:rPr>
          <w:rFonts w:cstheme="minorHAnsi"/>
          <w:spacing w:val="-3"/>
          <w:sz w:val="24"/>
          <w:szCs w:val="24"/>
        </w:rPr>
        <w:t>Federal Minister for Children</w:t>
      </w:r>
      <w:r w:rsidRPr="00230FFD">
        <w:rPr>
          <w:rStyle w:val="EndnoteReference"/>
          <w:rFonts w:cstheme="minorHAnsi"/>
          <w:spacing w:val="-3"/>
          <w:sz w:val="24"/>
          <w:szCs w:val="24"/>
        </w:rPr>
        <w:endnoteReference w:id="320"/>
      </w:r>
      <w:r w:rsidRPr="00230FFD">
        <w:rPr>
          <w:rFonts w:cstheme="minorHAnsi"/>
          <w:spacing w:val="-3"/>
          <w:sz w:val="24"/>
          <w:szCs w:val="24"/>
        </w:rPr>
        <w:t>.</w:t>
      </w:r>
    </w:p>
    <w:p w14:paraId="7070732D" w14:textId="77777777" w:rsidR="00E364C7" w:rsidRDefault="00E364C7" w:rsidP="00230FFD">
      <w:pPr>
        <w:spacing w:before="160" w:after="60" w:line="276" w:lineRule="auto"/>
        <w:jc w:val="both"/>
        <w:rPr>
          <w:rFonts w:cstheme="minorHAnsi"/>
          <w:i/>
          <w:iCs/>
          <w:color w:val="424242"/>
          <w:spacing w:val="-3"/>
          <w:sz w:val="24"/>
          <w:szCs w:val="24"/>
        </w:rPr>
      </w:pPr>
      <w:r>
        <w:rPr>
          <w:rFonts w:cstheme="minorHAnsi"/>
          <w:i/>
          <w:iCs/>
          <w:color w:val="424242"/>
          <w:spacing w:val="-3"/>
          <w:sz w:val="24"/>
          <w:szCs w:val="24"/>
        </w:rPr>
        <w:t>Invest</w:t>
      </w:r>
    </w:p>
    <w:p w14:paraId="469C78C2" w14:textId="72941881" w:rsidR="00B855EB" w:rsidRDefault="009F24C8" w:rsidP="00230FFD">
      <w:pPr>
        <w:spacing w:before="60" w:after="60" w:line="276" w:lineRule="auto"/>
        <w:jc w:val="both"/>
        <w:rPr>
          <w:rFonts w:cstheme="minorHAnsi"/>
          <w:sz w:val="24"/>
          <w:szCs w:val="24"/>
        </w:rPr>
      </w:pPr>
      <w:r>
        <w:rPr>
          <w:rFonts w:cstheme="minorHAnsi"/>
          <w:sz w:val="24"/>
          <w:szCs w:val="24"/>
        </w:rPr>
        <w:t>As outlined above</w:t>
      </w:r>
      <w:r w:rsidR="00230FFD">
        <w:rPr>
          <w:rFonts w:cstheme="minorHAnsi"/>
          <w:sz w:val="24"/>
          <w:szCs w:val="24"/>
        </w:rPr>
        <w:t>,</w:t>
      </w:r>
      <w:r>
        <w:rPr>
          <w:rFonts w:cstheme="minorHAnsi"/>
          <w:sz w:val="24"/>
          <w:szCs w:val="24"/>
        </w:rPr>
        <w:t xml:space="preserve"> </w:t>
      </w:r>
      <w:r w:rsidR="00230FFD">
        <w:rPr>
          <w:rFonts w:cstheme="minorHAnsi"/>
          <w:sz w:val="24"/>
          <w:szCs w:val="24"/>
        </w:rPr>
        <w:t>there is an urgent need to increase the investment in preventing children entering out of home c</w:t>
      </w:r>
      <w:r w:rsidR="00FD43FF">
        <w:rPr>
          <w:rFonts w:cstheme="minorHAnsi"/>
          <w:sz w:val="24"/>
          <w:szCs w:val="24"/>
        </w:rPr>
        <w:t>a</w:t>
      </w:r>
      <w:r w:rsidR="00230FFD">
        <w:rPr>
          <w:rFonts w:cstheme="minorHAnsi"/>
          <w:sz w:val="24"/>
          <w:szCs w:val="24"/>
        </w:rPr>
        <w:t>re</w:t>
      </w:r>
      <w:r w:rsidR="00FD43FF">
        <w:rPr>
          <w:rFonts w:cstheme="minorHAnsi"/>
          <w:sz w:val="24"/>
          <w:szCs w:val="24"/>
        </w:rPr>
        <w:t xml:space="preserve">. </w:t>
      </w:r>
      <w:r w:rsidR="00230FFD">
        <w:rPr>
          <w:rFonts w:cstheme="minorHAnsi"/>
          <w:sz w:val="24"/>
          <w:szCs w:val="24"/>
        </w:rPr>
        <w:t xml:space="preserve"> </w:t>
      </w:r>
      <w:r w:rsidR="00B855EB">
        <w:rPr>
          <w:rFonts w:cstheme="minorHAnsi"/>
          <w:sz w:val="24"/>
          <w:szCs w:val="24"/>
        </w:rPr>
        <w:t xml:space="preserve">The </w:t>
      </w:r>
      <w:r w:rsidR="00E45476">
        <w:rPr>
          <w:rFonts w:cstheme="minorHAnsi"/>
          <w:sz w:val="24"/>
          <w:szCs w:val="24"/>
        </w:rPr>
        <w:t>proven</w:t>
      </w:r>
      <w:r w:rsidR="00B855EB">
        <w:rPr>
          <w:rFonts w:cstheme="minorHAnsi"/>
          <w:sz w:val="24"/>
          <w:szCs w:val="24"/>
        </w:rPr>
        <w:t xml:space="preserve"> </w:t>
      </w:r>
      <w:r w:rsidR="00FD43FF">
        <w:rPr>
          <w:rFonts w:cstheme="minorHAnsi"/>
          <w:sz w:val="24"/>
          <w:szCs w:val="24"/>
        </w:rPr>
        <w:t>Unit</w:t>
      </w:r>
      <w:r w:rsidR="009B4585">
        <w:rPr>
          <w:rFonts w:cstheme="minorHAnsi"/>
          <w:sz w:val="24"/>
          <w:szCs w:val="24"/>
        </w:rPr>
        <w:t>ing</w:t>
      </w:r>
      <w:r w:rsidR="00FD43FF">
        <w:rPr>
          <w:rFonts w:cstheme="minorHAnsi"/>
          <w:sz w:val="24"/>
          <w:szCs w:val="24"/>
        </w:rPr>
        <w:t>’s</w:t>
      </w:r>
      <w:r>
        <w:rPr>
          <w:rFonts w:cstheme="minorHAnsi"/>
          <w:sz w:val="24"/>
          <w:szCs w:val="24"/>
        </w:rPr>
        <w:t xml:space="preserve"> </w:t>
      </w:r>
      <w:r w:rsidR="00E364C7" w:rsidRPr="00A11A7B">
        <w:rPr>
          <w:rFonts w:cstheme="minorHAnsi"/>
          <w:sz w:val="24"/>
          <w:szCs w:val="24"/>
        </w:rPr>
        <w:t>Newpin (New Parent and Infant Network)</w:t>
      </w:r>
      <w:r w:rsidR="00E364C7">
        <w:rPr>
          <w:rFonts w:cstheme="minorHAnsi"/>
          <w:sz w:val="24"/>
          <w:szCs w:val="24"/>
        </w:rPr>
        <w:t xml:space="preserve"> program </w:t>
      </w:r>
      <w:r w:rsidR="00B855EB" w:rsidRPr="00B855EB">
        <w:rPr>
          <w:rFonts w:cstheme="minorHAnsi"/>
          <w:sz w:val="24"/>
          <w:szCs w:val="24"/>
        </w:rPr>
        <w:t>involves parents and their children regularly attending a centre-based program for up to 18 months to engage in a range of activities that promote wellbeing, improve parenting capacity and support the development of positive family relationships.</w:t>
      </w:r>
    </w:p>
    <w:p w14:paraId="7548C40E" w14:textId="6389FC24" w:rsidR="00E45476" w:rsidRDefault="00E45476" w:rsidP="00E45476">
      <w:pPr>
        <w:spacing w:before="160" w:after="60" w:line="276" w:lineRule="auto"/>
        <w:jc w:val="both"/>
        <w:rPr>
          <w:rFonts w:cstheme="minorHAnsi"/>
          <w:sz w:val="24"/>
          <w:szCs w:val="24"/>
        </w:rPr>
      </w:pPr>
      <w:r>
        <w:rPr>
          <w:rFonts w:cstheme="minorHAnsi"/>
          <w:sz w:val="24"/>
          <w:szCs w:val="24"/>
        </w:rPr>
        <w:t xml:space="preserve">This successful program </w:t>
      </w:r>
      <w:r w:rsidR="001F6154">
        <w:rPr>
          <w:rFonts w:cstheme="minorHAnsi"/>
          <w:sz w:val="24"/>
          <w:szCs w:val="24"/>
        </w:rPr>
        <w:t xml:space="preserve">in NSW </w:t>
      </w:r>
      <w:r>
        <w:rPr>
          <w:rFonts w:cstheme="minorHAnsi"/>
          <w:sz w:val="24"/>
          <w:szCs w:val="24"/>
        </w:rPr>
        <w:t xml:space="preserve">became the basis of Australia’s first Social Impact </w:t>
      </w:r>
      <w:r w:rsidR="001F6154">
        <w:rPr>
          <w:rFonts w:cstheme="minorHAnsi"/>
          <w:sz w:val="24"/>
          <w:szCs w:val="24"/>
        </w:rPr>
        <w:t>B</w:t>
      </w:r>
      <w:r>
        <w:rPr>
          <w:rFonts w:cstheme="minorHAnsi"/>
          <w:sz w:val="24"/>
          <w:szCs w:val="24"/>
        </w:rPr>
        <w:t>ond</w:t>
      </w:r>
      <w:r w:rsidR="001F6154">
        <w:rPr>
          <w:rFonts w:cstheme="minorHAnsi"/>
          <w:sz w:val="24"/>
          <w:szCs w:val="24"/>
        </w:rPr>
        <w:t xml:space="preserve"> (SIB)</w:t>
      </w:r>
      <w:r>
        <w:rPr>
          <w:rFonts w:cstheme="minorHAnsi"/>
          <w:sz w:val="24"/>
          <w:szCs w:val="24"/>
        </w:rPr>
        <w:t>.</w:t>
      </w:r>
      <w:r w:rsidR="00BE5864">
        <w:rPr>
          <w:rFonts w:cstheme="minorHAnsi"/>
          <w:sz w:val="24"/>
          <w:szCs w:val="24"/>
        </w:rPr>
        <w:t xml:space="preserve">  </w:t>
      </w:r>
      <w:r w:rsidR="0074402D">
        <w:rPr>
          <w:rFonts w:cstheme="minorHAnsi"/>
          <w:sz w:val="24"/>
          <w:szCs w:val="24"/>
        </w:rPr>
        <w:t>Please see the ‘Ways to Make an Impact’ chapter.</w:t>
      </w:r>
    </w:p>
    <w:p w14:paraId="2726BC16" w14:textId="77777777" w:rsidR="00F67C2F" w:rsidRDefault="00D74B4F" w:rsidP="00E45476">
      <w:pPr>
        <w:spacing w:before="200" w:after="60" w:line="276" w:lineRule="auto"/>
        <w:jc w:val="both"/>
        <w:rPr>
          <w:rFonts w:cstheme="minorHAnsi"/>
          <w:i/>
          <w:iCs/>
          <w:color w:val="424242"/>
          <w:spacing w:val="-3"/>
          <w:sz w:val="24"/>
          <w:szCs w:val="24"/>
        </w:rPr>
      </w:pPr>
      <w:r w:rsidRPr="00682E98">
        <w:rPr>
          <w:rFonts w:cstheme="minorHAnsi"/>
          <w:i/>
          <w:iCs/>
          <w:color w:val="424242"/>
          <w:spacing w:val="-3"/>
          <w:sz w:val="24"/>
          <w:szCs w:val="24"/>
        </w:rPr>
        <w:t>Donate</w:t>
      </w:r>
    </w:p>
    <w:p w14:paraId="4DDEC588" w14:textId="72BBBBF6" w:rsidR="00D74B4F" w:rsidRDefault="00D74B4F" w:rsidP="00F67C2F">
      <w:pPr>
        <w:spacing w:before="60" w:after="60" w:line="276" w:lineRule="auto"/>
        <w:jc w:val="both"/>
        <w:rPr>
          <w:rFonts w:cstheme="minorHAnsi"/>
          <w:sz w:val="24"/>
          <w:szCs w:val="24"/>
        </w:rPr>
      </w:pPr>
      <w:r w:rsidRPr="00845874">
        <w:rPr>
          <w:rFonts w:cstheme="minorHAnsi"/>
          <w:sz w:val="24"/>
          <w:szCs w:val="24"/>
          <w:shd w:val="clear" w:color="auto" w:fill="FFFFFF"/>
        </w:rPr>
        <w:t xml:space="preserve">Established in 1993 and originally the Australian Association of Children and Young People in Care, the </w:t>
      </w:r>
      <w:r w:rsidRPr="00DC75EB">
        <w:rPr>
          <w:rFonts w:cstheme="minorHAnsi"/>
          <w:i/>
          <w:iCs/>
          <w:sz w:val="24"/>
          <w:szCs w:val="24"/>
          <w:shd w:val="clear" w:color="auto" w:fill="FFFFFF"/>
        </w:rPr>
        <w:t>CREATE Foundation</w:t>
      </w:r>
      <w:r w:rsidRPr="00845874">
        <w:rPr>
          <w:rFonts w:cstheme="minorHAnsi"/>
          <w:sz w:val="24"/>
          <w:szCs w:val="24"/>
          <w:shd w:val="clear" w:color="auto" w:fill="FFFFFF"/>
        </w:rPr>
        <w:t xml:space="preserve"> </w:t>
      </w:r>
      <w:r w:rsidRPr="00845874">
        <w:rPr>
          <w:rFonts w:cstheme="minorHAnsi"/>
          <w:sz w:val="24"/>
          <w:szCs w:val="24"/>
        </w:rPr>
        <w:t xml:space="preserve">is the national consumer body for children and young people with an out-of-home care experience which supports </w:t>
      </w:r>
      <w:r w:rsidRPr="00845874">
        <w:rPr>
          <w:rFonts w:cstheme="minorHAnsi"/>
          <w:sz w:val="24"/>
          <w:szCs w:val="24"/>
          <w:shd w:val="clear" w:color="auto" w:fill="FFFFFF"/>
        </w:rPr>
        <w:t xml:space="preserve">26,000 children and young people with a care experience as clubCREATE members.  CREATE is at the forefront of </w:t>
      </w:r>
      <w:r>
        <w:rPr>
          <w:rFonts w:cstheme="minorHAnsi"/>
          <w:sz w:val="24"/>
          <w:szCs w:val="24"/>
          <w:shd w:val="clear" w:color="auto" w:fill="FFFFFF"/>
        </w:rPr>
        <w:t xml:space="preserve">research and </w:t>
      </w:r>
      <w:r w:rsidRPr="00845874">
        <w:rPr>
          <w:rFonts w:cstheme="minorHAnsi"/>
          <w:sz w:val="24"/>
          <w:szCs w:val="24"/>
          <w:shd w:val="clear" w:color="auto" w:fill="FFFFFF"/>
        </w:rPr>
        <w:t>advocacy for policy and system change</w:t>
      </w:r>
      <w:r>
        <w:rPr>
          <w:rFonts w:cstheme="minorHAnsi"/>
          <w:sz w:val="24"/>
          <w:szCs w:val="24"/>
          <w:shd w:val="clear" w:color="auto" w:fill="FFFFFF"/>
        </w:rPr>
        <w:t>,</w:t>
      </w:r>
      <w:r w:rsidRPr="00845874">
        <w:rPr>
          <w:rFonts w:cstheme="minorHAnsi"/>
          <w:sz w:val="24"/>
          <w:szCs w:val="24"/>
          <w:shd w:val="clear" w:color="auto" w:fill="FFFFFF"/>
        </w:rPr>
        <w:t xml:space="preserve"> includ</w:t>
      </w:r>
      <w:r>
        <w:rPr>
          <w:rFonts w:cstheme="minorHAnsi"/>
          <w:sz w:val="24"/>
          <w:szCs w:val="24"/>
          <w:shd w:val="clear" w:color="auto" w:fill="FFFFFF"/>
        </w:rPr>
        <w:t>ing</w:t>
      </w:r>
      <w:r w:rsidRPr="00845874">
        <w:rPr>
          <w:rFonts w:cstheme="minorHAnsi"/>
          <w:sz w:val="24"/>
          <w:szCs w:val="24"/>
          <w:shd w:val="clear" w:color="auto" w:fill="FFFFFF"/>
        </w:rPr>
        <w:t xml:space="preserve"> position papers, submissions and campaigns, as well as </w:t>
      </w:r>
      <w:r w:rsidRPr="00845874">
        <w:rPr>
          <w:rFonts w:cstheme="minorHAnsi"/>
          <w:sz w:val="24"/>
          <w:szCs w:val="24"/>
        </w:rPr>
        <w:t>a podcast which provides a platform for young people to share their experiences and shed light on the care system</w:t>
      </w:r>
      <w:r>
        <w:rPr>
          <w:rStyle w:val="EndnoteReference"/>
          <w:rFonts w:cstheme="minorHAnsi"/>
          <w:sz w:val="24"/>
          <w:szCs w:val="24"/>
        </w:rPr>
        <w:endnoteReference w:id="321"/>
      </w:r>
      <w:r w:rsidRPr="00845874">
        <w:rPr>
          <w:rFonts w:cstheme="minorHAnsi"/>
          <w:sz w:val="24"/>
          <w:szCs w:val="24"/>
        </w:rPr>
        <w:t>.</w:t>
      </w:r>
    </w:p>
    <w:p w14:paraId="06732947" w14:textId="03F768C7" w:rsidR="00815F16" w:rsidRPr="00815F16" w:rsidRDefault="005E1405" w:rsidP="00815F16">
      <w:pPr>
        <w:spacing w:before="200" w:after="60" w:line="276" w:lineRule="auto"/>
        <w:jc w:val="both"/>
        <w:rPr>
          <w:rFonts w:cstheme="minorHAnsi"/>
          <w:sz w:val="24"/>
          <w:szCs w:val="24"/>
        </w:rPr>
      </w:pPr>
      <w:r w:rsidRPr="005E1405">
        <w:rPr>
          <w:rFonts w:cstheme="minorHAnsi"/>
          <w:i/>
          <w:iCs/>
          <w:sz w:val="24"/>
          <w:szCs w:val="24"/>
        </w:rPr>
        <w:lastRenderedPageBreak/>
        <w:t xml:space="preserve">Bravehearts </w:t>
      </w:r>
      <w:r>
        <w:rPr>
          <w:rFonts w:cstheme="minorHAnsi"/>
          <w:sz w:val="24"/>
          <w:szCs w:val="24"/>
        </w:rPr>
        <w:t>wa</w:t>
      </w:r>
      <w:r w:rsidRPr="005E1405">
        <w:rPr>
          <w:rFonts w:cstheme="minorHAnsi"/>
          <w:sz w:val="24"/>
          <w:szCs w:val="24"/>
        </w:rPr>
        <w:t>s founded by Hetty Johnston AM following her young daughter’s disclosure of sexual abuse</w:t>
      </w:r>
      <w:r w:rsidR="009A4B09">
        <w:rPr>
          <w:rFonts w:cstheme="minorHAnsi"/>
          <w:sz w:val="24"/>
          <w:szCs w:val="24"/>
        </w:rPr>
        <w:t>.  Its r</w:t>
      </w:r>
      <w:r w:rsidR="00815F16" w:rsidRPr="00815F16">
        <w:rPr>
          <w:rFonts w:cstheme="minorHAnsi"/>
          <w:sz w:val="24"/>
          <w:szCs w:val="24"/>
        </w:rPr>
        <w:t>esearch supports lobbying and legislative reform initiatives to promote the protection of children</w:t>
      </w:r>
      <w:r w:rsidR="009A4B09">
        <w:rPr>
          <w:rStyle w:val="EndnoteReference"/>
          <w:rFonts w:cstheme="minorHAnsi"/>
          <w:sz w:val="24"/>
          <w:szCs w:val="24"/>
        </w:rPr>
        <w:endnoteReference w:id="322"/>
      </w:r>
      <w:r w:rsidR="00815F16" w:rsidRPr="00815F16">
        <w:rPr>
          <w:rFonts w:cstheme="minorHAnsi"/>
          <w:sz w:val="24"/>
          <w:szCs w:val="24"/>
        </w:rPr>
        <w:t>.</w:t>
      </w:r>
    </w:p>
    <w:p w14:paraId="09D61894" w14:textId="0B033561" w:rsidR="005E1405" w:rsidRPr="005E1405" w:rsidRDefault="005E1405" w:rsidP="005E1405">
      <w:pPr>
        <w:spacing w:before="200" w:after="60" w:line="276" w:lineRule="auto"/>
        <w:jc w:val="both"/>
        <w:rPr>
          <w:rFonts w:cstheme="minorHAnsi"/>
          <w:sz w:val="24"/>
          <w:szCs w:val="24"/>
        </w:rPr>
      </w:pPr>
    </w:p>
    <w:p w14:paraId="6D300731" w14:textId="77777777" w:rsidR="005E1405" w:rsidRDefault="005E1405" w:rsidP="00F67C2F">
      <w:pPr>
        <w:spacing w:before="60" w:after="60" w:line="276" w:lineRule="auto"/>
        <w:jc w:val="both"/>
        <w:rPr>
          <w:rFonts w:cstheme="minorHAnsi"/>
          <w:sz w:val="24"/>
          <w:szCs w:val="24"/>
        </w:rPr>
      </w:pPr>
    </w:p>
    <w:p w14:paraId="2F4FC93D" w14:textId="77777777" w:rsidR="00A30A57" w:rsidRDefault="00A30A57">
      <w:pPr>
        <w:rPr>
          <w:sz w:val="28"/>
          <w:szCs w:val="28"/>
        </w:rPr>
      </w:pPr>
      <w:r>
        <w:rPr>
          <w:sz w:val="28"/>
          <w:szCs w:val="28"/>
        </w:rPr>
        <w:br w:type="page"/>
      </w:r>
    </w:p>
    <w:p w14:paraId="07F1CB61" w14:textId="4EC9D07A" w:rsidR="00FD7D95" w:rsidRPr="000651EC" w:rsidRDefault="00FD7D95" w:rsidP="00FD7D95">
      <w:pPr>
        <w:rPr>
          <w:sz w:val="28"/>
          <w:szCs w:val="28"/>
        </w:rPr>
      </w:pPr>
      <w:r w:rsidRPr="000651EC">
        <w:rPr>
          <w:sz w:val="28"/>
          <w:szCs w:val="28"/>
        </w:rPr>
        <w:lastRenderedPageBreak/>
        <w:t>Homelessness</w:t>
      </w:r>
      <w:r>
        <w:rPr>
          <w:sz w:val="28"/>
          <w:szCs w:val="28"/>
        </w:rPr>
        <w:t xml:space="preserve"> </w:t>
      </w:r>
    </w:p>
    <w:p w14:paraId="18978B63" w14:textId="5F149009" w:rsidR="00BC7A0E" w:rsidRDefault="00BC7A0E" w:rsidP="00BC7A0E">
      <w:pPr>
        <w:spacing w:after="60"/>
        <w:ind w:right="521"/>
        <w:jc w:val="right"/>
        <w:rPr>
          <w:i/>
          <w:iCs/>
          <w:sz w:val="24"/>
          <w:szCs w:val="24"/>
        </w:rPr>
      </w:pPr>
      <w:r>
        <w:rPr>
          <w:i/>
          <w:iCs/>
          <w:sz w:val="24"/>
          <w:szCs w:val="24"/>
        </w:rPr>
        <w:t>‘</w:t>
      </w:r>
      <w:r w:rsidRPr="00BC7A0E">
        <w:rPr>
          <w:i/>
          <w:iCs/>
          <w:sz w:val="24"/>
          <w:szCs w:val="24"/>
        </w:rPr>
        <w:t xml:space="preserve">Homelessness is no longer confined to the most vulnerable. With the housing crisis forcing working families into homelessness, this should be a wake-up call for </w:t>
      </w:r>
      <w:r>
        <w:rPr>
          <w:i/>
          <w:iCs/>
          <w:sz w:val="24"/>
          <w:szCs w:val="24"/>
        </w:rPr>
        <w:t>action’</w:t>
      </w:r>
    </w:p>
    <w:p w14:paraId="62297267" w14:textId="5DC05309" w:rsidR="007B0496" w:rsidRPr="00062C3D" w:rsidRDefault="00BC7A0E" w:rsidP="007B0496">
      <w:pPr>
        <w:spacing w:after="360"/>
        <w:ind w:right="521"/>
        <w:jc w:val="right"/>
      </w:pPr>
      <w:r>
        <w:rPr>
          <w:sz w:val="24"/>
          <w:szCs w:val="24"/>
        </w:rPr>
        <w:t>Kate Colvin, CEO Homelessness Australia</w:t>
      </w:r>
      <w:r w:rsidR="007B0496" w:rsidRPr="00062C3D">
        <w:rPr>
          <w:rStyle w:val="EndnoteReference"/>
        </w:rPr>
        <w:endnoteReference w:id="323"/>
      </w:r>
    </w:p>
    <w:p w14:paraId="6B16CE27" w14:textId="77777777" w:rsidR="007B0496" w:rsidRDefault="007B0496" w:rsidP="007B0496">
      <w:pPr>
        <w:spacing w:before="60" w:after="60" w:line="276" w:lineRule="auto"/>
        <w:jc w:val="both"/>
        <w:rPr>
          <w:rFonts w:cstheme="minorHAnsi"/>
          <w:iCs/>
          <w:sz w:val="24"/>
        </w:rPr>
      </w:pPr>
      <w:r>
        <w:rPr>
          <w:rFonts w:cstheme="minorHAnsi"/>
          <w:iCs/>
          <w:sz w:val="24"/>
        </w:rPr>
        <w:t>Sitting around the Board table the excitement was pulpable, if not surreal, when the CEO reported that, in the last week, he had received calls from a number of Australian government Ministers and MPs to come and visit.  Any politician taking an interest in homelessness was a highlight of the year, so we felt all our Christmases had come at once.</w:t>
      </w:r>
    </w:p>
    <w:p w14:paraId="64EFAE38" w14:textId="213644F1" w:rsidR="007B0496" w:rsidRDefault="007B0496" w:rsidP="007B0496">
      <w:pPr>
        <w:spacing w:before="160" w:after="60" w:line="276" w:lineRule="auto"/>
        <w:jc w:val="both"/>
        <w:rPr>
          <w:sz w:val="24"/>
          <w:szCs w:val="24"/>
        </w:rPr>
      </w:pPr>
      <w:r>
        <w:rPr>
          <w:rFonts w:cstheme="minorHAnsi"/>
          <w:iCs/>
          <w:sz w:val="24"/>
        </w:rPr>
        <w:t xml:space="preserve">On coming to power, Prime Minster Kevin Rudd had told his team to go and visit local homelessness agencies to understand the issues and </w:t>
      </w:r>
      <w:r w:rsidR="009E5BA9">
        <w:rPr>
          <w:rFonts w:cstheme="minorHAnsi"/>
          <w:iCs/>
          <w:sz w:val="24"/>
        </w:rPr>
        <w:t>servic</w:t>
      </w:r>
      <w:r>
        <w:rPr>
          <w:rFonts w:cstheme="minorHAnsi"/>
          <w:iCs/>
          <w:sz w:val="24"/>
        </w:rPr>
        <w:t>es. He</w:t>
      </w:r>
      <w:r>
        <w:rPr>
          <w:sz w:val="24"/>
          <w:szCs w:val="24"/>
        </w:rPr>
        <w:t xml:space="preserve"> declared </w:t>
      </w:r>
      <w:r w:rsidRPr="003A5A36">
        <w:rPr>
          <w:sz w:val="24"/>
          <w:szCs w:val="24"/>
        </w:rPr>
        <w:t xml:space="preserve">homelessness a </w:t>
      </w:r>
      <w:r>
        <w:rPr>
          <w:sz w:val="24"/>
          <w:szCs w:val="24"/>
        </w:rPr>
        <w:t>‘</w:t>
      </w:r>
      <w:r w:rsidRPr="003A5A36">
        <w:rPr>
          <w:sz w:val="24"/>
          <w:szCs w:val="24"/>
        </w:rPr>
        <w:t>national obscenity</w:t>
      </w:r>
      <w:r>
        <w:rPr>
          <w:sz w:val="24"/>
          <w:szCs w:val="24"/>
        </w:rPr>
        <w:t xml:space="preserve">’ and committed </w:t>
      </w:r>
      <w:r w:rsidRPr="001B0512">
        <w:rPr>
          <w:sz w:val="24"/>
          <w:szCs w:val="24"/>
        </w:rPr>
        <w:t>halve the number of homeless in Australia and accommodate all those sleeping rough by 2020</w:t>
      </w:r>
      <w:r>
        <w:rPr>
          <w:sz w:val="24"/>
          <w:szCs w:val="24"/>
        </w:rPr>
        <w:t>. ‘</w:t>
      </w:r>
      <w:r w:rsidRPr="00C221BF">
        <w:rPr>
          <w:sz w:val="24"/>
          <w:szCs w:val="24"/>
        </w:rPr>
        <w:t>A country like this should not have this problem, so large and long-standing without being addressed</w:t>
      </w:r>
      <w:r>
        <w:rPr>
          <w:sz w:val="24"/>
          <w:szCs w:val="24"/>
        </w:rPr>
        <w:t xml:space="preserve">. </w:t>
      </w:r>
      <w:r w:rsidRPr="006C4A5E">
        <w:rPr>
          <w:sz w:val="24"/>
          <w:szCs w:val="24"/>
        </w:rPr>
        <w:t>It's time we had a decent solution to this problem that has been around for a long time</w:t>
      </w:r>
      <w:r>
        <w:rPr>
          <w:sz w:val="24"/>
          <w:szCs w:val="24"/>
        </w:rPr>
        <w:t>,’ he stated</w:t>
      </w:r>
      <w:r>
        <w:rPr>
          <w:rStyle w:val="EndnoteReference"/>
          <w:sz w:val="24"/>
          <w:szCs w:val="24"/>
        </w:rPr>
        <w:endnoteReference w:id="324"/>
      </w:r>
      <w:r>
        <w:rPr>
          <w:sz w:val="24"/>
          <w:szCs w:val="24"/>
        </w:rPr>
        <w:t>.</w:t>
      </w:r>
    </w:p>
    <w:p w14:paraId="59FB8484" w14:textId="77777777" w:rsidR="007B0496" w:rsidRDefault="007B0496" w:rsidP="007B0496">
      <w:pPr>
        <w:spacing w:before="160" w:after="60" w:line="276" w:lineRule="auto"/>
        <w:jc w:val="both"/>
        <w:rPr>
          <w:sz w:val="24"/>
          <w:szCs w:val="24"/>
        </w:rPr>
      </w:pPr>
      <w:r w:rsidRPr="00D3594B">
        <w:rPr>
          <w:sz w:val="24"/>
          <w:szCs w:val="24"/>
        </w:rPr>
        <w:t xml:space="preserve">Brotherhood of St Laurence </w:t>
      </w:r>
      <w:r>
        <w:rPr>
          <w:sz w:val="24"/>
          <w:szCs w:val="24"/>
        </w:rPr>
        <w:t>E</w:t>
      </w:r>
      <w:r w:rsidRPr="00D3594B">
        <w:rPr>
          <w:sz w:val="24"/>
          <w:szCs w:val="24"/>
        </w:rPr>
        <w:t xml:space="preserve">xecutive </w:t>
      </w:r>
      <w:r>
        <w:rPr>
          <w:sz w:val="24"/>
          <w:szCs w:val="24"/>
        </w:rPr>
        <w:t>D</w:t>
      </w:r>
      <w:r w:rsidRPr="00D3594B">
        <w:rPr>
          <w:sz w:val="24"/>
          <w:szCs w:val="24"/>
        </w:rPr>
        <w:t xml:space="preserve">irector Tony Nicholson said the plan was </w:t>
      </w:r>
      <w:r>
        <w:rPr>
          <w:sz w:val="24"/>
          <w:szCs w:val="24"/>
        </w:rPr>
        <w:t>‘</w:t>
      </w:r>
      <w:r w:rsidRPr="00D3594B">
        <w:rPr>
          <w:sz w:val="24"/>
          <w:szCs w:val="24"/>
        </w:rPr>
        <w:t>by far the most substantial commitment to tackling homelessness that we have ever seen in Australia.</w:t>
      </w:r>
      <w:r>
        <w:rPr>
          <w:sz w:val="24"/>
          <w:szCs w:val="24"/>
        </w:rPr>
        <w:t xml:space="preserve"> </w:t>
      </w:r>
      <w:r w:rsidRPr="00D3594B">
        <w:rPr>
          <w:sz w:val="24"/>
          <w:szCs w:val="24"/>
        </w:rPr>
        <w:t>After many years, Australians have become accustomed to glib, political promises attached to grab bags of initiatives, and this stands in great contrast to that approach</w:t>
      </w:r>
      <w:r>
        <w:rPr>
          <w:sz w:val="24"/>
          <w:szCs w:val="24"/>
        </w:rPr>
        <w:t>.’</w:t>
      </w:r>
    </w:p>
    <w:p w14:paraId="2117A48E" w14:textId="167F4D88" w:rsidR="007B0496" w:rsidRDefault="007B0496" w:rsidP="007B0496">
      <w:pPr>
        <w:spacing w:before="160" w:after="60" w:line="276" w:lineRule="auto"/>
        <w:jc w:val="both"/>
        <w:rPr>
          <w:sz w:val="24"/>
          <w:szCs w:val="24"/>
        </w:rPr>
      </w:pPr>
      <w:r>
        <w:rPr>
          <w:sz w:val="24"/>
          <w:szCs w:val="24"/>
        </w:rPr>
        <w:t>For the first time, we felt that homelessness was getting the high-level political attention it deserved and eagerly prepared for a sea-change in the government’s commitment</w:t>
      </w:r>
      <w:r w:rsidR="00E00CE1">
        <w:rPr>
          <w:sz w:val="24"/>
          <w:szCs w:val="24"/>
        </w:rPr>
        <w:t>.</w:t>
      </w:r>
    </w:p>
    <w:p w14:paraId="2310A4F1" w14:textId="78B3F5A8" w:rsidR="007B0496" w:rsidRDefault="007B0496" w:rsidP="007B0496">
      <w:pPr>
        <w:spacing w:before="160" w:after="60" w:line="276" w:lineRule="auto"/>
        <w:jc w:val="both"/>
        <w:rPr>
          <w:sz w:val="24"/>
          <w:szCs w:val="24"/>
        </w:rPr>
      </w:pPr>
      <w:r>
        <w:rPr>
          <w:sz w:val="24"/>
          <w:szCs w:val="24"/>
        </w:rPr>
        <w:t>We were delighted with the</w:t>
      </w:r>
      <w:r w:rsidRPr="0027177A">
        <w:rPr>
          <w:sz w:val="24"/>
          <w:szCs w:val="24"/>
        </w:rPr>
        <w:t xml:space="preserve"> </w:t>
      </w:r>
      <w:r>
        <w:rPr>
          <w:sz w:val="24"/>
          <w:szCs w:val="24"/>
        </w:rPr>
        <w:t xml:space="preserve">depth and breadth of the subsequent </w:t>
      </w:r>
      <w:r w:rsidRPr="0027177A">
        <w:rPr>
          <w:sz w:val="24"/>
          <w:szCs w:val="24"/>
        </w:rPr>
        <w:t xml:space="preserve">white paper, </w:t>
      </w:r>
      <w:r w:rsidRPr="00C221BF">
        <w:rPr>
          <w:i/>
          <w:iCs/>
          <w:sz w:val="24"/>
          <w:szCs w:val="24"/>
        </w:rPr>
        <w:t>The Road Home</w:t>
      </w:r>
      <w:r>
        <w:rPr>
          <w:i/>
          <w:iCs/>
          <w:sz w:val="24"/>
          <w:szCs w:val="24"/>
        </w:rPr>
        <w:t xml:space="preserve">: </w:t>
      </w:r>
      <w:hyperlink r:id="rId86" w:tgtFrame="_blank" w:history="1">
        <w:r w:rsidRPr="005714F0">
          <w:rPr>
            <w:rStyle w:val="Hyperlink"/>
            <w:i/>
            <w:iCs/>
            <w:color w:val="auto"/>
            <w:sz w:val="24"/>
            <w:szCs w:val="24"/>
            <w:u w:val="none"/>
          </w:rPr>
          <w:t>A National Approach to Reducing Homelessness</w:t>
        </w:r>
      </w:hyperlink>
      <w:r>
        <w:rPr>
          <w:sz w:val="24"/>
          <w:szCs w:val="24"/>
        </w:rPr>
        <w:t>,</w:t>
      </w:r>
      <w:r w:rsidRPr="0027177A">
        <w:rPr>
          <w:sz w:val="24"/>
          <w:szCs w:val="24"/>
        </w:rPr>
        <w:t xml:space="preserve"> </w:t>
      </w:r>
      <w:r>
        <w:rPr>
          <w:sz w:val="24"/>
          <w:szCs w:val="24"/>
        </w:rPr>
        <w:t xml:space="preserve">which was, and remains, the only national comprehensive plan to tackle homelessness. Under the plan, the Australian and State/Territory governments </w:t>
      </w:r>
      <w:r w:rsidRPr="0027177A">
        <w:rPr>
          <w:sz w:val="24"/>
          <w:szCs w:val="24"/>
        </w:rPr>
        <w:t>pledge</w:t>
      </w:r>
      <w:r>
        <w:rPr>
          <w:sz w:val="24"/>
          <w:szCs w:val="24"/>
        </w:rPr>
        <w:t>d</w:t>
      </w:r>
      <w:r w:rsidRPr="0027177A">
        <w:rPr>
          <w:sz w:val="24"/>
          <w:szCs w:val="24"/>
        </w:rPr>
        <w:t xml:space="preserve"> $1.2 billion over four years </w:t>
      </w:r>
      <w:r>
        <w:rPr>
          <w:sz w:val="24"/>
          <w:szCs w:val="24"/>
        </w:rPr>
        <w:t xml:space="preserve">with </w:t>
      </w:r>
      <w:r w:rsidRPr="00A977CF">
        <w:rPr>
          <w:sz w:val="24"/>
          <w:szCs w:val="24"/>
        </w:rPr>
        <w:t>$800 million to the National Partnership Agreement on Homelessness and $400 million to the National Partnership on Social Housing</w:t>
      </w:r>
      <w:r>
        <w:rPr>
          <w:sz w:val="24"/>
          <w:szCs w:val="24"/>
        </w:rPr>
        <w:t xml:space="preserve"> for</w:t>
      </w:r>
      <w:r w:rsidRPr="00C221BF">
        <w:rPr>
          <w:sz w:val="24"/>
          <w:szCs w:val="24"/>
        </w:rPr>
        <w:t xml:space="preserve"> stepped-up early intervention, better homelessness services and an expanded supply of affordable housing</w:t>
      </w:r>
      <w:r w:rsidRPr="006A0E9C">
        <w:rPr>
          <w:sz w:val="24"/>
          <w:szCs w:val="24"/>
        </w:rPr>
        <w:t xml:space="preserve">, </w:t>
      </w:r>
      <w:r w:rsidR="00E00CE1">
        <w:rPr>
          <w:sz w:val="24"/>
          <w:szCs w:val="24"/>
        </w:rPr>
        <w:t xml:space="preserve">representing </w:t>
      </w:r>
      <w:r w:rsidRPr="006A0E9C">
        <w:rPr>
          <w:sz w:val="24"/>
          <w:szCs w:val="24"/>
        </w:rPr>
        <w:t>a 55 per cent increase in funding</w:t>
      </w:r>
      <w:r>
        <w:rPr>
          <w:sz w:val="24"/>
          <w:szCs w:val="24"/>
        </w:rPr>
        <w:t>.</w:t>
      </w:r>
    </w:p>
    <w:p w14:paraId="509484B8" w14:textId="77777777" w:rsidR="007B0496" w:rsidRDefault="007B0496" w:rsidP="007B0496">
      <w:pPr>
        <w:spacing w:before="160" w:after="60" w:line="276" w:lineRule="auto"/>
        <w:jc w:val="both"/>
        <w:rPr>
          <w:sz w:val="24"/>
          <w:szCs w:val="24"/>
        </w:rPr>
      </w:pPr>
      <w:r>
        <w:rPr>
          <w:sz w:val="24"/>
          <w:szCs w:val="24"/>
        </w:rPr>
        <w:t>The media applauded the commitment and t</w:t>
      </w:r>
      <w:r w:rsidRPr="001B74DC">
        <w:rPr>
          <w:sz w:val="24"/>
          <w:szCs w:val="24"/>
        </w:rPr>
        <w:t xml:space="preserve">he Leader of the Opposition, Malcolm Turnbull, promised bipartisan support </w:t>
      </w:r>
      <w:r>
        <w:rPr>
          <w:sz w:val="24"/>
          <w:szCs w:val="24"/>
        </w:rPr>
        <w:t>(</w:t>
      </w:r>
      <w:r w:rsidRPr="001B74DC">
        <w:rPr>
          <w:sz w:val="24"/>
          <w:szCs w:val="24"/>
        </w:rPr>
        <w:t>but said the main focus should be on providing jobs for Australians</w:t>
      </w:r>
      <w:r>
        <w:rPr>
          <w:sz w:val="24"/>
          <w:szCs w:val="24"/>
        </w:rPr>
        <w:t>)</w:t>
      </w:r>
      <w:r w:rsidRPr="001B74DC">
        <w:rPr>
          <w:sz w:val="24"/>
          <w:szCs w:val="24"/>
        </w:rPr>
        <w:t>.</w:t>
      </w:r>
    </w:p>
    <w:p w14:paraId="6CB47882" w14:textId="77777777" w:rsidR="007B0496" w:rsidRDefault="007B0496" w:rsidP="007B0496">
      <w:pPr>
        <w:spacing w:before="160" w:line="276" w:lineRule="auto"/>
        <w:jc w:val="both"/>
        <w:rPr>
          <w:sz w:val="24"/>
          <w:szCs w:val="24"/>
        </w:rPr>
      </w:pPr>
      <w:r>
        <w:rPr>
          <w:sz w:val="24"/>
          <w:szCs w:val="24"/>
        </w:rPr>
        <w:t>Now,</w:t>
      </w:r>
      <w:r w:rsidRPr="00C221BF">
        <w:rPr>
          <w:sz w:val="24"/>
          <w:szCs w:val="24"/>
        </w:rPr>
        <w:t xml:space="preserve"> </w:t>
      </w:r>
      <w:r>
        <w:rPr>
          <w:sz w:val="24"/>
          <w:szCs w:val="24"/>
        </w:rPr>
        <w:t xml:space="preserve">we hoped, </w:t>
      </w:r>
      <w:r w:rsidRPr="00C221BF">
        <w:rPr>
          <w:sz w:val="24"/>
          <w:szCs w:val="24"/>
        </w:rPr>
        <w:t xml:space="preserve">the </w:t>
      </w:r>
      <w:r>
        <w:rPr>
          <w:sz w:val="24"/>
          <w:szCs w:val="24"/>
        </w:rPr>
        <w:t xml:space="preserve">scourge of homelessness had the political will with sufficient funding to be </w:t>
      </w:r>
      <w:r w:rsidRPr="00C221BF">
        <w:rPr>
          <w:sz w:val="24"/>
          <w:szCs w:val="24"/>
        </w:rPr>
        <w:t>tackled with conviction</w:t>
      </w:r>
      <w:r>
        <w:rPr>
          <w:sz w:val="24"/>
          <w:szCs w:val="24"/>
        </w:rPr>
        <w:t>.</w:t>
      </w:r>
    </w:p>
    <w:p w14:paraId="6280021E" w14:textId="7B55B38D" w:rsidR="007B0496" w:rsidRDefault="007B0496" w:rsidP="007B0496">
      <w:pPr>
        <w:spacing w:before="160" w:line="276" w:lineRule="auto"/>
        <w:jc w:val="both"/>
        <w:rPr>
          <w:sz w:val="24"/>
          <w:szCs w:val="24"/>
        </w:rPr>
      </w:pPr>
      <w:r w:rsidRPr="00283C45">
        <w:rPr>
          <w:sz w:val="24"/>
          <w:szCs w:val="24"/>
        </w:rPr>
        <w:t>The</w:t>
      </w:r>
      <w:r w:rsidR="00B50683">
        <w:rPr>
          <w:sz w:val="24"/>
          <w:szCs w:val="24"/>
        </w:rPr>
        <w:t xml:space="preserve">re was some progress with </w:t>
      </w:r>
      <w:r w:rsidRPr="00283C45">
        <w:rPr>
          <w:sz w:val="24"/>
          <w:szCs w:val="24"/>
        </w:rPr>
        <w:t>a 13</w:t>
      </w:r>
      <w:r>
        <w:rPr>
          <w:sz w:val="24"/>
          <w:szCs w:val="24"/>
        </w:rPr>
        <w:t xml:space="preserve"> per cent</w:t>
      </w:r>
      <w:r w:rsidRPr="00283C45">
        <w:rPr>
          <w:sz w:val="24"/>
          <w:szCs w:val="24"/>
        </w:rPr>
        <w:t xml:space="preserve"> decrease in </w:t>
      </w:r>
      <w:r>
        <w:rPr>
          <w:sz w:val="24"/>
          <w:szCs w:val="24"/>
        </w:rPr>
        <w:t xml:space="preserve">rough </w:t>
      </w:r>
      <w:r w:rsidRPr="00283C45">
        <w:rPr>
          <w:sz w:val="24"/>
          <w:szCs w:val="24"/>
        </w:rPr>
        <w:t>sleep</w:t>
      </w:r>
      <w:r>
        <w:rPr>
          <w:sz w:val="24"/>
          <w:szCs w:val="24"/>
        </w:rPr>
        <w:t>ers</w:t>
      </w:r>
      <w:r w:rsidRPr="00283C45">
        <w:rPr>
          <w:sz w:val="24"/>
          <w:szCs w:val="24"/>
        </w:rPr>
        <w:t xml:space="preserve">, </w:t>
      </w:r>
      <w:r w:rsidR="007731C5">
        <w:rPr>
          <w:sz w:val="24"/>
          <w:szCs w:val="24"/>
        </w:rPr>
        <w:t xml:space="preserve">but </w:t>
      </w:r>
      <w:r w:rsidRPr="00283C45">
        <w:rPr>
          <w:sz w:val="24"/>
          <w:szCs w:val="24"/>
        </w:rPr>
        <w:t>a 31</w:t>
      </w:r>
      <w:r>
        <w:rPr>
          <w:sz w:val="24"/>
          <w:szCs w:val="24"/>
        </w:rPr>
        <w:t xml:space="preserve"> per cent</w:t>
      </w:r>
      <w:r w:rsidRPr="00283C45">
        <w:rPr>
          <w:sz w:val="24"/>
          <w:szCs w:val="24"/>
        </w:rPr>
        <w:t xml:space="preserve"> increase in people living in overcrowded houses</w:t>
      </w:r>
      <w:r>
        <w:rPr>
          <w:sz w:val="24"/>
          <w:szCs w:val="24"/>
        </w:rPr>
        <w:t xml:space="preserve"> largely accounted for t</w:t>
      </w:r>
      <w:r w:rsidRPr="00283C45">
        <w:rPr>
          <w:sz w:val="24"/>
          <w:szCs w:val="24"/>
        </w:rPr>
        <w:t>he number of homeless</w:t>
      </w:r>
      <w:r>
        <w:rPr>
          <w:sz w:val="24"/>
          <w:szCs w:val="24"/>
        </w:rPr>
        <w:t xml:space="preserve"> Australians rising</w:t>
      </w:r>
      <w:r w:rsidRPr="00283C45">
        <w:rPr>
          <w:sz w:val="24"/>
          <w:szCs w:val="24"/>
        </w:rPr>
        <w:t xml:space="preserve"> from 89,728 in 2006 to 105,237 in 2011. </w:t>
      </w:r>
    </w:p>
    <w:p w14:paraId="63DE3281" w14:textId="2A57D0B0" w:rsidR="007B0496" w:rsidRDefault="007B0496" w:rsidP="007B0496">
      <w:pPr>
        <w:spacing w:before="160" w:line="276" w:lineRule="auto"/>
        <w:jc w:val="both"/>
        <w:rPr>
          <w:sz w:val="24"/>
          <w:szCs w:val="24"/>
        </w:rPr>
      </w:pPr>
      <w:r>
        <w:rPr>
          <w:sz w:val="24"/>
          <w:szCs w:val="24"/>
        </w:rPr>
        <w:lastRenderedPageBreak/>
        <w:t>Prophetically, t</w:t>
      </w:r>
      <w:r w:rsidRPr="00B07614">
        <w:rPr>
          <w:sz w:val="24"/>
          <w:szCs w:val="24"/>
        </w:rPr>
        <w:t xml:space="preserve">he </w:t>
      </w:r>
      <w:r w:rsidR="00F33DA5" w:rsidRPr="00F33DA5">
        <w:rPr>
          <w:sz w:val="24"/>
          <w:szCs w:val="24"/>
        </w:rPr>
        <w:t xml:space="preserve">Council of Australian Governments </w:t>
      </w:r>
      <w:r w:rsidR="00F33DA5">
        <w:rPr>
          <w:sz w:val="24"/>
          <w:szCs w:val="24"/>
        </w:rPr>
        <w:t>(</w:t>
      </w:r>
      <w:r w:rsidRPr="00B07614">
        <w:rPr>
          <w:sz w:val="24"/>
          <w:szCs w:val="24"/>
        </w:rPr>
        <w:t>COAG</w:t>
      </w:r>
      <w:r w:rsidR="00F33DA5">
        <w:rPr>
          <w:sz w:val="24"/>
          <w:szCs w:val="24"/>
        </w:rPr>
        <w:t>)</w:t>
      </w:r>
      <w:r w:rsidRPr="00B07614">
        <w:rPr>
          <w:sz w:val="24"/>
          <w:szCs w:val="24"/>
        </w:rPr>
        <w:t xml:space="preserve"> Reform </w:t>
      </w:r>
      <w:r w:rsidRPr="00677F6D">
        <w:rPr>
          <w:sz w:val="24"/>
          <w:szCs w:val="24"/>
        </w:rPr>
        <w:t xml:space="preserve">Council’s </w:t>
      </w:r>
      <w:hyperlink r:id="rId87" w:history="1">
        <w:r w:rsidRPr="00677F6D">
          <w:rPr>
            <w:rStyle w:val="Hyperlink"/>
            <w:color w:val="auto"/>
            <w:sz w:val="24"/>
            <w:szCs w:val="24"/>
            <w:u w:val="none"/>
          </w:rPr>
          <w:t>housing affordability report for 2010-2011</w:t>
        </w:r>
      </w:hyperlink>
      <w:r w:rsidRPr="00B07614">
        <w:rPr>
          <w:sz w:val="24"/>
          <w:szCs w:val="24"/>
        </w:rPr>
        <w:t> show</w:t>
      </w:r>
      <w:r>
        <w:rPr>
          <w:sz w:val="24"/>
          <w:szCs w:val="24"/>
        </w:rPr>
        <w:t>ed that</w:t>
      </w:r>
      <w:r w:rsidRPr="00B07614">
        <w:rPr>
          <w:sz w:val="24"/>
          <w:szCs w:val="24"/>
        </w:rPr>
        <w:t xml:space="preserve"> there </w:t>
      </w:r>
      <w:r>
        <w:rPr>
          <w:sz w:val="24"/>
          <w:szCs w:val="24"/>
        </w:rPr>
        <w:t>was</w:t>
      </w:r>
      <w:r w:rsidRPr="00B07614">
        <w:rPr>
          <w:sz w:val="24"/>
          <w:szCs w:val="24"/>
        </w:rPr>
        <w:t xml:space="preserve"> no indication </w:t>
      </w:r>
      <w:r w:rsidR="00317E4A">
        <w:rPr>
          <w:sz w:val="24"/>
          <w:szCs w:val="24"/>
        </w:rPr>
        <w:t xml:space="preserve">that </w:t>
      </w:r>
      <w:r>
        <w:rPr>
          <w:sz w:val="24"/>
          <w:szCs w:val="24"/>
        </w:rPr>
        <w:t xml:space="preserve">housing </w:t>
      </w:r>
      <w:r w:rsidRPr="00B07614">
        <w:rPr>
          <w:sz w:val="24"/>
          <w:szCs w:val="24"/>
        </w:rPr>
        <w:t>affordability ha</w:t>
      </w:r>
      <w:r>
        <w:rPr>
          <w:sz w:val="24"/>
          <w:szCs w:val="24"/>
        </w:rPr>
        <w:t>d</w:t>
      </w:r>
      <w:r w:rsidRPr="00B07614">
        <w:rPr>
          <w:sz w:val="24"/>
          <w:szCs w:val="24"/>
        </w:rPr>
        <w:t xml:space="preserve"> improved, and the private rental market ha</w:t>
      </w:r>
      <w:r>
        <w:rPr>
          <w:sz w:val="24"/>
          <w:szCs w:val="24"/>
        </w:rPr>
        <w:t>d</w:t>
      </w:r>
      <w:r w:rsidRPr="00B07614">
        <w:rPr>
          <w:sz w:val="24"/>
          <w:szCs w:val="24"/>
        </w:rPr>
        <w:t xml:space="preserve"> actually worsened significantly for the lowest income houses. </w:t>
      </w:r>
      <w:r w:rsidRPr="00EB4271">
        <w:rPr>
          <w:sz w:val="24"/>
          <w:szCs w:val="24"/>
        </w:rPr>
        <w:t>Dr John Falzon, CEO of the St Vincent de Paul Society</w:t>
      </w:r>
      <w:r>
        <w:rPr>
          <w:sz w:val="24"/>
          <w:szCs w:val="24"/>
        </w:rPr>
        <w:t>, stated that ‘t</w:t>
      </w:r>
      <w:r w:rsidRPr="00B07614">
        <w:rPr>
          <w:sz w:val="24"/>
          <w:szCs w:val="24"/>
        </w:rPr>
        <w:t>his problem is not going to go away unless we tackle the problem of public housing</w:t>
      </w:r>
      <w:r>
        <w:rPr>
          <w:sz w:val="24"/>
          <w:szCs w:val="24"/>
        </w:rPr>
        <w:t>’.</w:t>
      </w:r>
    </w:p>
    <w:p w14:paraId="5E44777F" w14:textId="5DB69825" w:rsidR="007B0496" w:rsidRDefault="007B0496" w:rsidP="007B0496">
      <w:pPr>
        <w:spacing w:line="276" w:lineRule="auto"/>
        <w:jc w:val="both"/>
        <w:rPr>
          <w:sz w:val="24"/>
          <w:szCs w:val="24"/>
        </w:rPr>
      </w:pPr>
      <w:r>
        <w:rPr>
          <w:rFonts w:cstheme="minorHAnsi"/>
          <w:iCs/>
          <w:sz w:val="24"/>
        </w:rPr>
        <w:t xml:space="preserve">At the 2012 </w:t>
      </w:r>
      <w:r w:rsidRPr="009F54FB">
        <w:rPr>
          <w:rFonts w:cstheme="minorHAnsi"/>
          <w:iCs/>
          <w:sz w:val="24"/>
        </w:rPr>
        <w:t>National Homelessness Conference</w:t>
      </w:r>
      <w:r>
        <w:rPr>
          <w:rFonts w:cstheme="minorHAnsi"/>
          <w:iCs/>
          <w:sz w:val="24"/>
        </w:rPr>
        <w:t xml:space="preserve">, </w:t>
      </w:r>
      <w:r w:rsidRPr="001377A7">
        <w:rPr>
          <w:rFonts w:cstheme="minorHAnsi"/>
          <w:iCs/>
          <w:sz w:val="24"/>
        </w:rPr>
        <w:t xml:space="preserve">Federal Homelessness Minister Brendan O'Connor </w:t>
      </w:r>
      <w:r w:rsidRPr="009F54FB">
        <w:rPr>
          <w:rFonts w:cstheme="minorHAnsi"/>
          <w:iCs/>
          <w:sz w:val="24"/>
        </w:rPr>
        <w:t>reaffirmed the government's pledge to halve homelessness and provide supported accommodation for all rough sleepers by 2020</w:t>
      </w:r>
      <w:r>
        <w:rPr>
          <w:noProof/>
          <w:sz w:val="24"/>
          <w:szCs w:val="24"/>
        </w:rPr>
        <mc:AlternateContent>
          <mc:Choice Requires="wpi">
            <w:drawing>
              <wp:anchor distT="0" distB="0" distL="114300" distR="114300" simplePos="0" relativeHeight="251661312" behindDoc="0" locked="0" layoutInCell="1" allowOverlap="1" wp14:anchorId="1F9A57FF" wp14:editId="7F2E82B6">
                <wp:simplePos x="0" y="0"/>
                <wp:positionH relativeFrom="column">
                  <wp:posOffset>1023885</wp:posOffset>
                </wp:positionH>
                <wp:positionV relativeFrom="paragraph">
                  <wp:posOffset>383225</wp:posOffset>
                </wp:positionV>
                <wp:extent cx="360" cy="360"/>
                <wp:effectExtent l="57150" t="38100" r="57150" b="57150"/>
                <wp:wrapNone/>
                <wp:docPr id="345560027" name="Ink 1"/>
                <wp:cNvGraphicFramePr/>
                <a:graphic xmlns:a="http://schemas.openxmlformats.org/drawingml/2006/main">
                  <a:graphicData uri="http://schemas.microsoft.com/office/word/2010/wordprocessingInk">
                    <w14:contentPart bwMode="auto" r:id="rId88">
                      <w14:nvContentPartPr>
                        <w14:cNvContentPartPr/>
                      </w14:nvContentPartPr>
                      <w14:xfrm>
                        <a:off x="0" y="0"/>
                        <a:ext cx="360" cy="360"/>
                      </w14:xfrm>
                    </w14:contentPart>
                  </a:graphicData>
                </a:graphic>
              </wp:anchor>
            </w:drawing>
          </mc:Choice>
          <mc:Fallback>
            <w:pict>
              <v:shape w14:anchorId="24D4723C" id="Ink 1" o:spid="_x0000_s1026" type="#_x0000_t75" style="position:absolute;margin-left:79.9pt;margin-top:29.5pt;width:1.45pt;height:1.4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Fz4sfMkBAACQBAAAEAAAAGRycy9pbmsvaW5rMS54bWy0k1Fv&#10;mzAQx98n9TtY7nPAGDJSVNKnRpq0SdPaSesjBTdYxXZkm5B8+x3GcaiavlTbCzJn+393v/v79u4g&#10;OrRn2nAlS5xEBCMma9VwuS3x78fNYoWRsZVsqk5JVuIjM/huffXllstX0RXwRaAgzbgSXYlba3dF&#10;HA/DEA1ppPQ2poSk8Tf5+uM7XvtbDXvhkltIaU6hWknLDnYUK3hT4toeSDgP2g+q1zUL22NE1+cT&#10;Vlc12ygtKhsU20pK1iFZCaj7D0b2uIMFhzxbpjESHBpe0CjJ8mx1fwOB6lDi2X8PJRqoROD4subT&#10;f9DcvNccy0pp/jXHyJfUsP1YU+yYFx/3/lOrHdOWszPmCYrfOKJ6+nd8JlCaGdX142ww2lddD8gS&#10;QsAWPncSXwDyXg/Y/FM94PKh3ry4t2h8e3MOHlqw1Gm0lgsGRhe74DFrQHgMP1jtngMlNFuQ1SJN&#10;HklWkLzIaETSZDYK7+KT5rPuTRv0nvXZr24nUJs6G3hj2wCdRGQZoM+RX7raMr5t7efu1qpT8Bz8&#10;rK/v84TSbNaTyxfMduHpOv8h3/ov9lLia/d6kbs5BVzvBCWIZst8+ca5QRpGsv4LAAD//wMAUEsD&#10;BBQABgAIAAAAIQDJemVG3wAAAAkBAAAPAAAAZHJzL2Rvd25yZXYueG1sTI/BTsMwEETvSPyDtUjc&#10;qJOKhibEqRASkXoBtXDguI23SdR4HdluG/h63BM9jmY086ZcTWYQJ3K+t6wgnSUgiBure24VfH2+&#10;PSxB+ICscbBMCn7Iw6q6vSmx0PbMGzptQytiCfsCFXQhjIWUvunIoJ/ZkTh6e+sMhihdK7XDcyw3&#10;g5wnSSYN9hwXOhzptaPmsD0aBYe0puXG/ebfj+txzx9Yr9/7Wqn7u+nlGUSgKfyH4YIf0aGKTDt7&#10;ZO3FEPUij+hBwSKPny6BbP4EYqcgS3OQVSmvH1R/AA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Bc+LHzJAQAAkAQAABAAAAAAAAAAAAAAAAAA0AMAAGRy&#10;cy9pbmsvaW5rMS54bWxQSwECLQAUAAYACAAAACEAyXplRt8AAAAJAQAADwAAAAAAAAAAAAAAAADH&#10;BQAAZHJzL2Rvd25yZXYueG1sUEsBAi0AFAAGAAgAAAAhAHkYvJ2/AAAAIQEAABkAAAAAAAAAAAAA&#10;AAAA0wYAAGRycy9fcmVscy9lMm9Eb2MueG1sLnJlbHNQSwUGAAAAAAYABgB4AQAAyQcAAAAA&#10;">
                <v:imagedata r:id="rId39" o:title=""/>
              </v:shape>
            </w:pict>
          </mc:Fallback>
        </mc:AlternateContent>
      </w:r>
      <w:r>
        <w:rPr>
          <w:rFonts w:cstheme="minorHAnsi"/>
          <w:iCs/>
          <w:sz w:val="24"/>
        </w:rPr>
        <w:t>. However, t</w:t>
      </w:r>
      <w:r>
        <w:rPr>
          <w:sz w:val="24"/>
          <w:szCs w:val="24"/>
        </w:rPr>
        <w:t xml:space="preserve">he </w:t>
      </w:r>
      <w:r w:rsidRPr="005B792C">
        <w:rPr>
          <w:sz w:val="24"/>
          <w:szCs w:val="24"/>
        </w:rPr>
        <w:t>Leader of the Opposition, Tony Abbott,</w:t>
      </w:r>
      <w:r>
        <w:rPr>
          <w:sz w:val="24"/>
          <w:szCs w:val="24"/>
        </w:rPr>
        <w:t xml:space="preserve"> refused to </w:t>
      </w:r>
      <w:r w:rsidRPr="00550310">
        <w:rPr>
          <w:sz w:val="24"/>
          <w:szCs w:val="24"/>
        </w:rPr>
        <w:t>commit say</w:t>
      </w:r>
      <w:r>
        <w:rPr>
          <w:sz w:val="24"/>
          <w:szCs w:val="24"/>
        </w:rPr>
        <w:t>ing</w:t>
      </w:r>
      <w:r w:rsidRPr="00550310">
        <w:rPr>
          <w:sz w:val="24"/>
          <w:szCs w:val="24"/>
        </w:rPr>
        <w:t xml:space="preserve"> it </w:t>
      </w:r>
      <w:r>
        <w:rPr>
          <w:sz w:val="24"/>
          <w:szCs w:val="24"/>
        </w:rPr>
        <w:t>wa</w:t>
      </w:r>
      <w:r w:rsidRPr="00550310">
        <w:rPr>
          <w:sz w:val="24"/>
          <w:szCs w:val="24"/>
        </w:rPr>
        <w:t>s unrealistic and c</w:t>
      </w:r>
      <w:r>
        <w:rPr>
          <w:sz w:val="24"/>
          <w:szCs w:val="24"/>
        </w:rPr>
        <w:t>ould</w:t>
      </w:r>
      <w:r w:rsidRPr="00550310">
        <w:rPr>
          <w:sz w:val="24"/>
          <w:szCs w:val="24"/>
        </w:rPr>
        <w:t>n't be met</w:t>
      </w:r>
      <w:r w:rsidR="00317E4A">
        <w:rPr>
          <w:sz w:val="24"/>
          <w:szCs w:val="24"/>
        </w:rPr>
        <w:t>.  H</w:t>
      </w:r>
      <w:r>
        <w:rPr>
          <w:sz w:val="24"/>
          <w:szCs w:val="24"/>
        </w:rPr>
        <w:t>is win in 2013 put an end to the dream.</w:t>
      </w:r>
    </w:p>
    <w:p w14:paraId="0C531745" w14:textId="77777777" w:rsidR="007B0496" w:rsidRPr="00196B4D" w:rsidRDefault="007B0496" w:rsidP="007B0496">
      <w:pPr>
        <w:spacing w:before="60" w:after="60" w:line="276" w:lineRule="auto"/>
        <w:rPr>
          <w:rFonts w:cstheme="minorHAnsi"/>
          <w:i/>
          <w:sz w:val="28"/>
          <w:szCs w:val="24"/>
        </w:rPr>
      </w:pPr>
      <w:r w:rsidRPr="00196B4D">
        <w:rPr>
          <w:rFonts w:cstheme="minorHAnsi"/>
          <w:i/>
          <w:sz w:val="28"/>
          <w:szCs w:val="24"/>
        </w:rPr>
        <w:t>W</w:t>
      </w:r>
      <w:r>
        <w:rPr>
          <w:rFonts w:cstheme="minorHAnsi"/>
          <w:i/>
          <w:sz w:val="28"/>
          <w:szCs w:val="24"/>
        </w:rPr>
        <w:t>HAT</w:t>
      </w:r>
    </w:p>
    <w:p w14:paraId="6AB05A73" w14:textId="77777777" w:rsidR="007B0496" w:rsidRPr="000651EC" w:rsidRDefault="007B0496" w:rsidP="007B0496">
      <w:pPr>
        <w:pStyle w:val="NormalWeb"/>
        <w:shd w:val="clear" w:color="auto" w:fill="FFFFFF"/>
        <w:spacing w:before="0" w:beforeAutospacing="0" w:after="240" w:afterAutospacing="0" w:line="276" w:lineRule="auto"/>
        <w:jc w:val="both"/>
        <w:textAlignment w:val="baseline"/>
        <w:rPr>
          <w:rFonts w:asciiTheme="minorHAnsi" w:hAnsiTheme="minorHAnsi" w:cstheme="minorHAnsi"/>
          <w:color w:val="333333"/>
        </w:rPr>
      </w:pPr>
      <w:r w:rsidRPr="000651EC">
        <w:rPr>
          <w:rFonts w:asciiTheme="minorHAnsi" w:hAnsiTheme="minorHAnsi" w:cstheme="minorHAnsi"/>
          <w:iCs/>
        </w:rPr>
        <w:t>The Australian Bureau of Statistics defines homelessness as ‘w</w:t>
      </w:r>
      <w:r w:rsidRPr="000651EC">
        <w:rPr>
          <w:rFonts w:asciiTheme="minorHAnsi" w:hAnsiTheme="minorHAnsi" w:cstheme="minorHAnsi"/>
          <w:color w:val="333333"/>
        </w:rPr>
        <w:t>hen a person does not have suitable accommodation alternatives</w:t>
      </w:r>
      <w:r>
        <w:rPr>
          <w:rFonts w:asciiTheme="minorHAnsi" w:hAnsiTheme="minorHAnsi" w:cstheme="minorHAnsi"/>
          <w:color w:val="333333"/>
        </w:rPr>
        <w:t>,</w:t>
      </w:r>
      <w:r w:rsidRPr="000651EC">
        <w:rPr>
          <w:rFonts w:asciiTheme="minorHAnsi" w:hAnsiTheme="minorHAnsi" w:cstheme="minorHAnsi"/>
          <w:color w:val="333333"/>
        </w:rPr>
        <w:t xml:space="preserve"> they are considered homeless if their current living arrangement is in a dwelling that is inadequate; or has no tenure; or if their initial tenure is short and not extendable; or does not allow them to have control of, and access to space for social relations</w:t>
      </w:r>
      <w:r>
        <w:rPr>
          <w:rFonts w:asciiTheme="minorHAnsi" w:hAnsiTheme="minorHAnsi" w:cstheme="minorHAnsi"/>
          <w:color w:val="333333"/>
        </w:rPr>
        <w:t>’</w:t>
      </w:r>
      <w:r w:rsidRPr="000651EC">
        <w:rPr>
          <w:rFonts w:asciiTheme="minorHAnsi" w:hAnsiTheme="minorHAnsi" w:cstheme="minorHAnsi"/>
          <w:color w:val="333333"/>
        </w:rPr>
        <w:t>.</w:t>
      </w:r>
    </w:p>
    <w:p w14:paraId="0A8AEA50" w14:textId="18501581" w:rsidR="007B0496" w:rsidRDefault="007B0496" w:rsidP="007B0496">
      <w:pPr>
        <w:spacing w:before="60" w:after="60" w:line="276" w:lineRule="auto"/>
        <w:jc w:val="both"/>
        <w:rPr>
          <w:rFonts w:cstheme="minorHAnsi"/>
          <w:color w:val="000000"/>
          <w:sz w:val="24"/>
          <w:szCs w:val="24"/>
          <w:shd w:val="clear" w:color="auto" w:fill="FFFFFF"/>
        </w:rPr>
      </w:pPr>
      <w:r w:rsidRPr="006318B9">
        <w:rPr>
          <w:rFonts w:cstheme="minorHAnsi"/>
          <w:sz w:val="24"/>
          <w:szCs w:val="24"/>
        </w:rPr>
        <w:t xml:space="preserve">The rate of homelessness in Australia has fluctuated between 51 people per 10,000 population in 2001 </w:t>
      </w:r>
      <w:r w:rsidR="00FE1055">
        <w:rPr>
          <w:rFonts w:cstheme="minorHAnsi"/>
          <w:sz w:val="24"/>
          <w:szCs w:val="24"/>
        </w:rPr>
        <w:t>to</w:t>
      </w:r>
      <w:r w:rsidRPr="006318B9">
        <w:rPr>
          <w:rFonts w:cstheme="minorHAnsi"/>
          <w:sz w:val="24"/>
          <w:szCs w:val="24"/>
        </w:rPr>
        <w:t xml:space="preserve"> 48 in 2021.</w:t>
      </w:r>
      <w:r w:rsidRPr="006318B9">
        <w:rPr>
          <w:rFonts w:ascii="Open Sans" w:hAnsi="Open Sans" w:cs="Open Sans"/>
          <w:sz w:val="24"/>
          <w:szCs w:val="24"/>
        </w:rPr>
        <w:t xml:space="preserve"> </w:t>
      </w:r>
      <w:r w:rsidRPr="00933A54">
        <w:rPr>
          <w:rFonts w:cstheme="minorHAnsi"/>
          <w:iCs/>
          <w:sz w:val="24"/>
          <w:szCs w:val="24"/>
        </w:rPr>
        <w:t xml:space="preserve">From the last available data on census night in 2021, a total of </w:t>
      </w:r>
      <w:r w:rsidRPr="00933A54">
        <w:rPr>
          <w:rFonts w:cstheme="minorHAnsi"/>
          <w:color w:val="000000"/>
          <w:sz w:val="24"/>
          <w:szCs w:val="24"/>
          <w:shd w:val="clear" w:color="auto" w:fill="FFFFFF"/>
        </w:rPr>
        <w:t xml:space="preserve">122,494 Australians were estimated to be experiencing homelessness, an increase of 5 per cent from 2016. </w:t>
      </w:r>
    </w:p>
    <w:p w14:paraId="0E4BAE32" w14:textId="77777777" w:rsidR="007B0496" w:rsidRDefault="007B0496" w:rsidP="007B0496">
      <w:pPr>
        <w:spacing w:before="200" w:after="60" w:line="276" w:lineRule="auto"/>
        <w:jc w:val="both"/>
        <w:rPr>
          <w:rFonts w:cstheme="minorHAnsi"/>
          <w:sz w:val="24"/>
          <w:szCs w:val="24"/>
        </w:rPr>
      </w:pPr>
      <w:r w:rsidRPr="00933A54">
        <w:rPr>
          <w:rFonts w:cstheme="minorHAnsi"/>
          <w:color w:val="000000"/>
          <w:sz w:val="24"/>
          <w:szCs w:val="24"/>
          <w:shd w:val="clear" w:color="auto" w:fill="FFFFFF"/>
        </w:rPr>
        <w:t>Of these</w:t>
      </w:r>
      <w:r>
        <w:rPr>
          <w:rFonts w:cstheme="minorHAnsi"/>
          <w:color w:val="000000"/>
          <w:sz w:val="24"/>
          <w:szCs w:val="24"/>
          <w:shd w:val="clear" w:color="auto" w:fill="FFFFFF"/>
        </w:rPr>
        <w:t>,</w:t>
      </w:r>
      <w:r w:rsidRPr="00933A54">
        <w:rPr>
          <w:rFonts w:cstheme="minorHAnsi"/>
          <w:color w:val="000000"/>
          <w:sz w:val="24"/>
          <w:szCs w:val="24"/>
          <w:shd w:val="clear" w:color="auto" w:fill="FFFFFF"/>
        </w:rPr>
        <w:t xml:space="preserve"> t</w:t>
      </w:r>
      <w:r w:rsidRPr="00933A54">
        <w:rPr>
          <w:rFonts w:eastAsia="Times New Roman" w:cstheme="minorHAnsi"/>
          <w:color w:val="000000"/>
          <w:kern w:val="0"/>
          <w:sz w:val="24"/>
          <w:szCs w:val="24"/>
          <w:lang w:eastAsia="en-AU"/>
          <w14:ligatures w14:val="none"/>
        </w:rPr>
        <w:t>wo in five were living in 'severely' crowded dwellings</w:t>
      </w:r>
      <w:r>
        <w:rPr>
          <w:rFonts w:eastAsia="Times New Roman" w:cstheme="minorHAnsi"/>
          <w:color w:val="000000"/>
          <w:kern w:val="0"/>
          <w:sz w:val="24"/>
          <w:szCs w:val="24"/>
          <w:lang w:eastAsia="en-AU"/>
          <w14:ligatures w14:val="none"/>
        </w:rPr>
        <w:t xml:space="preserve"> (a 6 per cent decrease from 2016)</w:t>
      </w:r>
      <w:r w:rsidRPr="00933A54">
        <w:rPr>
          <w:rFonts w:eastAsia="Times New Roman" w:cstheme="minorHAnsi"/>
          <w:color w:val="000000"/>
          <w:kern w:val="0"/>
          <w:sz w:val="24"/>
          <w:szCs w:val="24"/>
          <w:lang w:eastAsia="en-AU"/>
          <w14:ligatures w14:val="none"/>
        </w:rPr>
        <w:t xml:space="preserve">; </w:t>
      </w:r>
      <w:r w:rsidRPr="00933A54">
        <w:rPr>
          <w:rFonts w:cstheme="minorHAnsi"/>
          <w:color w:val="000000"/>
          <w:sz w:val="24"/>
          <w:szCs w:val="24"/>
          <w:shd w:val="clear" w:color="auto" w:fill="FFFFFF"/>
        </w:rPr>
        <w:t>o</w:t>
      </w:r>
      <w:r w:rsidRPr="00933A54">
        <w:rPr>
          <w:rFonts w:eastAsia="Times New Roman" w:cstheme="minorHAnsi"/>
          <w:color w:val="000000"/>
          <w:kern w:val="0"/>
          <w:sz w:val="24"/>
          <w:szCs w:val="24"/>
          <w:lang w:eastAsia="en-AU"/>
          <w14:ligatures w14:val="none"/>
        </w:rPr>
        <w:t>ne in five were in supported accommodation for the homeless</w:t>
      </w:r>
      <w:r>
        <w:rPr>
          <w:rFonts w:eastAsia="Times New Roman" w:cstheme="minorHAnsi"/>
          <w:color w:val="000000"/>
          <w:kern w:val="0"/>
          <w:sz w:val="24"/>
          <w:szCs w:val="24"/>
          <w:lang w:eastAsia="en-AU"/>
          <w14:ligatures w14:val="none"/>
        </w:rPr>
        <w:t xml:space="preserve"> (a 14 per cent increase from 2016)</w:t>
      </w:r>
      <w:r w:rsidRPr="00933A54">
        <w:rPr>
          <w:rFonts w:cstheme="minorHAnsi"/>
          <w:color w:val="000000"/>
          <w:sz w:val="24"/>
          <w:szCs w:val="24"/>
          <w:shd w:val="clear" w:color="auto" w:fill="FFFFFF"/>
        </w:rPr>
        <w:t>; and o</w:t>
      </w:r>
      <w:r w:rsidRPr="00933A54">
        <w:rPr>
          <w:rFonts w:eastAsia="Times New Roman" w:cstheme="minorHAnsi"/>
          <w:color w:val="000000"/>
          <w:kern w:val="0"/>
          <w:sz w:val="24"/>
          <w:szCs w:val="24"/>
          <w:lang w:eastAsia="en-AU"/>
          <w14:ligatures w14:val="none"/>
        </w:rPr>
        <w:t>ne in six were living in boarding houses</w:t>
      </w:r>
      <w:r>
        <w:rPr>
          <w:rFonts w:eastAsia="Times New Roman" w:cstheme="minorHAnsi"/>
          <w:color w:val="000000"/>
          <w:kern w:val="0"/>
          <w:sz w:val="24"/>
          <w:szCs w:val="24"/>
          <w:lang w:eastAsia="en-AU"/>
          <w14:ligatures w14:val="none"/>
        </w:rPr>
        <w:t xml:space="preserve"> (a 27 per cent increase from 2016); and </w:t>
      </w:r>
      <w:r w:rsidRPr="00D71C4D">
        <w:rPr>
          <w:rFonts w:eastAsia="Times New Roman" w:cstheme="minorHAnsi"/>
          <w:kern w:val="0"/>
          <w:sz w:val="24"/>
          <w:szCs w:val="24"/>
          <w:lang w:eastAsia="en-AU"/>
          <w14:ligatures w14:val="none"/>
        </w:rPr>
        <w:t>7,636 were</w:t>
      </w:r>
      <w:r w:rsidRPr="00D71C4D">
        <w:rPr>
          <w:rFonts w:cstheme="minorHAnsi"/>
          <w:sz w:val="24"/>
          <w:szCs w:val="24"/>
        </w:rPr>
        <w:t xml:space="preserve"> living in improvised dwellings, tents, or sleeping out (rough sleepers)</w:t>
      </w:r>
      <w:r>
        <w:rPr>
          <w:rFonts w:cstheme="minorHAnsi"/>
          <w:sz w:val="24"/>
          <w:szCs w:val="24"/>
        </w:rPr>
        <w:t xml:space="preserve"> with nearly a third being in WA, a doubling over the previous five years.</w:t>
      </w:r>
    </w:p>
    <w:p w14:paraId="0866714F" w14:textId="77777777" w:rsidR="007B0496" w:rsidRDefault="007B0496" w:rsidP="007B0496">
      <w:pPr>
        <w:spacing w:before="200" w:after="60" w:line="276" w:lineRule="auto"/>
        <w:jc w:val="both"/>
        <w:rPr>
          <w:rFonts w:cstheme="minorHAnsi"/>
          <w:color w:val="000000"/>
          <w:sz w:val="24"/>
          <w:szCs w:val="24"/>
          <w:shd w:val="clear" w:color="auto" w:fill="FFFFFF"/>
        </w:rPr>
      </w:pPr>
      <w:r w:rsidRPr="00881978">
        <w:rPr>
          <w:rFonts w:cstheme="minorHAnsi"/>
          <w:color w:val="000000"/>
          <w:sz w:val="24"/>
          <w:szCs w:val="24"/>
          <w:shd w:val="clear" w:color="auto" w:fill="FFFFFF"/>
        </w:rPr>
        <w:t> A 'severely' crowded dwelling is one which needs four or more extra bedrooms to adequately accommodate the people living there</w:t>
      </w:r>
      <w:r w:rsidRPr="00881978">
        <w:rPr>
          <w:rStyle w:val="EndnoteReference"/>
          <w:rFonts w:cstheme="minorHAnsi"/>
          <w:color w:val="000000"/>
          <w:sz w:val="24"/>
          <w:szCs w:val="24"/>
          <w:shd w:val="clear" w:color="auto" w:fill="FFFFFF"/>
        </w:rPr>
        <w:endnoteReference w:id="325"/>
      </w:r>
      <w:r w:rsidRPr="00881978">
        <w:rPr>
          <w:rFonts w:cstheme="minorHAnsi"/>
          <w:color w:val="000000"/>
          <w:sz w:val="24"/>
          <w:szCs w:val="24"/>
          <w:shd w:val="clear" w:color="auto" w:fill="FFFFFF"/>
        </w:rPr>
        <w:t>.</w:t>
      </w:r>
    </w:p>
    <w:p w14:paraId="5D159F91" w14:textId="77777777" w:rsidR="007B0496" w:rsidRDefault="007B0496"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As an upside of the COVID pandemic, d</w:t>
      </w:r>
      <w:r w:rsidRPr="003E2F56">
        <w:rPr>
          <w:rFonts w:cstheme="minorHAnsi"/>
          <w:color w:val="000000"/>
          <w:sz w:val="24"/>
          <w:szCs w:val="24"/>
          <w:shd w:val="clear" w:color="auto" w:fill="FFFFFF"/>
        </w:rPr>
        <w:t>uring 2020 at least 12,073 rough sleepers benefited from COVID-19 Emergency Accommodation programs staged by NSW, South Australia, Queensland, and Victoria</w:t>
      </w:r>
      <w:r>
        <w:rPr>
          <w:rFonts w:cstheme="minorHAnsi"/>
          <w:color w:val="000000"/>
          <w:sz w:val="24"/>
          <w:szCs w:val="24"/>
          <w:shd w:val="clear" w:color="auto" w:fill="FFFFFF"/>
        </w:rPr>
        <w:t xml:space="preserve">. </w:t>
      </w:r>
      <w:r w:rsidRPr="005546D1">
        <w:rPr>
          <w:rFonts w:cstheme="minorHAnsi"/>
          <w:color w:val="000000"/>
          <w:sz w:val="24"/>
          <w:szCs w:val="24"/>
          <w:shd w:val="clear" w:color="auto" w:fill="FFFFFF"/>
        </w:rPr>
        <w:t>By 2022</w:t>
      </w:r>
      <w:r>
        <w:rPr>
          <w:rFonts w:cstheme="minorHAnsi"/>
          <w:color w:val="000000"/>
          <w:sz w:val="24"/>
          <w:szCs w:val="24"/>
          <w:shd w:val="clear" w:color="auto" w:fill="FFFFFF"/>
        </w:rPr>
        <w:t>,</w:t>
      </w:r>
      <w:r w:rsidRPr="005546D1">
        <w:rPr>
          <w:rFonts w:cstheme="minorHAnsi"/>
          <w:color w:val="000000"/>
          <w:sz w:val="24"/>
          <w:szCs w:val="24"/>
          <w:shd w:val="clear" w:color="auto" w:fill="FFFFFF"/>
        </w:rPr>
        <w:t xml:space="preserve"> </w:t>
      </w:r>
      <w:r>
        <w:rPr>
          <w:rFonts w:cstheme="minorHAnsi"/>
          <w:color w:val="000000"/>
          <w:sz w:val="24"/>
          <w:szCs w:val="24"/>
          <w:shd w:val="clear" w:color="auto" w:fill="FFFFFF"/>
        </w:rPr>
        <w:t>these</w:t>
      </w:r>
      <w:r w:rsidRPr="005546D1">
        <w:rPr>
          <w:rFonts w:cstheme="minorHAnsi"/>
          <w:color w:val="000000"/>
          <w:sz w:val="24"/>
          <w:szCs w:val="24"/>
          <w:shd w:val="clear" w:color="auto" w:fill="FFFFFF"/>
        </w:rPr>
        <w:t xml:space="preserve"> placements and move-on housing programs in NSW and Victoria alone facilitated safe, secure and supported accommodation pathways for around 3,500 former rough sleepers with complex needs</w:t>
      </w:r>
      <w:r>
        <w:rPr>
          <w:rFonts w:cstheme="minorHAnsi"/>
          <w:color w:val="000000"/>
          <w:sz w:val="24"/>
          <w:szCs w:val="24"/>
          <w:shd w:val="clear" w:color="auto" w:fill="FFFFFF"/>
        </w:rPr>
        <w:t>,</w:t>
      </w:r>
      <w:r w:rsidRPr="005546D1">
        <w:rPr>
          <w:rFonts w:cstheme="minorHAnsi"/>
          <w:color w:val="000000"/>
          <w:sz w:val="24"/>
          <w:szCs w:val="24"/>
          <w:shd w:val="clear" w:color="auto" w:fill="FFFFFF"/>
        </w:rPr>
        <w:t xml:space="preserve"> at least partially relieving the growing backlog of chronic rough sleepers built up over previous years</w:t>
      </w:r>
      <w:r w:rsidRPr="005546D1">
        <w:rPr>
          <w:rFonts w:cstheme="minorHAnsi"/>
          <w:color w:val="000000"/>
          <w:sz w:val="24"/>
          <w:szCs w:val="24"/>
          <w:shd w:val="clear" w:color="auto" w:fill="FFFFFF"/>
          <w:vertAlign w:val="superscript"/>
        </w:rPr>
        <w:t xml:space="preserve"> </w:t>
      </w:r>
      <w:r>
        <w:rPr>
          <w:rStyle w:val="EndnoteReference"/>
          <w:rFonts w:cstheme="minorHAnsi"/>
          <w:color w:val="000000"/>
          <w:sz w:val="24"/>
          <w:szCs w:val="24"/>
          <w:shd w:val="clear" w:color="auto" w:fill="FFFFFF"/>
        </w:rPr>
        <w:endnoteReference w:id="326"/>
      </w:r>
      <w:r>
        <w:rPr>
          <w:rFonts w:cstheme="minorHAnsi"/>
          <w:color w:val="000000"/>
          <w:sz w:val="24"/>
          <w:szCs w:val="24"/>
          <w:shd w:val="clear" w:color="auto" w:fill="FFFFFF"/>
        </w:rPr>
        <w:t>.</w:t>
      </w:r>
    </w:p>
    <w:p w14:paraId="16D13A61" w14:textId="245BFEFE" w:rsidR="00F74889" w:rsidRDefault="00F74889"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Since then, </w:t>
      </w:r>
      <w:r w:rsidR="00543F1C">
        <w:rPr>
          <w:rFonts w:cstheme="minorHAnsi"/>
          <w:color w:val="000000"/>
          <w:sz w:val="24"/>
          <w:szCs w:val="24"/>
          <w:shd w:val="clear" w:color="auto" w:fill="FFFFFF"/>
        </w:rPr>
        <w:t xml:space="preserve">there has been a </w:t>
      </w:r>
      <w:r w:rsidR="00543F1C" w:rsidRPr="00543F1C">
        <w:rPr>
          <w:rFonts w:cstheme="minorHAnsi"/>
          <w:color w:val="000000"/>
          <w:sz w:val="24"/>
          <w:szCs w:val="24"/>
          <w:shd w:val="clear" w:color="auto" w:fill="FFFFFF"/>
        </w:rPr>
        <w:t>22</w:t>
      </w:r>
      <w:r w:rsidR="00543F1C">
        <w:rPr>
          <w:rFonts w:cstheme="minorHAnsi"/>
          <w:color w:val="000000"/>
          <w:sz w:val="24"/>
          <w:szCs w:val="24"/>
          <w:shd w:val="clear" w:color="auto" w:fill="FFFFFF"/>
        </w:rPr>
        <w:t xml:space="preserve"> per cent</w:t>
      </w:r>
      <w:r w:rsidR="00543F1C" w:rsidRPr="00543F1C">
        <w:rPr>
          <w:rFonts w:cstheme="minorHAnsi"/>
          <w:color w:val="000000"/>
          <w:sz w:val="24"/>
          <w:szCs w:val="24"/>
          <w:shd w:val="clear" w:color="auto" w:fill="FFFFFF"/>
        </w:rPr>
        <w:t xml:space="preserve"> increase in people experiencing rough sleeping in the three years to 2023-24</w:t>
      </w:r>
      <w:r w:rsidR="002B3763">
        <w:rPr>
          <w:rStyle w:val="EndnoteReference"/>
          <w:rFonts w:cstheme="minorHAnsi"/>
          <w:color w:val="000000"/>
          <w:sz w:val="24"/>
          <w:szCs w:val="24"/>
          <w:shd w:val="clear" w:color="auto" w:fill="FFFFFF"/>
        </w:rPr>
        <w:endnoteReference w:id="327"/>
      </w:r>
      <w:r w:rsidR="00543F1C" w:rsidRPr="00543F1C">
        <w:rPr>
          <w:rFonts w:cstheme="minorHAnsi"/>
          <w:color w:val="000000"/>
          <w:sz w:val="24"/>
          <w:szCs w:val="24"/>
          <w:shd w:val="clear" w:color="auto" w:fill="FFFFFF"/>
        </w:rPr>
        <w:t>. In New South Wales, rough sleeping has surged by 51</w:t>
      </w:r>
      <w:r w:rsidR="00543F1C">
        <w:rPr>
          <w:rFonts w:cstheme="minorHAnsi"/>
          <w:color w:val="000000"/>
          <w:sz w:val="24"/>
          <w:szCs w:val="24"/>
          <w:shd w:val="clear" w:color="auto" w:fill="FFFFFF"/>
        </w:rPr>
        <w:t xml:space="preserve"> per cent</w:t>
      </w:r>
      <w:r w:rsidR="00543F1C" w:rsidRPr="00543F1C">
        <w:rPr>
          <w:rFonts w:cstheme="minorHAnsi"/>
          <w:color w:val="000000"/>
          <w:sz w:val="24"/>
          <w:szCs w:val="24"/>
          <w:shd w:val="clear" w:color="auto" w:fill="FFFFFF"/>
        </w:rPr>
        <w:t xml:space="preserve"> since 2020, largely driven by an increase in regional communities</w:t>
      </w:r>
      <w:r w:rsidR="00427C9E">
        <w:rPr>
          <w:rFonts w:cstheme="minorHAnsi"/>
          <w:color w:val="000000"/>
          <w:sz w:val="24"/>
          <w:szCs w:val="24"/>
          <w:shd w:val="clear" w:color="auto" w:fill="FFFFFF"/>
        </w:rPr>
        <w:t xml:space="preserve">.  A survey of Victoria’s </w:t>
      </w:r>
      <w:r w:rsidR="00427C9E">
        <w:rPr>
          <w:rFonts w:cstheme="minorHAnsi"/>
          <w:color w:val="000000"/>
          <w:sz w:val="24"/>
          <w:szCs w:val="24"/>
          <w:shd w:val="clear" w:color="auto" w:fill="FFFFFF"/>
        </w:rPr>
        <w:lastRenderedPageBreak/>
        <w:t>councils</w:t>
      </w:r>
      <w:r w:rsidR="007E6AB5">
        <w:rPr>
          <w:rFonts w:cstheme="minorHAnsi"/>
          <w:color w:val="000000"/>
          <w:sz w:val="24"/>
          <w:szCs w:val="24"/>
          <w:shd w:val="clear" w:color="auto" w:fill="FFFFFF"/>
        </w:rPr>
        <w:t xml:space="preserve"> in 2025 also</w:t>
      </w:r>
      <w:r w:rsidR="00FB3DBA">
        <w:rPr>
          <w:rFonts w:cstheme="minorHAnsi"/>
          <w:color w:val="000000"/>
          <w:sz w:val="24"/>
          <w:szCs w:val="24"/>
          <w:shd w:val="clear" w:color="auto" w:fill="FFFFFF"/>
        </w:rPr>
        <w:t xml:space="preserve"> found a sharp rise in </w:t>
      </w:r>
      <w:r w:rsidR="00C83374">
        <w:rPr>
          <w:rFonts w:cstheme="minorHAnsi"/>
          <w:color w:val="000000"/>
          <w:sz w:val="24"/>
          <w:szCs w:val="24"/>
          <w:shd w:val="clear" w:color="auto" w:fill="FFFFFF"/>
        </w:rPr>
        <w:t>rough sleepers across Melbourne suburbs</w:t>
      </w:r>
      <w:r w:rsidR="00893641">
        <w:rPr>
          <w:rFonts w:cstheme="minorHAnsi"/>
          <w:color w:val="000000"/>
          <w:sz w:val="24"/>
          <w:szCs w:val="24"/>
          <w:shd w:val="clear" w:color="auto" w:fill="FFFFFF"/>
        </w:rPr>
        <w:t xml:space="preserve">, </w:t>
      </w:r>
      <w:r w:rsidR="007E6AB5">
        <w:rPr>
          <w:rFonts w:cstheme="minorHAnsi"/>
          <w:color w:val="000000"/>
          <w:sz w:val="24"/>
          <w:szCs w:val="24"/>
          <w:shd w:val="clear" w:color="auto" w:fill="FFFFFF"/>
        </w:rPr>
        <w:t xml:space="preserve">each council </w:t>
      </w:r>
      <w:r w:rsidR="00893641">
        <w:rPr>
          <w:rFonts w:cstheme="minorHAnsi"/>
          <w:color w:val="000000"/>
          <w:sz w:val="24"/>
          <w:szCs w:val="24"/>
          <w:shd w:val="clear" w:color="auto" w:fill="FFFFFF"/>
        </w:rPr>
        <w:t>rating the issue as severe or very severe</w:t>
      </w:r>
      <w:r w:rsidR="00F25901">
        <w:rPr>
          <w:rStyle w:val="EndnoteReference"/>
          <w:rFonts w:cstheme="minorHAnsi"/>
          <w:color w:val="000000"/>
          <w:sz w:val="24"/>
          <w:szCs w:val="24"/>
          <w:shd w:val="clear" w:color="auto" w:fill="FFFFFF"/>
        </w:rPr>
        <w:endnoteReference w:id="328"/>
      </w:r>
      <w:r w:rsidR="00893641">
        <w:rPr>
          <w:rFonts w:cstheme="minorHAnsi"/>
          <w:color w:val="000000"/>
          <w:sz w:val="24"/>
          <w:szCs w:val="24"/>
          <w:shd w:val="clear" w:color="auto" w:fill="FFFFFF"/>
        </w:rPr>
        <w:t>.</w:t>
      </w:r>
      <w:r w:rsidR="00C83374">
        <w:rPr>
          <w:rFonts w:cstheme="minorHAnsi"/>
          <w:color w:val="000000"/>
          <w:sz w:val="24"/>
          <w:szCs w:val="24"/>
          <w:shd w:val="clear" w:color="auto" w:fill="FFFFFF"/>
        </w:rPr>
        <w:t xml:space="preserve"> </w:t>
      </w:r>
    </w:p>
    <w:p w14:paraId="69C74EE2" w14:textId="1A5B5A09" w:rsidR="0088012E" w:rsidRDefault="00C50277"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In what CEO of Homelessness Australia, Kate Colvin described as ‘deaths of needless poverty and despair’</w:t>
      </w:r>
      <w:r w:rsidR="00A54D92">
        <w:rPr>
          <w:rFonts w:cstheme="minorHAnsi"/>
          <w:color w:val="000000"/>
          <w:sz w:val="24"/>
          <w:szCs w:val="24"/>
          <w:shd w:val="clear" w:color="auto" w:fill="FFFFFF"/>
        </w:rPr>
        <w:t>, a</w:t>
      </w:r>
      <w:r w:rsidR="0088012E">
        <w:rPr>
          <w:rFonts w:cstheme="minorHAnsi"/>
          <w:color w:val="000000"/>
          <w:sz w:val="24"/>
          <w:szCs w:val="24"/>
          <w:shd w:val="clear" w:color="auto" w:fill="FFFFFF"/>
        </w:rPr>
        <w:t>lmost 1,500 Australians die in homelessness each year, with nearly half aged 35-54 years</w:t>
      </w:r>
      <w:r w:rsidR="00683334">
        <w:rPr>
          <w:rStyle w:val="EndnoteReference"/>
          <w:rFonts w:cstheme="minorHAnsi"/>
          <w:color w:val="000000"/>
          <w:sz w:val="24"/>
          <w:szCs w:val="24"/>
          <w:shd w:val="clear" w:color="auto" w:fill="FFFFFF"/>
        </w:rPr>
        <w:endnoteReference w:id="329"/>
      </w:r>
      <w:r w:rsidR="00683334">
        <w:rPr>
          <w:rFonts w:cstheme="minorHAnsi"/>
          <w:color w:val="000000"/>
          <w:sz w:val="24"/>
          <w:szCs w:val="24"/>
          <w:shd w:val="clear" w:color="auto" w:fill="FFFFFF"/>
        </w:rPr>
        <w:t>.</w:t>
      </w:r>
      <w:r w:rsidR="0088012E">
        <w:rPr>
          <w:rFonts w:cstheme="minorHAnsi"/>
          <w:color w:val="000000"/>
          <w:sz w:val="24"/>
          <w:szCs w:val="24"/>
          <w:shd w:val="clear" w:color="auto" w:fill="FFFFFF"/>
        </w:rPr>
        <w:t xml:space="preserve"> </w:t>
      </w:r>
    </w:p>
    <w:p w14:paraId="28177092" w14:textId="66F204A9" w:rsidR="00C8689A" w:rsidRPr="003E2F56" w:rsidRDefault="009737F9"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New m</w:t>
      </w:r>
      <w:r w:rsidR="006A5F5C" w:rsidRPr="006A5F5C">
        <w:rPr>
          <w:rFonts w:cstheme="minorHAnsi"/>
          <w:color w:val="000000"/>
          <w:sz w:val="24"/>
          <w:szCs w:val="24"/>
          <w:shd w:val="clear" w:color="auto" w:fill="FFFFFF"/>
        </w:rPr>
        <w:t>odelling estimates that in 2022 there were between 2.7 million and 3.2 million Australians at risk of homelessness, where one negative shock could result in them losing their home. This represents a 63 per cent increase between 2016 and 2022 in the number of Australians at risk of homelessness</w:t>
      </w:r>
      <w:r w:rsidR="00393550">
        <w:rPr>
          <w:rStyle w:val="EndnoteReference"/>
          <w:rFonts w:cstheme="minorHAnsi"/>
          <w:color w:val="000000"/>
          <w:sz w:val="24"/>
          <w:szCs w:val="24"/>
          <w:shd w:val="clear" w:color="auto" w:fill="FFFFFF"/>
        </w:rPr>
        <w:endnoteReference w:id="330"/>
      </w:r>
      <w:r w:rsidR="006A5F5C" w:rsidRPr="006A5F5C">
        <w:rPr>
          <w:rFonts w:cstheme="minorHAnsi"/>
          <w:color w:val="000000"/>
          <w:sz w:val="24"/>
          <w:szCs w:val="24"/>
          <w:shd w:val="clear" w:color="auto" w:fill="FFFFFF"/>
        </w:rPr>
        <w:t>.</w:t>
      </w:r>
    </w:p>
    <w:p w14:paraId="60912D62" w14:textId="3EB9317A" w:rsidR="00BB3C78" w:rsidRDefault="007B0496" w:rsidP="007B0496">
      <w:pPr>
        <w:spacing w:before="200" w:after="60" w:line="276" w:lineRule="auto"/>
        <w:jc w:val="both"/>
        <w:rPr>
          <w:rFonts w:cstheme="minorHAnsi"/>
          <w:sz w:val="24"/>
          <w:szCs w:val="24"/>
        </w:rPr>
      </w:pPr>
      <w:r w:rsidRPr="00881978">
        <w:rPr>
          <w:rFonts w:cstheme="minorHAnsi"/>
          <w:sz w:val="24"/>
          <w:szCs w:val="24"/>
        </w:rPr>
        <w:t>In 202</w:t>
      </w:r>
      <w:r w:rsidR="001D4CEC">
        <w:rPr>
          <w:rFonts w:cstheme="minorHAnsi"/>
          <w:sz w:val="24"/>
          <w:szCs w:val="24"/>
        </w:rPr>
        <w:t>3</w:t>
      </w:r>
      <w:r w:rsidRPr="00881978">
        <w:rPr>
          <w:rFonts w:cstheme="minorHAnsi"/>
          <w:sz w:val="24"/>
          <w:szCs w:val="24"/>
        </w:rPr>
        <w:t>–2</w:t>
      </w:r>
      <w:r w:rsidR="001D4CEC">
        <w:rPr>
          <w:rFonts w:cstheme="minorHAnsi"/>
          <w:sz w:val="24"/>
          <w:szCs w:val="24"/>
        </w:rPr>
        <w:t>4</w:t>
      </w:r>
      <w:r w:rsidRPr="00881978">
        <w:rPr>
          <w:rFonts w:cstheme="minorHAnsi"/>
          <w:sz w:val="24"/>
          <w:szCs w:val="24"/>
        </w:rPr>
        <w:t>,</w:t>
      </w:r>
      <w:r w:rsidR="001F47FB">
        <w:rPr>
          <w:rFonts w:cstheme="minorHAnsi"/>
          <w:sz w:val="24"/>
          <w:szCs w:val="24"/>
        </w:rPr>
        <w:t xml:space="preserve"> </w:t>
      </w:r>
      <w:r w:rsidR="0026275E">
        <w:rPr>
          <w:rFonts w:cstheme="minorHAnsi"/>
          <w:sz w:val="24"/>
          <w:szCs w:val="24"/>
        </w:rPr>
        <w:t xml:space="preserve">the number of </w:t>
      </w:r>
      <w:r w:rsidR="0001783D">
        <w:rPr>
          <w:rFonts w:cstheme="minorHAnsi"/>
          <w:sz w:val="24"/>
          <w:szCs w:val="24"/>
        </w:rPr>
        <w:t>people</w:t>
      </w:r>
      <w:r w:rsidRPr="00881978">
        <w:rPr>
          <w:rFonts w:cstheme="minorHAnsi"/>
          <w:sz w:val="24"/>
          <w:szCs w:val="24"/>
        </w:rPr>
        <w:t xml:space="preserve"> assisted by State</w:t>
      </w:r>
      <w:r w:rsidR="00DF4AA0">
        <w:rPr>
          <w:rFonts w:cstheme="minorHAnsi"/>
          <w:sz w:val="24"/>
          <w:szCs w:val="24"/>
        </w:rPr>
        <w:t>/Territory</w:t>
      </w:r>
      <w:r w:rsidRPr="00881978">
        <w:rPr>
          <w:rFonts w:cstheme="minorHAnsi"/>
          <w:sz w:val="24"/>
          <w:szCs w:val="24"/>
        </w:rPr>
        <w:t>-based homelessness services</w:t>
      </w:r>
      <w:r w:rsidR="00BB3C78">
        <w:rPr>
          <w:rFonts w:cstheme="minorHAnsi"/>
          <w:sz w:val="24"/>
          <w:szCs w:val="24"/>
        </w:rPr>
        <w:t xml:space="preserve"> increased to over </w:t>
      </w:r>
      <w:r w:rsidR="00BB3C78" w:rsidRPr="00881978">
        <w:rPr>
          <w:rFonts w:cstheme="minorHAnsi"/>
          <w:sz w:val="24"/>
          <w:szCs w:val="24"/>
        </w:rPr>
        <w:t>2</w:t>
      </w:r>
      <w:r w:rsidR="00BB3C78">
        <w:rPr>
          <w:rFonts w:cstheme="minorHAnsi"/>
          <w:sz w:val="24"/>
          <w:szCs w:val="24"/>
        </w:rPr>
        <w:t>80</w:t>
      </w:r>
      <w:r w:rsidR="00BB3C78" w:rsidRPr="00881978">
        <w:rPr>
          <w:rFonts w:cstheme="minorHAnsi"/>
          <w:sz w:val="24"/>
          <w:szCs w:val="24"/>
        </w:rPr>
        <w:t>,000</w:t>
      </w:r>
      <w:r w:rsidRPr="00881978">
        <w:rPr>
          <w:rFonts w:cstheme="minorHAnsi"/>
          <w:sz w:val="24"/>
          <w:szCs w:val="24"/>
        </w:rPr>
        <w:t>, or over one in hundred Australians, with 4</w:t>
      </w:r>
      <w:r w:rsidR="000A6A3B">
        <w:rPr>
          <w:rFonts w:cstheme="minorHAnsi"/>
          <w:sz w:val="24"/>
          <w:szCs w:val="24"/>
        </w:rPr>
        <w:t>8</w:t>
      </w:r>
      <w:r w:rsidRPr="00881978">
        <w:rPr>
          <w:rFonts w:cstheme="minorHAnsi"/>
          <w:sz w:val="24"/>
          <w:szCs w:val="24"/>
        </w:rPr>
        <w:t xml:space="preserve"> per cent experiencing homelessness and 5</w:t>
      </w:r>
      <w:r w:rsidR="000A6A3B">
        <w:rPr>
          <w:rFonts w:cstheme="minorHAnsi"/>
          <w:sz w:val="24"/>
          <w:szCs w:val="24"/>
        </w:rPr>
        <w:t>2</w:t>
      </w:r>
      <w:r w:rsidRPr="00881978">
        <w:rPr>
          <w:rFonts w:cstheme="minorHAnsi"/>
          <w:sz w:val="24"/>
          <w:szCs w:val="24"/>
        </w:rPr>
        <w:t xml:space="preserve"> per cent at risk of </w:t>
      </w:r>
      <w:r w:rsidR="00DF4AA0">
        <w:rPr>
          <w:rFonts w:cstheme="minorHAnsi"/>
          <w:sz w:val="24"/>
          <w:szCs w:val="24"/>
        </w:rPr>
        <w:t>be</w:t>
      </w:r>
      <w:r w:rsidR="00CE189F">
        <w:rPr>
          <w:rFonts w:cstheme="minorHAnsi"/>
          <w:sz w:val="24"/>
          <w:szCs w:val="24"/>
        </w:rPr>
        <w:t>com</w:t>
      </w:r>
      <w:r w:rsidR="00DF4AA0">
        <w:rPr>
          <w:rFonts w:cstheme="minorHAnsi"/>
          <w:sz w:val="24"/>
          <w:szCs w:val="24"/>
        </w:rPr>
        <w:t>ing</w:t>
      </w:r>
      <w:r w:rsidRPr="00881978">
        <w:rPr>
          <w:rFonts w:cstheme="minorHAnsi"/>
          <w:sz w:val="24"/>
          <w:szCs w:val="24"/>
        </w:rPr>
        <w:t xml:space="preserve"> homeless</w:t>
      </w:r>
      <w:r w:rsidR="00366A83">
        <w:rPr>
          <w:rFonts w:cstheme="minorHAnsi"/>
          <w:sz w:val="24"/>
          <w:szCs w:val="24"/>
        </w:rPr>
        <w:t>.</w:t>
      </w:r>
      <w:r w:rsidR="00997384">
        <w:rPr>
          <w:rFonts w:cstheme="minorHAnsi"/>
          <w:sz w:val="24"/>
          <w:szCs w:val="24"/>
        </w:rPr>
        <w:t xml:space="preserve"> </w:t>
      </w:r>
      <w:r w:rsidR="00C50153" w:rsidRPr="00C50153">
        <w:rPr>
          <w:rFonts w:cstheme="minorHAnsi"/>
          <w:sz w:val="24"/>
          <w:szCs w:val="24"/>
        </w:rPr>
        <w:t>Applicants newly assisted by services and classed as homeless (as opposed to ‘at risk of homelessness’) rose in 2023-24 for the third year in succession after an initial pandemic dip. During this period the number of ‘newly homeless persons’ assisted by agencies rose by 9</w:t>
      </w:r>
      <w:r w:rsidR="00FB4B5D">
        <w:rPr>
          <w:rFonts w:cstheme="minorHAnsi"/>
          <w:sz w:val="24"/>
          <w:szCs w:val="24"/>
        </w:rPr>
        <w:t xml:space="preserve"> per cent</w:t>
      </w:r>
      <w:r w:rsidR="00C50153" w:rsidRPr="00C50153">
        <w:rPr>
          <w:rFonts w:cstheme="minorHAnsi"/>
          <w:sz w:val="24"/>
          <w:szCs w:val="24"/>
        </w:rPr>
        <w:t xml:space="preserve"> to more than 10,000 per month</w:t>
      </w:r>
      <w:r w:rsidR="00226018">
        <w:rPr>
          <w:rStyle w:val="EndnoteReference"/>
          <w:rFonts w:cstheme="minorHAnsi"/>
          <w:sz w:val="24"/>
          <w:szCs w:val="24"/>
        </w:rPr>
        <w:endnoteReference w:id="331"/>
      </w:r>
      <w:r w:rsidR="00C50153" w:rsidRPr="00C50153">
        <w:rPr>
          <w:rFonts w:cstheme="minorHAnsi"/>
          <w:sz w:val="24"/>
          <w:szCs w:val="24"/>
        </w:rPr>
        <w:t>.</w:t>
      </w:r>
    </w:p>
    <w:p w14:paraId="1AB043CA" w14:textId="7437EC03" w:rsidR="000E7831" w:rsidRDefault="00B00F22" w:rsidP="007B0496">
      <w:pPr>
        <w:spacing w:before="200" w:after="60" w:line="276" w:lineRule="auto"/>
        <w:jc w:val="both"/>
        <w:rPr>
          <w:rFonts w:cstheme="minorHAnsi"/>
          <w:sz w:val="24"/>
          <w:szCs w:val="24"/>
        </w:rPr>
      </w:pPr>
      <w:r>
        <w:rPr>
          <w:rFonts w:cstheme="minorHAnsi"/>
          <w:sz w:val="24"/>
          <w:szCs w:val="24"/>
        </w:rPr>
        <w:t xml:space="preserve">The number of Australians </w:t>
      </w:r>
      <w:r w:rsidRPr="000E7831">
        <w:rPr>
          <w:rFonts w:cstheme="minorHAnsi"/>
          <w:sz w:val="24"/>
          <w:szCs w:val="24"/>
        </w:rPr>
        <w:t xml:space="preserve">experiencing persistent homelessness </w:t>
      </w:r>
      <w:r w:rsidR="00CE7E22">
        <w:rPr>
          <w:rFonts w:cstheme="minorHAnsi"/>
          <w:sz w:val="24"/>
          <w:szCs w:val="24"/>
        </w:rPr>
        <w:t>(</w:t>
      </w:r>
      <w:r w:rsidR="00CE7E22" w:rsidRPr="00CE7E22">
        <w:rPr>
          <w:rFonts w:cstheme="minorHAnsi"/>
          <w:sz w:val="24"/>
          <w:szCs w:val="24"/>
        </w:rPr>
        <w:t>those who have been homeless for more than 7 months</w:t>
      </w:r>
      <w:r w:rsidR="006928DA">
        <w:rPr>
          <w:rFonts w:cstheme="minorHAnsi"/>
          <w:sz w:val="24"/>
          <w:szCs w:val="24"/>
        </w:rPr>
        <w:t xml:space="preserve"> out of </w:t>
      </w:r>
      <w:r w:rsidR="00711AB7">
        <w:rPr>
          <w:rFonts w:cstheme="minorHAnsi"/>
          <w:sz w:val="24"/>
          <w:szCs w:val="24"/>
        </w:rPr>
        <w:t>24 months whilst a client of the specialist homelessness service</w:t>
      </w:r>
      <w:r w:rsidR="00CE7E22" w:rsidRPr="00CE7E22">
        <w:rPr>
          <w:rFonts w:cstheme="minorHAnsi"/>
          <w:sz w:val="24"/>
          <w:szCs w:val="24"/>
        </w:rPr>
        <w:t>)</w:t>
      </w:r>
      <w:r w:rsidR="00CE7E22">
        <w:rPr>
          <w:rFonts w:cstheme="minorHAnsi"/>
          <w:b/>
          <w:bCs/>
          <w:sz w:val="24"/>
          <w:szCs w:val="24"/>
        </w:rPr>
        <w:t xml:space="preserve"> </w:t>
      </w:r>
      <w:r>
        <w:rPr>
          <w:rFonts w:cstheme="minorHAnsi"/>
          <w:sz w:val="24"/>
          <w:szCs w:val="24"/>
        </w:rPr>
        <w:t xml:space="preserve">has risen by 28 per cent over the last five years to </w:t>
      </w:r>
      <w:r w:rsidR="000E7831" w:rsidRPr="000E7831">
        <w:rPr>
          <w:rFonts w:cstheme="minorHAnsi"/>
          <w:sz w:val="24"/>
          <w:szCs w:val="24"/>
        </w:rPr>
        <w:t>37,800</w:t>
      </w:r>
      <w:r w:rsidR="00D41D33">
        <w:rPr>
          <w:rFonts w:cstheme="minorHAnsi"/>
          <w:sz w:val="24"/>
          <w:szCs w:val="24"/>
        </w:rPr>
        <w:t xml:space="preserve"> and </w:t>
      </w:r>
      <w:r w:rsidR="000E7831" w:rsidRPr="000E7831">
        <w:rPr>
          <w:rFonts w:cstheme="minorHAnsi"/>
          <w:sz w:val="24"/>
          <w:szCs w:val="24"/>
        </w:rPr>
        <w:t xml:space="preserve">particularly </w:t>
      </w:r>
      <w:r w:rsidR="00D41D33">
        <w:rPr>
          <w:rFonts w:cstheme="minorHAnsi"/>
          <w:sz w:val="24"/>
          <w:szCs w:val="24"/>
        </w:rPr>
        <w:t xml:space="preserve">affects those </w:t>
      </w:r>
      <w:r w:rsidR="000E7831" w:rsidRPr="000E7831">
        <w:rPr>
          <w:rFonts w:cstheme="minorHAnsi"/>
          <w:sz w:val="24"/>
          <w:szCs w:val="24"/>
        </w:rPr>
        <w:t>aged under 25 (18,100) and women and children affected by family and domestic violence (15,700).</w:t>
      </w:r>
    </w:p>
    <w:p w14:paraId="7CB70C89" w14:textId="1799F569" w:rsidR="00696741" w:rsidRDefault="005939F0" w:rsidP="007B0496">
      <w:pPr>
        <w:spacing w:before="200" w:after="60" w:line="276" w:lineRule="auto"/>
        <w:jc w:val="both"/>
        <w:rPr>
          <w:rFonts w:cstheme="minorHAnsi"/>
          <w:sz w:val="24"/>
          <w:szCs w:val="24"/>
        </w:rPr>
      </w:pPr>
      <w:r>
        <w:rPr>
          <w:rFonts w:cstheme="minorHAnsi"/>
          <w:sz w:val="24"/>
          <w:szCs w:val="24"/>
        </w:rPr>
        <w:t>T</w:t>
      </w:r>
      <w:r w:rsidR="007B0496" w:rsidRPr="00881978">
        <w:rPr>
          <w:rFonts w:cstheme="minorHAnsi"/>
          <w:sz w:val="24"/>
          <w:szCs w:val="24"/>
        </w:rPr>
        <w:t>he total days of support increased 9 per cent to 28.4 million days with a 27 per cent rise in the median days supported to 5</w:t>
      </w:r>
      <w:r w:rsidR="00342387">
        <w:rPr>
          <w:rFonts w:cstheme="minorHAnsi"/>
          <w:sz w:val="24"/>
          <w:szCs w:val="24"/>
        </w:rPr>
        <w:t>8</w:t>
      </w:r>
      <w:r w:rsidR="00FC1E3C">
        <w:rPr>
          <w:rFonts w:cstheme="minorHAnsi"/>
          <w:sz w:val="24"/>
          <w:szCs w:val="24"/>
        </w:rPr>
        <w:t>.  T</w:t>
      </w:r>
      <w:r w:rsidR="00BE4943">
        <w:rPr>
          <w:rFonts w:cstheme="minorHAnsi"/>
          <w:sz w:val="24"/>
          <w:szCs w:val="24"/>
        </w:rPr>
        <w:t xml:space="preserve">he </w:t>
      </w:r>
      <w:r w:rsidR="00BE4943" w:rsidRPr="00BE4943">
        <w:rPr>
          <w:rFonts w:cstheme="minorHAnsi"/>
          <w:sz w:val="24"/>
          <w:szCs w:val="24"/>
        </w:rPr>
        <w:t>median number of nights accommodated increased to 33 nights, up from a low of 28 nights in 2019–20</w:t>
      </w:r>
      <w:r w:rsidR="007B0496" w:rsidRPr="00881978">
        <w:rPr>
          <w:rFonts w:cstheme="minorHAnsi"/>
          <w:sz w:val="24"/>
          <w:szCs w:val="24"/>
        </w:rPr>
        <w:t>.</w:t>
      </w:r>
      <w:r w:rsidR="00DD7847">
        <w:rPr>
          <w:rFonts w:cstheme="minorHAnsi"/>
          <w:sz w:val="24"/>
          <w:szCs w:val="24"/>
        </w:rPr>
        <w:t xml:space="preserve">  </w:t>
      </w:r>
      <w:r w:rsidR="00696741">
        <w:rPr>
          <w:rFonts w:cstheme="minorHAnsi"/>
          <w:sz w:val="24"/>
          <w:szCs w:val="24"/>
        </w:rPr>
        <w:t>This means that Australians are stuck in homelessness for longer, subject to longer periods of support and/or more repeated periods of short-term support, as shown by a 44 per cent increase in the median duration of specialist homelessness services support periods</w:t>
      </w:r>
      <w:r w:rsidR="00696741">
        <w:rPr>
          <w:rStyle w:val="EndnoteReference"/>
          <w:rFonts w:cstheme="minorHAnsi"/>
          <w:sz w:val="24"/>
          <w:szCs w:val="24"/>
        </w:rPr>
        <w:endnoteReference w:id="332"/>
      </w:r>
      <w:r w:rsidR="00696741">
        <w:rPr>
          <w:rFonts w:cstheme="minorHAnsi"/>
          <w:sz w:val="24"/>
          <w:szCs w:val="24"/>
        </w:rPr>
        <w:t>.</w:t>
      </w:r>
    </w:p>
    <w:p w14:paraId="466180C0" w14:textId="77777777" w:rsidR="002B7111" w:rsidRDefault="0027614C" w:rsidP="007B0496">
      <w:pPr>
        <w:spacing w:before="200" w:after="60" w:line="276" w:lineRule="auto"/>
        <w:jc w:val="both"/>
        <w:rPr>
          <w:rFonts w:cstheme="minorHAnsi"/>
          <w:sz w:val="24"/>
          <w:szCs w:val="24"/>
        </w:rPr>
      </w:pPr>
      <w:r>
        <w:rPr>
          <w:rFonts w:cstheme="minorHAnsi"/>
          <w:sz w:val="24"/>
          <w:szCs w:val="24"/>
        </w:rPr>
        <w:t>As t</w:t>
      </w:r>
      <w:r w:rsidR="00DD7847">
        <w:rPr>
          <w:rFonts w:cstheme="minorHAnsi"/>
          <w:sz w:val="24"/>
          <w:szCs w:val="24"/>
        </w:rPr>
        <w:t xml:space="preserve">hese figures </w:t>
      </w:r>
      <w:r>
        <w:rPr>
          <w:rFonts w:cstheme="minorHAnsi"/>
          <w:sz w:val="24"/>
          <w:szCs w:val="24"/>
        </w:rPr>
        <w:t xml:space="preserve">only report those seeking </w:t>
      </w:r>
      <w:r w:rsidR="00743DFE">
        <w:rPr>
          <w:rFonts w:cstheme="minorHAnsi"/>
          <w:sz w:val="24"/>
          <w:szCs w:val="24"/>
        </w:rPr>
        <w:t>and being provided a homelessness service from a provider,</w:t>
      </w:r>
      <w:r w:rsidR="00EB3561">
        <w:rPr>
          <w:rFonts w:cstheme="minorHAnsi"/>
          <w:sz w:val="24"/>
          <w:szCs w:val="24"/>
        </w:rPr>
        <w:t xml:space="preserve"> they</w:t>
      </w:r>
      <w:r w:rsidR="00713B82">
        <w:rPr>
          <w:rFonts w:cstheme="minorHAnsi"/>
          <w:sz w:val="24"/>
          <w:szCs w:val="24"/>
        </w:rPr>
        <w:t xml:space="preserve"> exclude those turned away due</w:t>
      </w:r>
      <w:r w:rsidR="00FC168F">
        <w:rPr>
          <w:rFonts w:cstheme="minorHAnsi"/>
          <w:sz w:val="24"/>
          <w:szCs w:val="24"/>
        </w:rPr>
        <w:t xml:space="preserve"> to</w:t>
      </w:r>
      <w:r w:rsidR="00713B82">
        <w:rPr>
          <w:rFonts w:cstheme="minorHAnsi"/>
          <w:sz w:val="24"/>
          <w:szCs w:val="24"/>
        </w:rPr>
        <w:t xml:space="preserve"> a lack of capacity in these services</w:t>
      </w:r>
      <w:r w:rsidR="00FC168F">
        <w:rPr>
          <w:rFonts w:cstheme="minorHAnsi"/>
          <w:sz w:val="24"/>
          <w:szCs w:val="24"/>
        </w:rPr>
        <w:t>, especially due to a lack of crisis accommodation</w:t>
      </w:r>
      <w:r w:rsidR="00713B82">
        <w:rPr>
          <w:rFonts w:cstheme="minorHAnsi"/>
          <w:sz w:val="24"/>
          <w:szCs w:val="24"/>
        </w:rPr>
        <w:t xml:space="preserve">. </w:t>
      </w:r>
    </w:p>
    <w:p w14:paraId="5AF51D88" w14:textId="53123805" w:rsidR="002B7111" w:rsidRDefault="002B7111" w:rsidP="002B7111">
      <w:pPr>
        <w:spacing w:before="200" w:after="60" w:line="276" w:lineRule="auto"/>
        <w:jc w:val="both"/>
        <w:rPr>
          <w:rFonts w:cstheme="minorHAnsi"/>
          <w:sz w:val="24"/>
          <w:szCs w:val="24"/>
        </w:rPr>
      </w:pPr>
      <w:r>
        <w:rPr>
          <w:rFonts w:cstheme="minorHAnsi"/>
          <w:sz w:val="24"/>
          <w:szCs w:val="24"/>
        </w:rPr>
        <w:t xml:space="preserve">For instance, 190 </w:t>
      </w:r>
      <w:r w:rsidRPr="00E26677">
        <w:rPr>
          <w:rFonts w:cstheme="minorHAnsi"/>
          <w:sz w:val="24"/>
          <w:szCs w:val="24"/>
        </w:rPr>
        <w:t>request</w:t>
      </w:r>
      <w:r>
        <w:rPr>
          <w:rFonts w:cstheme="minorHAnsi"/>
          <w:sz w:val="24"/>
          <w:szCs w:val="24"/>
        </w:rPr>
        <w:t>s per day on average</w:t>
      </w:r>
      <w:r w:rsidRPr="00E26677">
        <w:rPr>
          <w:rFonts w:cstheme="minorHAnsi"/>
          <w:sz w:val="24"/>
          <w:szCs w:val="24"/>
        </w:rPr>
        <w:t xml:space="preserve"> </w:t>
      </w:r>
      <w:r>
        <w:rPr>
          <w:rFonts w:cstheme="minorHAnsi"/>
          <w:sz w:val="24"/>
          <w:szCs w:val="24"/>
        </w:rPr>
        <w:t xml:space="preserve">(or nearly 70,000 per annum) </w:t>
      </w:r>
      <w:r w:rsidRPr="00E26677">
        <w:rPr>
          <w:rFonts w:cstheme="minorHAnsi"/>
          <w:sz w:val="24"/>
          <w:szCs w:val="24"/>
        </w:rPr>
        <w:t>for short-term or emergency accommodation</w:t>
      </w:r>
      <w:r>
        <w:rPr>
          <w:rFonts w:cstheme="minorHAnsi"/>
          <w:sz w:val="24"/>
          <w:szCs w:val="24"/>
        </w:rPr>
        <w:t xml:space="preserve"> were turned away in 2023/24</w:t>
      </w:r>
      <w:r w:rsidRPr="00E26677">
        <w:rPr>
          <w:rFonts w:cstheme="minorHAnsi"/>
          <w:sz w:val="24"/>
          <w:szCs w:val="24"/>
        </w:rPr>
        <w:t xml:space="preserve">, </w:t>
      </w:r>
      <w:r w:rsidR="00D772E5">
        <w:rPr>
          <w:rFonts w:cstheme="minorHAnsi"/>
          <w:sz w:val="24"/>
          <w:szCs w:val="24"/>
        </w:rPr>
        <w:t xml:space="preserve">nearly </w:t>
      </w:r>
      <w:r w:rsidR="00B7132B">
        <w:rPr>
          <w:rFonts w:cstheme="minorHAnsi"/>
          <w:sz w:val="24"/>
          <w:szCs w:val="24"/>
        </w:rPr>
        <w:t>2</w:t>
      </w:r>
      <w:r w:rsidR="00D772E5">
        <w:rPr>
          <w:rFonts w:cstheme="minorHAnsi"/>
          <w:sz w:val="24"/>
          <w:szCs w:val="24"/>
        </w:rPr>
        <w:t>0,</w:t>
      </w:r>
      <w:r w:rsidR="00B7132B">
        <w:rPr>
          <w:rFonts w:cstheme="minorHAnsi"/>
          <w:sz w:val="24"/>
          <w:szCs w:val="24"/>
        </w:rPr>
        <w:t>000</w:t>
      </w:r>
      <w:r>
        <w:rPr>
          <w:rFonts w:cstheme="minorHAnsi"/>
          <w:sz w:val="24"/>
          <w:szCs w:val="24"/>
        </w:rPr>
        <w:t xml:space="preserve"> of whom were </w:t>
      </w:r>
      <w:r w:rsidR="00B7132B">
        <w:rPr>
          <w:rFonts w:cstheme="minorHAnsi"/>
          <w:sz w:val="24"/>
          <w:szCs w:val="24"/>
        </w:rPr>
        <w:t>children</w:t>
      </w:r>
      <w:r>
        <w:rPr>
          <w:rFonts w:cstheme="minorHAnsi"/>
          <w:sz w:val="24"/>
          <w:szCs w:val="24"/>
        </w:rPr>
        <w:t xml:space="preserve">, </w:t>
      </w:r>
      <w:r w:rsidRPr="00E26677">
        <w:rPr>
          <w:rFonts w:cstheme="minorHAnsi"/>
          <w:sz w:val="24"/>
          <w:szCs w:val="24"/>
        </w:rPr>
        <w:t>most commonly because there was no accommodation available at the time</w:t>
      </w:r>
      <w:r>
        <w:rPr>
          <w:rStyle w:val="EndnoteReference"/>
          <w:rFonts w:cstheme="minorHAnsi"/>
          <w:sz w:val="24"/>
          <w:szCs w:val="24"/>
        </w:rPr>
        <w:endnoteReference w:id="333"/>
      </w:r>
      <w:r>
        <w:rPr>
          <w:rFonts w:cstheme="minorHAnsi"/>
          <w:sz w:val="24"/>
          <w:szCs w:val="24"/>
        </w:rPr>
        <w:t xml:space="preserve">. </w:t>
      </w:r>
    </w:p>
    <w:p w14:paraId="4A093B06" w14:textId="4B15B140" w:rsidR="004F765B" w:rsidRDefault="00150DF9" w:rsidP="007B0496">
      <w:pPr>
        <w:spacing w:before="200" w:after="60" w:line="276" w:lineRule="auto"/>
        <w:jc w:val="both"/>
        <w:rPr>
          <w:rFonts w:cstheme="minorHAnsi"/>
          <w:sz w:val="24"/>
          <w:szCs w:val="24"/>
        </w:rPr>
      </w:pPr>
      <w:r>
        <w:rPr>
          <w:rFonts w:cstheme="minorHAnsi"/>
          <w:sz w:val="24"/>
          <w:szCs w:val="24"/>
        </w:rPr>
        <w:t>Furthermore,</w:t>
      </w:r>
      <w:r w:rsidR="00CC0CFF">
        <w:rPr>
          <w:rFonts w:cstheme="minorHAnsi"/>
          <w:sz w:val="24"/>
          <w:szCs w:val="24"/>
        </w:rPr>
        <w:t xml:space="preserve"> a</w:t>
      </w:r>
      <w:r w:rsidR="00CE7F7A">
        <w:rPr>
          <w:rFonts w:cstheme="minorHAnsi"/>
          <w:sz w:val="24"/>
          <w:szCs w:val="24"/>
        </w:rPr>
        <w:t xml:space="preserve"> survey with 23 </w:t>
      </w:r>
      <w:r w:rsidR="00CE7F7A" w:rsidRPr="00CE7F7A">
        <w:rPr>
          <w:rFonts w:cstheme="minorHAnsi"/>
          <w:sz w:val="24"/>
          <w:szCs w:val="24"/>
        </w:rPr>
        <w:t>Specialist Homelessness Services</w:t>
      </w:r>
      <w:r w:rsidR="00CE7F7A">
        <w:rPr>
          <w:rFonts w:cstheme="minorHAnsi"/>
          <w:sz w:val="24"/>
          <w:szCs w:val="24"/>
        </w:rPr>
        <w:t xml:space="preserve"> </w:t>
      </w:r>
      <w:r w:rsidR="00B77500">
        <w:rPr>
          <w:rFonts w:cstheme="minorHAnsi"/>
          <w:sz w:val="24"/>
          <w:szCs w:val="24"/>
        </w:rPr>
        <w:t xml:space="preserve">over two weeks in September 2024 </w:t>
      </w:r>
      <w:r w:rsidR="00CE7F7A">
        <w:rPr>
          <w:rFonts w:cstheme="minorHAnsi"/>
          <w:sz w:val="24"/>
          <w:szCs w:val="24"/>
        </w:rPr>
        <w:t>revealed that</w:t>
      </w:r>
      <w:r w:rsidR="00CE7F7A" w:rsidRPr="00CE7F7A">
        <w:rPr>
          <w:rFonts w:cstheme="minorHAnsi"/>
          <w:sz w:val="24"/>
          <w:szCs w:val="24"/>
        </w:rPr>
        <w:t>: 39 per cent of services were forced to close their doors to people seeking help at least once during the fortnight</w:t>
      </w:r>
      <w:r w:rsidR="00C5020C">
        <w:rPr>
          <w:rFonts w:cstheme="minorHAnsi"/>
          <w:sz w:val="24"/>
          <w:szCs w:val="24"/>
        </w:rPr>
        <w:t>;</w:t>
      </w:r>
      <w:r w:rsidR="00CE7F7A" w:rsidRPr="00CE7F7A">
        <w:rPr>
          <w:rFonts w:cstheme="minorHAnsi"/>
          <w:sz w:val="24"/>
          <w:szCs w:val="24"/>
        </w:rPr>
        <w:t xml:space="preserve"> 83 per cent of services were unable to answer phone </w:t>
      </w:r>
      <w:r w:rsidR="00CE7F7A" w:rsidRPr="00CE7F7A">
        <w:rPr>
          <w:rFonts w:cstheme="minorHAnsi"/>
          <w:sz w:val="24"/>
          <w:szCs w:val="24"/>
        </w:rPr>
        <w:lastRenderedPageBreak/>
        <w:t>calls for some period during the survey, leaving people in crisis without immediate assistance</w:t>
      </w:r>
      <w:r w:rsidR="00C5020C">
        <w:rPr>
          <w:rFonts w:cstheme="minorHAnsi"/>
          <w:sz w:val="24"/>
          <w:szCs w:val="24"/>
        </w:rPr>
        <w:t>; and</w:t>
      </w:r>
      <w:r w:rsidR="00CE7F7A" w:rsidRPr="00CE7F7A">
        <w:rPr>
          <w:rFonts w:cstheme="minorHAnsi"/>
          <w:sz w:val="24"/>
          <w:szCs w:val="24"/>
        </w:rPr>
        <w:t xml:space="preserve"> 74 per cent of services were unable to reply to emails during the survey, impacting housing referrals and support requests</w:t>
      </w:r>
      <w:r w:rsidR="00C5020C">
        <w:rPr>
          <w:rStyle w:val="EndnoteReference"/>
          <w:rFonts w:cstheme="minorHAnsi"/>
          <w:sz w:val="24"/>
          <w:szCs w:val="24"/>
        </w:rPr>
        <w:endnoteReference w:id="334"/>
      </w:r>
      <w:r w:rsidR="00CE7F7A" w:rsidRPr="00CE7F7A">
        <w:rPr>
          <w:rFonts w:cstheme="minorHAnsi"/>
          <w:sz w:val="24"/>
          <w:szCs w:val="24"/>
        </w:rPr>
        <w:t>.</w:t>
      </w:r>
    </w:p>
    <w:p w14:paraId="03D8AAC1" w14:textId="1147DF67" w:rsidR="002570CA" w:rsidRDefault="002570CA" w:rsidP="007B0496">
      <w:pPr>
        <w:spacing w:before="200" w:after="60" w:line="276" w:lineRule="auto"/>
        <w:jc w:val="both"/>
        <w:rPr>
          <w:rFonts w:cstheme="minorHAnsi"/>
          <w:sz w:val="24"/>
          <w:szCs w:val="24"/>
        </w:rPr>
      </w:pPr>
      <w:r>
        <w:rPr>
          <w:rFonts w:cstheme="minorHAnsi"/>
          <w:sz w:val="24"/>
          <w:szCs w:val="24"/>
        </w:rPr>
        <w:t xml:space="preserve">This </w:t>
      </w:r>
      <w:r w:rsidR="00E33369">
        <w:rPr>
          <w:rFonts w:cstheme="minorHAnsi"/>
          <w:sz w:val="24"/>
          <w:szCs w:val="24"/>
        </w:rPr>
        <w:t>meant that</w:t>
      </w:r>
      <w:r w:rsidR="00626259">
        <w:rPr>
          <w:rFonts w:cstheme="minorHAnsi"/>
          <w:sz w:val="24"/>
          <w:szCs w:val="24"/>
        </w:rPr>
        <w:t xml:space="preserve"> </w:t>
      </w:r>
      <w:r w:rsidR="00626259" w:rsidRPr="00626259">
        <w:rPr>
          <w:rFonts w:cstheme="minorHAnsi"/>
          <w:sz w:val="24"/>
          <w:szCs w:val="24"/>
        </w:rPr>
        <w:t xml:space="preserve">families with children who had no accommodation </w:t>
      </w:r>
      <w:r w:rsidR="002608F2">
        <w:rPr>
          <w:rFonts w:cstheme="minorHAnsi"/>
          <w:sz w:val="24"/>
          <w:szCs w:val="24"/>
        </w:rPr>
        <w:t>failed to get assistance</w:t>
      </w:r>
      <w:r w:rsidR="00626259" w:rsidRPr="00626259">
        <w:rPr>
          <w:rFonts w:cstheme="minorHAnsi"/>
          <w:sz w:val="24"/>
          <w:szCs w:val="24"/>
        </w:rPr>
        <w:t xml:space="preserve"> </w:t>
      </w:r>
      <w:r w:rsidR="00AD156E">
        <w:rPr>
          <w:rFonts w:cstheme="minorHAnsi"/>
          <w:sz w:val="24"/>
          <w:szCs w:val="24"/>
        </w:rPr>
        <w:t xml:space="preserve">20 per cent of the time and </w:t>
      </w:r>
      <w:r w:rsidR="00AD156E" w:rsidRPr="00AD156E">
        <w:rPr>
          <w:rFonts w:cstheme="minorHAnsi"/>
          <w:sz w:val="24"/>
          <w:szCs w:val="24"/>
        </w:rPr>
        <w:t xml:space="preserve">unaccompanied young people and children with no accommodation were turned away </w:t>
      </w:r>
      <w:r w:rsidR="000D3BB1">
        <w:rPr>
          <w:rFonts w:cstheme="minorHAnsi"/>
          <w:sz w:val="24"/>
          <w:szCs w:val="24"/>
        </w:rPr>
        <w:t>11 per cent of the time.</w:t>
      </w:r>
    </w:p>
    <w:p w14:paraId="695D6D83" w14:textId="2FF3ABCA" w:rsidR="00406C71" w:rsidRDefault="00CC0CFF" w:rsidP="007B0496">
      <w:pPr>
        <w:spacing w:before="200" w:after="60" w:line="276" w:lineRule="auto"/>
        <w:jc w:val="both"/>
        <w:rPr>
          <w:rFonts w:cstheme="minorHAnsi"/>
          <w:sz w:val="24"/>
          <w:szCs w:val="24"/>
        </w:rPr>
      </w:pPr>
      <w:r>
        <w:rPr>
          <w:rFonts w:cstheme="minorHAnsi"/>
          <w:sz w:val="24"/>
          <w:szCs w:val="24"/>
        </w:rPr>
        <w:t>Additional</w:t>
      </w:r>
      <w:r w:rsidR="00B075BB">
        <w:rPr>
          <w:rFonts w:cstheme="minorHAnsi"/>
          <w:sz w:val="24"/>
          <w:szCs w:val="24"/>
        </w:rPr>
        <w:t xml:space="preserve"> evidence that t</w:t>
      </w:r>
      <w:r w:rsidR="00406C71" w:rsidRPr="00406C71">
        <w:rPr>
          <w:rFonts w:cstheme="minorHAnsi"/>
          <w:sz w:val="24"/>
          <w:szCs w:val="24"/>
        </w:rPr>
        <w:t>h</w:t>
      </w:r>
      <w:r w:rsidR="005A4243">
        <w:rPr>
          <w:rFonts w:cstheme="minorHAnsi"/>
          <w:sz w:val="24"/>
          <w:szCs w:val="24"/>
        </w:rPr>
        <w:t xml:space="preserve">ese figures are an underestimate of homelessness </w:t>
      </w:r>
      <w:r w:rsidR="00B075BB">
        <w:rPr>
          <w:rFonts w:cstheme="minorHAnsi"/>
          <w:sz w:val="24"/>
          <w:szCs w:val="24"/>
        </w:rPr>
        <w:t>is provided by</w:t>
      </w:r>
      <w:r w:rsidR="005A4243">
        <w:rPr>
          <w:rFonts w:cstheme="minorHAnsi"/>
          <w:sz w:val="24"/>
          <w:szCs w:val="24"/>
        </w:rPr>
        <w:t xml:space="preserve"> the</w:t>
      </w:r>
      <w:r w:rsidR="00406C71" w:rsidRPr="00406C71">
        <w:rPr>
          <w:rFonts w:cstheme="minorHAnsi"/>
          <w:sz w:val="24"/>
          <w:szCs w:val="24"/>
        </w:rPr>
        <w:t xml:space="preserve"> most recent A</w:t>
      </w:r>
      <w:r w:rsidR="00F138D0">
        <w:rPr>
          <w:rFonts w:cstheme="minorHAnsi"/>
          <w:sz w:val="24"/>
          <w:szCs w:val="24"/>
        </w:rPr>
        <w:t>ustralian Bureau of Statistics</w:t>
      </w:r>
      <w:r w:rsidR="00406C71" w:rsidRPr="00406C71">
        <w:rPr>
          <w:rFonts w:cstheme="minorHAnsi"/>
          <w:sz w:val="24"/>
          <w:szCs w:val="24"/>
        </w:rPr>
        <w:t xml:space="preserve"> General Social Survey </w:t>
      </w:r>
      <w:r w:rsidR="00B075BB">
        <w:rPr>
          <w:rFonts w:cstheme="minorHAnsi"/>
          <w:sz w:val="24"/>
          <w:szCs w:val="24"/>
        </w:rPr>
        <w:t xml:space="preserve">which </w:t>
      </w:r>
      <w:r w:rsidR="00406C71" w:rsidRPr="00406C71">
        <w:rPr>
          <w:rFonts w:cstheme="minorHAnsi"/>
          <w:sz w:val="24"/>
          <w:szCs w:val="24"/>
        </w:rPr>
        <w:t>found that only a third of homeless people sought help during their most recent experience of homelessness</w:t>
      </w:r>
      <w:r w:rsidR="005C1DC1">
        <w:rPr>
          <w:rStyle w:val="EndnoteReference"/>
          <w:rFonts w:cstheme="minorHAnsi"/>
          <w:sz w:val="24"/>
          <w:szCs w:val="24"/>
        </w:rPr>
        <w:endnoteReference w:id="335"/>
      </w:r>
      <w:r w:rsidR="005A4243">
        <w:rPr>
          <w:rFonts w:cstheme="minorHAnsi"/>
          <w:sz w:val="24"/>
          <w:szCs w:val="24"/>
        </w:rPr>
        <w:t>.</w:t>
      </w:r>
    </w:p>
    <w:p w14:paraId="4C210C67" w14:textId="3EFCCFE6" w:rsidR="00105EF8" w:rsidRPr="00881978" w:rsidRDefault="00105EF8" w:rsidP="007B0496">
      <w:pPr>
        <w:spacing w:before="200" w:after="60" w:line="276" w:lineRule="auto"/>
        <w:jc w:val="both"/>
        <w:rPr>
          <w:rFonts w:cstheme="minorHAnsi"/>
          <w:sz w:val="24"/>
          <w:szCs w:val="24"/>
        </w:rPr>
      </w:pPr>
      <w:r>
        <w:rPr>
          <w:rFonts w:cstheme="minorHAnsi"/>
          <w:sz w:val="24"/>
          <w:szCs w:val="24"/>
        </w:rPr>
        <w:t xml:space="preserve">Recently, providers report </w:t>
      </w:r>
      <w:r w:rsidR="00F6500E">
        <w:rPr>
          <w:rFonts w:cstheme="minorHAnsi"/>
          <w:sz w:val="24"/>
          <w:szCs w:val="24"/>
        </w:rPr>
        <w:t xml:space="preserve">a new wave of homelessness </w:t>
      </w:r>
      <w:r w:rsidR="0091751F">
        <w:rPr>
          <w:rFonts w:cstheme="minorHAnsi"/>
          <w:sz w:val="24"/>
          <w:szCs w:val="24"/>
        </w:rPr>
        <w:t>of</w:t>
      </w:r>
      <w:r w:rsidR="00F6500E">
        <w:rPr>
          <w:rFonts w:cstheme="minorHAnsi"/>
          <w:sz w:val="24"/>
          <w:szCs w:val="24"/>
        </w:rPr>
        <w:t xml:space="preserve"> low and middle income earners who have never accessed services previously</w:t>
      </w:r>
      <w:r w:rsidR="00242296">
        <w:rPr>
          <w:rFonts w:cstheme="minorHAnsi"/>
          <w:sz w:val="24"/>
          <w:szCs w:val="24"/>
        </w:rPr>
        <w:t xml:space="preserve"> and are now seeking support due to rent rises and cost of living pressures. </w:t>
      </w:r>
      <w:r w:rsidR="00DF514B">
        <w:rPr>
          <w:rFonts w:cstheme="minorHAnsi"/>
          <w:sz w:val="24"/>
          <w:szCs w:val="24"/>
        </w:rPr>
        <w:t xml:space="preserve">This is reflected in </w:t>
      </w:r>
      <w:r w:rsidR="00B77BE5">
        <w:rPr>
          <w:rFonts w:cstheme="minorHAnsi"/>
          <w:sz w:val="24"/>
          <w:szCs w:val="24"/>
        </w:rPr>
        <w:t>a</w:t>
      </w:r>
      <w:r w:rsidR="00FE21BA">
        <w:rPr>
          <w:rFonts w:cstheme="minorHAnsi"/>
          <w:sz w:val="24"/>
          <w:szCs w:val="24"/>
        </w:rPr>
        <w:t>n</w:t>
      </w:r>
      <w:r w:rsidR="00B77BE5">
        <w:rPr>
          <w:rFonts w:cstheme="minorHAnsi"/>
          <w:sz w:val="24"/>
          <w:szCs w:val="24"/>
        </w:rPr>
        <w:t xml:space="preserve"> increase in the proportion of employed persons receiving homelessness services from 11 to 15 per cent over the five years </w:t>
      </w:r>
      <w:r w:rsidR="00FE21BA">
        <w:rPr>
          <w:rFonts w:cstheme="minorHAnsi"/>
          <w:sz w:val="24"/>
          <w:szCs w:val="24"/>
        </w:rPr>
        <w:t xml:space="preserve">to </w:t>
      </w:r>
      <w:r w:rsidR="00B77BE5">
        <w:rPr>
          <w:rFonts w:cstheme="minorHAnsi"/>
          <w:sz w:val="24"/>
          <w:szCs w:val="24"/>
        </w:rPr>
        <w:t>20</w:t>
      </w:r>
      <w:r w:rsidR="00FE21BA">
        <w:rPr>
          <w:rFonts w:cstheme="minorHAnsi"/>
          <w:sz w:val="24"/>
          <w:szCs w:val="24"/>
        </w:rPr>
        <w:t>22</w:t>
      </w:r>
      <w:r w:rsidR="00B77BE5">
        <w:rPr>
          <w:rFonts w:cstheme="minorHAnsi"/>
          <w:sz w:val="24"/>
          <w:szCs w:val="24"/>
        </w:rPr>
        <w:t>-23</w:t>
      </w:r>
      <w:r w:rsidR="00D070F4">
        <w:rPr>
          <w:rStyle w:val="EndnoteReference"/>
          <w:rFonts w:cstheme="minorHAnsi"/>
          <w:sz w:val="24"/>
          <w:szCs w:val="24"/>
        </w:rPr>
        <w:endnoteReference w:id="336"/>
      </w:r>
      <w:r w:rsidR="00FE21BA">
        <w:rPr>
          <w:rFonts w:cstheme="minorHAnsi"/>
          <w:sz w:val="24"/>
          <w:szCs w:val="24"/>
        </w:rPr>
        <w:t>.</w:t>
      </w:r>
    </w:p>
    <w:p w14:paraId="2D2E6E31" w14:textId="15A038FF" w:rsidR="007B0496" w:rsidRDefault="002B7FBE" w:rsidP="007B0496">
      <w:pPr>
        <w:spacing w:before="200" w:after="60" w:line="276" w:lineRule="auto"/>
        <w:jc w:val="both"/>
        <w:rPr>
          <w:sz w:val="24"/>
          <w:szCs w:val="24"/>
        </w:rPr>
      </w:pPr>
      <w:r w:rsidRPr="002B7FBE">
        <w:rPr>
          <w:sz w:val="24"/>
          <w:szCs w:val="24"/>
        </w:rPr>
        <w:t>On any given night, one in seven people experiencing homelessness are children under 12</w:t>
      </w:r>
      <w:r>
        <w:rPr>
          <w:sz w:val="24"/>
          <w:szCs w:val="24"/>
        </w:rPr>
        <w:t xml:space="preserve">. </w:t>
      </w:r>
      <w:r w:rsidR="007B0496" w:rsidRPr="00934607">
        <w:rPr>
          <w:sz w:val="24"/>
          <w:szCs w:val="24"/>
        </w:rPr>
        <w:t>While homelessness is devastating for anyone regardless of their age, the experience has detrimental effects on children and young people well into their adult lives</w:t>
      </w:r>
      <w:r w:rsidR="007B0496">
        <w:rPr>
          <w:rStyle w:val="EndnoteReference"/>
          <w:sz w:val="24"/>
          <w:szCs w:val="24"/>
        </w:rPr>
        <w:endnoteReference w:id="337"/>
      </w:r>
      <w:r w:rsidR="007B0496">
        <w:rPr>
          <w:sz w:val="24"/>
          <w:szCs w:val="24"/>
        </w:rPr>
        <w:t xml:space="preserve">. </w:t>
      </w:r>
      <w:r>
        <w:rPr>
          <w:sz w:val="24"/>
          <w:szCs w:val="24"/>
        </w:rPr>
        <w:t xml:space="preserve"> </w:t>
      </w:r>
    </w:p>
    <w:p w14:paraId="69460EC3" w14:textId="6E2D98CC" w:rsidR="007B0496" w:rsidRDefault="007B0496" w:rsidP="007B0496">
      <w:pPr>
        <w:spacing w:before="200" w:after="60" w:line="276" w:lineRule="auto"/>
        <w:jc w:val="both"/>
        <w:rPr>
          <w:sz w:val="24"/>
          <w:szCs w:val="24"/>
        </w:rPr>
      </w:pPr>
      <w:r w:rsidRPr="00683F95">
        <w:rPr>
          <w:sz w:val="24"/>
          <w:szCs w:val="24"/>
        </w:rPr>
        <w:t>In 202</w:t>
      </w:r>
      <w:r w:rsidR="00674284">
        <w:rPr>
          <w:sz w:val="24"/>
          <w:szCs w:val="24"/>
        </w:rPr>
        <w:t>3</w:t>
      </w:r>
      <w:r w:rsidRPr="00683F95">
        <w:rPr>
          <w:sz w:val="24"/>
          <w:szCs w:val="24"/>
        </w:rPr>
        <w:t>-2</w:t>
      </w:r>
      <w:r w:rsidR="00674284">
        <w:rPr>
          <w:sz w:val="24"/>
          <w:szCs w:val="24"/>
        </w:rPr>
        <w:t>4</w:t>
      </w:r>
      <w:r w:rsidRPr="00683F95">
        <w:rPr>
          <w:sz w:val="24"/>
          <w:szCs w:val="24"/>
        </w:rPr>
        <w:t xml:space="preserve">, </w:t>
      </w:r>
      <w:r w:rsidR="005A64C5">
        <w:rPr>
          <w:sz w:val="24"/>
          <w:szCs w:val="24"/>
        </w:rPr>
        <w:t xml:space="preserve">nearly </w:t>
      </w:r>
      <w:r w:rsidR="00B7446C">
        <w:rPr>
          <w:sz w:val="24"/>
          <w:szCs w:val="24"/>
        </w:rPr>
        <w:t xml:space="preserve">one in </w:t>
      </w:r>
      <w:r w:rsidR="005A64C5">
        <w:rPr>
          <w:sz w:val="24"/>
          <w:szCs w:val="24"/>
        </w:rPr>
        <w:t>six</w:t>
      </w:r>
      <w:r w:rsidR="00EF4D11">
        <w:rPr>
          <w:sz w:val="24"/>
          <w:szCs w:val="24"/>
        </w:rPr>
        <w:t>,</w:t>
      </w:r>
      <w:r w:rsidR="005A64C5">
        <w:rPr>
          <w:sz w:val="24"/>
          <w:szCs w:val="24"/>
        </w:rPr>
        <w:t xml:space="preserve"> </w:t>
      </w:r>
      <w:r w:rsidR="00EF4D11">
        <w:rPr>
          <w:sz w:val="24"/>
          <w:szCs w:val="24"/>
        </w:rPr>
        <w:t>or</w:t>
      </w:r>
      <w:r w:rsidR="00EF4D11" w:rsidRPr="00683F95">
        <w:rPr>
          <w:sz w:val="24"/>
          <w:szCs w:val="24"/>
        </w:rPr>
        <w:t xml:space="preserve"> </w:t>
      </w:r>
      <w:r w:rsidR="00EF4D11">
        <w:rPr>
          <w:sz w:val="24"/>
          <w:szCs w:val="24"/>
        </w:rPr>
        <w:t>38</w:t>
      </w:r>
      <w:r w:rsidR="00EF4D11" w:rsidRPr="00683F95">
        <w:rPr>
          <w:sz w:val="24"/>
          <w:szCs w:val="24"/>
        </w:rPr>
        <w:t>,</w:t>
      </w:r>
      <w:r w:rsidR="00EF4D11">
        <w:rPr>
          <w:sz w:val="24"/>
          <w:szCs w:val="24"/>
        </w:rPr>
        <w:t>6</w:t>
      </w:r>
      <w:r w:rsidR="00EF4D11" w:rsidRPr="00683F95">
        <w:rPr>
          <w:sz w:val="24"/>
          <w:szCs w:val="24"/>
        </w:rPr>
        <w:t>00</w:t>
      </w:r>
      <w:r w:rsidR="00EF4D11">
        <w:rPr>
          <w:sz w:val="24"/>
          <w:szCs w:val="24"/>
        </w:rPr>
        <w:t xml:space="preserve">, </w:t>
      </w:r>
      <w:r w:rsidR="005A64C5">
        <w:rPr>
          <w:sz w:val="24"/>
          <w:szCs w:val="24"/>
        </w:rPr>
        <w:t xml:space="preserve">requesting assistance from specialist homelessness services </w:t>
      </w:r>
      <w:r w:rsidR="007614DB">
        <w:rPr>
          <w:sz w:val="24"/>
          <w:szCs w:val="24"/>
        </w:rPr>
        <w:t>was an unaccompanied young person</w:t>
      </w:r>
      <w:r w:rsidR="00B7446C">
        <w:rPr>
          <w:sz w:val="24"/>
          <w:szCs w:val="24"/>
        </w:rPr>
        <w:t>,</w:t>
      </w:r>
      <w:r w:rsidR="00356B58" w:rsidRPr="00356B58">
        <w:rPr>
          <w:sz w:val="24"/>
          <w:szCs w:val="24"/>
        </w:rPr>
        <w:t xml:space="preserve"> </w:t>
      </w:r>
      <w:r w:rsidR="00356B58" w:rsidRPr="00683F95">
        <w:rPr>
          <w:sz w:val="24"/>
          <w:szCs w:val="24"/>
        </w:rPr>
        <w:t>many fleeing violence or neglect at home</w:t>
      </w:r>
      <w:r w:rsidR="00511A92">
        <w:rPr>
          <w:sz w:val="24"/>
          <w:szCs w:val="24"/>
        </w:rPr>
        <w:t xml:space="preserve">.  Of the two-thirds seeking accommodation, </w:t>
      </w:r>
      <w:r w:rsidR="00FE01DE">
        <w:rPr>
          <w:sz w:val="24"/>
          <w:szCs w:val="24"/>
        </w:rPr>
        <w:t xml:space="preserve">only half were </w:t>
      </w:r>
      <w:r w:rsidR="00D50A4B">
        <w:rPr>
          <w:sz w:val="24"/>
          <w:szCs w:val="24"/>
        </w:rPr>
        <w:t>successful</w:t>
      </w:r>
      <w:r w:rsidR="00356B58">
        <w:rPr>
          <w:rStyle w:val="EndnoteReference"/>
          <w:sz w:val="24"/>
          <w:szCs w:val="24"/>
        </w:rPr>
        <w:endnoteReference w:id="338"/>
      </w:r>
      <w:r>
        <w:rPr>
          <w:sz w:val="24"/>
          <w:szCs w:val="24"/>
        </w:rPr>
        <w:t xml:space="preserve">. </w:t>
      </w:r>
    </w:p>
    <w:p w14:paraId="0D386CF1" w14:textId="77777777" w:rsidR="007B0496" w:rsidRDefault="007B0496" w:rsidP="007B0496">
      <w:pPr>
        <w:spacing w:before="200" w:after="60" w:line="276" w:lineRule="auto"/>
        <w:jc w:val="both"/>
        <w:rPr>
          <w:sz w:val="24"/>
          <w:szCs w:val="24"/>
        </w:rPr>
      </w:pPr>
      <w:r w:rsidRPr="00DF2986">
        <w:rPr>
          <w:sz w:val="24"/>
          <w:szCs w:val="24"/>
        </w:rPr>
        <w:t>Children who experience homelessness are particularly vulnerable and are at an increased risk of being homeless as adolescents and adults. They are more likely to experience mental health, emotional, and behavioural challenges than housed children. Children facing homelessness are also more likely to report food insecurity and to go hungry, negatively impacting developmental and health outcomes</w:t>
      </w:r>
      <w:r>
        <w:rPr>
          <w:rStyle w:val="EndnoteReference"/>
          <w:sz w:val="24"/>
          <w:szCs w:val="24"/>
        </w:rPr>
        <w:endnoteReference w:id="339"/>
      </w:r>
      <w:r w:rsidRPr="00DF2986">
        <w:rPr>
          <w:sz w:val="24"/>
          <w:szCs w:val="24"/>
        </w:rPr>
        <w:t>.</w:t>
      </w:r>
    </w:p>
    <w:p w14:paraId="48B81E7C" w14:textId="77777777" w:rsidR="007B0496" w:rsidRDefault="007B0496" w:rsidP="006D1D12">
      <w:pPr>
        <w:spacing w:before="160" w:after="60" w:line="276" w:lineRule="auto"/>
        <w:jc w:val="both"/>
        <w:rPr>
          <w:sz w:val="24"/>
          <w:szCs w:val="24"/>
        </w:rPr>
      </w:pPr>
      <w:r w:rsidRPr="006B2477">
        <w:rPr>
          <w:sz w:val="24"/>
          <w:szCs w:val="24"/>
        </w:rPr>
        <w:t>Homelessness also makes it difficult to focus on study. For young people, it is hard to enrol or stay enrolled in a course when you don’t know where you will be living in the long term. For children, the impact of homelessness on their development and connection to school is particularly harmful. Homelessness significantly disrupts children’s participation in education, leading to learning difficulties and disengagement</w:t>
      </w:r>
      <w:r>
        <w:rPr>
          <w:rStyle w:val="EndnoteReference"/>
          <w:sz w:val="24"/>
          <w:szCs w:val="24"/>
        </w:rPr>
        <w:endnoteReference w:id="340"/>
      </w:r>
      <w:r>
        <w:rPr>
          <w:sz w:val="24"/>
          <w:szCs w:val="24"/>
        </w:rPr>
        <w:t>.</w:t>
      </w:r>
    </w:p>
    <w:p w14:paraId="5A765915" w14:textId="51496B8B" w:rsidR="007B0496" w:rsidRDefault="007B0496" w:rsidP="007B0496">
      <w:pPr>
        <w:spacing w:before="160" w:after="60" w:line="276" w:lineRule="auto"/>
        <w:jc w:val="both"/>
        <w:rPr>
          <w:rFonts w:cstheme="minorHAnsi"/>
          <w:iCs/>
          <w:sz w:val="24"/>
        </w:rPr>
      </w:pPr>
      <w:r>
        <w:rPr>
          <w:sz w:val="24"/>
          <w:szCs w:val="24"/>
        </w:rPr>
        <w:t>As a result, m</w:t>
      </w:r>
      <w:r w:rsidRPr="00156D10">
        <w:rPr>
          <w:sz w:val="24"/>
          <w:szCs w:val="24"/>
        </w:rPr>
        <w:t>ost homeless children have poor academic records and few skills which would assist them to obtain even unskilled employment in a competitive labour</w:t>
      </w:r>
      <w:r>
        <w:rPr>
          <w:sz w:val="24"/>
          <w:szCs w:val="24"/>
        </w:rPr>
        <w:t xml:space="preserve"> </w:t>
      </w:r>
      <w:r w:rsidRPr="00156D10">
        <w:rPr>
          <w:sz w:val="24"/>
          <w:szCs w:val="24"/>
        </w:rPr>
        <w:t>market</w:t>
      </w:r>
      <w:r>
        <w:rPr>
          <w:rStyle w:val="EndnoteReference"/>
          <w:sz w:val="24"/>
          <w:szCs w:val="24"/>
        </w:rPr>
        <w:endnoteReference w:id="341"/>
      </w:r>
      <w:r>
        <w:rPr>
          <w:sz w:val="24"/>
          <w:szCs w:val="24"/>
        </w:rPr>
        <w:t>, leading to intergeneration poverty and disadvantage</w:t>
      </w:r>
      <w:r w:rsidR="00F2295F">
        <w:rPr>
          <w:sz w:val="24"/>
          <w:szCs w:val="24"/>
        </w:rPr>
        <w:t xml:space="preserve"> and their own risk of homelessness as adults</w:t>
      </w:r>
      <w:r w:rsidRPr="00156D10">
        <w:rPr>
          <w:sz w:val="24"/>
          <w:szCs w:val="24"/>
        </w:rPr>
        <w:t>.</w:t>
      </w:r>
    </w:p>
    <w:p w14:paraId="094452E6" w14:textId="77777777" w:rsidR="007B0496" w:rsidRPr="00F432B1" w:rsidRDefault="007B0496" w:rsidP="007B0496">
      <w:pPr>
        <w:spacing w:before="360" w:after="60" w:line="276" w:lineRule="auto"/>
        <w:rPr>
          <w:rFonts w:cstheme="minorHAnsi"/>
          <w:i/>
          <w:sz w:val="28"/>
          <w:szCs w:val="24"/>
        </w:rPr>
      </w:pPr>
      <w:r>
        <w:rPr>
          <w:rFonts w:cstheme="minorHAnsi"/>
          <w:i/>
          <w:sz w:val="28"/>
          <w:szCs w:val="24"/>
        </w:rPr>
        <w:t>WHY</w:t>
      </w:r>
    </w:p>
    <w:p w14:paraId="1D2CF3FC" w14:textId="1E3656CA" w:rsidR="007B0496" w:rsidRDefault="007B0496" w:rsidP="001C5653">
      <w:pPr>
        <w:spacing w:before="60" w:after="200" w:line="276" w:lineRule="auto"/>
        <w:jc w:val="both"/>
        <w:rPr>
          <w:sz w:val="24"/>
          <w:szCs w:val="24"/>
        </w:rPr>
      </w:pPr>
      <w:r>
        <w:rPr>
          <w:sz w:val="24"/>
          <w:szCs w:val="24"/>
        </w:rPr>
        <w:lastRenderedPageBreak/>
        <w:t xml:space="preserve">Three </w:t>
      </w:r>
      <w:r w:rsidR="00E02938">
        <w:rPr>
          <w:sz w:val="24"/>
          <w:szCs w:val="24"/>
        </w:rPr>
        <w:t>other themes</w:t>
      </w:r>
      <w:r>
        <w:rPr>
          <w:sz w:val="24"/>
          <w:szCs w:val="24"/>
        </w:rPr>
        <w:t xml:space="preserve"> of this book - family and domestic violence, poverty and disadvantage, </w:t>
      </w:r>
      <w:r w:rsidR="004939DE">
        <w:rPr>
          <w:sz w:val="24"/>
          <w:szCs w:val="24"/>
        </w:rPr>
        <w:t xml:space="preserve">gender inequality </w:t>
      </w:r>
      <w:r>
        <w:rPr>
          <w:sz w:val="24"/>
          <w:szCs w:val="24"/>
        </w:rPr>
        <w:t>and mental health, are significant causes of homelessnes</w:t>
      </w:r>
      <w:r w:rsidR="00CC2169">
        <w:rPr>
          <w:sz w:val="24"/>
          <w:szCs w:val="24"/>
        </w:rPr>
        <w:t>s</w:t>
      </w:r>
      <w:r w:rsidR="00FE2698">
        <w:rPr>
          <w:sz w:val="24"/>
          <w:szCs w:val="24"/>
        </w:rPr>
        <w:t>.</w:t>
      </w:r>
      <w:r w:rsidR="00CC2169">
        <w:rPr>
          <w:sz w:val="24"/>
          <w:szCs w:val="24"/>
        </w:rPr>
        <w:t xml:space="preserve"> </w:t>
      </w:r>
      <w:r w:rsidR="00834B1F">
        <w:rPr>
          <w:sz w:val="24"/>
          <w:szCs w:val="24"/>
        </w:rPr>
        <w:t>Australians experiencing homelessness are in</w:t>
      </w:r>
      <w:r w:rsidR="00CC2169">
        <w:rPr>
          <w:sz w:val="24"/>
          <w:szCs w:val="24"/>
        </w:rPr>
        <w:t xml:space="preserve"> the </w:t>
      </w:r>
      <w:r w:rsidR="00FE2698">
        <w:rPr>
          <w:sz w:val="24"/>
          <w:szCs w:val="24"/>
        </w:rPr>
        <w:t xml:space="preserve">perfect storm of the </w:t>
      </w:r>
      <w:r w:rsidR="00A460FE">
        <w:rPr>
          <w:sz w:val="24"/>
          <w:szCs w:val="24"/>
        </w:rPr>
        <w:t xml:space="preserve">inter-relatedness of these issues, </w:t>
      </w:r>
      <w:r w:rsidR="00D356DB">
        <w:rPr>
          <w:sz w:val="24"/>
          <w:szCs w:val="24"/>
        </w:rPr>
        <w:t>together</w:t>
      </w:r>
      <w:r w:rsidR="00A460FE">
        <w:rPr>
          <w:sz w:val="24"/>
          <w:szCs w:val="24"/>
        </w:rPr>
        <w:t xml:space="preserve"> with shortages in support services an</w:t>
      </w:r>
      <w:r w:rsidR="00660B32">
        <w:rPr>
          <w:sz w:val="24"/>
          <w:szCs w:val="24"/>
        </w:rPr>
        <w:t xml:space="preserve">d </w:t>
      </w:r>
      <w:r w:rsidR="00D356DB">
        <w:rPr>
          <w:sz w:val="24"/>
          <w:szCs w:val="24"/>
        </w:rPr>
        <w:t xml:space="preserve">crisis, transition, social and affordable </w:t>
      </w:r>
      <w:r w:rsidR="00660B32">
        <w:rPr>
          <w:sz w:val="24"/>
          <w:szCs w:val="24"/>
        </w:rPr>
        <w:t>accommodation</w:t>
      </w:r>
      <w:r w:rsidR="00660B32" w:rsidRPr="00660B32">
        <w:rPr>
          <w:sz w:val="24"/>
          <w:szCs w:val="24"/>
        </w:rPr>
        <w:t xml:space="preserve">. </w:t>
      </w:r>
    </w:p>
    <w:p w14:paraId="2D133EAB" w14:textId="4028BECF" w:rsidR="00590044" w:rsidRDefault="008327B9" w:rsidP="001C5653">
      <w:pPr>
        <w:spacing w:after="60" w:line="276" w:lineRule="auto"/>
        <w:jc w:val="both"/>
        <w:rPr>
          <w:sz w:val="24"/>
          <w:szCs w:val="24"/>
        </w:rPr>
      </w:pPr>
      <w:r>
        <w:rPr>
          <w:sz w:val="24"/>
          <w:szCs w:val="24"/>
        </w:rPr>
        <w:t>As the leading cause, f</w:t>
      </w:r>
      <w:r w:rsidR="007B0496" w:rsidRPr="00881978">
        <w:rPr>
          <w:sz w:val="24"/>
          <w:szCs w:val="24"/>
        </w:rPr>
        <w:t xml:space="preserve">amily and domestic violence was given </w:t>
      </w:r>
      <w:r w:rsidR="007B0496">
        <w:rPr>
          <w:sz w:val="24"/>
          <w:szCs w:val="24"/>
        </w:rPr>
        <w:t xml:space="preserve">as the </w:t>
      </w:r>
      <w:r w:rsidR="00C87D29">
        <w:rPr>
          <w:sz w:val="24"/>
          <w:szCs w:val="24"/>
        </w:rPr>
        <w:t>main reason</w:t>
      </w:r>
      <w:r w:rsidR="007B0496">
        <w:rPr>
          <w:sz w:val="24"/>
          <w:szCs w:val="24"/>
        </w:rPr>
        <w:t xml:space="preserve"> </w:t>
      </w:r>
      <w:r w:rsidR="007B0496" w:rsidRPr="00881978">
        <w:rPr>
          <w:sz w:val="24"/>
          <w:szCs w:val="24"/>
        </w:rPr>
        <w:t>in four out of ten presentations to homelessness services, amounting t</w:t>
      </w:r>
      <w:r w:rsidR="00B7181F">
        <w:rPr>
          <w:sz w:val="24"/>
          <w:szCs w:val="24"/>
        </w:rPr>
        <w:t>o</w:t>
      </w:r>
      <w:r w:rsidR="007B0496" w:rsidRPr="00881978">
        <w:rPr>
          <w:sz w:val="24"/>
          <w:szCs w:val="24"/>
        </w:rPr>
        <w:t xml:space="preserve"> 8</w:t>
      </w:r>
      <w:r w:rsidR="00B7181F">
        <w:rPr>
          <w:sz w:val="24"/>
          <w:szCs w:val="24"/>
        </w:rPr>
        <w:t>1</w:t>
      </w:r>
      <w:r w:rsidR="007B0496" w:rsidRPr="00881978">
        <w:rPr>
          <w:sz w:val="24"/>
          <w:szCs w:val="24"/>
        </w:rPr>
        <w:t>,</w:t>
      </w:r>
      <w:r w:rsidR="00B7181F">
        <w:rPr>
          <w:sz w:val="24"/>
          <w:szCs w:val="24"/>
        </w:rPr>
        <w:t>990</w:t>
      </w:r>
      <w:r w:rsidR="007B0496" w:rsidRPr="00881978">
        <w:rPr>
          <w:sz w:val="24"/>
          <w:szCs w:val="24"/>
        </w:rPr>
        <w:t xml:space="preserve"> women with 43 per cent experiencing homelessness at the time. </w:t>
      </w:r>
      <w:r w:rsidR="00B942E8" w:rsidRPr="00590044">
        <w:rPr>
          <w:sz w:val="28"/>
          <w:szCs w:val="28"/>
        </w:rPr>
        <w:t xml:space="preserve"> </w:t>
      </w:r>
      <w:r w:rsidR="00590044" w:rsidRPr="00884E79">
        <w:rPr>
          <w:sz w:val="24"/>
          <w:szCs w:val="24"/>
        </w:rPr>
        <w:t xml:space="preserve">Equity Economics estimates </w:t>
      </w:r>
      <w:r w:rsidR="007C3AF8">
        <w:rPr>
          <w:sz w:val="24"/>
          <w:szCs w:val="24"/>
        </w:rPr>
        <w:t xml:space="preserve">that </w:t>
      </w:r>
      <w:r w:rsidR="00590044" w:rsidRPr="00884E79">
        <w:rPr>
          <w:sz w:val="24"/>
          <w:szCs w:val="24"/>
        </w:rPr>
        <w:t>18,700 people — mostly women and children — became homeless due to domestic violence in 2024, more than double its 2021 estimate</w:t>
      </w:r>
      <w:r w:rsidR="00BA095D">
        <w:rPr>
          <w:rStyle w:val="EndnoteReference"/>
          <w:sz w:val="24"/>
          <w:szCs w:val="24"/>
        </w:rPr>
        <w:endnoteReference w:id="342"/>
      </w:r>
      <w:r w:rsidR="00590044" w:rsidRPr="00884E79">
        <w:rPr>
          <w:sz w:val="24"/>
          <w:szCs w:val="24"/>
        </w:rPr>
        <w:t>.</w:t>
      </w:r>
    </w:p>
    <w:p w14:paraId="1424D605" w14:textId="5280369F" w:rsidR="009B0D4D" w:rsidRPr="00884E79" w:rsidRDefault="00BA2D99" w:rsidP="009B0D4D">
      <w:pPr>
        <w:spacing w:before="200" w:after="60" w:line="276" w:lineRule="auto"/>
        <w:jc w:val="both"/>
      </w:pPr>
      <w:r>
        <w:rPr>
          <w:sz w:val="24"/>
          <w:szCs w:val="24"/>
        </w:rPr>
        <w:t>Tragically</w:t>
      </w:r>
      <w:r w:rsidR="00627388">
        <w:rPr>
          <w:sz w:val="24"/>
          <w:szCs w:val="24"/>
        </w:rPr>
        <w:t>,</w:t>
      </w:r>
      <w:r w:rsidR="00A76CB1">
        <w:rPr>
          <w:sz w:val="24"/>
          <w:szCs w:val="24"/>
        </w:rPr>
        <w:t xml:space="preserve"> </w:t>
      </w:r>
      <w:r w:rsidR="001C657A">
        <w:rPr>
          <w:sz w:val="24"/>
          <w:szCs w:val="24"/>
        </w:rPr>
        <w:t xml:space="preserve">only 3 per cent of </w:t>
      </w:r>
      <w:r w:rsidR="00A76CB1">
        <w:rPr>
          <w:sz w:val="24"/>
          <w:szCs w:val="24"/>
        </w:rPr>
        <w:t>women and children victims of</w:t>
      </w:r>
      <w:r w:rsidR="00627388">
        <w:rPr>
          <w:sz w:val="24"/>
          <w:szCs w:val="24"/>
        </w:rPr>
        <w:t xml:space="preserve"> f</w:t>
      </w:r>
      <w:r w:rsidR="00627388" w:rsidRPr="00881978">
        <w:rPr>
          <w:sz w:val="24"/>
          <w:szCs w:val="24"/>
        </w:rPr>
        <w:t>amily and domestic violence</w:t>
      </w:r>
      <w:r w:rsidR="00A76CB1">
        <w:rPr>
          <w:sz w:val="24"/>
          <w:szCs w:val="24"/>
        </w:rPr>
        <w:t xml:space="preserve"> </w:t>
      </w:r>
      <w:r w:rsidR="000C5E0F">
        <w:rPr>
          <w:sz w:val="24"/>
          <w:szCs w:val="24"/>
        </w:rPr>
        <w:t xml:space="preserve">receive the long-term </w:t>
      </w:r>
      <w:r w:rsidR="008C7244">
        <w:rPr>
          <w:sz w:val="24"/>
          <w:szCs w:val="24"/>
        </w:rPr>
        <w:t>housing solutions they need.</w:t>
      </w:r>
    </w:p>
    <w:p w14:paraId="6098C763" w14:textId="63DE846B" w:rsidR="007B0496" w:rsidRDefault="007B0496" w:rsidP="007B0496">
      <w:pPr>
        <w:spacing w:before="200" w:after="60" w:line="276" w:lineRule="auto"/>
        <w:jc w:val="both"/>
        <w:rPr>
          <w:sz w:val="24"/>
          <w:szCs w:val="24"/>
        </w:rPr>
      </w:pPr>
      <w:r w:rsidRPr="00881978">
        <w:rPr>
          <w:sz w:val="24"/>
          <w:szCs w:val="24"/>
        </w:rPr>
        <w:t>Mental health issues w</w:t>
      </w:r>
      <w:r>
        <w:rPr>
          <w:sz w:val="24"/>
          <w:szCs w:val="24"/>
        </w:rPr>
        <w:t>ere</w:t>
      </w:r>
      <w:r w:rsidRPr="00881978">
        <w:rPr>
          <w:sz w:val="24"/>
          <w:szCs w:val="24"/>
        </w:rPr>
        <w:t xml:space="preserve"> the other major underlying cause</w:t>
      </w:r>
      <w:r w:rsidR="00212F48">
        <w:rPr>
          <w:sz w:val="24"/>
          <w:szCs w:val="24"/>
        </w:rPr>
        <w:t xml:space="preserve"> of homelessness</w:t>
      </w:r>
      <w:r w:rsidRPr="00881978">
        <w:rPr>
          <w:sz w:val="24"/>
          <w:szCs w:val="24"/>
        </w:rPr>
        <w:t>.</w:t>
      </w:r>
      <w:r>
        <w:rPr>
          <w:sz w:val="24"/>
          <w:szCs w:val="24"/>
        </w:rPr>
        <w:t xml:space="preserve">  Nearly three out of ten presentations, or 76,000, were</w:t>
      </w:r>
      <w:r w:rsidRPr="00881978">
        <w:rPr>
          <w:sz w:val="24"/>
          <w:szCs w:val="24"/>
        </w:rPr>
        <w:t xml:space="preserve"> children and young people </w:t>
      </w:r>
      <w:r>
        <w:rPr>
          <w:sz w:val="24"/>
          <w:szCs w:val="24"/>
        </w:rPr>
        <w:t>under 17 years</w:t>
      </w:r>
      <w:r>
        <w:rPr>
          <w:rStyle w:val="EndnoteReference"/>
          <w:sz w:val="24"/>
          <w:szCs w:val="24"/>
        </w:rPr>
        <w:endnoteReference w:id="343"/>
      </w:r>
      <w:r>
        <w:rPr>
          <w:sz w:val="24"/>
          <w:szCs w:val="24"/>
        </w:rPr>
        <w:t>.</w:t>
      </w:r>
    </w:p>
    <w:p w14:paraId="2E07C899" w14:textId="49C4AD5D" w:rsidR="008327B9" w:rsidRDefault="00482925" w:rsidP="007B0496">
      <w:pPr>
        <w:spacing w:before="200" w:after="60" w:line="276" w:lineRule="auto"/>
        <w:jc w:val="both"/>
        <w:rPr>
          <w:rFonts w:cstheme="minorHAnsi"/>
          <w:sz w:val="24"/>
          <w:szCs w:val="24"/>
        </w:rPr>
      </w:pPr>
      <w:r>
        <w:rPr>
          <w:rFonts w:cstheme="minorHAnsi"/>
          <w:sz w:val="24"/>
          <w:szCs w:val="24"/>
        </w:rPr>
        <w:t xml:space="preserve">Poverty </w:t>
      </w:r>
      <w:r w:rsidR="00DF4AA0">
        <w:rPr>
          <w:rFonts w:cstheme="minorHAnsi"/>
          <w:sz w:val="24"/>
          <w:szCs w:val="24"/>
        </w:rPr>
        <w:t>is also a major factor with f</w:t>
      </w:r>
      <w:r w:rsidR="008327B9" w:rsidRPr="007634CD">
        <w:rPr>
          <w:rFonts w:cstheme="minorHAnsi"/>
          <w:sz w:val="24"/>
          <w:szCs w:val="24"/>
        </w:rPr>
        <w:t>our-fifths received some form of government as their main source of income</w:t>
      </w:r>
      <w:r w:rsidR="008327B9">
        <w:rPr>
          <w:rFonts w:cstheme="minorHAnsi"/>
          <w:sz w:val="24"/>
          <w:szCs w:val="24"/>
        </w:rPr>
        <w:t xml:space="preserve"> as </w:t>
      </w:r>
      <w:r>
        <w:rPr>
          <w:rFonts w:cstheme="minorHAnsi"/>
          <w:sz w:val="24"/>
          <w:szCs w:val="24"/>
        </w:rPr>
        <w:t>jobseekers</w:t>
      </w:r>
      <w:r w:rsidR="008327B9">
        <w:rPr>
          <w:rFonts w:cstheme="minorHAnsi"/>
          <w:sz w:val="24"/>
          <w:szCs w:val="24"/>
        </w:rPr>
        <w:t xml:space="preserve"> or not </w:t>
      </w:r>
      <w:r>
        <w:rPr>
          <w:rFonts w:cstheme="minorHAnsi"/>
          <w:sz w:val="24"/>
          <w:szCs w:val="24"/>
        </w:rPr>
        <w:t xml:space="preserve">participating </w:t>
      </w:r>
      <w:r w:rsidR="008327B9">
        <w:rPr>
          <w:rFonts w:cstheme="minorHAnsi"/>
          <w:sz w:val="24"/>
          <w:szCs w:val="24"/>
        </w:rPr>
        <w:t>in the labour force</w:t>
      </w:r>
      <w:r w:rsidR="008327B9" w:rsidRPr="007634CD">
        <w:rPr>
          <w:rFonts w:cstheme="minorHAnsi"/>
          <w:sz w:val="24"/>
          <w:szCs w:val="24"/>
        </w:rPr>
        <w:t>.</w:t>
      </w:r>
      <w:r w:rsidR="008327B9">
        <w:rPr>
          <w:rFonts w:cstheme="minorHAnsi"/>
          <w:sz w:val="24"/>
          <w:szCs w:val="24"/>
        </w:rPr>
        <w:t xml:space="preserve">  Nearly one in four were females aged 25-44 years.</w:t>
      </w:r>
      <w:r w:rsidR="008327B9">
        <w:rPr>
          <w:rStyle w:val="EndnoteReference"/>
          <w:rFonts w:cstheme="minorHAnsi"/>
          <w:sz w:val="24"/>
          <w:szCs w:val="24"/>
        </w:rPr>
        <w:endnoteReference w:id="344"/>
      </w:r>
      <w:r w:rsidR="008327B9">
        <w:rPr>
          <w:rFonts w:cstheme="minorHAnsi"/>
          <w:sz w:val="24"/>
          <w:szCs w:val="24"/>
        </w:rPr>
        <w:t xml:space="preserve">. </w:t>
      </w:r>
    </w:p>
    <w:p w14:paraId="25197145" w14:textId="72A746AF" w:rsidR="00A31C5F" w:rsidRPr="00DF4AA0" w:rsidRDefault="009B1287" w:rsidP="007B0496">
      <w:pPr>
        <w:spacing w:before="200" w:after="60" w:line="276" w:lineRule="auto"/>
        <w:jc w:val="both"/>
        <w:rPr>
          <w:rFonts w:cstheme="minorHAnsi"/>
          <w:sz w:val="24"/>
          <w:szCs w:val="24"/>
        </w:rPr>
      </w:pPr>
      <w:r w:rsidRPr="009B1287">
        <w:rPr>
          <w:rFonts w:cstheme="minorHAnsi"/>
          <w:sz w:val="24"/>
          <w:szCs w:val="24"/>
        </w:rPr>
        <w:t>W</w:t>
      </w:r>
      <w:r>
        <w:rPr>
          <w:rFonts w:cstheme="minorHAnsi"/>
          <w:sz w:val="24"/>
          <w:szCs w:val="24"/>
        </w:rPr>
        <w:t>ith w</w:t>
      </w:r>
      <w:r w:rsidRPr="009B1287">
        <w:rPr>
          <w:rFonts w:cstheme="minorHAnsi"/>
          <w:sz w:val="24"/>
          <w:szCs w:val="24"/>
        </w:rPr>
        <w:t>omen over 45 the fastest-growing group of people experiencing homelessness in Australia – often the result of financial insecurity, relationship breakdown, and limited access to affordable housing</w:t>
      </w:r>
      <w:r>
        <w:rPr>
          <w:rFonts w:cstheme="minorHAnsi"/>
          <w:sz w:val="24"/>
          <w:szCs w:val="24"/>
        </w:rPr>
        <w:t xml:space="preserve"> </w:t>
      </w:r>
      <w:r w:rsidR="00AF46C6">
        <w:rPr>
          <w:rFonts w:cstheme="minorHAnsi"/>
          <w:sz w:val="24"/>
          <w:szCs w:val="24"/>
        </w:rPr>
        <w:t>–</w:t>
      </w:r>
      <w:r w:rsidR="005C4693">
        <w:rPr>
          <w:rFonts w:cstheme="minorHAnsi"/>
          <w:sz w:val="24"/>
          <w:szCs w:val="24"/>
        </w:rPr>
        <w:t xml:space="preserve"> </w:t>
      </w:r>
      <w:r w:rsidR="00AF46C6" w:rsidRPr="00DF48DE">
        <w:rPr>
          <w:rFonts w:cstheme="minorHAnsi"/>
          <w:sz w:val="24"/>
          <w:szCs w:val="24"/>
        </w:rPr>
        <w:t>financial avoidance</w:t>
      </w:r>
      <w:r w:rsidR="005C4693">
        <w:rPr>
          <w:rFonts w:cstheme="minorHAnsi"/>
          <w:sz w:val="24"/>
          <w:szCs w:val="24"/>
        </w:rPr>
        <w:t>,</w:t>
      </w:r>
      <w:r w:rsidR="00DF48DE" w:rsidRPr="00DF48DE">
        <w:rPr>
          <w:rFonts w:cstheme="minorHAnsi"/>
          <w:sz w:val="24"/>
          <w:szCs w:val="24"/>
        </w:rPr>
        <w:t xml:space="preserve"> as the complex interplay of financial insecurity, social norms, and behaviours</w:t>
      </w:r>
      <w:r w:rsidR="00C61077">
        <w:rPr>
          <w:rFonts w:cstheme="minorHAnsi"/>
          <w:sz w:val="24"/>
          <w:szCs w:val="24"/>
        </w:rPr>
        <w:t>,</w:t>
      </w:r>
      <w:r w:rsidR="00DF48DE" w:rsidRPr="00DF48DE">
        <w:rPr>
          <w:rFonts w:cstheme="minorHAnsi"/>
          <w:sz w:val="24"/>
          <w:szCs w:val="24"/>
        </w:rPr>
        <w:t xml:space="preserve"> can increase a woman's risk of experiencing homelessness</w:t>
      </w:r>
      <w:r w:rsidR="0065440A">
        <w:rPr>
          <w:rStyle w:val="EndnoteReference"/>
          <w:rFonts w:cstheme="minorHAnsi"/>
          <w:sz w:val="24"/>
          <w:szCs w:val="24"/>
        </w:rPr>
        <w:endnoteReference w:id="345"/>
      </w:r>
      <w:r w:rsidR="00DF48DE" w:rsidRPr="00DF48DE">
        <w:rPr>
          <w:rFonts w:cstheme="minorHAnsi"/>
          <w:sz w:val="24"/>
          <w:szCs w:val="24"/>
        </w:rPr>
        <w:t>.</w:t>
      </w:r>
    </w:p>
    <w:p w14:paraId="60260DAF" w14:textId="77777777" w:rsidR="007B0496" w:rsidRDefault="007B0496" w:rsidP="007B0496">
      <w:pPr>
        <w:spacing w:before="200" w:after="60" w:line="276" w:lineRule="auto"/>
        <w:jc w:val="both"/>
        <w:rPr>
          <w:rFonts w:cstheme="minorHAnsi"/>
          <w:iCs/>
          <w:sz w:val="24"/>
        </w:rPr>
      </w:pPr>
      <w:r>
        <w:rPr>
          <w:rFonts w:cstheme="minorHAnsi"/>
          <w:iCs/>
          <w:sz w:val="24"/>
        </w:rPr>
        <w:t>Sitting on the Board of a leading homeless agency for ten years, it was so frustrating to see successive governments unwilling to tackle the chronic shortage of crisis, transition, social and affordable accommodation that would have provided a responsive, housing first approach that enabled wrap-around support services and pathways out of homelessness.  Instead, the system seemed to keep people in a state of homelessness (as getting a job would only move you down the priority list to get into public housing) until, after many years, they qualified for a place in social housing. Their reward is often appalling living conditions in areas of high unemployment with little prospect of a job.</w:t>
      </w:r>
    </w:p>
    <w:p w14:paraId="18B5F47B" w14:textId="77777777" w:rsidR="00B214AE" w:rsidRDefault="007B0496" w:rsidP="007B0496">
      <w:pPr>
        <w:spacing w:before="200" w:after="60" w:line="276" w:lineRule="auto"/>
        <w:jc w:val="both"/>
        <w:rPr>
          <w:rStyle w:val="Emphasis"/>
          <w:rFonts w:cstheme="minorHAnsi"/>
          <w:i w:val="0"/>
          <w:iCs w:val="0"/>
          <w:sz w:val="24"/>
          <w:szCs w:val="24"/>
          <w:shd w:val="clear" w:color="auto" w:fill="FFFFFF"/>
        </w:rPr>
      </w:pPr>
      <w:r w:rsidRPr="00007F8C">
        <w:rPr>
          <w:rStyle w:val="Emphasis"/>
          <w:rFonts w:cstheme="minorHAnsi"/>
          <w:i w:val="0"/>
          <w:iCs w:val="0"/>
          <w:sz w:val="24"/>
          <w:szCs w:val="24"/>
          <w:shd w:val="clear" w:color="auto" w:fill="FFFFFF"/>
        </w:rPr>
        <w:t>Those experiencing homelessness, such as being evicted from their house or escaping family violence, contact their State</w:t>
      </w:r>
      <w:r>
        <w:rPr>
          <w:rStyle w:val="Emphasis"/>
          <w:rFonts w:cstheme="minorHAnsi"/>
          <w:i w:val="0"/>
          <w:iCs w:val="0"/>
          <w:sz w:val="24"/>
          <w:szCs w:val="24"/>
          <w:shd w:val="clear" w:color="auto" w:fill="FFFFFF"/>
        </w:rPr>
        <w:t xml:space="preserve"> or Territory</w:t>
      </w:r>
      <w:r w:rsidRPr="00007F8C">
        <w:rPr>
          <w:rStyle w:val="Emphasis"/>
          <w:rFonts w:cstheme="minorHAnsi"/>
          <w:i w:val="0"/>
          <w:iCs w:val="0"/>
          <w:sz w:val="24"/>
          <w:szCs w:val="24"/>
          <w:shd w:val="clear" w:color="auto" w:fill="FFFFFF"/>
        </w:rPr>
        <w:t xml:space="preserve">’s homelessness service system through one </w:t>
      </w:r>
      <w:r w:rsidR="000D18F8">
        <w:rPr>
          <w:rStyle w:val="Emphasis"/>
          <w:rFonts w:cstheme="minorHAnsi"/>
          <w:i w:val="0"/>
          <w:iCs w:val="0"/>
          <w:sz w:val="24"/>
          <w:szCs w:val="24"/>
          <w:shd w:val="clear" w:color="auto" w:fill="FFFFFF"/>
        </w:rPr>
        <w:t xml:space="preserve">designated </w:t>
      </w:r>
      <w:r w:rsidRPr="00007F8C">
        <w:rPr>
          <w:rStyle w:val="Emphasis"/>
          <w:rFonts w:cstheme="minorHAnsi"/>
          <w:i w:val="0"/>
          <w:iCs w:val="0"/>
          <w:sz w:val="24"/>
          <w:szCs w:val="24"/>
          <w:shd w:val="clear" w:color="auto" w:fill="FFFFFF"/>
        </w:rPr>
        <w:t xml:space="preserve">phone number to be referred to a homelessness service provider in their area to access crisis (also called ‘emergency’) accommodation where they can stay for a few weeks. </w:t>
      </w:r>
    </w:p>
    <w:p w14:paraId="2EE7E1EB" w14:textId="57C2984B" w:rsidR="007B0496" w:rsidRDefault="00621194" w:rsidP="00621194">
      <w:pPr>
        <w:spacing w:before="200" w:after="60" w:line="276" w:lineRule="auto"/>
        <w:jc w:val="both"/>
        <w:rPr>
          <w:rFonts w:cstheme="minorHAnsi"/>
          <w:sz w:val="24"/>
          <w:szCs w:val="24"/>
          <w:shd w:val="clear" w:color="auto" w:fill="FFFFFF"/>
        </w:rPr>
      </w:pPr>
      <w:r w:rsidRPr="00621194">
        <w:rPr>
          <w:rFonts w:cstheme="minorHAnsi"/>
          <w:sz w:val="24"/>
          <w:szCs w:val="24"/>
          <w:shd w:val="clear" w:color="auto" w:fill="FFFFFF"/>
        </w:rPr>
        <w:t>More than three quarters of homelessness services</w:t>
      </w:r>
      <w:r>
        <w:rPr>
          <w:rFonts w:cstheme="minorHAnsi"/>
          <w:sz w:val="24"/>
          <w:szCs w:val="24"/>
          <w:shd w:val="clear" w:color="auto" w:fill="FFFFFF"/>
        </w:rPr>
        <w:t xml:space="preserve"> </w:t>
      </w:r>
      <w:r w:rsidRPr="00621194">
        <w:rPr>
          <w:rFonts w:cstheme="minorHAnsi"/>
          <w:sz w:val="24"/>
          <w:szCs w:val="24"/>
          <w:shd w:val="clear" w:color="auto" w:fill="FFFFFF"/>
        </w:rPr>
        <w:t>reported finding it ‘much harder’ to find suitable housing for clients in mid-2024 compared with 12 months earlier,</w:t>
      </w:r>
      <w:r>
        <w:rPr>
          <w:rStyle w:val="Emphasis"/>
          <w:rFonts w:cstheme="minorHAnsi"/>
          <w:i w:val="0"/>
          <w:iCs w:val="0"/>
          <w:sz w:val="24"/>
          <w:szCs w:val="24"/>
          <w:shd w:val="clear" w:color="auto" w:fill="FFFFFF"/>
        </w:rPr>
        <w:t xml:space="preserve"> which</w:t>
      </w:r>
      <w:r w:rsidR="007B0496" w:rsidRPr="00007F8C">
        <w:rPr>
          <w:rStyle w:val="Emphasis"/>
          <w:rFonts w:cstheme="minorHAnsi"/>
          <w:i w:val="0"/>
          <w:iCs w:val="0"/>
          <w:sz w:val="24"/>
          <w:szCs w:val="24"/>
          <w:shd w:val="clear" w:color="auto" w:fill="FFFFFF"/>
        </w:rPr>
        <w:t xml:space="preserve"> saw</w:t>
      </w:r>
      <w:r w:rsidR="007B0496" w:rsidRPr="005C0F7A">
        <w:rPr>
          <w:rStyle w:val="Emphasis"/>
          <w:rFonts w:cstheme="minorHAnsi"/>
          <w:sz w:val="24"/>
          <w:szCs w:val="24"/>
          <w:shd w:val="clear" w:color="auto" w:fill="FFFFFF"/>
        </w:rPr>
        <w:t xml:space="preserve"> </w:t>
      </w:r>
      <w:r w:rsidR="00CD71C1">
        <w:rPr>
          <w:rFonts w:cstheme="minorHAnsi"/>
          <w:sz w:val="24"/>
          <w:szCs w:val="24"/>
          <w:shd w:val="clear" w:color="auto" w:fill="FFFFFF"/>
        </w:rPr>
        <w:t>190</w:t>
      </w:r>
      <w:r w:rsidR="00643191" w:rsidRPr="00C411B9">
        <w:rPr>
          <w:rFonts w:cstheme="minorHAnsi"/>
          <w:sz w:val="24"/>
          <w:szCs w:val="24"/>
          <w:shd w:val="clear" w:color="auto" w:fill="FFFFFF"/>
        </w:rPr>
        <w:t xml:space="preserve"> requests per day on average</w:t>
      </w:r>
      <w:r w:rsidR="00EB029A" w:rsidRPr="00C411B9">
        <w:rPr>
          <w:rFonts w:cstheme="minorHAnsi"/>
          <w:sz w:val="24"/>
          <w:szCs w:val="24"/>
          <w:shd w:val="clear" w:color="auto" w:fill="FFFFFF"/>
        </w:rPr>
        <w:t xml:space="preserve"> turned away</w:t>
      </w:r>
      <w:r w:rsidR="00643191" w:rsidRPr="00C411B9">
        <w:rPr>
          <w:rFonts w:cstheme="minorHAnsi"/>
          <w:sz w:val="24"/>
          <w:szCs w:val="24"/>
          <w:shd w:val="clear" w:color="auto" w:fill="FFFFFF"/>
        </w:rPr>
        <w:t xml:space="preserve">, or </w:t>
      </w:r>
      <w:r w:rsidR="0059740A">
        <w:rPr>
          <w:rFonts w:cstheme="minorHAnsi"/>
          <w:sz w:val="24"/>
          <w:szCs w:val="24"/>
          <w:shd w:val="clear" w:color="auto" w:fill="FFFFFF"/>
        </w:rPr>
        <w:t>71</w:t>
      </w:r>
      <w:r w:rsidR="00643191" w:rsidRPr="00C411B9">
        <w:rPr>
          <w:rFonts w:cstheme="minorHAnsi"/>
          <w:sz w:val="24"/>
          <w:szCs w:val="24"/>
          <w:shd w:val="clear" w:color="auto" w:fill="FFFFFF"/>
        </w:rPr>
        <w:t xml:space="preserve">,000 per annum, </w:t>
      </w:r>
      <w:r w:rsidR="00EB029A" w:rsidRPr="00C411B9">
        <w:rPr>
          <w:rFonts w:cstheme="minorHAnsi"/>
          <w:sz w:val="24"/>
          <w:szCs w:val="24"/>
          <w:shd w:val="clear" w:color="auto" w:fill="FFFFFF"/>
        </w:rPr>
        <w:t xml:space="preserve">meaning that for nearly a </w:t>
      </w:r>
      <w:r w:rsidR="00EB029A" w:rsidRPr="00C411B9">
        <w:rPr>
          <w:rFonts w:cstheme="minorHAnsi"/>
          <w:sz w:val="24"/>
          <w:szCs w:val="24"/>
          <w:shd w:val="clear" w:color="auto" w:fill="FFFFFF"/>
        </w:rPr>
        <w:lastRenderedPageBreak/>
        <w:t xml:space="preserve">third </w:t>
      </w:r>
      <w:r w:rsidR="007159E9" w:rsidRPr="00C411B9">
        <w:rPr>
          <w:rFonts w:cstheme="minorHAnsi"/>
          <w:sz w:val="24"/>
          <w:szCs w:val="24"/>
          <w:shd w:val="clear" w:color="auto" w:fill="FFFFFF"/>
        </w:rPr>
        <w:t xml:space="preserve">of </w:t>
      </w:r>
      <w:r w:rsidR="00EB029A" w:rsidRPr="00C411B9">
        <w:rPr>
          <w:rFonts w:cstheme="minorHAnsi"/>
          <w:sz w:val="24"/>
          <w:szCs w:val="24"/>
          <w:shd w:val="clear" w:color="auto" w:fill="FFFFFF"/>
        </w:rPr>
        <w:t>Australians</w:t>
      </w:r>
      <w:r w:rsidR="007159E9" w:rsidRPr="00C411B9">
        <w:rPr>
          <w:rFonts w:cstheme="minorHAnsi"/>
          <w:sz w:val="24"/>
          <w:szCs w:val="24"/>
          <w:shd w:val="clear" w:color="auto" w:fill="FFFFFF"/>
        </w:rPr>
        <w:t xml:space="preserve"> who needed short-term or emergency accommodation</w:t>
      </w:r>
      <w:r>
        <w:rPr>
          <w:rFonts w:cstheme="minorHAnsi"/>
          <w:sz w:val="24"/>
          <w:szCs w:val="24"/>
          <w:shd w:val="clear" w:color="auto" w:fill="FFFFFF"/>
        </w:rPr>
        <w:t xml:space="preserve"> </w:t>
      </w:r>
      <w:r w:rsidR="00EB029A" w:rsidRPr="00C411B9">
        <w:rPr>
          <w:rFonts w:cstheme="minorHAnsi"/>
          <w:sz w:val="24"/>
          <w:szCs w:val="24"/>
          <w:shd w:val="clear" w:color="auto" w:fill="FFFFFF"/>
        </w:rPr>
        <w:t>no a</w:t>
      </w:r>
      <w:r w:rsidR="00C411B9" w:rsidRPr="00C411B9">
        <w:rPr>
          <w:rFonts w:cstheme="minorHAnsi"/>
          <w:sz w:val="24"/>
          <w:szCs w:val="24"/>
          <w:shd w:val="clear" w:color="auto" w:fill="FFFFFF"/>
        </w:rPr>
        <w:t>ccommodation could be found</w:t>
      </w:r>
      <w:r w:rsidR="007159E9" w:rsidRPr="00C411B9">
        <w:rPr>
          <w:rFonts w:cstheme="minorHAnsi"/>
          <w:sz w:val="24"/>
          <w:szCs w:val="24"/>
          <w:shd w:val="clear" w:color="auto" w:fill="FFFFFF"/>
        </w:rPr>
        <w:t xml:space="preserve">, nor were they referred to another agency for </w:t>
      </w:r>
      <w:r w:rsidR="007971D5">
        <w:rPr>
          <w:rFonts w:cstheme="minorHAnsi"/>
          <w:sz w:val="24"/>
          <w:szCs w:val="24"/>
          <w:shd w:val="clear" w:color="auto" w:fill="FFFFFF"/>
        </w:rPr>
        <w:t>help</w:t>
      </w:r>
      <w:r w:rsidR="00C411B9">
        <w:rPr>
          <w:rStyle w:val="EndnoteReference"/>
          <w:rFonts w:cstheme="minorHAnsi"/>
          <w:sz w:val="24"/>
          <w:szCs w:val="24"/>
          <w:shd w:val="clear" w:color="auto" w:fill="FFFFFF"/>
        </w:rPr>
        <w:endnoteReference w:id="346"/>
      </w:r>
      <w:r w:rsidR="007159E9" w:rsidRPr="00C411B9">
        <w:rPr>
          <w:rFonts w:cstheme="minorHAnsi"/>
          <w:sz w:val="24"/>
          <w:szCs w:val="24"/>
          <w:shd w:val="clear" w:color="auto" w:fill="FFFFFF"/>
        </w:rPr>
        <w:t>.</w:t>
      </w:r>
    </w:p>
    <w:p w14:paraId="4BCD83BE" w14:textId="77777777" w:rsidR="00EE3D52" w:rsidRPr="00417402" w:rsidRDefault="00EE3D52" w:rsidP="00EE3D52">
      <w:pPr>
        <w:spacing w:before="200" w:after="60" w:line="276" w:lineRule="auto"/>
        <w:jc w:val="both"/>
        <w:rPr>
          <w:rStyle w:val="Emphasis"/>
          <w:rFonts w:cstheme="minorHAnsi"/>
          <w:sz w:val="24"/>
          <w:szCs w:val="24"/>
          <w:shd w:val="clear" w:color="auto" w:fill="FFFFFF"/>
        </w:rPr>
      </w:pPr>
      <w:r>
        <w:rPr>
          <w:rFonts w:cstheme="minorHAnsi"/>
          <w:sz w:val="24"/>
          <w:szCs w:val="24"/>
          <w:shd w:val="clear" w:color="auto" w:fill="FFFFFF"/>
        </w:rPr>
        <w:t>Worryingly, t</w:t>
      </w:r>
      <w:r w:rsidRPr="00417402">
        <w:rPr>
          <w:rFonts w:cstheme="minorHAnsi"/>
          <w:sz w:val="24"/>
          <w:szCs w:val="24"/>
          <w:shd w:val="clear" w:color="auto" w:fill="FFFFFF"/>
        </w:rPr>
        <w:t xml:space="preserve">he proportion of unassisted requests made by people presenting alone </w:t>
      </w:r>
      <w:r>
        <w:rPr>
          <w:rFonts w:cstheme="minorHAnsi"/>
          <w:sz w:val="24"/>
          <w:szCs w:val="24"/>
          <w:shd w:val="clear" w:color="auto" w:fill="FFFFFF"/>
        </w:rPr>
        <w:t>rose</w:t>
      </w:r>
      <w:r w:rsidRPr="00417402">
        <w:rPr>
          <w:rFonts w:cstheme="minorHAnsi"/>
          <w:sz w:val="24"/>
          <w:szCs w:val="24"/>
          <w:shd w:val="clear" w:color="auto" w:fill="FFFFFF"/>
        </w:rPr>
        <w:t xml:space="preserve"> from 56</w:t>
      </w:r>
      <w:r>
        <w:rPr>
          <w:rFonts w:cstheme="minorHAnsi"/>
          <w:sz w:val="24"/>
          <w:szCs w:val="24"/>
          <w:shd w:val="clear" w:color="auto" w:fill="FFFFFF"/>
        </w:rPr>
        <w:t xml:space="preserve"> per cent</w:t>
      </w:r>
      <w:r w:rsidRPr="00417402">
        <w:rPr>
          <w:rFonts w:cstheme="minorHAnsi"/>
          <w:sz w:val="24"/>
          <w:szCs w:val="24"/>
          <w:shd w:val="clear" w:color="auto" w:fill="FFFFFF"/>
        </w:rPr>
        <w:t xml:space="preserve"> of requests in 2018–19 to 65</w:t>
      </w:r>
      <w:r>
        <w:rPr>
          <w:rFonts w:cstheme="minorHAnsi"/>
          <w:sz w:val="24"/>
          <w:szCs w:val="24"/>
          <w:shd w:val="clear" w:color="auto" w:fill="FFFFFF"/>
        </w:rPr>
        <w:t xml:space="preserve"> per cent</w:t>
      </w:r>
      <w:r w:rsidRPr="00417402">
        <w:rPr>
          <w:rFonts w:cstheme="minorHAnsi"/>
          <w:sz w:val="24"/>
          <w:szCs w:val="24"/>
          <w:shd w:val="clear" w:color="auto" w:fill="FFFFFF"/>
        </w:rPr>
        <w:t xml:space="preserve"> in 2023–24</w:t>
      </w:r>
      <w:r>
        <w:rPr>
          <w:rFonts w:cstheme="minorHAnsi"/>
          <w:sz w:val="24"/>
          <w:szCs w:val="24"/>
          <w:shd w:val="clear" w:color="auto" w:fill="FFFFFF"/>
        </w:rPr>
        <w:t>.</w:t>
      </w:r>
    </w:p>
    <w:p w14:paraId="10D2CB11" w14:textId="61031D8E" w:rsidR="007B0496" w:rsidRDefault="00673510"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This lack of </w:t>
      </w:r>
      <w:r w:rsidR="000B49AE">
        <w:rPr>
          <w:rFonts w:cstheme="minorHAnsi"/>
          <w:color w:val="000000"/>
          <w:sz w:val="24"/>
          <w:szCs w:val="24"/>
          <w:shd w:val="clear" w:color="auto" w:fill="FFFFFF"/>
        </w:rPr>
        <w:t>g</w:t>
      </w:r>
      <w:r w:rsidR="00453959" w:rsidRPr="0066772E">
        <w:rPr>
          <w:rFonts w:cstheme="minorHAnsi"/>
          <w:sz w:val="24"/>
          <w:szCs w:val="24"/>
          <w:shd w:val="clear" w:color="auto" w:fill="FFFFFF"/>
        </w:rPr>
        <w:t>overnment funded crisis beds</w:t>
      </w:r>
      <w:r>
        <w:rPr>
          <w:rFonts w:cstheme="minorHAnsi"/>
          <w:color w:val="000000"/>
          <w:sz w:val="24"/>
          <w:szCs w:val="24"/>
          <w:shd w:val="clear" w:color="auto" w:fill="FFFFFF"/>
        </w:rPr>
        <w:t xml:space="preserve"> means that</w:t>
      </w:r>
      <w:r w:rsidR="007B0496" w:rsidRPr="00E51DA8">
        <w:rPr>
          <w:rFonts w:cstheme="minorHAnsi"/>
          <w:color w:val="000000"/>
          <w:sz w:val="24"/>
          <w:szCs w:val="24"/>
          <w:shd w:val="clear" w:color="auto" w:fill="FFFFFF"/>
        </w:rPr>
        <w:t xml:space="preserve"> providers </w:t>
      </w:r>
      <w:r>
        <w:rPr>
          <w:rFonts w:cstheme="minorHAnsi"/>
          <w:color w:val="000000"/>
          <w:sz w:val="24"/>
          <w:szCs w:val="24"/>
          <w:shd w:val="clear" w:color="auto" w:fill="FFFFFF"/>
        </w:rPr>
        <w:t xml:space="preserve">are funded to </w:t>
      </w:r>
      <w:r w:rsidR="007B0496" w:rsidRPr="00E51DA8">
        <w:rPr>
          <w:rFonts w:cstheme="minorHAnsi"/>
          <w:color w:val="000000"/>
          <w:sz w:val="24"/>
          <w:szCs w:val="24"/>
          <w:shd w:val="clear" w:color="auto" w:fill="FFFFFF"/>
        </w:rPr>
        <w:t xml:space="preserve">purchase short-term crisis accommodation from private operators of boarding houses, hotels, motels, hostels and caravan parks. This accommodation is often </w:t>
      </w:r>
      <w:r w:rsidR="007B0496">
        <w:rPr>
          <w:rFonts w:cstheme="minorHAnsi"/>
          <w:color w:val="000000"/>
          <w:sz w:val="24"/>
          <w:szCs w:val="24"/>
          <w:shd w:val="clear" w:color="auto" w:fill="FFFFFF"/>
        </w:rPr>
        <w:t xml:space="preserve">unsanitary, unsafe and </w:t>
      </w:r>
      <w:r w:rsidR="007B0496" w:rsidRPr="00E51DA8">
        <w:rPr>
          <w:rFonts w:cstheme="minorHAnsi"/>
          <w:color w:val="000000"/>
          <w:sz w:val="24"/>
          <w:szCs w:val="24"/>
          <w:shd w:val="clear" w:color="auto" w:fill="FFFFFF"/>
        </w:rPr>
        <w:t>inappropriate and provides inadequate support for those who receive it</w:t>
      </w:r>
      <w:r w:rsidR="00453959">
        <w:rPr>
          <w:rStyle w:val="EndnoteReference"/>
          <w:rFonts w:cstheme="minorHAnsi"/>
          <w:sz w:val="24"/>
          <w:szCs w:val="24"/>
          <w:shd w:val="clear" w:color="auto" w:fill="FFFFFF"/>
        </w:rPr>
        <w:endnoteReference w:id="347"/>
      </w:r>
      <w:r w:rsidR="007B0496" w:rsidRPr="00E51DA8">
        <w:rPr>
          <w:rFonts w:cstheme="minorHAnsi"/>
          <w:color w:val="000000"/>
          <w:sz w:val="24"/>
          <w:szCs w:val="24"/>
          <w:shd w:val="clear" w:color="auto" w:fill="FFFFFF"/>
        </w:rPr>
        <w:t>.</w:t>
      </w:r>
      <w:r w:rsidR="007B0496">
        <w:rPr>
          <w:rFonts w:cstheme="minorHAnsi"/>
          <w:color w:val="000000"/>
          <w:sz w:val="24"/>
          <w:szCs w:val="24"/>
          <w:shd w:val="clear" w:color="auto" w:fill="FFFFFF"/>
        </w:rPr>
        <w:t xml:space="preserve"> As a result, people are moved between venues. </w:t>
      </w:r>
      <w:r w:rsidR="007B0496" w:rsidRPr="0064391C">
        <w:rPr>
          <w:rFonts w:cstheme="minorHAnsi"/>
          <w:color w:val="000000"/>
          <w:sz w:val="24"/>
          <w:szCs w:val="24"/>
          <w:shd w:val="clear" w:color="auto" w:fill="FFFFFF"/>
        </w:rPr>
        <w:t xml:space="preserve">In 2019, </w:t>
      </w:r>
      <w:r w:rsidR="007B0496" w:rsidRPr="0064391C">
        <w:rPr>
          <w:rFonts w:cstheme="minorHAnsi"/>
          <w:color w:val="0A1633"/>
          <w:sz w:val="24"/>
          <w:szCs w:val="24"/>
          <w:shd w:val="clear" w:color="auto" w:fill="FFFFFF"/>
        </w:rPr>
        <w:t xml:space="preserve">fifty homelessness and family violence organisations in Melbourne </w:t>
      </w:r>
      <w:r w:rsidR="00AF57AC">
        <w:rPr>
          <w:rFonts w:cstheme="minorHAnsi"/>
          <w:color w:val="0A1633"/>
          <w:sz w:val="24"/>
          <w:szCs w:val="24"/>
          <w:shd w:val="clear" w:color="auto" w:fill="FFFFFF"/>
        </w:rPr>
        <w:t>took the unprecedented step of</w:t>
      </w:r>
      <w:r w:rsidR="007B0496">
        <w:rPr>
          <w:rFonts w:cstheme="minorHAnsi"/>
          <w:color w:val="0A1633"/>
          <w:sz w:val="24"/>
          <w:szCs w:val="24"/>
          <w:shd w:val="clear" w:color="auto" w:fill="FFFFFF"/>
        </w:rPr>
        <w:t xml:space="preserve"> turning homeless people away rather than </w:t>
      </w:r>
      <w:r w:rsidR="007B0496" w:rsidRPr="0064391C">
        <w:rPr>
          <w:rFonts w:cstheme="minorHAnsi"/>
          <w:color w:val="0A1633"/>
          <w:sz w:val="24"/>
          <w:szCs w:val="24"/>
          <w:shd w:val="clear" w:color="auto" w:fill="FFFFFF"/>
        </w:rPr>
        <w:t>refer people to unsafe and squalid motels and boarding houses as a form of emergency housing</w:t>
      </w:r>
      <w:r w:rsidR="007B0496">
        <w:rPr>
          <w:rStyle w:val="EndnoteReference"/>
          <w:rFonts w:cstheme="minorHAnsi"/>
          <w:color w:val="0A1633"/>
          <w:sz w:val="24"/>
          <w:szCs w:val="24"/>
          <w:shd w:val="clear" w:color="auto" w:fill="FFFFFF"/>
        </w:rPr>
        <w:endnoteReference w:id="348"/>
      </w:r>
      <w:r w:rsidR="007B0496" w:rsidRPr="0064391C">
        <w:rPr>
          <w:rFonts w:cstheme="minorHAnsi"/>
          <w:color w:val="0A1633"/>
          <w:sz w:val="24"/>
          <w:szCs w:val="24"/>
          <w:shd w:val="clear" w:color="auto" w:fill="FFFFFF"/>
        </w:rPr>
        <w:t>.</w:t>
      </w:r>
    </w:p>
    <w:p w14:paraId="699CABB1" w14:textId="2ED85616" w:rsidR="00515080" w:rsidRDefault="007B0496" w:rsidP="00515080">
      <w:pPr>
        <w:spacing w:before="200" w:after="60" w:line="276" w:lineRule="auto"/>
        <w:jc w:val="both"/>
        <w:rPr>
          <w:rFonts w:cstheme="minorHAnsi"/>
          <w:color w:val="000000"/>
          <w:sz w:val="24"/>
          <w:szCs w:val="24"/>
          <w:shd w:val="clear" w:color="auto" w:fill="FFFFFF"/>
        </w:rPr>
      </w:pPr>
      <w:r w:rsidRPr="00B54741">
        <w:rPr>
          <w:rFonts w:cstheme="minorHAnsi"/>
          <w:color w:val="000000"/>
          <w:sz w:val="24"/>
          <w:szCs w:val="24"/>
          <w:shd w:val="clear" w:color="auto" w:fill="FFFFFF"/>
        </w:rPr>
        <w:t xml:space="preserve">The next step is transitional housing for up to two years, or however long a permanent public housing place is available. Transitional accommodation is government funded and operated by the government or by a </w:t>
      </w:r>
      <w:r w:rsidR="00745D25">
        <w:rPr>
          <w:rFonts w:cstheme="minorHAnsi"/>
          <w:color w:val="000000"/>
          <w:sz w:val="24"/>
          <w:szCs w:val="24"/>
          <w:shd w:val="clear" w:color="auto" w:fill="FFFFFF"/>
        </w:rPr>
        <w:t>charity</w:t>
      </w:r>
      <w:r>
        <w:rPr>
          <w:rFonts w:cstheme="minorHAnsi"/>
          <w:color w:val="000000"/>
          <w:sz w:val="24"/>
          <w:szCs w:val="24"/>
          <w:shd w:val="clear" w:color="auto" w:fill="FFFFFF"/>
        </w:rPr>
        <w:t xml:space="preserve"> </w:t>
      </w:r>
      <w:r w:rsidRPr="00B54741">
        <w:rPr>
          <w:rFonts w:cstheme="minorHAnsi"/>
          <w:color w:val="000000"/>
          <w:sz w:val="24"/>
          <w:szCs w:val="24"/>
          <w:shd w:val="clear" w:color="auto" w:fill="FFFFFF"/>
        </w:rPr>
        <w:t xml:space="preserve">community housing association </w:t>
      </w:r>
      <w:r w:rsidR="00745D25">
        <w:rPr>
          <w:rFonts w:cstheme="minorHAnsi"/>
          <w:color w:val="000000"/>
          <w:sz w:val="24"/>
          <w:szCs w:val="24"/>
          <w:shd w:val="clear" w:color="auto" w:fill="FFFFFF"/>
        </w:rPr>
        <w:t xml:space="preserve">(CHO) </w:t>
      </w:r>
      <w:r w:rsidRPr="00B54741">
        <w:rPr>
          <w:rFonts w:cstheme="minorHAnsi"/>
          <w:color w:val="000000"/>
          <w:sz w:val="24"/>
          <w:szCs w:val="24"/>
          <w:shd w:val="clear" w:color="auto" w:fill="FFFFFF"/>
        </w:rPr>
        <w:t xml:space="preserve">which, </w:t>
      </w:r>
      <w:r w:rsidRPr="00B54741">
        <w:rPr>
          <w:rFonts w:cstheme="minorHAnsi"/>
          <w:color w:val="142139"/>
          <w:sz w:val="24"/>
          <w:szCs w:val="24"/>
          <w:shd w:val="clear" w:color="auto" w:fill="FFFFFF"/>
        </w:rPr>
        <w:t>with tailored support services, helps people to stabilise their lives before moving into longer term housing</w:t>
      </w:r>
      <w:r>
        <w:rPr>
          <w:rFonts w:cstheme="minorHAnsi"/>
          <w:color w:val="142139"/>
          <w:sz w:val="24"/>
          <w:szCs w:val="24"/>
          <w:shd w:val="clear" w:color="auto" w:fill="FFFFFF"/>
        </w:rPr>
        <w:t xml:space="preserve"> in the private rental market, affordable or social housing</w:t>
      </w:r>
      <w:r>
        <w:rPr>
          <w:rFonts w:cstheme="minorHAnsi"/>
          <w:color w:val="000000"/>
          <w:sz w:val="24"/>
          <w:szCs w:val="24"/>
          <w:shd w:val="clear" w:color="auto" w:fill="FFFFFF"/>
        </w:rPr>
        <w:t xml:space="preserve">.  Again, there is a shortage of places and, again, </w:t>
      </w:r>
      <w:r w:rsidR="005620ED">
        <w:rPr>
          <w:rFonts w:cstheme="minorHAnsi"/>
          <w:color w:val="000000"/>
          <w:sz w:val="24"/>
          <w:szCs w:val="24"/>
          <w:shd w:val="clear" w:color="auto" w:fill="FFFFFF"/>
        </w:rPr>
        <w:t xml:space="preserve">they </w:t>
      </w:r>
      <w:r>
        <w:rPr>
          <w:rFonts w:cstheme="minorHAnsi"/>
          <w:color w:val="000000"/>
          <w:sz w:val="24"/>
          <w:szCs w:val="24"/>
          <w:shd w:val="clear" w:color="auto" w:fill="FFFFFF"/>
        </w:rPr>
        <w:t>are likely to be moved between facilities.</w:t>
      </w:r>
      <w:r w:rsidR="00074FEC">
        <w:rPr>
          <w:rFonts w:cstheme="minorHAnsi"/>
          <w:color w:val="000000"/>
          <w:sz w:val="24"/>
          <w:szCs w:val="24"/>
          <w:shd w:val="clear" w:color="auto" w:fill="FFFFFF"/>
        </w:rPr>
        <w:t xml:space="preserve">  </w:t>
      </w:r>
      <w:r w:rsidR="00515080">
        <w:rPr>
          <w:rFonts w:cstheme="minorHAnsi"/>
          <w:color w:val="000000"/>
          <w:sz w:val="24"/>
          <w:szCs w:val="24"/>
          <w:shd w:val="clear" w:color="auto" w:fill="FFFFFF"/>
        </w:rPr>
        <w:t xml:space="preserve">In Victoria, </w:t>
      </w:r>
      <w:r w:rsidR="0000327F">
        <w:rPr>
          <w:rFonts w:cstheme="minorHAnsi"/>
          <w:color w:val="000000"/>
          <w:sz w:val="24"/>
          <w:szCs w:val="24"/>
          <w:shd w:val="clear" w:color="auto" w:fill="FFFFFF"/>
        </w:rPr>
        <w:t>th</w:t>
      </w:r>
      <w:r w:rsidR="00074FEC">
        <w:rPr>
          <w:rFonts w:cstheme="minorHAnsi"/>
          <w:color w:val="000000"/>
          <w:sz w:val="24"/>
          <w:szCs w:val="24"/>
          <w:shd w:val="clear" w:color="auto" w:fill="FFFFFF"/>
        </w:rPr>
        <w:t xml:space="preserve">is means that women and children spend on average three months in unsafe and inappropriate motels before </w:t>
      </w:r>
      <w:r w:rsidR="00A84D4B">
        <w:rPr>
          <w:rFonts w:cstheme="minorHAnsi"/>
          <w:color w:val="000000"/>
          <w:sz w:val="24"/>
          <w:szCs w:val="24"/>
          <w:shd w:val="clear" w:color="auto" w:fill="FFFFFF"/>
        </w:rPr>
        <w:t>transitional accommodation places are available</w:t>
      </w:r>
      <w:r w:rsidR="00A84D4B">
        <w:rPr>
          <w:rStyle w:val="EndnoteReference"/>
          <w:rFonts w:cstheme="minorHAnsi"/>
          <w:color w:val="000000"/>
          <w:sz w:val="24"/>
          <w:szCs w:val="24"/>
          <w:shd w:val="clear" w:color="auto" w:fill="FFFFFF"/>
        </w:rPr>
        <w:endnoteReference w:id="349"/>
      </w:r>
      <w:r w:rsidR="00A84D4B">
        <w:rPr>
          <w:rFonts w:cstheme="minorHAnsi"/>
          <w:color w:val="000000"/>
          <w:sz w:val="24"/>
          <w:szCs w:val="24"/>
          <w:shd w:val="clear" w:color="auto" w:fill="FFFFFF"/>
        </w:rPr>
        <w:t xml:space="preserve">. </w:t>
      </w:r>
    </w:p>
    <w:p w14:paraId="0B866295" w14:textId="1A0ABAFE" w:rsidR="00515080" w:rsidRPr="00515080" w:rsidRDefault="00515080" w:rsidP="007B0496">
      <w:pPr>
        <w:spacing w:before="200" w:after="60" w:line="276" w:lineRule="auto"/>
        <w:jc w:val="both"/>
        <w:rPr>
          <w:rFonts w:cstheme="minorHAnsi"/>
          <w:sz w:val="24"/>
          <w:szCs w:val="24"/>
          <w:shd w:val="clear" w:color="auto" w:fill="FFFFFF"/>
        </w:rPr>
      </w:pPr>
      <w:r w:rsidRPr="00996CC0">
        <w:rPr>
          <w:rFonts w:cstheme="minorHAnsi"/>
          <w:sz w:val="24"/>
          <w:szCs w:val="24"/>
          <w:shd w:val="clear" w:color="auto" w:fill="FFFFFF"/>
        </w:rPr>
        <w:t>As a result, people are becoming stuck in homelessness for longer; requiring longer periods of agency support, and/or more repeated periods of short-term support</w:t>
      </w:r>
      <w:r>
        <w:rPr>
          <w:rFonts w:cstheme="minorHAnsi"/>
          <w:sz w:val="24"/>
          <w:szCs w:val="24"/>
          <w:shd w:val="clear" w:color="auto" w:fill="FFFFFF"/>
        </w:rPr>
        <w:t>.</w:t>
      </w:r>
    </w:p>
    <w:p w14:paraId="56511C3D" w14:textId="3DC92264" w:rsidR="00986695" w:rsidRDefault="00DF2192"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In a welcome move</w:t>
      </w:r>
      <w:r w:rsidR="00986695">
        <w:rPr>
          <w:rFonts w:cstheme="minorHAnsi"/>
          <w:color w:val="000000"/>
          <w:sz w:val="24"/>
          <w:szCs w:val="24"/>
          <w:shd w:val="clear" w:color="auto" w:fill="FFFFFF"/>
        </w:rPr>
        <w:t>, i</w:t>
      </w:r>
      <w:r w:rsidR="00986695" w:rsidRPr="00E814BF">
        <w:rPr>
          <w:rFonts w:cstheme="minorHAnsi"/>
          <w:color w:val="000000"/>
          <w:sz w:val="24"/>
          <w:szCs w:val="24"/>
          <w:shd w:val="clear" w:color="auto" w:fill="FFFFFF"/>
        </w:rPr>
        <w:t xml:space="preserve">n the 2024-25 Budget, the </w:t>
      </w:r>
      <w:r w:rsidR="00986695">
        <w:rPr>
          <w:rFonts w:cstheme="minorHAnsi"/>
          <w:color w:val="000000"/>
          <w:sz w:val="24"/>
          <w:szCs w:val="24"/>
          <w:shd w:val="clear" w:color="auto" w:fill="FFFFFF"/>
        </w:rPr>
        <w:t xml:space="preserve">Commonwealth </w:t>
      </w:r>
      <w:r w:rsidR="00986695" w:rsidRPr="00E814BF">
        <w:rPr>
          <w:rFonts w:cstheme="minorHAnsi"/>
          <w:color w:val="000000"/>
          <w:sz w:val="24"/>
          <w:szCs w:val="24"/>
          <w:shd w:val="clear" w:color="auto" w:fill="FFFFFF"/>
        </w:rPr>
        <w:t xml:space="preserve">Government committed </w:t>
      </w:r>
      <w:r w:rsidR="00986695">
        <w:rPr>
          <w:rFonts w:cstheme="minorHAnsi"/>
          <w:color w:val="000000"/>
          <w:sz w:val="24"/>
          <w:szCs w:val="24"/>
          <w:shd w:val="clear" w:color="auto" w:fill="FFFFFF"/>
        </w:rPr>
        <w:t>an</w:t>
      </w:r>
      <w:r w:rsidR="00986695" w:rsidRPr="00E814BF">
        <w:rPr>
          <w:rFonts w:cstheme="minorHAnsi"/>
          <w:color w:val="000000"/>
          <w:sz w:val="24"/>
          <w:szCs w:val="24"/>
          <w:shd w:val="clear" w:color="auto" w:fill="FFFFFF"/>
        </w:rPr>
        <w:t xml:space="preserve"> additional $1 billion </w:t>
      </w:r>
      <w:r w:rsidR="00986695">
        <w:rPr>
          <w:rFonts w:cstheme="minorHAnsi"/>
          <w:color w:val="000000"/>
          <w:sz w:val="24"/>
          <w:szCs w:val="24"/>
          <w:shd w:val="clear" w:color="auto" w:fill="FFFFFF"/>
        </w:rPr>
        <w:t>to</w:t>
      </w:r>
      <w:r w:rsidR="00986695" w:rsidRPr="00E814BF">
        <w:rPr>
          <w:rFonts w:cstheme="minorHAnsi"/>
          <w:color w:val="000000"/>
          <w:sz w:val="24"/>
          <w:szCs w:val="24"/>
          <w:shd w:val="clear" w:color="auto" w:fill="FFFFFF"/>
        </w:rPr>
        <w:t xml:space="preserve"> the </w:t>
      </w:r>
      <w:r w:rsidR="00986695" w:rsidRPr="00823115">
        <w:rPr>
          <w:rFonts w:cstheme="minorHAnsi"/>
          <w:color w:val="000000"/>
          <w:sz w:val="24"/>
          <w:szCs w:val="24"/>
          <w:shd w:val="clear" w:color="auto" w:fill="FFFFFF"/>
        </w:rPr>
        <w:t xml:space="preserve">National Housing Infrastructure Facility </w:t>
      </w:r>
      <w:r w:rsidR="00986695" w:rsidRPr="00E814BF">
        <w:rPr>
          <w:rFonts w:cstheme="minorHAnsi"/>
          <w:color w:val="000000"/>
          <w:sz w:val="24"/>
          <w:szCs w:val="24"/>
          <w:shd w:val="clear" w:color="auto" w:fill="FFFFFF"/>
        </w:rPr>
        <w:t>towards crisis and transitional accommodation for women and children experiencing family and domestic violence, and crisis and transitional accommodation for youth</w:t>
      </w:r>
      <w:r>
        <w:rPr>
          <w:rStyle w:val="EndnoteReference"/>
          <w:rFonts w:cstheme="minorHAnsi"/>
          <w:color w:val="000000"/>
          <w:sz w:val="24"/>
          <w:szCs w:val="24"/>
          <w:shd w:val="clear" w:color="auto" w:fill="FFFFFF"/>
        </w:rPr>
        <w:endnoteReference w:id="350"/>
      </w:r>
      <w:r w:rsidR="00986695" w:rsidRPr="00E814BF">
        <w:rPr>
          <w:rFonts w:cstheme="minorHAnsi"/>
          <w:color w:val="000000"/>
          <w:sz w:val="24"/>
          <w:szCs w:val="24"/>
          <w:shd w:val="clear" w:color="auto" w:fill="FFFFFF"/>
        </w:rPr>
        <w:t>.  </w:t>
      </w:r>
    </w:p>
    <w:p w14:paraId="7E52F3DC" w14:textId="40D3453D" w:rsidR="007B0496" w:rsidRDefault="007B0496"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Social housing is government funded and either managed by government or CHOs.  With 75 per cent of the rent subsidised by the Commonwealth Rent Assistance program</w:t>
      </w:r>
      <w:r w:rsidR="00CA07C7">
        <w:rPr>
          <w:rFonts w:cstheme="minorHAnsi"/>
          <w:color w:val="000000"/>
          <w:sz w:val="24"/>
          <w:szCs w:val="24"/>
          <w:shd w:val="clear" w:color="auto" w:fill="FFFFFF"/>
        </w:rPr>
        <w:t xml:space="preserve"> up to a set amount</w:t>
      </w:r>
      <w:r>
        <w:rPr>
          <w:rFonts w:cstheme="minorHAnsi"/>
          <w:color w:val="000000"/>
          <w:sz w:val="24"/>
          <w:szCs w:val="24"/>
          <w:shd w:val="clear" w:color="auto" w:fill="FFFFFF"/>
        </w:rPr>
        <w:t>, the rent paid is 25-30 per cent of renter’s income, including benefits.</w:t>
      </w:r>
    </w:p>
    <w:p w14:paraId="4F624A24" w14:textId="514CB7A7" w:rsidR="007B0496" w:rsidRDefault="007B0496"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Affordable housing is accommodation typically built, owned and run by CHOs and is designed for key workers on low incomes, such as teachers</w:t>
      </w:r>
      <w:r w:rsidR="006364D7">
        <w:rPr>
          <w:rFonts w:cstheme="minorHAnsi"/>
          <w:color w:val="000000"/>
          <w:sz w:val="24"/>
          <w:szCs w:val="24"/>
          <w:shd w:val="clear" w:color="auto" w:fill="FFFFFF"/>
        </w:rPr>
        <w:t>, f</w:t>
      </w:r>
      <w:r w:rsidR="007352EA">
        <w:rPr>
          <w:rFonts w:cstheme="minorHAnsi"/>
          <w:color w:val="000000"/>
          <w:sz w:val="24"/>
          <w:szCs w:val="24"/>
          <w:shd w:val="clear" w:color="auto" w:fill="FFFFFF"/>
        </w:rPr>
        <w:t>i</w:t>
      </w:r>
      <w:r w:rsidR="006364D7">
        <w:rPr>
          <w:rFonts w:cstheme="minorHAnsi"/>
          <w:color w:val="000000"/>
          <w:sz w:val="24"/>
          <w:szCs w:val="24"/>
          <w:shd w:val="clear" w:color="auto" w:fill="FFFFFF"/>
        </w:rPr>
        <w:t>refighters</w:t>
      </w:r>
      <w:r>
        <w:rPr>
          <w:rFonts w:cstheme="minorHAnsi"/>
          <w:color w:val="000000"/>
          <w:sz w:val="24"/>
          <w:szCs w:val="24"/>
          <w:shd w:val="clear" w:color="auto" w:fill="FFFFFF"/>
        </w:rPr>
        <w:t xml:space="preserve"> and nurses, with rent set at 75-80 per cent of market value. </w:t>
      </w:r>
    </w:p>
    <w:p w14:paraId="08C3245E" w14:textId="77777777" w:rsidR="007B0496" w:rsidRDefault="007B0496" w:rsidP="007B0496">
      <w:pPr>
        <w:spacing w:before="200" w:after="60" w:line="276" w:lineRule="auto"/>
        <w:jc w:val="both"/>
        <w:rPr>
          <w:rFonts w:cstheme="minorHAnsi"/>
          <w:sz w:val="24"/>
          <w:szCs w:val="24"/>
          <w:shd w:val="clear" w:color="auto" w:fill="FFFFFF"/>
        </w:rPr>
      </w:pPr>
      <w:r w:rsidRPr="006A7825">
        <w:rPr>
          <w:rFonts w:cstheme="minorHAnsi"/>
          <w:sz w:val="24"/>
          <w:szCs w:val="24"/>
          <w:shd w:val="clear" w:color="auto" w:fill="FFFFFF"/>
        </w:rPr>
        <w:t>The CHO movement was born in the late 19th century in England, when philanthropists set up charitable housing trusts to help homeless people and alleviate poverty.</w:t>
      </w:r>
      <w:r>
        <w:rPr>
          <w:rFonts w:cstheme="minorHAnsi"/>
          <w:sz w:val="24"/>
          <w:szCs w:val="24"/>
          <w:shd w:val="clear" w:color="auto" w:fill="FFFFFF"/>
        </w:rPr>
        <w:t xml:space="preserve"> State governments picked up the model in the </w:t>
      </w:r>
      <w:r w:rsidRPr="00DA6243">
        <w:rPr>
          <w:rFonts w:cstheme="minorHAnsi"/>
          <w:sz w:val="24"/>
          <w:szCs w:val="24"/>
          <w:shd w:val="clear" w:color="auto" w:fill="FFFFFF"/>
        </w:rPr>
        <w:t xml:space="preserve">1990s encouraging their establishment and regulation.  </w:t>
      </w:r>
    </w:p>
    <w:p w14:paraId="4156E318" w14:textId="77777777" w:rsidR="007B0496" w:rsidRDefault="007B0496" w:rsidP="007B0496">
      <w:pPr>
        <w:spacing w:before="200" w:after="60" w:line="276" w:lineRule="auto"/>
        <w:jc w:val="both"/>
        <w:rPr>
          <w:rFonts w:cstheme="minorHAnsi"/>
          <w:color w:val="202122"/>
          <w:sz w:val="24"/>
          <w:szCs w:val="24"/>
          <w:shd w:val="clear" w:color="auto" w:fill="FFFFFF"/>
        </w:rPr>
      </w:pPr>
      <w:r w:rsidRPr="00DA6243">
        <w:rPr>
          <w:rFonts w:cstheme="minorHAnsi"/>
          <w:sz w:val="24"/>
          <w:szCs w:val="24"/>
          <w:shd w:val="clear" w:color="auto" w:fill="FFFFFF"/>
        </w:rPr>
        <w:t>CHOs have the advantage of working locally with many partners, such as local governments and religious groups, who have ‘lazy land’</w:t>
      </w:r>
      <w:r w:rsidRPr="00DA6243">
        <w:rPr>
          <w:rStyle w:val="EndnoteReference"/>
          <w:rFonts w:cstheme="minorHAnsi"/>
          <w:sz w:val="24"/>
          <w:szCs w:val="24"/>
          <w:shd w:val="clear" w:color="auto" w:fill="FFFFFF"/>
        </w:rPr>
        <w:endnoteReference w:id="351"/>
      </w:r>
      <w:r w:rsidRPr="00DA6243">
        <w:rPr>
          <w:rFonts w:cstheme="minorHAnsi"/>
          <w:sz w:val="24"/>
          <w:szCs w:val="24"/>
          <w:shd w:val="clear" w:color="auto" w:fill="FFFFFF"/>
        </w:rPr>
        <w:t xml:space="preserve"> that can be utilised, as well as </w:t>
      </w:r>
      <w:r w:rsidRPr="00DA6243">
        <w:rPr>
          <w:rFonts w:cstheme="minorHAnsi"/>
          <w:color w:val="202122"/>
          <w:sz w:val="24"/>
          <w:szCs w:val="24"/>
          <w:shd w:val="clear" w:color="auto" w:fill="FFFFFF"/>
        </w:rPr>
        <w:t xml:space="preserve">partnerships with </w:t>
      </w:r>
      <w:r w:rsidRPr="00DA6243">
        <w:rPr>
          <w:rFonts w:cstheme="minorHAnsi"/>
          <w:color w:val="202122"/>
          <w:sz w:val="24"/>
          <w:szCs w:val="24"/>
          <w:shd w:val="clear" w:color="auto" w:fill="FFFFFF"/>
        </w:rPr>
        <w:lastRenderedPageBreak/>
        <w:t>for-profit builders to include a proportion of affordable housing in larger projects in order to get planning benefits.</w:t>
      </w:r>
      <w:r>
        <w:rPr>
          <w:rFonts w:cstheme="minorHAnsi"/>
          <w:color w:val="202122"/>
          <w:sz w:val="24"/>
          <w:szCs w:val="24"/>
          <w:shd w:val="clear" w:color="auto" w:fill="FFFFFF"/>
        </w:rPr>
        <w:t xml:space="preserve">  With State governments transferring some their housing stock to the CHOs, the CHOs can borrow against this capital and further develop affordable accommodation. </w:t>
      </w:r>
    </w:p>
    <w:p w14:paraId="3D52EB5B" w14:textId="390D57B7" w:rsidR="007B0496" w:rsidRPr="005F5FFA" w:rsidRDefault="007B0496" w:rsidP="007B0496">
      <w:pPr>
        <w:spacing w:before="200" w:after="60" w:line="276" w:lineRule="auto"/>
        <w:jc w:val="both"/>
        <w:rPr>
          <w:rFonts w:cstheme="minorHAnsi"/>
          <w:color w:val="202122"/>
          <w:sz w:val="24"/>
          <w:szCs w:val="24"/>
          <w:shd w:val="clear" w:color="auto" w:fill="FFFFFF"/>
        </w:rPr>
      </w:pPr>
      <w:r w:rsidRPr="000125E1">
        <w:rPr>
          <w:rFonts w:cstheme="minorHAnsi"/>
          <w:color w:val="202122"/>
          <w:sz w:val="24"/>
          <w:szCs w:val="24"/>
          <w:shd w:val="clear" w:color="auto" w:fill="FFFFFF"/>
        </w:rPr>
        <w:t>Post the Global Financial Crisis in 2008, the Rudd Government established the National Rental Affordability Scheme to increase the supply of affordable rental homes for low-to-moderate income households. Property investors that are accepted into the program were offered financial incentives each year (for up to 10 years) when they rented out their property at a minimum 20</w:t>
      </w:r>
      <w:r w:rsidR="00B40EEC">
        <w:rPr>
          <w:rFonts w:cstheme="minorHAnsi"/>
          <w:color w:val="202122"/>
          <w:sz w:val="24"/>
          <w:szCs w:val="24"/>
          <w:shd w:val="clear" w:color="auto" w:fill="FFFFFF"/>
        </w:rPr>
        <w:t xml:space="preserve"> per cent</w:t>
      </w:r>
      <w:r w:rsidRPr="000125E1">
        <w:rPr>
          <w:rFonts w:cstheme="minorHAnsi"/>
          <w:color w:val="202122"/>
          <w:sz w:val="24"/>
          <w:szCs w:val="24"/>
          <w:shd w:val="clear" w:color="auto" w:fill="FFFFFF"/>
        </w:rPr>
        <w:t xml:space="preserve"> below market rate to eligible residential tenants. </w:t>
      </w:r>
      <w:r w:rsidRPr="00431398">
        <w:rPr>
          <w:rFonts w:cstheme="minorHAnsi"/>
          <w:color w:val="202122"/>
          <w:sz w:val="24"/>
          <w:szCs w:val="24"/>
          <w:shd w:val="clear" w:color="auto" w:fill="FFFFFF"/>
        </w:rPr>
        <w:t xml:space="preserve">The </w:t>
      </w:r>
      <w:r w:rsidR="00B40EEC">
        <w:rPr>
          <w:rFonts w:cstheme="minorHAnsi"/>
          <w:color w:val="202122"/>
          <w:sz w:val="24"/>
          <w:szCs w:val="24"/>
          <w:shd w:val="clear" w:color="auto" w:fill="FFFFFF"/>
        </w:rPr>
        <w:t>Scheme was designed</w:t>
      </w:r>
      <w:r w:rsidRPr="00431398">
        <w:rPr>
          <w:rFonts w:cstheme="minorHAnsi"/>
          <w:color w:val="202122"/>
          <w:sz w:val="24"/>
          <w:szCs w:val="24"/>
          <w:shd w:val="clear" w:color="auto" w:fill="FFFFFF"/>
        </w:rPr>
        <w:t xml:space="preserve"> to minimise rental stress for low-to-middle income-earners</w:t>
      </w:r>
      <w:r w:rsidR="008C7426">
        <w:rPr>
          <w:rFonts w:cstheme="minorHAnsi"/>
          <w:color w:val="202122"/>
          <w:sz w:val="24"/>
          <w:szCs w:val="24"/>
          <w:shd w:val="clear" w:color="auto" w:fill="FFFFFF"/>
        </w:rPr>
        <w:t xml:space="preserve">, especially key workers, </w:t>
      </w:r>
      <w:r w:rsidRPr="00431398">
        <w:rPr>
          <w:rFonts w:cstheme="minorHAnsi"/>
          <w:color w:val="202122"/>
          <w:sz w:val="24"/>
          <w:szCs w:val="24"/>
          <w:shd w:val="clear" w:color="auto" w:fill="FFFFFF"/>
        </w:rPr>
        <w:t xml:space="preserve">and to fuel large-scale investment into construction of affordable housing </w:t>
      </w:r>
      <w:r>
        <w:rPr>
          <w:rFonts w:cstheme="minorHAnsi"/>
          <w:color w:val="202122"/>
          <w:sz w:val="24"/>
          <w:szCs w:val="24"/>
          <w:shd w:val="clear" w:color="auto" w:fill="FFFFFF"/>
        </w:rPr>
        <w:t>to create employment</w:t>
      </w:r>
      <w:r w:rsidRPr="00431398">
        <w:rPr>
          <w:rFonts w:cstheme="minorHAnsi"/>
          <w:color w:val="202122"/>
          <w:sz w:val="24"/>
          <w:szCs w:val="24"/>
          <w:shd w:val="clear" w:color="auto" w:fill="FFFFFF"/>
        </w:rPr>
        <w:t>.</w:t>
      </w:r>
      <w:r>
        <w:rPr>
          <w:rFonts w:cstheme="minorHAnsi"/>
          <w:color w:val="202122"/>
          <w:sz w:val="24"/>
          <w:szCs w:val="24"/>
          <w:shd w:val="clear" w:color="auto" w:fill="FFFFFF"/>
        </w:rPr>
        <w:t xml:space="preserve"> </w:t>
      </w:r>
      <w:r w:rsidRPr="00431398">
        <w:rPr>
          <w:rFonts w:cstheme="minorHAnsi"/>
          <w:color w:val="202122"/>
          <w:sz w:val="24"/>
          <w:szCs w:val="24"/>
          <w:shd w:val="clear" w:color="auto" w:fill="FFFFFF"/>
        </w:rPr>
        <w:t xml:space="preserve">In 2014, the Abbott government scrapped </w:t>
      </w:r>
      <w:r w:rsidR="000368F1">
        <w:rPr>
          <w:rFonts w:cstheme="minorHAnsi"/>
          <w:color w:val="202122"/>
          <w:sz w:val="24"/>
          <w:szCs w:val="24"/>
          <w:shd w:val="clear" w:color="auto" w:fill="FFFFFF"/>
        </w:rPr>
        <w:t>new deals under the S</w:t>
      </w:r>
      <w:r w:rsidRPr="00431398">
        <w:rPr>
          <w:rFonts w:cstheme="minorHAnsi"/>
          <w:color w:val="202122"/>
          <w:sz w:val="24"/>
          <w:szCs w:val="24"/>
          <w:shd w:val="clear" w:color="auto" w:fill="FFFFFF"/>
        </w:rPr>
        <w:t xml:space="preserve">cheme. </w:t>
      </w:r>
    </w:p>
    <w:p w14:paraId="311BE185" w14:textId="77777777" w:rsidR="007B0496" w:rsidRPr="008F30A8" w:rsidRDefault="007B0496" w:rsidP="007B0496">
      <w:pPr>
        <w:spacing w:before="200" w:after="60" w:line="276" w:lineRule="auto"/>
        <w:jc w:val="both"/>
        <w:rPr>
          <w:rFonts w:cstheme="minorHAnsi"/>
          <w:color w:val="000000"/>
          <w:sz w:val="24"/>
          <w:szCs w:val="24"/>
          <w:shd w:val="clear" w:color="auto" w:fill="FFFFFF"/>
        </w:rPr>
      </w:pPr>
      <w:r w:rsidRPr="008F30A8">
        <w:rPr>
          <w:rFonts w:cstheme="minorHAnsi"/>
          <w:color w:val="000000"/>
          <w:sz w:val="24"/>
          <w:szCs w:val="24"/>
          <w:shd w:val="clear" w:color="auto" w:fill="FFFFFF"/>
        </w:rPr>
        <w:t xml:space="preserve">As of 2022, </w:t>
      </w:r>
      <w:r>
        <w:rPr>
          <w:rFonts w:cstheme="minorHAnsi"/>
          <w:color w:val="000000"/>
          <w:sz w:val="24"/>
          <w:szCs w:val="24"/>
          <w:shd w:val="clear" w:color="auto" w:fill="FFFFFF"/>
        </w:rPr>
        <w:t xml:space="preserve">160+ </w:t>
      </w:r>
      <w:r w:rsidRPr="008F30A8">
        <w:rPr>
          <w:rFonts w:cstheme="minorHAnsi"/>
          <w:color w:val="000000"/>
          <w:sz w:val="24"/>
          <w:szCs w:val="24"/>
          <w:shd w:val="clear" w:color="auto" w:fill="FFFFFF"/>
        </w:rPr>
        <w:t xml:space="preserve">CHOs own </w:t>
      </w:r>
      <w:r w:rsidRPr="008F30A8">
        <w:rPr>
          <w:sz w:val="24"/>
          <w:szCs w:val="24"/>
        </w:rPr>
        <w:t>over 40,740 homes</w:t>
      </w:r>
      <w:r>
        <w:rPr>
          <w:sz w:val="24"/>
          <w:szCs w:val="24"/>
        </w:rPr>
        <w:t>,</w:t>
      </w:r>
      <w:r w:rsidRPr="008F30A8">
        <w:rPr>
          <w:sz w:val="24"/>
          <w:szCs w:val="24"/>
        </w:rPr>
        <w:t xml:space="preserve"> manage 132,000 social and affordable housing tenancies</w:t>
      </w:r>
      <w:r>
        <w:rPr>
          <w:sz w:val="24"/>
          <w:szCs w:val="24"/>
        </w:rPr>
        <w:t xml:space="preserve"> and own </w:t>
      </w:r>
      <w:r w:rsidRPr="005511B3">
        <w:rPr>
          <w:sz w:val="24"/>
          <w:szCs w:val="24"/>
        </w:rPr>
        <w:t>$14 billion in land and buildings</w:t>
      </w:r>
      <w:r>
        <w:rPr>
          <w:rStyle w:val="EndnoteReference"/>
          <w:sz w:val="24"/>
          <w:szCs w:val="24"/>
        </w:rPr>
        <w:endnoteReference w:id="352"/>
      </w:r>
      <w:r>
        <w:t>.</w:t>
      </w:r>
    </w:p>
    <w:p w14:paraId="15A76E88" w14:textId="3F628A39" w:rsidR="007B0496" w:rsidRDefault="007B0496"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The long-term under investment by governments in social housing</w:t>
      </w:r>
      <w:r w:rsidR="00FD716C">
        <w:rPr>
          <w:rFonts w:cstheme="minorHAnsi"/>
          <w:color w:val="000000"/>
          <w:sz w:val="24"/>
          <w:szCs w:val="24"/>
          <w:shd w:val="clear" w:color="auto" w:fill="FFFFFF"/>
        </w:rPr>
        <w:t xml:space="preserve">, </w:t>
      </w:r>
      <w:r w:rsidR="00EE386F">
        <w:rPr>
          <w:rFonts w:cstheme="minorHAnsi"/>
          <w:color w:val="000000"/>
          <w:sz w:val="24"/>
          <w:szCs w:val="24"/>
          <w:shd w:val="clear" w:color="auto" w:fill="FFFFFF"/>
        </w:rPr>
        <w:t xml:space="preserve">which has </w:t>
      </w:r>
      <w:r w:rsidR="00EE386F" w:rsidRPr="00EE386F">
        <w:rPr>
          <w:rFonts w:cstheme="minorHAnsi"/>
          <w:color w:val="000000"/>
          <w:sz w:val="24"/>
          <w:szCs w:val="24"/>
          <w:shd w:val="clear" w:color="auto" w:fill="FFFFFF"/>
        </w:rPr>
        <w:t>declined to 4</w:t>
      </w:r>
      <w:r w:rsidR="00EE386F">
        <w:rPr>
          <w:rFonts w:cstheme="minorHAnsi"/>
          <w:color w:val="000000"/>
          <w:sz w:val="24"/>
          <w:szCs w:val="24"/>
          <w:shd w:val="clear" w:color="auto" w:fill="FFFFFF"/>
        </w:rPr>
        <w:t>.1</w:t>
      </w:r>
      <w:r w:rsidR="00EE386F" w:rsidRPr="00EE386F">
        <w:rPr>
          <w:rFonts w:cstheme="minorHAnsi"/>
          <w:color w:val="000000"/>
          <w:sz w:val="24"/>
          <w:szCs w:val="24"/>
          <w:shd w:val="clear" w:color="auto" w:fill="FFFFFF"/>
        </w:rPr>
        <w:t xml:space="preserve"> per cent of all homes in 2024, down from 4.7 per cent in 2013</w:t>
      </w:r>
      <w:r w:rsidR="00EE386F">
        <w:rPr>
          <w:rStyle w:val="EndnoteReference"/>
          <w:rFonts w:cstheme="minorHAnsi"/>
          <w:color w:val="000000"/>
          <w:sz w:val="24"/>
          <w:szCs w:val="24"/>
          <w:shd w:val="clear" w:color="auto" w:fill="FFFFFF"/>
        </w:rPr>
        <w:endnoteReference w:id="353"/>
      </w:r>
      <w:r w:rsidR="00EE386F">
        <w:rPr>
          <w:rFonts w:cstheme="minorHAnsi"/>
          <w:color w:val="000000"/>
          <w:sz w:val="24"/>
          <w:szCs w:val="24"/>
          <w:shd w:val="clear" w:color="auto" w:fill="FFFFFF"/>
        </w:rPr>
        <w:t>,</w:t>
      </w:r>
      <w:r>
        <w:rPr>
          <w:rFonts w:cstheme="minorHAnsi"/>
          <w:color w:val="000000"/>
          <w:sz w:val="24"/>
          <w:szCs w:val="24"/>
          <w:shd w:val="clear" w:color="auto" w:fill="FFFFFF"/>
        </w:rPr>
        <w:t xml:space="preserve"> has resulted in longer waiting lists and homelessness</w:t>
      </w:r>
      <w:r w:rsidR="0002202E">
        <w:rPr>
          <w:rFonts w:cstheme="minorHAnsi"/>
          <w:color w:val="000000"/>
          <w:sz w:val="24"/>
          <w:szCs w:val="24"/>
          <w:shd w:val="clear" w:color="auto" w:fill="FFFFFF"/>
        </w:rPr>
        <w:t xml:space="preserve">, and a bottleneck </w:t>
      </w:r>
      <w:r w:rsidR="00C76643">
        <w:rPr>
          <w:rFonts w:cstheme="minorHAnsi"/>
          <w:color w:val="000000"/>
          <w:sz w:val="24"/>
          <w:szCs w:val="24"/>
          <w:shd w:val="clear" w:color="auto" w:fill="FFFFFF"/>
        </w:rPr>
        <w:t>causing longer stays in crisis and transitional accommodation</w:t>
      </w:r>
      <w:r w:rsidR="0026184A">
        <w:rPr>
          <w:rFonts w:cstheme="minorHAnsi"/>
          <w:color w:val="000000"/>
          <w:sz w:val="24"/>
          <w:szCs w:val="24"/>
          <w:shd w:val="clear" w:color="auto" w:fill="FFFFFF"/>
        </w:rPr>
        <w:t xml:space="preserve">, which </w:t>
      </w:r>
      <w:r w:rsidR="00A3377A">
        <w:rPr>
          <w:rFonts w:cstheme="minorHAnsi"/>
          <w:color w:val="000000"/>
          <w:sz w:val="24"/>
          <w:szCs w:val="24"/>
          <w:shd w:val="clear" w:color="auto" w:fill="FFFFFF"/>
        </w:rPr>
        <w:t xml:space="preserve">are also </w:t>
      </w:r>
      <w:r w:rsidR="006162C3">
        <w:rPr>
          <w:rFonts w:cstheme="minorHAnsi"/>
          <w:color w:val="000000"/>
          <w:sz w:val="24"/>
          <w:szCs w:val="24"/>
          <w:shd w:val="clear" w:color="auto" w:fill="FFFFFF"/>
        </w:rPr>
        <w:t>insufficient</w:t>
      </w:r>
      <w:r>
        <w:rPr>
          <w:rFonts w:cstheme="minorHAnsi"/>
          <w:color w:val="000000"/>
          <w:sz w:val="24"/>
          <w:szCs w:val="24"/>
          <w:shd w:val="clear" w:color="auto" w:fill="FFFFFF"/>
        </w:rPr>
        <w:t xml:space="preserve">. </w:t>
      </w:r>
    </w:p>
    <w:p w14:paraId="53480842" w14:textId="517A6A88" w:rsidR="007B0496" w:rsidRDefault="007B0496" w:rsidP="007B0496">
      <w:pPr>
        <w:spacing w:before="200" w:after="60" w:line="276" w:lineRule="auto"/>
        <w:jc w:val="both"/>
        <w:rPr>
          <w:rFonts w:cstheme="minorHAnsi"/>
          <w:color w:val="000000"/>
          <w:sz w:val="24"/>
          <w:szCs w:val="24"/>
          <w:shd w:val="clear" w:color="auto" w:fill="FFFFFF"/>
        </w:rPr>
      </w:pPr>
      <w:r w:rsidRPr="004439CE">
        <w:rPr>
          <w:rFonts w:cstheme="minorHAnsi"/>
          <w:color w:val="000000"/>
          <w:sz w:val="24"/>
          <w:szCs w:val="24"/>
          <w:shd w:val="clear" w:color="auto" w:fill="FFFFFF"/>
        </w:rPr>
        <w:t xml:space="preserve">At June 2023, </w:t>
      </w:r>
      <w:r>
        <w:rPr>
          <w:rFonts w:cstheme="minorHAnsi"/>
          <w:color w:val="000000"/>
          <w:sz w:val="24"/>
          <w:szCs w:val="24"/>
          <w:shd w:val="clear" w:color="auto" w:fill="FFFFFF"/>
        </w:rPr>
        <w:t xml:space="preserve">there were </w:t>
      </w:r>
      <w:r w:rsidRPr="00510C5F">
        <w:rPr>
          <w:rFonts w:cstheme="minorHAnsi"/>
          <w:color w:val="000000"/>
          <w:sz w:val="24"/>
          <w:szCs w:val="24"/>
          <w:shd w:val="clear" w:color="auto" w:fill="FFFFFF"/>
        </w:rPr>
        <w:t xml:space="preserve">298,000 public housing </w:t>
      </w:r>
      <w:r>
        <w:rPr>
          <w:rFonts w:cstheme="minorHAnsi"/>
          <w:color w:val="000000"/>
          <w:sz w:val="24"/>
          <w:szCs w:val="24"/>
          <w:shd w:val="clear" w:color="auto" w:fill="FFFFFF"/>
        </w:rPr>
        <w:t xml:space="preserve">dwellings owned and managed by State/Territory governments </w:t>
      </w:r>
      <w:r w:rsidR="009B1B9E">
        <w:rPr>
          <w:rFonts w:cstheme="minorHAnsi"/>
          <w:color w:val="000000"/>
          <w:sz w:val="24"/>
          <w:szCs w:val="24"/>
          <w:shd w:val="clear" w:color="auto" w:fill="FFFFFF"/>
        </w:rPr>
        <w:t>plus</w:t>
      </w:r>
      <w:r>
        <w:rPr>
          <w:rFonts w:cstheme="minorHAnsi"/>
          <w:color w:val="000000"/>
          <w:sz w:val="24"/>
          <w:szCs w:val="24"/>
          <w:shd w:val="clear" w:color="auto" w:fill="FFFFFF"/>
        </w:rPr>
        <w:t xml:space="preserve"> </w:t>
      </w:r>
      <w:r w:rsidR="009B1B9E" w:rsidRPr="00DC47D8">
        <w:rPr>
          <w:rFonts w:cstheme="minorHAnsi"/>
          <w:color w:val="000000"/>
          <w:sz w:val="24"/>
          <w:szCs w:val="24"/>
          <w:shd w:val="clear" w:color="auto" w:fill="FFFFFF"/>
        </w:rPr>
        <w:t>community housing</w:t>
      </w:r>
      <w:r w:rsidR="009B1B9E">
        <w:rPr>
          <w:rFonts w:cstheme="minorHAnsi"/>
          <w:color w:val="000000"/>
          <w:sz w:val="24"/>
          <w:szCs w:val="24"/>
          <w:shd w:val="clear" w:color="auto" w:fill="FFFFFF"/>
        </w:rPr>
        <w:t xml:space="preserve"> </w:t>
      </w:r>
      <w:r>
        <w:rPr>
          <w:rFonts w:cstheme="minorHAnsi"/>
          <w:color w:val="000000"/>
          <w:sz w:val="24"/>
          <w:szCs w:val="24"/>
          <w:shd w:val="clear" w:color="auto" w:fill="FFFFFF"/>
        </w:rPr>
        <w:t>1</w:t>
      </w:r>
      <w:r w:rsidRPr="00DC47D8">
        <w:rPr>
          <w:rFonts w:cstheme="minorHAnsi"/>
          <w:color w:val="000000"/>
          <w:sz w:val="24"/>
          <w:szCs w:val="24"/>
          <w:shd w:val="clear" w:color="auto" w:fill="FFFFFF"/>
        </w:rPr>
        <w:t>14,000 dwellings</w:t>
      </w:r>
      <w:r>
        <w:rPr>
          <w:rFonts w:cstheme="minorHAnsi"/>
          <w:color w:val="000000"/>
          <w:sz w:val="24"/>
          <w:szCs w:val="24"/>
          <w:shd w:val="clear" w:color="auto" w:fill="FFFFFF"/>
        </w:rPr>
        <w:t>.</w:t>
      </w:r>
      <w:r w:rsidRPr="00A9311A">
        <w:rPr>
          <w:rFonts w:cstheme="minorHAnsi"/>
          <w:color w:val="000000"/>
          <w:sz w:val="24"/>
          <w:szCs w:val="24"/>
          <w:shd w:val="clear" w:color="auto" w:fill="FFFFFF"/>
        </w:rPr>
        <w:t xml:space="preserve"> </w:t>
      </w:r>
      <w:r>
        <w:rPr>
          <w:rFonts w:cstheme="minorHAnsi"/>
          <w:color w:val="000000"/>
          <w:sz w:val="24"/>
          <w:szCs w:val="24"/>
          <w:shd w:val="clear" w:color="auto" w:fill="FFFFFF"/>
        </w:rPr>
        <w:t>Because of government policy to grow CHOs, t</w:t>
      </w:r>
      <w:r w:rsidRPr="007E2186">
        <w:rPr>
          <w:rFonts w:cstheme="minorHAnsi"/>
          <w:color w:val="000000"/>
          <w:sz w:val="24"/>
          <w:szCs w:val="24"/>
          <w:shd w:val="clear" w:color="auto" w:fill="FFFFFF"/>
        </w:rPr>
        <w:t>he number of community housing dwellings increased almost four-fold</w:t>
      </w:r>
      <w:r>
        <w:rPr>
          <w:rFonts w:cstheme="minorHAnsi"/>
          <w:color w:val="000000"/>
          <w:sz w:val="24"/>
          <w:szCs w:val="24"/>
          <w:shd w:val="clear" w:color="auto" w:fill="FFFFFF"/>
        </w:rPr>
        <w:t>, whilst the n</w:t>
      </w:r>
      <w:r w:rsidRPr="00A9311A">
        <w:rPr>
          <w:rFonts w:cstheme="minorHAnsi"/>
          <w:color w:val="000000"/>
          <w:sz w:val="24"/>
          <w:szCs w:val="24"/>
          <w:shd w:val="clear" w:color="auto" w:fill="FFFFFF"/>
        </w:rPr>
        <w:t xml:space="preserve">umber of public housing dwellings decreased </w:t>
      </w:r>
      <w:r>
        <w:rPr>
          <w:rFonts w:cstheme="minorHAnsi"/>
          <w:color w:val="000000"/>
          <w:sz w:val="24"/>
          <w:szCs w:val="24"/>
          <w:shd w:val="clear" w:color="auto" w:fill="FFFFFF"/>
        </w:rPr>
        <w:t>13 per cent since</w:t>
      </w:r>
      <w:r w:rsidRPr="00A9311A">
        <w:rPr>
          <w:rFonts w:cstheme="minorHAnsi"/>
          <w:color w:val="000000"/>
          <w:sz w:val="24"/>
          <w:szCs w:val="24"/>
          <w:shd w:val="clear" w:color="auto" w:fill="FFFFFF"/>
        </w:rPr>
        <w:t xml:space="preserve"> 2006</w:t>
      </w:r>
      <w:r>
        <w:rPr>
          <w:rStyle w:val="EndnoteReference"/>
          <w:rFonts w:cstheme="minorHAnsi"/>
          <w:color w:val="000000"/>
          <w:sz w:val="24"/>
          <w:szCs w:val="24"/>
          <w:shd w:val="clear" w:color="auto" w:fill="FFFFFF"/>
        </w:rPr>
        <w:endnoteReference w:id="354"/>
      </w:r>
      <w:r w:rsidRPr="009D5211">
        <w:rPr>
          <w:rFonts w:cstheme="minorHAnsi"/>
          <w:color w:val="000000"/>
          <w:sz w:val="24"/>
          <w:szCs w:val="24"/>
          <w:shd w:val="clear" w:color="auto" w:fill="FFFFFF"/>
        </w:rPr>
        <w:t>.</w:t>
      </w:r>
      <w:r>
        <w:rPr>
          <w:rFonts w:cstheme="minorHAnsi"/>
          <w:color w:val="000000"/>
          <w:sz w:val="24"/>
          <w:szCs w:val="24"/>
          <w:shd w:val="clear" w:color="auto" w:fill="FFFFFF"/>
        </w:rPr>
        <w:t xml:space="preserve">  </w:t>
      </w:r>
    </w:p>
    <w:p w14:paraId="5E6B7825" w14:textId="7CC3CBEA" w:rsidR="007B0496" w:rsidRPr="00501DBC" w:rsidRDefault="00811488" w:rsidP="007B0496">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In the menatime</w:t>
      </w:r>
      <w:r w:rsidR="00CB11D7">
        <w:rPr>
          <w:rFonts w:cstheme="minorHAnsi"/>
          <w:color w:val="000000"/>
          <w:sz w:val="24"/>
          <w:szCs w:val="24"/>
          <w:shd w:val="clear" w:color="auto" w:fill="FFFFFF"/>
        </w:rPr>
        <w:t>, t</w:t>
      </w:r>
      <w:r w:rsidR="007B0496">
        <w:rPr>
          <w:rFonts w:cstheme="minorHAnsi"/>
          <w:color w:val="000000"/>
          <w:sz w:val="24"/>
          <w:szCs w:val="24"/>
          <w:shd w:val="clear" w:color="auto" w:fill="FFFFFF"/>
        </w:rPr>
        <w:t xml:space="preserve">he 2024 </w:t>
      </w:r>
      <w:r w:rsidR="007B0496" w:rsidRPr="009804F5">
        <w:rPr>
          <w:rFonts w:cstheme="minorHAnsi"/>
          <w:color w:val="000000"/>
          <w:sz w:val="24"/>
          <w:szCs w:val="24"/>
          <w:shd w:val="clear" w:color="auto" w:fill="FFFFFF"/>
        </w:rPr>
        <w:t>Productivity Commission’s</w:t>
      </w:r>
      <w:r w:rsidR="007B0496">
        <w:rPr>
          <w:rFonts w:cstheme="minorHAnsi"/>
          <w:color w:val="000000"/>
          <w:sz w:val="24"/>
          <w:szCs w:val="24"/>
          <w:shd w:val="clear" w:color="auto" w:fill="FFFFFF"/>
        </w:rPr>
        <w:t xml:space="preserve"> </w:t>
      </w:r>
      <w:r w:rsidR="007B0496" w:rsidRPr="009804F5">
        <w:rPr>
          <w:rFonts w:cstheme="minorHAnsi"/>
          <w:color w:val="000000"/>
          <w:sz w:val="24"/>
          <w:szCs w:val="24"/>
          <w:shd w:val="clear" w:color="auto" w:fill="FFFFFF"/>
        </w:rPr>
        <w:t>Report on Government Services</w:t>
      </w:r>
      <w:r w:rsidR="007B0496">
        <w:rPr>
          <w:rFonts w:cstheme="minorHAnsi"/>
          <w:color w:val="000000"/>
          <w:sz w:val="24"/>
          <w:szCs w:val="24"/>
          <w:shd w:val="clear" w:color="auto" w:fill="FFFFFF"/>
        </w:rPr>
        <w:t xml:space="preserve"> reported that</w:t>
      </w:r>
      <w:r w:rsidR="007B0496" w:rsidRPr="008F3402">
        <w:rPr>
          <w:rFonts w:cstheme="minorHAnsi"/>
          <w:color w:val="000000"/>
          <w:sz w:val="24"/>
          <w:szCs w:val="24"/>
          <w:shd w:val="clear" w:color="auto" w:fill="FFFFFF"/>
        </w:rPr>
        <w:t xml:space="preserve"> </w:t>
      </w:r>
      <w:r w:rsidR="00085915" w:rsidRPr="008F3402">
        <w:rPr>
          <w:rFonts w:cstheme="minorHAnsi"/>
          <w:color w:val="000000"/>
          <w:sz w:val="24"/>
          <w:szCs w:val="24"/>
          <w:shd w:val="clear" w:color="auto" w:fill="FFFFFF"/>
        </w:rPr>
        <w:t>224,326</w:t>
      </w:r>
      <w:r w:rsidR="007B0496" w:rsidRPr="008F3402">
        <w:rPr>
          <w:rFonts w:cstheme="minorHAnsi"/>
          <w:color w:val="000000"/>
          <w:sz w:val="24"/>
          <w:szCs w:val="24"/>
          <w:shd w:val="clear" w:color="auto" w:fill="FFFFFF"/>
        </w:rPr>
        <w:t xml:space="preserve"> households on the waiting list for social housing across Australia with the greatest need increasing by four per cent to 106,534 compared to last year's figures</w:t>
      </w:r>
      <w:r w:rsidR="007B0496">
        <w:rPr>
          <w:rStyle w:val="EndnoteReference"/>
          <w:rFonts w:cstheme="minorHAnsi"/>
          <w:color w:val="000000"/>
          <w:sz w:val="24"/>
          <w:szCs w:val="24"/>
          <w:shd w:val="clear" w:color="auto" w:fill="FFFFFF"/>
        </w:rPr>
        <w:endnoteReference w:id="355"/>
      </w:r>
      <w:r w:rsidR="007B0496" w:rsidRPr="008F3402">
        <w:rPr>
          <w:rFonts w:cstheme="minorHAnsi"/>
          <w:color w:val="000000"/>
          <w:sz w:val="24"/>
          <w:szCs w:val="24"/>
          <w:shd w:val="clear" w:color="auto" w:fill="FFFFFF"/>
        </w:rPr>
        <w:t>.</w:t>
      </w:r>
    </w:p>
    <w:p w14:paraId="5BED0AEA" w14:textId="77777777" w:rsidR="007B0496" w:rsidRDefault="007B0496" w:rsidP="007B0496">
      <w:pPr>
        <w:spacing w:before="200" w:after="60" w:line="276" w:lineRule="auto"/>
        <w:jc w:val="both"/>
        <w:rPr>
          <w:rFonts w:cstheme="minorHAnsi"/>
          <w:iCs/>
          <w:sz w:val="24"/>
        </w:rPr>
      </w:pPr>
      <w:r>
        <w:rPr>
          <w:rFonts w:cstheme="minorHAnsi"/>
          <w:iCs/>
          <w:sz w:val="24"/>
        </w:rPr>
        <w:t>Australia and State/Territory g</w:t>
      </w:r>
      <w:r w:rsidRPr="00837368">
        <w:rPr>
          <w:rFonts w:cstheme="minorHAnsi"/>
          <w:iCs/>
          <w:sz w:val="24"/>
        </w:rPr>
        <w:t xml:space="preserve">overnment funding of housing and homelessness services </w:t>
      </w:r>
      <w:r>
        <w:rPr>
          <w:rFonts w:cstheme="minorHAnsi"/>
          <w:iCs/>
          <w:sz w:val="24"/>
        </w:rPr>
        <w:t xml:space="preserve">is governed by the </w:t>
      </w:r>
      <w:r w:rsidRPr="00837368">
        <w:rPr>
          <w:rFonts w:cstheme="minorHAnsi"/>
          <w:iCs/>
          <w:sz w:val="24"/>
        </w:rPr>
        <w:t>National Housing and Homelessness Agreement</w:t>
      </w:r>
      <w:r>
        <w:rPr>
          <w:rFonts w:cstheme="minorHAnsi"/>
          <w:iCs/>
          <w:sz w:val="24"/>
        </w:rPr>
        <w:t xml:space="preserve"> (NHHA).  In 2022 the Productivity Commission concluded that the NHHA ‘</w:t>
      </w:r>
      <w:r w:rsidRPr="00DF2731">
        <w:rPr>
          <w:rFonts w:cstheme="minorHAnsi"/>
          <w:iCs/>
          <w:sz w:val="24"/>
        </w:rPr>
        <w:t>is ineffective. It does not foster collaboration between governments or hold governments to account. It is a funding contract, not a blueprint for reform</w:t>
      </w:r>
      <w:r>
        <w:rPr>
          <w:rFonts w:cstheme="minorHAnsi"/>
          <w:iCs/>
          <w:sz w:val="24"/>
        </w:rPr>
        <w:t>’</w:t>
      </w:r>
      <w:r>
        <w:rPr>
          <w:rStyle w:val="EndnoteReference"/>
          <w:rFonts w:cstheme="minorHAnsi"/>
          <w:iCs/>
          <w:sz w:val="24"/>
        </w:rPr>
        <w:endnoteReference w:id="356"/>
      </w:r>
      <w:r>
        <w:rPr>
          <w:rFonts w:cstheme="minorHAnsi"/>
          <w:iCs/>
          <w:sz w:val="24"/>
        </w:rPr>
        <w:t>.</w:t>
      </w:r>
    </w:p>
    <w:p w14:paraId="40ACDA82" w14:textId="3CBB5E7F" w:rsidR="007B0496" w:rsidRDefault="007B0496" w:rsidP="007B0496">
      <w:pPr>
        <w:spacing w:before="200" w:after="60" w:line="276" w:lineRule="auto"/>
        <w:jc w:val="both"/>
        <w:rPr>
          <w:rFonts w:cstheme="minorHAnsi"/>
          <w:iCs/>
          <w:sz w:val="24"/>
        </w:rPr>
      </w:pPr>
      <w:r>
        <w:rPr>
          <w:rFonts w:cstheme="minorHAnsi"/>
          <w:iCs/>
          <w:sz w:val="24"/>
        </w:rPr>
        <w:t>It notes that ‘a</w:t>
      </w:r>
      <w:r w:rsidRPr="003A5DD4">
        <w:rPr>
          <w:rFonts w:cstheme="minorHAnsi"/>
          <w:iCs/>
          <w:sz w:val="24"/>
        </w:rPr>
        <w:t>s funding is largely untied, State and Territory Governments have wide discretion about how they use NHHA funds</w:t>
      </w:r>
      <w:r>
        <w:rPr>
          <w:rFonts w:cstheme="minorHAnsi"/>
          <w:iCs/>
          <w:sz w:val="24"/>
        </w:rPr>
        <w:t>. T</w:t>
      </w:r>
      <w:r w:rsidRPr="00920EAE">
        <w:rPr>
          <w:rFonts w:cstheme="minorHAnsi"/>
          <w:iCs/>
          <w:sz w:val="24"/>
        </w:rPr>
        <w:t>he NHHA is a highly transactional agreement that focuses on State and Territory Government accountability to the Australian Government, rather than all levels of governments being accountable to the Australian community</w:t>
      </w:r>
      <w:r>
        <w:rPr>
          <w:rFonts w:cstheme="minorHAnsi"/>
          <w:iCs/>
          <w:sz w:val="24"/>
        </w:rPr>
        <w:t>.</w:t>
      </w:r>
      <w:r w:rsidR="00E926A2">
        <w:rPr>
          <w:rFonts w:cstheme="minorHAnsi"/>
          <w:iCs/>
          <w:sz w:val="24"/>
        </w:rPr>
        <w:t xml:space="preserve">  </w:t>
      </w:r>
      <w:r w:rsidRPr="00AF294A">
        <w:rPr>
          <w:rFonts w:cstheme="minorHAnsi"/>
          <w:iCs/>
          <w:sz w:val="24"/>
        </w:rPr>
        <w:t xml:space="preserve">There is also little connection between need and the allocation of NHHA funding between States and Territories. Homelessness funding is distributed according to outdated data (from the 2006 </w:t>
      </w:r>
      <w:r w:rsidRPr="00AF294A">
        <w:rPr>
          <w:rFonts w:cstheme="minorHAnsi"/>
          <w:iCs/>
          <w:sz w:val="24"/>
        </w:rPr>
        <w:lastRenderedPageBreak/>
        <w:t>Census) and general funding is based on population. Funding is not based on need nor the different costs of providing services in each jurisdiction</w:t>
      </w:r>
      <w:r>
        <w:rPr>
          <w:rFonts w:cstheme="minorHAnsi"/>
          <w:iCs/>
          <w:sz w:val="24"/>
        </w:rPr>
        <w:t>’</w:t>
      </w:r>
      <w:r>
        <w:rPr>
          <w:rStyle w:val="EndnoteReference"/>
          <w:rFonts w:cstheme="minorHAnsi"/>
          <w:iCs/>
          <w:sz w:val="24"/>
        </w:rPr>
        <w:endnoteReference w:id="357"/>
      </w:r>
      <w:r>
        <w:rPr>
          <w:rFonts w:cstheme="minorHAnsi"/>
          <w:iCs/>
          <w:sz w:val="24"/>
        </w:rPr>
        <w:t>.</w:t>
      </w:r>
    </w:p>
    <w:p w14:paraId="424772E9" w14:textId="16E68276" w:rsidR="007B0496" w:rsidRDefault="007B0496" w:rsidP="007B0496">
      <w:pPr>
        <w:spacing w:before="200" w:after="60" w:line="276" w:lineRule="auto"/>
        <w:jc w:val="both"/>
        <w:rPr>
          <w:rFonts w:cstheme="minorHAnsi"/>
          <w:iCs/>
          <w:sz w:val="24"/>
        </w:rPr>
      </w:pPr>
      <w:r>
        <w:rPr>
          <w:rFonts w:cstheme="minorHAnsi"/>
          <w:iCs/>
          <w:sz w:val="24"/>
        </w:rPr>
        <w:t>Because all governments need to agree to the co-funding arrangements, the negotiation of the NHAA has been tortuous and often exceeded the deadline, resulting in the homelessness services not knowing their budgets well into the financial year.</w:t>
      </w:r>
    </w:p>
    <w:p w14:paraId="4A102BA3" w14:textId="10F57C3D" w:rsidR="007B0496" w:rsidRDefault="007B0496" w:rsidP="007B0496">
      <w:pPr>
        <w:spacing w:before="200" w:after="60" w:line="276" w:lineRule="auto"/>
        <w:jc w:val="both"/>
        <w:rPr>
          <w:rFonts w:cstheme="minorHAnsi"/>
          <w:iCs/>
          <w:sz w:val="24"/>
        </w:rPr>
      </w:pPr>
      <w:r w:rsidRPr="009C09F2">
        <w:rPr>
          <w:rFonts w:cstheme="minorHAnsi"/>
          <w:iCs/>
          <w:sz w:val="24"/>
        </w:rPr>
        <w:t xml:space="preserve">From 1 July 2024, the National Agreement on Social Housing and Homelessness (NASHH) </w:t>
      </w:r>
      <w:r w:rsidR="008E703E">
        <w:rPr>
          <w:rFonts w:cstheme="minorHAnsi"/>
          <w:iCs/>
          <w:sz w:val="24"/>
        </w:rPr>
        <w:t xml:space="preserve">(which </w:t>
      </w:r>
      <w:r w:rsidRPr="009C09F2">
        <w:rPr>
          <w:rFonts w:cstheme="minorHAnsi"/>
          <w:iCs/>
          <w:sz w:val="24"/>
        </w:rPr>
        <w:t xml:space="preserve">replaced the </w:t>
      </w:r>
      <w:r w:rsidR="002D5791">
        <w:rPr>
          <w:rFonts w:cstheme="minorHAnsi"/>
          <w:iCs/>
          <w:sz w:val="24"/>
        </w:rPr>
        <w:t>NHHA</w:t>
      </w:r>
      <w:r w:rsidR="00D438F6">
        <w:rPr>
          <w:rFonts w:cstheme="minorHAnsi"/>
          <w:iCs/>
          <w:sz w:val="24"/>
        </w:rPr>
        <w:t>)</w:t>
      </w:r>
      <w:hyperlink r:id="rId89" w:tooltip="Budget Paper No. 1, p. 11" w:history="1">
        <w:r w:rsidR="00D438F6">
          <w:rPr>
            <w:rStyle w:val="Hyperlink"/>
            <w:rFonts w:cstheme="minorHAnsi"/>
            <w:iCs/>
            <w:color w:val="auto"/>
            <w:sz w:val="24"/>
            <w:u w:val="none"/>
          </w:rPr>
          <w:t xml:space="preserve"> funds</w:t>
        </w:r>
        <w:r w:rsidRPr="009C09F2">
          <w:rPr>
            <w:rStyle w:val="Hyperlink"/>
            <w:rFonts w:cstheme="minorHAnsi"/>
            <w:iCs/>
            <w:color w:val="auto"/>
            <w:sz w:val="24"/>
            <w:u w:val="none"/>
          </w:rPr>
          <w:t xml:space="preserve"> the </w:t>
        </w:r>
        <w:r w:rsidR="00D438F6">
          <w:rPr>
            <w:rStyle w:val="Hyperlink"/>
            <w:rFonts w:cstheme="minorHAnsi"/>
            <w:iCs/>
            <w:color w:val="auto"/>
            <w:sz w:val="24"/>
            <w:u w:val="none"/>
          </w:rPr>
          <w:t>S</w:t>
        </w:r>
        <w:r w:rsidRPr="009C09F2">
          <w:rPr>
            <w:rStyle w:val="Hyperlink"/>
            <w:rFonts w:cstheme="minorHAnsi"/>
            <w:iCs/>
            <w:color w:val="auto"/>
            <w:sz w:val="24"/>
            <w:u w:val="none"/>
          </w:rPr>
          <w:t xml:space="preserve">tates and </w:t>
        </w:r>
        <w:r w:rsidR="00D438F6">
          <w:rPr>
            <w:rStyle w:val="Hyperlink"/>
            <w:rFonts w:cstheme="minorHAnsi"/>
            <w:iCs/>
            <w:color w:val="auto"/>
            <w:sz w:val="24"/>
            <w:u w:val="none"/>
          </w:rPr>
          <w:t>T</w:t>
        </w:r>
        <w:r w:rsidRPr="009C09F2">
          <w:rPr>
            <w:rStyle w:val="Hyperlink"/>
            <w:rFonts w:cstheme="minorHAnsi"/>
            <w:iCs/>
            <w:color w:val="auto"/>
            <w:sz w:val="24"/>
            <w:u w:val="none"/>
          </w:rPr>
          <w:t>erritor</w:t>
        </w:r>
        <w:r w:rsidR="00D438F6">
          <w:rPr>
            <w:rStyle w:val="Hyperlink"/>
            <w:rFonts w:cstheme="minorHAnsi"/>
            <w:iCs/>
            <w:color w:val="auto"/>
            <w:sz w:val="24"/>
            <w:u w:val="none"/>
          </w:rPr>
          <w:t xml:space="preserve">y governments </w:t>
        </w:r>
        <w:r w:rsidRPr="009C09F2">
          <w:rPr>
            <w:rStyle w:val="Hyperlink"/>
            <w:rFonts w:cstheme="minorHAnsi"/>
            <w:iCs/>
            <w:color w:val="auto"/>
            <w:sz w:val="24"/>
            <w:u w:val="none"/>
          </w:rPr>
          <w:t>an additional $423 million</w:t>
        </w:r>
      </w:hyperlink>
      <w:r w:rsidRPr="009C09F2">
        <w:rPr>
          <w:rFonts w:cstheme="minorHAnsi"/>
          <w:iCs/>
          <w:sz w:val="24"/>
        </w:rPr>
        <w:t> over five years for social housing and homelessness services. For this new Agreement, the Commonwealth double</w:t>
      </w:r>
      <w:r w:rsidR="00D438F6">
        <w:rPr>
          <w:rFonts w:cstheme="minorHAnsi"/>
          <w:iCs/>
          <w:sz w:val="24"/>
        </w:rPr>
        <w:t>d</w:t>
      </w:r>
      <w:r w:rsidRPr="009C09F2">
        <w:rPr>
          <w:rFonts w:cstheme="minorHAnsi"/>
          <w:iCs/>
          <w:sz w:val="24"/>
        </w:rPr>
        <w:t xml:space="preserve"> its dedicated funding allocation for homelessness services </w:t>
      </w:r>
      <w:hyperlink r:id="rId90" w:tooltip="Budget Paper No. 3, p. 62" w:history="1">
        <w:r w:rsidRPr="009C09F2">
          <w:rPr>
            <w:rStyle w:val="Hyperlink"/>
            <w:rFonts w:cstheme="minorHAnsi"/>
            <w:iCs/>
            <w:color w:val="auto"/>
            <w:sz w:val="24"/>
            <w:u w:val="none"/>
          </w:rPr>
          <w:t>to $400 million a year</w:t>
        </w:r>
      </w:hyperlink>
      <w:r w:rsidRPr="009C09F2">
        <w:rPr>
          <w:rFonts w:cstheme="minorHAnsi"/>
          <w:iCs/>
          <w:sz w:val="24"/>
        </w:rPr>
        <w:t xml:space="preserve">, </w:t>
      </w:r>
      <w:r w:rsidR="000D1562">
        <w:rPr>
          <w:rFonts w:cstheme="minorHAnsi"/>
          <w:iCs/>
          <w:sz w:val="24"/>
        </w:rPr>
        <w:t>provided</w:t>
      </w:r>
      <w:r w:rsidRPr="009C09F2">
        <w:rPr>
          <w:rFonts w:cstheme="minorHAnsi"/>
          <w:iCs/>
          <w:sz w:val="24"/>
        </w:rPr>
        <w:t xml:space="preserve"> the </w:t>
      </w:r>
      <w:r w:rsidR="000D1562">
        <w:rPr>
          <w:rFonts w:cstheme="minorHAnsi"/>
          <w:iCs/>
          <w:sz w:val="24"/>
        </w:rPr>
        <w:t>S</w:t>
      </w:r>
      <w:r w:rsidRPr="009C09F2">
        <w:rPr>
          <w:rFonts w:cstheme="minorHAnsi"/>
          <w:iCs/>
          <w:sz w:val="24"/>
        </w:rPr>
        <w:t xml:space="preserve">tates and </w:t>
      </w:r>
      <w:r w:rsidR="000D1562">
        <w:rPr>
          <w:rFonts w:cstheme="minorHAnsi"/>
          <w:iCs/>
          <w:sz w:val="24"/>
        </w:rPr>
        <w:t>T</w:t>
      </w:r>
      <w:r w:rsidRPr="009C09F2">
        <w:rPr>
          <w:rFonts w:cstheme="minorHAnsi"/>
          <w:iCs/>
          <w:sz w:val="24"/>
        </w:rPr>
        <w:t>erritories match</w:t>
      </w:r>
      <w:r w:rsidR="000D1562">
        <w:rPr>
          <w:rFonts w:cstheme="minorHAnsi"/>
          <w:iCs/>
          <w:sz w:val="24"/>
        </w:rPr>
        <w:t>ed the funding</w:t>
      </w:r>
      <w:r>
        <w:rPr>
          <w:rStyle w:val="EndnoteReference"/>
          <w:rFonts w:cstheme="minorHAnsi"/>
          <w:iCs/>
          <w:sz w:val="24"/>
        </w:rPr>
        <w:endnoteReference w:id="358"/>
      </w:r>
      <w:r w:rsidRPr="009C09F2">
        <w:rPr>
          <w:rFonts w:cstheme="minorHAnsi"/>
          <w:iCs/>
          <w:sz w:val="24"/>
        </w:rPr>
        <w:t>.  </w:t>
      </w:r>
    </w:p>
    <w:p w14:paraId="67D0EC7B" w14:textId="66558089" w:rsidR="002A1BE1" w:rsidRDefault="00DB1E8D" w:rsidP="007B0496">
      <w:pPr>
        <w:spacing w:before="200" w:after="60" w:line="276" w:lineRule="auto"/>
        <w:jc w:val="both"/>
        <w:rPr>
          <w:rFonts w:cstheme="minorHAnsi"/>
          <w:iCs/>
          <w:sz w:val="24"/>
        </w:rPr>
      </w:pPr>
      <w:r>
        <w:rPr>
          <w:rFonts w:cstheme="minorHAnsi"/>
          <w:iCs/>
          <w:sz w:val="24"/>
        </w:rPr>
        <w:t>Managed by the Future Fund, in 2023</w:t>
      </w:r>
      <w:r w:rsidR="00F63C90">
        <w:rPr>
          <w:rFonts w:cstheme="minorHAnsi"/>
          <w:iCs/>
          <w:sz w:val="24"/>
        </w:rPr>
        <w:t>,</w:t>
      </w:r>
      <w:r>
        <w:rPr>
          <w:rFonts w:cstheme="minorHAnsi"/>
          <w:iCs/>
          <w:sz w:val="24"/>
        </w:rPr>
        <w:t xml:space="preserve"> the Australian government created the</w:t>
      </w:r>
      <w:r w:rsidR="00EE19E4">
        <w:rPr>
          <w:rFonts w:cstheme="minorHAnsi"/>
          <w:iCs/>
          <w:sz w:val="24"/>
        </w:rPr>
        <w:t xml:space="preserve"> $10 billion</w:t>
      </w:r>
      <w:r>
        <w:rPr>
          <w:rFonts w:cstheme="minorHAnsi"/>
          <w:iCs/>
          <w:sz w:val="24"/>
        </w:rPr>
        <w:t xml:space="preserve"> </w:t>
      </w:r>
      <w:r w:rsidRPr="00DB1E8D">
        <w:rPr>
          <w:rFonts w:cstheme="minorHAnsi"/>
          <w:iCs/>
          <w:sz w:val="24"/>
        </w:rPr>
        <w:t xml:space="preserve">Housing Australia Future Fund (HAFF) </w:t>
      </w:r>
      <w:r>
        <w:rPr>
          <w:rFonts w:cstheme="minorHAnsi"/>
          <w:iCs/>
          <w:sz w:val="24"/>
        </w:rPr>
        <w:t>as</w:t>
      </w:r>
      <w:r w:rsidRPr="00DB1E8D">
        <w:rPr>
          <w:rFonts w:cstheme="minorHAnsi"/>
          <w:iCs/>
          <w:sz w:val="24"/>
        </w:rPr>
        <w:t xml:space="preserve"> a dedicated investment vehicle to </w:t>
      </w:r>
      <w:r w:rsidR="00515D91" w:rsidRPr="00515D91">
        <w:rPr>
          <w:rFonts w:cstheme="minorHAnsi"/>
          <w:iCs/>
          <w:sz w:val="24"/>
        </w:rPr>
        <w:t> support the delivery of 20,000 new social homes and 10,000 new affordable homes across Australia over a 5-year period</w:t>
      </w:r>
      <w:r w:rsidR="00ED27E0">
        <w:rPr>
          <w:rFonts w:cstheme="minorHAnsi"/>
          <w:iCs/>
          <w:sz w:val="24"/>
        </w:rPr>
        <w:t xml:space="preserve"> through co-investment grants administered by Housing Australia</w:t>
      </w:r>
      <w:r w:rsidR="000A087F">
        <w:rPr>
          <w:rFonts w:cstheme="minorHAnsi"/>
          <w:iCs/>
          <w:sz w:val="24"/>
        </w:rPr>
        <w:t>, whilst still earning a return of CPI</w:t>
      </w:r>
      <w:r w:rsidR="000A087F" w:rsidRPr="000A087F">
        <w:rPr>
          <w:rFonts w:cstheme="minorHAnsi"/>
          <w:iCs/>
          <w:sz w:val="24"/>
        </w:rPr>
        <w:t xml:space="preserve"> </w:t>
      </w:r>
      <w:r w:rsidR="00723B6B">
        <w:rPr>
          <w:rFonts w:cstheme="minorHAnsi"/>
          <w:iCs/>
          <w:sz w:val="24"/>
        </w:rPr>
        <w:t>plus</w:t>
      </w:r>
      <w:r w:rsidR="000A087F" w:rsidRPr="000A087F">
        <w:rPr>
          <w:rFonts w:cstheme="minorHAnsi"/>
          <w:iCs/>
          <w:sz w:val="24"/>
        </w:rPr>
        <w:t xml:space="preserve"> 2</w:t>
      </w:r>
      <w:r w:rsidR="000A087F">
        <w:rPr>
          <w:rFonts w:cstheme="minorHAnsi"/>
          <w:iCs/>
          <w:sz w:val="24"/>
        </w:rPr>
        <w:t>-3</w:t>
      </w:r>
      <w:r w:rsidR="000A087F" w:rsidRPr="000A087F">
        <w:rPr>
          <w:rFonts w:cstheme="minorHAnsi"/>
          <w:iCs/>
          <w:sz w:val="24"/>
        </w:rPr>
        <w:t xml:space="preserve"> per cent per annum, net of investment fees over the long term.</w:t>
      </w:r>
      <w:r w:rsidR="00E56722">
        <w:rPr>
          <w:rFonts w:cstheme="minorHAnsi"/>
          <w:iCs/>
          <w:sz w:val="24"/>
        </w:rPr>
        <w:t xml:space="preserve">  The holy grail </w:t>
      </w:r>
      <w:r w:rsidR="00CE7C8F">
        <w:rPr>
          <w:rFonts w:cstheme="minorHAnsi"/>
          <w:iCs/>
          <w:sz w:val="24"/>
        </w:rPr>
        <w:t xml:space="preserve">is to </w:t>
      </w:r>
      <w:r w:rsidR="00CA09C0">
        <w:rPr>
          <w:rFonts w:cstheme="minorHAnsi"/>
          <w:iCs/>
          <w:sz w:val="24"/>
        </w:rPr>
        <w:t xml:space="preserve">use this fund to </w:t>
      </w:r>
      <w:r w:rsidR="00CE7C8F">
        <w:rPr>
          <w:rFonts w:cstheme="minorHAnsi"/>
          <w:iCs/>
          <w:sz w:val="24"/>
        </w:rPr>
        <w:t xml:space="preserve">attract </w:t>
      </w:r>
      <w:r w:rsidR="00AA2114">
        <w:rPr>
          <w:rFonts w:cstheme="minorHAnsi"/>
          <w:iCs/>
          <w:sz w:val="24"/>
        </w:rPr>
        <w:t xml:space="preserve">sustainable </w:t>
      </w:r>
      <w:r w:rsidR="00CE7C8F">
        <w:rPr>
          <w:rFonts w:cstheme="minorHAnsi"/>
          <w:iCs/>
          <w:sz w:val="24"/>
        </w:rPr>
        <w:t xml:space="preserve">co-financing </w:t>
      </w:r>
      <w:r w:rsidR="006F13C4">
        <w:rPr>
          <w:rFonts w:cstheme="minorHAnsi"/>
          <w:iCs/>
          <w:sz w:val="24"/>
        </w:rPr>
        <w:t>f</w:t>
      </w:r>
      <w:r w:rsidR="00CE7C8F">
        <w:rPr>
          <w:rFonts w:cstheme="minorHAnsi"/>
          <w:iCs/>
          <w:sz w:val="24"/>
        </w:rPr>
        <w:t xml:space="preserve">rom the $4 trillion </w:t>
      </w:r>
      <w:r w:rsidR="006F13C4">
        <w:rPr>
          <w:rFonts w:cstheme="minorHAnsi"/>
          <w:iCs/>
          <w:sz w:val="24"/>
        </w:rPr>
        <w:t>superannuation</w:t>
      </w:r>
      <w:r w:rsidR="00CE7C8F">
        <w:rPr>
          <w:rFonts w:cstheme="minorHAnsi"/>
          <w:iCs/>
          <w:sz w:val="24"/>
        </w:rPr>
        <w:t xml:space="preserve"> </w:t>
      </w:r>
      <w:r w:rsidR="006F13C4">
        <w:rPr>
          <w:rFonts w:cstheme="minorHAnsi"/>
          <w:iCs/>
          <w:sz w:val="24"/>
        </w:rPr>
        <w:t>funds</w:t>
      </w:r>
      <w:r w:rsidR="003239BE">
        <w:rPr>
          <w:rFonts w:cstheme="minorHAnsi"/>
          <w:iCs/>
          <w:sz w:val="24"/>
        </w:rPr>
        <w:t>.  IFM In</w:t>
      </w:r>
      <w:r w:rsidR="00CA09C0">
        <w:rPr>
          <w:rFonts w:cstheme="minorHAnsi"/>
          <w:iCs/>
          <w:sz w:val="24"/>
        </w:rPr>
        <w:t xml:space="preserve">vestors estimates that </w:t>
      </w:r>
      <w:r w:rsidR="009B614F">
        <w:rPr>
          <w:rFonts w:cstheme="minorHAnsi"/>
          <w:iCs/>
          <w:sz w:val="24"/>
        </w:rPr>
        <w:t>only 0.5</w:t>
      </w:r>
      <w:r w:rsidR="00AA2114">
        <w:rPr>
          <w:rFonts w:cstheme="minorHAnsi"/>
          <w:iCs/>
          <w:sz w:val="24"/>
        </w:rPr>
        <w:t xml:space="preserve"> per cent</w:t>
      </w:r>
      <w:r w:rsidR="009B614F">
        <w:rPr>
          <w:rFonts w:cstheme="minorHAnsi"/>
          <w:iCs/>
          <w:sz w:val="24"/>
        </w:rPr>
        <w:t xml:space="preserve"> of the industry super funds would be needed to realise $15 </w:t>
      </w:r>
      <w:r w:rsidR="003E0F76">
        <w:rPr>
          <w:rFonts w:cstheme="minorHAnsi"/>
          <w:iCs/>
          <w:sz w:val="24"/>
        </w:rPr>
        <w:t>billion</w:t>
      </w:r>
      <w:r w:rsidR="009B614F">
        <w:rPr>
          <w:rFonts w:cstheme="minorHAnsi"/>
          <w:iCs/>
          <w:sz w:val="24"/>
        </w:rPr>
        <w:t xml:space="preserve"> </w:t>
      </w:r>
      <w:r w:rsidR="003E0F76">
        <w:rPr>
          <w:rFonts w:cstheme="minorHAnsi"/>
          <w:iCs/>
          <w:sz w:val="24"/>
        </w:rPr>
        <w:t>in investment to create 100,000 additional homes</w:t>
      </w:r>
      <w:r w:rsidR="003E0F76">
        <w:rPr>
          <w:rStyle w:val="EndnoteReference"/>
          <w:rFonts w:cstheme="minorHAnsi"/>
          <w:iCs/>
          <w:sz w:val="24"/>
        </w:rPr>
        <w:endnoteReference w:id="359"/>
      </w:r>
      <w:r w:rsidR="003E0F76">
        <w:rPr>
          <w:rFonts w:cstheme="minorHAnsi"/>
          <w:iCs/>
          <w:sz w:val="24"/>
        </w:rPr>
        <w:t>.</w:t>
      </w:r>
      <w:r w:rsidR="006F13C4">
        <w:rPr>
          <w:rFonts w:cstheme="minorHAnsi"/>
          <w:iCs/>
          <w:sz w:val="24"/>
        </w:rPr>
        <w:t xml:space="preserve"> </w:t>
      </w:r>
    </w:p>
    <w:p w14:paraId="53B07A71" w14:textId="536923E7" w:rsidR="008D0F9F" w:rsidRDefault="008D0F9F" w:rsidP="007B0496">
      <w:pPr>
        <w:spacing w:before="200" w:after="60" w:line="276" w:lineRule="auto"/>
        <w:jc w:val="both"/>
        <w:rPr>
          <w:rFonts w:cstheme="minorHAnsi"/>
          <w:iCs/>
          <w:sz w:val="24"/>
          <w:szCs w:val="24"/>
        </w:rPr>
      </w:pPr>
      <w:r w:rsidRPr="004A45A7">
        <w:rPr>
          <w:rFonts w:cstheme="minorHAnsi"/>
          <w:iCs/>
          <w:sz w:val="24"/>
          <w:szCs w:val="24"/>
        </w:rPr>
        <w:t>However, as the Grattan Institute points out</w:t>
      </w:r>
      <w:r w:rsidR="00B27952" w:rsidRPr="004A45A7">
        <w:rPr>
          <w:rFonts w:cstheme="minorHAnsi"/>
          <w:iCs/>
          <w:sz w:val="24"/>
          <w:szCs w:val="24"/>
        </w:rPr>
        <w:t xml:space="preserve">, </w:t>
      </w:r>
      <w:r w:rsidR="001D750D" w:rsidRPr="004A45A7">
        <w:rPr>
          <w:rFonts w:cstheme="minorHAnsi"/>
          <w:iCs/>
          <w:sz w:val="24"/>
          <w:szCs w:val="24"/>
        </w:rPr>
        <w:t>s</w:t>
      </w:r>
      <w:r w:rsidRPr="004A45A7">
        <w:rPr>
          <w:rFonts w:cstheme="minorHAnsi"/>
          <w:iCs/>
          <w:sz w:val="24"/>
          <w:szCs w:val="24"/>
        </w:rPr>
        <w:t>ocial housing – where rents are typically capped at 30</w:t>
      </w:r>
      <w:r w:rsidR="00FB53C2">
        <w:rPr>
          <w:rFonts w:cstheme="minorHAnsi"/>
          <w:iCs/>
          <w:sz w:val="24"/>
          <w:szCs w:val="24"/>
        </w:rPr>
        <w:t xml:space="preserve"> per cent</w:t>
      </w:r>
      <w:r w:rsidRPr="004A45A7">
        <w:rPr>
          <w:rFonts w:cstheme="minorHAnsi"/>
          <w:iCs/>
          <w:sz w:val="24"/>
          <w:szCs w:val="24"/>
        </w:rPr>
        <w:t xml:space="preserve"> of tenants’ incomes – </w:t>
      </w:r>
      <w:r w:rsidR="001D750D" w:rsidRPr="004A45A7">
        <w:rPr>
          <w:rFonts w:cstheme="minorHAnsi"/>
          <w:iCs/>
          <w:sz w:val="24"/>
          <w:szCs w:val="24"/>
        </w:rPr>
        <w:t xml:space="preserve">is unlikely to create </w:t>
      </w:r>
      <w:r w:rsidR="0048074E">
        <w:rPr>
          <w:rFonts w:cstheme="minorHAnsi"/>
          <w:iCs/>
          <w:sz w:val="24"/>
          <w:szCs w:val="24"/>
        </w:rPr>
        <w:t>an attractive</w:t>
      </w:r>
      <w:r w:rsidR="001D750D" w:rsidRPr="004A45A7">
        <w:rPr>
          <w:rFonts w:cstheme="minorHAnsi"/>
          <w:iCs/>
          <w:sz w:val="24"/>
          <w:szCs w:val="24"/>
        </w:rPr>
        <w:t xml:space="preserve"> return</w:t>
      </w:r>
      <w:r w:rsidR="00351540">
        <w:rPr>
          <w:rFonts w:cstheme="minorHAnsi"/>
          <w:iCs/>
          <w:sz w:val="24"/>
          <w:szCs w:val="24"/>
        </w:rPr>
        <w:t>.</w:t>
      </w:r>
    </w:p>
    <w:p w14:paraId="2AEAE064" w14:textId="2D55EDAE" w:rsidR="007B0496" w:rsidRDefault="007B0496" w:rsidP="007B0496">
      <w:pPr>
        <w:spacing w:before="200" w:after="60" w:line="276" w:lineRule="auto"/>
        <w:jc w:val="both"/>
        <w:rPr>
          <w:rFonts w:cstheme="minorHAnsi"/>
          <w:iCs/>
          <w:sz w:val="24"/>
        </w:rPr>
      </w:pPr>
      <w:r w:rsidRPr="00415594">
        <w:rPr>
          <w:rFonts w:cstheme="minorHAnsi"/>
          <w:iCs/>
          <w:sz w:val="24"/>
        </w:rPr>
        <w:t>Murray Barr was a bear of a man, an ex-marine, six feet tall and heavyset, and when he fell down— which he did nearly every day—it could take two or three grown men to pick him up. He had straight black hair and olive skin. On the street, they called him Smokey. He was missing most of his teeth</w:t>
      </w:r>
      <w:r w:rsidR="00080BEC">
        <w:rPr>
          <w:rFonts w:cstheme="minorHAnsi"/>
          <w:iCs/>
          <w:sz w:val="24"/>
        </w:rPr>
        <w:t xml:space="preserve"> but h</w:t>
      </w:r>
      <w:r w:rsidRPr="00415594">
        <w:rPr>
          <w:rFonts w:cstheme="minorHAnsi"/>
          <w:iCs/>
          <w:sz w:val="24"/>
        </w:rPr>
        <w:t xml:space="preserve">e had a wonderful smile. People loved Murray. </w:t>
      </w:r>
    </w:p>
    <w:p w14:paraId="0FAF1C52" w14:textId="77777777" w:rsidR="007B0496" w:rsidRDefault="007B0496" w:rsidP="007B0496">
      <w:pPr>
        <w:spacing w:before="200" w:after="60" w:line="276" w:lineRule="auto"/>
        <w:jc w:val="both"/>
        <w:rPr>
          <w:rFonts w:cstheme="minorHAnsi"/>
          <w:iCs/>
          <w:sz w:val="24"/>
        </w:rPr>
      </w:pPr>
      <w:r w:rsidRPr="00415594">
        <w:rPr>
          <w:rFonts w:cstheme="minorHAnsi"/>
          <w:iCs/>
          <w:sz w:val="24"/>
        </w:rPr>
        <w:t xml:space="preserve">His chosen drink was vodka. On the streets of downtown Reno, where he lived, he could buy a two-hundred-and-fifty-millilitre bottle of cheap vodka for a dollar-fifty. If he was flush, he could go for the seven-hundred-and-fifty-millilitre bottle, and if he was broke he could always do what many of the other homeless people of Reno did, which is to walk through the casinos and finish off the half-empty glasses of liquor left at the gaming tables. </w:t>
      </w:r>
    </w:p>
    <w:p w14:paraId="4BDE2DE9" w14:textId="77777777" w:rsidR="007B0496" w:rsidRDefault="007B0496" w:rsidP="007B0496">
      <w:pPr>
        <w:spacing w:before="200" w:after="60" w:line="276" w:lineRule="auto"/>
        <w:jc w:val="both"/>
        <w:rPr>
          <w:rFonts w:cstheme="minorHAnsi"/>
          <w:iCs/>
          <w:sz w:val="24"/>
        </w:rPr>
      </w:pPr>
      <w:r w:rsidRPr="00415594">
        <w:rPr>
          <w:rFonts w:cstheme="minorHAnsi"/>
          <w:iCs/>
          <w:sz w:val="24"/>
        </w:rPr>
        <w:t>“If he was on a runner, we could pick him up several times a day,” Patrick O’Bryan, who is a bicycle cop in downtown Reno, said. “And he’s gone on some amazing runners. He would get picked up, get detoxed, then get back out a couple of hours later and start up again. A lot of the guys on the streets who’ve been drinking, they get so angry. They are so incredibly abrasive, so violent, so abusive. Murray was such a character and had such a great sense of humo</w:t>
      </w:r>
      <w:r>
        <w:rPr>
          <w:rFonts w:cstheme="minorHAnsi"/>
          <w:iCs/>
          <w:sz w:val="24"/>
        </w:rPr>
        <w:t>u</w:t>
      </w:r>
      <w:r w:rsidRPr="00415594">
        <w:rPr>
          <w:rFonts w:cstheme="minorHAnsi"/>
          <w:iCs/>
          <w:sz w:val="24"/>
        </w:rPr>
        <w:t xml:space="preserve">r that we somehow got past that. Even when he was abusive, we’d say, ‘Murray, you know you love us,’ and he’d say, ‘I know’—and go back to swearing at us.” </w:t>
      </w:r>
    </w:p>
    <w:p w14:paraId="25941F5C" w14:textId="77777777" w:rsidR="007B0496" w:rsidRDefault="007B0496" w:rsidP="007B0496">
      <w:pPr>
        <w:spacing w:before="200" w:after="60" w:line="276" w:lineRule="auto"/>
        <w:jc w:val="both"/>
        <w:rPr>
          <w:rFonts w:cstheme="minorHAnsi"/>
          <w:iCs/>
          <w:sz w:val="24"/>
        </w:rPr>
      </w:pPr>
      <w:r w:rsidRPr="00415594">
        <w:rPr>
          <w:rFonts w:cstheme="minorHAnsi"/>
          <w:iCs/>
          <w:sz w:val="24"/>
        </w:rPr>
        <w:lastRenderedPageBreak/>
        <w:t>“I’ve been a police officer for fifteen years,” O’Bryan’s partner, Steve Johns, said. “I picked up Murray my whole career. Literally.”</w:t>
      </w:r>
    </w:p>
    <w:p w14:paraId="3E83CC7C" w14:textId="18F6A7BC" w:rsidR="007B0496" w:rsidRDefault="007B0496" w:rsidP="007B0496">
      <w:pPr>
        <w:spacing w:before="200" w:after="60" w:line="276" w:lineRule="auto"/>
        <w:jc w:val="both"/>
        <w:rPr>
          <w:rFonts w:cstheme="minorHAnsi"/>
          <w:iCs/>
          <w:sz w:val="24"/>
        </w:rPr>
      </w:pPr>
      <w:r>
        <w:rPr>
          <w:rFonts w:cstheme="minorHAnsi"/>
          <w:iCs/>
          <w:sz w:val="24"/>
        </w:rPr>
        <w:t xml:space="preserve">Johns and </w:t>
      </w:r>
      <w:r w:rsidRPr="00046BC6">
        <w:rPr>
          <w:rFonts w:cstheme="minorHAnsi"/>
          <w:iCs/>
          <w:sz w:val="24"/>
        </w:rPr>
        <w:t>O’Bryan reali</w:t>
      </w:r>
      <w:r>
        <w:rPr>
          <w:rFonts w:cstheme="minorHAnsi"/>
          <w:iCs/>
          <w:sz w:val="24"/>
        </w:rPr>
        <w:t>s</w:t>
      </w:r>
      <w:r w:rsidRPr="00046BC6">
        <w:rPr>
          <w:rFonts w:cstheme="minorHAnsi"/>
          <w:iCs/>
          <w:sz w:val="24"/>
        </w:rPr>
        <w:t>ed that if you totted up all his hospital bills for the ten years that he had been on the streets—as well as substance</w:t>
      </w:r>
      <w:r>
        <w:rPr>
          <w:rFonts w:cstheme="minorHAnsi"/>
          <w:iCs/>
          <w:sz w:val="24"/>
        </w:rPr>
        <w:t xml:space="preserve"> </w:t>
      </w:r>
      <w:r w:rsidRPr="00046BC6">
        <w:rPr>
          <w:rFonts w:cstheme="minorHAnsi"/>
          <w:iCs/>
          <w:sz w:val="24"/>
        </w:rPr>
        <w:t>abuse</w:t>
      </w:r>
      <w:r>
        <w:rPr>
          <w:rFonts w:cstheme="minorHAnsi"/>
          <w:iCs/>
          <w:sz w:val="24"/>
        </w:rPr>
        <w:t xml:space="preserve"> </w:t>
      </w:r>
      <w:r w:rsidRPr="00046BC6">
        <w:rPr>
          <w:rFonts w:cstheme="minorHAnsi"/>
          <w:iCs/>
          <w:sz w:val="24"/>
        </w:rPr>
        <w:t>treatment costs, doctors’ fees, and other expenses—</w:t>
      </w:r>
      <w:r>
        <w:rPr>
          <w:rFonts w:cstheme="minorHAnsi"/>
          <w:iCs/>
          <w:sz w:val="24"/>
        </w:rPr>
        <w:t xml:space="preserve"> </w:t>
      </w:r>
      <w:r w:rsidRPr="00046BC6">
        <w:rPr>
          <w:rFonts w:cstheme="minorHAnsi"/>
          <w:iCs/>
          <w:sz w:val="24"/>
        </w:rPr>
        <w:t>“</w:t>
      </w:r>
      <w:r w:rsidR="00080BEC">
        <w:rPr>
          <w:rFonts w:cstheme="minorHAnsi"/>
          <w:iCs/>
          <w:sz w:val="24"/>
        </w:rPr>
        <w:t>i</w:t>
      </w:r>
      <w:r w:rsidRPr="00046BC6">
        <w:rPr>
          <w:rFonts w:cstheme="minorHAnsi"/>
          <w:iCs/>
          <w:sz w:val="24"/>
        </w:rPr>
        <w:t>t cost us one million dollars not to do something about Murray</w:t>
      </w:r>
      <w:r>
        <w:rPr>
          <w:rFonts w:cstheme="minorHAnsi"/>
          <w:iCs/>
          <w:sz w:val="24"/>
        </w:rPr>
        <w:t>”.</w:t>
      </w:r>
    </w:p>
    <w:p w14:paraId="61489680" w14:textId="77777777" w:rsidR="007B0496" w:rsidRDefault="007B0496" w:rsidP="007B0496">
      <w:pPr>
        <w:spacing w:before="200" w:after="60" w:line="276" w:lineRule="auto"/>
        <w:jc w:val="both"/>
        <w:rPr>
          <w:rFonts w:cstheme="minorHAnsi"/>
          <w:iCs/>
          <w:sz w:val="24"/>
        </w:rPr>
      </w:pPr>
      <w:r>
        <w:rPr>
          <w:rFonts w:cstheme="minorHAnsi"/>
          <w:iCs/>
          <w:sz w:val="24"/>
        </w:rPr>
        <w:t>Malcolm Gladwell’s article in the New Yorker concluded ‘b</w:t>
      </w:r>
      <w:r w:rsidRPr="00F45291">
        <w:rPr>
          <w:rFonts w:cstheme="minorHAnsi"/>
          <w:iCs/>
          <w:sz w:val="24"/>
        </w:rPr>
        <w:t>ut, of course, Reno didn’t have a place where Murray could be given the structure he needed. Someone must have decided that it cost too much</w:t>
      </w:r>
      <w:r>
        <w:rPr>
          <w:rFonts w:cstheme="minorHAnsi"/>
          <w:iCs/>
          <w:sz w:val="24"/>
        </w:rPr>
        <w:t>’</w:t>
      </w:r>
      <w:r w:rsidRPr="00F45291">
        <w:rPr>
          <w:rStyle w:val="EndnoteReference"/>
          <w:rFonts w:cstheme="minorHAnsi"/>
          <w:iCs/>
          <w:sz w:val="24"/>
        </w:rPr>
        <w:t xml:space="preserve"> </w:t>
      </w:r>
      <w:r>
        <w:rPr>
          <w:rStyle w:val="EndnoteReference"/>
          <w:rFonts w:cstheme="minorHAnsi"/>
          <w:iCs/>
          <w:sz w:val="24"/>
        </w:rPr>
        <w:endnoteReference w:id="360"/>
      </w:r>
      <w:r>
        <w:rPr>
          <w:rFonts w:cstheme="minorHAnsi"/>
          <w:iCs/>
          <w:sz w:val="24"/>
        </w:rPr>
        <w:t>.</w:t>
      </w:r>
    </w:p>
    <w:p w14:paraId="38C28418" w14:textId="77777777" w:rsidR="007B0496" w:rsidRDefault="007B0496" w:rsidP="007B0496">
      <w:pPr>
        <w:spacing w:before="200" w:after="60" w:line="276" w:lineRule="auto"/>
        <w:jc w:val="both"/>
        <w:rPr>
          <w:rFonts w:cstheme="minorHAnsi"/>
          <w:iCs/>
          <w:sz w:val="24"/>
        </w:rPr>
      </w:pPr>
      <w:r>
        <w:rPr>
          <w:rFonts w:cstheme="minorHAnsi"/>
          <w:iCs/>
          <w:sz w:val="24"/>
        </w:rPr>
        <w:t>“</w:t>
      </w:r>
      <w:r w:rsidRPr="0013724E">
        <w:rPr>
          <w:rFonts w:cstheme="minorHAnsi"/>
          <w:iCs/>
          <w:sz w:val="24"/>
        </w:rPr>
        <w:t>Million-Dollar Murray” was Gladwell’s argument for </w:t>
      </w:r>
      <w:hyperlink r:id="rId91" w:tgtFrame="_blank" w:history="1">
        <w:r w:rsidRPr="00BE2369">
          <w:rPr>
            <w:rStyle w:val="Hyperlink"/>
            <w:rFonts w:cstheme="minorHAnsi"/>
            <w:i/>
            <w:color w:val="auto"/>
            <w:sz w:val="24"/>
            <w:u w:val="none"/>
          </w:rPr>
          <w:t>Housing First</w:t>
        </w:r>
      </w:hyperlink>
      <w:r w:rsidRPr="0013724E">
        <w:rPr>
          <w:rFonts w:cstheme="minorHAnsi"/>
          <w:iCs/>
          <w:sz w:val="24"/>
        </w:rPr>
        <w:t xml:space="preserve">, a then-novel approach to the homelessness problem. Gladwell’s point was that a small percentage of the homeless population—generally, those classified as chronically homeless—account for most of the costs. Therefore, it would be cheaper to </w:t>
      </w:r>
      <w:r>
        <w:rPr>
          <w:rFonts w:cstheme="minorHAnsi"/>
          <w:iCs/>
          <w:sz w:val="24"/>
        </w:rPr>
        <w:t>provide housing first for stability and the foundation to provide wrap around services.</w:t>
      </w:r>
    </w:p>
    <w:p w14:paraId="19524D29" w14:textId="16698789" w:rsidR="007B0496" w:rsidRPr="00EA1825" w:rsidRDefault="007B0496" w:rsidP="007B0496">
      <w:pPr>
        <w:spacing w:before="200" w:after="60" w:line="276" w:lineRule="auto"/>
        <w:jc w:val="both"/>
        <w:rPr>
          <w:rFonts w:cstheme="minorHAnsi"/>
          <w:iCs/>
          <w:sz w:val="24"/>
          <w:szCs w:val="24"/>
        </w:rPr>
      </w:pPr>
      <w:r w:rsidRPr="00EA1825">
        <w:rPr>
          <w:rFonts w:cstheme="minorHAnsi"/>
          <w:iCs/>
          <w:sz w:val="24"/>
          <w:szCs w:val="24"/>
        </w:rPr>
        <w:t xml:space="preserve">Established in 1990 in New York City, </w:t>
      </w:r>
      <w:r w:rsidRPr="001D77E7">
        <w:rPr>
          <w:rFonts w:cstheme="minorHAnsi"/>
          <w:i/>
          <w:sz w:val="24"/>
          <w:szCs w:val="24"/>
        </w:rPr>
        <w:t>Common Ground</w:t>
      </w:r>
      <w:r w:rsidRPr="00EA1825">
        <w:rPr>
          <w:rFonts w:cstheme="minorHAnsi"/>
          <w:iCs/>
          <w:sz w:val="24"/>
          <w:szCs w:val="24"/>
        </w:rPr>
        <w:t xml:space="preserve"> exemplified Housing First by creating high-quality permanent and transitional housing for the homeless with the philosophy that </w:t>
      </w:r>
      <w:hyperlink r:id="rId92" w:tooltip="Supportive housing" w:history="1">
        <w:r w:rsidRPr="00EA1825">
          <w:rPr>
            <w:rStyle w:val="Hyperlink"/>
            <w:rFonts w:cstheme="minorHAnsi"/>
            <w:iCs/>
            <w:color w:val="auto"/>
            <w:sz w:val="24"/>
            <w:szCs w:val="24"/>
            <w:u w:val="none"/>
          </w:rPr>
          <w:t>supportive housing</w:t>
        </w:r>
      </w:hyperlink>
      <w:r w:rsidRPr="00EA1825">
        <w:rPr>
          <w:rFonts w:cstheme="minorHAnsi"/>
          <w:iCs/>
          <w:sz w:val="24"/>
          <w:szCs w:val="24"/>
        </w:rPr>
        <w:t> costs substantially less than </w:t>
      </w:r>
      <w:hyperlink r:id="rId93" w:tooltip="Homeless shelters" w:history="1">
        <w:r w:rsidRPr="00EA1825">
          <w:rPr>
            <w:rStyle w:val="Hyperlink"/>
            <w:rFonts w:cstheme="minorHAnsi"/>
            <w:iCs/>
            <w:color w:val="auto"/>
            <w:sz w:val="24"/>
            <w:szCs w:val="24"/>
            <w:u w:val="none"/>
          </w:rPr>
          <w:t>homeless shelters</w:t>
        </w:r>
      </w:hyperlink>
      <w:r w:rsidRPr="00EA1825">
        <w:rPr>
          <w:rFonts w:cstheme="minorHAnsi"/>
          <w:iCs/>
          <w:sz w:val="24"/>
          <w:szCs w:val="24"/>
        </w:rPr>
        <w:t xml:space="preserve">, and many times less than jail cells or hospital rooms. Nearly 30 years later, the Times Square </w:t>
      </w:r>
      <w:r w:rsidR="001D77E7">
        <w:rPr>
          <w:rFonts w:cstheme="minorHAnsi"/>
          <w:iCs/>
          <w:sz w:val="24"/>
          <w:szCs w:val="24"/>
        </w:rPr>
        <w:t xml:space="preserve">Common Ground </w:t>
      </w:r>
      <w:r w:rsidRPr="00EA1825">
        <w:rPr>
          <w:rFonts w:cstheme="minorHAnsi"/>
          <w:iCs/>
          <w:sz w:val="24"/>
          <w:szCs w:val="24"/>
        </w:rPr>
        <w:t>remains the largest supportive residence in the country, and thousands of people have been able to escape or avoid life on the streets by finding a home in one of its 652 apartments. Today, the charity operates nearly 4,000 units of housing across New York City</w:t>
      </w:r>
      <w:r w:rsidRPr="00EA1825">
        <w:rPr>
          <w:rStyle w:val="EndnoteReference"/>
          <w:rFonts w:cstheme="minorHAnsi"/>
          <w:iCs/>
          <w:sz w:val="24"/>
          <w:szCs w:val="24"/>
        </w:rPr>
        <w:endnoteReference w:id="361"/>
      </w:r>
      <w:r w:rsidRPr="00EA1825">
        <w:rPr>
          <w:rFonts w:cstheme="minorHAnsi"/>
          <w:iCs/>
          <w:sz w:val="24"/>
          <w:szCs w:val="24"/>
        </w:rPr>
        <w:t>.</w:t>
      </w:r>
    </w:p>
    <w:p w14:paraId="0566D977" w14:textId="63044B63" w:rsidR="007B0496" w:rsidRPr="00E0307C" w:rsidRDefault="001D77E7" w:rsidP="007B0496">
      <w:pPr>
        <w:spacing w:before="200" w:after="60" w:line="276" w:lineRule="auto"/>
        <w:jc w:val="both"/>
        <w:rPr>
          <w:rFonts w:cstheme="minorHAnsi"/>
          <w:iCs/>
          <w:sz w:val="24"/>
          <w:szCs w:val="24"/>
        </w:rPr>
      </w:pPr>
      <w:r>
        <w:rPr>
          <w:rFonts w:cstheme="minorHAnsi"/>
          <w:iCs/>
          <w:sz w:val="24"/>
          <w:szCs w:val="24"/>
        </w:rPr>
        <w:t>I</w:t>
      </w:r>
      <w:r w:rsidR="007B0496" w:rsidRPr="00E0307C">
        <w:rPr>
          <w:rFonts w:cstheme="minorHAnsi"/>
          <w:iCs/>
          <w:sz w:val="24"/>
          <w:szCs w:val="24"/>
        </w:rPr>
        <w:t xml:space="preserve">n 2006 the first Common Ground model of permanent supportive housing was opened in Adelaide. By 2008 the </w:t>
      </w:r>
      <w:r w:rsidR="007B0496" w:rsidRPr="001D77E7">
        <w:rPr>
          <w:rFonts w:cstheme="minorHAnsi"/>
          <w:i/>
          <w:sz w:val="24"/>
          <w:szCs w:val="24"/>
        </w:rPr>
        <w:t>Australian Common Ground Alliance</w:t>
      </w:r>
      <w:r w:rsidR="007B0496" w:rsidRPr="00E0307C">
        <w:rPr>
          <w:rFonts w:cstheme="minorHAnsi"/>
          <w:iCs/>
          <w:sz w:val="24"/>
          <w:szCs w:val="24"/>
        </w:rPr>
        <w:t xml:space="preserve"> came together as a group of homelessness and housing organisations worked to advocate for the establishment of other Common Grounds in city centres around Australia. The construction company, Grocon, made a commitment to build a Common Ground ‘at cost’ for Melbourne, Sydney and Brisbane.</w:t>
      </w:r>
    </w:p>
    <w:p w14:paraId="55B16D37" w14:textId="77777777" w:rsidR="007B0496" w:rsidRDefault="007B0496" w:rsidP="007B0496">
      <w:pPr>
        <w:spacing w:before="200" w:after="60" w:line="276" w:lineRule="auto"/>
        <w:jc w:val="both"/>
        <w:rPr>
          <w:rFonts w:cstheme="minorHAnsi"/>
          <w:iCs/>
          <w:sz w:val="24"/>
          <w:szCs w:val="24"/>
        </w:rPr>
      </w:pPr>
      <w:r w:rsidRPr="00E0307C">
        <w:rPr>
          <w:rFonts w:cstheme="minorHAnsi"/>
          <w:iCs/>
          <w:sz w:val="24"/>
          <w:szCs w:val="24"/>
        </w:rPr>
        <w:t>Elizabeth St Common Ground in Melbourne opened in 2010; the Camperdown Common Ground opened in Sydney in 2011</w:t>
      </w:r>
      <w:r>
        <w:rPr>
          <w:rFonts w:cstheme="minorHAnsi"/>
          <w:iCs/>
          <w:sz w:val="24"/>
          <w:szCs w:val="24"/>
        </w:rPr>
        <w:t xml:space="preserve">; </w:t>
      </w:r>
      <w:r w:rsidRPr="00E0307C">
        <w:rPr>
          <w:rFonts w:cstheme="minorHAnsi"/>
          <w:iCs/>
          <w:sz w:val="24"/>
          <w:szCs w:val="24"/>
        </w:rPr>
        <w:t>the Brisbane Common Ground in 2012</w:t>
      </w:r>
      <w:r>
        <w:rPr>
          <w:rFonts w:cstheme="minorHAnsi"/>
          <w:iCs/>
          <w:sz w:val="24"/>
          <w:szCs w:val="24"/>
        </w:rPr>
        <w:t>; and</w:t>
      </w:r>
      <w:r w:rsidRPr="00E0307C">
        <w:rPr>
          <w:rFonts w:cstheme="minorHAnsi"/>
          <w:iCs/>
          <w:sz w:val="24"/>
          <w:szCs w:val="24"/>
        </w:rPr>
        <w:t xml:space="preserve"> Common Ground Tasmania opened two buildings in 2012</w:t>
      </w:r>
      <w:r>
        <w:rPr>
          <w:rStyle w:val="EndnoteReference"/>
          <w:rFonts w:cstheme="minorHAnsi"/>
          <w:iCs/>
          <w:sz w:val="24"/>
          <w:szCs w:val="24"/>
        </w:rPr>
        <w:endnoteReference w:id="362"/>
      </w:r>
      <w:r w:rsidRPr="00E0307C">
        <w:rPr>
          <w:rFonts w:cstheme="minorHAnsi"/>
          <w:iCs/>
          <w:sz w:val="24"/>
          <w:szCs w:val="24"/>
        </w:rPr>
        <w:t>.</w:t>
      </w:r>
    </w:p>
    <w:p w14:paraId="12821B88" w14:textId="084D0F65" w:rsidR="004A383E" w:rsidRPr="004A383E" w:rsidRDefault="004A383E" w:rsidP="004A383E">
      <w:pPr>
        <w:spacing w:before="200" w:line="276" w:lineRule="auto"/>
        <w:jc w:val="both"/>
        <w:rPr>
          <w:rFonts w:cstheme="minorHAnsi"/>
          <w:color w:val="040C28"/>
          <w:sz w:val="24"/>
          <w:szCs w:val="24"/>
        </w:rPr>
      </w:pPr>
      <w:r w:rsidRPr="004A383E">
        <w:rPr>
          <w:rFonts w:cstheme="minorHAnsi"/>
          <w:color w:val="040C28"/>
          <w:sz w:val="24"/>
          <w:szCs w:val="24"/>
        </w:rPr>
        <w:t xml:space="preserve">Another </w:t>
      </w:r>
      <w:r>
        <w:rPr>
          <w:rFonts w:cstheme="minorHAnsi"/>
          <w:color w:val="040C28"/>
          <w:sz w:val="24"/>
          <w:szCs w:val="24"/>
        </w:rPr>
        <w:t>H</w:t>
      </w:r>
      <w:r w:rsidRPr="004A383E">
        <w:rPr>
          <w:rFonts w:cstheme="minorHAnsi"/>
          <w:color w:val="040C28"/>
          <w:sz w:val="24"/>
          <w:szCs w:val="24"/>
        </w:rPr>
        <w:t>ousing First model</w:t>
      </w:r>
      <w:r>
        <w:rPr>
          <w:rFonts w:cstheme="minorHAnsi"/>
          <w:i/>
          <w:iCs/>
          <w:color w:val="040C28"/>
          <w:sz w:val="24"/>
          <w:szCs w:val="24"/>
        </w:rPr>
        <w:t xml:space="preserve"> </w:t>
      </w:r>
      <w:r w:rsidRPr="004A383E">
        <w:rPr>
          <w:rFonts w:cstheme="minorHAnsi"/>
          <w:color w:val="040C28"/>
          <w:sz w:val="24"/>
          <w:szCs w:val="24"/>
        </w:rPr>
        <w:t>is</w:t>
      </w:r>
      <w:r w:rsidR="001438C4">
        <w:rPr>
          <w:rFonts w:cstheme="minorHAnsi"/>
          <w:color w:val="040C28"/>
          <w:sz w:val="24"/>
          <w:szCs w:val="24"/>
        </w:rPr>
        <w:t xml:space="preserve"> the</w:t>
      </w:r>
      <w:r>
        <w:rPr>
          <w:rFonts w:cstheme="minorHAnsi"/>
          <w:i/>
          <w:iCs/>
          <w:color w:val="040C28"/>
          <w:sz w:val="24"/>
          <w:szCs w:val="24"/>
        </w:rPr>
        <w:t xml:space="preserve"> </w:t>
      </w:r>
      <w:r w:rsidRPr="004A383E">
        <w:rPr>
          <w:rFonts w:cstheme="minorHAnsi"/>
          <w:i/>
          <w:iCs/>
          <w:color w:val="040C28"/>
          <w:sz w:val="24"/>
          <w:szCs w:val="24"/>
        </w:rPr>
        <w:t>Youth Foyer</w:t>
      </w:r>
      <w:r w:rsidRPr="004A383E">
        <w:rPr>
          <w:rFonts w:cstheme="minorHAnsi"/>
          <w:color w:val="040C28"/>
          <w:sz w:val="24"/>
          <w:szCs w:val="24"/>
        </w:rPr>
        <w:t xml:space="preserve">.  Originating in France in the 1890s, Youth </w:t>
      </w:r>
      <w:r w:rsidRPr="004A383E">
        <w:rPr>
          <w:rFonts w:cstheme="minorHAnsi"/>
          <w:color w:val="333333"/>
          <w:sz w:val="24"/>
          <w:szCs w:val="24"/>
          <w:shd w:val="clear" w:color="auto" w:fill="FFFFFF"/>
        </w:rPr>
        <w:t xml:space="preserve">Foyers provide </w:t>
      </w:r>
      <w:r w:rsidRPr="004A383E">
        <w:rPr>
          <w:sz w:val="24"/>
          <w:szCs w:val="24"/>
        </w:rPr>
        <w:t>a safe and stable home with integrated education, employment and living skills support for young people aged 15–24. Two-thirds gain secure, decent employment</w:t>
      </w:r>
      <w:r>
        <w:rPr>
          <w:rStyle w:val="EndnoteReference"/>
          <w:sz w:val="24"/>
          <w:szCs w:val="24"/>
        </w:rPr>
        <w:endnoteReference w:id="363"/>
      </w:r>
      <w:r w:rsidRPr="004A383E">
        <w:rPr>
          <w:sz w:val="24"/>
          <w:szCs w:val="24"/>
        </w:rPr>
        <w:t>. The Foyer Foundation lists the current 17 Youth Foyers</w:t>
      </w:r>
      <w:r>
        <w:rPr>
          <w:rStyle w:val="EndnoteReference"/>
          <w:sz w:val="24"/>
          <w:szCs w:val="24"/>
        </w:rPr>
        <w:endnoteReference w:id="364"/>
      </w:r>
    </w:p>
    <w:p w14:paraId="0006734E" w14:textId="1AEDDDDE" w:rsidR="004A383E" w:rsidRDefault="004A383E" w:rsidP="00D62719">
      <w:pPr>
        <w:pStyle w:val="NormalWeb"/>
        <w:shd w:val="clear" w:color="auto" w:fill="FFFFFF"/>
        <w:spacing w:before="0" w:beforeAutospacing="0" w:after="0" w:afterAutospacing="0" w:line="276" w:lineRule="auto"/>
        <w:jc w:val="both"/>
        <w:rPr>
          <w:rFonts w:asciiTheme="minorHAnsi" w:hAnsiTheme="minorHAnsi" w:cstheme="minorHAnsi"/>
        </w:rPr>
      </w:pPr>
      <w:r w:rsidRPr="007473B7">
        <w:rPr>
          <w:rFonts w:asciiTheme="minorHAnsi" w:hAnsiTheme="minorHAnsi" w:cstheme="minorHAnsi"/>
        </w:rPr>
        <w:t xml:space="preserve">In an example of the power of giving, The Foyer </w:t>
      </w:r>
      <w:r w:rsidR="002E7BBE">
        <w:rPr>
          <w:rFonts w:asciiTheme="minorHAnsi" w:hAnsiTheme="minorHAnsi" w:cstheme="minorHAnsi"/>
        </w:rPr>
        <w:t>F</w:t>
      </w:r>
      <w:r w:rsidRPr="007473B7">
        <w:rPr>
          <w:rFonts w:asciiTheme="minorHAnsi" w:hAnsiTheme="minorHAnsi" w:cstheme="minorHAnsi"/>
        </w:rPr>
        <w:t xml:space="preserve">oundation established </w:t>
      </w:r>
      <w:r w:rsidRPr="00190120">
        <w:rPr>
          <w:rFonts w:asciiTheme="minorHAnsi" w:hAnsiTheme="minorHAnsi" w:cstheme="minorHAnsi"/>
          <w:i/>
          <w:iCs/>
        </w:rPr>
        <w:t>FoyerInvest</w:t>
      </w:r>
      <w:r w:rsidRPr="007473B7">
        <w:rPr>
          <w:rFonts w:asciiTheme="minorHAnsi" w:hAnsiTheme="minorHAnsi" w:cstheme="minorHAnsi"/>
        </w:rPr>
        <w:t xml:space="preserve">, a consortium of not-for-profits, investors and philanthropists working toward the goal of </w:t>
      </w:r>
      <w:r w:rsidR="00BC6C4F">
        <w:rPr>
          <w:rFonts w:asciiTheme="minorHAnsi" w:hAnsiTheme="minorHAnsi" w:cstheme="minorHAnsi"/>
        </w:rPr>
        <w:t>fifty</w:t>
      </w:r>
      <w:r w:rsidRPr="007473B7">
        <w:rPr>
          <w:rFonts w:asciiTheme="minorHAnsi" w:hAnsiTheme="minorHAnsi" w:cstheme="minorHAnsi"/>
        </w:rPr>
        <w:t xml:space="preserve"> Accredited Youth Foyers in Australia by 2030. </w:t>
      </w:r>
      <w:r w:rsidR="00BC6C4F">
        <w:rPr>
          <w:rFonts w:asciiTheme="minorHAnsi" w:hAnsiTheme="minorHAnsi" w:cstheme="minorHAnsi"/>
        </w:rPr>
        <w:t xml:space="preserve">Charity </w:t>
      </w:r>
      <w:r w:rsidRPr="002E7BBE">
        <w:rPr>
          <w:rFonts w:asciiTheme="minorHAnsi" w:hAnsiTheme="minorHAnsi" w:cstheme="minorHAnsi"/>
          <w:i/>
          <w:iCs/>
        </w:rPr>
        <w:t>Hand Heart Pocket</w:t>
      </w:r>
      <w:r w:rsidRPr="007473B7">
        <w:rPr>
          <w:rFonts w:asciiTheme="minorHAnsi" w:hAnsiTheme="minorHAnsi" w:cstheme="minorHAnsi"/>
        </w:rPr>
        <w:t xml:space="preserve"> initiated FoyerInvest’s Queensland Working Group</w:t>
      </w:r>
      <w:r w:rsidR="002E7BBE">
        <w:rPr>
          <w:rFonts w:asciiTheme="minorHAnsi" w:hAnsiTheme="minorHAnsi" w:cstheme="minorHAnsi"/>
        </w:rPr>
        <w:t xml:space="preserve"> which</w:t>
      </w:r>
      <w:r w:rsidRPr="007473B7">
        <w:rPr>
          <w:rFonts w:asciiTheme="minorHAnsi" w:hAnsiTheme="minorHAnsi" w:cstheme="minorHAnsi"/>
        </w:rPr>
        <w:t xml:space="preserve"> brought together the six youth services and </w:t>
      </w:r>
      <w:r w:rsidRPr="007473B7">
        <w:rPr>
          <w:rFonts w:asciiTheme="minorHAnsi" w:hAnsiTheme="minorHAnsi" w:cstheme="minorHAnsi"/>
        </w:rPr>
        <w:lastRenderedPageBreak/>
        <w:t>community housing providers already expert in delivering Foyers, along with Foyer tenants, with the aim of advocating for more in the state.  This initiative has resulted in a $320 million commitment from the Queensland state government that was announced earlier in 2024</w:t>
      </w:r>
      <w:r>
        <w:rPr>
          <w:rStyle w:val="EndnoteReference"/>
          <w:rFonts w:asciiTheme="minorHAnsi" w:hAnsiTheme="minorHAnsi" w:cstheme="minorHAnsi"/>
        </w:rPr>
        <w:endnoteReference w:id="365"/>
      </w:r>
      <w:r w:rsidRPr="007473B7">
        <w:rPr>
          <w:rFonts w:asciiTheme="minorHAnsi" w:hAnsiTheme="minorHAnsi" w:cstheme="minorHAnsi"/>
        </w:rPr>
        <w:t>.</w:t>
      </w:r>
    </w:p>
    <w:p w14:paraId="6B4AC9AF" w14:textId="044A9CD0" w:rsidR="0017267E" w:rsidRDefault="00190120" w:rsidP="0017039D">
      <w:pPr>
        <w:pStyle w:val="NormalWeb"/>
        <w:shd w:val="clear" w:color="auto" w:fill="FFFFFF"/>
        <w:spacing w:before="160" w:beforeAutospacing="0" w:after="0" w:afterAutospacing="0" w:line="276" w:lineRule="auto"/>
        <w:jc w:val="both"/>
        <w:rPr>
          <w:rFonts w:asciiTheme="minorHAnsi" w:hAnsiTheme="minorHAnsi" w:cstheme="minorHAnsi"/>
        </w:rPr>
      </w:pPr>
      <w:r>
        <w:rPr>
          <w:rFonts w:asciiTheme="minorHAnsi" w:hAnsiTheme="minorHAnsi" w:cstheme="minorHAnsi"/>
        </w:rPr>
        <w:t>Throughout this book</w:t>
      </w:r>
      <w:r w:rsidR="00771453">
        <w:rPr>
          <w:rFonts w:asciiTheme="minorHAnsi" w:hAnsiTheme="minorHAnsi" w:cstheme="minorHAnsi"/>
        </w:rPr>
        <w:t>,</w:t>
      </w:r>
      <w:r w:rsidR="00B643FF">
        <w:rPr>
          <w:rFonts w:asciiTheme="minorHAnsi" w:hAnsiTheme="minorHAnsi" w:cstheme="minorHAnsi"/>
        </w:rPr>
        <w:t xml:space="preserve"> </w:t>
      </w:r>
      <w:r w:rsidR="005F795B">
        <w:rPr>
          <w:rFonts w:asciiTheme="minorHAnsi" w:hAnsiTheme="minorHAnsi" w:cstheme="minorHAnsi"/>
        </w:rPr>
        <w:t>community</w:t>
      </w:r>
      <w:r w:rsidR="00B643FF">
        <w:rPr>
          <w:rFonts w:asciiTheme="minorHAnsi" w:hAnsiTheme="minorHAnsi" w:cstheme="minorHAnsi"/>
        </w:rPr>
        <w:t xml:space="preserve">-based integrated responses </w:t>
      </w:r>
      <w:r w:rsidR="007750CE">
        <w:rPr>
          <w:rFonts w:asciiTheme="minorHAnsi" w:hAnsiTheme="minorHAnsi" w:cstheme="minorHAnsi"/>
        </w:rPr>
        <w:t xml:space="preserve">are shown to be </w:t>
      </w:r>
      <w:r w:rsidR="005F795B">
        <w:rPr>
          <w:rFonts w:asciiTheme="minorHAnsi" w:hAnsiTheme="minorHAnsi" w:cstheme="minorHAnsi"/>
        </w:rPr>
        <w:t xml:space="preserve">highly </w:t>
      </w:r>
      <w:r w:rsidR="007750CE">
        <w:rPr>
          <w:rFonts w:asciiTheme="minorHAnsi" w:hAnsiTheme="minorHAnsi" w:cstheme="minorHAnsi"/>
        </w:rPr>
        <w:t>effective.  Homeless</w:t>
      </w:r>
      <w:r w:rsidR="005F795B">
        <w:rPr>
          <w:rFonts w:asciiTheme="minorHAnsi" w:hAnsiTheme="minorHAnsi" w:cstheme="minorHAnsi"/>
        </w:rPr>
        <w:t>ness</w:t>
      </w:r>
      <w:r w:rsidR="007750CE">
        <w:rPr>
          <w:rFonts w:asciiTheme="minorHAnsi" w:hAnsiTheme="minorHAnsi" w:cstheme="minorHAnsi"/>
        </w:rPr>
        <w:t xml:space="preserve"> is no exception. </w:t>
      </w:r>
      <w:r w:rsidR="00771453">
        <w:rPr>
          <w:rFonts w:asciiTheme="minorHAnsi" w:hAnsiTheme="minorHAnsi" w:cstheme="minorHAnsi"/>
        </w:rPr>
        <w:t xml:space="preserve"> </w:t>
      </w:r>
      <w:r w:rsidR="00711921">
        <w:rPr>
          <w:rFonts w:asciiTheme="minorHAnsi" w:hAnsiTheme="minorHAnsi" w:cstheme="minorHAnsi"/>
        </w:rPr>
        <w:t xml:space="preserve">Under US charity </w:t>
      </w:r>
      <w:r w:rsidR="00711921" w:rsidRPr="00D20471">
        <w:rPr>
          <w:rFonts w:asciiTheme="minorHAnsi" w:hAnsiTheme="minorHAnsi" w:cstheme="minorHAnsi"/>
          <w:i/>
          <w:iCs/>
        </w:rPr>
        <w:t>Destination: Home</w:t>
      </w:r>
      <w:r w:rsidR="00711921">
        <w:rPr>
          <w:rFonts w:asciiTheme="minorHAnsi" w:hAnsiTheme="minorHAnsi" w:cstheme="minorHAnsi"/>
        </w:rPr>
        <w:t>, i</w:t>
      </w:r>
      <w:r w:rsidR="0017039D" w:rsidRPr="0017039D">
        <w:rPr>
          <w:rFonts w:asciiTheme="minorHAnsi" w:hAnsiTheme="minorHAnsi" w:cstheme="minorHAnsi"/>
        </w:rPr>
        <w:t xml:space="preserve">n 2020, </w:t>
      </w:r>
      <w:r w:rsidR="0020152F">
        <w:rPr>
          <w:rFonts w:asciiTheme="minorHAnsi" w:hAnsiTheme="minorHAnsi" w:cstheme="minorHAnsi"/>
        </w:rPr>
        <w:t xml:space="preserve">two </w:t>
      </w:r>
      <w:r w:rsidR="00856933">
        <w:rPr>
          <w:rFonts w:asciiTheme="minorHAnsi" w:hAnsiTheme="minorHAnsi" w:cstheme="minorHAnsi"/>
        </w:rPr>
        <w:t>hundred</w:t>
      </w:r>
      <w:r w:rsidR="0020152F">
        <w:rPr>
          <w:rFonts w:asciiTheme="minorHAnsi" w:hAnsiTheme="minorHAnsi" w:cstheme="minorHAnsi"/>
        </w:rPr>
        <w:t xml:space="preserve"> stakeholders </w:t>
      </w:r>
      <w:r w:rsidR="00856933">
        <w:rPr>
          <w:rFonts w:asciiTheme="minorHAnsi" w:hAnsiTheme="minorHAnsi" w:cstheme="minorHAnsi"/>
        </w:rPr>
        <w:t>in</w:t>
      </w:r>
      <w:r w:rsidR="0020152F">
        <w:rPr>
          <w:rFonts w:asciiTheme="minorHAnsi" w:hAnsiTheme="minorHAnsi" w:cstheme="minorHAnsi"/>
        </w:rPr>
        <w:t xml:space="preserve"> </w:t>
      </w:r>
      <w:r w:rsidR="007750CE">
        <w:rPr>
          <w:rFonts w:asciiTheme="minorHAnsi" w:hAnsiTheme="minorHAnsi" w:cstheme="minorHAnsi"/>
        </w:rPr>
        <w:t>Santa Clara</w:t>
      </w:r>
      <w:r w:rsidR="0017039D" w:rsidRPr="0017039D">
        <w:rPr>
          <w:rFonts w:asciiTheme="minorHAnsi" w:hAnsiTheme="minorHAnsi" w:cstheme="minorHAnsi"/>
        </w:rPr>
        <w:t xml:space="preserve"> </w:t>
      </w:r>
      <w:r w:rsidR="00856933">
        <w:rPr>
          <w:rFonts w:asciiTheme="minorHAnsi" w:hAnsiTheme="minorHAnsi" w:cstheme="minorHAnsi"/>
        </w:rPr>
        <w:t>came together</w:t>
      </w:r>
      <w:r w:rsidR="00CF713A">
        <w:rPr>
          <w:rFonts w:asciiTheme="minorHAnsi" w:hAnsiTheme="minorHAnsi" w:cstheme="minorHAnsi"/>
        </w:rPr>
        <w:t xml:space="preserve">- </w:t>
      </w:r>
      <w:r w:rsidR="00CF713A" w:rsidRPr="0017039D">
        <w:rPr>
          <w:rFonts w:asciiTheme="minorHAnsi" w:hAnsiTheme="minorHAnsi" w:cstheme="minorHAnsi"/>
        </w:rPr>
        <w:t>representatives of community-based service organi</w:t>
      </w:r>
      <w:r w:rsidR="00CF713A">
        <w:rPr>
          <w:rFonts w:asciiTheme="minorHAnsi" w:hAnsiTheme="minorHAnsi" w:cstheme="minorHAnsi"/>
        </w:rPr>
        <w:t>s</w:t>
      </w:r>
      <w:r w:rsidR="00CF713A" w:rsidRPr="0017039D">
        <w:rPr>
          <w:rFonts w:asciiTheme="minorHAnsi" w:hAnsiTheme="minorHAnsi" w:cstheme="minorHAnsi"/>
        </w:rPr>
        <w:t>ations, local government, philanthropy, business, healthcare, and people with lived experience</w:t>
      </w:r>
      <w:r w:rsidR="00CF713A">
        <w:rPr>
          <w:rFonts w:asciiTheme="minorHAnsi" w:hAnsiTheme="minorHAnsi" w:cstheme="minorHAnsi"/>
        </w:rPr>
        <w:t xml:space="preserve"> - </w:t>
      </w:r>
      <w:r w:rsidR="00856933">
        <w:rPr>
          <w:rFonts w:asciiTheme="minorHAnsi" w:hAnsiTheme="minorHAnsi" w:cstheme="minorHAnsi"/>
        </w:rPr>
        <w:t xml:space="preserve">to </w:t>
      </w:r>
      <w:r w:rsidR="00CF713A">
        <w:rPr>
          <w:rFonts w:asciiTheme="minorHAnsi" w:hAnsiTheme="minorHAnsi" w:cstheme="minorHAnsi"/>
        </w:rPr>
        <w:t xml:space="preserve">develop </w:t>
      </w:r>
      <w:r w:rsidR="005F795B">
        <w:rPr>
          <w:rFonts w:asciiTheme="minorHAnsi" w:hAnsiTheme="minorHAnsi" w:cstheme="minorHAnsi"/>
        </w:rPr>
        <w:t>a</w:t>
      </w:r>
      <w:r w:rsidR="00CF713A">
        <w:rPr>
          <w:rFonts w:asciiTheme="minorHAnsi" w:hAnsiTheme="minorHAnsi" w:cstheme="minorHAnsi"/>
        </w:rPr>
        <w:t xml:space="preserve"> </w:t>
      </w:r>
      <w:r w:rsidR="007632D1">
        <w:rPr>
          <w:rFonts w:asciiTheme="minorHAnsi" w:hAnsiTheme="minorHAnsi" w:cstheme="minorHAnsi"/>
        </w:rPr>
        <w:t xml:space="preserve">five year </w:t>
      </w:r>
      <w:r w:rsidR="00CF713A">
        <w:rPr>
          <w:rFonts w:asciiTheme="minorHAnsi" w:hAnsiTheme="minorHAnsi" w:cstheme="minorHAnsi"/>
        </w:rPr>
        <w:t>Community Plan</w:t>
      </w:r>
      <w:r w:rsidR="0017039D" w:rsidRPr="0017039D">
        <w:rPr>
          <w:rFonts w:asciiTheme="minorHAnsi" w:hAnsiTheme="minorHAnsi" w:cstheme="minorHAnsi"/>
        </w:rPr>
        <w:t xml:space="preserve"> to </w:t>
      </w:r>
      <w:r w:rsidR="007632D1">
        <w:rPr>
          <w:rFonts w:asciiTheme="minorHAnsi" w:hAnsiTheme="minorHAnsi" w:cstheme="minorHAnsi"/>
        </w:rPr>
        <w:t>E</w:t>
      </w:r>
      <w:r w:rsidR="0017039D" w:rsidRPr="0017039D">
        <w:rPr>
          <w:rFonts w:asciiTheme="minorHAnsi" w:hAnsiTheme="minorHAnsi" w:cstheme="minorHAnsi"/>
        </w:rPr>
        <w:t xml:space="preserve">nd </w:t>
      </w:r>
      <w:r w:rsidR="007632D1">
        <w:rPr>
          <w:rFonts w:asciiTheme="minorHAnsi" w:hAnsiTheme="minorHAnsi" w:cstheme="minorHAnsi"/>
        </w:rPr>
        <w:t>H</w:t>
      </w:r>
      <w:r w:rsidR="0017039D" w:rsidRPr="0017039D">
        <w:rPr>
          <w:rFonts w:asciiTheme="minorHAnsi" w:hAnsiTheme="minorHAnsi" w:cstheme="minorHAnsi"/>
        </w:rPr>
        <w:t xml:space="preserve">omelessness. </w:t>
      </w:r>
      <w:r w:rsidR="00EC6E01">
        <w:rPr>
          <w:rFonts w:asciiTheme="minorHAnsi" w:hAnsiTheme="minorHAnsi" w:cstheme="minorHAnsi"/>
        </w:rPr>
        <w:t xml:space="preserve"> </w:t>
      </w:r>
    </w:p>
    <w:p w14:paraId="400E11FD" w14:textId="7FD6D07D" w:rsidR="003C661D" w:rsidRDefault="00EC6E01" w:rsidP="0017039D">
      <w:pPr>
        <w:pStyle w:val="NormalWeb"/>
        <w:shd w:val="clear" w:color="auto" w:fill="FFFFFF"/>
        <w:spacing w:before="160" w:beforeAutospacing="0" w:after="0" w:afterAutospacing="0" w:line="276" w:lineRule="auto"/>
        <w:jc w:val="both"/>
        <w:rPr>
          <w:rFonts w:asciiTheme="minorHAnsi" w:hAnsiTheme="minorHAnsi" w:cstheme="minorHAnsi"/>
        </w:rPr>
      </w:pPr>
      <w:r>
        <w:rPr>
          <w:rFonts w:asciiTheme="minorHAnsi" w:hAnsiTheme="minorHAnsi" w:cstheme="minorHAnsi"/>
        </w:rPr>
        <w:t>The Plan has three strategies - a</w:t>
      </w:r>
      <w:r w:rsidRPr="00EC6E01">
        <w:rPr>
          <w:rFonts w:asciiTheme="minorHAnsi" w:hAnsiTheme="minorHAnsi" w:cstheme="minorHAnsi"/>
        </w:rPr>
        <w:t>ddress the root causes of homelessness through system and policy change</w:t>
      </w:r>
      <w:r>
        <w:rPr>
          <w:rFonts w:asciiTheme="minorHAnsi" w:hAnsiTheme="minorHAnsi" w:cstheme="minorHAnsi"/>
        </w:rPr>
        <w:t xml:space="preserve">; </w:t>
      </w:r>
      <w:r w:rsidR="0065251E">
        <w:rPr>
          <w:rFonts w:asciiTheme="minorHAnsi" w:hAnsiTheme="minorHAnsi" w:cstheme="minorHAnsi"/>
        </w:rPr>
        <w:t>e</w:t>
      </w:r>
      <w:r w:rsidR="0065251E" w:rsidRPr="0065251E">
        <w:rPr>
          <w:rFonts w:asciiTheme="minorHAnsi" w:hAnsiTheme="minorHAnsi" w:cstheme="minorHAnsi"/>
        </w:rPr>
        <w:t>xpand homelessness prevention and housing programs to meet the need</w:t>
      </w:r>
      <w:r w:rsidR="0065251E">
        <w:rPr>
          <w:rFonts w:asciiTheme="minorHAnsi" w:hAnsiTheme="minorHAnsi" w:cstheme="minorHAnsi"/>
        </w:rPr>
        <w:t>; and i</w:t>
      </w:r>
      <w:r w:rsidR="0065251E" w:rsidRPr="0065251E">
        <w:rPr>
          <w:rFonts w:asciiTheme="minorHAnsi" w:hAnsiTheme="minorHAnsi" w:cstheme="minorHAnsi"/>
        </w:rPr>
        <w:t>mprove quality of life for unsheltered individuals and create healthy neighbourhoods for all</w:t>
      </w:r>
      <w:r w:rsidR="0065251E">
        <w:rPr>
          <w:rFonts w:asciiTheme="minorHAnsi" w:hAnsiTheme="minorHAnsi" w:cstheme="minorHAnsi"/>
        </w:rPr>
        <w:t>.</w:t>
      </w:r>
      <w:r w:rsidR="0017267E">
        <w:rPr>
          <w:rFonts w:asciiTheme="minorHAnsi" w:hAnsiTheme="minorHAnsi" w:cstheme="minorHAnsi"/>
        </w:rPr>
        <w:t xml:space="preserve">  </w:t>
      </w:r>
      <w:r w:rsidR="004341D5">
        <w:rPr>
          <w:rFonts w:asciiTheme="minorHAnsi" w:hAnsiTheme="minorHAnsi" w:cstheme="minorHAnsi"/>
        </w:rPr>
        <w:t>To</w:t>
      </w:r>
      <w:r w:rsidR="0017267E">
        <w:rPr>
          <w:rFonts w:asciiTheme="minorHAnsi" w:hAnsiTheme="minorHAnsi" w:cstheme="minorHAnsi"/>
        </w:rPr>
        <w:t xml:space="preserve"> a</w:t>
      </w:r>
      <w:r w:rsidR="0017267E" w:rsidRPr="0017267E">
        <w:rPr>
          <w:rFonts w:asciiTheme="minorHAnsi" w:hAnsiTheme="minorHAnsi" w:cstheme="minorHAnsi"/>
        </w:rPr>
        <w:t>chieve a 30</w:t>
      </w:r>
      <w:r w:rsidR="0017267E">
        <w:rPr>
          <w:rFonts w:asciiTheme="minorHAnsi" w:hAnsiTheme="minorHAnsi" w:cstheme="minorHAnsi"/>
        </w:rPr>
        <w:t xml:space="preserve"> per cent</w:t>
      </w:r>
      <w:r w:rsidR="0017267E" w:rsidRPr="0017267E">
        <w:rPr>
          <w:rFonts w:asciiTheme="minorHAnsi" w:hAnsiTheme="minorHAnsi" w:cstheme="minorHAnsi"/>
        </w:rPr>
        <w:t xml:space="preserve"> reduction</w:t>
      </w:r>
      <w:r w:rsidR="0017267E" w:rsidRPr="0017267E">
        <w:rPr>
          <w:rFonts w:asciiTheme="minorHAnsi" w:hAnsiTheme="minorHAnsi" w:cstheme="minorHAnsi"/>
          <w:b/>
          <w:bCs/>
        </w:rPr>
        <w:t> </w:t>
      </w:r>
      <w:r w:rsidR="0017267E" w:rsidRPr="0017267E">
        <w:rPr>
          <w:rFonts w:asciiTheme="minorHAnsi" w:hAnsiTheme="minorHAnsi" w:cstheme="minorHAnsi"/>
        </w:rPr>
        <w:t xml:space="preserve">in </w:t>
      </w:r>
      <w:r w:rsidR="0017267E">
        <w:rPr>
          <w:rFonts w:asciiTheme="minorHAnsi" w:hAnsiTheme="minorHAnsi" w:cstheme="minorHAnsi"/>
        </w:rPr>
        <w:t xml:space="preserve">the </w:t>
      </w:r>
      <w:r w:rsidR="0017267E" w:rsidRPr="0017267E">
        <w:rPr>
          <w:rFonts w:asciiTheme="minorHAnsi" w:hAnsiTheme="minorHAnsi" w:cstheme="minorHAnsi"/>
        </w:rPr>
        <w:t>annual inflow of people becoming homeless</w:t>
      </w:r>
      <w:r w:rsidR="004341D5">
        <w:rPr>
          <w:rFonts w:asciiTheme="minorHAnsi" w:hAnsiTheme="minorHAnsi" w:cstheme="minorHAnsi"/>
        </w:rPr>
        <w:t xml:space="preserve">, the </w:t>
      </w:r>
      <w:r w:rsidR="004341D5" w:rsidRPr="004341D5">
        <w:rPr>
          <w:rFonts w:asciiTheme="minorHAnsi" w:hAnsiTheme="minorHAnsi" w:cstheme="minorHAnsi"/>
        </w:rPr>
        <w:t xml:space="preserve">Homelessness Prevention System </w:t>
      </w:r>
      <w:r w:rsidR="004341D5">
        <w:rPr>
          <w:rFonts w:asciiTheme="minorHAnsi" w:hAnsiTheme="minorHAnsi" w:cstheme="minorHAnsi"/>
        </w:rPr>
        <w:t>was es</w:t>
      </w:r>
      <w:r w:rsidR="00753965">
        <w:rPr>
          <w:rFonts w:asciiTheme="minorHAnsi" w:hAnsiTheme="minorHAnsi" w:cstheme="minorHAnsi"/>
        </w:rPr>
        <w:t xml:space="preserve">tablished to </w:t>
      </w:r>
      <w:r w:rsidR="004341D5" w:rsidRPr="004341D5">
        <w:rPr>
          <w:rFonts w:asciiTheme="minorHAnsi" w:hAnsiTheme="minorHAnsi" w:cstheme="minorHAnsi"/>
        </w:rPr>
        <w:t>provid</w:t>
      </w:r>
      <w:r w:rsidR="00753965">
        <w:rPr>
          <w:rFonts w:asciiTheme="minorHAnsi" w:hAnsiTheme="minorHAnsi" w:cstheme="minorHAnsi"/>
        </w:rPr>
        <w:t>e</w:t>
      </w:r>
      <w:r w:rsidR="004341D5" w:rsidRPr="004341D5">
        <w:rPr>
          <w:rFonts w:asciiTheme="minorHAnsi" w:hAnsiTheme="minorHAnsi" w:cstheme="minorHAnsi"/>
        </w:rPr>
        <w:t xml:space="preserve"> temporary financial assistance, legal support and other services to help at-risk families and individuals maintain their housing and avoid falling into homelessness</w:t>
      </w:r>
      <w:r w:rsidR="00215C89">
        <w:rPr>
          <w:rFonts w:asciiTheme="minorHAnsi" w:hAnsiTheme="minorHAnsi" w:cstheme="minorHAnsi"/>
        </w:rPr>
        <w:t xml:space="preserve">. Of the over 7,000 households </w:t>
      </w:r>
      <w:r w:rsidR="00772C7C">
        <w:rPr>
          <w:rFonts w:asciiTheme="minorHAnsi" w:hAnsiTheme="minorHAnsi" w:cstheme="minorHAnsi"/>
        </w:rPr>
        <w:t xml:space="preserve">at imminent risk of homelessness, </w:t>
      </w:r>
      <w:r w:rsidR="003C661D">
        <w:rPr>
          <w:rFonts w:asciiTheme="minorHAnsi" w:hAnsiTheme="minorHAnsi" w:cstheme="minorHAnsi"/>
        </w:rPr>
        <w:t>94 per cent remain</w:t>
      </w:r>
      <w:r w:rsidR="00772C7C">
        <w:rPr>
          <w:rFonts w:asciiTheme="minorHAnsi" w:hAnsiTheme="minorHAnsi" w:cstheme="minorHAnsi"/>
        </w:rPr>
        <w:t>ed</w:t>
      </w:r>
      <w:r w:rsidR="003C661D">
        <w:rPr>
          <w:rFonts w:asciiTheme="minorHAnsi" w:hAnsiTheme="minorHAnsi" w:cstheme="minorHAnsi"/>
        </w:rPr>
        <w:t xml:space="preserve"> stably housed.</w:t>
      </w:r>
    </w:p>
    <w:p w14:paraId="2CCBA4DD" w14:textId="34A85C6B" w:rsidR="00FF4699" w:rsidRPr="00D62719" w:rsidRDefault="00AD2333" w:rsidP="0017039D">
      <w:pPr>
        <w:pStyle w:val="NormalWeb"/>
        <w:shd w:val="clear" w:color="auto" w:fill="FFFFFF"/>
        <w:spacing w:before="160" w:beforeAutospacing="0" w:after="0" w:afterAutospacing="0" w:line="276" w:lineRule="auto"/>
        <w:jc w:val="both"/>
        <w:rPr>
          <w:rFonts w:asciiTheme="minorHAnsi" w:hAnsiTheme="minorHAnsi" w:cstheme="minorHAnsi"/>
        </w:rPr>
      </w:pPr>
      <w:r>
        <w:rPr>
          <w:rFonts w:asciiTheme="minorHAnsi" w:hAnsiTheme="minorHAnsi" w:cstheme="minorHAnsi"/>
        </w:rPr>
        <w:t>In order to</w:t>
      </w:r>
      <w:r w:rsidR="004341D5" w:rsidRPr="004341D5">
        <w:rPr>
          <w:rFonts w:asciiTheme="minorHAnsi" w:hAnsiTheme="minorHAnsi" w:cstheme="minorHAnsi"/>
        </w:rPr>
        <w:t xml:space="preserve"> </w:t>
      </w:r>
      <w:r w:rsidR="001D548D">
        <w:rPr>
          <w:rFonts w:asciiTheme="minorHAnsi" w:hAnsiTheme="minorHAnsi" w:cstheme="minorHAnsi"/>
        </w:rPr>
        <w:t>h</w:t>
      </w:r>
      <w:r w:rsidR="001D548D" w:rsidRPr="001D548D">
        <w:rPr>
          <w:rFonts w:asciiTheme="minorHAnsi" w:hAnsiTheme="minorHAnsi" w:cstheme="minorHAnsi"/>
        </w:rPr>
        <w:t>ouse 20,000 people</w:t>
      </w:r>
      <w:r>
        <w:rPr>
          <w:rFonts w:asciiTheme="minorHAnsi" w:hAnsiTheme="minorHAnsi" w:cstheme="minorHAnsi"/>
        </w:rPr>
        <w:t xml:space="preserve">, a US$950 million affordable housing </w:t>
      </w:r>
      <w:r w:rsidR="003A38D5">
        <w:rPr>
          <w:rFonts w:asciiTheme="minorHAnsi" w:hAnsiTheme="minorHAnsi" w:cstheme="minorHAnsi"/>
        </w:rPr>
        <w:t>bon</w:t>
      </w:r>
      <w:r>
        <w:rPr>
          <w:rFonts w:asciiTheme="minorHAnsi" w:hAnsiTheme="minorHAnsi" w:cstheme="minorHAnsi"/>
        </w:rPr>
        <w:t>d was raised</w:t>
      </w:r>
      <w:r w:rsidR="001A142A">
        <w:rPr>
          <w:rFonts w:asciiTheme="minorHAnsi" w:hAnsiTheme="minorHAnsi" w:cstheme="minorHAnsi"/>
        </w:rPr>
        <w:t xml:space="preserve"> </w:t>
      </w:r>
      <w:r w:rsidR="00800411">
        <w:rPr>
          <w:rFonts w:asciiTheme="minorHAnsi" w:hAnsiTheme="minorHAnsi" w:cstheme="minorHAnsi"/>
        </w:rPr>
        <w:t xml:space="preserve">that earmarked over 70 per cent of the funds for housing </w:t>
      </w:r>
      <w:r w:rsidR="001A142A">
        <w:rPr>
          <w:rFonts w:asciiTheme="minorHAnsi" w:hAnsiTheme="minorHAnsi" w:cstheme="minorHAnsi"/>
        </w:rPr>
        <w:t>that target</w:t>
      </w:r>
      <w:r w:rsidR="00A77AAB">
        <w:rPr>
          <w:rFonts w:asciiTheme="minorHAnsi" w:hAnsiTheme="minorHAnsi" w:cstheme="minorHAnsi"/>
        </w:rPr>
        <w:t>s</w:t>
      </w:r>
      <w:r w:rsidR="001A142A">
        <w:rPr>
          <w:rFonts w:asciiTheme="minorHAnsi" w:hAnsiTheme="minorHAnsi" w:cstheme="minorHAnsi"/>
        </w:rPr>
        <w:t xml:space="preserve"> </w:t>
      </w:r>
      <w:r w:rsidR="00800411">
        <w:rPr>
          <w:rFonts w:asciiTheme="minorHAnsi" w:hAnsiTheme="minorHAnsi" w:cstheme="minorHAnsi"/>
        </w:rPr>
        <w:t>homelessness</w:t>
      </w:r>
      <w:r w:rsidR="001A142A">
        <w:rPr>
          <w:rFonts w:asciiTheme="minorHAnsi" w:hAnsiTheme="minorHAnsi" w:cstheme="minorHAnsi"/>
        </w:rPr>
        <w:t xml:space="preserve">, </w:t>
      </w:r>
      <w:r w:rsidR="000567A8">
        <w:rPr>
          <w:rFonts w:asciiTheme="minorHAnsi" w:hAnsiTheme="minorHAnsi" w:cstheme="minorHAnsi"/>
        </w:rPr>
        <w:t>creating 5</w:t>
      </w:r>
      <w:r w:rsidR="001D118D">
        <w:rPr>
          <w:rFonts w:asciiTheme="minorHAnsi" w:hAnsiTheme="minorHAnsi" w:cstheme="minorHAnsi"/>
        </w:rPr>
        <w:t>9</w:t>
      </w:r>
      <w:r w:rsidR="000567A8">
        <w:rPr>
          <w:rFonts w:asciiTheme="minorHAnsi" w:hAnsiTheme="minorHAnsi" w:cstheme="minorHAnsi"/>
        </w:rPr>
        <w:t xml:space="preserve"> new developments with 5,</w:t>
      </w:r>
      <w:r w:rsidR="001D118D">
        <w:rPr>
          <w:rFonts w:asciiTheme="minorHAnsi" w:hAnsiTheme="minorHAnsi" w:cstheme="minorHAnsi"/>
        </w:rPr>
        <w:t>2</w:t>
      </w:r>
      <w:r w:rsidR="000567A8">
        <w:rPr>
          <w:rFonts w:asciiTheme="minorHAnsi" w:hAnsiTheme="minorHAnsi" w:cstheme="minorHAnsi"/>
        </w:rPr>
        <w:t>00 affordable housing units</w:t>
      </w:r>
      <w:r w:rsidR="001D118D">
        <w:rPr>
          <w:rStyle w:val="EndnoteReference"/>
          <w:rFonts w:asciiTheme="minorHAnsi" w:hAnsiTheme="minorHAnsi" w:cstheme="minorHAnsi"/>
        </w:rPr>
        <w:endnoteReference w:id="366"/>
      </w:r>
      <w:r w:rsidR="000567A8">
        <w:rPr>
          <w:rFonts w:asciiTheme="minorHAnsi" w:hAnsiTheme="minorHAnsi" w:cstheme="minorHAnsi"/>
        </w:rPr>
        <w:t xml:space="preserve">. </w:t>
      </w:r>
    </w:p>
    <w:p w14:paraId="12B7BFA9" w14:textId="0D783D55" w:rsidR="007B0496" w:rsidRDefault="00946A98" w:rsidP="007B0496">
      <w:pPr>
        <w:spacing w:before="200" w:after="60" w:line="276" w:lineRule="auto"/>
        <w:jc w:val="both"/>
        <w:rPr>
          <w:rFonts w:cstheme="minorHAnsi"/>
          <w:iCs/>
          <w:sz w:val="24"/>
          <w:szCs w:val="24"/>
        </w:rPr>
      </w:pPr>
      <w:r>
        <w:rPr>
          <w:rFonts w:cstheme="minorHAnsi"/>
          <w:iCs/>
          <w:sz w:val="24"/>
          <w:szCs w:val="24"/>
        </w:rPr>
        <w:t>With h</w:t>
      </w:r>
      <w:r w:rsidRPr="00946A98">
        <w:rPr>
          <w:rFonts w:cstheme="minorHAnsi"/>
          <w:iCs/>
          <w:sz w:val="24"/>
          <w:szCs w:val="24"/>
        </w:rPr>
        <w:t>ousing affordability stress as the main driver of homelessness increas</w:t>
      </w:r>
      <w:r>
        <w:rPr>
          <w:rFonts w:cstheme="minorHAnsi"/>
          <w:iCs/>
          <w:sz w:val="24"/>
          <w:szCs w:val="24"/>
        </w:rPr>
        <w:t>ing</w:t>
      </w:r>
      <w:r w:rsidRPr="00946A98">
        <w:rPr>
          <w:rFonts w:cstheme="minorHAnsi"/>
          <w:iCs/>
          <w:sz w:val="24"/>
          <w:szCs w:val="24"/>
        </w:rPr>
        <w:t xml:space="preserve"> by 36</w:t>
      </w:r>
      <w:r>
        <w:rPr>
          <w:rFonts w:cstheme="minorHAnsi"/>
          <w:iCs/>
          <w:sz w:val="24"/>
          <w:szCs w:val="24"/>
        </w:rPr>
        <w:t xml:space="preserve"> per cent</w:t>
      </w:r>
      <w:r w:rsidRPr="00946A98">
        <w:rPr>
          <w:rFonts w:cstheme="minorHAnsi"/>
          <w:iCs/>
          <w:sz w:val="24"/>
          <w:szCs w:val="24"/>
        </w:rPr>
        <w:t xml:space="preserve"> in the three years to 2023-24</w:t>
      </w:r>
      <w:r>
        <w:rPr>
          <w:rStyle w:val="EndnoteReference"/>
          <w:rFonts w:cstheme="minorHAnsi"/>
          <w:iCs/>
          <w:sz w:val="24"/>
          <w:szCs w:val="24"/>
        </w:rPr>
        <w:endnoteReference w:id="367"/>
      </w:r>
      <w:r>
        <w:rPr>
          <w:rFonts w:cstheme="minorHAnsi"/>
          <w:iCs/>
          <w:sz w:val="24"/>
          <w:szCs w:val="24"/>
        </w:rPr>
        <w:t>, w</w:t>
      </w:r>
      <w:r w:rsidR="007B0496">
        <w:rPr>
          <w:rFonts w:cstheme="minorHAnsi"/>
          <w:iCs/>
          <w:sz w:val="24"/>
          <w:szCs w:val="24"/>
        </w:rPr>
        <w:t>e can’t leave homelessness without mentioning the ever</w:t>
      </w:r>
      <w:r w:rsidR="006B2861">
        <w:rPr>
          <w:rFonts w:cstheme="minorHAnsi"/>
          <w:iCs/>
          <w:sz w:val="24"/>
          <w:szCs w:val="24"/>
        </w:rPr>
        <w:t>-</w:t>
      </w:r>
      <w:r w:rsidR="007B0496">
        <w:rPr>
          <w:rFonts w:cstheme="minorHAnsi"/>
          <w:iCs/>
          <w:sz w:val="24"/>
          <w:szCs w:val="24"/>
        </w:rPr>
        <w:t xml:space="preserve">widening housing divide in Australia. </w:t>
      </w:r>
    </w:p>
    <w:p w14:paraId="70172CD2" w14:textId="5559F12D" w:rsidR="003430F4" w:rsidRDefault="003430F4" w:rsidP="007B0496">
      <w:pPr>
        <w:spacing w:before="200" w:after="60" w:line="276" w:lineRule="auto"/>
        <w:jc w:val="both"/>
        <w:rPr>
          <w:rFonts w:cstheme="minorHAnsi"/>
          <w:iCs/>
          <w:sz w:val="24"/>
          <w:szCs w:val="24"/>
        </w:rPr>
      </w:pPr>
      <w:r>
        <w:rPr>
          <w:rFonts w:cstheme="minorHAnsi"/>
          <w:iCs/>
          <w:sz w:val="24"/>
          <w:szCs w:val="24"/>
        </w:rPr>
        <w:t xml:space="preserve">After all, </w:t>
      </w:r>
      <w:r w:rsidR="001D1B5E">
        <w:rPr>
          <w:rFonts w:cstheme="minorHAnsi"/>
          <w:iCs/>
          <w:sz w:val="24"/>
          <w:szCs w:val="24"/>
        </w:rPr>
        <w:t xml:space="preserve">homelessness can be </w:t>
      </w:r>
      <w:r w:rsidR="00DE1242">
        <w:rPr>
          <w:rFonts w:cstheme="minorHAnsi"/>
          <w:iCs/>
          <w:sz w:val="24"/>
          <w:szCs w:val="24"/>
        </w:rPr>
        <w:t>seen ultimately as</w:t>
      </w:r>
      <w:r w:rsidR="001D1B5E">
        <w:rPr>
          <w:rFonts w:cstheme="minorHAnsi"/>
          <w:iCs/>
          <w:sz w:val="24"/>
          <w:szCs w:val="24"/>
        </w:rPr>
        <w:t xml:space="preserve"> a housing problem. </w:t>
      </w:r>
    </w:p>
    <w:p w14:paraId="288BCE2C" w14:textId="0165E75C" w:rsidR="00C623A5" w:rsidRDefault="00C623A5" w:rsidP="007B0496">
      <w:pPr>
        <w:spacing w:before="200" w:after="60" w:line="276" w:lineRule="auto"/>
        <w:jc w:val="both"/>
        <w:rPr>
          <w:rFonts w:cstheme="minorHAnsi"/>
          <w:iCs/>
          <w:sz w:val="24"/>
          <w:szCs w:val="24"/>
        </w:rPr>
      </w:pPr>
      <w:r>
        <w:rPr>
          <w:rFonts w:cstheme="minorHAnsi"/>
          <w:iCs/>
          <w:sz w:val="24"/>
          <w:szCs w:val="24"/>
        </w:rPr>
        <w:t>A CEO of a local government once mentioned to me that the objective of this council was to</w:t>
      </w:r>
      <w:r w:rsidR="004E58BF">
        <w:rPr>
          <w:rFonts w:cstheme="minorHAnsi"/>
          <w:iCs/>
          <w:sz w:val="24"/>
          <w:szCs w:val="24"/>
        </w:rPr>
        <w:t xml:space="preserve"> </w:t>
      </w:r>
      <w:r w:rsidR="008B4812">
        <w:rPr>
          <w:rFonts w:cstheme="minorHAnsi"/>
          <w:iCs/>
          <w:sz w:val="24"/>
          <w:szCs w:val="24"/>
        </w:rPr>
        <w:t>see</w:t>
      </w:r>
      <w:r>
        <w:rPr>
          <w:rFonts w:cstheme="minorHAnsi"/>
          <w:iCs/>
          <w:sz w:val="24"/>
          <w:szCs w:val="24"/>
        </w:rPr>
        <w:t xml:space="preserve"> increas</w:t>
      </w:r>
      <w:r w:rsidR="004E58BF">
        <w:rPr>
          <w:rFonts w:cstheme="minorHAnsi"/>
          <w:iCs/>
          <w:sz w:val="24"/>
          <w:szCs w:val="24"/>
        </w:rPr>
        <w:t>ing</w:t>
      </w:r>
      <w:r>
        <w:rPr>
          <w:rFonts w:cstheme="minorHAnsi"/>
          <w:iCs/>
          <w:sz w:val="24"/>
          <w:szCs w:val="24"/>
        </w:rPr>
        <w:t xml:space="preserve"> house prices. </w:t>
      </w:r>
      <w:r w:rsidR="004E58BF">
        <w:rPr>
          <w:rFonts w:cstheme="minorHAnsi"/>
          <w:iCs/>
          <w:sz w:val="24"/>
          <w:szCs w:val="24"/>
        </w:rPr>
        <w:t xml:space="preserve"> </w:t>
      </w:r>
      <w:r w:rsidR="008174A0">
        <w:rPr>
          <w:rFonts w:cstheme="minorHAnsi"/>
          <w:iCs/>
          <w:sz w:val="24"/>
          <w:szCs w:val="24"/>
        </w:rPr>
        <w:t>In a basic supply and demand equation, l</w:t>
      </w:r>
      <w:r w:rsidR="00C30ED4">
        <w:rPr>
          <w:rFonts w:cstheme="minorHAnsi"/>
          <w:iCs/>
          <w:sz w:val="24"/>
          <w:szCs w:val="24"/>
        </w:rPr>
        <w:t xml:space="preserve">imiting new </w:t>
      </w:r>
      <w:r w:rsidR="00FD0BA0">
        <w:rPr>
          <w:rFonts w:cstheme="minorHAnsi"/>
          <w:iCs/>
          <w:sz w:val="24"/>
          <w:szCs w:val="24"/>
        </w:rPr>
        <w:t>supply</w:t>
      </w:r>
      <w:r w:rsidR="008174A0">
        <w:rPr>
          <w:rFonts w:cstheme="minorHAnsi"/>
          <w:iCs/>
          <w:sz w:val="24"/>
          <w:szCs w:val="24"/>
        </w:rPr>
        <w:t xml:space="preserve"> </w:t>
      </w:r>
      <w:r w:rsidR="004047EE">
        <w:rPr>
          <w:rFonts w:cstheme="minorHAnsi"/>
          <w:iCs/>
          <w:sz w:val="24"/>
          <w:szCs w:val="24"/>
        </w:rPr>
        <w:t xml:space="preserve">and creating scarcity </w:t>
      </w:r>
      <w:r w:rsidR="00FD0BA0">
        <w:rPr>
          <w:rFonts w:cstheme="minorHAnsi"/>
          <w:iCs/>
          <w:sz w:val="24"/>
          <w:szCs w:val="24"/>
        </w:rPr>
        <w:t>leads higher</w:t>
      </w:r>
      <w:r w:rsidR="004047EE">
        <w:rPr>
          <w:rFonts w:cstheme="minorHAnsi"/>
          <w:iCs/>
          <w:sz w:val="24"/>
          <w:szCs w:val="24"/>
        </w:rPr>
        <w:t xml:space="preserve"> prices</w:t>
      </w:r>
      <w:r w:rsidR="00FD0BA0">
        <w:rPr>
          <w:rFonts w:cstheme="minorHAnsi"/>
          <w:iCs/>
          <w:sz w:val="24"/>
          <w:szCs w:val="24"/>
        </w:rPr>
        <w:t>.  Meanwhile,</w:t>
      </w:r>
      <w:r w:rsidR="004047EE">
        <w:rPr>
          <w:rFonts w:cstheme="minorHAnsi"/>
          <w:iCs/>
          <w:sz w:val="24"/>
          <w:szCs w:val="24"/>
        </w:rPr>
        <w:t xml:space="preserve"> </w:t>
      </w:r>
      <w:r w:rsidR="00541018">
        <w:rPr>
          <w:rFonts w:cstheme="minorHAnsi"/>
          <w:iCs/>
          <w:sz w:val="24"/>
          <w:szCs w:val="24"/>
        </w:rPr>
        <w:t xml:space="preserve">NIMBY residents </w:t>
      </w:r>
      <w:r w:rsidR="00FD0BA0">
        <w:rPr>
          <w:rFonts w:cstheme="minorHAnsi"/>
          <w:iCs/>
          <w:sz w:val="24"/>
          <w:szCs w:val="24"/>
        </w:rPr>
        <w:t xml:space="preserve">are </w:t>
      </w:r>
      <w:r w:rsidR="00541018">
        <w:rPr>
          <w:rFonts w:cstheme="minorHAnsi"/>
          <w:iCs/>
          <w:sz w:val="24"/>
          <w:szCs w:val="24"/>
        </w:rPr>
        <w:t xml:space="preserve">happy, </w:t>
      </w:r>
      <w:r w:rsidR="00C30ED4">
        <w:rPr>
          <w:rFonts w:cstheme="minorHAnsi"/>
          <w:iCs/>
          <w:sz w:val="24"/>
          <w:szCs w:val="24"/>
        </w:rPr>
        <w:t>house owners</w:t>
      </w:r>
      <w:r w:rsidR="009C213A">
        <w:rPr>
          <w:rFonts w:cstheme="minorHAnsi"/>
          <w:iCs/>
          <w:sz w:val="24"/>
          <w:szCs w:val="24"/>
        </w:rPr>
        <w:t xml:space="preserve"> </w:t>
      </w:r>
      <w:r w:rsidR="00A079A5">
        <w:rPr>
          <w:rFonts w:cstheme="minorHAnsi"/>
          <w:iCs/>
          <w:sz w:val="24"/>
          <w:szCs w:val="24"/>
        </w:rPr>
        <w:t>wealth</w:t>
      </w:r>
      <w:r w:rsidR="00700F6D">
        <w:rPr>
          <w:rFonts w:cstheme="minorHAnsi"/>
          <w:iCs/>
          <w:sz w:val="24"/>
          <w:szCs w:val="24"/>
        </w:rPr>
        <w:t>ier</w:t>
      </w:r>
      <w:r w:rsidR="00A079A5">
        <w:rPr>
          <w:rFonts w:cstheme="minorHAnsi"/>
          <w:iCs/>
          <w:sz w:val="24"/>
          <w:szCs w:val="24"/>
        </w:rPr>
        <w:t>,</w:t>
      </w:r>
      <w:r w:rsidR="00C30ED4">
        <w:rPr>
          <w:rFonts w:cstheme="minorHAnsi"/>
          <w:iCs/>
          <w:sz w:val="24"/>
          <w:szCs w:val="24"/>
        </w:rPr>
        <w:t xml:space="preserve"> </w:t>
      </w:r>
      <w:r w:rsidR="004E58BF">
        <w:rPr>
          <w:rFonts w:cstheme="minorHAnsi"/>
          <w:iCs/>
          <w:sz w:val="24"/>
          <w:szCs w:val="24"/>
        </w:rPr>
        <w:t>higher rates</w:t>
      </w:r>
      <w:r w:rsidR="000576CE">
        <w:rPr>
          <w:rFonts w:cstheme="minorHAnsi"/>
          <w:iCs/>
          <w:sz w:val="24"/>
          <w:szCs w:val="24"/>
        </w:rPr>
        <w:t>,</w:t>
      </w:r>
      <w:r w:rsidR="009C213A">
        <w:rPr>
          <w:rFonts w:cstheme="minorHAnsi"/>
          <w:iCs/>
          <w:sz w:val="24"/>
          <w:szCs w:val="24"/>
        </w:rPr>
        <w:t xml:space="preserve"> </w:t>
      </w:r>
      <w:r w:rsidR="00B0487B">
        <w:rPr>
          <w:rFonts w:cstheme="minorHAnsi"/>
          <w:iCs/>
          <w:sz w:val="24"/>
          <w:szCs w:val="24"/>
        </w:rPr>
        <w:t>less pressure on local services</w:t>
      </w:r>
      <w:r w:rsidR="00FA1230">
        <w:rPr>
          <w:rFonts w:cstheme="minorHAnsi"/>
          <w:iCs/>
          <w:sz w:val="24"/>
          <w:szCs w:val="24"/>
        </w:rPr>
        <w:t>,</w:t>
      </w:r>
      <w:r w:rsidR="000576CE">
        <w:rPr>
          <w:rFonts w:cstheme="minorHAnsi"/>
          <w:iCs/>
          <w:sz w:val="24"/>
          <w:szCs w:val="24"/>
        </w:rPr>
        <w:t xml:space="preserve"> </w:t>
      </w:r>
      <w:r w:rsidR="00FA1230">
        <w:rPr>
          <w:rFonts w:cstheme="minorHAnsi"/>
          <w:iCs/>
          <w:sz w:val="24"/>
          <w:szCs w:val="24"/>
        </w:rPr>
        <w:t xml:space="preserve">management gets its bonuses and the counsellors and </w:t>
      </w:r>
      <w:r w:rsidR="00355A50">
        <w:rPr>
          <w:rFonts w:cstheme="minorHAnsi"/>
          <w:iCs/>
          <w:sz w:val="24"/>
          <w:szCs w:val="24"/>
        </w:rPr>
        <w:t>re-elected</w:t>
      </w:r>
      <w:r w:rsidR="00B0487B">
        <w:rPr>
          <w:rFonts w:cstheme="minorHAnsi"/>
          <w:iCs/>
          <w:sz w:val="24"/>
          <w:szCs w:val="24"/>
        </w:rPr>
        <w:t>.</w:t>
      </w:r>
    </w:p>
    <w:p w14:paraId="4D0E0744" w14:textId="32116CCF" w:rsidR="00700F6D" w:rsidRDefault="008D3DF1" w:rsidP="007B0496">
      <w:pPr>
        <w:spacing w:before="200" w:after="60" w:line="276" w:lineRule="auto"/>
        <w:jc w:val="both"/>
        <w:rPr>
          <w:rFonts w:cstheme="minorHAnsi"/>
          <w:iCs/>
          <w:sz w:val="24"/>
          <w:szCs w:val="24"/>
        </w:rPr>
      </w:pPr>
      <w:r>
        <w:rPr>
          <w:rFonts w:cstheme="minorHAnsi"/>
          <w:iCs/>
          <w:sz w:val="24"/>
          <w:szCs w:val="24"/>
        </w:rPr>
        <w:t xml:space="preserve">In </w:t>
      </w:r>
      <w:r w:rsidRPr="008D3DF1">
        <w:rPr>
          <w:rFonts w:cstheme="minorHAnsi"/>
          <w:iCs/>
          <w:sz w:val="24"/>
          <w:szCs w:val="24"/>
        </w:rPr>
        <w:t xml:space="preserve">2020–21, </w:t>
      </w:r>
      <w:r w:rsidR="00FB0DF1">
        <w:rPr>
          <w:rFonts w:cstheme="minorHAnsi"/>
          <w:iCs/>
          <w:sz w:val="24"/>
          <w:szCs w:val="24"/>
        </w:rPr>
        <w:t xml:space="preserve">dwelling </w:t>
      </w:r>
      <w:r w:rsidRPr="008D3DF1">
        <w:rPr>
          <w:rFonts w:cstheme="minorHAnsi"/>
          <w:iCs/>
          <w:sz w:val="24"/>
          <w:szCs w:val="24"/>
        </w:rPr>
        <w:t xml:space="preserve">approvals </w:t>
      </w:r>
      <w:r w:rsidR="00FB0DF1">
        <w:rPr>
          <w:rFonts w:cstheme="minorHAnsi"/>
          <w:iCs/>
          <w:sz w:val="24"/>
          <w:szCs w:val="24"/>
        </w:rPr>
        <w:t xml:space="preserve">in Australia </w:t>
      </w:r>
      <w:r w:rsidRPr="008D3DF1">
        <w:rPr>
          <w:rFonts w:cstheme="minorHAnsi"/>
          <w:iCs/>
          <w:sz w:val="24"/>
          <w:szCs w:val="24"/>
        </w:rPr>
        <w:t>surged to 221,974, driven by pandemic stimulus and ultra</w:t>
      </w:r>
      <w:r w:rsidRPr="008D3DF1">
        <w:rPr>
          <w:rFonts w:cstheme="minorHAnsi"/>
          <w:iCs/>
          <w:sz w:val="24"/>
          <w:szCs w:val="24"/>
        </w:rPr>
        <w:noBreakHyphen/>
        <w:t>low interest rates, marking the highest level since 2017–</w:t>
      </w:r>
      <w:r w:rsidR="00FB0DF1">
        <w:rPr>
          <w:rFonts w:cstheme="minorHAnsi"/>
          <w:iCs/>
          <w:sz w:val="24"/>
          <w:szCs w:val="24"/>
        </w:rPr>
        <w:t xml:space="preserve">18, </w:t>
      </w:r>
      <w:r w:rsidRPr="008D3DF1">
        <w:rPr>
          <w:rFonts w:cstheme="minorHAnsi"/>
          <w:iCs/>
          <w:sz w:val="24"/>
          <w:szCs w:val="24"/>
        </w:rPr>
        <w:t>followed by a steady decline through to 162,892 dwellings in 2023–24, the lowest financial</w:t>
      </w:r>
      <w:r w:rsidRPr="008D3DF1">
        <w:rPr>
          <w:rFonts w:cstheme="minorHAnsi"/>
          <w:iCs/>
          <w:sz w:val="24"/>
          <w:szCs w:val="24"/>
        </w:rPr>
        <w:noBreakHyphen/>
        <w:t>year total since 2011–12</w:t>
      </w:r>
      <w:r w:rsidR="00E309F5">
        <w:rPr>
          <w:rFonts w:cstheme="minorHAnsi"/>
          <w:iCs/>
          <w:sz w:val="24"/>
          <w:szCs w:val="24"/>
        </w:rPr>
        <w:t xml:space="preserve">, despite </w:t>
      </w:r>
      <w:r w:rsidR="0005391A">
        <w:rPr>
          <w:rFonts w:cstheme="minorHAnsi"/>
          <w:iCs/>
          <w:sz w:val="24"/>
          <w:szCs w:val="24"/>
        </w:rPr>
        <w:t xml:space="preserve">a growth in population of </w:t>
      </w:r>
      <w:r w:rsidR="00B152B1">
        <w:rPr>
          <w:rFonts w:cstheme="minorHAnsi"/>
          <w:iCs/>
          <w:sz w:val="24"/>
          <w:szCs w:val="24"/>
        </w:rPr>
        <w:t>1.8 million people.</w:t>
      </w:r>
    </w:p>
    <w:p w14:paraId="2E40605B" w14:textId="4C394DCD" w:rsidR="007B0496" w:rsidRDefault="007B0496" w:rsidP="007B0496">
      <w:pPr>
        <w:spacing w:before="200" w:after="60" w:line="276" w:lineRule="auto"/>
        <w:jc w:val="both"/>
        <w:rPr>
          <w:rFonts w:cstheme="minorHAnsi"/>
          <w:iCs/>
          <w:sz w:val="24"/>
          <w:szCs w:val="24"/>
        </w:rPr>
      </w:pPr>
      <w:r w:rsidRPr="00210E62">
        <w:rPr>
          <w:rFonts w:cstheme="minorHAnsi"/>
          <w:iCs/>
          <w:sz w:val="24"/>
          <w:szCs w:val="24"/>
        </w:rPr>
        <w:t>In 1990 and through the entirety of the decade that followed, the average dwelling across Australia was worth around 9.5 times that of annual household income per capita.</w:t>
      </w:r>
      <w:r>
        <w:rPr>
          <w:rFonts w:cstheme="minorHAnsi"/>
          <w:iCs/>
          <w:sz w:val="24"/>
          <w:szCs w:val="24"/>
        </w:rPr>
        <w:t xml:space="preserve"> </w:t>
      </w:r>
      <w:r w:rsidRPr="00210E62">
        <w:rPr>
          <w:rFonts w:cstheme="minorHAnsi"/>
          <w:iCs/>
          <w:sz w:val="24"/>
          <w:szCs w:val="24"/>
        </w:rPr>
        <w:t>But then in 2000 the government introduced the 50</w:t>
      </w:r>
      <w:r>
        <w:rPr>
          <w:rFonts w:cstheme="minorHAnsi"/>
          <w:iCs/>
          <w:sz w:val="24"/>
          <w:szCs w:val="24"/>
        </w:rPr>
        <w:t xml:space="preserve"> per cent</w:t>
      </w:r>
      <w:r w:rsidRPr="00210E62">
        <w:rPr>
          <w:rFonts w:cstheme="minorHAnsi"/>
          <w:iCs/>
          <w:sz w:val="24"/>
          <w:szCs w:val="24"/>
        </w:rPr>
        <w:t xml:space="preserve"> capital gains discount which</w:t>
      </w:r>
      <w:r w:rsidR="00AB4C26">
        <w:rPr>
          <w:rFonts w:cstheme="minorHAnsi"/>
          <w:iCs/>
          <w:sz w:val="24"/>
          <w:szCs w:val="24"/>
        </w:rPr>
        <w:t>,</w:t>
      </w:r>
      <w:r w:rsidRPr="00210E62">
        <w:rPr>
          <w:rFonts w:cstheme="minorHAnsi"/>
          <w:iCs/>
          <w:sz w:val="24"/>
          <w:szCs w:val="24"/>
        </w:rPr>
        <w:t xml:space="preserve"> combined with negative gearing</w:t>
      </w:r>
      <w:r w:rsidR="00AB4C26">
        <w:rPr>
          <w:rFonts w:cstheme="minorHAnsi"/>
          <w:iCs/>
          <w:sz w:val="24"/>
          <w:szCs w:val="24"/>
        </w:rPr>
        <w:t>,</w:t>
      </w:r>
      <w:r w:rsidRPr="00210E62">
        <w:rPr>
          <w:rFonts w:cstheme="minorHAnsi"/>
          <w:iCs/>
          <w:sz w:val="24"/>
          <w:szCs w:val="24"/>
        </w:rPr>
        <w:t xml:space="preserve"> made housing speculation very profitable. This was then followed by </w:t>
      </w:r>
      <w:r w:rsidRPr="00210E62">
        <w:rPr>
          <w:rFonts w:cstheme="minorHAnsi"/>
          <w:iCs/>
          <w:sz w:val="24"/>
          <w:szCs w:val="24"/>
        </w:rPr>
        <w:lastRenderedPageBreak/>
        <w:t>the introduction and soon doubling of the First Home Owner Grant which likewise served only to spur demand for housing.</w:t>
      </w:r>
    </w:p>
    <w:p w14:paraId="76BD521B" w14:textId="63085393" w:rsidR="007B0496" w:rsidRDefault="007B0496" w:rsidP="007B0496">
      <w:pPr>
        <w:spacing w:before="200" w:after="60" w:line="276" w:lineRule="auto"/>
        <w:jc w:val="both"/>
        <w:rPr>
          <w:rFonts w:cstheme="minorHAnsi"/>
          <w:iCs/>
          <w:sz w:val="24"/>
          <w:szCs w:val="24"/>
        </w:rPr>
      </w:pPr>
      <w:r w:rsidRPr="00210E62">
        <w:rPr>
          <w:rFonts w:cstheme="minorHAnsi"/>
          <w:iCs/>
          <w:sz w:val="24"/>
          <w:szCs w:val="24"/>
        </w:rPr>
        <w:t>By 2020</w:t>
      </w:r>
      <w:r>
        <w:rPr>
          <w:rFonts w:cstheme="minorHAnsi"/>
          <w:iCs/>
          <w:sz w:val="24"/>
          <w:szCs w:val="24"/>
        </w:rPr>
        <w:t xml:space="preserve">, the </w:t>
      </w:r>
      <w:r w:rsidRPr="00210E62">
        <w:rPr>
          <w:rFonts w:cstheme="minorHAnsi"/>
          <w:iCs/>
          <w:sz w:val="24"/>
          <w:szCs w:val="24"/>
        </w:rPr>
        <w:t>average household income dwelling prices were 13.5 times</w:t>
      </w:r>
      <w:r>
        <w:rPr>
          <w:rFonts w:cstheme="minorHAnsi"/>
          <w:iCs/>
          <w:sz w:val="24"/>
          <w:szCs w:val="24"/>
        </w:rPr>
        <w:t>, and by the end of 2023 was 16.4</w:t>
      </w:r>
      <w:r w:rsidR="0076389A">
        <w:rPr>
          <w:rFonts w:cstheme="minorHAnsi"/>
          <w:iCs/>
          <w:sz w:val="24"/>
          <w:szCs w:val="24"/>
        </w:rPr>
        <w:t xml:space="preserve"> times</w:t>
      </w:r>
      <w:r>
        <w:rPr>
          <w:rStyle w:val="EndnoteReference"/>
          <w:rFonts w:cstheme="minorHAnsi"/>
          <w:iCs/>
          <w:sz w:val="24"/>
          <w:szCs w:val="24"/>
        </w:rPr>
        <w:endnoteReference w:id="368"/>
      </w:r>
      <w:r>
        <w:rPr>
          <w:rFonts w:cstheme="minorHAnsi"/>
          <w:iCs/>
          <w:sz w:val="24"/>
          <w:szCs w:val="24"/>
        </w:rPr>
        <w:t xml:space="preserve">. </w:t>
      </w:r>
    </w:p>
    <w:p w14:paraId="5803C7D9" w14:textId="517B229E" w:rsidR="007B0496" w:rsidRPr="00E0307C" w:rsidRDefault="007B0496" w:rsidP="007B0496">
      <w:pPr>
        <w:spacing w:before="200" w:after="60" w:line="276" w:lineRule="auto"/>
        <w:jc w:val="both"/>
        <w:rPr>
          <w:rFonts w:cstheme="minorHAnsi"/>
          <w:iCs/>
          <w:sz w:val="24"/>
          <w:szCs w:val="24"/>
        </w:rPr>
      </w:pPr>
      <w:r>
        <w:rPr>
          <w:rFonts w:cstheme="minorHAnsi"/>
          <w:iCs/>
          <w:sz w:val="24"/>
          <w:szCs w:val="24"/>
        </w:rPr>
        <w:t>The resultant s</w:t>
      </w:r>
      <w:r w:rsidRPr="004B149A">
        <w:rPr>
          <w:rFonts w:cstheme="minorHAnsi"/>
          <w:iCs/>
          <w:sz w:val="24"/>
          <w:szCs w:val="24"/>
        </w:rPr>
        <w:t xml:space="preserve">ix per cent compound annual growth in the value of houses over the past twenty-three years versus </w:t>
      </w:r>
      <w:r>
        <w:rPr>
          <w:rFonts w:cstheme="minorHAnsi"/>
          <w:iCs/>
          <w:sz w:val="24"/>
          <w:szCs w:val="24"/>
        </w:rPr>
        <w:t>three</w:t>
      </w:r>
      <w:r w:rsidRPr="004B149A">
        <w:rPr>
          <w:rFonts w:cstheme="minorHAnsi"/>
          <w:iCs/>
          <w:sz w:val="24"/>
          <w:szCs w:val="24"/>
        </w:rPr>
        <w:t xml:space="preserve"> per cent annual growth in average incomes has meant that </w:t>
      </w:r>
      <w:r>
        <w:rPr>
          <w:rFonts w:cstheme="minorHAnsi"/>
          <w:iCs/>
          <w:sz w:val="24"/>
          <w:szCs w:val="24"/>
        </w:rPr>
        <w:t xml:space="preserve">house ownership becoming ever more unaffordable. </w:t>
      </w:r>
    </w:p>
    <w:p w14:paraId="2416BB5B" w14:textId="32A1F8D5" w:rsidR="007B0496" w:rsidRDefault="007B0496" w:rsidP="007B0496">
      <w:pPr>
        <w:spacing w:before="200" w:after="60" w:line="276" w:lineRule="auto"/>
        <w:jc w:val="both"/>
        <w:rPr>
          <w:rFonts w:cstheme="minorHAnsi"/>
          <w:sz w:val="24"/>
          <w:szCs w:val="24"/>
        </w:rPr>
      </w:pPr>
      <w:r>
        <w:rPr>
          <w:rFonts w:cstheme="minorHAnsi"/>
          <w:sz w:val="24"/>
          <w:szCs w:val="24"/>
        </w:rPr>
        <w:t>The lack of affordable housing has produced record low vacancy rates and record high rentals. Housing stress, when</w:t>
      </w:r>
      <w:r w:rsidRPr="00E95A25">
        <w:rPr>
          <w:rFonts w:cstheme="minorHAnsi"/>
          <w:sz w:val="24"/>
          <w:szCs w:val="24"/>
        </w:rPr>
        <w:t xml:space="preserve"> lower-income households spend more than 30</w:t>
      </w:r>
      <w:r>
        <w:rPr>
          <w:rFonts w:cstheme="minorHAnsi"/>
          <w:sz w:val="24"/>
          <w:szCs w:val="24"/>
        </w:rPr>
        <w:t xml:space="preserve"> per cent</w:t>
      </w:r>
      <w:r w:rsidRPr="00E95A25">
        <w:rPr>
          <w:rFonts w:cstheme="minorHAnsi"/>
          <w:sz w:val="24"/>
          <w:szCs w:val="24"/>
        </w:rPr>
        <w:t xml:space="preserve"> of </w:t>
      </w:r>
      <w:r>
        <w:rPr>
          <w:rFonts w:cstheme="minorHAnsi"/>
          <w:sz w:val="24"/>
          <w:szCs w:val="24"/>
        </w:rPr>
        <w:t xml:space="preserve">their </w:t>
      </w:r>
      <w:r w:rsidRPr="00E95A25">
        <w:rPr>
          <w:rFonts w:cstheme="minorHAnsi"/>
          <w:sz w:val="24"/>
          <w:szCs w:val="24"/>
        </w:rPr>
        <w:t>gross income on housing costs</w:t>
      </w:r>
      <w:r>
        <w:rPr>
          <w:rFonts w:cstheme="minorHAnsi"/>
          <w:sz w:val="24"/>
          <w:szCs w:val="24"/>
        </w:rPr>
        <w:t xml:space="preserve">, can push them into homelessness. Over two in five </w:t>
      </w:r>
      <w:r w:rsidRPr="004D405F">
        <w:rPr>
          <w:rFonts w:cstheme="minorHAnsi"/>
          <w:sz w:val="24"/>
          <w:szCs w:val="24"/>
        </w:rPr>
        <w:t>low-income households renting private homes</w:t>
      </w:r>
      <w:r>
        <w:rPr>
          <w:rFonts w:cstheme="minorHAnsi"/>
          <w:sz w:val="24"/>
          <w:szCs w:val="24"/>
        </w:rPr>
        <w:t xml:space="preserve"> </w:t>
      </w:r>
      <w:r w:rsidRPr="004D405F">
        <w:rPr>
          <w:rFonts w:cstheme="minorHAnsi"/>
          <w:sz w:val="24"/>
          <w:szCs w:val="24"/>
        </w:rPr>
        <w:t xml:space="preserve">were in </w:t>
      </w:r>
      <w:r w:rsidR="00B81D1E">
        <w:rPr>
          <w:rFonts w:cstheme="minorHAnsi"/>
          <w:sz w:val="24"/>
          <w:szCs w:val="24"/>
        </w:rPr>
        <w:t xml:space="preserve">housing </w:t>
      </w:r>
      <w:r w:rsidRPr="004D405F">
        <w:rPr>
          <w:rFonts w:cstheme="minorHAnsi"/>
          <w:sz w:val="24"/>
          <w:szCs w:val="24"/>
        </w:rPr>
        <w:t>stress and at risk of being pushed into homelessness in 2022-23, despite receiving Commonwealth Rent Assistance</w:t>
      </w:r>
      <w:r>
        <w:rPr>
          <w:rStyle w:val="EndnoteReference"/>
          <w:rFonts w:cstheme="minorHAnsi"/>
          <w:sz w:val="24"/>
          <w:szCs w:val="24"/>
        </w:rPr>
        <w:endnoteReference w:id="369"/>
      </w:r>
      <w:r w:rsidRPr="004D405F">
        <w:rPr>
          <w:rFonts w:cstheme="minorHAnsi"/>
          <w:sz w:val="24"/>
          <w:szCs w:val="24"/>
        </w:rPr>
        <w:t>.</w:t>
      </w:r>
      <w:r>
        <w:rPr>
          <w:rFonts w:cstheme="minorHAnsi"/>
          <w:sz w:val="24"/>
          <w:szCs w:val="24"/>
        </w:rPr>
        <w:t xml:space="preserve"> </w:t>
      </w:r>
    </w:p>
    <w:p w14:paraId="171E5EA3" w14:textId="1CC0BE47" w:rsidR="007B0496" w:rsidRDefault="007B0496" w:rsidP="007B0496">
      <w:pPr>
        <w:spacing w:before="160" w:line="276" w:lineRule="auto"/>
        <w:jc w:val="both"/>
        <w:rPr>
          <w:rFonts w:cstheme="minorHAnsi"/>
          <w:iCs/>
          <w:sz w:val="24"/>
        </w:rPr>
      </w:pPr>
      <w:r>
        <w:rPr>
          <w:rFonts w:cstheme="minorHAnsi"/>
          <w:iCs/>
          <w:sz w:val="24"/>
        </w:rPr>
        <w:t xml:space="preserve">Anglicare Australia’s </w:t>
      </w:r>
      <w:r w:rsidRPr="007346C6">
        <w:rPr>
          <w:rFonts w:cstheme="minorHAnsi"/>
          <w:iCs/>
          <w:sz w:val="24"/>
        </w:rPr>
        <w:t>202</w:t>
      </w:r>
      <w:r w:rsidR="00E52BDC">
        <w:rPr>
          <w:rFonts w:cstheme="minorHAnsi"/>
          <w:iCs/>
          <w:sz w:val="24"/>
        </w:rPr>
        <w:t>5</w:t>
      </w:r>
      <w:r w:rsidRPr="007346C6">
        <w:rPr>
          <w:rFonts w:cstheme="minorHAnsi"/>
          <w:iCs/>
          <w:sz w:val="24"/>
        </w:rPr>
        <w:t xml:space="preserve"> Rental Affordability Snapshot surveyed rental listings across Australia and found that affordability has crashed to record lows. Out of </w:t>
      </w:r>
      <w:r w:rsidR="00E52BDC">
        <w:rPr>
          <w:rFonts w:cstheme="minorHAnsi"/>
          <w:iCs/>
          <w:sz w:val="24"/>
        </w:rPr>
        <w:t>51,</w:t>
      </w:r>
      <w:r w:rsidR="00B00C2E">
        <w:rPr>
          <w:rFonts w:cstheme="minorHAnsi"/>
          <w:iCs/>
          <w:sz w:val="24"/>
        </w:rPr>
        <w:t>238</w:t>
      </w:r>
      <w:r w:rsidRPr="007346C6">
        <w:rPr>
          <w:rFonts w:cstheme="minorHAnsi"/>
          <w:iCs/>
          <w:sz w:val="24"/>
        </w:rPr>
        <w:t xml:space="preserve"> rental listings, </w:t>
      </w:r>
      <w:r>
        <w:rPr>
          <w:rFonts w:cstheme="minorHAnsi"/>
          <w:iCs/>
          <w:sz w:val="24"/>
        </w:rPr>
        <w:t>it</w:t>
      </w:r>
      <w:r w:rsidRPr="007346C6">
        <w:rPr>
          <w:rFonts w:cstheme="minorHAnsi"/>
          <w:iCs/>
          <w:sz w:val="24"/>
        </w:rPr>
        <w:t xml:space="preserve"> found that</w:t>
      </w:r>
      <w:r>
        <w:rPr>
          <w:rFonts w:cstheme="minorHAnsi"/>
          <w:iCs/>
          <w:sz w:val="24"/>
        </w:rPr>
        <w:t xml:space="preserve"> only </w:t>
      </w:r>
      <w:r w:rsidR="00C457D8">
        <w:rPr>
          <w:rFonts w:cstheme="minorHAnsi"/>
          <w:iCs/>
          <w:sz w:val="24"/>
        </w:rPr>
        <w:t>352</w:t>
      </w:r>
      <w:r w:rsidRPr="007346C6">
        <w:rPr>
          <w:rFonts w:cstheme="minorHAnsi"/>
          <w:iCs/>
          <w:sz w:val="24"/>
        </w:rPr>
        <w:t xml:space="preserve"> rentals (0.</w:t>
      </w:r>
      <w:r w:rsidR="00E52BDC">
        <w:rPr>
          <w:rFonts w:cstheme="minorHAnsi"/>
          <w:iCs/>
          <w:sz w:val="24"/>
        </w:rPr>
        <w:t>7</w:t>
      </w:r>
      <w:r w:rsidR="00AB4C26">
        <w:rPr>
          <w:rFonts w:cstheme="minorHAnsi"/>
          <w:iCs/>
          <w:sz w:val="24"/>
        </w:rPr>
        <w:t xml:space="preserve"> per cent</w:t>
      </w:r>
      <w:r w:rsidRPr="007346C6">
        <w:rPr>
          <w:rFonts w:cstheme="minorHAnsi"/>
          <w:iCs/>
          <w:sz w:val="24"/>
        </w:rPr>
        <w:t>) were affordable for a person earning a full-time minimum wage</w:t>
      </w:r>
      <w:r w:rsidR="00C457D8">
        <w:rPr>
          <w:rFonts w:cstheme="minorHAnsi"/>
          <w:iCs/>
          <w:sz w:val="24"/>
        </w:rPr>
        <w:t xml:space="preserve">, </w:t>
      </w:r>
      <w:r w:rsidR="00D55A6C">
        <w:rPr>
          <w:rFonts w:cstheme="minorHAnsi"/>
          <w:iCs/>
          <w:sz w:val="24"/>
        </w:rPr>
        <w:t xml:space="preserve">28 rentals for those on a Disability Support </w:t>
      </w:r>
      <w:r w:rsidR="00B00C2E">
        <w:rPr>
          <w:rFonts w:cstheme="minorHAnsi"/>
          <w:iCs/>
          <w:sz w:val="24"/>
        </w:rPr>
        <w:t>P</w:t>
      </w:r>
      <w:r w:rsidR="00D55A6C">
        <w:rPr>
          <w:rFonts w:cstheme="minorHAnsi"/>
          <w:iCs/>
          <w:sz w:val="24"/>
        </w:rPr>
        <w:t>ension</w:t>
      </w:r>
      <w:r w:rsidR="00B00C2E">
        <w:rPr>
          <w:rFonts w:cstheme="minorHAnsi"/>
          <w:iCs/>
          <w:sz w:val="24"/>
        </w:rPr>
        <w:t>,</w:t>
      </w:r>
      <w:r>
        <w:rPr>
          <w:rFonts w:cstheme="minorHAnsi"/>
          <w:iCs/>
          <w:sz w:val="24"/>
        </w:rPr>
        <w:t xml:space="preserve"> and </w:t>
      </w:r>
      <w:r w:rsidR="00AF23B7">
        <w:rPr>
          <w:rFonts w:cstheme="minorHAnsi"/>
          <w:iCs/>
          <w:sz w:val="24"/>
        </w:rPr>
        <w:t xml:space="preserve">only three rooms </w:t>
      </w:r>
      <w:r w:rsidR="00F6169D">
        <w:rPr>
          <w:rFonts w:cstheme="minorHAnsi"/>
          <w:iCs/>
          <w:sz w:val="24"/>
        </w:rPr>
        <w:t xml:space="preserve">for rent </w:t>
      </w:r>
      <w:r w:rsidR="00AF23B7">
        <w:rPr>
          <w:rFonts w:cstheme="minorHAnsi"/>
          <w:iCs/>
          <w:sz w:val="24"/>
        </w:rPr>
        <w:t>in shared houses</w:t>
      </w:r>
      <w:r>
        <w:rPr>
          <w:rFonts w:cstheme="minorHAnsi"/>
          <w:iCs/>
          <w:sz w:val="24"/>
        </w:rPr>
        <w:t xml:space="preserve"> </w:t>
      </w:r>
      <w:r w:rsidRPr="007346C6">
        <w:rPr>
          <w:rFonts w:cstheme="minorHAnsi"/>
          <w:iCs/>
          <w:sz w:val="24"/>
        </w:rPr>
        <w:t xml:space="preserve">were affordable for a person on </w:t>
      </w:r>
      <w:r>
        <w:rPr>
          <w:rFonts w:cstheme="minorHAnsi"/>
          <w:iCs/>
          <w:sz w:val="24"/>
        </w:rPr>
        <w:t>JobSeeker</w:t>
      </w:r>
      <w:r>
        <w:rPr>
          <w:rStyle w:val="EndnoteReference"/>
          <w:rFonts w:cstheme="minorHAnsi"/>
          <w:iCs/>
          <w:sz w:val="24"/>
        </w:rPr>
        <w:endnoteReference w:id="370"/>
      </w:r>
      <w:r>
        <w:rPr>
          <w:rFonts w:cstheme="minorHAnsi"/>
          <w:iCs/>
          <w:sz w:val="24"/>
        </w:rPr>
        <w:t>.</w:t>
      </w:r>
    </w:p>
    <w:p w14:paraId="03215F1F" w14:textId="54971754" w:rsidR="007B0496" w:rsidRPr="007346C6" w:rsidRDefault="007B0496" w:rsidP="007B0496">
      <w:pPr>
        <w:spacing w:before="160" w:line="276" w:lineRule="auto"/>
        <w:jc w:val="both"/>
        <w:rPr>
          <w:rFonts w:cstheme="minorHAnsi"/>
          <w:iCs/>
          <w:sz w:val="24"/>
        </w:rPr>
      </w:pPr>
      <w:r>
        <w:rPr>
          <w:rFonts w:cstheme="minorHAnsi"/>
          <w:iCs/>
          <w:sz w:val="24"/>
        </w:rPr>
        <w:t>A</w:t>
      </w:r>
      <w:r w:rsidRPr="0013259B">
        <w:rPr>
          <w:rFonts w:cstheme="minorHAnsi"/>
          <w:iCs/>
          <w:sz w:val="24"/>
        </w:rPr>
        <w:t>fter the RBA’s 13 rate rises</w:t>
      </w:r>
      <w:r w:rsidR="00A433A4">
        <w:rPr>
          <w:rFonts w:cstheme="minorHAnsi"/>
          <w:iCs/>
          <w:sz w:val="24"/>
        </w:rPr>
        <w:t>,</w:t>
      </w:r>
      <w:r>
        <w:rPr>
          <w:rFonts w:cstheme="minorHAnsi"/>
          <w:iCs/>
          <w:sz w:val="24"/>
        </w:rPr>
        <w:t xml:space="preserve"> households </w:t>
      </w:r>
      <w:r w:rsidRPr="001249E9">
        <w:rPr>
          <w:rFonts w:cstheme="minorHAnsi"/>
          <w:iCs/>
          <w:sz w:val="24"/>
        </w:rPr>
        <w:t xml:space="preserve">deemed </w:t>
      </w:r>
      <w:r>
        <w:rPr>
          <w:rFonts w:cstheme="minorHAnsi"/>
          <w:iCs/>
          <w:sz w:val="24"/>
        </w:rPr>
        <w:t>‘</w:t>
      </w:r>
      <w:r w:rsidRPr="001249E9">
        <w:rPr>
          <w:rFonts w:cstheme="minorHAnsi"/>
          <w:iCs/>
          <w:sz w:val="24"/>
        </w:rPr>
        <w:t>extremely at risk</w:t>
      </w:r>
      <w:r>
        <w:rPr>
          <w:rFonts w:cstheme="minorHAnsi"/>
          <w:iCs/>
          <w:sz w:val="24"/>
        </w:rPr>
        <w:t>’</w:t>
      </w:r>
      <w:r w:rsidRPr="001249E9">
        <w:rPr>
          <w:rFonts w:cstheme="minorHAnsi"/>
          <w:iCs/>
          <w:sz w:val="24"/>
        </w:rPr>
        <w:t xml:space="preserve"> – based on their share of household income being spent on repayments and outstanding debt – topped 1.016 million, about 20</w:t>
      </w:r>
      <w:r w:rsidR="00AB4C26">
        <w:rPr>
          <w:rFonts w:cstheme="minorHAnsi"/>
          <w:iCs/>
          <w:sz w:val="24"/>
        </w:rPr>
        <w:t xml:space="preserve"> per cent</w:t>
      </w:r>
      <w:r w:rsidRPr="001249E9">
        <w:rPr>
          <w:rFonts w:cstheme="minorHAnsi"/>
          <w:iCs/>
          <w:sz w:val="24"/>
        </w:rPr>
        <w:t xml:space="preserve"> of mortgage holders</w:t>
      </w:r>
      <w:r>
        <w:rPr>
          <w:rStyle w:val="EndnoteReference"/>
          <w:rFonts w:cstheme="minorHAnsi"/>
          <w:iCs/>
          <w:sz w:val="24"/>
        </w:rPr>
        <w:endnoteReference w:id="371"/>
      </w:r>
      <w:r>
        <w:rPr>
          <w:rFonts w:cstheme="minorHAnsi"/>
          <w:iCs/>
          <w:sz w:val="24"/>
        </w:rPr>
        <w:t>.</w:t>
      </w:r>
    </w:p>
    <w:p w14:paraId="324ADBD0" w14:textId="77777777" w:rsidR="007B0496" w:rsidRDefault="007B0496" w:rsidP="007B0496">
      <w:pPr>
        <w:spacing w:before="160" w:line="276" w:lineRule="auto"/>
        <w:jc w:val="both"/>
        <w:rPr>
          <w:rFonts w:ascii="Arial" w:hAnsi="Arial" w:cs="Arial"/>
          <w:color w:val="191919"/>
          <w:shd w:val="clear" w:color="auto" w:fill="FFFFFF"/>
        </w:rPr>
      </w:pPr>
      <w:r>
        <w:rPr>
          <w:rFonts w:cstheme="minorHAnsi"/>
          <w:iCs/>
          <w:sz w:val="24"/>
        </w:rPr>
        <w:t xml:space="preserve">It is not surprising then that </w:t>
      </w:r>
      <w:r w:rsidRPr="00E908A5">
        <w:rPr>
          <w:rFonts w:cstheme="minorHAnsi"/>
          <w:iCs/>
          <w:sz w:val="24"/>
        </w:rPr>
        <w:t xml:space="preserve">housing affordability is the most rapidly growing cause of homelessness </w:t>
      </w:r>
      <w:r>
        <w:rPr>
          <w:rFonts w:cstheme="minorHAnsi"/>
          <w:iCs/>
          <w:sz w:val="24"/>
        </w:rPr>
        <w:t>over</w:t>
      </w:r>
      <w:r w:rsidRPr="00E908A5">
        <w:rPr>
          <w:rFonts w:cstheme="minorHAnsi"/>
          <w:iCs/>
          <w:sz w:val="24"/>
        </w:rPr>
        <w:t xml:space="preserve"> the past four year</w:t>
      </w:r>
      <w:r>
        <w:rPr>
          <w:rFonts w:cstheme="minorHAnsi"/>
          <w:iCs/>
          <w:sz w:val="24"/>
        </w:rPr>
        <w:t>s</w:t>
      </w:r>
      <w:r>
        <w:rPr>
          <w:rStyle w:val="EndnoteReference"/>
          <w:rFonts w:cstheme="minorHAnsi"/>
          <w:iCs/>
          <w:sz w:val="24"/>
        </w:rPr>
        <w:endnoteReference w:id="372"/>
      </w:r>
      <w:r>
        <w:rPr>
          <w:rFonts w:ascii="Arial" w:hAnsi="Arial" w:cs="Arial"/>
          <w:color w:val="191919"/>
          <w:shd w:val="clear" w:color="auto" w:fill="FFFFFF"/>
        </w:rPr>
        <w:t>.</w:t>
      </w:r>
    </w:p>
    <w:p w14:paraId="4593CB56" w14:textId="6AC9C254" w:rsidR="0002402C" w:rsidRPr="0046593B" w:rsidRDefault="0002402C" w:rsidP="0002402C">
      <w:pPr>
        <w:spacing w:before="160" w:line="276" w:lineRule="auto"/>
        <w:jc w:val="both"/>
        <w:rPr>
          <w:rFonts w:cstheme="minorHAnsi"/>
          <w:sz w:val="24"/>
          <w:szCs w:val="24"/>
          <w:shd w:val="clear" w:color="auto" w:fill="FFFFFF"/>
        </w:rPr>
      </w:pPr>
      <w:r w:rsidRPr="0046593B">
        <w:rPr>
          <w:rFonts w:cstheme="minorHAnsi"/>
          <w:sz w:val="24"/>
          <w:szCs w:val="24"/>
          <w:shd w:val="clear" w:color="auto" w:fill="FFFFFF"/>
        </w:rPr>
        <w:t xml:space="preserve">Governments have responded, but </w:t>
      </w:r>
      <w:r w:rsidR="00975514" w:rsidRPr="0046593B">
        <w:rPr>
          <w:rFonts w:cstheme="minorHAnsi"/>
          <w:sz w:val="24"/>
          <w:szCs w:val="24"/>
          <w:shd w:val="clear" w:color="auto" w:fill="FFFFFF"/>
        </w:rPr>
        <w:t xml:space="preserve">Treasury briefings have revealed that </w:t>
      </w:r>
      <w:r w:rsidRPr="0046593B">
        <w:rPr>
          <w:rFonts w:cstheme="minorHAnsi"/>
          <w:sz w:val="24"/>
          <w:szCs w:val="24"/>
          <w:shd w:val="clear" w:color="auto" w:fill="FFFFFF"/>
        </w:rPr>
        <w:t>Australia will have to build housing at a significantly faster rate than it has in the last couple of decades to meet the </w:t>
      </w:r>
      <w:hyperlink r:id="rId94" w:history="1">
        <w:r w:rsidRPr="0046593B">
          <w:rPr>
            <w:rStyle w:val="Hyperlink"/>
            <w:rFonts w:cstheme="minorHAnsi"/>
            <w:color w:val="auto"/>
            <w:sz w:val="24"/>
            <w:szCs w:val="24"/>
            <w:u w:val="none"/>
            <w:shd w:val="clear" w:color="auto" w:fill="FFFFFF"/>
          </w:rPr>
          <w:t>government’s target</w:t>
        </w:r>
      </w:hyperlink>
      <w:r w:rsidRPr="0046593B">
        <w:rPr>
          <w:rFonts w:cstheme="minorHAnsi"/>
          <w:sz w:val="24"/>
          <w:szCs w:val="24"/>
          <w:shd w:val="clear" w:color="auto" w:fill="FFFFFF"/>
        </w:rPr>
        <w:t> of 1.2m new homes between June 2024 and 2029.</w:t>
      </w:r>
    </w:p>
    <w:p w14:paraId="0B040C33" w14:textId="52F97F97" w:rsidR="00862B26" w:rsidRPr="0046593B" w:rsidRDefault="00480739" w:rsidP="007B0496">
      <w:pPr>
        <w:spacing w:before="160" w:line="276" w:lineRule="auto"/>
        <w:jc w:val="both"/>
        <w:rPr>
          <w:rFonts w:cstheme="minorHAnsi"/>
          <w:sz w:val="24"/>
          <w:szCs w:val="24"/>
          <w:shd w:val="clear" w:color="auto" w:fill="FFFFFF"/>
        </w:rPr>
      </w:pPr>
      <w:r>
        <w:rPr>
          <w:rFonts w:cstheme="minorHAnsi"/>
          <w:sz w:val="24"/>
          <w:szCs w:val="24"/>
          <w:shd w:val="clear" w:color="auto" w:fill="FFFFFF"/>
        </w:rPr>
        <w:t>This means</w:t>
      </w:r>
      <w:r w:rsidR="0002402C" w:rsidRPr="0002402C">
        <w:rPr>
          <w:rFonts w:cstheme="minorHAnsi"/>
          <w:sz w:val="24"/>
          <w:szCs w:val="24"/>
          <w:shd w:val="clear" w:color="auto" w:fill="FFFFFF"/>
        </w:rPr>
        <w:t xml:space="preserve"> about 240,000 new dwellings every year</w:t>
      </w:r>
      <w:r w:rsidR="0046593B" w:rsidRPr="0046593B">
        <w:rPr>
          <w:rFonts w:cstheme="minorHAnsi"/>
          <w:sz w:val="24"/>
          <w:szCs w:val="24"/>
          <w:shd w:val="clear" w:color="auto" w:fill="FFFFFF"/>
        </w:rPr>
        <w:t>.</w:t>
      </w:r>
      <w:r w:rsidR="0002402C" w:rsidRPr="0002402C">
        <w:rPr>
          <w:rFonts w:cstheme="minorHAnsi"/>
          <w:sz w:val="24"/>
          <w:szCs w:val="24"/>
          <w:shd w:val="clear" w:color="auto" w:fill="FFFFFF"/>
        </w:rPr>
        <w:t xml:space="preserve"> </w:t>
      </w:r>
      <w:r w:rsidR="00C3583F">
        <w:rPr>
          <w:rFonts w:cstheme="minorHAnsi"/>
          <w:sz w:val="24"/>
          <w:szCs w:val="24"/>
          <w:shd w:val="clear" w:color="auto" w:fill="FFFFFF"/>
        </w:rPr>
        <w:t>However, t</w:t>
      </w:r>
      <w:r w:rsidR="0002402C" w:rsidRPr="0002402C">
        <w:rPr>
          <w:rFonts w:cstheme="minorHAnsi"/>
          <w:sz w:val="24"/>
          <w:szCs w:val="24"/>
          <w:shd w:val="clear" w:color="auto" w:fill="FFFFFF"/>
        </w:rPr>
        <w:t>he most recent </w:t>
      </w:r>
      <w:hyperlink r:id="rId95" w:history="1">
        <w:r w:rsidR="0002402C" w:rsidRPr="0002402C">
          <w:rPr>
            <w:rStyle w:val="Hyperlink"/>
            <w:rFonts w:cstheme="minorHAnsi"/>
            <w:color w:val="auto"/>
            <w:sz w:val="24"/>
            <w:szCs w:val="24"/>
            <w:u w:val="none"/>
            <w:shd w:val="clear" w:color="auto" w:fill="FFFFFF"/>
          </w:rPr>
          <w:t>State of the Housing System</w:t>
        </w:r>
      </w:hyperlink>
      <w:r w:rsidR="0002402C" w:rsidRPr="0002402C">
        <w:rPr>
          <w:rFonts w:cstheme="minorHAnsi"/>
          <w:sz w:val="24"/>
          <w:szCs w:val="24"/>
          <w:shd w:val="clear" w:color="auto" w:fill="FFFFFF"/>
        </w:rPr>
        <w:t> report predicts we will fall short of the target by more than 260,000 homes, an even bigger miss than was predicted the year before</w:t>
      </w:r>
      <w:r w:rsidR="00AA64D4">
        <w:rPr>
          <w:rStyle w:val="EndnoteReference"/>
          <w:rFonts w:cstheme="minorHAnsi"/>
          <w:sz w:val="24"/>
          <w:szCs w:val="24"/>
          <w:shd w:val="clear" w:color="auto" w:fill="FFFFFF"/>
        </w:rPr>
        <w:endnoteReference w:id="373"/>
      </w:r>
      <w:r w:rsidR="0002402C" w:rsidRPr="0002402C">
        <w:rPr>
          <w:rFonts w:cstheme="minorHAnsi"/>
          <w:sz w:val="24"/>
          <w:szCs w:val="24"/>
          <w:shd w:val="clear" w:color="auto" w:fill="FFFFFF"/>
        </w:rPr>
        <w:t>.</w:t>
      </w:r>
    </w:p>
    <w:p w14:paraId="281F1E2A" w14:textId="77777777" w:rsidR="007B0496" w:rsidRPr="00DA4E90" w:rsidRDefault="007B0496" w:rsidP="00CA707B">
      <w:pPr>
        <w:spacing w:before="240" w:line="276" w:lineRule="auto"/>
        <w:rPr>
          <w:rFonts w:cstheme="minorHAnsi"/>
          <w:i/>
          <w:sz w:val="28"/>
          <w:szCs w:val="24"/>
        </w:rPr>
      </w:pPr>
      <w:r w:rsidRPr="00DA4E90">
        <w:rPr>
          <w:rFonts w:cstheme="minorHAnsi"/>
          <w:i/>
          <w:sz w:val="28"/>
          <w:szCs w:val="24"/>
        </w:rPr>
        <w:t>ACT</w:t>
      </w:r>
    </w:p>
    <w:p w14:paraId="4CD4F6DE" w14:textId="77777777" w:rsidR="007B0496" w:rsidRPr="00504989" w:rsidRDefault="007B0496" w:rsidP="007B0496">
      <w:pPr>
        <w:spacing w:before="160" w:after="60" w:line="276" w:lineRule="auto"/>
        <w:rPr>
          <w:rFonts w:cstheme="minorHAnsi"/>
          <w:i/>
          <w:sz w:val="24"/>
        </w:rPr>
      </w:pPr>
      <w:r w:rsidRPr="00504989">
        <w:rPr>
          <w:rFonts w:cstheme="minorHAnsi"/>
          <w:i/>
          <w:sz w:val="24"/>
        </w:rPr>
        <w:t>Pledge</w:t>
      </w:r>
    </w:p>
    <w:p w14:paraId="210F72AD" w14:textId="6FDA857F" w:rsidR="007B0496" w:rsidRDefault="007B0496" w:rsidP="007B0496">
      <w:pPr>
        <w:spacing w:before="60" w:line="276" w:lineRule="auto"/>
        <w:jc w:val="both"/>
        <w:rPr>
          <w:rFonts w:cstheme="minorHAnsi"/>
          <w:iCs/>
          <w:sz w:val="24"/>
        </w:rPr>
      </w:pPr>
      <w:r>
        <w:rPr>
          <w:rFonts w:cstheme="minorHAnsi"/>
          <w:iCs/>
          <w:sz w:val="24"/>
        </w:rPr>
        <w:t>L</w:t>
      </w:r>
      <w:r w:rsidRPr="00246ABC">
        <w:rPr>
          <w:rFonts w:cstheme="minorHAnsi"/>
          <w:iCs/>
          <w:sz w:val="24"/>
        </w:rPr>
        <w:t>aunched in 2018 by a coalition of housing, homelessness and welfare organisations to achieve the change needed so everybody has a safe and decent place to live</w:t>
      </w:r>
      <w:r>
        <w:rPr>
          <w:rFonts w:cstheme="minorHAnsi"/>
          <w:iCs/>
          <w:sz w:val="24"/>
        </w:rPr>
        <w:t>,</w:t>
      </w:r>
      <w:r w:rsidRPr="00246ABC">
        <w:rPr>
          <w:rFonts w:cstheme="minorHAnsi"/>
          <w:iCs/>
          <w:sz w:val="24"/>
        </w:rPr>
        <w:t xml:space="preserve"> </w:t>
      </w:r>
      <w:r w:rsidRPr="001752F8">
        <w:rPr>
          <w:rFonts w:cstheme="minorHAnsi"/>
          <w:i/>
          <w:sz w:val="24"/>
        </w:rPr>
        <w:t>Everybody’s Home</w:t>
      </w:r>
      <w:r w:rsidRPr="00246ABC">
        <w:rPr>
          <w:rFonts w:cstheme="minorHAnsi"/>
          <w:iCs/>
          <w:sz w:val="24"/>
        </w:rPr>
        <w:t xml:space="preserve"> is a national campaign to fix the housing crisis. </w:t>
      </w:r>
      <w:r>
        <w:rPr>
          <w:rFonts w:cstheme="minorHAnsi"/>
          <w:iCs/>
          <w:sz w:val="24"/>
        </w:rPr>
        <w:t xml:space="preserve">Sign their petition to </w:t>
      </w:r>
      <w:r w:rsidRPr="00504989">
        <w:rPr>
          <w:rFonts w:cstheme="minorHAnsi"/>
          <w:iCs/>
          <w:sz w:val="24"/>
        </w:rPr>
        <w:t>the Government to fund a pipeline of at least 25,000 social and affordable homes each year</w:t>
      </w:r>
      <w:r>
        <w:rPr>
          <w:rStyle w:val="EndnoteReference"/>
          <w:rFonts w:cstheme="minorHAnsi"/>
          <w:iCs/>
          <w:sz w:val="24"/>
        </w:rPr>
        <w:endnoteReference w:id="374"/>
      </w:r>
      <w:r w:rsidR="00910BCB">
        <w:rPr>
          <w:rFonts w:cstheme="minorHAnsi"/>
          <w:iCs/>
          <w:sz w:val="24"/>
        </w:rPr>
        <w:t xml:space="preserve">, as well as an </w:t>
      </w:r>
      <w:r w:rsidR="00910BCB">
        <w:rPr>
          <w:rFonts w:cstheme="minorHAnsi"/>
          <w:iCs/>
          <w:sz w:val="24"/>
        </w:rPr>
        <w:lastRenderedPageBreak/>
        <w:t xml:space="preserve">additional </w:t>
      </w:r>
      <w:r w:rsidR="00E05757">
        <w:rPr>
          <w:rFonts w:cstheme="minorHAnsi"/>
          <w:iCs/>
          <w:sz w:val="24"/>
        </w:rPr>
        <w:t>16,810 social housing units for women and children escaping family and domestic violence</w:t>
      </w:r>
      <w:r w:rsidR="000D3F1D">
        <w:rPr>
          <w:rStyle w:val="EndnoteReference"/>
          <w:rFonts w:cstheme="minorHAnsi"/>
          <w:iCs/>
          <w:sz w:val="24"/>
        </w:rPr>
        <w:endnoteReference w:id="375"/>
      </w:r>
      <w:r w:rsidR="00E05757">
        <w:rPr>
          <w:rFonts w:cstheme="minorHAnsi"/>
          <w:iCs/>
          <w:sz w:val="24"/>
        </w:rPr>
        <w:t>.</w:t>
      </w:r>
      <w:r w:rsidR="00910BCB">
        <w:rPr>
          <w:rFonts w:cstheme="minorHAnsi"/>
          <w:iCs/>
          <w:sz w:val="24"/>
        </w:rPr>
        <w:t xml:space="preserve"> </w:t>
      </w:r>
    </w:p>
    <w:p w14:paraId="0405F02A" w14:textId="6D9809BE" w:rsidR="00EC0262" w:rsidRDefault="008D2597" w:rsidP="007B0496">
      <w:pPr>
        <w:spacing w:before="60" w:line="276" w:lineRule="auto"/>
        <w:jc w:val="both"/>
        <w:rPr>
          <w:rFonts w:cstheme="minorHAnsi"/>
          <w:iCs/>
          <w:sz w:val="24"/>
        </w:rPr>
      </w:pPr>
      <w:r>
        <w:rPr>
          <w:rFonts w:cstheme="minorHAnsi"/>
          <w:iCs/>
          <w:sz w:val="24"/>
        </w:rPr>
        <w:t>With</w:t>
      </w:r>
      <w:r w:rsidR="004C1B7E">
        <w:rPr>
          <w:rFonts w:cstheme="minorHAnsi"/>
          <w:iCs/>
          <w:sz w:val="24"/>
        </w:rPr>
        <w:t xml:space="preserve"> the</w:t>
      </w:r>
      <w:r w:rsidR="00E53B1F">
        <w:rPr>
          <w:rFonts w:cstheme="minorHAnsi"/>
          <w:iCs/>
          <w:sz w:val="24"/>
        </w:rPr>
        <w:t xml:space="preserve"> evidence that </w:t>
      </w:r>
      <w:r w:rsidR="00897696">
        <w:rPr>
          <w:rFonts w:cstheme="minorHAnsi"/>
          <w:iCs/>
          <w:sz w:val="24"/>
        </w:rPr>
        <w:t>children and young people are more vulnerable when experiencing homelessness</w:t>
      </w:r>
      <w:r w:rsidR="00041428">
        <w:rPr>
          <w:rFonts w:cstheme="minorHAnsi"/>
          <w:iCs/>
          <w:sz w:val="24"/>
        </w:rPr>
        <w:t xml:space="preserve">, </w:t>
      </w:r>
      <w:r w:rsidR="00EF084E">
        <w:rPr>
          <w:rFonts w:cstheme="minorHAnsi"/>
          <w:iCs/>
          <w:sz w:val="24"/>
        </w:rPr>
        <w:t>s</w:t>
      </w:r>
      <w:r w:rsidR="00B33A1B">
        <w:rPr>
          <w:rFonts w:cstheme="minorHAnsi"/>
          <w:iCs/>
          <w:sz w:val="24"/>
        </w:rPr>
        <w:t>ign onto</w:t>
      </w:r>
      <w:r w:rsidR="009B67F1">
        <w:rPr>
          <w:rFonts w:cstheme="minorHAnsi"/>
          <w:iCs/>
          <w:sz w:val="24"/>
        </w:rPr>
        <w:t xml:space="preserve"> </w:t>
      </w:r>
      <w:r w:rsidR="009B67F1" w:rsidRPr="009B67F1">
        <w:rPr>
          <w:rFonts w:cstheme="minorHAnsi"/>
          <w:i/>
          <w:sz w:val="24"/>
        </w:rPr>
        <w:t>Home Time</w:t>
      </w:r>
      <w:r w:rsidR="00B33A1B">
        <w:rPr>
          <w:rFonts w:cstheme="minorHAnsi"/>
          <w:iCs/>
          <w:sz w:val="24"/>
        </w:rPr>
        <w:t xml:space="preserve">’s </w:t>
      </w:r>
      <w:r w:rsidR="009B67F1" w:rsidRPr="009B67F1">
        <w:rPr>
          <w:rFonts w:cstheme="minorHAnsi"/>
          <w:iCs/>
          <w:sz w:val="24"/>
        </w:rPr>
        <w:t>national campaign to unlock Australia’s housing system for almost 40,000 children and young people with nowhere to live</w:t>
      </w:r>
      <w:r w:rsidR="00B33A1B">
        <w:rPr>
          <w:rStyle w:val="EndnoteReference"/>
          <w:rFonts w:cstheme="minorHAnsi"/>
          <w:iCs/>
          <w:sz w:val="24"/>
        </w:rPr>
        <w:endnoteReference w:id="376"/>
      </w:r>
      <w:r w:rsidR="00B33A1B">
        <w:rPr>
          <w:rFonts w:cstheme="minorHAnsi"/>
          <w:iCs/>
          <w:sz w:val="24"/>
        </w:rPr>
        <w:t>.</w:t>
      </w:r>
    </w:p>
    <w:p w14:paraId="4BD26F66" w14:textId="3459A8D9" w:rsidR="0024555F" w:rsidRDefault="0024555F" w:rsidP="007B0496">
      <w:pPr>
        <w:spacing w:before="60" w:line="276" w:lineRule="auto"/>
        <w:jc w:val="both"/>
        <w:rPr>
          <w:rFonts w:cstheme="minorHAnsi"/>
          <w:iCs/>
          <w:sz w:val="24"/>
        </w:rPr>
      </w:pPr>
      <w:r>
        <w:rPr>
          <w:rFonts w:cstheme="minorHAnsi"/>
          <w:iCs/>
          <w:sz w:val="24"/>
        </w:rPr>
        <w:t xml:space="preserve">To </w:t>
      </w:r>
      <w:r w:rsidR="003B4F76">
        <w:rPr>
          <w:rFonts w:cstheme="minorHAnsi"/>
          <w:iCs/>
          <w:sz w:val="24"/>
        </w:rPr>
        <w:t xml:space="preserve">challenge the NIMBYs and </w:t>
      </w:r>
      <w:r w:rsidR="0094384F">
        <w:rPr>
          <w:rFonts w:cstheme="minorHAnsi"/>
          <w:iCs/>
          <w:sz w:val="24"/>
        </w:rPr>
        <w:t>advocate</w:t>
      </w:r>
      <w:r>
        <w:rPr>
          <w:rFonts w:cstheme="minorHAnsi"/>
          <w:iCs/>
          <w:sz w:val="24"/>
        </w:rPr>
        <w:t xml:space="preserve"> for more housing development in your area, join the YIMBY (Yes In My Back Yard) movement in </w:t>
      </w:r>
      <w:r w:rsidR="003B4F76">
        <w:rPr>
          <w:rFonts w:cstheme="minorHAnsi"/>
          <w:iCs/>
          <w:sz w:val="24"/>
        </w:rPr>
        <w:t xml:space="preserve">your city, including </w:t>
      </w:r>
      <w:r>
        <w:rPr>
          <w:rFonts w:cstheme="minorHAnsi"/>
          <w:iCs/>
          <w:sz w:val="24"/>
        </w:rPr>
        <w:t>Melbourne</w:t>
      </w:r>
      <w:r>
        <w:rPr>
          <w:rStyle w:val="EndnoteReference"/>
          <w:rFonts w:cstheme="minorHAnsi"/>
          <w:iCs/>
          <w:sz w:val="24"/>
        </w:rPr>
        <w:endnoteReference w:id="377"/>
      </w:r>
      <w:r w:rsidR="00EA4102">
        <w:rPr>
          <w:rFonts w:cstheme="minorHAnsi"/>
          <w:iCs/>
          <w:sz w:val="24"/>
        </w:rPr>
        <w:t>,</w:t>
      </w:r>
      <w:r>
        <w:rPr>
          <w:rFonts w:cstheme="minorHAnsi"/>
          <w:iCs/>
          <w:sz w:val="24"/>
        </w:rPr>
        <w:t xml:space="preserve"> Sydney</w:t>
      </w:r>
      <w:r w:rsidR="000109C7">
        <w:rPr>
          <w:rStyle w:val="EndnoteReference"/>
          <w:rFonts w:cstheme="minorHAnsi"/>
          <w:iCs/>
          <w:sz w:val="24"/>
        </w:rPr>
        <w:endnoteReference w:id="378"/>
      </w:r>
      <w:r>
        <w:rPr>
          <w:rFonts w:cstheme="minorHAnsi"/>
          <w:iCs/>
          <w:sz w:val="24"/>
        </w:rPr>
        <w:t xml:space="preserve"> </w:t>
      </w:r>
      <w:r w:rsidR="00EA4102">
        <w:rPr>
          <w:rFonts w:cstheme="minorHAnsi"/>
          <w:iCs/>
          <w:sz w:val="24"/>
        </w:rPr>
        <w:t>and Brisbane</w:t>
      </w:r>
      <w:r w:rsidR="00EA4102">
        <w:rPr>
          <w:rStyle w:val="EndnoteReference"/>
          <w:rFonts w:cstheme="minorHAnsi"/>
          <w:iCs/>
          <w:sz w:val="24"/>
        </w:rPr>
        <w:endnoteReference w:id="379"/>
      </w:r>
      <w:r w:rsidR="00EA4102">
        <w:rPr>
          <w:rFonts w:cstheme="minorHAnsi"/>
          <w:iCs/>
          <w:sz w:val="24"/>
        </w:rPr>
        <w:t>.</w:t>
      </w:r>
    </w:p>
    <w:p w14:paraId="68AF0A06" w14:textId="77777777" w:rsidR="007B0496" w:rsidRPr="00A05CEE" w:rsidRDefault="007B0496" w:rsidP="007B0496">
      <w:pPr>
        <w:spacing w:before="160" w:after="60" w:line="276" w:lineRule="auto"/>
        <w:rPr>
          <w:i/>
          <w:iCs/>
          <w:sz w:val="24"/>
          <w:szCs w:val="24"/>
        </w:rPr>
      </w:pPr>
      <w:r w:rsidRPr="00A05CEE">
        <w:rPr>
          <w:i/>
          <w:iCs/>
          <w:sz w:val="24"/>
          <w:szCs w:val="24"/>
        </w:rPr>
        <w:t xml:space="preserve">Sleep </w:t>
      </w:r>
      <w:r>
        <w:rPr>
          <w:i/>
          <w:iCs/>
          <w:sz w:val="24"/>
          <w:szCs w:val="24"/>
        </w:rPr>
        <w:t>o</w:t>
      </w:r>
      <w:r w:rsidRPr="00A05CEE">
        <w:rPr>
          <w:i/>
          <w:iCs/>
          <w:sz w:val="24"/>
          <w:szCs w:val="24"/>
        </w:rPr>
        <w:t>ut</w:t>
      </w:r>
    </w:p>
    <w:p w14:paraId="1E206458" w14:textId="77777777" w:rsidR="007B0496" w:rsidRDefault="007B0496" w:rsidP="00544F17">
      <w:pPr>
        <w:pStyle w:val="NormalWeb"/>
        <w:spacing w:before="60" w:beforeAutospacing="0" w:after="200" w:afterAutospacing="0" w:line="276" w:lineRule="auto"/>
        <w:jc w:val="both"/>
        <w:textAlignment w:val="baseline"/>
        <w:rPr>
          <w:rFonts w:asciiTheme="minorHAnsi" w:hAnsiTheme="minorHAnsi" w:cstheme="minorHAnsi"/>
        </w:rPr>
      </w:pPr>
      <w:r>
        <w:rPr>
          <w:rFonts w:asciiTheme="minorHAnsi" w:hAnsiTheme="minorHAnsi" w:cstheme="minorHAnsi"/>
        </w:rPr>
        <w:t>In 2006, f</w:t>
      </w:r>
      <w:r w:rsidRPr="00C83B8F">
        <w:rPr>
          <w:rFonts w:asciiTheme="minorHAnsi" w:hAnsiTheme="minorHAnsi" w:cstheme="minorHAnsi"/>
        </w:rPr>
        <w:t xml:space="preserve">inancial planner, Bernard Fehon, was on the organising committee for the Vinnies annual gala dinner, targeting CEOs and business owners that would have the most money to bid on </w:t>
      </w:r>
      <w:r>
        <w:rPr>
          <w:rFonts w:asciiTheme="minorHAnsi" w:hAnsiTheme="minorHAnsi" w:cstheme="minorHAnsi"/>
        </w:rPr>
        <w:t xml:space="preserve">the </w:t>
      </w:r>
      <w:r w:rsidRPr="00C83B8F">
        <w:rPr>
          <w:rFonts w:asciiTheme="minorHAnsi" w:hAnsiTheme="minorHAnsi" w:cstheme="minorHAnsi"/>
        </w:rPr>
        <w:t xml:space="preserve">auction items secured for the event.  </w:t>
      </w:r>
      <w:r>
        <w:rPr>
          <w:rFonts w:asciiTheme="minorHAnsi" w:hAnsiTheme="minorHAnsi" w:cstheme="minorHAnsi"/>
        </w:rPr>
        <w:t>But h</w:t>
      </w:r>
      <w:r w:rsidRPr="00C83B8F">
        <w:rPr>
          <w:rFonts w:asciiTheme="minorHAnsi" w:hAnsiTheme="minorHAnsi" w:cstheme="minorHAnsi"/>
        </w:rPr>
        <w:t xml:space="preserve">e felt uncomfortable having a feast to raise money for those who can't afford their next meal. </w:t>
      </w:r>
      <w:r>
        <w:rPr>
          <w:rFonts w:asciiTheme="minorHAnsi" w:hAnsiTheme="minorHAnsi" w:cstheme="minorHAnsi"/>
        </w:rPr>
        <w:t>With h</w:t>
      </w:r>
      <w:r w:rsidRPr="00C83B8F">
        <w:rPr>
          <w:rFonts w:asciiTheme="minorHAnsi" w:hAnsiTheme="minorHAnsi" w:cstheme="minorHAnsi"/>
        </w:rPr>
        <w:t xml:space="preserve">is kids doing a Sleepout for Vinnies at their school, he </w:t>
      </w:r>
      <w:r>
        <w:rPr>
          <w:rFonts w:asciiTheme="minorHAnsi" w:hAnsiTheme="minorHAnsi" w:cstheme="minorHAnsi"/>
        </w:rPr>
        <w:t>came up with</w:t>
      </w:r>
      <w:r w:rsidRPr="00C83B8F">
        <w:rPr>
          <w:rFonts w:asciiTheme="minorHAnsi" w:hAnsiTheme="minorHAnsi" w:cstheme="minorHAnsi"/>
        </w:rPr>
        <w:t xml:space="preserve"> a </w:t>
      </w:r>
      <w:r w:rsidRPr="00783D9B">
        <w:rPr>
          <w:rFonts w:asciiTheme="minorHAnsi" w:hAnsiTheme="minorHAnsi" w:cstheme="minorHAnsi"/>
          <w:i/>
          <w:iCs/>
        </w:rPr>
        <w:t>CEO Sleepout</w:t>
      </w:r>
      <w:r w:rsidRPr="00C83B8F">
        <w:rPr>
          <w:rFonts w:asciiTheme="minorHAnsi" w:hAnsiTheme="minorHAnsi" w:cstheme="minorHAnsi"/>
        </w:rPr>
        <w:t xml:space="preserve"> instead</w:t>
      </w:r>
      <w:r w:rsidRPr="00A05CEE">
        <w:rPr>
          <w:rStyle w:val="EndnoteReference"/>
          <w:rFonts w:asciiTheme="minorHAnsi" w:hAnsiTheme="minorHAnsi" w:cstheme="minorHAnsi"/>
        </w:rPr>
        <w:endnoteReference w:id="380"/>
      </w:r>
      <w:r w:rsidRPr="00A05CEE">
        <w:rPr>
          <w:rFonts w:asciiTheme="minorHAnsi" w:hAnsiTheme="minorHAnsi" w:cstheme="minorHAnsi"/>
        </w:rPr>
        <w:t xml:space="preserve">.  </w:t>
      </w:r>
    </w:p>
    <w:p w14:paraId="5BB6477A" w14:textId="77777777" w:rsidR="007B0496" w:rsidRDefault="007B0496" w:rsidP="007B0496">
      <w:pPr>
        <w:pStyle w:val="NormalWeb"/>
        <w:spacing w:before="160" w:beforeAutospacing="0" w:after="200" w:afterAutospacing="0" w:line="276" w:lineRule="auto"/>
        <w:jc w:val="both"/>
        <w:textAlignment w:val="baseline"/>
        <w:rPr>
          <w:rFonts w:asciiTheme="minorHAnsi" w:hAnsiTheme="minorHAnsi" w:cstheme="minorHAnsi"/>
          <w:color w:val="1D1D1D"/>
        </w:rPr>
      </w:pPr>
      <w:r>
        <w:rPr>
          <w:rFonts w:asciiTheme="minorHAnsi" w:hAnsiTheme="minorHAnsi" w:cstheme="minorHAnsi"/>
        </w:rPr>
        <w:t xml:space="preserve">With no allowance for their status, the participants spent a cold winter night with only cardboard between them and the concrete. </w:t>
      </w:r>
      <w:r w:rsidRPr="00C83B8F">
        <w:rPr>
          <w:rFonts w:asciiTheme="minorHAnsi" w:hAnsiTheme="minorHAnsi" w:cstheme="minorHAnsi"/>
        </w:rPr>
        <w:t xml:space="preserve">Since then, </w:t>
      </w:r>
      <w:r>
        <w:rPr>
          <w:rFonts w:asciiTheme="minorHAnsi" w:hAnsiTheme="minorHAnsi" w:cstheme="minorHAnsi"/>
        </w:rPr>
        <w:t>the event</w:t>
      </w:r>
      <w:r w:rsidRPr="00C83B8F">
        <w:rPr>
          <w:rFonts w:asciiTheme="minorHAnsi" w:hAnsiTheme="minorHAnsi" w:cstheme="minorHAnsi"/>
        </w:rPr>
        <w:t xml:space="preserve"> has raised over $30 million</w:t>
      </w:r>
      <w:r w:rsidRPr="00C83B8F">
        <w:rPr>
          <w:rFonts w:asciiTheme="minorHAnsi" w:hAnsiTheme="minorHAnsi" w:cstheme="minorHAnsi"/>
          <w:color w:val="1D1D1D"/>
        </w:rPr>
        <w:t xml:space="preserve"> and inspired similar events in the UK, South Africa, USA, Taiwan and New Zealand</w:t>
      </w:r>
      <w:r>
        <w:rPr>
          <w:rFonts w:asciiTheme="minorHAnsi" w:hAnsiTheme="minorHAnsi" w:cstheme="minorHAnsi"/>
          <w:color w:val="1D1D1D"/>
        </w:rPr>
        <w:t>.</w:t>
      </w:r>
    </w:p>
    <w:p w14:paraId="7AE10668" w14:textId="77777777" w:rsidR="007B0496" w:rsidRPr="00D13B50" w:rsidRDefault="007B0496" w:rsidP="00544F17">
      <w:pPr>
        <w:pStyle w:val="NormalWeb"/>
        <w:spacing w:before="0" w:beforeAutospacing="0" w:after="0" w:afterAutospacing="0" w:line="276" w:lineRule="auto"/>
        <w:jc w:val="both"/>
        <w:textAlignment w:val="baseline"/>
        <w:rPr>
          <w:rFonts w:asciiTheme="minorHAnsi" w:hAnsiTheme="minorHAnsi" w:cstheme="minorHAnsi"/>
          <w:color w:val="1D1D1D"/>
        </w:rPr>
      </w:pPr>
      <w:r>
        <w:rPr>
          <w:rFonts w:asciiTheme="minorHAnsi" w:hAnsiTheme="minorHAnsi" w:cstheme="minorHAnsi"/>
          <w:color w:val="1D1D1D"/>
        </w:rPr>
        <w:t xml:space="preserve">Launch Housing’s </w:t>
      </w:r>
      <w:r w:rsidRPr="00370AD7">
        <w:rPr>
          <w:rFonts w:asciiTheme="minorHAnsi" w:hAnsiTheme="minorHAnsi" w:cstheme="minorHAnsi"/>
          <w:i/>
          <w:iCs/>
          <w:color w:val="1D1D1D"/>
        </w:rPr>
        <w:t>The</w:t>
      </w:r>
      <w:r>
        <w:rPr>
          <w:rFonts w:asciiTheme="minorHAnsi" w:hAnsiTheme="minorHAnsi" w:cstheme="minorHAnsi"/>
          <w:color w:val="1D1D1D"/>
        </w:rPr>
        <w:t xml:space="preserve"> </w:t>
      </w:r>
      <w:r w:rsidRPr="00227AAD">
        <w:rPr>
          <w:rFonts w:asciiTheme="minorHAnsi" w:hAnsiTheme="minorHAnsi" w:cstheme="minorHAnsi"/>
          <w:i/>
          <w:iCs/>
          <w:color w:val="1D1D1D"/>
        </w:rPr>
        <w:t>Roughin’ It Challenge</w:t>
      </w:r>
      <w:r w:rsidRPr="00227AAD">
        <w:rPr>
          <w:rFonts w:asciiTheme="minorHAnsi" w:hAnsiTheme="minorHAnsi" w:cstheme="minorHAnsi"/>
          <w:color w:val="1D1D1D"/>
        </w:rPr>
        <w:t xml:space="preserve"> </w:t>
      </w:r>
      <w:r>
        <w:rPr>
          <w:rFonts w:asciiTheme="minorHAnsi" w:hAnsiTheme="minorHAnsi" w:cstheme="minorHAnsi"/>
          <w:color w:val="1D1D1D"/>
        </w:rPr>
        <w:t>dares</w:t>
      </w:r>
      <w:r w:rsidRPr="00227AAD">
        <w:rPr>
          <w:rFonts w:asciiTheme="minorHAnsi" w:hAnsiTheme="minorHAnsi" w:cstheme="minorHAnsi"/>
          <w:color w:val="1D1D1D"/>
        </w:rPr>
        <w:t xml:space="preserve"> you to </w:t>
      </w:r>
      <w:r>
        <w:rPr>
          <w:rFonts w:asciiTheme="minorHAnsi" w:hAnsiTheme="minorHAnsi" w:cstheme="minorHAnsi"/>
          <w:color w:val="1D1D1D"/>
        </w:rPr>
        <w:t xml:space="preserve">go </w:t>
      </w:r>
      <w:r w:rsidRPr="00227AAD">
        <w:rPr>
          <w:rFonts w:asciiTheme="minorHAnsi" w:hAnsiTheme="minorHAnsi" w:cstheme="minorHAnsi"/>
          <w:color w:val="1D1D1D"/>
        </w:rPr>
        <w:t>24 hours with no bed, one bag and $10 a day</w:t>
      </w:r>
      <w:r>
        <w:rPr>
          <w:rStyle w:val="EndnoteReference"/>
          <w:rFonts w:asciiTheme="minorHAnsi" w:hAnsiTheme="minorHAnsi" w:cstheme="minorHAnsi"/>
          <w:color w:val="1D1D1D"/>
        </w:rPr>
        <w:endnoteReference w:id="381"/>
      </w:r>
      <w:r>
        <w:rPr>
          <w:rFonts w:asciiTheme="minorHAnsi" w:hAnsiTheme="minorHAnsi" w:cstheme="minorHAnsi"/>
          <w:color w:val="1D1D1D"/>
        </w:rPr>
        <w:t>, M</w:t>
      </w:r>
      <w:r w:rsidRPr="00604CCD">
        <w:rPr>
          <w:rFonts w:asciiTheme="minorHAnsi" w:hAnsiTheme="minorHAnsi" w:cstheme="minorHAnsi"/>
          <w:color w:val="1D1D1D"/>
        </w:rPr>
        <w:t xml:space="preserve">elbourne City Mission runs </w:t>
      </w:r>
      <w:r w:rsidRPr="00600F90">
        <w:rPr>
          <w:rFonts w:asciiTheme="minorHAnsi" w:hAnsiTheme="minorHAnsi" w:cstheme="minorHAnsi"/>
          <w:i/>
          <w:iCs/>
          <w:color w:val="1D1D1D"/>
        </w:rPr>
        <w:t>Sleep At The ’G</w:t>
      </w:r>
      <w:r w:rsidRPr="00604CCD">
        <w:rPr>
          <w:rStyle w:val="EndnoteReference"/>
          <w:rFonts w:asciiTheme="minorHAnsi" w:hAnsiTheme="minorHAnsi" w:cstheme="minorHAnsi"/>
          <w:color w:val="1D1D1D"/>
        </w:rPr>
        <w:endnoteReference w:id="382"/>
      </w:r>
      <w:r>
        <w:rPr>
          <w:rFonts w:asciiTheme="minorHAnsi" w:hAnsiTheme="minorHAnsi" w:cstheme="minorHAnsi"/>
          <w:color w:val="1D1D1D"/>
        </w:rPr>
        <w:t>,</w:t>
      </w:r>
      <w:r w:rsidRPr="00604CCD">
        <w:rPr>
          <w:rFonts w:asciiTheme="minorHAnsi" w:hAnsiTheme="minorHAnsi" w:cstheme="minorHAnsi"/>
          <w:color w:val="1D1D1D"/>
        </w:rPr>
        <w:t xml:space="preserve"> Stepping Stone House</w:t>
      </w:r>
      <w:r>
        <w:rPr>
          <w:rFonts w:asciiTheme="minorHAnsi" w:hAnsiTheme="minorHAnsi" w:cstheme="minorHAnsi"/>
          <w:color w:val="1D1D1D"/>
        </w:rPr>
        <w:t xml:space="preserve"> runs</w:t>
      </w:r>
      <w:r w:rsidRPr="00604CCD">
        <w:rPr>
          <w:rFonts w:asciiTheme="minorHAnsi" w:hAnsiTheme="minorHAnsi" w:cstheme="minorHAnsi"/>
          <w:color w:val="1D1D1D"/>
        </w:rPr>
        <w:t xml:space="preserve"> </w:t>
      </w:r>
      <w:r w:rsidRPr="00600F90">
        <w:rPr>
          <w:rFonts w:asciiTheme="minorHAnsi" w:hAnsiTheme="minorHAnsi" w:cstheme="minorHAnsi"/>
          <w:i/>
          <w:iCs/>
          <w:color w:val="1D1D1D"/>
        </w:rPr>
        <w:t>Sleep Under the Stars</w:t>
      </w:r>
      <w:r w:rsidRPr="00604CCD">
        <w:rPr>
          <w:rFonts w:asciiTheme="minorHAnsi" w:hAnsiTheme="minorHAnsi" w:cstheme="minorHAnsi"/>
          <w:color w:val="1D1D1D"/>
        </w:rPr>
        <w:t xml:space="preserve"> at Barangaroo on </w:t>
      </w:r>
      <w:r>
        <w:rPr>
          <w:rFonts w:asciiTheme="minorHAnsi" w:hAnsiTheme="minorHAnsi" w:cstheme="minorHAnsi"/>
          <w:color w:val="1D1D1D"/>
        </w:rPr>
        <w:t>t</w:t>
      </w:r>
      <w:r w:rsidRPr="00604CCD">
        <w:rPr>
          <w:rFonts w:asciiTheme="minorHAnsi" w:hAnsiTheme="minorHAnsi" w:cstheme="minorHAnsi"/>
          <w:color w:val="1D1D1D"/>
        </w:rPr>
        <w:t>he edge of Sydney Harbour</w:t>
      </w:r>
      <w:r>
        <w:rPr>
          <w:rStyle w:val="EndnoteReference"/>
          <w:rFonts w:asciiTheme="minorHAnsi" w:hAnsiTheme="minorHAnsi" w:cstheme="minorHAnsi"/>
          <w:color w:val="1D1D1D"/>
        </w:rPr>
        <w:endnoteReference w:id="383"/>
      </w:r>
      <w:r>
        <w:rPr>
          <w:rFonts w:asciiTheme="minorHAnsi" w:hAnsiTheme="minorHAnsi" w:cstheme="minorHAnsi"/>
          <w:color w:val="1D1D1D"/>
        </w:rPr>
        <w:t xml:space="preserve"> and the </w:t>
      </w:r>
      <w:r w:rsidRPr="004F67C2">
        <w:rPr>
          <w:rFonts w:asciiTheme="minorHAnsi" w:hAnsiTheme="minorHAnsi" w:cstheme="minorHAnsi"/>
          <w:i/>
          <w:iCs/>
          <w:color w:val="1D1D1D"/>
        </w:rPr>
        <w:t>Coast Shelter Sleepout</w:t>
      </w:r>
      <w:r>
        <w:rPr>
          <w:rFonts w:asciiTheme="minorHAnsi" w:hAnsiTheme="minorHAnsi" w:cstheme="minorHAnsi"/>
          <w:color w:val="1D1D1D"/>
        </w:rPr>
        <w:t xml:space="preserve"> is on the </w:t>
      </w:r>
      <w:r w:rsidRPr="004F67C2">
        <w:rPr>
          <w:rFonts w:asciiTheme="minorHAnsi" w:hAnsiTheme="minorHAnsi" w:cstheme="minorHAnsi"/>
          <w:color w:val="1D1D1D"/>
        </w:rPr>
        <w:t>NSW Central Coast</w:t>
      </w:r>
      <w:r>
        <w:rPr>
          <w:rStyle w:val="EndnoteReference"/>
          <w:rFonts w:asciiTheme="minorHAnsi" w:hAnsiTheme="minorHAnsi" w:cstheme="minorHAnsi"/>
          <w:color w:val="1D1D1D"/>
        </w:rPr>
        <w:endnoteReference w:id="384"/>
      </w:r>
      <w:r>
        <w:rPr>
          <w:rFonts w:asciiTheme="minorHAnsi" w:hAnsiTheme="minorHAnsi" w:cstheme="minorHAnsi"/>
          <w:color w:val="1D1D1D"/>
        </w:rPr>
        <w:t xml:space="preserve">.  Mission Australia invites you to </w:t>
      </w:r>
      <w:r w:rsidRPr="00581AF0">
        <w:rPr>
          <w:rFonts w:asciiTheme="minorHAnsi" w:hAnsiTheme="minorHAnsi" w:cstheme="minorHAnsi"/>
          <w:color w:val="1D1D1D"/>
        </w:rPr>
        <w:t>Sleepout</w:t>
      </w:r>
      <w:r>
        <w:rPr>
          <w:rFonts w:asciiTheme="minorHAnsi" w:hAnsiTheme="minorHAnsi" w:cstheme="minorHAnsi"/>
          <w:color w:val="1D1D1D"/>
        </w:rPr>
        <w:t xml:space="preserve"> at anytime, anywhere</w:t>
      </w:r>
      <w:r>
        <w:rPr>
          <w:rStyle w:val="EndnoteReference"/>
          <w:rFonts w:asciiTheme="minorHAnsi" w:hAnsiTheme="minorHAnsi" w:cstheme="minorHAnsi"/>
          <w:color w:val="1D1D1D"/>
        </w:rPr>
        <w:endnoteReference w:id="385"/>
      </w:r>
      <w:r>
        <w:rPr>
          <w:rFonts w:asciiTheme="minorHAnsi" w:hAnsiTheme="minorHAnsi" w:cstheme="minorHAnsi"/>
          <w:color w:val="1D1D1D"/>
        </w:rPr>
        <w:t xml:space="preserve">, the </w:t>
      </w:r>
      <w:r w:rsidRPr="00D13B50">
        <w:rPr>
          <w:rFonts w:asciiTheme="minorHAnsi" w:hAnsiTheme="minorHAnsi" w:cstheme="minorHAnsi"/>
          <w:i/>
          <w:iCs/>
          <w:color w:val="1D1D1D"/>
        </w:rPr>
        <w:t>Salvos Sleepout</w:t>
      </w:r>
      <w:r w:rsidRPr="00D13B50">
        <w:rPr>
          <w:rFonts w:asciiTheme="minorHAnsi" w:hAnsiTheme="minorHAnsi" w:cstheme="minorHAnsi"/>
          <w:color w:val="1D1D1D"/>
        </w:rPr>
        <w:t xml:space="preserve"> </w:t>
      </w:r>
      <w:r>
        <w:rPr>
          <w:rFonts w:asciiTheme="minorHAnsi" w:hAnsiTheme="minorHAnsi" w:cstheme="minorHAnsi"/>
          <w:color w:val="1D1D1D"/>
        </w:rPr>
        <w:t>is</w:t>
      </w:r>
      <w:r w:rsidRPr="00D13B50">
        <w:rPr>
          <w:rFonts w:asciiTheme="minorHAnsi" w:hAnsiTheme="minorHAnsi" w:cstheme="minorHAnsi"/>
          <w:color w:val="1D1D1D"/>
        </w:rPr>
        <w:t xml:space="preserve"> held in Launceston &amp; Hobart, Brisbane and Sydney</w:t>
      </w:r>
      <w:r>
        <w:rPr>
          <w:rStyle w:val="EndnoteReference"/>
          <w:rFonts w:asciiTheme="minorHAnsi" w:hAnsiTheme="minorHAnsi" w:cstheme="minorHAnsi"/>
          <w:color w:val="1D1D1D"/>
        </w:rPr>
        <w:endnoteReference w:id="386"/>
      </w:r>
      <w:r>
        <w:rPr>
          <w:rFonts w:asciiTheme="minorHAnsi" w:hAnsiTheme="minorHAnsi" w:cstheme="minorHAnsi"/>
          <w:color w:val="1D1D1D"/>
        </w:rPr>
        <w:t xml:space="preserve"> and </w:t>
      </w:r>
      <w:r w:rsidRPr="00D823C2">
        <w:rPr>
          <w:rFonts w:asciiTheme="minorHAnsi" w:hAnsiTheme="minorHAnsi" w:cstheme="minorHAnsi"/>
          <w:color w:val="1D1D1D"/>
        </w:rPr>
        <w:t xml:space="preserve">The Property Industry's </w:t>
      </w:r>
      <w:r w:rsidRPr="00BA7700">
        <w:rPr>
          <w:rFonts w:asciiTheme="minorHAnsi" w:hAnsiTheme="minorHAnsi" w:cstheme="minorHAnsi"/>
          <w:i/>
          <w:iCs/>
          <w:color w:val="1D1D1D"/>
        </w:rPr>
        <w:t>SleepOut</w:t>
      </w:r>
      <w:r>
        <w:rPr>
          <w:rFonts w:asciiTheme="minorHAnsi" w:hAnsiTheme="minorHAnsi" w:cstheme="minorHAnsi"/>
          <w:color w:val="1D1D1D"/>
        </w:rPr>
        <w:t xml:space="preserve"> is held in Queensland and NSW</w:t>
      </w:r>
      <w:r>
        <w:rPr>
          <w:rStyle w:val="EndnoteReference"/>
          <w:rFonts w:asciiTheme="minorHAnsi" w:hAnsiTheme="minorHAnsi" w:cstheme="minorHAnsi"/>
          <w:color w:val="1D1D1D"/>
        </w:rPr>
        <w:endnoteReference w:id="387"/>
      </w:r>
      <w:r>
        <w:rPr>
          <w:rFonts w:asciiTheme="minorHAnsi" w:hAnsiTheme="minorHAnsi" w:cstheme="minorHAnsi"/>
          <w:color w:val="1D1D1D"/>
        </w:rPr>
        <w:t>.</w:t>
      </w:r>
    </w:p>
    <w:p w14:paraId="25BFC3FC" w14:textId="77777777" w:rsidR="007B0496" w:rsidRPr="004A176A" w:rsidRDefault="007B0496" w:rsidP="007B0496">
      <w:pPr>
        <w:spacing w:before="160" w:after="60" w:line="276" w:lineRule="auto"/>
        <w:rPr>
          <w:i/>
          <w:iCs/>
          <w:sz w:val="24"/>
          <w:szCs w:val="24"/>
        </w:rPr>
      </w:pPr>
      <w:r w:rsidRPr="004A176A">
        <w:rPr>
          <w:i/>
          <w:iCs/>
          <w:sz w:val="24"/>
          <w:szCs w:val="24"/>
        </w:rPr>
        <w:t>Participate</w:t>
      </w:r>
    </w:p>
    <w:p w14:paraId="48CE6C4B" w14:textId="77777777" w:rsidR="007B0496" w:rsidRPr="00EE1F79" w:rsidRDefault="007B0496" w:rsidP="007B0496">
      <w:pPr>
        <w:spacing w:before="60" w:line="276" w:lineRule="auto"/>
        <w:rPr>
          <w:rFonts w:cstheme="minorHAnsi"/>
          <w:iCs/>
          <w:sz w:val="24"/>
          <w:szCs w:val="24"/>
        </w:rPr>
      </w:pPr>
      <w:r>
        <w:rPr>
          <w:sz w:val="24"/>
          <w:szCs w:val="24"/>
        </w:rPr>
        <w:t xml:space="preserve">Join an event in </w:t>
      </w:r>
      <w:r w:rsidRPr="00230C0F">
        <w:rPr>
          <w:sz w:val="24"/>
          <w:szCs w:val="24"/>
        </w:rPr>
        <w:t>National Homelessness Week in August</w:t>
      </w:r>
      <w:r>
        <w:rPr>
          <w:sz w:val="24"/>
          <w:szCs w:val="24"/>
        </w:rPr>
        <w:t xml:space="preserve"> or hold your own event</w:t>
      </w:r>
      <w:r>
        <w:rPr>
          <w:rStyle w:val="EndnoteReference"/>
          <w:sz w:val="24"/>
          <w:szCs w:val="24"/>
        </w:rPr>
        <w:endnoteReference w:id="388"/>
      </w:r>
      <w:r>
        <w:rPr>
          <w:sz w:val="24"/>
          <w:szCs w:val="24"/>
        </w:rPr>
        <w:t>.</w:t>
      </w:r>
      <w:r w:rsidRPr="00EE1F79">
        <w:rPr>
          <w:rFonts w:cstheme="minorHAnsi"/>
          <w:iCs/>
          <w:sz w:val="24"/>
          <w:szCs w:val="24"/>
        </w:rPr>
        <w:t xml:space="preserve"> </w:t>
      </w:r>
    </w:p>
    <w:p w14:paraId="321D599B" w14:textId="77777777" w:rsidR="007B0496" w:rsidRPr="009D699B" w:rsidRDefault="007B0496" w:rsidP="007B0496">
      <w:pPr>
        <w:spacing w:before="160" w:after="60"/>
        <w:rPr>
          <w:i/>
          <w:iCs/>
          <w:sz w:val="24"/>
          <w:szCs w:val="24"/>
        </w:rPr>
      </w:pPr>
      <w:r w:rsidRPr="009D699B">
        <w:rPr>
          <w:i/>
          <w:iCs/>
          <w:sz w:val="24"/>
          <w:szCs w:val="24"/>
        </w:rPr>
        <w:t>Donate</w:t>
      </w:r>
    </w:p>
    <w:p w14:paraId="2B03596A" w14:textId="45DD7280" w:rsidR="007B0496" w:rsidRDefault="007B0496" w:rsidP="007B0496">
      <w:pPr>
        <w:spacing w:before="60" w:line="276" w:lineRule="auto"/>
        <w:jc w:val="both"/>
        <w:rPr>
          <w:rFonts w:cstheme="minorHAnsi"/>
          <w:iCs/>
          <w:sz w:val="24"/>
        </w:rPr>
      </w:pPr>
      <w:r w:rsidRPr="00BD0DCD">
        <w:rPr>
          <w:rFonts w:cstheme="minorHAnsi"/>
          <w:iCs/>
          <w:sz w:val="24"/>
        </w:rPr>
        <w:t>Speaking at the 2016 Homelessness Conference in Adelaide, former Adelaide Thinker in Residence, Rosanne Haggerty, outlined how she viewed homelessness as a solvable problem that Adelaide is uniquely placed to solve. Rosanne issued a challenge to put in place a plan to end street homelessness and organisations from across the public, private, community and university sectors have collectively taken up that challenge.</w:t>
      </w:r>
      <w:r>
        <w:rPr>
          <w:rFonts w:cstheme="minorHAnsi"/>
          <w:iCs/>
          <w:sz w:val="24"/>
        </w:rPr>
        <w:t xml:space="preserve"> As a</w:t>
      </w:r>
      <w:r w:rsidRPr="006570C0">
        <w:rPr>
          <w:rFonts w:cstheme="minorHAnsi"/>
          <w:iCs/>
          <w:sz w:val="24"/>
        </w:rPr>
        <w:t xml:space="preserve"> coalition of more than </w:t>
      </w:r>
      <w:r>
        <w:rPr>
          <w:rFonts w:cstheme="minorHAnsi"/>
          <w:iCs/>
          <w:sz w:val="24"/>
        </w:rPr>
        <w:t>forty</w:t>
      </w:r>
      <w:r w:rsidRPr="006570C0">
        <w:rPr>
          <w:rFonts w:cstheme="minorHAnsi"/>
          <w:iCs/>
          <w:sz w:val="24"/>
        </w:rPr>
        <w:t xml:space="preserve"> </w:t>
      </w:r>
      <w:r w:rsidR="00DD0B09">
        <w:rPr>
          <w:rFonts w:cstheme="minorHAnsi"/>
          <w:iCs/>
          <w:sz w:val="24"/>
        </w:rPr>
        <w:t>charities</w:t>
      </w:r>
      <w:r w:rsidRPr="006570C0">
        <w:rPr>
          <w:rFonts w:cstheme="minorHAnsi"/>
          <w:iCs/>
          <w:sz w:val="24"/>
        </w:rPr>
        <w:t>, government agencies, private organisations and service providers</w:t>
      </w:r>
      <w:r>
        <w:rPr>
          <w:rFonts w:cstheme="minorHAnsi"/>
          <w:iCs/>
          <w:sz w:val="24"/>
        </w:rPr>
        <w:t>, t</w:t>
      </w:r>
      <w:r w:rsidRPr="00BD0DCD">
        <w:rPr>
          <w:rFonts w:cstheme="minorHAnsi"/>
          <w:iCs/>
          <w:sz w:val="24"/>
        </w:rPr>
        <w:t xml:space="preserve">he </w:t>
      </w:r>
      <w:r w:rsidRPr="00BD0DCD">
        <w:rPr>
          <w:rFonts w:cstheme="minorHAnsi"/>
          <w:i/>
          <w:sz w:val="24"/>
        </w:rPr>
        <w:t>Adelaide Zero Project</w:t>
      </w:r>
      <w:r w:rsidRPr="00BD0DCD">
        <w:rPr>
          <w:rFonts w:cstheme="minorHAnsi"/>
          <w:iCs/>
          <w:sz w:val="24"/>
        </w:rPr>
        <w:t xml:space="preserve"> is a collective response</w:t>
      </w:r>
      <w:r w:rsidRPr="00BD0DCD">
        <w:rPr>
          <w:rFonts w:cstheme="minorHAnsi"/>
          <w:b/>
          <w:bCs/>
          <w:iCs/>
          <w:sz w:val="24"/>
        </w:rPr>
        <w:t> </w:t>
      </w:r>
      <w:r w:rsidRPr="00BD0DCD">
        <w:rPr>
          <w:rFonts w:cstheme="minorHAnsi"/>
          <w:iCs/>
          <w:sz w:val="24"/>
        </w:rPr>
        <w:t>to this call to action</w:t>
      </w:r>
      <w:r>
        <w:rPr>
          <w:rFonts w:cstheme="minorHAnsi"/>
          <w:iCs/>
          <w:sz w:val="24"/>
        </w:rPr>
        <w:t xml:space="preserve"> and </w:t>
      </w:r>
      <w:r w:rsidRPr="005A5E83">
        <w:rPr>
          <w:rFonts w:cstheme="minorHAnsi"/>
          <w:iCs/>
          <w:sz w:val="24"/>
        </w:rPr>
        <w:t xml:space="preserve">the first city outside North America to implement an approach that has seen seven communities achieve Functional Zero homelessness for veterans, and three communities for chronically homeless </w:t>
      </w:r>
      <w:r>
        <w:rPr>
          <w:rFonts w:cstheme="minorHAnsi"/>
          <w:iCs/>
          <w:sz w:val="24"/>
        </w:rPr>
        <w:t>people</w:t>
      </w:r>
      <w:r>
        <w:rPr>
          <w:rStyle w:val="EndnoteReference"/>
          <w:rFonts w:cstheme="minorHAnsi"/>
          <w:iCs/>
          <w:sz w:val="24"/>
        </w:rPr>
        <w:endnoteReference w:id="389"/>
      </w:r>
      <w:r w:rsidRPr="00BD0DCD">
        <w:rPr>
          <w:rFonts w:cstheme="minorHAnsi"/>
          <w:iCs/>
          <w:sz w:val="24"/>
        </w:rPr>
        <w:t>.</w:t>
      </w:r>
    </w:p>
    <w:p w14:paraId="45D74C8E" w14:textId="14C900B5" w:rsidR="00A41D41" w:rsidRDefault="00CF4704" w:rsidP="007B0496">
      <w:pPr>
        <w:spacing w:before="60" w:line="276" w:lineRule="auto"/>
        <w:jc w:val="both"/>
        <w:rPr>
          <w:rFonts w:cstheme="minorHAnsi"/>
          <w:iCs/>
          <w:sz w:val="24"/>
        </w:rPr>
      </w:pPr>
      <w:r w:rsidRPr="00165F2F">
        <w:rPr>
          <w:rFonts w:cstheme="minorHAnsi"/>
          <w:iCs/>
          <w:sz w:val="24"/>
        </w:rPr>
        <w:lastRenderedPageBreak/>
        <w:t>Functional zero will be achieved when there are enough services, houses, and crisis beds for everyone who needs them. As a result, homelessness is rare and for those that experience it, it is short-lived and one-off.</w:t>
      </w:r>
    </w:p>
    <w:p w14:paraId="53DB29FE" w14:textId="77777777" w:rsidR="001F0BBB" w:rsidRDefault="007B0496" w:rsidP="007B0496">
      <w:pPr>
        <w:spacing w:before="60" w:line="276" w:lineRule="auto"/>
        <w:jc w:val="both"/>
        <w:rPr>
          <w:rFonts w:cstheme="minorHAnsi"/>
          <w:iCs/>
          <w:sz w:val="24"/>
        </w:rPr>
      </w:pPr>
      <w:r>
        <w:rPr>
          <w:rFonts w:cstheme="minorHAnsi"/>
          <w:iCs/>
          <w:sz w:val="24"/>
        </w:rPr>
        <w:t>Since then, other States have started similar projects</w:t>
      </w:r>
      <w:r w:rsidR="008112FF">
        <w:rPr>
          <w:rFonts w:cstheme="minorHAnsi"/>
          <w:iCs/>
          <w:sz w:val="24"/>
        </w:rPr>
        <w:t xml:space="preserve"> with collaborations of local governments and providers</w:t>
      </w:r>
      <w:r>
        <w:rPr>
          <w:rFonts w:cstheme="minorHAnsi"/>
          <w:iCs/>
          <w:sz w:val="24"/>
        </w:rPr>
        <w:t xml:space="preserve"> </w:t>
      </w:r>
      <w:r w:rsidR="00CC57A3">
        <w:rPr>
          <w:rFonts w:cstheme="minorHAnsi"/>
          <w:iCs/>
          <w:sz w:val="24"/>
        </w:rPr>
        <w:t xml:space="preserve">in </w:t>
      </w:r>
      <w:r w:rsidR="008112FF">
        <w:rPr>
          <w:rFonts w:cstheme="minorHAnsi"/>
          <w:iCs/>
          <w:sz w:val="24"/>
        </w:rPr>
        <w:t>NSW (Sydney, Northern Rivers), Victoria (Port Phillip, Melbourne, Frankston, Dandenong, Stonnington</w:t>
      </w:r>
      <w:r w:rsidR="0051546A">
        <w:rPr>
          <w:rFonts w:cstheme="minorHAnsi"/>
          <w:iCs/>
          <w:sz w:val="24"/>
        </w:rPr>
        <w:t>, Geelong, Yarra, and Merri-bek); Queensland (</w:t>
      </w:r>
      <w:r w:rsidRPr="00BA70E5">
        <w:rPr>
          <w:rFonts w:cstheme="minorHAnsi"/>
          <w:i/>
          <w:sz w:val="24"/>
        </w:rPr>
        <w:t>Brisbane</w:t>
      </w:r>
      <w:r w:rsidR="0051546A">
        <w:rPr>
          <w:rFonts w:cstheme="minorHAnsi"/>
          <w:i/>
          <w:sz w:val="24"/>
        </w:rPr>
        <w:t>, Gold Coast, Logan</w:t>
      </w:r>
      <w:r w:rsidR="007C0985">
        <w:rPr>
          <w:rFonts w:cstheme="minorHAnsi"/>
          <w:i/>
          <w:sz w:val="24"/>
        </w:rPr>
        <w:t xml:space="preserve">) </w:t>
      </w:r>
      <w:r>
        <w:rPr>
          <w:rFonts w:cstheme="minorHAnsi"/>
          <w:iCs/>
          <w:sz w:val="24"/>
        </w:rPr>
        <w:t xml:space="preserve">and </w:t>
      </w:r>
      <w:r w:rsidR="007C0985">
        <w:rPr>
          <w:rFonts w:cstheme="minorHAnsi"/>
          <w:iCs/>
          <w:sz w:val="24"/>
        </w:rPr>
        <w:t>WA (</w:t>
      </w:r>
      <w:r w:rsidRPr="008F10C9">
        <w:rPr>
          <w:rFonts w:cstheme="minorHAnsi"/>
          <w:iCs/>
          <w:sz w:val="24"/>
        </w:rPr>
        <w:t>Perth</w:t>
      </w:r>
      <w:r w:rsidR="00417B02">
        <w:rPr>
          <w:rFonts w:cstheme="minorHAnsi"/>
          <w:iCs/>
          <w:sz w:val="24"/>
        </w:rPr>
        <w:t>,</w:t>
      </w:r>
      <w:r w:rsidRPr="008F10C9">
        <w:rPr>
          <w:rFonts w:cstheme="minorHAnsi"/>
          <w:iCs/>
          <w:sz w:val="24"/>
        </w:rPr>
        <w:t xml:space="preserve"> Fremantle, Rockingham, Mandurah, Geraldton</w:t>
      </w:r>
      <w:r w:rsidR="007C0985">
        <w:rPr>
          <w:rFonts w:cstheme="minorHAnsi"/>
          <w:iCs/>
          <w:sz w:val="24"/>
        </w:rPr>
        <w:t>, Kw</w:t>
      </w:r>
      <w:r w:rsidR="00417B02">
        <w:rPr>
          <w:rFonts w:cstheme="minorHAnsi"/>
          <w:iCs/>
          <w:sz w:val="24"/>
        </w:rPr>
        <w:t>inara</w:t>
      </w:r>
      <w:r w:rsidRPr="008F10C9">
        <w:rPr>
          <w:rFonts w:cstheme="minorHAnsi"/>
          <w:iCs/>
          <w:sz w:val="24"/>
        </w:rPr>
        <w:t xml:space="preserve"> and Bunbur</w:t>
      </w:r>
      <w:r>
        <w:rPr>
          <w:rFonts w:cstheme="minorHAnsi"/>
          <w:iCs/>
          <w:sz w:val="24"/>
        </w:rPr>
        <w:t>y</w:t>
      </w:r>
      <w:r w:rsidR="007C0985">
        <w:rPr>
          <w:rFonts w:cstheme="minorHAnsi"/>
          <w:iCs/>
          <w:sz w:val="24"/>
        </w:rPr>
        <w:t>)</w:t>
      </w:r>
      <w:r>
        <w:rPr>
          <w:rFonts w:cstheme="minorHAnsi"/>
          <w:iCs/>
          <w:sz w:val="24"/>
        </w:rPr>
        <w:t>.</w:t>
      </w:r>
    </w:p>
    <w:p w14:paraId="3A8A03A3" w14:textId="78881546" w:rsidR="007B0496" w:rsidRPr="00BA70E5" w:rsidRDefault="001F0BBB" w:rsidP="007B0496">
      <w:pPr>
        <w:spacing w:before="60" w:line="276" w:lineRule="auto"/>
        <w:jc w:val="both"/>
        <w:rPr>
          <w:rFonts w:cstheme="minorHAnsi"/>
          <w:iCs/>
          <w:sz w:val="24"/>
        </w:rPr>
      </w:pPr>
      <w:r>
        <w:rPr>
          <w:rFonts w:cstheme="minorHAnsi"/>
          <w:iCs/>
          <w:sz w:val="24"/>
        </w:rPr>
        <w:t xml:space="preserve">Another </w:t>
      </w:r>
      <w:r w:rsidR="009025EB">
        <w:rPr>
          <w:rFonts w:cstheme="minorHAnsi"/>
          <w:iCs/>
          <w:sz w:val="24"/>
        </w:rPr>
        <w:t xml:space="preserve">early intervention, </w:t>
      </w:r>
      <w:r>
        <w:rPr>
          <w:rFonts w:cstheme="minorHAnsi"/>
          <w:iCs/>
          <w:sz w:val="24"/>
        </w:rPr>
        <w:t>place-based model is</w:t>
      </w:r>
      <w:r w:rsidR="00F55A09">
        <w:rPr>
          <w:rFonts w:cstheme="minorHAnsi"/>
          <w:iCs/>
          <w:sz w:val="24"/>
        </w:rPr>
        <w:t xml:space="preserve"> the</w:t>
      </w:r>
      <w:r>
        <w:rPr>
          <w:rFonts w:cstheme="minorHAnsi"/>
          <w:iCs/>
          <w:sz w:val="24"/>
        </w:rPr>
        <w:t xml:space="preserve"> </w:t>
      </w:r>
      <w:r w:rsidR="009025EB" w:rsidRPr="009025EB">
        <w:rPr>
          <w:rFonts w:cstheme="minorHAnsi"/>
          <w:iCs/>
          <w:sz w:val="24"/>
        </w:rPr>
        <w:t>Community of Schools and Services (COSS)</w:t>
      </w:r>
      <w:r w:rsidR="009025EB">
        <w:rPr>
          <w:rFonts w:cstheme="minorHAnsi"/>
          <w:iCs/>
          <w:sz w:val="24"/>
        </w:rPr>
        <w:t xml:space="preserve"> </w:t>
      </w:r>
      <w:r w:rsidR="00F55A09">
        <w:rPr>
          <w:rFonts w:cstheme="minorHAnsi"/>
          <w:iCs/>
          <w:sz w:val="24"/>
        </w:rPr>
        <w:t xml:space="preserve">approach </w:t>
      </w:r>
      <w:r w:rsidR="009025EB">
        <w:rPr>
          <w:rFonts w:cstheme="minorHAnsi"/>
          <w:iCs/>
          <w:sz w:val="24"/>
        </w:rPr>
        <w:t xml:space="preserve">where </w:t>
      </w:r>
      <w:r w:rsidR="00D57587" w:rsidRPr="00D57587">
        <w:rPr>
          <w:rFonts w:cstheme="minorHAnsi"/>
          <w:iCs/>
          <w:sz w:val="24"/>
        </w:rPr>
        <w:t>at-risk or homeless you</w:t>
      </w:r>
      <w:r w:rsidR="00D57587">
        <w:rPr>
          <w:rFonts w:cstheme="minorHAnsi"/>
          <w:iCs/>
          <w:sz w:val="24"/>
        </w:rPr>
        <w:t>ng people are</w:t>
      </w:r>
      <w:r w:rsidR="00D57587" w:rsidRPr="00D57587">
        <w:rPr>
          <w:rFonts w:cstheme="minorHAnsi"/>
          <w:iCs/>
          <w:sz w:val="24"/>
        </w:rPr>
        <w:t xml:space="preserve"> identified</w:t>
      </w:r>
      <w:r w:rsidR="00D57587">
        <w:rPr>
          <w:rFonts w:cstheme="minorHAnsi"/>
          <w:iCs/>
          <w:sz w:val="24"/>
        </w:rPr>
        <w:t xml:space="preserve"> in schools</w:t>
      </w:r>
      <w:r w:rsidR="00D57587" w:rsidRPr="00D57587">
        <w:rPr>
          <w:rFonts w:cstheme="minorHAnsi"/>
          <w:iCs/>
          <w:sz w:val="24"/>
        </w:rPr>
        <w:t xml:space="preserve">, </w:t>
      </w:r>
      <w:r w:rsidR="00747663">
        <w:rPr>
          <w:rFonts w:cstheme="minorHAnsi"/>
          <w:iCs/>
          <w:sz w:val="24"/>
        </w:rPr>
        <w:t xml:space="preserve">and a team of </w:t>
      </w:r>
      <w:r w:rsidR="00D57587" w:rsidRPr="00D57587">
        <w:rPr>
          <w:rFonts w:cstheme="minorHAnsi"/>
          <w:iCs/>
          <w:sz w:val="24"/>
        </w:rPr>
        <w:t>school staff, local homelessness agencies and youth services come together</w:t>
      </w:r>
      <w:r w:rsidR="00747663">
        <w:rPr>
          <w:rFonts w:cstheme="minorHAnsi"/>
          <w:iCs/>
          <w:sz w:val="24"/>
        </w:rPr>
        <w:t xml:space="preserve"> </w:t>
      </w:r>
      <w:r w:rsidR="00DB4E6A">
        <w:rPr>
          <w:rFonts w:cstheme="minorHAnsi"/>
          <w:iCs/>
          <w:sz w:val="24"/>
        </w:rPr>
        <w:t xml:space="preserve">to </w:t>
      </w:r>
      <w:r w:rsidR="00DB4E6A" w:rsidRPr="00DB4E6A">
        <w:rPr>
          <w:rFonts w:cstheme="minorHAnsi"/>
          <w:iCs/>
          <w:sz w:val="24"/>
        </w:rPr>
        <w:t>monitor students and providing interventions, such as short-term counselling and wraparound case management for more complex cases. COSS</w:t>
      </w:r>
      <w:r w:rsidR="009025EB" w:rsidRPr="009025EB">
        <w:rPr>
          <w:rFonts w:cstheme="minorHAnsi"/>
          <w:iCs/>
          <w:sz w:val="24"/>
        </w:rPr>
        <w:t xml:space="preserve"> has </w:t>
      </w:r>
      <w:hyperlink r:id="rId96" w:history="1">
        <w:r w:rsidR="009025EB" w:rsidRPr="009025EB">
          <w:rPr>
            <w:rStyle w:val="Hyperlink"/>
            <w:rFonts w:cstheme="minorHAnsi"/>
            <w:iCs/>
            <w:color w:val="auto"/>
            <w:sz w:val="24"/>
            <w:u w:val="none"/>
          </w:rPr>
          <w:t>halved</w:t>
        </w:r>
      </w:hyperlink>
      <w:r w:rsidR="009025EB" w:rsidRPr="009025EB">
        <w:rPr>
          <w:rFonts w:cstheme="minorHAnsi"/>
          <w:iCs/>
          <w:sz w:val="24"/>
        </w:rPr>
        <w:t> the number of you</w:t>
      </w:r>
      <w:r w:rsidR="00DB4E6A" w:rsidRPr="00DB4E6A">
        <w:rPr>
          <w:rFonts w:cstheme="minorHAnsi"/>
          <w:iCs/>
          <w:sz w:val="24"/>
        </w:rPr>
        <w:t>ng people</w:t>
      </w:r>
      <w:r w:rsidR="009025EB" w:rsidRPr="009025EB">
        <w:rPr>
          <w:rFonts w:cstheme="minorHAnsi"/>
          <w:iCs/>
          <w:sz w:val="24"/>
        </w:rPr>
        <w:t xml:space="preserve"> at risk of homelessness in Albury, New South Wales, after </w:t>
      </w:r>
      <w:hyperlink r:id="rId97" w:history="1">
        <w:r w:rsidR="009025EB" w:rsidRPr="009025EB">
          <w:rPr>
            <w:rStyle w:val="Hyperlink"/>
            <w:rFonts w:cstheme="minorHAnsi"/>
            <w:iCs/>
            <w:color w:val="auto"/>
            <w:sz w:val="24"/>
            <w:u w:val="none"/>
          </w:rPr>
          <w:t>similar results</w:t>
        </w:r>
      </w:hyperlink>
      <w:r w:rsidR="009025EB" w:rsidRPr="009025EB">
        <w:rPr>
          <w:rFonts w:cstheme="minorHAnsi"/>
          <w:iCs/>
          <w:sz w:val="24"/>
        </w:rPr>
        <w:t> in Geelong, Victoria</w:t>
      </w:r>
      <w:r w:rsidR="00F55A09">
        <w:rPr>
          <w:rStyle w:val="EndnoteReference"/>
          <w:rFonts w:cstheme="minorHAnsi"/>
          <w:iCs/>
          <w:sz w:val="24"/>
        </w:rPr>
        <w:endnoteReference w:id="390"/>
      </w:r>
      <w:r w:rsidR="009025EB" w:rsidRPr="009025EB">
        <w:rPr>
          <w:rFonts w:cstheme="minorHAnsi"/>
          <w:iCs/>
          <w:sz w:val="24"/>
        </w:rPr>
        <w:t>.</w:t>
      </w:r>
    </w:p>
    <w:p w14:paraId="151C2EC4" w14:textId="77777777" w:rsidR="007B0496" w:rsidRDefault="007B0496" w:rsidP="007B0496">
      <w:pPr>
        <w:jc w:val="both"/>
        <w:rPr>
          <w:sz w:val="24"/>
          <w:szCs w:val="24"/>
        </w:rPr>
      </w:pPr>
      <w:r>
        <w:rPr>
          <w:sz w:val="24"/>
          <w:szCs w:val="24"/>
        </w:rPr>
        <w:t>Notwithstanding the immense work being done by charities to provide services to Australians experiencing homelessness, given the sheer scale of the challenge to end homelessness, keeping up the pressure on governments to adequately funding housing and homelessness services is critical.</w:t>
      </w:r>
    </w:p>
    <w:p w14:paraId="753AC53B" w14:textId="217AA99B" w:rsidR="007B0496" w:rsidRDefault="007B0496" w:rsidP="007B0496">
      <w:pPr>
        <w:jc w:val="both"/>
        <w:rPr>
          <w:sz w:val="24"/>
          <w:szCs w:val="24"/>
        </w:rPr>
      </w:pPr>
      <w:r>
        <w:rPr>
          <w:sz w:val="24"/>
          <w:szCs w:val="24"/>
        </w:rPr>
        <w:t xml:space="preserve">The charities that have a track record of </w:t>
      </w:r>
      <w:r w:rsidR="00BF5117">
        <w:rPr>
          <w:sz w:val="24"/>
          <w:szCs w:val="24"/>
        </w:rPr>
        <w:t xml:space="preserve">evidence-based </w:t>
      </w:r>
      <w:r>
        <w:rPr>
          <w:sz w:val="24"/>
          <w:szCs w:val="24"/>
        </w:rPr>
        <w:t>research and national advocacy include:</w:t>
      </w:r>
    </w:p>
    <w:tbl>
      <w:tblPr>
        <w:tblStyle w:val="TableGrid"/>
        <w:tblW w:w="0" w:type="auto"/>
        <w:tblInd w:w="421" w:type="dxa"/>
        <w:tblLook w:val="04A0" w:firstRow="1" w:lastRow="0" w:firstColumn="1" w:lastColumn="0" w:noHBand="0" w:noVBand="1"/>
      </w:tblPr>
      <w:tblGrid>
        <w:gridCol w:w="3544"/>
        <w:gridCol w:w="3260"/>
      </w:tblGrid>
      <w:tr w:rsidR="007B0496" w14:paraId="5C54364A" w14:textId="77777777" w:rsidTr="001E4830">
        <w:tc>
          <w:tcPr>
            <w:tcW w:w="3544" w:type="dxa"/>
          </w:tcPr>
          <w:p w14:paraId="6AAD52D4" w14:textId="77777777" w:rsidR="007B0496" w:rsidRDefault="007B0496" w:rsidP="001E4830">
            <w:pPr>
              <w:spacing w:before="60" w:after="60"/>
              <w:jc w:val="both"/>
              <w:rPr>
                <w:sz w:val="24"/>
                <w:szCs w:val="24"/>
              </w:rPr>
            </w:pPr>
            <w:r>
              <w:rPr>
                <w:sz w:val="24"/>
                <w:szCs w:val="24"/>
              </w:rPr>
              <w:t>Homelessness Australia</w:t>
            </w:r>
          </w:p>
          <w:p w14:paraId="164F8C86" w14:textId="77777777" w:rsidR="007B0496" w:rsidRDefault="007B0496" w:rsidP="001E4830">
            <w:pPr>
              <w:spacing w:before="60" w:after="60"/>
              <w:jc w:val="both"/>
              <w:rPr>
                <w:sz w:val="24"/>
                <w:szCs w:val="24"/>
              </w:rPr>
            </w:pPr>
            <w:r>
              <w:rPr>
                <w:sz w:val="24"/>
                <w:szCs w:val="24"/>
              </w:rPr>
              <w:t>Streetsmart Australia</w:t>
            </w:r>
          </w:p>
          <w:p w14:paraId="04CEADAD" w14:textId="77777777" w:rsidR="007B0496" w:rsidRDefault="007B0496" w:rsidP="001E4830">
            <w:pPr>
              <w:spacing w:before="60" w:after="60"/>
              <w:jc w:val="both"/>
              <w:rPr>
                <w:sz w:val="24"/>
                <w:szCs w:val="24"/>
              </w:rPr>
            </w:pPr>
            <w:r>
              <w:rPr>
                <w:sz w:val="24"/>
                <w:szCs w:val="24"/>
              </w:rPr>
              <w:t>Mission Australia</w:t>
            </w:r>
          </w:p>
          <w:p w14:paraId="07E973C8" w14:textId="77777777" w:rsidR="007B0496" w:rsidRDefault="007B0496" w:rsidP="001E4830">
            <w:pPr>
              <w:spacing w:before="60" w:after="60"/>
              <w:jc w:val="both"/>
              <w:rPr>
                <w:sz w:val="24"/>
                <w:szCs w:val="24"/>
              </w:rPr>
            </w:pPr>
            <w:r>
              <w:rPr>
                <w:sz w:val="24"/>
                <w:szCs w:val="24"/>
              </w:rPr>
              <w:t>St Vincent de Paul Society</w:t>
            </w:r>
          </w:p>
          <w:p w14:paraId="220B8065" w14:textId="77777777" w:rsidR="007B0496" w:rsidRDefault="007B0496" w:rsidP="001E4830">
            <w:pPr>
              <w:spacing w:before="60" w:after="60"/>
              <w:rPr>
                <w:sz w:val="24"/>
                <w:szCs w:val="24"/>
              </w:rPr>
            </w:pPr>
            <w:r>
              <w:rPr>
                <w:sz w:val="24"/>
                <w:szCs w:val="24"/>
              </w:rPr>
              <w:t xml:space="preserve">National Shelter </w:t>
            </w:r>
          </w:p>
          <w:p w14:paraId="743547C8" w14:textId="77777777" w:rsidR="00170F6E" w:rsidRDefault="007B0496" w:rsidP="001E4830">
            <w:pPr>
              <w:spacing w:before="60" w:after="60"/>
              <w:rPr>
                <w:sz w:val="24"/>
                <w:szCs w:val="24"/>
              </w:rPr>
            </w:pPr>
            <w:r>
              <w:rPr>
                <w:sz w:val="24"/>
                <w:szCs w:val="24"/>
              </w:rPr>
              <w:t xml:space="preserve">Council to Homeless Persons </w:t>
            </w:r>
          </w:p>
          <w:p w14:paraId="2E497A22" w14:textId="6A2A4F68" w:rsidR="007B0496" w:rsidRDefault="007B0496" w:rsidP="001E4830">
            <w:pPr>
              <w:spacing w:before="60" w:after="60"/>
              <w:rPr>
                <w:sz w:val="24"/>
                <w:szCs w:val="24"/>
              </w:rPr>
            </w:pPr>
            <w:r>
              <w:rPr>
                <w:sz w:val="24"/>
                <w:szCs w:val="24"/>
              </w:rPr>
              <w:t>Launch Housing</w:t>
            </w:r>
          </w:p>
          <w:p w14:paraId="53DF4337" w14:textId="77777777" w:rsidR="007B0496" w:rsidRDefault="007B0496" w:rsidP="001E4830">
            <w:pPr>
              <w:spacing w:before="60" w:after="60"/>
              <w:jc w:val="both"/>
              <w:rPr>
                <w:sz w:val="24"/>
                <w:szCs w:val="24"/>
              </w:rPr>
            </w:pPr>
            <w:r>
              <w:rPr>
                <w:sz w:val="24"/>
                <w:szCs w:val="24"/>
              </w:rPr>
              <w:t>Sacred Heart Mission</w:t>
            </w:r>
          </w:p>
        </w:tc>
        <w:tc>
          <w:tcPr>
            <w:tcW w:w="3260" w:type="dxa"/>
          </w:tcPr>
          <w:p w14:paraId="37227F28" w14:textId="77777777" w:rsidR="007B0496" w:rsidRDefault="007B0496" w:rsidP="001E4830">
            <w:pPr>
              <w:spacing w:before="60" w:after="60"/>
              <w:jc w:val="both"/>
              <w:rPr>
                <w:sz w:val="24"/>
                <w:szCs w:val="24"/>
              </w:rPr>
            </w:pPr>
            <w:r w:rsidRPr="00FC6DDF">
              <w:rPr>
                <w:sz w:val="24"/>
                <w:szCs w:val="24"/>
              </w:rPr>
              <w:t>homelessnessaustralia.org.au</w:t>
            </w:r>
          </w:p>
          <w:p w14:paraId="4174E3C5" w14:textId="77777777" w:rsidR="007B0496" w:rsidRDefault="007B0496" w:rsidP="001E4830">
            <w:pPr>
              <w:spacing w:before="60" w:after="60"/>
              <w:jc w:val="both"/>
              <w:rPr>
                <w:sz w:val="24"/>
                <w:szCs w:val="24"/>
              </w:rPr>
            </w:pPr>
            <w:r w:rsidRPr="00EE46EF">
              <w:rPr>
                <w:sz w:val="24"/>
                <w:szCs w:val="24"/>
              </w:rPr>
              <w:t>streetsmartaustralia.org</w:t>
            </w:r>
          </w:p>
          <w:p w14:paraId="3C52C5EC" w14:textId="77777777" w:rsidR="007B0496" w:rsidRDefault="007B0496" w:rsidP="001E4830">
            <w:pPr>
              <w:spacing w:before="60" w:after="60"/>
              <w:jc w:val="both"/>
              <w:rPr>
                <w:sz w:val="24"/>
                <w:szCs w:val="24"/>
              </w:rPr>
            </w:pPr>
            <w:r>
              <w:rPr>
                <w:sz w:val="24"/>
                <w:szCs w:val="24"/>
              </w:rPr>
              <w:t>missionaustralia.com.au</w:t>
            </w:r>
          </w:p>
          <w:p w14:paraId="4E7FC1E7" w14:textId="77777777" w:rsidR="007B0496" w:rsidRDefault="007B0496" w:rsidP="001E4830">
            <w:pPr>
              <w:spacing w:before="60" w:after="60"/>
              <w:jc w:val="both"/>
              <w:rPr>
                <w:sz w:val="24"/>
                <w:szCs w:val="24"/>
              </w:rPr>
            </w:pPr>
            <w:r w:rsidRPr="00A67A7F">
              <w:rPr>
                <w:sz w:val="24"/>
                <w:szCs w:val="24"/>
              </w:rPr>
              <w:t>vinnies.org.au</w:t>
            </w:r>
          </w:p>
          <w:p w14:paraId="163EAC96" w14:textId="77777777" w:rsidR="007B0496" w:rsidRDefault="007B0496" w:rsidP="001E4830">
            <w:pPr>
              <w:spacing w:before="60" w:after="60"/>
              <w:jc w:val="both"/>
              <w:rPr>
                <w:sz w:val="24"/>
                <w:szCs w:val="24"/>
              </w:rPr>
            </w:pPr>
            <w:r w:rsidRPr="000E2483">
              <w:rPr>
                <w:sz w:val="24"/>
                <w:szCs w:val="24"/>
              </w:rPr>
              <w:t>shelter.org.au</w:t>
            </w:r>
            <w:r w:rsidRPr="008D2D55">
              <w:rPr>
                <w:sz w:val="24"/>
                <w:szCs w:val="24"/>
              </w:rPr>
              <w:t xml:space="preserve"> </w:t>
            </w:r>
          </w:p>
          <w:p w14:paraId="7D6FBF05" w14:textId="77777777" w:rsidR="007B0496" w:rsidRDefault="007B0496" w:rsidP="001E4830">
            <w:pPr>
              <w:spacing w:before="60" w:after="60"/>
              <w:jc w:val="both"/>
              <w:rPr>
                <w:sz w:val="24"/>
                <w:szCs w:val="24"/>
              </w:rPr>
            </w:pPr>
            <w:r w:rsidRPr="008D2D55">
              <w:rPr>
                <w:sz w:val="24"/>
                <w:szCs w:val="24"/>
              </w:rPr>
              <w:t>chp.org.au</w:t>
            </w:r>
          </w:p>
          <w:p w14:paraId="43001C6D" w14:textId="77777777" w:rsidR="007B0496" w:rsidRDefault="007B0496" w:rsidP="001E4830">
            <w:pPr>
              <w:spacing w:before="60" w:after="60"/>
              <w:jc w:val="both"/>
              <w:rPr>
                <w:sz w:val="24"/>
                <w:szCs w:val="24"/>
              </w:rPr>
            </w:pPr>
            <w:r w:rsidRPr="00361233">
              <w:rPr>
                <w:sz w:val="24"/>
                <w:szCs w:val="24"/>
              </w:rPr>
              <w:t>launchhousing.org.au</w:t>
            </w:r>
          </w:p>
          <w:p w14:paraId="764F53F1" w14:textId="77777777" w:rsidR="007B0496" w:rsidRDefault="007B0496" w:rsidP="001E4830">
            <w:pPr>
              <w:spacing w:before="60" w:after="60"/>
              <w:jc w:val="both"/>
              <w:rPr>
                <w:sz w:val="24"/>
                <w:szCs w:val="24"/>
              </w:rPr>
            </w:pPr>
            <w:r w:rsidRPr="00C65A59">
              <w:rPr>
                <w:sz w:val="24"/>
                <w:szCs w:val="24"/>
              </w:rPr>
              <w:t>sacredheartmission.org</w:t>
            </w:r>
          </w:p>
        </w:tc>
      </w:tr>
    </w:tbl>
    <w:p w14:paraId="25B3AAE6" w14:textId="78B71A80" w:rsidR="007B0496" w:rsidRPr="006C05D9" w:rsidRDefault="007B0496" w:rsidP="007B0496">
      <w:pPr>
        <w:spacing w:before="240" w:after="60"/>
        <w:jc w:val="both"/>
        <w:rPr>
          <w:i/>
          <w:iCs/>
          <w:sz w:val="24"/>
          <w:szCs w:val="24"/>
        </w:rPr>
      </w:pPr>
      <w:r w:rsidRPr="006C05D9">
        <w:rPr>
          <w:i/>
          <w:iCs/>
          <w:sz w:val="24"/>
          <w:szCs w:val="24"/>
        </w:rPr>
        <w:t>Buy</w:t>
      </w:r>
    </w:p>
    <w:p w14:paraId="4BD3E022" w14:textId="7FC61CE4" w:rsidR="00C731A4" w:rsidRDefault="00C2050D" w:rsidP="007B0496">
      <w:pPr>
        <w:jc w:val="both"/>
        <w:rPr>
          <w:sz w:val="24"/>
          <w:szCs w:val="24"/>
        </w:rPr>
      </w:pPr>
      <w:r w:rsidRPr="00C731A4">
        <w:rPr>
          <w:sz w:val="24"/>
          <w:szCs w:val="24"/>
        </w:rPr>
        <w:t xml:space="preserve">Based on </w:t>
      </w:r>
      <w:r w:rsidR="00C731A4" w:rsidRPr="00C731A4">
        <w:rPr>
          <w:sz w:val="24"/>
          <w:szCs w:val="24"/>
        </w:rPr>
        <w:t>the UK, s</w:t>
      </w:r>
      <w:r w:rsidRPr="00C731A4">
        <w:rPr>
          <w:sz w:val="24"/>
          <w:szCs w:val="24"/>
        </w:rPr>
        <w:t xml:space="preserve">ince its founding in 1996, about 7,000 street vendors </w:t>
      </w:r>
      <w:r w:rsidR="00112FB5" w:rsidRPr="00112FB5">
        <w:rPr>
          <w:sz w:val="24"/>
          <w:szCs w:val="24"/>
        </w:rPr>
        <w:t xml:space="preserve">experiencing homelessness, marginalisation and disadvantage </w:t>
      </w:r>
      <w:r w:rsidRPr="00C731A4">
        <w:rPr>
          <w:sz w:val="24"/>
          <w:szCs w:val="24"/>
        </w:rPr>
        <w:t xml:space="preserve">have sold more than 14 million copies of </w:t>
      </w:r>
      <w:r w:rsidR="00C731A4" w:rsidRPr="00C731A4">
        <w:rPr>
          <w:i/>
          <w:iCs/>
          <w:sz w:val="24"/>
          <w:szCs w:val="24"/>
        </w:rPr>
        <w:t>The Big Issue</w:t>
      </w:r>
      <w:r w:rsidRPr="00C731A4">
        <w:rPr>
          <w:sz w:val="24"/>
          <w:szCs w:val="24"/>
        </w:rPr>
        <w:t>, collectively earning more than $38 million.</w:t>
      </w:r>
      <w:r w:rsidR="00C731A4" w:rsidRPr="00C731A4">
        <w:rPr>
          <w:sz w:val="24"/>
          <w:szCs w:val="24"/>
        </w:rPr>
        <w:t xml:space="preserve"> </w:t>
      </w:r>
      <w:r w:rsidRPr="00C731A4">
        <w:rPr>
          <w:sz w:val="24"/>
          <w:szCs w:val="24"/>
        </w:rPr>
        <w:t>Today, the magazine sells for $9</w:t>
      </w:r>
      <w:r w:rsidR="00340B5E">
        <w:rPr>
          <w:sz w:val="24"/>
          <w:szCs w:val="24"/>
        </w:rPr>
        <w:t xml:space="preserve"> and vendors get half</w:t>
      </w:r>
      <w:r w:rsidR="007B0496">
        <w:rPr>
          <w:rStyle w:val="EndnoteReference"/>
          <w:sz w:val="24"/>
          <w:szCs w:val="24"/>
        </w:rPr>
        <w:endnoteReference w:id="391"/>
      </w:r>
      <w:r w:rsidR="00C731A4">
        <w:rPr>
          <w:sz w:val="24"/>
          <w:szCs w:val="24"/>
        </w:rPr>
        <w:t>.</w:t>
      </w:r>
    </w:p>
    <w:p w14:paraId="78AFF040" w14:textId="1A4A5604" w:rsidR="007B0496" w:rsidRDefault="00C731A4" w:rsidP="007B0496">
      <w:pPr>
        <w:jc w:val="both"/>
        <w:rPr>
          <w:sz w:val="24"/>
          <w:szCs w:val="24"/>
        </w:rPr>
      </w:pPr>
      <w:r>
        <w:rPr>
          <w:sz w:val="24"/>
          <w:szCs w:val="24"/>
        </w:rPr>
        <w:t>P</w:t>
      </w:r>
      <w:r w:rsidR="007B0496">
        <w:rPr>
          <w:sz w:val="24"/>
          <w:szCs w:val="24"/>
        </w:rPr>
        <w:t>urchase from social enterprises that support people experiencing homelessness, such as mobile plans with Better Life Mobile</w:t>
      </w:r>
      <w:r w:rsidR="007B0496">
        <w:rPr>
          <w:rStyle w:val="EndnoteReference"/>
          <w:sz w:val="24"/>
          <w:szCs w:val="24"/>
        </w:rPr>
        <w:endnoteReference w:id="392"/>
      </w:r>
      <w:r w:rsidR="007B0496">
        <w:rPr>
          <w:sz w:val="24"/>
          <w:szCs w:val="24"/>
        </w:rPr>
        <w:t xml:space="preserve">; </w:t>
      </w:r>
      <w:r w:rsidR="007B0496" w:rsidRPr="004746B0">
        <w:rPr>
          <w:sz w:val="24"/>
          <w:szCs w:val="24"/>
        </w:rPr>
        <w:t>real estate services to property owners and investors in Brisban</w:t>
      </w:r>
      <w:r w:rsidR="007B0496">
        <w:rPr>
          <w:sz w:val="24"/>
          <w:szCs w:val="24"/>
        </w:rPr>
        <w:t>e with</w:t>
      </w:r>
      <w:r w:rsidR="007B0496" w:rsidRPr="004746B0">
        <w:rPr>
          <w:sz w:val="24"/>
          <w:szCs w:val="24"/>
        </w:rPr>
        <w:t xml:space="preserve"> Elevate Residential</w:t>
      </w:r>
      <w:r w:rsidR="007B0496">
        <w:rPr>
          <w:rStyle w:val="EndnoteReference"/>
          <w:sz w:val="24"/>
          <w:szCs w:val="24"/>
        </w:rPr>
        <w:endnoteReference w:id="393"/>
      </w:r>
      <w:r w:rsidR="007B0496">
        <w:rPr>
          <w:sz w:val="24"/>
          <w:szCs w:val="24"/>
        </w:rPr>
        <w:t xml:space="preserve">; coffee from </w:t>
      </w:r>
      <w:r w:rsidR="007B0496" w:rsidRPr="00CF0256">
        <w:rPr>
          <w:sz w:val="24"/>
          <w:szCs w:val="24"/>
        </w:rPr>
        <w:t xml:space="preserve">Ground+Co </w:t>
      </w:r>
      <w:r w:rsidR="007B0496">
        <w:rPr>
          <w:sz w:val="24"/>
          <w:szCs w:val="24"/>
        </w:rPr>
        <w:t xml:space="preserve">at the </w:t>
      </w:r>
      <w:r w:rsidR="007B0496" w:rsidRPr="00CF0256">
        <w:rPr>
          <w:sz w:val="24"/>
          <w:szCs w:val="24"/>
        </w:rPr>
        <w:t>State Library of WA</w:t>
      </w:r>
      <w:r w:rsidR="007B0496">
        <w:rPr>
          <w:rStyle w:val="EndnoteReference"/>
          <w:sz w:val="24"/>
          <w:szCs w:val="24"/>
        </w:rPr>
        <w:endnoteReference w:id="394"/>
      </w:r>
      <w:r w:rsidR="007B0496">
        <w:rPr>
          <w:sz w:val="24"/>
          <w:szCs w:val="24"/>
        </w:rPr>
        <w:t xml:space="preserve">; </w:t>
      </w:r>
      <w:r w:rsidR="007B0496" w:rsidRPr="00EF6416">
        <w:rPr>
          <w:sz w:val="24"/>
          <w:szCs w:val="24"/>
        </w:rPr>
        <w:t>sorting and packing, decluttering, rubbish removal, furniture removals, storage, cleaning and home maintenance</w:t>
      </w:r>
      <w:r w:rsidR="007B0496">
        <w:rPr>
          <w:sz w:val="24"/>
          <w:szCs w:val="24"/>
        </w:rPr>
        <w:t xml:space="preserve"> with </w:t>
      </w:r>
      <w:r w:rsidR="007B0496" w:rsidRPr="00FC5757">
        <w:rPr>
          <w:sz w:val="24"/>
          <w:szCs w:val="24"/>
        </w:rPr>
        <w:t>Removals For Hope</w:t>
      </w:r>
      <w:r w:rsidR="007B0496">
        <w:rPr>
          <w:sz w:val="24"/>
          <w:szCs w:val="24"/>
        </w:rPr>
        <w:t xml:space="preserve"> in Greater Sydney</w:t>
      </w:r>
      <w:r w:rsidR="007B0496">
        <w:rPr>
          <w:rStyle w:val="EndnoteReference"/>
          <w:sz w:val="24"/>
          <w:szCs w:val="24"/>
        </w:rPr>
        <w:endnoteReference w:id="395"/>
      </w:r>
      <w:r w:rsidR="007B0496">
        <w:rPr>
          <w:sz w:val="24"/>
          <w:szCs w:val="24"/>
        </w:rPr>
        <w:t>; clothing from HoMie</w:t>
      </w:r>
      <w:r w:rsidR="007B0496">
        <w:rPr>
          <w:rStyle w:val="EndnoteReference"/>
          <w:sz w:val="24"/>
          <w:szCs w:val="24"/>
        </w:rPr>
        <w:endnoteReference w:id="396"/>
      </w:r>
      <w:r w:rsidR="007B0496">
        <w:rPr>
          <w:sz w:val="24"/>
          <w:szCs w:val="24"/>
        </w:rPr>
        <w:t>, and gift boxes from Mettle</w:t>
      </w:r>
      <w:r w:rsidR="007B0496">
        <w:rPr>
          <w:rStyle w:val="EndnoteReference"/>
          <w:sz w:val="24"/>
          <w:szCs w:val="24"/>
        </w:rPr>
        <w:endnoteReference w:id="397"/>
      </w:r>
      <w:r w:rsidR="007B0496">
        <w:rPr>
          <w:sz w:val="24"/>
          <w:szCs w:val="24"/>
        </w:rPr>
        <w:t>.</w:t>
      </w:r>
    </w:p>
    <w:p w14:paraId="10A0B805" w14:textId="77777777" w:rsidR="007B0496" w:rsidRPr="00F0637D" w:rsidRDefault="007B0496" w:rsidP="007B0496">
      <w:pPr>
        <w:spacing w:after="60"/>
        <w:rPr>
          <w:i/>
          <w:iCs/>
          <w:sz w:val="24"/>
          <w:szCs w:val="24"/>
        </w:rPr>
      </w:pPr>
      <w:r w:rsidRPr="00F0637D">
        <w:rPr>
          <w:i/>
          <w:iCs/>
          <w:sz w:val="24"/>
          <w:szCs w:val="24"/>
        </w:rPr>
        <w:lastRenderedPageBreak/>
        <w:t>Volunteering</w:t>
      </w:r>
    </w:p>
    <w:p w14:paraId="00C05988" w14:textId="77777777" w:rsidR="007B0496" w:rsidRPr="004A7C91" w:rsidRDefault="007B0496" w:rsidP="00127A27">
      <w:pPr>
        <w:spacing w:line="276" w:lineRule="auto"/>
        <w:jc w:val="both"/>
        <w:rPr>
          <w:sz w:val="24"/>
          <w:szCs w:val="24"/>
        </w:rPr>
      </w:pPr>
      <w:r w:rsidRPr="00137A52">
        <w:rPr>
          <w:sz w:val="24"/>
          <w:szCs w:val="24"/>
        </w:rPr>
        <w:t xml:space="preserve">Typing ‘homeless’ into </w:t>
      </w:r>
      <w:r w:rsidRPr="004A7C91">
        <w:rPr>
          <w:i/>
          <w:iCs/>
          <w:sz w:val="24"/>
          <w:szCs w:val="24"/>
        </w:rPr>
        <w:t>GoVolunteer</w:t>
      </w:r>
      <w:r w:rsidRPr="00137A52">
        <w:rPr>
          <w:sz w:val="24"/>
          <w:szCs w:val="24"/>
        </w:rPr>
        <w:t xml:space="preserve"> </w:t>
      </w:r>
      <w:r>
        <w:rPr>
          <w:sz w:val="24"/>
          <w:szCs w:val="24"/>
        </w:rPr>
        <w:t xml:space="preserve">yields a variety of volunteering requests, including for hairdressers and barbers for homelessness people with </w:t>
      </w:r>
      <w:r w:rsidRPr="008177FA">
        <w:rPr>
          <w:sz w:val="24"/>
          <w:szCs w:val="24"/>
        </w:rPr>
        <w:t xml:space="preserve">Short Back &amp; Sidewalks </w:t>
      </w:r>
      <w:r>
        <w:rPr>
          <w:sz w:val="24"/>
          <w:szCs w:val="24"/>
        </w:rPr>
        <w:t xml:space="preserve">in Geraldton. </w:t>
      </w:r>
    </w:p>
    <w:p w14:paraId="6E377558" w14:textId="77777777" w:rsidR="007B0496" w:rsidRDefault="007B0496" w:rsidP="00127A27">
      <w:pPr>
        <w:spacing w:after="60" w:line="276" w:lineRule="auto"/>
        <w:jc w:val="both"/>
        <w:rPr>
          <w:i/>
          <w:iCs/>
          <w:sz w:val="24"/>
          <w:szCs w:val="24"/>
        </w:rPr>
      </w:pPr>
      <w:r w:rsidRPr="00F0637D">
        <w:rPr>
          <w:i/>
          <w:iCs/>
          <w:sz w:val="24"/>
          <w:szCs w:val="24"/>
        </w:rPr>
        <w:t>Donate goods</w:t>
      </w:r>
    </w:p>
    <w:p w14:paraId="2DA87889" w14:textId="00B0CB10" w:rsidR="007F3F83" w:rsidRDefault="007F3F83" w:rsidP="00127A27">
      <w:pPr>
        <w:spacing w:line="276" w:lineRule="auto"/>
        <w:jc w:val="both"/>
        <w:rPr>
          <w:sz w:val="24"/>
          <w:szCs w:val="24"/>
        </w:rPr>
      </w:pPr>
      <w:r>
        <w:rPr>
          <w:sz w:val="24"/>
          <w:szCs w:val="24"/>
        </w:rPr>
        <w:t>You can</w:t>
      </w:r>
      <w:r w:rsidRPr="007F3F83">
        <w:rPr>
          <w:sz w:val="24"/>
          <w:szCs w:val="24"/>
        </w:rPr>
        <w:t> donat</w:t>
      </w:r>
      <w:r>
        <w:rPr>
          <w:sz w:val="24"/>
          <w:szCs w:val="24"/>
        </w:rPr>
        <w:t>e</w:t>
      </w:r>
      <w:r w:rsidRPr="007F3F83">
        <w:rPr>
          <w:sz w:val="24"/>
          <w:szCs w:val="24"/>
        </w:rPr>
        <w:t xml:space="preserve"> goods to Women’s Community Shelters</w:t>
      </w:r>
      <w:r w:rsidR="00C02941">
        <w:rPr>
          <w:rStyle w:val="EndnoteReference"/>
          <w:sz w:val="24"/>
          <w:szCs w:val="24"/>
        </w:rPr>
        <w:endnoteReference w:id="398"/>
      </w:r>
      <w:r w:rsidR="00D7374E">
        <w:rPr>
          <w:sz w:val="24"/>
          <w:szCs w:val="24"/>
        </w:rPr>
        <w:t xml:space="preserve"> or local homelessness service providers near you</w:t>
      </w:r>
      <w:r w:rsidR="00810F1C">
        <w:rPr>
          <w:sz w:val="24"/>
          <w:szCs w:val="24"/>
        </w:rPr>
        <w:t xml:space="preserve"> dire</w:t>
      </w:r>
      <w:r w:rsidR="007B71DF">
        <w:rPr>
          <w:sz w:val="24"/>
          <w:szCs w:val="24"/>
        </w:rPr>
        <w:t>ct</w:t>
      </w:r>
      <w:r w:rsidR="00810F1C">
        <w:rPr>
          <w:sz w:val="24"/>
          <w:szCs w:val="24"/>
        </w:rPr>
        <w:t>ly</w:t>
      </w:r>
      <w:r w:rsidR="00886F09">
        <w:rPr>
          <w:rStyle w:val="EndnoteReference"/>
          <w:sz w:val="24"/>
          <w:szCs w:val="24"/>
        </w:rPr>
        <w:endnoteReference w:id="399"/>
      </w:r>
      <w:r w:rsidR="00810F1C">
        <w:rPr>
          <w:sz w:val="24"/>
          <w:szCs w:val="24"/>
        </w:rPr>
        <w:t xml:space="preserve"> or through GIVIT</w:t>
      </w:r>
      <w:r w:rsidR="00810F1C">
        <w:rPr>
          <w:rStyle w:val="EndnoteReference"/>
          <w:sz w:val="24"/>
          <w:szCs w:val="24"/>
        </w:rPr>
        <w:endnoteReference w:id="400"/>
      </w:r>
      <w:r w:rsidR="00D7374E">
        <w:rPr>
          <w:sz w:val="24"/>
          <w:szCs w:val="24"/>
        </w:rPr>
        <w:t>.</w:t>
      </w:r>
    </w:p>
    <w:p w14:paraId="775EFF67" w14:textId="77777777" w:rsidR="005F5AB8" w:rsidRDefault="005F5AB8">
      <w:pPr>
        <w:rPr>
          <w:rFonts w:cstheme="minorHAnsi"/>
          <w:sz w:val="28"/>
          <w:szCs w:val="28"/>
        </w:rPr>
      </w:pPr>
      <w:r>
        <w:rPr>
          <w:rFonts w:cstheme="minorHAnsi"/>
          <w:sz w:val="28"/>
          <w:szCs w:val="28"/>
        </w:rPr>
        <w:br w:type="page"/>
      </w:r>
    </w:p>
    <w:p w14:paraId="4DB0D636" w14:textId="1A0CC7F0" w:rsidR="00BC72D9" w:rsidRDefault="00BC72D9" w:rsidP="00BC72D9">
      <w:pPr>
        <w:spacing w:before="200" w:after="60" w:line="276" w:lineRule="auto"/>
        <w:rPr>
          <w:rFonts w:cstheme="minorHAnsi"/>
          <w:sz w:val="28"/>
          <w:szCs w:val="28"/>
        </w:rPr>
      </w:pPr>
      <w:r>
        <w:rPr>
          <w:rFonts w:cstheme="minorHAnsi"/>
          <w:sz w:val="28"/>
          <w:szCs w:val="28"/>
        </w:rPr>
        <w:lastRenderedPageBreak/>
        <w:t>P</w:t>
      </w:r>
      <w:r w:rsidRPr="00182744">
        <w:rPr>
          <w:rFonts w:cstheme="minorHAnsi"/>
          <w:sz w:val="28"/>
          <w:szCs w:val="28"/>
        </w:rPr>
        <w:t>overty and disadvantage</w:t>
      </w:r>
    </w:p>
    <w:p w14:paraId="47070FD3" w14:textId="6F8FD612" w:rsidR="00B34829" w:rsidRDefault="00B34829" w:rsidP="00B34829">
      <w:pPr>
        <w:spacing w:after="60"/>
        <w:ind w:left="993" w:right="946"/>
        <w:jc w:val="both"/>
        <w:rPr>
          <w:rFonts w:cstheme="minorHAnsi"/>
          <w:i/>
          <w:iCs/>
          <w:sz w:val="24"/>
          <w:szCs w:val="24"/>
        </w:rPr>
      </w:pPr>
      <w:r w:rsidRPr="00B34829">
        <w:rPr>
          <w:rFonts w:cstheme="minorHAnsi"/>
          <w:i/>
          <w:iCs/>
          <w:sz w:val="24"/>
          <w:szCs w:val="24"/>
        </w:rPr>
        <w:t>We need to ensure collectively as Australians that the fair go is the defining part of our future and not just the defining part of our past</w:t>
      </w:r>
    </w:p>
    <w:p w14:paraId="51299814" w14:textId="3C69A50C" w:rsidR="00F8785E" w:rsidRPr="00AC48B6" w:rsidRDefault="00B34829" w:rsidP="00AC48B6">
      <w:pPr>
        <w:ind w:left="709" w:right="379"/>
        <w:jc w:val="right"/>
        <w:rPr>
          <w:rFonts w:cstheme="minorHAnsi"/>
          <w:sz w:val="24"/>
          <w:szCs w:val="24"/>
        </w:rPr>
      </w:pPr>
      <w:r w:rsidRPr="00AC48B6">
        <w:rPr>
          <w:rFonts w:cstheme="minorHAnsi"/>
          <w:sz w:val="24"/>
          <w:szCs w:val="24"/>
        </w:rPr>
        <w:t>Dr Jim Chambers</w:t>
      </w:r>
      <w:r w:rsidR="00F8785E" w:rsidRPr="00AC48B6">
        <w:rPr>
          <w:rFonts w:cstheme="minorHAnsi"/>
          <w:sz w:val="24"/>
          <w:szCs w:val="24"/>
        </w:rPr>
        <w:t xml:space="preserve">, Interview with David Speers, Insiders, ABC, </w:t>
      </w:r>
      <w:r w:rsidR="00AC48B6" w:rsidRPr="00AC48B6">
        <w:rPr>
          <w:rFonts w:cstheme="minorHAnsi"/>
          <w:sz w:val="24"/>
          <w:szCs w:val="24"/>
        </w:rPr>
        <w:t>24 August 2025</w:t>
      </w:r>
      <w:r w:rsidR="00AC48B6">
        <w:rPr>
          <w:rStyle w:val="EndnoteReference"/>
          <w:rFonts w:cstheme="minorHAnsi"/>
          <w:sz w:val="24"/>
          <w:szCs w:val="24"/>
        </w:rPr>
        <w:endnoteReference w:id="401"/>
      </w:r>
    </w:p>
    <w:p w14:paraId="1416B78D" w14:textId="746AFA09" w:rsidR="00BC72D9" w:rsidRDefault="00733175" w:rsidP="00BC72D9">
      <w:pPr>
        <w:jc w:val="both"/>
        <w:rPr>
          <w:sz w:val="24"/>
        </w:rPr>
      </w:pPr>
      <w:r>
        <w:rPr>
          <w:sz w:val="24"/>
        </w:rPr>
        <w:t>In</w:t>
      </w:r>
      <w:r w:rsidR="00BC72D9">
        <w:rPr>
          <w:sz w:val="24"/>
        </w:rPr>
        <w:t xml:space="preserve"> a cold, draughty church hall the executive team of the Brotherhood of St Laurence sat down to devise the vision and mission of the venerable organisation.  A much loved national institution, the Brotherhood was founded in 1930 by Anglican priest and social activist, Father Gerard Tucker. </w:t>
      </w:r>
    </w:p>
    <w:p w14:paraId="468C5F35" w14:textId="19B2BDE1" w:rsidR="00BC72D9" w:rsidRDefault="00BC72D9" w:rsidP="00BC72D9">
      <w:pPr>
        <w:jc w:val="both"/>
        <w:rPr>
          <w:sz w:val="24"/>
        </w:rPr>
      </w:pPr>
      <w:r>
        <w:rPr>
          <w:sz w:val="24"/>
        </w:rPr>
        <w:t xml:space="preserve">Famous for his preventative approach </w:t>
      </w:r>
      <w:r w:rsidR="00810C54">
        <w:rPr>
          <w:sz w:val="24"/>
        </w:rPr>
        <w:t>–</w:t>
      </w:r>
      <w:r>
        <w:rPr>
          <w:sz w:val="24"/>
        </w:rPr>
        <w:t xml:space="preserve"> </w:t>
      </w:r>
      <w:r w:rsidR="00810C54">
        <w:rPr>
          <w:sz w:val="24"/>
        </w:rPr>
        <w:t>‘</w:t>
      </w:r>
      <w:r>
        <w:rPr>
          <w:sz w:val="24"/>
        </w:rPr>
        <w:t xml:space="preserve">it is better to have a fence at the top of the cliff </w:t>
      </w:r>
      <w:r w:rsidRPr="003A2E6B">
        <w:rPr>
          <w:sz w:val="24"/>
          <w:szCs w:val="24"/>
        </w:rPr>
        <w:t>than an ambulance at the bottom</w:t>
      </w:r>
      <w:r w:rsidR="00810C54">
        <w:rPr>
          <w:sz w:val="24"/>
          <w:szCs w:val="24"/>
        </w:rPr>
        <w:t>’</w:t>
      </w:r>
      <w:r>
        <w:rPr>
          <w:sz w:val="24"/>
          <w:szCs w:val="24"/>
        </w:rPr>
        <w:t xml:space="preserve"> -</w:t>
      </w:r>
      <w:r>
        <w:rPr>
          <w:sz w:val="24"/>
        </w:rPr>
        <w:t xml:space="preserve"> the Brotherhood has had a </w:t>
      </w:r>
      <w:r w:rsidR="00810C54">
        <w:rPr>
          <w:sz w:val="24"/>
        </w:rPr>
        <w:t xml:space="preserve">long </w:t>
      </w:r>
      <w:r>
        <w:rPr>
          <w:sz w:val="24"/>
        </w:rPr>
        <w:t>history of evidence-based research into the causes of poverty and disadvantage and influencing</w:t>
      </w:r>
      <w:r w:rsidR="00810C54">
        <w:rPr>
          <w:sz w:val="24"/>
        </w:rPr>
        <w:t xml:space="preserve"> government</w:t>
      </w:r>
      <w:r>
        <w:rPr>
          <w:sz w:val="24"/>
        </w:rPr>
        <w:t xml:space="preserve"> policy and </w:t>
      </w:r>
      <w:r w:rsidR="00810C54">
        <w:rPr>
          <w:sz w:val="24"/>
        </w:rPr>
        <w:t>programs</w:t>
      </w:r>
      <w:r>
        <w:rPr>
          <w:sz w:val="24"/>
        </w:rPr>
        <w:t>.</w:t>
      </w:r>
    </w:p>
    <w:p w14:paraId="122D5CEF" w14:textId="409D7587" w:rsidR="00BC72D9" w:rsidRPr="006216F6" w:rsidRDefault="00BC72D9" w:rsidP="00BC72D9">
      <w:pPr>
        <w:jc w:val="both"/>
        <w:rPr>
          <w:sz w:val="24"/>
        </w:rPr>
      </w:pPr>
      <w:r w:rsidRPr="006216F6">
        <w:rPr>
          <w:sz w:val="24"/>
        </w:rPr>
        <w:t xml:space="preserve">From </w:t>
      </w:r>
      <w:r>
        <w:rPr>
          <w:sz w:val="24"/>
        </w:rPr>
        <w:t xml:space="preserve">making </w:t>
      </w:r>
      <w:r w:rsidRPr="006216F6">
        <w:rPr>
          <w:sz w:val="24"/>
        </w:rPr>
        <w:t xml:space="preserve">films in the 1940s showing the appalling living conditions of the slums in inner Melbourne, to an </w:t>
      </w:r>
      <w:r w:rsidRPr="006216F6">
        <w:rPr>
          <w:rFonts w:cs="Helvetica"/>
          <w:color w:val="333333"/>
          <w:sz w:val="24"/>
          <w:lang w:val="en"/>
        </w:rPr>
        <w:t xml:space="preserve">open letter to Prime Minister Bob Hawke citing the nearly one million children in poverty published on the front page of the newspaper, the Brotherhood has been at the forefront of </w:t>
      </w:r>
      <w:r w:rsidR="00B5175E">
        <w:rPr>
          <w:rFonts w:cs="Helvetica"/>
          <w:color w:val="333333"/>
          <w:sz w:val="24"/>
          <w:lang w:val="en"/>
        </w:rPr>
        <w:t xml:space="preserve">public </w:t>
      </w:r>
      <w:r w:rsidRPr="006216F6">
        <w:rPr>
          <w:rFonts w:cs="Helvetica"/>
          <w:color w:val="333333"/>
          <w:sz w:val="24"/>
          <w:lang w:val="en"/>
        </w:rPr>
        <w:t xml:space="preserve">advocacy and </w:t>
      </w:r>
      <w:r w:rsidR="006C419A">
        <w:rPr>
          <w:rFonts w:cs="Helvetica"/>
          <w:color w:val="333333"/>
          <w:sz w:val="24"/>
          <w:lang w:val="en"/>
        </w:rPr>
        <w:t>new</w:t>
      </w:r>
      <w:r w:rsidRPr="006216F6">
        <w:rPr>
          <w:rFonts w:cs="Helvetica"/>
          <w:color w:val="333333"/>
          <w:sz w:val="24"/>
          <w:lang w:val="en"/>
        </w:rPr>
        <w:t xml:space="preserve"> responses, such as</w:t>
      </w:r>
      <w:r w:rsidRPr="006216F6">
        <w:rPr>
          <w:sz w:val="24"/>
        </w:rPr>
        <w:t xml:space="preserve"> family planning clinics, family day care and </w:t>
      </w:r>
      <w:r>
        <w:rPr>
          <w:sz w:val="24"/>
        </w:rPr>
        <w:t>social housing.</w:t>
      </w:r>
    </w:p>
    <w:p w14:paraId="7152E6C8" w14:textId="77777777" w:rsidR="00BC72D9" w:rsidRDefault="00BC72D9" w:rsidP="00BC72D9">
      <w:pPr>
        <w:jc w:val="both"/>
        <w:rPr>
          <w:sz w:val="24"/>
        </w:rPr>
      </w:pPr>
      <w:r>
        <w:rPr>
          <w:sz w:val="24"/>
        </w:rPr>
        <w:t xml:space="preserve">The weight of this heritage and expectation was not lost on the group.  The astute Executive Director at the time, Bishop Michael Challen, had a keen sense of, and respect for, the Brotherhood’s tradition and we spent the morning talking about the ethos that underpinned the organisation.  </w:t>
      </w:r>
    </w:p>
    <w:p w14:paraId="146C7C12" w14:textId="0C3227D6" w:rsidR="00BC72D9" w:rsidRDefault="00BC72D9" w:rsidP="00BC72D9">
      <w:pPr>
        <w:jc w:val="both"/>
        <w:rPr>
          <w:sz w:val="24"/>
        </w:rPr>
      </w:pPr>
      <w:r>
        <w:rPr>
          <w:sz w:val="24"/>
        </w:rPr>
        <w:t>In the end, we deliberately avoided workshopping a new vision and mission and settled on the one overriding belief that Father Tucker enshrined for the organisation from the start -</w:t>
      </w:r>
      <w:r w:rsidRPr="007B403F">
        <w:rPr>
          <w:i/>
          <w:iCs/>
          <w:sz w:val="24"/>
        </w:rPr>
        <w:t>an Australian free of poverty</w:t>
      </w:r>
      <w:r>
        <w:rPr>
          <w:sz w:val="24"/>
        </w:rPr>
        <w:t xml:space="preserve">.  </w:t>
      </w:r>
    </w:p>
    <w:p w14:paraId="0021D093" w14:textId="6BDEDCB6" w:rsidR="00232382" w:rsidRDefault="002A510C" w:rsidP="00C52E78">
      <w:pPr>
        <w:shd w:val="clear" w:color="auto" w:fill="FFFFFF" w:themeFill="background1"/>
        <w:spacing w:before="160" w:after="60" w:line="276" w:lineRule="auto"/>
        <w:jc w:val="both"/>
        <w:rPr>
          <w:rFonts w:cstheme="minorHAnsi"/>
          <w:sz w:val="24"/>
          <w:szCs w:val="24"/>
        </w:rPr>
      </w:pPr>
      <w:r>
        <w:rPr>
          <w:rFonts w:cstheme="minorHAnsi"/>
          <w:sz w:val="24"/>
          <w:szCs w:val="24"/>
        </w:rPr>
        <w:t xml:space="preserve">But, </w:t>
      </w:r>
      <w:r w:rsidR="004E629E">
        <w:rPr>
          <w:rFonts w:cstheme="minorHAnsi"/>
          <w:sz w:val="24"/>
          <w:szCs w:val="24"/>
        </w:rPr>
        <w:t xml:space="preserve">nearly a hundred years after Father Tucker </w:t>
      </w:r>
      <w:r w:rsidR="00152831">
        <w:rPr>
          <w:rFonts w:cstheme="minorHAnsi"/>
          <w:sz w:val="24"/>
          <w:szCs w:val="24"/>
        </w:rPr>
        <w:t xml:space="preserve">chose a saint who had been barbequed to death </w:t>
      </w:r>
      <w:r w:rsidR="00165003">
        <w:rPr>
          <w:rFonts w:cstheme="minorHAnsi"/>
          <w:sz w:val="24"/>
          <w:szCs w:val="24"/>
        </w:rPr>
        <w:t xml:space="preserve">for </w:t>
      </w:r>
      <w:r w:rsidR="00653640">
        <w:rPr>
          <w:rFonts w:cstheme="minorHAnsi"/>
          <w:sz w:val="24"/>
          <w:szCs w:val="24"/>
        </w:rPr>
        <w:t>stopping the Roman emp</w:t>
      </w:r>
      <w:r w:rsidR="00B04CE8">
        <w:rPr>
          <w:rFonts w:cstheme="minorHAnsi"/>
          <w:sz w:val="24"/>
          <w:szCs w:val="24"/>
        </w:rPr>
        <w:t>ero</w:t>
      </w:r>
      <w:r w:rsidR="00653640">
        <w:rPr>
          <w:rFonts w:cstheme="minorHAnsi"/>
          <w:sz w:val="24"/>
          <w:szCs w:val="24"/>
        </w:rPr>
        <w:t xml:space="preserve">r </w:t>
      </w:r>
      <w:r w:rsidR="00B04CE8" w:rsidRPr="00B04CE8">
        <w:rPr>
          <w:rFonts w:cstheme="minorHAnsi"/>
          <w:sz w:val="24"/>
          <w:szCs w:val="24"/>
        </w:rPr>
        <w:t>Valerian</w:t>
      </w:r>
      <w:r w:rsidR="00B04CE8">
        <w:rPr>
          <w:rFonts w:cstheme="minorHAnsi"/>
          <w:sz w:val="24"/>
          <w:szCs w:val="24"/>
        </w:rPr>
        <w:t xml:space="preserve"> </w:t>
      </w:r>
      <w:r w:rsidR="00653640" w:rsidRPr="00653640">
        <w:rPr>
          <w:rFonts w:cstheme="minorHAnsi"/>
          <w:sz w:val="24"/>
          <w:szCs w:val="24"/>
        </w:rPr>
        <w:t>gra</w:t>
      </w:r>
      <w:r w:rsidR="008B281D">
        <w:rPr>
          <w:rFonts w:cstheme="minorHAnsi"/>
          <w:sz w:val="24"/>
          <w:szCs w:val="24"/>
        </w:rPr>
        <w:t>b</w:t>
      </w:r>
      <w:r w:rsidR="00653640" w:rsidRPr="00653640">
        <w:rPr>
          <w:rFonts w:cstheme="minorHAnsi"/>
          <w:sz w:val="24"/>
          <w:szCs w:val="24"/>
        </w:rPr>
        <w:t>b</w:t>
      </w:r>
      <w:r w:rsidR="00653640">
        <w:rPr>
          <w:rFonts w:cstheme="minorHAnsi"/>
          <w:sz w:val="24"/>
          <w:szCs w:val="24"/>
        </w:rPr>
        <w:t>ing</w:t>
      </w:r>
      <w:r w:rsidR="00653640" w:rsidRPr="00653640">
        <w:rPr>
          <w:rFonts w:cstheme="minorHAnsi"/>
          <w:sz w:val="24"/>
          <w:szCs w:val="24"/>
        </w:rPr>
        <w:t xml:space="preserve"> the riches of the Church </w:t>
      </w:r>
      <w:r w:rsidR="00FC2025">
        <w:rPr>
          <w:rFonts w:cstheme="minorHAnsi"/>
          <w:sz w:val="24"/>
          <w:szCs w:val="24"/>
        </w:rPr>
        <w:t>(w</w:t>
      </w:r>
      <w:r w:rsidR="00FC2025" w:rsidRPr="00FC2025">
        <w:rPr>
          <w:rFonts w:cstheme="minorHAnsi"/>
          <w:sz w:val="24"/>
          <w:szCs w:val="24"/>
        </w:rPr>
        <w:t>hen ordered to give up the church’s treasures, he brought forward the poor, the crippled, the blind and the suffering, saying that these were the true treasures</w:t>
      </w:r>
      <w:r w:rsidR="00FC2025">
        <w:rPr>
          <w:rFonts w:cstheme="minorHAnsi"/>
          <w:sz w:val="24"/>
          <w:szCs w:val="24"/>
        </w:rPr>
        <w:t>)</w:t>
      </w:r>
      <w:r w:rsidR="00CB02B5">
        <w:rPr>
          <w:rFonts w:cstheme="minorHAnsi"/>
          <w:sz w:val="24"/>
          <w:szCs w:val="24"/>
        </w:rPr>
        <w:t xml:space="preserve">, poverty and disadvantage are </w:t>
      </w:r>
      <w:r w:rsidR="00C84EFF">
        <w:rPr>
          <w:rFonts w:cstheme="minorHAnsi"/>
          <w:sz w:val="24"/>
          <w:szCs w:val="24"/>
        </w:rPr>
        <w:t xml:space="preserve">entrenched and </w:t>
      </w:r>
      <w:r w:rsidR="00D34F2B">
        <w:rPr>
          <w:rFonts w:cstheme="minorHAnsi"/>
          <w:sz w:val="24"/>
          <w:szCs w:val="24"/>
        </w:rPr>
        <w:t>robb</w:t>
      </w:r>
      <w:r w:rsidR="00C84EFF">
        <w:rPr>
          <w:rFonts w:cstheme="minorHAnsi"/>
          <w:sz w:val="24"/>
          <w:szCs w:val="24"/>
        </w:rPr>
        <w:t xml:space="preserve">ing millions of Australians their </w:t>
      </w:r>
      <w:r w:rsidR="007F5FFC">
        <w:rPr>
          <w:rFonts w:cstheme="minorHAnsi"/>
          <w:sz w:val="24"/>
          <w:szCs w:val="24"/>
        </w:rPr>
        <w:t xml:space="preserve">basic </w:t>
      </w:r>
      <w:r w:rsidR="00C84EFF">
        <w:rPr>
          <w:rFonts w:cstheme="minorHAnsi"/>
          <w:sz w:val="24"/>
          <w:szCs w:val="24"/>
        </w:rPr>
        <w:t>rights, dignity and opportunity.</w:t>
      </w:r>
    </w:p>
    <w:p w14:paraId="43590C99" w14:textId="1860A0C6" w:rsidR="001E6AEF" w:rsidRDefault="001E6AEF" w:rsidP="001E6AEF">
      <w:pPr>
        <w:spacing w:before="160" w:after="60" w:line="276" w:lineRule="auto"/>
        <w:jc w:val="both"/>
        <w:rPr>
          <w:sz w:val="24"/>
          <w:szCs w:val="24"/>
        </w:rPr>
      </w:pPr>
      <w:r>
        <w:rPr>
          <w:sz w:val="24"/>
          <w:szCs w:val="24"/>
        </w:rPr>
        <w:t>Along with the other 190 United Nations Member States, Australia is a signatory to t</w:t>
      </w:r>
      <w:r w:rsidRPr="00142399">
        <w:rPr>
          <w:sz w:val="24"/>
          <w:szCs w:val="24"/>
        </w:rPr>
        <w:t>he Sustainable Development Goal</w:t>
      </w:r>
      <w:r>
        <w:rPr>
          <w:sz w:val="24"/>
          <w:szCs w:val="24"/>
        </w:rPr>
        <w:t>s</w:t>
      </w:r>
      <w:r w:rsidRPr="00142399">
        <w:rPr>
          <w:sz w:val="24"/>
          <w:szCs w:val="24"/>
        </w:rPr>
        <w:t xml:space="preserve"> (SDG)</w:t>
      </w:r>
      <w:r>
        <w:rPr>
          <w:sz w:val="24"/>
          <w:szCs w:val="24"/>
        </w:rPr>
        <w:t>.  The aim of SDG1</w:t>
      </w:r>
      <w:r w:rsidRPr="00142399">
        <w:rPr>
          <w:sz w:val="24"/>
          <w:szCs w:val="24"/>
        </w:rPr>
        <w:t xml:space="preserve"> is to ‘end poverty in all is forms everywhere’ by 2030</w:t>
      </w:r>
      <w:r>
        <w:rPr>
          <w:sz w:val="24"/>
          <w:szCs w:val="24"/>
        </w:rPr>
        <w:t>,</w:t>
      </w:r>
      <w:r w:rsidRPr="00142399">
        <w:rPr>
          <w:sz w:val="24"/>
          <w:szCs w:val="24"/>
        </w:rPr>
        <w:t xml:space="preserve"> </w:t>
      </w:r>
      <w:r>
        <w:rPr>
          <w:sz w:val="24"/>
          <w:szCs w:val="24"/>
        </w:rPr>
        <w:t>including</w:t>
      </w:r>
      <w:r w:rsidRPr="00142399">
        <w:rPr>
          <w:sz w:val="24"/>
          <w:szCs w:val="24"/>
        </w:rPr>
        <w:t xml:space="preserve"> to ‘reduce at least by half the proportion of men, women and children of all ages living in poverty in all its dimensions according to national definitions’.</w:t>
      </w:r>
    </w:p>
    <w:p w14:paraId="4A451316" w14:textId="2324BB64" w:rsidR="001E6AEF" w:rsidRDefault="004E33B9" w:rsidP="001E6AEF">
      <w:pPr>
        <w:spacing w:before="160" w:after="60" w:line="276" w:lineRule="auto"/>
        <w:jc w:val="both"/>
        <w:rPr>
          <w:sz w:val="24"/>
          <w:szCs w:val="24"/>
        </w:rPr>
      </w:pPr>
      <w:r>
        <w:rPr>
          <w:sz w:val="24"/>
          <w:szCs w:val="24"/>
        </w:rPr>
        <w:t>But for an affluent country, t</w:t>
      </w:r>
      <w:r w:rsidR="001E6AEF">
        <w:rPr>
          <w:sz w:val="24"/>
          <w:szCs w:val="24"/>
        </w:rPr>
        <w:t xml:space="preserve">he </w:t>
      </w:r>
      <w:r w:rsidR="001D5363">
        <w:rPr>
          <w:sz w:val="24"/>
          <w:szCs w:val="24"/>
        </w:rPr>
        <w:t xml:space="preserve">latest </w:t>
      </w:r>
      <w:r w:rsidR="001E6AEF">
        <w:rPr>
          <w:sz w:val="24"/>
          <w:szCs w:val="24"/>
        </w:rPr>
        <w:t>Sustainable Development Report for Australia notes our score for SDG1 is declining and ‘s</w:t>
      </w:r>
      <w:r w:rsidR="001E6AEF" w:rsidRPr="009E3817">
        <w:rPr>
          <w:sz w:val="24"/>
          <w:szCs w:val="24"/>
        </w:rPr>
        <w:t>ignificant challenges remain</w:t>
      </w:r>
      <w:r w:rsidR="001E6AEF">
        <w:rPr>
          <w:sz w:val="24"/>
          <w:szCs w:val="24"/>
        </w:rPr>
        <w:t>’</w:t>
      </w:r>
      <w:r w:rsidR="002050F2">
        <w:rPr>
          <w:rStyle w:val="EndnoteReference"/>
          <w:sz w:val="24"/>
          <w:szCs w:val="24"/>
        </w:rPr>
        <w:endnoteReference w:id="402"/>
      </w:r>
      <w:r w:rsidR="001E6AEF">
        <w:rPr>
          <w:sz w:val="24"/>
          <w:szCs w:val="24"/>
        </w:rPr>
        <w:t>.</w:t>
      </w:r>
    </w:p>
    <w:p w14:paraId="0722A139" w14:textId="707336DD" w:rsidR="00EA25FA" w:rsidRPr="00142399" w:rsidRDefault="002B435D" w:rsidP="001E6AEF">
      <w:pPr>
        <w:spacing w:before="160" w:after="60" w:line="276" w:lineRule="auto"/>
        <w:jc w:val="both"/>
        <w:rPr>
          <w:rFonts w:cstheme="minorHAnsi"/>
          <w:i/>
          <w:iCs/>
          <w:color w:val="1F1F1F"/>
          <w:sz w:val="28"/>
          <w:szCs w:val="28"/>
          <w:shd w:val="clear" w:color="auto" w:fill="FFFFFF"/>
        </w:rPr>
      </w:pPr>
      <w:r>
        <w:rPr>
          <w:sz w:val="24"/>
          <w:szCs w:val="24"/>
        </w:rPr>
        <w:t>It is national disgrace that</w:t>
      </w:r>
      <w:r w:rsidR="00EA25FA">
        <w:rPr>
          <w:sz w:val="24"/>
          <w:szCs w:val="24"/>
        </w:rPr>
        <w:t xml:space="preserve"> </w:t>
      </w:r>
      <w:r w:rsidR="00045061">
        <w:rPr>
          <w:sz w:val="24"/>
          <w:szCs w:val="24"/>
        </w:rPr>
        <w:t>o</w:t>
      </w:r>
      <w:r w:rsidR="00045061" w:rsidRPr="00045061">
        <w:rPr>
          <w:sz w:val="24"/>
          <w:szCs w:val="24"/>
        </w:rPr>
        <w:t xml:space="preserve">ver 3 million Australians live below the poverty line, with a similar number experiencing food insecurity. </w:t>
      </w:r>
      <w:r w:rsidR="00491878">
        <w:rPr>
          <w:sz w:val="24"/>
          <w:szCs w:val="24"/>
        </w:rPr>
        <w:t xml:space="preserve">At </w:t>
      </w:r>
      <w:r w:rsidR="00DF4CE0" w:rsidRPr="00045061">
        <w:rPr>
          <w:sz w:val="24"/>
          <w:szCs w:val="24"/>
        </w:rPr>
        <w:t>12.7</w:t>
      </w:r>
      <w:r w:rsidR="00DF4CE0">
        <w:rPr>
          <w:sz w:val="24"/>
          <w:szCs w:val="24"/>
        </w:rPr>
        <w:t xml:space="preserve"> per cent, p</w:t>
      </w:r>
      <w:r w:rsidR="00045061" w:rsidRPr="00045061">
        <w:rPr>
          <w:sz w:val="24"/>
          <w:szCs w:val="24"/>
        </w:rPr>
        <w:t>overty in Australia</w:t>
      </w:r>
      <w:r w:rsidR="00AE2E4B">
        <w:rPr>
          <w:sz w:val="24"/>
          <w:szCs w:val="24"/>
        </w:rPr>
        <w:t xml:space="preserve"> </w:t>
      </w:r>
      <w:r w:rsidR="00045061" w:rsidRPr="00045061">
        <w:rPr>
          <w:sz w:val="24"/>
          <w:szCs w:val="24"/>
        </w:rPr>
        <w:t>is higher than the OECD average</w:t>
      </w:r>
      <w:r w:rsidR="00AE2E4B">
        <w:rPr>
          <w:sz w:val="24"/>
          <w:szCs w:val="24"/>
        </w:rPr>
        <w:t xml:space="preserve"> of </w:t>
      </w:r>
      <w:r w:rsidR="00045061" w:rsidRPr="00045061">
        <w:rPr>
          <w:sz w:val="24"/>
          <w:szCs w:val="24"/>
        </w:rPr>
        <w:t>1</w:t>
      </w:r>
      <w:r w:rsidR="00423F15">
        <w:rPr>
          <w:sz w:val="24"/>
          <w:szCs w:val="24"/>
        </w:rPr>
        <w:t>1.9</w:t>
      </w:r>
      <w:r w:rsidR="00AE2E4B">
        <w:rPr>
          <w:sz w:val="24"/>
          <w:szCs w:val="24"/>
        </w:rPr>
        <w:t xml:space="preserve"> per cent</w:t>
      </w:r>
      <w:r w:rsidR="00045061" w:rsidRPr="00045061">
        <w:rPr>
          <w:sz w:val="24"/>
          <w:szCs w:val="24"/>
        </w:rPr>
        <w:t xml:space="preserve"> and worse than many </w:t>
      </w:r>
      <w:r w:rsidR="00924D63">
        <w:rPr>
          <w:sz w:val="24"/>
          <w:szCs w:val="24"/>
        </w:rPr>
        <w:t xml:space="preserve">of our </w:t>
      </w:r>
      <w:r w:rsidR="00045061" w:rsidRPr="00045061">
        <w:rPr>
          <w:sz w:val="24"/>
          <w:szCs w:val="24"/>
        </w:rPr>
        <w:t xml:space="preserve">peer countries such as Finland </w:t>
      </w:r>
      <w:r w:rsidR="00045061" w:rsidRPr="00045061">
        <w:rPr>
          <w:sz w:val="24"/>
          <w:szCs w:val="24"/>
        </w:rPr>
        <w:lastRenderedPageBreak/>
        <w:t>(5.7</w:t>
      </w:r>
      <w:r w:rsidR="00AE2E4B">
        <w:rPr>
          <w:sz w:val="24"/>
          <w:szCs w:val="24"/>
        </w:rPr>
        <w:t xml:space="preserve"> per cent</w:t>
      </w:r>
      <w:r w:rsidR="00045061" w:rsidRPr="00045061">
        <w:rPr>
          <w:sz w:val="24"/>
          <w:szCs w:val="24"/>
        </w:rPr>
        <w:t>), The Netherlands (8.2</w:t>
      </w:r>
      <w:r w:rsidR="00AE2E4B">
        <w:rPr>
          <w:sz w:val="24"/>
          <w:szCs w:val="24"/>
        </w:rPr>
        <w:t xml:space="preserve"> per cent</w:t>
      </w:r>
      <w:r w:rsidR="00045061" w:rsidRPr="00045061">
        <w:rPr>
          <w:sz w:val="24"/>
          <w:szCs w:val="24"/>
        </w:rPr>
        <w:t>), Canada (8.6</w:t>
      </w:r>
      <w:r w:rsidR="00AE2E4B">
        <w:rPr>
          <w:sz w:val="24"/>
          <w:szCs w:val="24"/>
        </w:rPr>
        <w:t xml:space="preserve"> per cent</w:t>
      </w:r>
      <w:r w:rsidR="00045061" w:rsidRPr="00045061">
        <w:rPr>
          <w:sz w:val="24"/>
          <w:szCs w:val="24"/>
        </w:rPr>
        <w:t>) and the UK (11.2</w:t>
      </w:r>
      <w:r w:rsidR="00AE2E4B">
        <w:rPr>
          <w:sz w:val="24"/>
          <w:szCs w:val="24"/>
        </w:rPr>
        <w:t xml:space="preserve"> per cent</w:t>
      </w:r>
      <w:r w:rsidR="00045061" w:rsidRPr="00045061">
        <w:rPr>
          <w:sz w:val="24"/>
          <w:szCs w:val="24"/>
        </w:rPr>
        <w:t>)</w:t>
      </w:r>
      <w:r w:rsidR="00AE2E4B">
        <w:rPr>
          <w:sz w:val="24"/>
          <w:szCs w:val="24"/>
        </w:rPr>
        <w:t>.</w:t>
      </w:r>
    </w:p>
    <w:p w14:paraId="01A53912" w14:textId="740E6CBB" w:rsidR="00C52E78" w:rsidRPr="00232382" w:rsidRDefault="00232382" w:rsidP="00C52E78">
      <w:pPr>
        <w:shd w:val="clear" w:color="auto" w:fill="FFFFFF" w:themeFill="background1"/>
        <w:spacing w:before="160" w:after="60" w:line="276" w:lineRule="auto"/>
        <w:jc w:val="both"/>
        <w:rPr>
          <w:sz w:val="24"/>
          <w:szCs w:val="24"/>
        </w:rPr>
      </w:pPr>
      <w:r w:rsidRPr="00232382">
        <w:rPr>
          <w:sz w:val="24"/>
          <w:szCs w:val="24"/>
        </w:rPr>
        <w:t xml:space="preserve">The </w:t>
      </w:r>
      <w:r w:rsidR="002050F2">
        <w:rPr>
          <w:sz w:val="24"/>
          <w:szCs w:val="24"/>
        </w:rPr>
        <w:t xml:space="preserve">extent of poverty in Australia was </w:t>
      </w:r>
      <w:r w:rsidR="00924D63">
        <w:rPr>
          <w:sz w:val="24"/>
          <w:szCs w:val="24"/>
        </w:rPr>
        <w:t>highlight</w:t>
      </w:r>
      <w:r w:rsidR="002050F2">
        <w:rPr>
          <w:sz w:val="24"/>
          <w:szCs w:val="24"/>
        </w:rPr>
        <w:t xml:space="preserve">ed recently by the </w:t>
      </w:r>
      <w:r w:rsidR="00B51687">
        <w:rPr>
          <w:sz w:val="24"/>
          <w:szCs w:val="24"/>
        </w:rPr>
        <w:t>2024</w:t>
      </w:r>
      <w:r w:rsidRPr="00232382">
        <w:rPr>
          <w:sz w:val="24"/>
          <w:szCs w:val="24"/>
        </w:rPr>
        <w:t xml:space="preserve"> </w:t>
      </w:r>
      <w:r w:rsidRPr="00D34F2B">
        <w:rPr>
          <w:i/>
          <w:iCs/>
          <w:sz w:val="24"/>
          <w:szCs w:val="24"/>
        </w:rPr>
        <w:t>Social Cohesion Index</w:t>
      </w:r>
      <w:r w:rsidRPr="00232382">
        <w:rPr>
          <w:sz w:val="24"/>
          <w:szCs w:val="24"/>
        </w:rPr>
        <w:t xml:space="preserve"> </w:t>
      </w:r>
      <w:r w:rsidR="002050F2">
        <w:rPr>
          <w:sz w:val="24"/>
          <w:szCs w:val="24"/>
        </w:rPr>
        <w:t xml:space="preserve">which reported </w:t>
      </w:r>
      <w:r w:rsidR="004D1203">
        <w:rPr>
          <w:sz w:val="24"/>
          <w:szCs w:val="24"/>
        </w:rPr>
        <w:t>that</w:t>
      </w:r>
      <w:r w:rsidR="00B51687">
        <w:rPr>
          <w:sz w:val="24"/>
          <w:szCs w:val="24"/>
        </w:rPr>
        <w:t xml:space="preserve"> </w:t>
      </w:r>
      <w:r w:rsidR="00C52E78" w:rsidRPr="00232382">
        <w:rPr>
          <w:sz w:val="24"/>
          <w:szCs w:val="24"/>
        </w:rPr>
        <w:t>41 per cent of adults say they are at best ‘just getting along’ financially, 11 per cent describe themselves as ‘poor’ or struggling to pay bills and 28 per cent say they often or sometimes could not pay for meals, medicine or healthcare in the last 12 months, or could not pay their rent or mortgage on time</w:t>
      </w:r>
      <w:r w:rsidR="004D1203">
        <w:rPr>
          <w:rStyle w:val="EndnoteReference"/>
          <w:sz w:val="24"/>
          <w:szCs w:val="24"/>
        </w:rPr>
        <w:endnoteReference w:id="403"/>
      </w:r>
      <w:r w:rsidR="00C52E78" w:rsidRPr="00232382">
        <w:rPr>
          <w:sz w:val="24"/>
          <w:szCs w:val="24"/>
        </w:rPr>
        <w:t>.</w:t>
      </w:r>
    </w:p>
    <w:p w14:paraId="61262B39" w14:textId="287FD2FE" w:rsidR="00BC72D9" w:rsidRDefault="00BC72D9" w:rsidP="00BC72D9">
      <w:pPr>
        <w:shd w:val="clear" w:color="auto" w:fill="FFFFFF" w:themeFill="background1"/>
        <w:spacing w:before="160" w:after="60" w:line="276" w:lineRule="auto"/>
        <w:jc w:val="both"/>
        <w:rPr>
          <w:rFonts w:cstheme="minorHAnsi"/>
          <w:sz w:val="24"/>
          <w:szCs w:val="24"/>
        </w:rPr>
      </w:pPr>
      <w:r w:rsidRPr="005F25E2">
        <w:rPr>
          <w:rFonts w:cstheme="minorHAnsi"/>
          <w:sz w:val="24"/>
          <w:szCs w:val="24"/>
        </w:rPr>
        <w:t>Poverty is cruel</w:t>
      </w:r>
      <w:r>
        <w:rPr>
          <w:rFonts w:cstheme="minorHAnsi"/>
          <w:sz w:val="24"/>
          <w:szCs w:val="24"/>
        </w:rPr>
        <w:t>,</w:t>
      </w:r>
      <w:r w:rsidRPr="005F25E2">
        <w:rPr>
          <w:rFonts w:cstheme="minorHAnsi"/>
          <w:sz w:val="24"/>
          <w:szCs w:val="24"/>
        </w:rPr>
        <w:t xml:space="preserve"> unrelenting</w:t>
      </w:r>
      <w:r>
        <w:rPr>
          <w:rFonts w:cstheme="minorHAnsi"/>
          <w:sz w:val="24"/>
          <w:szCs w:val="24"/>
        </w:rPr>
        <w:t xml:space="preserve"> and dehumanising</w:t>
      </w:r>
      <w:r w:rsidRPr="005F25E2">
        <w:rPr>
          <w:rFonts w:cstheme="minorHAnsi"/>
          <w:sz w:val="24"/>
          <w:szCs w:val="24"/>
        </w:rPr>
        <w:t xml:space="preserve">. Poverty is a daily battle to meet </w:t>
      </w:r>
      <w:r w:rsidR="00882088">
        <w:rPr>
          <w:rFonts w:cstheme="minorHAnsi"/>
          <w:sz w:val="24"/>
          <w:szCs w:val="24"/>
        </w:rPr>
        <w:t>daily</w:t>
      </w:r>
      <w:r w:rsidRPr="005F25E2">
        <w:rPr>
          <w:rFonts w:cstheme="minorHAnsi"/>
          <w:sz w:val="24"/>
          <w:szCs w:val="24"/>
        </w:rPr>
        <w:t xml:space="preserve"> </w:t>
      </w:r>
      <w:r w:rsidR="00C1581B">
        <w:rPr>
          <w:rFonts w:cstheme="minorHAnsi"/>
          <w:sz w:val="24"/>
          <w:szCs w:val="24"/>
        </w:rPr>
        <w:t xml:space="preserve">essential </w:t>
      </w:r>
      <w:r>
        <w:rPr>
          <w:rFonts w:cstheme="minorHAnsi"/>
          <w:sz w:val="24"/>
          <w:szCs w:val="24"/>
        </w:rPr>
        <w:t>needs</w:t>
      </w:r>
      <w:r w:rsidR="00882088">
        <w:rPr>
          <w:rFonts w:cstheme="minorHAnsi"/>
          <w:sz w:val="24"/>
          <w:szCs w:val="24"/>
        </w:rPr>
        <w:t xml:space="preserve"> that are basic human rights - </w:t>
      </w:r>
      <w:r w:rsidRPr="005F25E2">
        <w:rPr>
          <w:rFonts w:cstheme="minorHAnsi"/>
          <w:sz w:val="24"/>
          <w:szCs w:val="24"/>
        </w:rPr>
        <w:t xml:space="preserve">struggling to pay for food, </w:t>
      </w:r>
      <w:r>
        <w:rPr>
          <w:rFonts w:cstheme="minorHAnsi"/>
          <w:sz w:val="24"/>
          <w:szCs w:val="24"/>
        </w:rPr>
        <w:t>housing</w:t>
      </w:r>
      <w:r w:rsidRPr="005F25E2">
        <w:rPr>
          <w:rFonts w:cstheme="minorHAnsi"/>
          <w:sz w:val="24"/>
          <w:szCs w:val="24"/>
        </w:rPr>
        <w:t>, clothing, education, health care, utilities, transport and recreation</w:t>
      </w:r>
      <w:r w:rsidR="00572183">
        <w:rPr>
          <w:rFonts w:cstheme="minorHAnsi"/>
          <w:sz w:val="24"/>
          <w:szCs w:val="24"/>
        </w:rPr>
        <w:t>.</w:t>
      </w:r>
    </w:p>
    <w:p w14:paraId="410DBBD7" w14:textId="46EB6141" w:rsidR="00DE79A9" w:rsidRPr="005F3AB9" w:rsidRDefault="006F0797" w:rsidP="00AD2C05">
      <w:pPr>
        <w:shd w:val="clear" w:color="auto" w:fill="FFFFFF" w:themeFill="background1"/>
        <w:spacing w:before="160" w:after="60" w:line="276" w:lineRule="auto"/>
        <w:jc w:val="both"/>
        <w:rPr>
          <w:rFonts w:cstheme="minorHAnsi"/>
          <w:sz w:val="24"/>
          <w:szCs w:val="24"/>
        </w:rPr>
      </w:pPr>
      <w:r>
        <w:rPr>
          <w:rFonts w:cstheme="minorHAnsi"/>
          <w:sz w:val="24"/>
          <w:szCs w:val="24"/>
        </w:rPr>
        <w:t>The s</w:t>
      </w:r>
      <w:r w:rsidR="00DE79A9" w:rsidRPr="005F3AB9">
        <w:rPr>
          <w:rFonts w:cstheme="minorHAnsi"/>
          <w:sz w:val="24"/>
          <w:szCs w:val="24"/>
        </w:rPr>
        <w:t>on of a family which owned a spinning and weaving factory in Dundee</w:t>
      </w:r>
      <w:r w:rsidR="00515E1E" w:rsidRPr="005F3AB9">
        <w:rPr>
          <w:rFonts w:cstheme="minorHAnsi"/>
          <w:sz w:val="24"/>
          <w:szCs w:val="24"/>
        </w:rPr>
        <w:t xml:space="preserve">, </w:t>
      </w:r>
      <w:r w:rsidR="007166AD" w:rsidRPr="005F3AB9">
        <w:rPr>
          <w:rFonts w:cstheme="minorHAnsi"/>
          <w:sz w:val="24"/>
          <w:szCs w:val="24"/>
        </w:rPr>
        <w:t>Ronald Henderson studied economics at Cambridge University</w:t>
      </w:r>
      <w:r w:rsidR="003C66D3" w:rsidRPr="005F3AB9">
        <w:rPr>
          <w:rFonts w:cstheme="minorHAnsi"/>
          <w:sz w:val="24"/>
          <w:szCs w:val="24"/>
        </w:rPr>
        <w:t xml:space="preserve"> and was supervised </w:t>
      </w:r>
      <w:r w:rsidR="005F3AB9">
        <w:rPr>
          <w:rFonts w:cstheme="minorHAnsi"/>
          <w:sz w:val="24"/>
          <w:szCs w:val="24"/>
        </w:rPr>
        <w:t xml:space="preserve">by </w:t>
      </w:r>
      <w:r w:rsidR="003C66D3" w:rsidRPr="005F3AB9">
        <w:rPr>
          <w:rFonts w:cstheme="minorHAnsi"/>
          <w:sz w:val="24"/>
          <w:szCs w:val="24"/>
        </w:rPr>
        <w:t>John Maynard Keyne</w:t>
      </w:r>
      <w:r w:rsidR="003716D2" w:rsidRPr="005F3AB9">
        <w:rPr>
          <w:rFonts w:cstheme="minorHAnsi"/>
          <w:sz w:val="24"/>
          <w:szCs w:val="24"/>
        </w:rPr>
        <w:t>s</w:t>
      </w:r>
      <w:r w:rsidR="007166AD" w:rsidRPr="005F3AB9">
        <w:rPr>
          <w:rFonts w:cstheme="minorHAnsi"/>
          <w:sz w:val="24"/>
          <w:szCs w:val="24"/>
        </w:rPr>
        <w:t xml:space="preserve">, </w:t>
      </w:r>
      <w:r w:rsidR="003716D2" w:rsidRPr="005F3AB9">
        <w:rPr>
          <w:rFonts w:cstheme="minorHAnsi"/>
          <w:sz w:val="24"/>
          <w:szCs w:val="24"/>
        </w:rPr>
        <w:t xml:space="preserve">but it was his </w:t>
      </w:r>
      <w:r w:rsidR="007166AD" w:rsidRPr="005F3AB9">
        <w:rPr>
          <w:rFonts w:cstheme="minorHAnsi"/>
          <w:sz w:val="24"/>
          <w:szCs w:val="24"/>
        </w:rPr>
        <w:t xml:space="preserve">social work </w:t>
      </w:r>
      <w:r w:rsidR="003716D2" w:rsidRPr="005F3AB9">
        <w:rPr>
          <w:rFonts w:cstheme="minorHAnsi"/>
          <w:sz w:val="24"/>
          <w:szCs w:val="24"/>
        </w:rPr>
        <w:t>undertaken</w:t>
      </w:r>
      <w:r w:rsidR="007166AD" w:rsidRPr="005F3AB9">
        <w:rPr>
          <w:rFonts w:cstheme="minorHAnsi"/>
          <w:sz w:val="24"/>
          <w:szCs w:val="24"/>
        </w:rPr>
        <w:t xml:space="preserve"> during university vacations, notably in Wales where he lived for a while with an unemployed family</w:t>
      </w:r>
      <w:r w:rsidR="009D0F1C" w:rsidRPr="005F3AB9">
        <w:rPr>
          <w:rFonts w:cstheme="minorHAnsi"/>
          <w:sz w:val="24"/>
          <w:szCs w:val="24"/>
        </w:rPr>
        <w:t xml:space="preserve">, that was </w:t>
      </w:r>
      <w:r w:rsidR="00627A6F">
        <w:rPr>
          <w:rFonts w:cstheme="minorHAnsi"/>
          <w:sz w:val="24"/>
          <w:szCs w:val="24"/>
        </w:rPr>
        <w:t>his motivat</w:t>
      </w:r>
      <w:r w:rsidR="00423F15">
        <w:rPr>
          <w:rFonts w:cstheme="minorHAnsi"/>
          <w:sz w:val="24"/>
          <w:szCs w:val="24"/>
        </w:rPr>
        <w:t>i</w:t>
      </w:r>
      <w:r w:rsidR="00627A6F">
        <w:rPr>
          <w:rFonts w:cstheme="minorHAnsi"/>
          <w:sz w:val="24"/>
          <w:szCs w:val="24"/>
        </w:rPr>
        <w:t>on</w:t>
      </w:r>
      <w:r w:rsidR="009D0F1C" w:rsidRPr="005F3AB9">
        <w:rPr>
          <w:rFonts w:cstheme="minorHAnsi"/>
          <w:sz w:val="24"/>
          <w:szCs w:val="24"/>
        </w:rPr>
        <w:t>. After economists at the University of Melbourne sought his advice on the need for independent research in economic policy in Australia</w:t>
      </w:r>
      <w:r w:rsidR="005D2B05" w:rsidRPr="005F3AB9">
        <w:rPr>
          <w:rFonts w:cstheme="minorHAnsi"/>
          <w:sz w:val="24"/>
          <w:szCs w:val="24"/>
        </w:rPr>
        <w:t>,</w:t>
      </w:r>
      <w:r w:rsidR="00572183">
        <w:rPr>
          <w:rFonts w:cstheme="minorHAnsi"/>
          <w:sz w:val="24"/>
          <w:szCs w:val="24"/>
        </w:rPr>
        <w:t xml:space="preserve"> he</w:t>
      </w:r>
      <w:r w:rsidR="005D2B05" w:rsidRPr="005F3AB9">
        <w:rPr>
          <w:rFonts w:cstheme="minorHAnsi"/>
          <w:sz w:val="24"/>
          <w:szCs w:val="24"/>
        </w:rPr>
        <w:t xml:space="preserve"> became founding Director of </w:t>
      </w:r>
      <w:r w:rsidR="000963F4" w:rsidRPr="005F3AB9">
        <w:rPr>
          <w:rFonts w:cstheme="minorHAnsi"/>
          <w:sz w:val="24"/>
          <w:szCs w:val="24"/>
        </w:rPr>
        <w:t>Institute of the University’s Applied Economic Research</w:t>
      </w:r>
      <w:r w:rsidR="00E175EA" w:rsidRPr="005F3AB9">
        <w:rPr>
          <w:rFonts w:cstheme="minorHAnsi"/>
          <w:sz w:val="24"/>
          <w:szCs w:val="24"/>
        </w:rPr>
        <w:t>.</w:t>
      </w:r>
    </w:p>
    <w:p w14:paraId="34035632" w14:textId="1A3C04A3" w:rsidR="00E175EA" w:rsidRDefault="00E175EA" w:rsidP="00AD2C05">
      <w:pPr>
        <w:shd w:val="clear" w:color="auto" w:fill="FFFFFF" w:themeFill="background1"/>
        <w:spacing w:before="160" w:after="60" w:line="276" w:lineRule="auto"/>
        <w:jc w:val="both"/>
      </w:pPr>
      <w:r w:rsidRPr="005F3AB9">
        <w:rPr>
          <w:rFonts w:cstheme="minorHAnsi"/>
          <w:sz w:val="24"/>
          <w:szCs w:val="24"/>
        </w:rPr>
        <w:t>After being elected to the Social Science Research Council</w:t>
      </w:r>
      <w:r w:rsidR="00D66191">
        <w:rPr>
          <w:rFonts w:cstheme="minorHAnsi"/>
          <w:sz w:val="24"/>
          <w:szCs w:val="24"/>
        </w:rPr>
        <w:t>,</w:t>
      </w:r>
      <w:r w:rsidR="00D70F3B" w:rsidRPr="005F3AB9">
        <w:rPr>
          <w:rFonts w:cstheme="minorHAnsi"/>
          <w:color w:val="121212"/>
          <w:sz w:val="24"/>
          <w:szCs w:val="24"/>
          <w:shd w:val="clear" w:color="auto" w:fill="FFFFFF"/>
        </w:rPr>
        <w:t xml:space="preserve"> he </w:t>
      </w:r>
      <w:r w:rsidR="00D70F3B" w:rsidRPr="005F3AB9">
        <w:rPr>
          <w:rFonts w:cstheme="minorHAnsi"/>
          <w:sz w:val="24"/>
          <w:szCs w:val="24"/>
        </w:rPr>
        <w:t xml:space="preserve">published a groundbreaking study into poverty in Melbourne </w:t>
      </w:r>
      <w:r w:rsidR="004C753B" w:rsidRPr="004C753B">
        <w:rPr>
          <w:rFonts w:cstheme="minorHAnsi"/>
          <w:sz w:val="24"/>
          <w:szCs w:val="24"/>
        </w:rPr>
        <w:t>and led the McMahon government to establish the Commission of Inquiry into Poverty in 1972, with Henderson as chair</w:t>
      </w:r>
      <w:r w:rsidR="00D70F3B" w:rsidRPr="005F3AB9">
        <w:rPr>
          <w:rFonts w:cstheme="minorHAnsi"/>
          <w:sz w:val="24"/>
          <w:szCs w:val="24"/>
        </w:rPr>
        <w:t xml:space="preserve">. The resulting report set a benchmark for what was considered poor – the </w:t>
      </w:r>
      <w:r w:rsidR="00D70F3B" w:rsidRPr="00627A6F">
        <w:rPr>
          <w:rFonts w:cstheme="minorHAnsi"/>
          <w:i/>
          <w:iCs/>
          <w:sz w:val="24"/>
          <w:szCs w:val="24"/>
        </w:rPr>
        <w:t>Henderson Poverty Line</w:t>
      </w:r>
      <w:r w:rsidR="00D70F3B" w:rsidRPr="005F3AB9">
        <w:rPr>
          <w:rFonts w:cstheme="minorHAnsi"/>
          <w:sz w:val="24"/>
          <w:szCs w:val="24"/>
        </w:rPr>
        <w:t xml:space="preserve"> - set at the disposable income required to support the basic needs of a two-adult, two-child household, determined to be $62.70 a week, </w:t>
      </w:r>
      <w:r w:rsidR="00325305">
        <w:rPr>
          <w:rFonts w:cstheme="minorHAnsi"/>
          <w:sz w:val="24"/>
          <w:szCs w:val="24"/>
        </w:rPr>
        <w:t xml:space="preserve">which has been </w:t>
      </w:r>
      <w:r w:rsidR="00D70F3B" w:rsidRPr="005F3AB9">
        <w:rPr>
          <w:rFonts w:cstheme="minorHAnsi"/>
          <w:sz w:val="24"/>
          <w:szCs w:val="24"/>
        </w:rPr>
        <w:t>indexed over time</w:t>
      </w:r>
      <w:r w:rsidR="00D70F3B" w:rsidRPr="00D70F3B">
        <w:t>.</w:t>
      </w:r>
    </w:p>
    <w:p w14:paraId="102F8B40" w14:textId="23C4C7E9" w:rsidR="00C87BB5" w:rsidRPr="00C87BB5" w:rsidRDefault="00C87BB5" w:rsidP="005666FE">
      <w:pPr>
        <w:shd w:val="clear" w:color="auto" w:fill="FFFFFF" w:themeFill="background1"/>
        <w:spacing w:before="160" w:line="276" w:lineRule="auto"/>
        <w:jc w:val="both"/>
        <w:rPr>
          <w:sz w:val="24"/>
          <w:szCs w:val="24"/>
        </w:rPr>
      </w:pPr>
      <w:r w:rsidRPr="00C87BB5">
        <w:rPr>
          <w:sz w:val="24"/>
          <w:szCs w:val="24"/>
        </w:rPr>
        <w:t xml:space="preserve">The legacy of Henderson didn’t end there with two of </w:t>
      </w:r>
      <w:r w:rsidR="005666FE">
        <w:rPr>
          <w:sz w:val="24"/>
          <w:szCs w:val="24"/>
        </w:rPr>
        <w:t>h</w:t>
      </w:r>
      <w:r w:rsidRPr="00C87BB5">
        <w:rPr>
          <w:sz w:val="24"/>
          <w:szCs w:val="24"/>
        </w:rPr>
        <w:t>is doctoral students producing a blueprint for a universal health care system, which was implemented by the Whitlam government in 1975</w:t>
      </w:r>
      <w:r>
        <w:rPr>
          <w:rStyle w:val="EndnoteReference"/>
          <w:sz w:val="24"/>
          <w:szCs w:val="24"/>
        </w:rPr>
        <w:endnoteReference w:id="404"/>
      </w:r>
      <w:r>
        <w:rPr>
          <w:sz w:val="24"/>
          <w:szCs w:val="24"/>
        </w:rPr>
        <w:t>.</w:t>
      </w:r>
    </w:p>
    <w:p w14:paraId="4B819385" w14:textId="73D8EFE6" w:rsidR="00BC72D9" w:rsidRDefault="00BC72D9" w:rsidP="00111076">
      <w:pPr>
        <w:shd w:val="clear" w:color="auto" w:fill="FFFFFF" w:themeFill="background1"/>
        <w:spacing w:before="160" w:line="276" w:lineRule="auto"/>
        <w:jc w:val="both"/>
        <w:rPr>
          <w:sz w:val="24"/>
          <w:szCs w:val="24"/>
        </w:rPr>
      </w:pPr>
      <w:r>
        <w:rPr>
          <w:sz w:val="24"/>
          <w:szCs w:val="24"/>
        </w:rPr>
        <w:t>Despite</w:t>
      </w:r>
      <w:r w:rsidRPr="00BD7249">
        <w:rPr>
          <w:sz w:val="24"/>
          <w:szCs w:val="24"/>
        </w:rPr>
        <w:t xml:space="preserve"> 646,000 Australians temporarily escap</w:t>
      </w:r>
      <w:r>
        <w:rPr>
          <w:sz w:val="24"/>
          <w:szCs w:val="24"/>
        </w:rPr>
        <w:t>ing</w:t>
      </w:r>
      <w:r w:rsidRPr="00BD7249">
        <w:rPr>
          <w:sz w:val="24"/>
          <w:szCs w:val="24"/>
        </w:rPr>
        <w:t xml:space="preserve"> poverty with the supplementary government income payments during COVID, poverty rates have </w:t>
      </w:r>
      <w:r>
        <w:rPr>
          <w:sz w:val="24"/>
          <w:szCs w:val="24"/>
        </w:rPr>
        <w:t xml:space="preserve">since </w:t>
      </w:r>
      <w:r w:rsidRPr="00BD7249">
        <w:rPr>
          <w:sz w:val="24"/>
          <w:szCs w:val="24"/>
        </w:rPr>
        <w:t>increased to the highest level recorded in the last twenty years</w:t>
      </w:r>
      <w:r w:rsidR="00DC2E62">
        <w:rPr>
          <w:sz w:val="24"/>
          <w:szCs w:val="24"/>
        </w:rPr>
        <w:t xml:space="preserve"> with t</w:t>
      </w:r>
      <w:r w:rsidRPr="00023481">
        <w:rPr>
          <w:sz w:val="24"/>
          <w:szCs w:val="24"/>
        </w:rPr>
        <w:t xml:space="preserve">he current cost of living crisis </w:t>
      </w:r>
      <w:r w:rsidR="005666FE">
        <w:rPr>
          <w:sz w:val="24"/>
          <w:szCs w:val="24"/>
        </w:rPr>
        <w:t xml:space="preserve">further </w:t>
      </w:r>
      <w:r w:rsidRPr="00023481">
        <w:rPr>
          <w:sz w:val="24"/>
          <w:szCs w:val="24"/>
        </w:rPr>
        <w:t>exasperat</w:t>
      </w:r>
      <w:r w:rsidR="00DC2E62">
        <w:rPr>
          <w:sz w:val="24"/>
          <w:szCs w:val="24"/>
        </w:rPr>
        <w:t>ing</w:t>
      </w:r>
      <w:r w:rsidRPr="00023481">
        <w:rPr>
          <w:sz w:val="24"/>
          <w:szCs w:val="24"/>
        </w:rPr>
        <w:t xml:space="preserve"> the level of poverty in Australia</w:t>
      </w:r>
      <w:r w:rsidR="00876A42">
        <w:rPr>
          <w:rStyle w:val="EndnoteReference"/>
          <w:sz w:val="24"/>
          <w:szCs w:val="24"/>
        </w:rPr>
        <w:endnoteReference w:id="405"/>
      </w:r>
      <w:r>
        <w:rPr>
          <w:sz w:val="24"/>
          <w:szCs w:val="24"/>
        </w:rPr>
        <w:t xml:space="preserve">. </w:t>
      </w:r>
    </w:p>
    <w:p w14:paraId="45052065" w14:textId="18C657ED" w:rsidR="00BC72D9" w:rsidRDefault="00BC72D9" w:rsidP="00BC72D9">
      <w:pPr>
        <w:shd w:val="clear" w:color="auto" w:fill="FFFFFF" w:themeFill="background1"/>
        <w:spacing w:before="160" w:line="276" w:lineRule="auto"/>
        <w:jc w:val="both"/>
        <w:rPr>
          <w:sz w:val="24"/>
          <w:szCs w:val="24"/>
        </w:rPr>
      </w:pPr>
      <w:r>
        <w:rPr>
          <w:sz w:val="24"/>
          <w:szCs w:val="24"/>
        </w:rPr>
        <w:t xml:space="preserve">Whilst half of those experiencing poverty do so for less than a year, multi-year persistent poverty accounts for </w:t>
      </w:r>
      <w:r w:rsidR="001778F0">
        <w:rPr>
          <w:sz w:val="24"/>
          <w:szCs w:val="24"/>
        </w:rPr>
        <w:t xml:space="preserve">nearly </w:t>
      </w:r>
      <w:r w:rsidR="0096677D">
        <w:rPr>
          <w:sz w:val="24"/>
          <w:szCs w:val="24"/>
        </w:rPr>
        <w:t xml:space="preserve">one in </w:t>
      </w:r>
      <w:r w:rsidR="001778F0">
        <w:rPr>
          <w:sz w:val="24"/>
          <w:szCs w:val="24"/>
        </w:rPr>
        <w:t>seven</w:t>
      </w:r>
      <w:r>
        <w:rPr>
          <w:sz w:val="24"/>
          <w:szCs w:val="24"/>
        </w:rPr>
        <w:t xml:space="preserve"> Australians, with those previously experiencing poverty two and half times more likely to re-enter poverty, and half of Australians in the bottom two deciles of wealth remained there over two decades</w:t>
      </w:r>
      <w:r>
        <w:rPr>
          <w:rStyle w:val="EndnoteReference"/>
          <w:sz w:val="24"/>
          <w:szCs w:val="24"/>
        </w:rPr>
        <w:endnoteReference w:id="406"/>
      </w:r>
      <w:r>
        <w:rPr>
          <w:sz w:val="24"/>
          <w:szCs w:val="24"/>
        </w:rPr>
        <w:t xml:space="preserve">.  </w:t>
      </w:r>
    </w:p>
    <w:p w14:paraId="2EC32ABD" w14:textId="15AC53D6" w:rsidR="00BC72D9" w:rsidRDefault="00BC72D9" w:rsidP="007E1C6A">
      <w:pPr>
        <w:shd w:val="clear" w:color="auto" w:fill="FFFFFF" w:themeFill="background1"/>
        <w:spacing w:after="60" w:line="276" w:lineRule="auto"/>
        <w:jc w:val="both"/>
        <w:rPr>
          <w:rFonts w:cstheme="minorHAnsi"/>
          <w:color w:val="222222"/>
          <w:sz w:val="24"/>
          <w:szCs w:val="24"/>
          <w:shd w:val="clear" w:color="auto" w:fill="FFFFFF"/>
        </w:rPr>
      </w:pPr>
      <w:r w:rsidRPr="007D430F">
        <w:rPr>
          <w:rFonts w:cstheme="minorHAnsi"/>
          <w:color w:val="222222"/>
          <w:sz w:val="24"/>
          <w:szCs w:val="24"/>
          <w:shd w:val="clear" w:color="auto" w:fill="FFFFFF"/>
        </w:rPr>
        <w:t xml:space="preserve">The </w:t>
      </w:r>
      <w:r w:rsidR="00117F5C">
        <w:rPr>
          <w:rFonts w:cstheme="minorHAnsi"/>
          <w:color w:val="222222"/>
          <w:sz w:val="24"/>
          <w:szCs w:val="24"/>
          <w:shd w:val="clear" w:color="auto" w:fill="FFFFFF"/>
        </w:rPr>
        <w:t>761,000</w:t>
      </w:r>
      <w:r w:rsidRPr="007D430F">
        <w:rPr>
          <w:rFonts w:cstheme="minorHAnsi"/>
          <w:color w:val="222222"/>
          <w:sz w:val="24"/>
          <w:szCs w:val="24"/>
          <w:shd w:val="clear" w:color="auto" w:fill="FFFFFF"/>
        </w:rPr>
        <w:t xml:space="preserve"> Australian children (or over one in six) </w:t>
      </w:r>
      <w:r w:rsidR="00727422">
        <w:rPr>
          <w:rFonts w:cstheme="minorHAnsi"/>
          <w:color w:val="222222"/>
          <w:sz w:val="24"/>
          <w:szCs w:val="24"/>
          <w:shd w:val="clear" w:color="auto" w:fill="FFFFFF"/>
        </w:rPr>
        <w:t>living in</w:t>
      </w:r>
      <w:r w:rsidRPr="007D430F">
        <w:rPr>
          <w:rFonts w:cstheme="minorHAnsi"/>
          <w:color w:val="222222"/>
          <w:sz w:val="24"/>
          <w:szCs w:val="24"/>
          <w:shd w:val="clear" w:color="auto" w:fill="FFFFFF"/>
        </w:rPr>
        <w:t xml:space="preserve"> poverty today </w:t>
      </w:r>
      <w:r w:rsidR="00727422">
        <w:rPr>
          <w:rFonts w:cstheme="minorHAnsi"/>
          <w:color w:val="222222"/>
          <w:sz w:val="24"/>
          <w:szCs w:val="24"/>
          <w:shd w:val="clear" w:color="auto" w:fill="FFFFFF"/>
        </w:rPr>
        <w:t>suffer constant</w:t>
      </w:r>
      <w:r w:rsidRPr="007D430F">
        <w:rPr>
          <w:rFonts w:cstheme="minorHAnsi"/>
          <w:color w:val="222222"/>
          <w:sz w:val="24"/>
          <w:szCs w:val="24"/>
          <w:shd w:val="clear" w:color="auto" w:fill="FFFFFF"/>
        </w:rPr>
        <w:t xml:space="preserve"> stress, hardship and deprivation from insecure housing conditions, lack of food</w:t>
      </w:r>
      <w:r w:rsidR="00727422">
        <w:rPr>
          <w:rFonts w:cstheme="minorHAnsi"/>
          <w:color w:val="222222"/>
          <w:sz w:val="24"/>
          <w:szCs w:val="24"/>
          <w:shd w:val="clear" w:color="auto" w:fill="FFFFFF"/>
        </w:rPr>
        <w:t xml:space="preserve">, </w:t>
      </w:r>
      <w:r w:rsidR="008E63E9">
        <w:rPr>
          <w:rFonts w:cstheme="minorHAnsi"/>
          <w:color w:val="222222"/>
          <w:sz w:val="24"/>
          <w:szCs w:val="24"/>
          <w:shd w:val="clear" w:color="auto" w:fill="FFFFFF"/>
        </w:rPr>
        <w:t>absence of healthcare</w:t>
      </w:r>
      <w:r w:rsidRPr="007D430F">
        <w:rPr>
          <w:rFonts w:cstheme="minorHAnsi"/>
          <w:color w:val="222222"/>
          <w:sz w:val="24"/>
          <w:szCs w:val="24"/>
          <w:shd w:val="clear" w:color="auto" w:fill="FFFFFF"/>
        </w:rPr>
        <w:t xml:space="preserve"> and basic amenities. </w:t>
      </w:r>
      <w:r w:rsidR="007E1C6A">
        <w:rPr>
          <w:rFonts w:cstheme="minorHAnsi"/>
          <w:color w:val="222222"/>
          <w:sz w:val="24"/>
          <w:szCs w:val="24"/>
          <w:shd w:val="clear" w:color="auto" w:fill="FFFFFF"/>
        </w:rPr>
        <w:t xml:space="preserve"> </w:t>
      </w:r>
      <w:r w:rsidRPr="007D430F">
        <w:rPr>
          <w:rFonts w:cstheme="minorHAnsi"/>
          <w:color w:val="222222"/>
          <w:sz w:val="24"/>
          <w:szCs w:val="24"/>
          <w:shd w:val="clear" w:color="auto" w:fill="FFFFFF"/>
        </w:rPr>
        <w:t xml:space="preserve">There is often social isolation and exclusion through lack of </w:t>
      </w:r>
      <w:r w:rsidRPr="007D430F">
        <w:rPr>
          <w:rFonts w:cstheme="minorHAnsi"/>
          <w:color w:val="222222"/>
          <w:sz w:val="24"/>
          <w:szCs w:val="24"/>
          <w:shd w:val="clear" w:color="auto" w:fill="FFFFFF"/>
        </w:rPr>
        <w:lastRenderedPageBreak/>
        <w:t xml:space="preserve">funds for school excursions, sporting activities and what many Australians regard as normal social activities enjoyed by families. In the long-term, poor educational achievements limit employment opportunities and may sentence those who have suffered child poverty to a lifelong struggle to just survive. </w:t>
      </w:r>
    </w:p>
    <w:p w14:paraId="0264E54E" w14:textId="10A2AD6E" w:rsidR="00D21FDF" w:rsidRDefault="00D21FDF" w:rsidP="00D21FDF">
      <w:pPr>
        <w:shd w:val="clear" w:color="auto" w:fill="FFFFFF" w:themeFill="background1"/>
        <w:spacing w:before="200" w:after="60" w:line="276" w:lineRule="auto"/>
        <w:jc w:val="both"/>
        <w:rPr>
          <w:rFonts w:cstheme="minorHAnsi"/>
          <w:color w:val="222222"/>
          <w:sz w:val="24"/>
          <w:szCs w:val="24"/>
          <w:shd w:val="clear" w:color="auto" w:fill="FFFFFF"/>
        </w:rPr>
      </w:pPr>
      <w:r>
        <w:rPr>
          <w:rFonts w:cstheme="minorHAnsi"/>
          <w:color w:val="222222"/>
          <w:sz w:val="24"/>
          <w:szCs w:val="24"/>
          <w:shd w:val="clear" w:color="auto" w:fill="FFFFFF"/>
        </w:rPr>
        <w:t xml:space="preserve">Meanwhile, </w:t>
      </w:r>
      <w:r w:rsidR="009F3A64" w:rsidRPr="009F3A64">
        <w:rPr>
          <w:rFonts w:cstheme="minorHAnsi"/>
          <w:color w:val="222222"/>
          <w:sz w:val="24"/>
          <w:szCs w:val="24"/>
          <w:shd w:val="clear" w:color="auto" w:fill="FFFFFF"/>
        </w:rPr>
        <w:t xml:space="preserve">nearly one-in-three </w:t>
      </w:r>
      <w:r w:rsidR="000834D5">
        <w:rPr>
          <w:rFonts w:cstheme="minorHAnsi"/>
          <w:color w:val="222222"/>
          <w:sz w:val="24"/>
          <w:szCs w:val="24"/>
          <w:shd w:val="clear" w:color="auto" w:fill="FFFFFF"/>
        </w:rPr>
        <w:t xml:space="preserve">of the million </w:t>
      </w:r>
      <w:r w:rsidR="009F3A64" w:rsidRPr="009F3A64">
        <w:rPr>
          <w:rFonts w:cstheme="minorHAnsi"/>
          <w:color w:val="222222"/>
          <w:sz w:val="24"/>
          <w:szCs w:val="24"/>
          <w:shd w:val="clear" w:color="auto" w:fill="FFFFFF"/>
        </w:rPr>
        <w:t>single-parent households liv</w:t>
      </w:r>
      <w:r w:rsidR="009F3A64">
        <w:rPr>
          <w:rFonts w:cstheme="minorHAnsi"/>
          <w:color w:val="222222"/>
          <w:sz w:val="24"/>
          <w:szCs w:val="24"/>
          <w:shd w:val="clear" w:color="auto" w:fill="FFFFFF"/>
        </w:rPr>
        <w:t>e</w:t>
      </w:r>
      <w:r w:rsidR="009F3A64" w:rsidRPr="009F3A64">
        <w:rPr>
          <w:rFonts w:cstheme="minorHAnsi"/>
          <w:color w:val="222222"/>
          <w:sz w:val="24"/>
          <w:szCs w:val="24"/>
          <w:shd w:val="clear" w:color="auto" w:fill="FFFFFF"/>
        </w:rPr>
        <w:t xml:space="preserve"> in poverty</w:t>
      </w:r>
      <w:r w:rsidR="00C12278">
        <w:rPr>
          <w:rFonts w:cstheme="minorHAnsi"/>
          <w:color w:val="222222"/>
          <w:sz w:val="24"/>
          <w:szCs w:val="24"/>
          <w:shd w:val="clear" w:color="auto" w:fill="FFFFFF"/>
        </w:rPr>
        <w:t xml:space="preserve"> and account for nearly half of children living in poverty</w:t>
      </w:r>
      <w:r w:rsidR="00B3279C">
        <w:rPr>
          <w:rFonts w:cstheme="minorHAnsi"/>
          <w:color w:val="222222"/>
          <w:sz w:val="24"/>
          <w:szCs w:val="24"/>
          <w:shd w:val="clear" w:color="auto" w:fill="FFFFFF"/>
        </w:rPr>
        <w:t>, compared to a quarter a decade ago</w:t>
      </w:r>
      <w:r w:rsidR="00E403E0">
        <w:rPr>
          <w:rFonts w:cstheme="minorHAnsi"/>
          <w:color w:val="222222"/>
          <w:sz w:val="24"/>
          <w:szCs w:val="24"/>
          <w:shd w:val="clear" w:color="auto" w:fill="FFFFFF"/>
        </w:rPr>
        <w:t xml:space="preserve">, as successive </w:t>
      </w:r>
      <w:r w:rsidR="00E403E0" w:rsidRPr="00E403E0">
        <w:rPr>
          <w:rFonts w:cstheme="minorHAnsi"/>
          <w:color w:val="222222"/>
          <w:sz w:val="24"/>
          <w:szCs w:val="24"/>
          <w:shd w:val="clear" w:color="auto" w:fill="FFFFFF"/>
        </w:rPr>
        <w:t xml:space="preserve">governments </w:t>
      </w:r>
      <w:r w:rsidR="00E403E0">
        <w:rPr>
          <w:rFonts w:cstheme="minorHAnsi"/>
          <w:color w:val="222222"/>
          <w:sz w:val="24"/>
          <w:szCs w:val="24"/>
          <w:shd w:val="clear" w:color="auto" w:fill="FFFFFF"/>
        </w:rPr>
        <w:t xml:space="preserve">have </w:t>
      </w:r>
      <w:r w:rsidR="00E403E0" w:rsidRPr="00E403E0">
        <w:rPr>
          <w:rFonts w:cstheme="minorHAnsi"/>
          <w:color w:val="222222"/>
          <w:sz w:val="24"/>
          <w:szCs w:val="24"/>
          <w:shd w:val="clear" w:color="auto" w:fill="FFFFFF"/>
        </w:rPr>
        <w:t>forced single parents – predominately mothers – off parenting payments and on to </w:t>
      </w:r>
      <w:hyperlink r:id="rId98" w:history="1">
        <w:r w:rsidR="00E403E0">
          <w:rPr>
            <w:rStyle w:val="Hyperlink"/>
            <w:rFonts w:cstheme="minorHAnsi"/>
            <w:color w:val="auto"/>
            <w:sz w:val="24"/>
            <w:szCs w:val="24"/>
            <w:u w:val="none"/>
            <w:shd w:val="clear" w:color="auto" w:fill="FFFFFF"/>
          </w:rPr>
          <w:t>lower</w:t>
        </w:r>
        <w:r w:rsidR="00E403E0" w:rsidRPr="00E403E0">
          <w:rPr>
            <w:rStyle w:val="Hyperlink"/>
            <w:rFonts w:cstheme="minorHAnsi"/>
            <w:color w:val="auto"/>
            <w:sz w:val="24"/>
            <w:szCs w:val="24"/>
            <w:u w:val="none"/>
            <w:shd w:val="clear" w:color="auto" w:fill="FFFFFF"/>
          </w:rPr>
          <w:t xml:space="preserve"> unemployment benefits</w:t>
        </w:r>
      </w:hyperlink>
      <w:r w:rsidR="0087289C">
        <w:rPr>
          <w:rStyle w:val="EndnoteReference"/>
          <w:rFonts w:cstheme="minorHAnsi"/>
          <w:sz w:val="24"/>
          <w:szCs w:val="24"/>
          <w:shd w:val="clear" w:color="auto" w:fill="FFFFFF"/>
        </w:rPr>
        <w:endnoteReference w:id="407"/>
      </w:r>
      <w:r w:rsidR="00E403E0" w:rsidRPr="00E403E0">
        <w:rPr>
          <w:rFonts w:cstheme="minorHAnsi"/>
          <w:sz w:val="24"/>
          <w:szCs w:val="24"/>
          <w:shd w:val="clear" w:color="auto" w:fill="FFFFFF"/>
        </w:rPr>
        <w:t>.</w:t>
      </w:r>
    </w:p>
    <w:p w14:paraId="104B606A" w14:textId="77777777" w:rsidR="00BC72D9" w:rsidRPr="007D430F" w:rsidRDefault="00BC72D9" w:rsidP="00BC72D9">
      <w:pPr>
        <w:shd w:val="clear" w:color="auto" w:fill="FFFFFF" w:themeFill="background1"/>
        <w:spacing w:before="200" w:after="60" w:line="276" w:lineRule="auto"/>
        <w:jc w:val="both"/>
        <w:rPr>
          <w:rFonts w:cstheme="minorHAnsi"/>
          <w:sz w:val="24"/>
          <w:szCs w:val="24"/>
        </w:rPr>
      </w:pPr>
      <w:r w:rsidRPr="007D430F">
        <w:rPr>
          <w:rFonts w:cstheme="minorHAnsi"/>
          <w:color w:val="222222"/>
          <w:sz w:val="24"/>
          <w:szCs w:val="24"/>
          <w:shd w:val="clear" w:color="auto" w:fill="FFFFFF"/>
        </w:rPr>
        <w:t>This has significant economic impacts for government, undermines social cohesion and reduces our overall national capabilities</w:t>
      </w:r>
      <w:r>
        <w:rPr>
          <w:rStyle w:val="EndnoteReference"/>
          <w:rFonts w:cstheme="minorHAnsi"/>
          <w:color w:val="222222"/>
          <w:sz w:val="24"/>
          <w:szCs w:val="24"/>
          <w:shd w:val="clear" w:color="auto" w:fill="FFFFFF"/>
        </w:rPr>
        <w:endnoteReference w:id="408"/>
      </w:r>
      <w:r w:rsidRPr="007D430F">
        <w:rPr>
          <w:rFonts w:cstheme="minorHAnsi"/>
          <w:color w:val="222222"/>
          <w:sz w:val="24"/>
          <w:szCs w:val="24"/>
          <w:shd w:val="clear" w:color="auto" w:fill="FFFFFF"/>
        </w:rPr>
        <w:t>. I</w:t>
      </w:r>
      <w:r>
        <w:rPr>
          <w:rFonts w:cstheme="minorHAnsi"/>
          <w:color w:val="222222"/>
          <w:sz w:val="24"/>
          <w:szCs w:val="24"/>
          <w:shd w:val="clear" w:color="auto" w:fill="FFFFFF"/>
        </w:rPr>
        <w:t>t</w:t>
      </w:r>
      <w:r w:rsidRPr="007D430F">
        <w:rPr>
          <w:rFonts w:cstheme="minorHAnsi"/>
          <w:color w:val="222222"/>
          <w:sz w:val="24"/>
          <w:szCs w:val="24"/>
          <w:shd w:val="clear" w:color="auto" w:fill="FFFFFF"/>
        </w:rPr>
        <w:t xml:space="preserve"> is little wonder then that </w:t>
      </w:r>
      <w:r>
        <w:rPr>
          <w:rFonts w:cstheme="minorHAnsi"/>
          <w:sz w:val="24"/>
          <w:szCs w:val="24"/>
          <w:shd w:val="clear" w:color="auto" w:fill="FFFFFF" w:themeFill="background1"/>
        </w:rPr>
        <w:t>a</w:t>
      </w:r>
      <w:r w:rsidRPr="007D430F">
        <w:rPr>
          <w:rFonts w:cstheme="minorHAnsi"/>
          <w:sz w:val="24"/>
          <w:szCs w:val="24"/>
          <w:shd w:val="clear" w:color="auto" w:fill="FFFFFF" w:themeFill="background1"/>
        </w:rPr>
        <w:t xml:space="preserve"> child who lives in poverty is </w:t>
      </w:r>
      <w:r>
        <w:rPr>
          <w:rFonts w:cstheme="minorHAnsi"/>
          <w:sz w:val="24"/>
          <w:szCs w:val="24"/>
          <w:shd w:val="clear" w:color="auto" w:fill="FFFFFF" w:themeFill="background1"/>
        </w:rPr>
        <w:t>three</w:t>
      </w:r>
      <w:r w:rsidRPr="007D430F">
        <w:rPr>
          <w:rFonts w:cstheme="minorHAnsi"/>
          <w:sz w:val="24"/>
          <w:szCs w:val="24"/>
          <w:shd w:val="clear" w:color="auto" w:fill="FFFFFF" w:themeFill="background1"/>
        </w:rPr>
        <w:t xml:space="preserve"> times as likely to live in poverty as an adult</w:t>
      </w:r>
      <w:r>
        <w:rPr>
          <w:rFonts w:cstheme="minorHAnsi"/>
          <w:sz w:val="24"/>
          <w:szCs w:val="24"/>
          <w:shd w:val="clear" w:color="auto" w:fill="FFFFFF" w:themeFill="background1"/>
        </w:rPr>
        <w:t>.</w:t>
      </w:r>
    </w:p>
    <w:p w14:paraId="36BE8E7C" w14:textId="1E084AEA" w:rsidR="00BC72D9" w:rsidRDefault="00BC72D9" w:rsidP="00BC72D9">
      <w:pPr>
        <w:pStyle w:val="NormalWeb"/>
        <w:shd w:val="clear" w:color="auto" w:fill="FFFFFF"/>
        <w:spacing w:before="200" w:beforeAutospacing="0" w:after="200" w:afterAutospacing="0" w:line="276" w:lineRule="auto"/>
        <w:jc w:val="both"/>
        <w:rPr>
          <w:rFonts w:asciiTheme="minorHAnsi" w:hAnsiTheme="minorHAnsi" w:cstheme="minorHAnsi"/>
          <w:color w:val="000000"/>
        </w:rPr>
      </w:pPr>
      <w:r w:rsidRPr="003F6271">
        <w:rPr>
          <w:rFonts w:asciiTheme="minorHAnsi" w:hAnsiTheme="minorHAnsi" w:cstheme="minorHAnsi"/>
          <w:color w:val="222222"/>
          <w:shd w:val="clear" w:color="auto" w:fill="FFFFFF"/>
        </w:rPr>
        <w:t xml:space="preserve">UNICEF’s latest Report Card found that </w:t>
      </w:r>
      <w:r w:rsidRPr="003F6271">
        <w:rPr>
          <w:rFonts w:asciiTheme="minorHAnsi" w:hAnsiTheme="minorHAnsi" w:cstheme="minorHAnsi"/>
          <w:color w:val="000000"/>
          <w:shd w:val="clear" w:color="auto" w:fill="FFFFFF"/>
        </w:rPr>
        <w:t>one in six children in Australia have been left in a plateau of poverty for nearly a decade and we rank 26</w:t>
      </w:r>
      <w:r w:rsidRPr="003F6271">
        <w:rPr>
          <w:rFonts w:asciiTheme="minorHAnsi" w:hAnsiTheme="minorHAnsi" w:cstheme="minorHAnsi"/>
          <w:color w:val="000000"/>
          <w:shd w:val="clear" w:color="auto" w:fill="FFFFFF"/>
          <w:vertAlign w:val="superscript"/>
        </w:rPr>
        <w:t>th</w:t>
      </w:r>
      <w:r w:rsidRPr="003F6271">
        <w:rPr>
          <w:rFonts w:asciiTheme="minorHAnsi" w:hAnsiTheme="minorHAnsi" w:cstheme="minorHAnsi"/>
          <w:color w:val="000000"/>
          <w:shd w:val="clear" w:color="auto" w:fill="FFFFFF"/>
        </w:rPr>
        <w:t xml:space="preserve"> out of 3</w:t>
      </w:r>
      <w:r w:rsidR="00283359">
        <w:rPr>
          <w:rFonts w:asciiTheme="minorHAnsi" w:hAnsiTheme="minorHAnsi" w:cstheme="minorHAnsi"/>
          <w:color w:val="000000"/>
          <w:shd w:val="clear" w:color="auto" w:fill="FFFFFF"/>
        </w:rPr>
        <w:t>8</w:t>
      </w:r>
      <w:r w:rsidRPr="003F6271">
        <w:rPr>
          <w:rFonts w:asciiTheme="minorHAnsi" w:hAnsiTheme="minorHAnsi" w:cstheme="minorHAnsi"/>
          <w:color w:val="000000"/>
          <w:shd w:val="clear" w:color="auto" w:fill="FFFFFF"/>
        </w:rPr>
        <w:t xml:space="preserve"> OCED countries. </w:t>
      </w:r>
      <w:r>
        <w:rPr>
          <w:rFonts w:asciiTheme="minorHAnsi" w:hAnsiTheme="minorHAnsi" w:cstheme="minorHAnsi"/>
          <w:color w:val="000000"/>
        </w:rPr>
        <w:t>UNICEF note</w:t>
      </w:r>
      <w:r w:rsidR="001315F6">
        <w:rPr>
          <w:rFonts w:asciiTheme="minorHAnsi" w:hAnsiTheme="minorHAnsi" w:cstheme="minorHAnsi"/>
          <w:color w:val="000000"/>
        </w:rPr>
        <w:t>d</w:t>
      </w:r>
      <w:r>
        <w:rPr>
          <w:rFonts w:asciiTheme="minorHAnsi" w:hAnsiTheme="minorHAnsi" w:cstheme="minorHAnsi"/>
          <w:color w:val="000000"/>
        </w:rPr>
        <w:t xml:space="preserve"> that </w:t>
      </w:r>
      <w:r w:rsidR="001315F6">
        <w:rPr>
          <w:rFonts w:asciiTheme="minorHAnsi" w:hAnsiTheme="minorHAnsi" w:cstheme="minorHAnsi"/>
          <w:color w:val="000000"/>
        </w:rPr>
        <w:t>‘</w:t>
      </w:r>
      <w:r>
        <w:rPr>
          <w:rFonts w:asciiTheme="minorHAnsi" w:hAnsiTheme="minorHAnsi" w:cstheme="minorHAnsi"/>
          <w:color w:val="000000"/>
        </w:rPr>
        <w:t>the</w:t>
      </w:r>
      <w:r w:rsidRPr="003F6271">
        <w:rPr>
          <w:rFonts w:asciiTheme="minorHAnsi" w:hAnsiTheme="minorHAnsi" w:cstheme="minorHAnsi"/>
          <w:color w:val="000000"/>
        </w:rPr>
        <w:t xml:space="preserve"> period from 2012-14, following the recession, saw economic recovery and stable economic growth in most high and upper-middle income countries. This period presented as an opportunity to tackle child poverty, which some countries took</w:t>
      </w:r>
      <w:r>
        <w:rPr>
          <w:rFonts w:asciiTheme="minorHAnsi" w:hAnsiTheme="minorHAnsi" w:cstheme="minorHAnsi"/>
          <w:color w:val="000000"/>
        </w:rPr>
        <w:t>, such as the UK,</w:t>
      </w:r>
      <w:r w:rsidRPr="003F6271">
        <w:rPr>
          <w:rFonts w:asciiTheme="minorHAnsi" w:hAnsiTheme="minorHAnsi" w:cstheme="minorHAnsi"/>
          <w:color w:val="000000"/>
        </w:rPr>
        <w:t xml:space="preserve"> and others, like Australia, did not</w:t>
      </w:r>
      <w:r w:rsidR="001315F6">
        <w:rPr>
          <w:rFonts w:asciiTheme="minorHAnsi" w:hAnsiTheme="minorHAnsi" w:cstheme="minorHAnsi"/>
          <w:color w:val="000000"/>
        </w:rPr>
        <w:t>’</w:t>
      </w:r>
      <w:r>
        <w:rPr>
          <w:rStyle w:val="EndnoteReference"/>
          <w:rFonts w:asciiTheme="minorHAnsi" w:hAnsiTheme="minorHAnsi" w:cstheme="minorHAnsi"/>
          <w:color w:val="000000"/>
        </w:rPr>
        <w:endnoteReference w:id="409"/>
      </w:r>
      <w:r w:rsidRPr="003F6271">
        <w:rPr>
          <w:rFonts w:asciiTheme="minorHAnsi" w:hAnsiTheme="minorHAnsi" w:cstheme="minorHAnsi"/>
          <w:color w:val="000000"/>
        </w:rPr>
        <w:t>.</w:t>
      </w:r>
    </w:p>
    <w:p w14:paraId="211F11AE" w14:textId="20CBCC51" w:rsidR="00DD025B" w:rsidRPr="007D0220" w:rsidRDefault="0092597F" w:rsidP="00BC72D9">
      <w:pPr>
        <w:pStyle w:val="NormalWeb"/>
        <w:shd w:val="clear" w:color="auto" w:fill="FFFFFF"/>
        <w:spacing w:before="200" w:beforeAutospacing="0" w:after="200" w:afterAutospacing="0" w:line="276" w:lineRule="auto"/>
        <w:jc w:val="both"/>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In 2024, </w:t>
      </w:r>
      <w:r w:rsidR="00412BCB">
        <w:rPr>
          <w:rFonts w:asciiTheme="minorHAnsi" w:hAnsiTheme="minorHAnsi" w:cstheme="minorHAnsi"/>
          <w:color w:val="000000"/>
          <w:shd w:val="clear" w:color="auto" w:fill="FFFFFF"/>
        </w:rPr>
        <w:t>r</w:t>
      </w:r>
      <w:hyperlink r:id="rId99" w:history="1">
        <w:r w:rsidR="00DD025B" w:rsidRPr="00A4625F">
          <w:rPr>
            <w:rStyle w:val="Hyperlink"/>
            <w:rFonts w:asciiTheme="minorHAnsi" w:hAnsiTheme="minorHAnsi" w:cstheme="minorHAnsi"/>
            <w:color w:val="auto"/>
            <w:u w:val="none"/>
            <w:shd w:val="clear" w:color="auto" w:fill="FFFFFF"/>
          </w:rPr>
          <w:t xml:space="preserve">esearch from the </w:t>
        </w:r>
        <w:r w:rsidR="00DD025B" w:rsidRPr="00D52ADC">
          <w:rPr>
            <w:rStyle w:val="Hyperlink"/>
            <w:rFonts w:asciiTheme="minorHAnsi" w:hAnsiTheme="minorHAnsi" w:cstheme="minorHAnsi"/>
            <w:i/>
            <w:iCs/>
            <w:color w:val="auto"/>
            <w:u w:val="none"/>
            <w:shd w:val="clear" w:color="auto" w:fill="FFFFFF"/>
          </w:rPr>
          <w:t>Bankwest Curtin Economics Centre</w:t>
        </w:r>
      </w:hyperlink>
      <w:r w:rsidR="00412BCB">
        <w:rPr>
          <w:rFonts w:asciiTheme="minorHAnsi" w:hAnsiTheme="minorHAnsi" w:cstheme="minorHAnsi"/>
          <w:shd w:val="clear" w:color="auto" w:fill="FFFFFF"/>
        </w:rPr>
        <w:t xml:space="preserve"> </w:t>
      </w:r>
      <w:r w:rsidR="00A4625F">
        <w:rPr>
          <w:rFonts w:asciiTheme="minorHAnsi" w:hAnsiTheme="minorHAnsi" w:cstheme="minorHAnsi"/>
          <w:color w:val="000000"/>
          <w:shd w:val="clear" w:color="auto" w:fill="FFFFFF"/>
        </w:rPr>
        <w:t>reported that c</w:t>
      </w:r>
      <w:r w:rsidR="00DD025B" w:rsidRPr="00DD025B">
        <w:rPr>
          <w:rFonts w:asciiTheme="minorHAnsi" w:hAnsiTheme="minorHAnsi" w:cstheme="minorHAnsi"/>
          <w:color w:val="000000"/>
          <w:shd w:val="clear" w:color="auto" w:fill="FFFFFF"/>
        </w:rPr>
        <w:t>hild poverty rates rose sharply post-COVID, with 823,000 Australian children living under the poverty line in 2022</w:t>
      </w:r>
      <w:r w:rsidR="00A4625F">
        <w:rPr>
          <w:rFonts w:asciiTheme="minorHAnsi" w:hAnsiTheme="minorHAnsi" w:cstheme="minorHAnsi"/>
          <w:color w:val="000000"/>
          <w:shd w:val="clear" w:color="auto" w:fill="FFFFFF"/>
        </w:rPr>
        <w:t>.</w:t>
      </w:r>
      <w:r w:rsidR="00ED14A9">
        <w:rPr>
          <w:rFonts w:asciiTheme="minorHAnsi" w:hAnsiTheme="minorHAnsi" w:cstheme="minorHAnsi"/>
          <w:color w:val="000000"/>
          <w:shd w:val="clear" w:color="auto" w:fill="FFFFFF"/>
        </w:rPr>
        <w:t xml:space="preserve">  </w:t>
      </w:r>
      <w:r>
        <w:rPr>
          <w:rFonts w:asciiTheme="minorHAnsi" w:hAnsiTheme="minorHAnsi" w:cstheme="minorHAnsi"/>
          <w:color w:val="000000"/>
          <w:shd w:val="clear" w:color="auto" w:fill="FFFFFF"/>
        </w:rPr>
        <w:t>An</w:t>
      </w:r>
      <w:r w:rsidR="00ED14A9">
        <w:rPr>
          <w:rFonts w:asciiTheme="minorHAnsi" w:hAnsiTheme="minorHAnsi" w:cstheme="minorHAnsi"/>
          <w:color w:val="000000"/>
          <w:shd w:val="clear" w:color="auto" w:fill="FFFFFF"/>
        </w:rPr>
        <w:t xml:space="preserve"> </w:t>
      </w:r>
      <w:r w:rsidR="00ED14A9" w:rsidRPr="00ED14A9">
        <w:rPr>
          <w:rFonts w:asciiTheme="minorHAnsi" w:hAnsiTheme="minorHAnsi" w:cstheme="minorHAnsi"/>
          <w:color w:val="000000"/>
          <w:shd w:val="clear" w:color="auto" w:fill="FFFFFF"/>
        </w:rPr>
        <w:t xml:space="preserve">additional 102,000 children fell below the poverty line between 2021 and 2022, </w:t>
      </w:r>
      <w:r>
        <w:rPr>
          <w:rFonts w:asciiTheme="minorHAnsi" w:hAnsiTheme="minorHAnsi" w:cstheme="minorHAnsi"/>
          <w:color w:val="000000"/>
          <w:shd w:val="clear" w:color="auto" w:fill="FFFFFF"/>
        </w:rPr>
        <w:t>with</w:t>
      </w:r>
      <w:r w:rsidR="00ED14A9" w:rsidRPr="00ED14A9">
        <w:rPr>
          <w:rFonts w:asciiTheme="minorHAnsi" w:hAnsiTheme="minorHAnsi" w:cstheme="minorHAnsi"/>
          <w:color w:val="000000"/>
          <w:shd w:val="clear" w:color="auto" w:fill="FFFFFF"/>
        </w:rPr>
        <w:t xml:space="preserve"> the evidence of rising living costs and falling household incomes suggest</w:t>
      </w:r>
      <w:r>
        <w:rPr>
          <w:rFonts w:asciiTheme="minorHAnsi" w:hAnsiTheme="minorHAnsi" w:cstheme="minorHAnsi"/>
          <w:color w:val="000000"/>
          <w:shd w:val="clear" w:color="auto" w:fill="FFFFFF"/>
        </w:rPr>
        <w:t>ing</w:t>
      </w:r>
      <w:r w:rsidR="00ED14A9" w:rsidRPr="00ED14A9">
        <w:rPr>
          <w:rFonts w:asciiTheme="minorHAnsi" w:hAnsiTheme="minorHAnsi" w:cstheme="minorHAnsi"/>
          <w:color w:val="000000"/>
          <w:shd w:val="clear" w:color="auto" w:fill="FFFFFF"/>
        </w:rPr>
        <w:t xml:space="preserve"> this number will have grown even further through 2023 and into 2024</w:t>
      </w:r>
      <w:r w:rsidR="00601A28">
        <w:rPr>
          <w:rStyle w:val="EndnoteReference"/>
          <w:rFonts w:asciiTheme="minorHAnsi" w:hAnsiTheme="minorHAnsi" w:cstheme="minorHAnsi"/>
          <w:color w:val="000000"/>
          <w:shd w:val="clear" w:color="auto" w:fill="FFFFFF"/>
        </w:rPr>
        <w:endnoteReference w:id="410"/>
      </w:r>
      <w:r w:rsidR="00ED14A9" w:rsidRPr="00ED14A9">
        <w:rPr>
          <w:rFonts w:asciiTheme="minorHAnsi" w:hAnsiTheme="minorHAnsi" w:cstheme="minorHAnsi"/>
          <w:color w:val="000000"/>
          <w:shd w:val="clear" w:color="auto" w:fill="FFFFFF"/>
        </w:rPr>
        <w:t>.</w:t>
      </w:r>
    </w:p>
    <w:p w14:paraId="7940DBD3" w14:textId="7C238C9F" w:rsidR="00BC72D9" w:rsidRPr="003562AC" w:rsidRDefault="00BC72D9" w:rsidP="00BC72D9">
      <w:pPr>
        <w:shd w:val="clear" w:color="auto" w:fill="FFFFFF" w:themeFill="background1"/>
        <w:spacing w:before="60" w:after="60" w:line="276" w:lineRule="auto"/>
        <w:jc w:val="both"/>
        <w:rPr>
          <w:rFonts w:cstheme="minorHAnsi"/>
          <w:sz w:val="24"/>
          <w:szCs w:val="24"/>
        </w:rPr>
      </w:pPr>
      <w:r w:rsidRPr="00263075">
        <w:rPr>
          <w:sz w:val="24"/>
          <w:szCs w:val="24"/>
        </w:rPr>
        <w:t>With just 12 per cent of people strongly agreeing that ‘Australia is a land of economic opportunity where in the long run, hard work brings a better life’</w:t>
      </w:r>
      <w:r w:rsidRPr="003562AC">
        <w:rPr>
          <w:rStyle w:val="EndnoteReference"/>
          <w:sz w:val="24"/>
          <w:szCs w:val="24"/>
        </w:rPr>
        <w:endnoteReference w:id="411"/>
      </w:r>
      <w:r w:rsidRPr="00263075">
        <w:rPr>
          <w:sz w:val="24"/>
          <w:szCs w:val="24"/>
        </w:rPr>
        <w:t xml:space="preserve">, the working poor are growing with 1.3 million Australians in a job living in poverty.  </w:t>
      </w:r>
      <w:r w:rsidRPr="00263075">
        <w:rPr>
          <w:rFonts w:cstheme="minorHAnsi"/>
          <w:sz w:val="24"/>
          <w:szCs w:val="24"/>
        </w:rPr>
        <w:t xml:space="preserve">Ten percent of postcodes in Australia account for half the country’s highest levels of disadvantage (including </w:t>
      </w:r>
      <w:r w:rsidRPr="00263075">
        <w:rPr>
          <w:sz w:val="24"/>
          <w:szCs w:val="24"/>
        </w:rPr>
        <w:t>low income, crime, family violence, poor air quality, early school leaving, lack of post-school qualifications, prison admissions, juvenile convictions, long term unemployment, households with no parent in paid work, public housing and no internet access), largely unchanged for decades, creating entrenched, place-based intergenerational disadvantage</w:t>
      </w:r>
      <w:r w:rsidR="006866EF">
        <w:rPr>
          <w:rStyle w:val="EndnoteReference"/>
          <w:rFonts w:cstheme="minorHAnsi"/>
          <w:sz w:val="24"/>
          <w:szCs w:val="24"/>
        </w:rPr>
        <w:endnoteReference w:id="412"/>
      </w:r>
      <w:r>
        <w:rPr>
          <w:rFonts w:cstheme="minorHAnsi"/>
          <w:sz w:val="24"/>
          <w:szCs w:val="24"/>
        </w:rPr>
        <w:t>.</w:t>
      </w:r>
    </w:p>
    <w:p w14:paraId="483E1F18" w14:textId="3EFA2DB8" w:rsidR="00BC72D9" w:rsidRDefault="00BC72D9" w:rsidP="00BC72D9">
      <w:pPr>
        <w:spacing w:before="200" w:line="276" w:lineRule="auto"/>
        <w:jc w:val="both"/>
        <w:rPr>
          <w:rFonts w:cstheme="minorHAnsi"/>
          <w:color w:val="1F1F1F"/>
          <w:sz w:val="24"/>
          <w:szCs w:val="24"/>
          <w:shd w:val="clear" w:color="auto" w:fill="FFFFFF"/>
        </w:rPr>
      </w:pPr>
      <w:r>
        <w:rPr>
          <w:sz w:val="24"/>
          <w:szCs w:val="24"/>
        </w:rPr>
        <w:t xml:space="preserve">With </w:t>
      </w:r>
      <w:r w:rsidRPr="00585A70">
        <w:rPr>
          <w:sz w:val="24"/>
          <w:szCs w:val="24"/>
        </w:rPr>
        <w:t>less than four in ten believ</w:t>
      </w:r>
      <w:r>
        <w:rPr>
          <w:sz w:val="24"/>
          <w:szCs w:val="24"/>
        </w:rPr>
        <w:t>ing</w:t>
      </w:r>
      <w:r w:rsidRPr="00585A70">
        <w:rPr>
          <w:sz w:val="24"/>
          <w:szCs w:val="24"/>
        </w:rPr>
        <w:t xml:space="preserve"> that ‘people living on low incomes in Australia receive enough financial support’</w:t>
      </w:r>
      <w:r>
        <w:t xml:space="preserve">, </w:t>
      </w:r>
      <w:r>
        <w:rPr>
          <w:rFonts w:cstheme="minorHAnsi"/>
          <w:color w:val="000000"/>
          <w:sz w:val="24"/>
          <w:szCs w:val="24"/>
        </w:rPr>
        <w:t>t</w:t>
      </w:r>
      <w:r w:rsidRPr="00A81240">
        <w:rPr>
          <w:rFonts w:cstheme="minorHAnsi"/>
          <w:color w:val="000000"/>
          <w:sz w:val="24"/>
          <w:szCs w:val="24"/>
        </w:rPr>
        <w:t xml:space="preserve">he </w:t>
      </w:r>
      <w:r w:rsidR="00CA0E36">
        <w:rPr>
          <w:rFonts w:cstheme="minorHAnsi"/>
          <w:color w:val="000000"/>
          <w:sz w:val="24"/>
          <w:szCs w:val="24"/>
        </w:rPr>
        <w:t>Australian g</w:t>
      </w:r>
      <w:r w:rsidRPr="00A81240">
        <w:rPr>
          <w:rFonts w:cstheme="minorHAnsi"/>
          <w:color w:val="000000"/>
          <w:sz w:val="24"/>
          <w:szCs w:val="24"/>
        </w:rPr>
        <w:t>overnment's Economic Inclusion Advisory Committee report</w:t>
      </w:r>
      <w:r w:rsidR="008E6BE4">
        <w:rPr>
          <w:rFonts w:cstheme="minorHAnsi"/>
          <w:color w:val="000000"/>
          <w:sz w:val="24"/>
          <w:szCs w:val="24"/>
        </w:rPr>
        <w:t>s</w:t>
      </w:r>
      <w:r w:rsidRPr="00A81240">
        <w:rPr>
          <w:rFonts w:cstheme="minorHAnsi"/>
          <w:color w:val="000000"/>
          <w:sz w:val="24"/>
          <w:szCs w:val="24"/>
        </w:rPr>
        <w:t xml:space="preserve"> that </w:t>
      </w:r>
      <w:r w:rsidRPr="00A81240">
        <w:rPr>
          <w:rFonts w:cstheme="minorHAnsi"/>
          <w:sz w:val="24"/>
          <w:szCs w:val="24"/>
        </w:rPr>
        <w:t xml:space="preserve">current rate for the JobSeeker </w:t>
      </w:r>
      <w:r w:rsidR="006C2FFF">
        <w:rPr>
          <w:rFonts w:cstheme="minorHAnsi"/>
          <w:sz w:val="24"/>
          <w:szCs w:val="24"/>
        </w:rPr>
        <w:t>is</w:t>
      </w:r>
      <w:r w:rsidRPr="00A81240">
        <w:rPr>
          <w:rFonts w:cstheme="minorHAnsi"/>
          <w:sz w:val="24"/>
          <w:szCs w:val="24"/>
        </w:rPr>
        <w:t xml:space="preserve"> too low</w:t>
      </w:r>
      <w:r w:rsidRPr="00A81240">
        <w:rPr>
          <w:rFonts w:cstheme="minorHAnsi"/>
          <w:color w:val="000000"/>
          <w:sz w:val="24"/>
          <w:szCs w:val="24"/>
        </w:rPr>
        <w:t xml:space="preserve"> and recommend</w:t>
      </w:r>
      <w:r w:rsidR="008E6BE4">
        <w:rPr>
          <w:rFonts w:cstheme="minorHAnsi"/>
          <w:color w:val="000000"/>
          <w:sz w:val="24"/>
          <w:szCs w:val="24"/>
        </w:rPr>
        <w:t>s</w:t>
      </w:r>
      <w:r w:rsidRPr="00A81240">
        <w:rPr>
          <w:rFonts w:cstheme="minorHAnsi"/>
          <w:color w:val="000000"/>
          <w:sz w:val="24"/>
          <w:szCs w:val="24"/>
        </w:rPr>
        <w:t xml:space="preserve"> i</w:t>
      </w:r>
      <w:r w:rsidRPr="00A81240">
        <w:rPr>
          <w:rFonts w:cstheme="minorHAnsi"/>
          <w:sz w:val="24"/>
          <w:szCs w:val="24"/>
        </w:rPr>
        <w:t>ncreasing the JobSeeker payment to 90</w:t>
      </w:r>
      <w:r w:rsidR="003405D0">
        <w:rPr>
          <w:rFonts w:cstheme="minorHAnsi"/>
          <w:sz w:val="24"/>
          <w:szCs w:val="24"/>
        </w:rPr>
        <w:t xml:space="preserve"> per cent</w:t>
      </w:r>
      <w:r w:rsidRPr="00A81240">
        <w:rPr>
          <w:rFonts w:cstheme="minorHAnsi"/>
          <w:sz w:val="24"/>
          <w:szCs w:val="24"/>
        </w:rPr>
        <w:t xml:space="preserve"> of the Age Pension</w:t>
      </w:r>
      <w:r w:rsidR="004D6560">
        <w:rPr>
          <w:rFonts w:cstheme="minorHAnsi"/>
          <w:sz w:val="24"/>
          <w:szCs w:val="24"/>
        </w:rPr>
        <w:t xml:space="preserve">, with a </w:t>
      </w:r>
      <w:r w:rsidR="00A8104F" w:rsidRPr="00A8104F">
        <w:rPr>
          <w:rFonts w:cstheme="minorHAnsi"/>
          <w:sz w:val="24"/>
          <w:szCs w:val="24"/>
        </w:rPr>
        <w:t>return to society of $1.24 for every dollar invested</w:t>
      </w:r>
      <w:r w:rsidR="008E6BE4">
        <w:rPr>
          <w:rFonts w:cstheme="minorHAnsi"/>
          <w:sz w:val="24"/>
          <w:szCs w:val="24"/>
        </w:rPr>
        <w:t>.  The Committee notes that ‘</w:t>
      </w:r>
      <w:r w:rsidR="008E6BE4" w:rsidRPr="008E6BE4">
        <w:rPr>
          <w:rFonts w:cstheme="minorHAnsi"/>
          <w:sz w:val="24"/>
          <w:szCs w:val="24"/>
        </w:rPr>
        <w:t>the long-run benefits far outweigh any potential costs from reduced work incentives due to an increase in JobSeeker</w:t>
      </w:r>
      <w:r w:rsidR="008E6BE4" w:rsidRPr="008E6BE4">
        <w:rPr>
          <w:rFonts w:cstheme="minorHAnsi"/>
          <w:sz w:val="24"/>
          <w:szCs w:val="24"/>
          <w:vertAlign w:val="superscript"/>
        </w:rPr>
        <w:t xml:space="preserve"> </w:t>
      </w:r>
      <w:r w:rsidR="008E6BE4">
        <w:rPr>
          <w:rFonts w:cstheme="minorHAnsi"/>
          <w:sz w:val="24"/>
          <w:szCs w:val="24"/>
          <w:vertAlign w:val="superscript"/>
        </w:rPr>
        <w:t>‘</w:t>
      </w:r>
      <w:r>
        <w:rPr>
          <w:rStyle w:val="EndnoteReference"/>
          <w:rFonts w:cstheme="minorHAnsi"/>
          <w:color w:val="1F1F1F"/>
          <w:sz w:val="24"/>
          <w:szCs w:val="24"/>
          <w:shd w:val="clear" w:color="auto" w:fill="FFFFFF"/>
        </w:rPr>
        <w:endnoteReference w:id="413"/>
      </w:r>
      <w:r>
        <w:rPr>
          <w:rFonts w:cstheme="minorHAnsi"/>
          <w:sz w:val="24"/>
          <w:szCs w:val="24"/>
        </w:rPr>
        <w:t>.</w:t>
      </w:r>
    </w:p>
    <w:p w14:paraId="123BB5DC" w14:textId="77777777" w:rsidR="00BC72D9" w:rsidRPr="00587D68" w:rsidRDefault="00BC72D9" w:rsidP="007F3AAF">
      <w:pPr>
        <w:shd w:val="clear" w:color="auto" w:fill="FFFFFF" w:themeFill="background1"/>
        <w:spacing w:before="60" w:line="276" w:lineRule="auto"/>
        <w:jc w:val="both"/>
        <w:rPr>
          <w:rFonts w:cstheme="minorHAnsi"/>
          <w:sz w:val="24"/>
          <w:szCs w:val="24"/>
        </w:rPr>
      </w:pPr>
      <w:r w:rsidRPr="00587D68">
        <w:rPr>
          <w:rFonts w:cstheme="minorHAnsi"/>
          <w:sz w:val="24"/>
          <w:szCs w:val="24"/>
        </w:rPr>
        <w:lastRenderedPageBreak/>
        <w:t>Article 25 of the Universal Declaration of Human Rights states ‘everyone has the right to a standard of living adequate for the health and well-being of himself and of his family, including food, clothing, housing, medical care and necessary social services.’ And yet more than 2.3 million households are severely `food insecure’, meaning they are actively going hungry – reducing their food intake, skipping meals or going entire days without eating</w:t>
      </w:r>
      <w:r w:rsidRPr="003F10E9">
        <w:rPr>
          <w:rStyle w:val="EndnoteReference"/>
          <w:rFonts w:cstheme="minorHAnsi"/>
          <w:color w:val="44453B"/>
          <w:sz w:val="24"/>
          <w:szCs w:val="24"/>
        </w:rPr>
        <w:endnoteReference w:id="414"/>
      </w:r>
      <w:r w:rsidRPr="00587D68">
        <w:rPr>
          <w:rFonts w:cstheme="minorHAnsi"/>
          <w:sz w:val="24"/>
          <w:szCs w:val="24"/>
        </w:rPr>
        <w:t xml:space="preserve">. </w:t>
      </w:r>
      <w:r w:rsidRPr="00587D68">
        <w:rPr>
          <w:rFonts w:cstheme="minorHAnsi"/>
          <w:sz w:val="24"/>
          <w:szCs w:val="24"/>
          <w:bdr w:val="none" w:sz="0" w:space="0" w:color="auto" w:frame="1"/>
          <w:shd w:val="clear" w:color="auto" w:fill="FFFFFF"/>
        </w:rPr>
        <w:t>Seven out of every ten tenants are in </w:t>
      </w:r>
      <w:hyperlink r:id="rId100" w:tooltip="rental" w:history="1">
        <w:r w:rsidRPr="00587D68">
          <w:rPr>
            <w:rStyle w:val="Hyperlink"/>
            <w:rFonts w:cstheme="minorHAnsi"/>
            <w:color w:val="auto"/>
            <w:sz w:val="24"/>
            <w:szCs w:val="24"/>
            <w:u w:val="none"/>
            <w:bdr w:val="none" w:sz="0" w:space="0" w:color="auto" w:frame="1"/>
            <w:shd w:val="clear" w:color="auto" w:fill="FFFFFF"/>
          </w:rPr>
          <w:t>rental</w:t>
        </w:r>
      </w:hyperlink>
      <w:r w:rsidRPr="00587D68">
        <w:rPr>
          <w:rFonts w:cstheme="minorHAnsi"/>
          <w:sz w:val="24"/>
          <w:szCs w:val="24"/>
          <w:bdr w:val="none" w:sz="0" w:space="0" w:color="auto" w:frame="1"/>
          <w:shd w:val="clear" w:color="auto" w:fill="FFFFFF"/>
        </w:rPr>
        <w:t> stress (paying over 30% of their income on rent)</w:t>
      </w:r>
      <w:r>
        <w:rPr>
          <w:rStyle w:val="EndnoteReference"/>
          <w:rFonts w:cstheme="minorHAnsi"/>
          <w:sz w:val="24"/>
          <w:szCs w:val="24"/>
          <w:bdr w:val="none" w:sz="0" w:space="0" w:color="auto" w:frame="1"/>
          <w:shd w:val="clear" w:color="auto" w:fill="FFFFFF"/>
        </w:rPr>
        <w:endnoteReference w:id="415"/>
      </w:r>
    </w:p>
    <w:p w14:paraId="670FC9EB" w14:textId="6D07F148" w:rsidR="005653C3" w:rsidRPr="006C5BCE" w:rsidRDefault="00C512F2" w:rsidP="005653C3">
      <w:pPr>
        <w:shd w:val="clear" w:color="auto" w:fill="FFFFFF" w:themeFill="background1"/>
        <w:spacing w:before="60" w:after="60" w:line="276" w:lineRule="auto"/>
        <w:jc w:val="both"/>
        <w:rPr>
          <w:rFonts w:cstheme="minorHAnsi"/>
          <w:sz w:val="24"/>
          <w:szCs w:val="24"/>
        </w:rPr>
      </w:pPr>
      <w:r w:rsidRPr="006C5BCE">
        <w:rPr>
          <w:rFonts w:cstheme="minorHAnsi"/>
          <w:sz w:val="24"/>
          <w:szCs w:val="24"/>
        </w:rPr>
        <w:t>Back to Henderson</w:t>
      </w:r>
      <w:r w:rsidR="005653C3" w:rsidRPr="006C5BCE">
        <w:rPr>
          <w:rFonts w:cstheme="minorHAnsi"/>
          <w:sz w:val="24"/>
          <w:szCs w:val="24"/>
        </w:rPr>
        <w:t>.</w:t>
      </w:r>
      <w:r w:rsidRPr="006C5BCE">
        <w:rPr>
          <w:rFonts w:cstheme="minorHAnsi"/>
          <w:sz w:val="24"/>
          <w:szCs w:val="24"/>
        </w:rPr>
        <w:t> </w:t>
      </w:r>
      <w:r w:rsidR="005653C3" w:rsidRPr="006C5BCE">
        <w:rPr>
          <w:rFonts w:cstheme="minorHAnsi"/>
          <w:sz w:val="24"/>
          <w:szCs w:val="24"/>
        </w:rPr>
        <w:t>In 2019 </w:t>
      </w:r>
      <w:hyperlink r:id="rId101" w:history="1">
        <w:r w:rsidR="005653C3" w:rsidRPr="006C5BCE">
          <w:rPr>
            <w:rStyle w:val="Hyperlink"/>
            <w:rFonts w:cstheme="minorHAnsi"/>
            <w:color w:val="auto"/>
            <w:sz w:val="24"/>
            <w:szCs w:val="24"/>
            <w:u w:val="none"/>
          </w:rPr>
          <w:t>the United States Census Bureau launched a multidimensional deprivation index</w:t>
        </w:r>
      </w:hyperlink>
      <w:r w:rsidR="005653C3" w:rsidRPr="006C5BCE">
        <w:rPr>
          <w:rFonts w:cstheme="minorHAnsi"/>
          <w:sz w:val="24"/>
          <w:szCs w:val="24"/>
        </w:rPr>
        <w:t xml:space="preserve"> which took into account the official income measure </w:t>
      </w:r>
      <w:r w:rsidR="00B97A07">
        <w:rPr>
          <w:rFonts w:cstheme="minorHAnsi"/>
          <w:sz w:val="24"/>
          <w:szCs w:val="24"/>
        </w:rPr>
        <w:t>together with</w:t>
      </w:r>
      <w:r w:rsidR="005653C3" w:rsidRPr="006C5BCE">
        <w:rPr>
          <w:rFonts w:cstheme="minorHAnsi"/>
          <w:sz w:val="24"/>
          <w:szCs w:val="24"/>
        </w:rPr>
        <w:t xml:space="preserve"> education, health, housing quality, neighbourhood quality and economic security. </w:t>
      </w:r>
      <w:r w:rsidR="00266CD7">
        <w:rPr>
          <w:rFonts w:cstheme="minorHAnsi"/>
          <w:sz w:val="24"/>
          <w:szCs w:val="24"/>
        </w:rPr>
        <w:t xml:space="preserve"> </w:t>
      </w:r>
      <w:r w:rsidR="005653C3" w:rsidRPr="006C5BCE">
        <w:rPr>
          <w:rFonts w:cstheme="minorHAnsi"/>
          <w:sz w:val="24"/>
          <w:szCs w:val="24"/>
        </w:rPr>
        <w:t>It found the income poverty rate for</w:t>
      </w:r>
      <w:r w:rsidR="00266CD7">
        <w:rPr>
          <w:rFonts w:cstheme="minorHAnsi"/>
          <w:sz w:val="24"/>
          <w:szCs w:val="24"/>
        </w:rPr>
        <w:t xml:space="preserve"> the US for</w:t>
      </w:r>
      <w:r w:rsidR="005653C3" w:rsidRPr="006C5BCE">
        <w:rPr>
          <w:rFonts w:cstheme="minorHAnsi"/>
          <w:sz w:val="24"/>
          <w:szCs w:val="24"/>
        </w:rPr>
        <w:t xml:space="preserve"> 2017 was 13.4 per </w:t>
      </w:r>
      <w:r w:rsidR="005A5824">
        <w:rPr>
          <w:rFonts w:cstheme="minorHAnsi"/>
          <w:sz w:val="24"/>
          <w:szCs w:val="24"/>
        </w:rPr>
        <w:t>c</w:t>
      </w:r>
      <w:r w:rsidR="005653C3" w:rsidRPr="006C5BCE">
        <w:rPr>
          <w:rFonts w:cstheme="minorHAnsi"/>
          <w:sz w:val="24"/>
          <w:szCs w:val="24"/>
        </w:rPr>
        <w:t>ent but the rate of deprivation was 15.4 per cent. And they weren’t all the same people – the new tool had exposed entirely new cohorts of people in need, including those who were not income poor but were significantly deprived in other ways – in total, 18 per cent of the population</w:t>
      </w:r>
      <w:r w:rsidR="006C5BCE">
        <w:rPr>
          <w:rStyle w:val="EndnoteReference"/>
          <w:rFonts w:cstheme="minorHAnsi"/>
          <w:sz w:val="24"/>
          <w:szCs w:val="24"/>
        </w:rPr>
        <w:endnoteReference w:id="416"/>
      </w:r>
      <w:r w:rsidR="005653C3" w:rsidRPr="006C5BCE">
        <w:rPr>
          <w:rFonts w:cstheme="minorHAnsi"/>
          <w:sz w:val="24"/>
          <w:szCs w:val="24"/>
        </w:rPr>
        <w:t>.</w:t>
      </w:r>
    </w:p>
    <w:p w14:paraId="17BC801B" w14:textId="00BCB9E5" w:rsidR="00BC72D9" w:rsidRDefault="005653C3" w:rsidP="006C5BCE">
      <w:pPr>
        <w:shd w:val="clear" w:color="auto" w:fill="FFFFFF" w:themeFill="background1"/>
        <w:spacing w:before="160" w:after="60" w:line="276" w:lineRule="auto"/>
        <w:jc w:val="both"/>
        <w:rPr>
          <w:rFonts w:cstheme="minorHAnsi"/>
          <w:sz w:val="24"/>
          <w:szCs w:val="24"/>
        </w:rPr>
      </w:pPr>
      <w:r w:rsidRPr="006C5BCE">
        <w:rPr>
          <w:rFonts w:cstheme="minorHAnsi"/>
          <w:sz w:val="24"/>
          <w:szCs w:val="24"/>
        </w:rPr>
        <w:t>I</w:t>
      </w:r>
      <w:r w:rsidR="00C512F2" w:rsidRPr="006C5BCE">
        <w:rPr>
          <w:rFonts w:cstheme="minorHAnsi"/>
          <w:sz w:val="24"/>
          <w:szCs w:val="24"/>
        </w:rPr>
        <w:t>n </w:t>
      </w:r>
      <w:hyperlink r:id="rId102" w:anchor="_ftn1" w:history="1">
        <w:r w:rsidR="00C512F2" w:rsidRPr="006C5BCE">
          <w:rPr>
            <w:rStyle w:val="Hyperlink"/>
            <w:rFonts w:cstheme="minorHAnsi"/>
            <w:color w:val="auto"/>
            <w:sz w:val="24"/>
            <w:szCs w:val="24"/>
            <w:u w:val="none"/>
          </w:rPr>
          <w:t>submissions to the federal Senate inquiry on the nature and extent of poverty in Australia</w:t>
        </w:r>
      </w:hyperlink>
      <w:r w:rsidR="00C512F2" w:rsidRPr="006C5BCE">
        <w:rPr>
          <w:rFonts w:cstheme="minorHAnsi"/>
          <w:sz w:val="24"/>
          <w:szCs w:val="24"/>
        </w:rPr>
        <w:t> last year, multiple organisations including the Australian Council of Social Service, the thinktank Per Capita, Anglicare and the Antipoverty Centre advocated for a</w:t>
      </w:r>
      <w:r w:rsidR="00734C79" w:rsidRPr="006C5BCE">
        <w:rPr>
          <w:rFonts w:cstheme="minorHAnsi"/>
          <w:sz w:val="24"/>
          <w:szCs w:val="24"/>
        </w:rPr>
        <w:t xml:space="preserve"> multidimensional poverty index</w:t>
      </w:r>
      <w:r w:rsidR="006C5BCE" w:rsidRPr="006C5BCE">
        <w:rPr>
          <w:rFonts w:cstheme="minorHAnsi"/>
          <w:sz w:val="24"/>
          <w:szCs w:val="24"/>
        </w:rPr>
        <w:t>.</w:t>
      </w:r>
    </w:p>
    <w:p w14:paraId="170516C2" w14:textId="58562C3B" w:rsidR="004E773A" w:rsidRDefault="00566C8B" w:rsidP="006C5BCE">
      <w:pPr>
        <w:shd w:val="clear" w:color="auto" w:fill="FFFFFF" w:themeFill="background1"/>
        <w:spacing w:before="160" w:after="60" w:line="276" w:lineRule="auto"/>
        <w:jc w:val="both"/>
        <w:rPr>
          <w:rFonts w:cstheme="minorHAnsi"/>
          <w:sz w:val="24"/>
          <w:szCs w:val="24"/>
        </w:rPr>
      </w:pPr>
      <w:r>
        <w:rPr>
          <w:rFonts w:cstheme="minorHAnsi"/>
          <w:sz w:val="24"/>
          <w:szCs w:val="24"/>
        </w:rPr>
        <w:t xml:space="preserve">Poverty </w:t>
      </w:r>
      <w:r w:rsidR="00530DC4">
        <w:rPr>
          <w:rFonts w:cstheme="minorHAnsi"/>
          <w:sz w:val="24"/>
          <w:szCs w:val="24"/>
        </w:rPr>
        <w:t>and disadvantage ha</w:t>
      </w:r>
      <w:r w:rsidR="00F7193C">
        <w:rPr>
          <w:rFonts w:cstheme="minorHAnsi"/>
          <w:sz w:val="24"/>
          <w:szCs w:val="24"/>
        </w:rPr>
        <w:t>ve</w:t>
      </w:r>
      <w:r w:rsidR="00530DC4">
        <w:rPr>
          <w:rFonts w:cstheme="minorHAnsi"/>
          <w:sz w:val="24"/>
          <w:szCs w:val="24"/>
        </w:rPr>
        <w:t xml:space="preserve"> a</w:t>
      </w:r>
      <w:r w:rsidR="00F7193C">
        <w:rPr>
          <w:rFonts w:cstheme="minorHAnsi"/>
          <w:sz w:val="24"/>
          <w:szCs w:val="24"/>
        </w:rPr>
        <w:t>n insidious</w:t>
      </w:r>
      <w:r w:rsidR="00530DC4">
        <w:rPr>
          <w:rFonts w:cstheme="minorHAnsi"/>
          <w:sz w:val="24"/>
          <w:szCs w:val="24"/>
        </w:rPr>
        <w:t xml:space="preserve"> </w:t>
      </w:r>
      <w:r w:rsidR="0085648C">
        <w:rPr>
          <w:rFonts w:cstheme="minorHAnsi"/>
          <w:sz w:val="24"/>
          <w:szCs w:val="24"/>
        </w:rPr>
        <w:t xml:space="preserve">causal relationship with many other Themes in this book, notably homelessness, family and domestic violence, </w:t>
      </w:r>
      <w:r w:rsidR="00F7193C">
        <w:rPr>
          <w:rFonts w:cstheme="minorHAnsi"/>
          <w:sz w:val="24"/>
          <w:szCs w:val="24"/>
        </w:rPr>
        <w:t>mental health</w:t>
      </w:r>
      <w:r w:rsidR="00653C6C">
        <w:rPr>
          <w:rFonts w:cstheme="minorHAnsi"/>
          <w:sz w:val="24"/>
          <w:szCs w:val="24"/>
        </w:rPr>
        <w:t xml:space="preserve">, youth justice, and social cohesion, </w:t>
      </w:r>
      <w:r w:rsidR="00FE7BE2">
        <w:rPr>
          <w:rFonts w:cstheme="minorHAnsi"/>
          <w:sz w:val="24"/>
          <w:szCs w:val="24"/>
        </w:rPr>
        <w:t xml:space="preserve">and cause a vicious </w:t>
      </w:r>
      <w:r w:rsidR="00CE3558">
        <w:rPr>
          <w:rFonts w:cstheme="minorHAnsi"/>
          <w:sz w:val="24"/>
          <w:szCs w:val="24"/>
        </w:rPr>
        <w:t xml:space="preserve">intergenerational </w:t>
      </w:r>
      <w:r w:rsidR="00FE7BE2">
        <w:rPr>
          <w:rFonts w:cstheme="minorHAnsi"/>
          <w:sz w:val="24"/>
          <w:szCs w:val="24"/>
        </w:rPr>
        <w:t xml:space="preserve">cycle </w:t>
      </w:r>
      <w:r w:rsidR="00A629E5">
        <w:rPr>
          <w:rFonts w:cstheme="minorHAnsi"/>
          <w:sz w:val="24"/>
          <w:szCs w:val="24"/>
        </w:rPr>
        <w:t xml:space="preserve">of poor childhood development, education attainment, employment prospects, </w:t>
      </w:r>
      <w:r w:rsidR="00351188">
        <w:rPr>
          <w:rFonts w:cstheme="minorHAnsi"/>
          <w:sz w:val="24"/>
          <w:szCs w:val="24"/>
        </w:rPr>
        <w:t>mental and physical health</w:t>
      </w:r>
      <w:r w:rsidR="00603CD3">
        <w:rPr>
          <w:rFonts w:cstheme="minorHAnsi"/>
          <w:sz w:val="24"/>
          <w:szCs w:val="24"/>
        </w:rPr>
        <w:t>, violence and substance dependence</w:t>
      </w:r>
      <w:r w:rsidR="00A953C4">
        <w:rPr>
          <w:rFonts w:cstheme="minorHAnsi"/>
          <w:sz w:val="24"/>
          <w:szCs w:val="24"/>
        </w:rPr>
        <w:t>.</w:t>
      </w:r>
    </w:p>
    <w:p w14:paraId="62425278" w14:textId="77777777" w:rsidR="00836023" w:rsidRDefault="00266CD7" w:rsidP="00A953C4">
      <w:pPr>
        <w:shd w:val="clear" w:color="auto" w:fill="FFFFFF" w:themeFill="background1"/>
        <w:spacing w:before="160" w:after="200" w:line="276" w:lineRule="auto"/>
        <w:jc w:val="both"/>
        <w:rPr>
          <w:rFonts w:cstheme="minorHAnsi"/>
          <w:sz w:val="24"/>
          <w:szCs w:val="24"/>
        </w:rPr>
      </w:pPr>
      <w:r>
        <w:rPr>
          <w:rFonts w:cstheme="minorHAnsi"/>
          <w:sz w:val="24"/>
          <w:szCs w:val="24"/>
        </w:rPr>
        <w:t>In particular</w:t>
      </w:r>
      <w:r w:rsidR="00A953C4">
        <w:rPr>
          <w:rFonts w:cstheme="minorHAnsi"/>
          <w:sz w:val="24"/>
          <w:szCs w:val="24"/>
        </w:rPr>
        <w:t>, we know that</w:t>
      </w:r>
      <w:r w:rsidR="00A953C4" w:rsidRPr="00A953C4">
        <w:rPr>
          <w:rFonts w:cstheme="minorHAnsi"/>
          <w:sz w:val="24"/>
          <w:szCs w:val="24"/>
        </w:rPr>
        <w:t xml:space="preserve"> </w:t>
      </w:r>
      <w:r w:rsidR="00A953C4">
        <w:rPr>
          <w:rFonts w:cstheme="minorHAnsi"/>
          <w:sz w:val="24"/>
          <w:szCs w:val="24"/>
        </w:rPr>
        <w:t>p</w:t>
      </w:r>
      <w:r w:rsidR="00A953C4" w:rsidRPr="00BB7817">
        <w:rPr>
          <w:rFonts w:cstheme="minorHAnsi"/>
          <w:sz w:val="24"/>
          <w:szCs w:val="24"/>
        </w:rPr>
        <w:t>overty experienced in the first five years of life is especially harmful to children’s development</w:t>
      </w:r>
      <w:r w:rsidR="00A953C4">
        <w:rPr>
          <w:rFonts w:cstheme="minorHAnsi"/>
          <w:sz w:val="24"/>
          <w:szCs w:val="24"/>
        </w:rPr>
        <w:t>. Nearly one in three</w:t>
      </w:r>
      <w:r w:rsidR="00A953C4" w:rsidRPr="002B484D">
        <w:rPr>
          <w:rFonts w:cstheme="minorHAnsi"/>
          <w:sz w:val="24"/>
          <w:szCs w:val="24"/>
        </w:rPr>
        <w:t xml:space="preserve"> children</w:t>
      </w:r>
      <w:r w:rsidR="00A953C4">
        <w:rPr>
          <w:rFonts w:cstheme="minorHAnsi"/>
          <w:sz w:val="24"/>
          <w:szCs w:val="24"/>
        </w:rPr>
        <w:t xml:space="preserve"> from low socioeconomic families are not developmentally ready when they enter primary school</w:t>
      </w:r>
      <w:r w:rsidR="00A953C4">
        <w:rPr>
          <w:rStyle w:val="EndnoteReference"/>
          <w:rFonts w:cstheme="minorHAnsi"/>
          <w:sz w:val="24"/>
          <w:szCs w:val="24"/>
        </w:rPr>
        <w:endnoteReference w:id="417"/>
      </w:r>
      <w:r w:rsidR="00A953C4">
        <w:rPr>
          <w:rFonts w:cstheme="minorHAnsi"/>
          <w:sz w:val="24"/>
          <w:szCs w:val="24"/>
        </w:rPr>
        <w:t>, a rate that has remained largely unchanged in the last fifteen years</w:t>
      </w:r>
      <w:r w:rsidR="00A953C4">
        <w:rPr>
          <w:rStyle w:val="EndnoteReference"/>
          <w:rFonts w:cstheme="minorHAnsi"/>
          <w:sz w:val="24"/>
          <w:szCs w:val="24"/>
        </w:rPr>
        <w:endnoteReference w:id="418"/>
      </w:r>
      <w:r w:rsidR="00A953C4">
        <w:rPr>
          <w:rFonts w:cstheme="minorHAnsi"/>
          <w:sz w:val="24"/>
          <w:szCs w:val="24"/>
        </w:rPr>
        <w:t xml:space="preserve">. </w:t>
      </w:r>
      <w:r w:rsidR="00600D37">
        <w:rPr>
          <w:rFonts w:cstheme="minorHAnsi"/>
          <w:sz w:val="24"/>
          <w:szCs w:val="24"/>
        </w:rPr>
        <w:t xml:space="preserve"> </w:t>
      </w:r>
    </w:p>
    <w:p w14:paraId="74D7774D" w14:textId="6B6D7C31" w:rsidR="008A54E2" w:rsidRDefault="00C06715" w:rsidP="00A953C4">
      <w:pPr>
        <w:shd w:val="clear" w:color="auto" w:fill="FFFFFF" w:themeFill="background1"/>
        <w:spacing w:before="160" w:after="200" w:line="276" w:lineRule="auto"/>
        <w:jc w:val="both"/>
        <w:rPr>
          <w:rFonts w:cstheme="minorHAnsi"/>
          <w:sz w:val="24"/>
          <w:szCs w:val="24"/>
        </w:rPr>
      </w:pPr>
      <w:r w:rsidRPr="008A54E2">
        <w:rPr>
          <w:rFonts w:cstheme="minorHAnsi"/>
          <w:sz w:val="24"/>
          <w:szCs w:val="24"/>
        </w:rPr>
        <w:t>Once they reach school, the pattern of children from advantaged backgrounds outperforming children from disadvantaged backgrounds has become evident and the gap continues to widen</w:t>
      </w:r>
      <w:r w:rsidR="009372F3">
        <w:rPr>
          <w:rStyle w:val="EndnoteReference"/>
          <w:rFonts w:cstheme="minorHAnsi"/>
          <w:sz w:val="24"/>
          <w:szCs w:val="24"/>
        </w:rPr>
        <w:endnoteReference w:id="419"/>
      </w:r>
      <w:r w:rsidR="009372F3">
        <w:rPr>
          <w:rFonts w:cstheme="minorHAnsi"/>
          <w:sz w:val="24"/>
          <w:szCs w:val="24"/>
        </w:rPr>
        <w:t>.</w:t>
      </w:r>
    </w:p>
    <w:p w14:paraId="6BF3BF21" w14:textId="0908BECF" w:rsidR="00A953C4" w:rsidRPr="00B40926" w:rsidRDefault="00A953C4" w:rsidP="00A953C4">
      <w:pPr>
        <w:shd w:val="clear" w:color="auto" w:fill="FFFFFF" w:themeFill="background1"/>
        <w:spacing w:before="160" w:after="200" w:line="276" w:lineRule="auto"/>
        <w:jc w:val="both"/>
        <w:rPr>
          <w:rFonts w:cstheme="minorHAnsi"/>
          <w:sz w:val="24"/>
          <w:szCs w:val="24"/>
        </w:rPr>
      </w:pPr>
      <w:r>
        <w:rPr>
          <w:rFonts w:cstheme="minorHAnsi"/>
          <w:sz w:val="24"/>
          <w:szCs w:val="24"/>
        </w:rPr>
        <w:t>C</w:t>
      </w:r>
      <w:r w:rsidRPr="00EA0032">
        <w:rPr>
          <w:rFonts w:cstheme="minorHAnsi"/>
          <w:sz w:val="24"/>
          <w:szCs w:val="24"/>
        </w:rPr>
        <w:t>hildren who start behind too often stay behind</w:t>
      </w:r>
      <w:r>
        <w:rPr>
          <w:rStyle w:val="EndnoteReference"/>
          <w:rFonts w:cstheme="minorHAnsi"/>
          <w:sz w:val="24"/>
          <w:szCs w:val="24"/>
        </w:rPr>
        <w:endnoteReference w:id="420"/>
      </w:r>
      <w:r>
        <w:rPr>
          <w:rFonts w:cstheme="minorHAnsi"/>
          <w:sz w:val="24"/>
          <w:szCs w:val="24"/>
        </w:rPr>
        <w:t>.</w:t>
      </w:r>
    </w:p>
    <w:p w14:paraId="3D3DC034" w14:textId="35B0A533" w:rsidR="00BC72D9" w:rsidRPr="002043AF" w:rsidRDefault="00D87648" w:rsidP="00BC72D9">
      <w:pPr>
        <w:shd w:val="clear" w:color="auto" w:fill="FFFFFF" w:themeFill="background1"/>
        <w:spacing w:before="60" w:after="60" w:line="276" w:lineRule="auto"/>
        <w:rPr>
          <w:rFonts w:cstheme="minorHAnsi"/>
          <w:i/>
          <w:iCs/>
          <w:sz w:val="28"/>
          <w:szCs w:val="28"/>
        </w:rPr>
      </w:pPr>
      <w:r>
        <w:rPr>
          <w:rFonts w:cstheme="minorHAnsi"/>
          <w:i/>
          <w:iCs/>
          <w:sz w:val="28"/>
          <w:szCs w:val="28"/>
        </w:rPr>
        <w:t>WHY</w:t>
      </w:r>
    </w:p>
    <w:p w14:paraId="05036EEC" w14:textId="57454AB7" w:rsidR="00BC72D9" w:rsidRDefault="00BC72D9" w:rsidP="00BC72D9">
      <w:pPr>
        <w:shd w:val="clear" w:color="auto" w:fill="FFFFFF" w:themeFill="background1"/>
        <w:spacing w:before="60" w:after="60" w:line="276" w:lineRule="auto"/>
        <w:jc w:val="both"/>
        <w:rPr>
          <w:rFonts w:cstheme="minorHAnsi"/>
          <w:color w:val="202122"/>
          <w:sz w:val="24"/>
          <w:szCs w:val="24"/>
          <w:shd w:val="clear" w:color="auto" w:fill="FFFFFF"/>
        </w:rPr>
      </w:pPr>
      <w:r w:rsidRPr="00155A84">
        <w:rPr>
          <w:rFonts w:cstheme="minorHAnsi"/>
          <w:color w:val="040C28"/>
          <w:sz w:val="24"/>
          <w:szCs w:val="24"/>
        </w:rPr>
        <w:t>We are the third richest country per adult in the world</w:t>
      </w:r>
      <w:r w:rsidRPr="00155A84">
        <w:rPr>
          <w:rFonts w:cstheme="minorHAnsi"/>
          <w:color w:val="4D5156"/>
          <w:sz w:val="24"/>
          <w:szCs w:val="24"/>
          <w:shd w:val="clear" w:color="auto" w:fill="FFFFFF"/>
        </w:rPr>
        <w:t xml:space="preserve">, </w:t>
      </w:r>
      <w:r w:rsidRPr="00155A84">
        <w:rPr>
          <w:rFonts w:cstheme="minorHAnsi"/>
          <w:sz w:val="24"/>
          <w:szCs w:val="24"/>
          <w:shd w:val="clear" w:color="auto" w:fill="FFFFFF"/>
        </w:rPr>
        <w:t xml:space="preserve">behind only Switzerland and the US, </w:t>
      </w:r>
      <w:r>
        <w:rPr>
          <w:rFonts w:cstheme="minorHAnsi"/>
          <w:color w:val="4D5156"/>
          <w:sz w:val="24"/>
          <w:szCs w:val="24"/>
          <w:shd w:val="clear" w:color="auto" w:fill="FFFFFF"/>
        </w:rPr>
        <w:t>and</w:t>
      </w:r>
      <w:r w:rsidRPr="00871CE6">
        <w:rPr>
          <w:rFonts w:cstheme="minorHAnsi"/>
          <w:color w:val="202122"/>
          <w:sz w:val="24"/>
          <w:szCs w:val="24"/>
          <w:shd w:val="clear" w:color="auto" w:fill="FFFFFF"/>
        </w:rPr>
        <w:t xml:space="preserve"> like to think ourselves as the land of the ‘fair go’</w:t>
      </w:r>
      <w:r>
        <w:rPr>
          <w:rFonts w:cstheme="minorHAnsi"/>
          <w:color w:val="202122"/>
          <w:sz w:val="24"/>
          <w:szCs w:val="24"/>
          <w:shd w:val="clear" w:color="auto" w:fill="FFFFFF"/>
        </w:rPr>
        <w:t xml:space="preserve"> and the ‘lucky country’. But Australia has a number of structural factors that embed poverty and disadvantage.</w:t>
      </w:r>
    </w:p>
    <w:p w14:paraId="6FC31A04" w14:textId="2F93D725" w:rsidR="00BC72D9" w:rsidRPr="00C616DE" w:rsidRDefault="007D3097" w:rsidP="00BC72D9">
      <w:pPr>
        <w:shd w:val="clear" w:color="auto" w:fill="FFFFFF" w:themeFill="background1"/>
        <w:spacing w:before="120" w:after="60" w:line="276" w:lineRule="auto"/>
        <w:jc w:val="both"/>
        <w:rPr>
          <w:rFonts w:cstheme="minorHAnsi"/>
          <w:i/>
          <w:iCs/>
          <w:color w:val="202122"/>
          <w:sz w:val="24"/>
          <w:szCs w:val="24"/>
          <w:shd w:val="clear" w:color="auto" w:fill="FFFFFF"/>
        </w:rPr>
      </w:pPr>
      <w:r w:rsidRPr="00C616DE">
        <w:rPr>
          <w:rFonts w:cstheme="minorHAnsi"/>
          <w:i/>
          <w:iCs/>
          <w:color w:val="202122"/>
          <w:sz w:val="24"/>
          <w:szCs w:val="24"/>
          <w:shd w:val="clear" w:color="auto" w:fill="FFFFFF"/>
        </w:rPr>
        <w:t>Wealth</w:t>
      </w:r>
      <w:r w:rsidR="00BC72D9" w:rsidRPr="00C616DE">
        <w:rPr>
          <w:rFonts w:cstheme="minorHAnsi"/>
          <w:i/>
          <w:iCs/>
          <w:color w:val="202122"/>
          <w:sz w:val="24"/>
          <w:szCs w:val="24"/>
          <w:shd w:val="clear" w:color="auto" w:fill="FFFFFF"/>
        </w:rPr>
        <w:t xml:space="preserve"> inequality  </w:t>
      </w:r>
    </w:p>
    <w:p w14:paraId="477D49F0" w14:textId="083FE5EF" w:rsidR="006556F2" w:rsidRDefault="006556F2" w:rsidP="006556F2">
      <w:pPr>
        <w:pStyle w:val="NormalWeb"/>
        <w:shd w:val="clear" w:color="auto" w:fill="FFFFFF"/>
        <w:spacing w:before="0" w:beforeAutospacing="0" w:after="160" w:afterAutospacing="0" w:line="276" w:lineRule="auto"/>
        <w:jc w:val="both"/>
        <w:rPr>
          <w:rFonts w:asciiTheme="minorHAnsi" w:hAnsiTheme="minorHAnsi" w:cstheme="minorHAnsi"/>
          <w:color w:val="00061D"/>
        </w:rPr>
      </w:pPr>
      <w:r w:rsidRPr="006556F2">
        <w:rPr>
          <w:rFonts w:asciiTheme="minorHAnsi" w:hAnsiTheme="minorHAnsi" w:cstheme="minorHAnsi"/>
          <w:color w:val="00061D"/>
        </w:rPr>
        <w:lastRenderedPageBreak/>
        <w:t>Wealth inequality is twice as high as income inequality in Australia and continues to worsen. The share of the nation’s wealth of the bottom 40</w:t>
      </w:r>
      <w:r>
        <w:rPr>
          <w:rFonts w:asciiTheme="minorHAnsi" w:hAnsiTheme="minorHAnsi" w:cstheme="minorHAnsi"/>
          <w:color w:val="00061D"/>
        </w:rPr>
        <w:t xml:space="preserve"> per cent</w:t>
      </w:r>
      <w:r w:rsidRPr="006556F2">
        <w:rPr>
          <w:rFonts w:asciiTheme="minorHAnsi" w:hAnsiTheme="minorHAnsi" w:cstheme="minorHAnsi"/>
          <w:color w:val="00061D"/>
        </w:rPr>
        <w:t xml:space="preserve"> declined by around a third since 2004 to around 5.5</w:t>
      </w:r>
      <w:r>
        <w:rPr>
          <w:rFonts w:asciiTheme="minorHAnsi" w:hAnsiTheme="minorHAnsi" w:cstheme="minorHAnsi"/>
          <w:color w:val="00061D"/>
        </w:rPr>
        <w:t xml:space="preserve"> per cent</w:t>
      </w:r>
      <w:r w:rsidRPr="006556F2">
        <w:rPr>
          <w:rFonts w:asciiTheme="minorHAnsi" w:hAnsiTheme="minorHAnsi" w:cstheme="minorHAnsi"/>
          <w:color w:val="00061D"/>
        </w:rPr>
        <w:t>. Close to 24</w:t>
      </w:r>
      <w:r>
        <w:rPr>
          <w:rFonts w:asciiTheme="minorHAnsi" w:hAnsiTheme="minorHAnsi" w:cstheme="minorHAnsi"/>
          <w:color w:val="00061D"/>
        </w:rPr>
        <w:t xml:space="preserve"> per cent</w:t>
      </w:r>
      <w:r w:rsidRPr="006556F2">
        <w:rPr>
          <w:rFonts w:asciiTheme="minorHAnsi" w:hAnsiTheme="minorHAnsi" w:cstheme="minorHAnsi"/>
          <w:color w:val="00061D"/>
        </w:rPr>
        <w:t xml:space="preserve"> of wealth is held by the top 1</w:t>
      </w:r>
      <w:r>
        <w:rPr>
          <w:rFonts w:asciiTheme="minorHAnsi" w:hAnsiTheme="minorHAnsi" w:cstheme="minorHAnsi"/>
          <w:color w:val="00061D"/>
        </w:rPr>
        <w:t xml:space="preserve"> per cent</w:t>
      </w:r>
      <w:r w:rsidRPr="006556F2">
        <w:rPr>
          <w:rFonts w:asciiTheme="minorHAnsi" w:hAnsiTheme="minorHAnsi" w:cstheme="minorHAnsi"/>
          <w:color w:val="00061D"/>
        </w:rPr>
        <w:t xml:space="preserve"> of Australians, well above peer countries such as The Netherlands (13</w:t>
      </w:r>
      <w:r>
        <w:rPr>
          <w:rFonts w:asciiTheme="minorHAnsi" w:hAnsiTheme="minorHAnsi" w:cstheme="minorHAnsi"/>
          <w:color w:val="00061D"/>
        </w:rPr>
        <w:t xml:space="preserve"> per cent</w:t>
      </w:r>
      <w:r w:rsidRPr="006556F2">
        <w:rPr>
          <w:rFonts w:asciiTheme="minorHAnsi" w:hAnsiTheme="minorHAnsi" w:cstheme="minorHAnsi"/>
          <w:color w:val="00061D"/>
        </w:rPr>
        <w:t>), Finland (18</w:t>
      </w:r>
      <w:r>
        <w:rPr>
          <w:rFonts w:asciiTheme="minorHAnsi" w:hAnsiTheme="minorHAnsi" w:cstheme="minorHAnsi"/>
          <w:color w:val="00061D"/>
        </w:rPr>
        <w:t xml:space="preserve"> per cent</w:t>
      </w:r>
      <w:r w:rsidRPr="006556F2">
        <w:rPr>
          <w:rFonts w:asciiTheme="minorHAnsi" w:hAnsiTheme="minorHAnsi" w:cstheme="minorHAnsi"/>
          <w:color w:val="00061D"/>
        </w:rPr>
        <w:t>), and the UK (2</w:t>
      </w:r>
      <w:r>
        <w:rPr>
          <w:rFonts w:asciiTheme="minorHAnsi" w:hAnsiTheme="minorHAnsi" w:cstheme="minorHAnsi"/>
          <w:color w:val="00061D"/>
        </w:rPr>
        <w:t>1 per cent)</w:t>
      </w:r>
      <w:r>
        <w:rPr>
          <w:rStyle w:val="EndnoteReference"/>
          <w:rFonts w:asciiTheme="minorHAnsi" w:hAnsiTheme="minorHAnsi" w:cstheme="minorHAnsi"/>
          <w:color w:val="00061D"/>
        </w:rPr>
        <w:endnoteReference w:id="421"/>
      </w:r>
      <w:r>
        <w:rPr>
          <w:rFonts w:asciiTheme="minorHAnsi" w:hAnsiTheme="minorHAnsi" w:cstheme="minorHAnsi"/>
          <w:color w:val="00061D"/>
        </w:rPr>
        <w:t>.</w:t>
      </w:r>
      <w:r w:rsidR="00BE3DAF">
        <w:rPr>
          <w:rFonts w:asciiTheme="minorHAnsi" w:hAnsiTheme="minorHAnsi" w:cstheme="minorHAnsi"/>
          <w:color w:val="00061D"/>
        </w:rPr>
        <w:t xml:space="preserve">  </w:t>
      </w:r>
      <w:r w:rsidR="002143A2">
        <w:rPr>
          <w:rFonts w:asciiTheme="minorHAnsi" w:hAnsiTheme="minorHAnsi" w:cstheme="minorHAnsi"/>
          <w:color w:val="00061D"/>
        </w:rPr>
        <w:t>Wealth inequality is getting worse in Australia with the</w:t>
      </w:r>
      <w:r w:rsidR="00BE3DAF" w:rsidRPr="00BE3DAF">
        <w:rPr>
          <w:rFonts w:asciiTheme="minorHAnsi" w:hAnsiTheme="minorHAnsi" w:cstheme="minorHAnsi"/>
          <w:color w:val="00061D"/>
        </w:rPr>
        <w:t> income share of the top 1</w:t>
      </w:r>
      <w:r w:rsidR="002143A2">
        <w:rPr>
          <w:rFonts w:asciiTheme="minorHAnsi" w:hAnsiTheme="minorHAnsi" w:cstheme="minorHAnsi"/>
          <w:color w:val="00061D"/>
        </w:rPr>
        <w:t xml:space="preserve"> per cent</w:t>
      </w:r>
      <w:r w:rsidR="00BE3DAF" w:rsidRPr="00BE3DAF">
        <w:rPr>
          <w:rFonts w:asciiTheme="minorHAnsi" w:hAnsiTheme="minorHAnsi" w:cstheme="minorHAnsi"/>
          <w:color w:val="00061D"/>
        </w:rPr>
        <w:t xml:space="preserve"> nearly doubl</w:t>
      </w:r>
      <w:r w:rsidR="002143A2">
        <w:rPr>
          <w:rFonts w:asciiTheme="minorHAnsi" w:hAnsiTheme="minorHAnsi" w:cstheme="minorHAnsi"/>
          <w:color w:val="00061D"/>
        </w:rPr>
        <w:t>ing</w:t>
      </w:r>
      <w:r w:rsidR="00BE3DAF" w:rsidRPr="00BE3DAF">
        <w:rPr>
          <w:rFonts w:asciiTheme="minorHAnsi" w:hAnsiTheme="minorHAnsi" w:cstheme="minorHAnsi"/>
          <w:color w:val="00061D"/>
        </w:rPr>
        <w:t xml:space="preserve"> since 1980</w:t>
      </w:r>
      <w:r w:rsidR="00A456E0">
        <w:rPr>
          <w:rStyle w:val="EndnoteReference"/>
          <w:rFonts w:asciiTheme="minorHAnsi" w:hAnsiTheme="minorHAnsi" w:cstheme="minorHAnsi"/>
          <w:color w:val="00061D"/>
        </w:rPr>
        <w:endnoteReference w:id="422"/>
      </w:r>
      <w:r w:rsidR="002143A2">
        <w:rPr>
          <w:rFonts w:asciiTheme="minorHAnsi" w:hAnsiTheme="minorHAnsi" w:cstheme="minorHAnsi"/>
          <w:color w:val="00061D"/>
        </w:rPr>
        <w:t>.</w:t>
      </w:r>
    </w:p>
    <w:p w14:paraId="2C5202FE" w14:textId="2BF9FD33" w:rsidR="00367CB7" w:rsidRDefault="00367CB7" w:rsidP="00367CB7">
      <w:pPr>
        <w:shd w:val="clear" w:color="auto" w:fill="FFFFFF" w:themeFill="background1"/>
        <w:spacing w:before="200" w:after="200" w:line="276" w:lineRule="auto"/>
        <w:jc w:val="both"/>
        <w:rPr>
          <w:sz w:val="24"/>
          <w:szCs w:val="24"/>
        </w:rPr>
      </w:pPr>
      <w:r w:rsidRPr="003562AC">
        <w:rPr>
          <w:sz w:val="24"/>
          <w:szCs w:val="24"/>
        </w:rPr>
        <w:t>With over eight in ten people agree</w:t>
      </w:r>
      <w:r>
        <w:rPr>
          <w:sz w:val="24"/>
          <w:szCs w:val="24"/>
        </w:rPr>
        <w:t>ing</w:t>
      </w:r>
      <w:r w:rsidRPr="003562AC">
        <w:rPr>
          <w:sz w:val="24"/>
          <w:szCs w:val="24"/>
        </w:rPr>
        <w:t xml:space="preserve"> that ‘in Australia today, the gap between those with high incomes and those with low incomes is too large’</w:t>
      </w:r>
      <w:r>
        <w:rPr>
          <w:rStyle w:val="EndnoteReference"/>
        </w:rPr>
        <w:endnoteReference w:id="423"/>
      </w:r>
      <w:r w:rsidRPr="003562AC">
        <w:rPr>
          <w:sz w:val="24"/>
          <w:szCs w:val="24"/>
        </w:rPr>
        <w:t>, the highest 10 of households ranked by wealth possess 44</w:t>
      </w:r>
      <w:r>
        <w:rPr>
          <w:sz w:val="24"/>
          <w:szCs w:val="24"/>
        </w:rPr>
        <w:t xml:space="preserve"> per cent</w:t>
      </w:r>
      <w:r w:rsidRPr="003562AC">
        <w:rPr>
          <w:sz w:val="24"/>
          <w:szCs w:val="24"/>
        </w:rPr>
        <w:t xml:space="preserve"> of all wealth in Australia</w:t>
      </w:r>
      <w:r>
        <w:rPr>
          <w:rStyle w:val="EndnoteReference"/>
          <w:sz w:val="24"/>
          <w:szCs w:val="24"/>
        </w:rPr>
        <w:endnoteReference w:id="424"/>
      </w:r>
      <w:r w:rsidRPr="003562AC">
        <w:rPr>
          <w:sz w:val="24"/>
          <w:szCs w:val="24"/>
        </w:rPr>
        <w:t xml:space="preserve">. </w:t>
      </w:r>
      <w:r w:rsidR="009F6E77">
        <w:rPr>
          <w:sz w:val="24"/>
          <w:szCs w:val="24"/>
        </w:rPr>
        <w:t xml:space="preserve">However,  </w:t>
      </w:r>
      <w:r w:rsidR="00CE2C6E" w:rsidRPr="00CE2C6E">
        <w:rPr>
          <w:sz w:val="24"/>
          <w:szCs w:val="24"/>
        </w:rPr>
        <w:t>we grossly underestimate just how much the big end of town out-earns the rest of us, with survey respondents thinking CEOs (of publicly listed companies) typically earned 7.1 times an average full-time salary. In fact</w:t>
      </w:r>
      <w:r w:rsidR="009F6E77">
        <w:rPr>
          <w:sz w:val="24"/>
          <w:szCs w:val="24"/>
        </w:rPr>
        <w:t>,</w:t>
      </w:r>
      <w:r w:rsidR="00CE2C6E" w:rsidRPr="00CE2C6E">
        <w:rPr>
          <w:sz w:val="24"/>
          <w:szCs w:val="24"/>
        </w:rPr>
        <w:t xml:space="preserve"> the figure is a staggering 103 times</w:t>
      </w:r>
      <w:r w:rsidR="009F6E77">
        <w:rPr>
          <w:rStyle w:val="EndnoteReference"/>
          <w:sz w:val="24"/>
          <w:szCs w:val="24"/>
        </w:rPr>
        <w:endnoteReference w:id="425"/>
      </w:r>
      <w:r w:rsidR="009F6E77">
        <w:rPr>
          <w:sz w:val="24"/>
          <w:szCs w:val="24"/>
        </w:rPr>
        <w:t>.</w:t>
      </w:r>
    </w:p>
    <w:p w14:paraId="209BE6E8" w14:textId="4D988CA9" w:rsidR="00BC72D9" w:rsidRDefault="00BC72D9" w:rsidP="00BC72D9">
      <w:pPr>
        <w:shd w:val="clear" w:color="auto" w:fill="FFFFFF" w:themeFill="background1"/>
        <w:spacing w:before="200" w:after="60" w:line="276" w:lineRule="auto"/>
        <w:jc w:val="both"/>
        <w:rPr>
          <w:rFonts w:cstheme="minorHAnsi"/>
          <w:sz w:val="24"/>
          <w:szCs w:val="24"/>
          <w:shd w:val="clear" w:color="auto" w:fill="FFFFFF"/>
        </w:rPr>
      </w:pPr>
      <w:r>
        <w:rPr>
          <w:rFonts w:cstheme="minorHAnsi"/>
          <w:color w:val="202122"/>
          <w:sz w:val="24"/>
          <w:szCs w:val="24"/>
          <w:shd w:val="clear" w:color="auto" w:fill="FFFFFF"/>
        </w:rPr>
        <w:t xml:space="preserve">The increase in house </w:t>
      </w:r>
      <w:r w:rsidRPr="00EF3827">
        <w:rPr>
          <w:rFonts w:cstheme="minorHAnsi"/>
          <w:sz w:val="24"/>
          <w:szCs w:val="24"/>
          <w:shd w:val="clear" w:color="auto" w:fill="FFFFFF"/>
        </w:rPr>
        <w:t xml:space="preserve">prices and rents, especially </w:t>
      </w:r>
      <w:r w:rsidR="006F7054">
        <w:rPr>
          <w:rFonts w:cstheme="minorHAnsi"/>
          <w:sz w:val="24"/>
          <w:szCs w:val="24"/>
          <w:shd w:val="clear" w:color="auto" w:fill="FFFFFF"/>
        </w:rPr>
        <w:t>since COVID</w:t>
      </w:r>
      <w:r w:rsidRPr="00EF3827">
        <w:rPr>
          <w:rFonts w:cstheme="minorHAnsi"/>
          <w:sz w:val="24"/>
          <w:szCs w:val="24"/>
          <w:shd w:val="clear" w:color="auto" w:fill="FFFFFF"/>
        </w:rPr>
        <w:t xml:space="preserve">, has meant that property ownership </w:t>
      </w:r>
      <w:r>
        <w:rPr>
          <w:rFonts w:cstheme="minorHAnsi"/>
          <w:sz w:val="24"/>
          <w:szCs w:val="24"/>
          <w:shd w:val="clear" w:color="auto" w:fill="FFFFFF"/>
        </w:rPr>
        <w:t>is the main factor in</w:t>
      </w:r>
      <w:r w:rsidRPr="00EF3827">
        <w:rPr>
          <w:rFonts w:cstheme="minorHAnsi"/>
          <w:sz w:val="24"/>
          <w:szCs w:val="24"/>
          <w:shd w:val="clear" w:color="auto" w:fill="FFFFFF"/>
        </w:rPr>
        <w:t xml:space="preserve"> widen</w:t>
      </w:r>
      <w:r>
        <w:rPr>
          <w:rFonts w:cstheme="minorHAnsi"/>
          <w:sz w:val="24"/>
          <w:szCs w:val="24"/>
          <w:shd w:val="clear" w:color="auto" w:fill="FFFFFF"/>
        </w:rPr>
        <w:t>ing</w:t>
      </w:r>
      <w:r w:rsidRPr="00EF3827">
        <w:rPr>
          <w:rFonts w:cstheme="minorHAnsi"/>
          <w:sz w:val="24"/>
          <w:szCs w:val="24"/>
          <w:shd w:val="clear" w:color="auto" w:fill="FFFFFF"/>
        </w:rPr>
        <w:t xml:space="preserve"> the wealth gap, especially between older home and investment property owners</w:t>
      </w:r>
      <w:r w:rsidR="008B759F">
        <w:rPr>
          <w:rFonts w:cstheme="minorHAnsi"/>
          <w:sz w:val="24"/>
          <w:szCs w:val="24"/>
          <w:shd w:val="clear" w:color="auto" w:fill="FFFFFF"/>
        </w:rPr>
        <w:t>,</w:t>
      </w:r>
      <w:r w:rsidRPr="00EF3827">
        <w:rPr>
          <w:rFonts w:cstheme="minorHAnsi"/>
          <w:sz w:val="24"/>
          <w:szCs w:val="24"/>
          <w:shd w:val="clear" w:color="auto" w:fill="FFFFFF"/>
        </w:rPr>
        <w:t xml:space="preserve"> </w:t>
      </w:r>
      <w:r w:rsidR="008B759F">
        <w:rPr>
          <w:rFonts w:cstheme="minorHAnsi"/>
          <w:sz w:val="24"/>
          <w:szCs w:val="24"/>
          <w:shd w:val="clear" w:color="auto" w:fill="FFFFFF"/>
        </w:rPr>
        <w:t xml:space="preserve">and </w:t>
      </w:r>
      <w:r w:rsidRPr="00EF3827">
        <w:rPr>
          <w:rFonts w:cstheme="minorHAnsi"/>
          <w:sz w:val="24"/>
          <w:szCs w:val="24"/>
          <w:shd w:val="clear" w:color="auto" w:fill="FFFFFF"/>
        </w:rPr>
        <w:t>young Australians on low and modest incomes who are shut out of home ownership and struggle with escalating rents.</w:t>
      </w:r>
    </w:p>
    <w:p w14:paraId="432DFBFC" w14:textId="74546A3E" w:rsidR="003D2243" w:rsidRDefault="002D6412" w:rsidP="00BC72D9">
      <w:pPr>
        <w:shd w:val="clear" w:color="auto" w:fill="FFFFFF" w:themeFill="background1"/>
        <w:spacing w:before="200" w:after="60" w:line="276" w:lineRule="auto"/>
        <w:jc w:val="both"/>
        <w:rPr>
          <w:rFonts w:cstheme="minorHAnsi"/>
          <w:sz w:val="24"/>
          <w:szCs w:val="24"/>
          <w:shd w:val="clear" w:color="auto" w:fill="FFFFFF"/>
        </w:rPr>
      </w:pPr>
      <w:r>
        <w:rPr>
          <w:rFonts w:cstheme="minorHAnsi"/>
          <w:sz w:val="24"/>
          <w:szCs w:val="24"/>
          <w:shd w:val="clear" w:color="auto" w:fill="FFFFFF"/>
        </w:rPr>
        <w:t xml:space="preserve">As Alan Kohler notes in his Quarterly </w:t>
      </w:r>
      <w:r w:rsidR="00E05199">
        <w:rPr>
          <w:rFonts w:cstheme="minorHAnsi"/>
          <w:sz w:val="24"/>
          <w:szCs w:val="24"/>
          <w:shd w:val="clear" w:color="auto" w:fill="FFFFFF"/>
        </w:rPr>
        <w:t>E</w:t>
      </w:r>
      <w:r>
        <w:rPr>
          <w:rFonts w:cstheme="minorHAnsi"/>
          <w:sz w:val="24"/>
          <w:szCs w:val="24"/>
          <w:shd w:val="clear" w:color="auto" w:fill="FFFFFF"/>
        </w:rPr>
        <w:t>ssay ‘i</w:t>
      </w:r>
      <w:r w:rsidR="003D2243" w:rsidRPr="003D2243">
        <w:rPr>
          <w:rFonts w:cstheme="minorHAnsi"/>
          <w:sz w:val="24"/>
          <w:szCs w:val="24"/>
          <w:shd w:val="clear" w:color="auto" w:fill="FFFFFF"/>
        </w:rPr>
        <w:t>t’s destructive because of the inequality that results: with so much wealth concentrated in the home, it stays with those who already own a house and within their families. For someone with little or no family housing equity behind them, it’s virtually impossible to break out of the cycle and build new wealth</w:t>
      </w:r>
      <w:r>
        <w:rPr>
          <w:rFonts w:cstheme="minorHAnsi"/>
          <w:sz w:val="24"/>
          <w:szCs w:val="24"/>
          <w:shd w:val="clear" w:color="auto" w:fill="FFFFFF"/>
        </w:rPr>
        <w:t>’</w:t>
      </w:r>
      <w:r>
        <w:rPr>
          <w:rStyle w:val="EndnoteReference"/>
          <w:rFonts w:cstheme="minorHAnsi"/>
          <w:sz w:val="24"/>
          <w:szCs w:val="24"/>
          <w:shd w:val="clear" w:color="auto" w:fill="FFFFFF"/>
        </w:rPr>
        <w:endnoteReference w:id="426"/>
      </w:r>
      <w:r w:rsidR="003D2243" w:rsidRPr="003D2243">
        <w:rPr>
          <w:rFonts w:cstheme="minorHAnsi"/>
          <w:sz w:val="24"/>
          <w:szCs w:val="24"/>
          <w:shd w:val="clear" w:color="auto" w:fill="FFFFFF"/>
        </w:rPr>
        <w:t>.</w:t>
      </w:r>
    </w:p>
    <w:p w14:paraId="17F6126C" w14:textId="77777777" w:rsidR="00BC72D9" w:rsidRPr="00FD3FA0" w:rsidRDefault="00BC72D9" w:rsidP="00BC72D9">
      <w:pPr>
        <w:shd w:val="clear" w:color="auto" w:fill="FFFFFF"/>
        <w:spacing w:before="200" w:after="150" w:line="276" w:lineRule="auto"/>
        <w:jc w:val="both"/>
        <w:rPr>
          <w:rFonts w:eastAsia="Times New Roman" w:cstheme="minorHAnsi"/>
          <w:sz w:val="24"/>
          <w:szCs w:val="24"/>
          <w:lang w:eastAsia="en-AU"/>
        </w:rPr>
      </w:pPr>
      <w:r w:rsidRPr="00CB3B99">
        <w:rPr>
          <w:rFonts w:eastAsia="Times New Roman" w:cstheme="minorHAnsi"/>
          <w:sz w:val="24"/>
          <w:szCs w:val="24"/>
          <w:lang w:eastAsia="en-AU"/>
        </w:rPr>
        <w:t>The result is that from 2003 to 2021 home ownership among people aged 25 to 29 fell from 44</w:t>
      </w:r>
      <w:r>
        <w:rPr>
          <w:rFonts w:eastAsia="Times New Roman" w:cstheme="minorHAnsi"/>
          <w:sz w:val="24"/>
          <w:szCs w:val="24"/>
          <w:lang w:eastAsia="en-AU"/>
        </w:rPr>
        <w:t xml:space="preserve"> </w:t>
      </w:r>
      <w:r w:rsidRPr="00FD3FA0">
        <w:rPr>
          <w:rFonts w:eastAsia="Times New Roman" w:cstheme="minorHAnsi"/>
          <w:sz w:val="24"/>
          <w:szCs w:val="24"/>
          <w:lang w:eastAsia="en-AU"/>
        </w:rPr>
        <w:t>per cent</w:t>
      </w:r>
      <w:r w:rsidRPr="00CB3B99">
        <w:rPr>
          <w:rFonts w:eastAsia="Times New Roman" w:cstheme="minorHAnsi"/>
          <w:sz w:val="24"/>
          <w:szCs w:val="24"/>
          <w:lang w:eastAsia="en-AU"/>
        </w:rPr>
        <w:t xml:space="preserve"> to 38</w:t>
      </w:r>
      <w:r w:rsidRPr="00FD3FA0">
        <w:rPr>
          <w:rFonts w:eastAsia="Times New Roman" w:cstheme="minorHAnsi"/>
          <w:sz w:val="24"/>
          <w:szCs w:val="24"/>
          <w:lang w:eastAsia="en-AU"/>
        </w:rPr>
        <w:t xml:space="preserve"> per cent</w:t>
      </w:r>
      <w:r w:rsidRPr="00CB3B99">
        <w:rPr>
          <w:rFonts w:eastAsia="Times New Roman" w:cstheme="minorHAnsi"/>
          <w:sz w:val="24"/>
          <w:szCs w:val="24"/>
          <w:lang w:eastAsia="en-AU"/>
        </w:rPr>
        <w:t xml:space="preserve"> and among people aged 30-34 it fell from 57</w:t>
      </w:r>
      <w:r w:rsidRPr="00FD3FA0">
        <w:rPr>
          <w:rFonts w:eastAsia="Times New Roman" w:cstheme="minorHAnsi"/>
          <w:sz w:val="24"/>
          <w:szCs w:val="24"/>
          <w:lang w:eastAsia="en-AU"/>
        </w:rPr>
        <w:t xml:space="preserve"> per cent</w:t>
      </w:r>
      <w:r w:rsidRPr="00CB3B99">
        <w:rPr>
          <w:rFonts w:eastAsia="Times New Roman" w:cstheme="minorHAnsi"/>
          <w:sz w:val="24"/>
          <w:szCs w:val="24"/>
          <w:lang w:eastAsia="en-AU"/>
        </w:rPr>
        <w:t xml:space="preserve"> to 50</w:t>
      </w:r>
      <w:r w:rsidRPr="00FD3FA0">
        <w:rPr>
          <w:rFonts w:eastAsia="Times New Roman" w:cstheme="minorHAnsi"/>
          <w:sz w:val="24"/>
          <w:szCs w:val="24"/>
          <w:lang w:eastAsia="en-AU"/>
        </w:rPr>
        <w:t xml:space="preserve"> per cent, whilst </w:t>
      </w:r>
      <w:r w:rsidRPr="00FD3FA0">
        <w:rPr>
          <w:rFonts w:cstheme="minorHAnsi"/>
          <w:sz w:val="24"/>
          <w:szCs w:val="24"/>
          <w:shd w:val="clear" w:color="auto" w:fill="FFFFFF"/>
        </w:rPr>
        <w:t>the proportion of median household disposable income required to pay the median rent rose from 26 per cent to 31 per cent.</w:t>
      </w:r>
    </w:p>
    <w:p w14:paraId="562D7F4B" w14:textId="77777777" w:rsidR="00BC72D9" w:rsidRPr="000D1035" w:rsidRDefault="00BC72D9" w:rsidP="00BC72D9">
      <w:pPr>
        <w:shd w:val="clear" w:color="auto" w:fill="FFFFFF"/>
        <w:spacing w:after="100" w:afterAutospacing="1" w:line="276" w:lineRule="auto"/>
        <w:jc w:val="both"/>
        <w:rPr>
          <w:rFonts w:eastAsia="Times New Roman" w:cstheme="minorHAnsi"/>
          <w:color w:val="212529"/>
          <w:sz w:val="24"/>
          <w:szCs w:val="24"/>
          <w:lang w:eastAsia="en-AU"/>
        </w:rPr>
      </w:pPr>
      <w:r w:rsidRPr="001B50C4">
        <w:rPr>
          <w:rFonts w:eastAsia="Times New Roman" w:cstheme="minorHAnsi"/>
          <w:color w:val="212529"/>
          <w:sz w:val="24"/>
          <w:szCs w:val="24"/>
          <w:lang w:eastAsia="en-AU"/>
        </w:rPr>
        <w:t>Australians are facing a rental market that has never been less affordable.</w:t>
      </w:r>
      <w:r w:rsidRPr="00BA7CF2">
        <w:rPr>
          <w:rFonts w:eastAsia="Times New Roman" w:cstheme="minorHAnsi"/>
          <w:color w:val="212529"/>
          <w:sz w:val="24"/>
          <w:szCs w:val="24"/>
          <w:lang w:eastAsia="en-AU"/>
        </w:rPr>
        <w:t xml:space="preserve"> Anglicare Australia’s </w:t>
      </w:r>
      <w:r w:rsidRPr="001B50C4">
        <w:rPr>
          <w:rFonts w:eastAsia="Times New Roman" w:cstheme="minorHAnsi"/>
          <w:color w:val="212529"/>
          <w:sz w:val="24"/>
          <w:szCs w:val="24"/>
          <w:lang w:eastAsia="en-AU"/>
        </w:rPr>
        <w:t>2024 Rental Affordability Snapshot surveyed rental listings across Australia and found that</w:t>
      </w:r>
      <w:r>
        <w:rPr>
          <w:rFonts w:eastAsia="Times New Roman" w:cstheme="minorHAnsi"/>
          <w:color w:val="212529"/>
          <w:sz w:val="24"/>
          <w:szCs w:val="24"/>
          <w:lang w:eastAsia="en-AU"/>
        </w:rPr>
        <w:t>,</w:t>
      </w:r>
      <w:r w:rsidRPr="00BA7CF2">
        <w:rPr>
          <w:rFonts w:eastAsia="Times New Roman" w:cstheme="minorHAnsi"/>
          <w:color w:val="212529"/>
          <w:sz w:val="24"/>
          <w:szCs w:val="24"/>
          <w:lang w:eastAsia="en-AU"/>
        </w:rPr>
        <w:t xml:space="preserve"> o</w:t>
      </w:r>
      <w:r w:rsidRPr="001B50C4">
        <w:rPr>
          <w:rFonts w:eastAsia="Times New Roman" w:cstheme="minorHAnsi"/>
          <w:color w:val="212529"/>
          <w:sz w:val="24"/>
          <w:szCs w:val="24"/>
          <w:lang w:eastAsia="en-AU"/>
        </w:rPr>
        <w:t>ut of 45,115 rental listings</w:t>
      </w:r>
      <w:r>
        <w:rPr>
          <w:rFonts w:eastAsia="Times New Roman" w:cstheme="minorHAnsi"/>
          <w:color w:val="212529"/>
          <w:sz w:val="24"/>
          <w:szCs w:val="24"/>
          <w:lang w:eastAsia="en-AU"/>
        </w:rPr>
        <w:t xml:space="preserve">, only </w:t>
      </w:r>
      <w:r w:rsidRPr="001B50C4">
        <w:rPr>
          <w:rFonts w:eastAsia="Times New Roman" w:cstheme="minorHAnsi"/>
          <w:color w:val="212529"/>
          <w:sz w:val="24"/>
          <w:szCs w:val="24"/>
          <w:lang w:eastAsia="en-AU"/>
        </w:rPr>
        <w:t>0.6</w:t>
      </w:r>
      <w:r>
        <w:rPr>
          <w:rFonts w:eastAsia="Times New Roman" w:cstheme="minorHAnsi"/>
          <w:color w:val="212529"/>
          <w:sz w:val="24"/>
          <w:szCs w:val="24"/>
          <w:lang w:eastAsia="en-AU"/>
        </w:rPr>
        <w:t xml:space="preserve"> per cent</w:t>
      </w:r>
      <w:r w:rsidRPr="001B50C4">
        <w:rPr>
          <w:rFonts w:eastAsia="Times New Roman" w:cstheme="minorHAnsi"/>
          <w:color w:val="212529"/>
          <w:sz w:val="24"/>
          <w:szCs w:val="24"/>
          <w:lang w:eastAsia="en-AU"/>
        </w:rPr>
        <w:t xml:space="preserve"> were affordable for a person earning a full-time minimum wage</w:t>
      </w:r>
      <w:r>
        <w:rPr>
          <w:rFonts w:eastAsia="Times New Roman" w:cstheme="minorHAnsi"/>
          <w:color w:val="212529"/>
          <w:sz w:val="24"/>
          <w:szCs w:val="24"/>
          <w:lang w:eastAsia="en-AU"/>
        </w:rPr>
        <w:t xml:space="preserve">; </w:t>
      </w:r>
      <w:r w:rsidRPr="001B50C4">
        <w:rPr>
          <w:rFonts w:eastAsia="Times New Roman" w:cstheme="minorHAnsi"/>
          <w:color w:val="212529"/>
          <w:sz w:val="24"/>
          <w:szCs w:val="24"/>
          <w:lang w:eastAsia="en-AU"/>
        </w:rPr>
        <w:t>0.2</w:t>
      </w:r>
      <w:r>
        <w:rPr>
          <w:rFonts w:eastAsia="Times New Roman" w:cstheme="minorHAnsi"/>
          <w:color w:val="212529"/>
          <w:sz w:val="24"/>
          <w:szCs w:val="24"/>
          <w:lang w:eastAsia="en-AU"/>
        </w:rPr>
        <w:t xml:space="preserve"> per cent</w:t>
      </w:r>
      <w:r w:rsidRPr="001B50C4">
        <w:rPr>
          <w:rFonts w:eastAsia="Times New Roman" w:cstheme="minorHAnsi"/>
          <w:color w:val="212529"/>
          <w:sz w:val="24"/>
          <w:szCs w:val="24"/>
          <w:lang w:eastAsia="en-AU"/>
        </w:rPr>
        <w:t xml:space="preserve"> were affordable for a person on the Age Pension</w:t>
      </w:r>
      <w:r>
        <w:rPr>
          <w:rFonts w:eastAsia="Times New Roman" w:cstheme="minorHAnsi"/>
          <w:color w:val="212529"/>
          <w:sz w:val="24"/>
          <w:szCs w:val="24"/>
          <w:lang w:eastAsia="en-AU"/>
        </w:rPr>
        <w:t xml:space="preserve">; </w:t>
      </w:r>
      <w:r w:rsidRPr="001B50C4">
        <w:rPr>
          <w:rFonts w:eastAsia="Times New Roman" w:cstheme="minorHAnsi"/>
          <w:color w:val="212529"/>
          <w:sz w:val="24"/>
          <w:szCs w:val="24"/>
          <w:lang w:eastAsia="en-AU"/>
        </w:rPr>
        <w:t>0.1</w:t>
      </w:r>
      <w:r>
        <w:rPr>
          <w:rFonts w:eastAsia="Times New Roman" w:cstheme="minorHAnsi"/>
          <w:color w:val="212529"/>
          <w:sz w:val="24"/>
          <w:szCs w:val="24"/>
          <w:lang w:eastAsia="en-AU"/>
        </w:rPr>
        <w:t xml:space="preserve"> per cent</w:t>
      </w:r>
      <w:r w:rsidRPr="001B50C4">
        <w:rPr>
          <w:rFonts w:eastAsia="Times New Roman" w:cstheme="minorHAnsi"/>
          <w:color w:val="212529"/>
          <w:sz w:val="24"/>
          <w:szCs w:val="24"/>
          <w:lang w:eastAsia="en-AU"/>
        </w:rPr>
        <w:t xml:space="preserve"> were affordable for a person on the Disability Support Pension</w:t>
      </w:r>
      <w:r>
        <w:rPr>
          <w:rFonts w:eastAsia="Times New Roman" w:cstheme="minorHAnsi"/>
          <w:color w:val="212529"/>
          <w:sz w:val="24"/>
          <w:szCs w:val="24"/>
          <w:lang w:eastAsia="en-AU"/>
        </w:rPr>
        <w:t xml:space="preserve">; and none were affordable for a person on Youth Allowance. </w:t>
      </w:r>
    </w:p>
    <w:p w14:paraId="2A7933B8" w14:textId="77777777" w:rsidR="00BC72D9" w:rsidRPr="00832232" w:rsidRDefault="00BC72D9" w:rsidP="00BC72D9">
      <w:pPr>
        <w:shd w:val="clear" w:color="auto" w:fill="FFFFFF" w:themeFill="background1"/>
        <w:spacing w:before="60" w:after="60" w:line="276" w:lineRule="auto"/>
        <w:rPr>
          <w:rFonts w:cstheme="minorHAnsi"/>
          <w:i/>
          <w:iCs/>
          <w:sz w:val="24"/>
          <w:szCs w:val="24"/>
        </w:rPr>
      </w:pPr>
      <w:r w:rsidRPr="00832232">
        <w:rPr>
          <w:rFonts w:cstheme="minorHAnsi"/>
          <w:i/>
          <w:iCs/>
          <w:sz w:val="24"/>
          <w:szCs w:val="24"/>
        </w:rPr>
        <w:t>Place-based, intergenerational disadvantage</w:t>
      </w:r>
    </w:p>
    <w:p w14:paraId="06C1DAA9" w14:textId="4D0A88AC" w:rsidR="00BC72D9" w:rsidRDefault="00BC72D9" w:rsidP="00BC72D9">
      <w:pPr>
        <w:shd w:val="clear" w:color="auto" w:fill="FFFFFF" w:themeFill="background1"/>
        <w:spacing w:before="60" w:after="60" w:line="276" w:lineRule="auto"/>
        <w:jc w:val="both"/>
        <w:rPr>
          <w:iCs/>
          <w:sz w:val="24"/>
          <w:szCs w:val="24"/>
          <w:lang w:val="en"/>
        </w:rPr>
      </w:pPr>
      <w:r>
        <w:rPr>
          <w:iCs/>
          <w:sz w:val="24"/>
          <w:szCs w:val="24"/>
          <w:lang w:val="en"/>
        </w:rPr>
        <w:t xml:space="preserve">In Australia, </w:t>
      </w:r>
      <w:r w:rsidR="00E6463F">
        <w:rPr>
          <w:iCs/>
          <w:sz w:val="24"/>
          <w:szCs w:val="24"/>
          <w:lang w:val="en"/>
        </w:rPr>
        <w:t>over one in ten</w:t>
      </w:r>
      <w:r>
        <w:rPr>
          <w:iCs/>
          <w:sz w:val="24"/>
          <w:szCs w:val="24"/>
          <w:lang w:val="en"/>
        </w:rPr>
        <w:t xml:space="preserve"> of the 2,188 SA2s (Statistical Area 2, averaging 10,000 people) have long-term, multilayered disadvantage with jobless parents; youth not in education, training or employment; and low income indicators prevalent. The most overrepresented indicators in the most disadvantaged three per cent of areas in NSW, Victoria and Queensland relate to public housing, crime</w:t>
      </w:r>
      <w:r w:rsidR="00E2485E">
        <w:rPr>
          <w:iCs/>
          <w:sz w:val="24"/>
          <w:szCs w:val="24"/>
          <w:lang w:val="en"/>
        </w:rPr>
        <w:t>,</w:t>
      </w:r>
      <w:r>
        <w:rPr>
          <w:iCs/>
          <w:sz w:val="24"/>
          <w:szCs w:val="24"/>
          <w:lang w:val="en"/>
        </w:rPr>
        <w:t xml:space="preserve"> family violence and unemployment. </w:t>
      </w:r>
    </w:p>
    <w:p w14:paraId="55EE3D71" w14:textId="422FDD12" w:rsidR="00BC72D9" w:rsidRDefault="00BC72D9" w:rsidP="00BC72D9">
      <w:pPr>
        <w:shd w:val="clear" w:color="auto" w:fill="FFFFFF" w:themeFill="background1"/>
        <w:spacing w:before="120" w:after="60" w:line="276" w:lineRule="auto"/>
        <w:jc w:val="both"/>
        <w:rPr>
          <w:sz w:val="24"/>
          <w:szCs w:val="24"/>
        </w:rPr>
      </w:pPr>
      <w:r>
        <w:rPr>
          <w:iCs/>
          <w:sz w:val="24"/>
          <w:szCs w:val="24"/>
          <w:lang w:val="en"/>
        </w:rPr>
        <w:lastRenderedPageBreak/>
        <w:t>If</w:t>
      </w:r>
      <w:r w:rsidRPr="00D874FC">
        <w:rPr>
          <w:iCs/>
          <w:sz w:val="24"/>
          <w:szCs w:val="24"/>
          <w:lang w:val="en"/>
        </w:rPr>
        <w:t xml:space="preserve"> you </w:t>
      </w:r>
      <w:r w:rsidR="0051581C">
        <w:rPr>
          <w:iCs/>
          <w:sz w:val="24"/>
          <w:szCs w:val="24"/>
          <w:lang w:val="en"/>
        </w:rPr>
        <w:t>a</w:t>
      </w:r>
      <w:r w:rsidRPr="00D874FC">
        <w:rPr>
          <w:iCs/>
          <w:sz w:val="24"/>
          <w:szCs w:val="24"/>
          <w:lang w:val="en"/>
        </w:rPr>
        <w:t xml:space="preserve">re born in </w:t>
      </w:r>
      <w:r>
        <w:rPr>
          <w:iCs/>
          <w:sz w:val="24"/>
          <w:szCs w:val="24"/>
          <w:lang w:val="en"/>
        </w:rPr>
        <w:t>Logan, Mandurah, Glenorchy, Christie Downs, Mt Druitt or</w:t>
      </w:r>
      <w:r w:rsidRPr="00D874FC">
        <w:rPr>
          <w:iCs/>
          <w:sz w:val="24"/>
          <w:szCs w:val="24"/>
          <w:lang w:val="en"/>
        </w:rPr>
        <w:t xml:space="preserve"> Broadmeadows, </w:t>
      </w:r>
      <w:r>
        <w:rPr>
          <w:sz w:val="24"/>
          <w:szCs w:val="24"/>
        </w:rPr>
        <w:t>you are highly likely to follow in the footsteps of previous generations and be out of school, unskilled or unemployed; a victim of family violence or abuse; public housing tenant, suffer from drug</w:t>
      </w:r>
      <w:r w:rsidR="0051581C">
        <w:rPr>
          <w:sz w:val="24"/>
          <w:szCs w:val="24"/>
        </w:rPr>
        <w:t xml:space="preserve"> and</w:t>
      </w:r>
      <w:r>
        <w:rPr>
          <w:sz w:val="24"/>
          <w:szCs w:val="24"/>
        </w:rPr>
        <w:t xml:space="preserve"> alcohol </w:t>
      </w:r>
      <w:r w:rsidR="0051581C">
        <w:rPr>
          <w:sz w:val="24"/>
          <w:szCs w:val="24"/>
        </w:rPr>
        <w:t>dependence;</w:t>
      </w:r>
      <w:r>
        <w:rPr>
          <w:sz w:val="24"/>
          <w:szCs w:val="24"/>
        </w:rPr>
        <w:t xml:space="preserve"> mental health issues; and be incarcerated</w:t>
      </w:r>
      <w:r>
        <w:rPr>
          <w:rStyle w:val="EndnoteReference"/>
          <w:sz w:val="24"/>
          <w:szCs w:val="24"/>
        </w:rPr>
        <w:endnoteReference w:id="427"/>
      </w:r>
      <w:r>
        <w:rPr>
          <w:sz w:val="24"/>
          <w:szCs w:val="24"/>
        </w:rPr>
        <w:t xml:space="preserve">. </w:t>
      </w:r>
    </w:p>
    <w:p w14:paraId="3E04124B" w14:textId="3C284820" w:rsidR="00BC72D9" w:rsidRDefault="00BC72D9" w:rsidP="00BC72D9">
      <w:pPr>
        <w:shd w:val="clear" w:color="auto" w:fill="FFFFFF" w:themeFill="background1"/>
        <w:spacing w:before="200" w:after="60" w:line="276" w:lineRule="auto"/>
        <w:jc w:val="both"/>
        <w:rPr>
          <w:sz w:val="24"/>
          <w:szCs w:val="24"/>
        </w:rPr>
      </w:pPr>
      <w:r>
        <w:rPr>
          <w:sz w:val="24"/>
          <w:szCs w:val="24"/>
        </w:rPr>
        <w:t>These areas are characterised by high unemployment; low paid, casualised manual jobs; waves of migrants and refugees</w:t>
      </w:r>
      <w:r w:rsidR="007A1755">
        <w:rPr>
          <w:sz w:val="24"/>
          <w:szCs w:val="24"/>
        </w:rPr>
        <w:t>;</w:t>
      </w:r>
      <w:r>
        <w:rPr>
          <w:sz w:val="24"/>
          <w:szCs w:val="24"/>
        </w:rPr>
        <w:t xml:space="preserve"> </w:t>
      </w:r>
      <w:r w:rsidR="00460424">
        <w:rPr>
          <w:sz w:val="24"/>
          <w:szCs w:val="24"/>
        </w:rPr>
        <w:t xml:space="preserve">social housing; </w:t>
      </w:r>
      <w:r>
        <w:rPr>
          <w:sz w:val="24"/>
          <w:szCs w:val="24"/>
        </w:rPr>
        <w:t>disaffected youth</w:t>
      </w:r>
      <w:r w:rsidR="000D4641">
        <w:rPr>
          <w:sz w:val="24"/>
          <w:szCs w:val="24"/>
        </w:rPr>
        <w:t xml:space="preserve"> and higher crime rates</w:t>
      </w:r>
      <w:r>
        <w:rPr>
          <w:sz w:val="24"/>
          <w:szCs w:val="24"/>
        </w:rPr>
        <w:t xml:space="preserve">.  </w:t>
      </w:r>
      <w:r w:rsidR="00D726DB">
        <w:rPr>
          <w:sz w:val="24"/>
          <w:szCs w:val="24"/>
        </w:rPr>
        <w:t xml:space="preserve">Unsurprisingly, research shows that </w:t>
      </w:r>
      <w:r>
        <w:rPr>
          <w:sz w:val="24"/>
          <w:szCs w:val="24"/>
        </w:rPr>
        <w:t xml:space="preserve">people who live in </w:t>
      </w:r>
      <w:r w:rsidR="00D726DB">
        <w:rPr>
          <w:sz w:val="24"/>
          <w:szCs w:val="24"/>
        </w:rPr>
        <w:t>these</w:t>
      </w:r>
      <w:r>
        <w:rPr>
          <w:sz w:val="24"/>
          <w:szCs w:val="24"/>
        </w:rPr>
        <w:t xml:space="preserve"> neighbourhoods are</w:t>
      </w:r>
      <w:r w:rsidR="00D726DB">
        <w:rPr>
          <w:sz w:val="24"/>
          <w:szCs w:val="24"/>
        </w:rPr>
        <w:t xml:space="preserve"> trapped in</w:t>
      </w:r>
      <w:r>
        <w:rPr>
          <w:sz w:val="24"/>
          <w:szCs w:val="24"/>
        </w:rPr>
        <w:t xml:space="preserve"> poverty</w:t>
      </w:r>
      <w:r>
        <w:rPr>
          <w:rStyle w:val="EndnoteReference"/>
          <w:sz w:val="24"/>
          <w:szCs w:val="24"/>
        </w:rPr>
        <w:endnoteReference w:id="428"/>
      </w:r>
      <w:r>
        <w:rPr>
          <w:sz w:val="24"/>
          <w:szCs w:val="24"/>
        </w:rPr>
        <w:t>.</w:t>
      </w:r>
    </w:p>
    <w:p w14:paraId="3D3EAC53" w14:textId="2F17A3FD" w:rsidR="00BC72D9" w:rsidRDefault="00BC72D9" w:rsidP="00BC72D9">
      <w:pPr>
        <w:shd w:val="clear" w:color="auto" w:fill="FFFFFF" w:themeFill="background1"/>
        <w:spacing w:before="200" w:after="60" w:line="276" w:lineRule="auto"/>
        <w:jc w:val="both"/>
      </w:pPr>
      <w:r w:rsidRPr="00C6069E">
        <w:rPr>
          <w:sz w:val="24"/>
          <w:szCs w:val="24"/>
        </w:rPr>
        <w:t xml:space="preserve">This persistent poverty is a significant phenomenon in Australian society with </w:t>
      </w:r>
      <w:r w:rsidR="008622F8">
        <w:rPr>
          <w:sz w:val="24"/>
          <w:szCs w:val="24"/>
        </w:rPr>
        <w:t>over one in eight</w:t>
      </w:r>
      <w:r w:rsidRPr="00C6069E">
        <w:rPr>
          <w:sz w:val="24"/>
          <w:szCs w:val="24"/>
        </w:rPr>
        <w:t xml:space="preserve"> of the population found to be persistently poor</w:t>
      </w:r>
      <w:r w:rsidR="00883C9B">
        <w:rPr>
          <w:sz w:val="24"/>
          <w:szCs w:val="24"/>
        </w:rPr>
        <w:t xml:space="preserve">, especially </w:t>
      </w:r>
      <w:r w:rsidRPr="00C6069E">
        <w:rPr>
          <w:sz w:val="24"/>
          <w:szCs w:val="24"/>
        </w:rPr>
        <w:t>among</w:t>
      </w:r>
      <w:r w:rsidR="00883C9B">
        <w:rPr>
          <w:sz w:val="24"/>
          <w:szCs w:val="24"/>
        </w:rPr>
        <w:t>st</w:t>
      </w:r>
      <w:r w:rsidRPr="00C6069E">
        <w:rPr>
          <w:sz w:val="24"/>
          <w:szCs w:val="24"/>
        </w:rPr>
        <w:t xml:space="preserve"> women, single-parent families, the elderly and people living in more disadvantaged </w:t>
      </w:r>
      <w:r w:rsidR="00883C9B">
        <w:rPr>
          <w:sz w:val="24"/>
          <w:szCs w:val="24"/>
        </w:rPr>
        <w:t>areas</w:t>
      </w:r>
      <w:r>
        <w:rPr>
          <w:rStyle w:val="EndnoteReference"/>
          <w:sz w:val="24"/>
          <w:szCs w:val="24"/>
        </w:rPr>
        <w:endnoteReference w:id="429"/>
      </w:r>
      <w:r>
        <w:t>.</w:t>
      </w:r>
    </w:p>
    <w:p w14:paraId="37FDAD0E" w14:textId="239F87BF" w:rsidR="00184F58" w:rsidRDefault="00184F58" w:rsidP="00184F58">
      <w:pPr>
        <w:shd w:val="clear" w:color="auto" w:fill="FFFFFF" w:themeFill="background1"/>
        <w:spacing w:before="120" w:after="60" w:line="276" w:lineRule="auto"/>
        <w:jc w:val="both"/>
        <w:rPr>
          <w:sz w:val="24"/>
          <w:szCs w:val="24"/>
        </w:rPr>
      </w:pPr>
      <w:r>
        <w:rPr>
          <w:sz w:val="24"/>
          <w:szCs w:val="24"/>
        </w:rPr>
        <w:t>Research shows l</w:t>
      </w:r>
      <w:r w:rsidRPr="001551A6">
        <w:rPr>
          <w:sz w:val="24"/>
          <w:szCs w:val="24"/>
        </w:rPr>
        <w:t>ow household income during childhood is a key predictor of disadvantage in later life</w:t>
      </w:r>
      <w:r>
        <w:rPr>
          <w:sz w:val="24"/>
          <w:szCs w:val="24"/>
        </w:rPr>
        <w:t xml:space="preserve">. </w:t>
      </w:r>
      <w:r w:rsidR="00C8511B">
        <w:rPr>
          <w:sz w:val="24"/>
          <w:szCs w:val="24"/>
        </w:rPr>
        <w:t>C</w:t>
      </w:r>
      <w:r w:rsidRPr="008B4EC7">
        <w:rPr>
          <w:sz w:val="24"/>
          <w:szCs w:val="24"/>
        </w:rPr>
        <w:t>hildren from households which experienced several years of income poverty</w:t>
      </w:r>
      <w:r w:rsidR="00BC199F">
        <w:rPr>
          <w:sz w:val="24"/>
          <w:szCs w:val="24"/>
        </w:rPr>
        <w:t xml:space="preserve">, compared </w:t>
      </w:r>
      <w:r w:rsidRPr="008B4EC7">
        <w:rPr>
          <w:sz w:val="24"/>
          <w:szCs w:val="24"/>
        </w:rPr>
        <w:t xml:space="preserve">with those who did not, are 2.4 times </w:t>
      </w:r>
      <w:r w:rsidR="00BC199F">
        <w:rPr>
          <w:sz w:val="24"/>
          <w:szCs w:val="24"/>
        </w:rPr>
        <w:t>less</w:t>
      </w:r>
      <w:r w:rsidRPr="008B4EC7">
        <w:rPr>
          <w:sz w:val="24"/>
          <w:szCs w:val="24"/>
        </w:rPr>
        <w:t xml:space="preserve"> likely to get a university degree, 1.8 times </w:t>
      </w:r>
      <w:r w:rsidR="00BC199F">
        <w:rPr>
          <w:sz w:val="24"/>
          <w:szCs w:val="24"/>
        </w:rPr>
        <w:t>less</w:t>
      </w:r>
      <w:r w:rsidRPr="008B4EC7">
        <w:rPr>
          <w:sz w:val="24"/>
          <w:szCs w:val="24"/>
        </w:rPr>
        <w:t xml:space="preserve"> likely to be </w:t>
      </w:r>
      <w:r w:rsidR="00BC199F" w:rsidRPr="008B4EC7">
        <w:rPr>
          <w:sz w:val="24"/>
          <w:szCs w:val="24"/>
        </w:rPr>
        <w:t xml:space="preserve">full-time </w:t>
      </w:r>
      <w:r w:rsidRPr="008B4EC7">
        <w:rPr>
          <w:sz w:val="24"/>
          <w:szCs w:val="24"/>
        </w:rPr>
        <w:t xml:space="preserve">employed, and 1.3 times </w:t>
      </w:r>
      <w:r w:rsidR="00BC199F">
        <w:rPr>
          <w:sz w:val="24"/>
          <w:szCs w:val="24"/>
        </w:rPr>
        <w:t>less</w:t>
      </w:r>
      <w:r w:rsidRPr="008B4EC7">
        <w:rPr>
          <w:sz w:val="24"/>
          <w:szCs w:val="24"/>
        </w:rPr>
        <w:t xml:space="preserve"> likely to have a permanent, ongoing job</w:t>
      </w:r>
      <w:r w:rsidR="00C139C1">
        <w:rPr>
          <w:sz w:val="24"/>
          <w:szCs w:val="24"/>
        </w:rPr>
        <w:t>.  They are also</w:t>
      </w:r>
      <w:r w:rsidR="00C139C1" w:rsidRPr="00C139C1">
        <w:rPr>
          <w:sz w:val="24"/>
          <w:szCs w:val="24"/>
        </w:rPr>
        <w:t xml:space="preserve"> more likely to suffer early adult poverty (3.3 times more likely), to live in social housing (up to 2.5 times) and to experience financial stress (2.5 times more likely) than children from non-poor household</w:t>
      </w:r>
      <w:r>
        <w:rPr>
          <w:rStyle w:val="EndnoteReference"/>
          <w:sz w:val="24"/>
          <w:szCs w:val="24"/>
        </w:rPr>
        <w:endnoteReference w:id="430"/>
      </w:r>
      <w:r>
        <w:rPr>
          <w:sz w:val="24"/>
          <w:szCs w:val="24"/>
        </w:rPr>
        <w:t>.</w:t>
      </w:r>
    </w:p>
    <w:p w14:paraId="2865C744" w14:textId="1EBA5052" w:rsidR="00BC72D9" w:rsidRDefault="00BC72D9" w:rsidP="00BC72D9">
      <w:pPr>
        <w:shd w:val="clear" w:color="auto" w:fill="FFFFFF" w:themeFill="background1"/>
        <w:spacing w:before="200" w:after="60" w:line="276" w:lineRule="auto"/>
        <w:jc w:val="both"/>
        <w:rPr>
          <w:rFonts w:cstheme="minorHAnsi"/>
          <w:sz w:val="24"/>
          <w:szCs w:val="24"/>
        </w:rPr>
      </w:pPr>
      <w:r>
        <w:rPr>
          <w:sz w:val="24"/>
          <w:szCs w:val="24"/>
        </w:rPr>
        <w:t xml:space="preserve">Ironically and sadly, </w:t>
      </w:r>
      <w:r w:rsidR="0035087D">
        <w:rPr>
          <w:sz w:val="24"/>
          <w:szCs w:val="24"/>
        </w:rPr>
        <w:t xml:space="preserve">in my experience, the </w:t>
      </w:r>
      <w:r>
        <w:rPr>
          <w:sz w:val="24"/>
          <w:szCs w:val="24"/>
        </w:rPr>
        <w:t>international development</w:t>
      </w:r>
      <w:r w:rsidR="0035087D">
        <w:rPr>
          <w:sz w:val="24"/>
          <w:szCs w:val="24"/>
        </w:rPr>
        <w:t xml:space="preserve"> approach</w:t>
      </w:r>
      <w:r>
        <w:rPr>
          <w:sz w:val="24"/>
          <w:szCs w:val="24"/>
        </w:rPr>
        <w:t xml:space="preserve"> in the poorest countries on Earth with p</w:t>
      </w:r>
      <w:r w:rsidRPr="00495234">
        <w:rPr>
          <w:rFonts w:cstheme="minorHAnsi"/>
          <w:sz w:val="24"/>
          <w:szCs w:val="24"/>
        </w:rPr>
        <w:t>laced-</w:t>
      </w:r>
      <w:r>
        <w:rPr>
          <w:rFonts w:cstheme="minorHAnsi"/>
          <w:sz w:val="24"/>
          <w:szCs w:val="24"/>
        </w:rPr>
        <w:t>based</w:t>
      </w:r>
      <w:r w:rsidRPr="00495234">
        <w:rPr>
          <w:rFonts w:cstheme="minorHAnsi"/>
          <w:sz w:val="24"/>
          <w:szCs w:val="24"/>
        </w:rPr>
        <w:t>, strengths-</w:t>
      </w:r>
      <w:r>
        <w:rPr>
          <w:rFonts w:cstheme="minorHAnsi"/>
          <w:sz w:val="24"/>
          <w:szCs w:val="24"/>
        </w:rPr>
        <w:t>focus</w:t>
      </w:r>
      <w:r w:rsidRPr="00495234">
        <w:rPr>
          <w:rFonts w:cstheme="minorHAnsi"/>
          <w:sz w:val="24"/>
          <w:szCs w:val="24"/>
        </w:rPr>
        <w:t>ed, community owned and led development</w:t>
      </w:r>
      <w:r>
        <w:rPr>
          <w:rFonts w:cstheme="minorHAnsi"/>
          <w:sz w:val="24"/>
          <w:szCs w:val="24"/>
        </w:rPr>
        <w:t xml:space="preserve"> is </w:t>
      </w:r>
      <w:r w:rsidR="000D154A">
        <w:rPr>
          <w:rFonts w:cstheme="minorHAnsi"/>
          <w:sz w:val="24"/>
          <w:szCs w:val="24"/>
        </w:rPr>
        <w:t>well</w:t>
      </w:r>
      <w:r>
        <w:rPr>
          <w:rFonts w:cstheme="minorHAnsi"/>
          <w:sz w:val="24"/>
          <w:szCs w:val="24"/>
        </w:rPr>
        <w:t xml:space="preserve"> ahead of our current </w:t>
      </w:r>
      <w:r w:rsidR="000437BE">
        <w:rPr>
          <w:rFonts w:cstheme="minorHAnsi"/>
          <w:sz w:val="24"/>
          <w:szCs w:val="24"/>
        </w:rPr>
        <w:t xml:space="preserve">top-down, siloed and </w:t>
      </w:r>
      <w:r>
        <w:rPr>
          <w:rFonts w:cstheme="minorHAnsi"/>
          <w:sz w:val="24"/>
          <w:szCs w:val="24"/>
        </w:rPr>
        <w:t xml:space="preserve">individualised social services and healthcare interventions. </w:t>
      </w:r>
    </w:p>
    <w:p w14:paraId="5C47B773" w14:textId="138CB72B" w:rsidR="00C134A9" w:rsidRDefault="00C134A9" w:rsidP="00BC72D9">
      <w:pPr>
        <w:shd w:val="clear" w:color="auto" w:fill="FFFFFF" w:themeFill="background1"/>
        <w:spacing w:before="200" w:after="60" w:line="276" w:lineRule="auto"/>
        <w:jc w:val="both"/>
        <w:rPr>
          <w:rFonts w:cstheme="minorHAnsi"/>
          <w:sz w:val="24"/>
          <w:szCs w:val="24"/>
        </w:rPr>
      </w:pPr>
      <w:r>
        <w:rPr>
          <w:rFonts w:cstheme="minorHAnsi"/>
          <w:sz w:val="24"/>
          <w:szCs w:val="24"/>
        </w:rPr>
        <w:t>However, we are seeing some green shoots</w:t>
      </w:r>
      <w:r w:rsidR="009573BA">
        <w:rPr>
          <w:rFonts w:cstheme="minorHAnsi"/>
          <w:sz w:val="24"/>
          <w:szCs w:val="24"/>
        </w:rPr>
        <w:t>.</w:t>
      </w:r>
    </w:p>
    <w:p w14:paraId="639A50BF" w14:textId="72F48C97" w:rsidR="00BC72D9" w:rsidRPr="00280683" w:rsidRDefault="009573BA" w:rsidP="00BC72D9">
      <w:pPr>
        <w:shd w:val="clear" w:color="auto" w:fill="FFFFFF" w:themeFill="background1"/>
        <w:spacing w:before="200" w:after="60" w:line="276" w:lineRule="auto"/>
        <w:jc w:val="both"/>
        <w:rPr>
          <w:rFonts w:cstheme="minorHAnsi"/>
          <w:sz w:val="24"/>
          <w:szCs w:val="24"/>
        </w:rPr>
      </w:pPr>
      <w:r>
        <w:rPr>
          <w:rFonts w:cstheme="minorHAnsi"/>
          <w:sz w:val="24"/>
          <w:szCs w:val="24"/>
        </w:rPr>
        <w:t>In 2019, t</w:t>
      </w:r>
      <w:r w:rsidR="00BC72D9" w:rsidRPr="00280683">
        <w:rPr>
          <w:rFonts w:cstheme="minorHAnsi"/>
          <w:sz w:val="24"/>
          <w:szCs w:val="24"/>
        </w:rPr>
        <w:t xml:space="preserve">he Australian and </w:t>
      </w:r>
      <w:r w:rsidR="00BC72D9" w:rsidRPr="00280683">
        <w:rPr>
          <w:rFonts w:cstheme="minorHAnsi"/>
          <w:color w:val="2C2A29"/>
          <w:sz w:val="24"/>
          <w:szCs w:val="24"/>
          <w:shd w:val="clear" w:color="auto" w:fill="FFFFFF"/>
        </w:rPr>
        <w:t xml:space="preserve">state and territory governments </w:t>
      </w:r>
      <w:r w:rsidR="00BC72D9" w:rsidRPr="00280683">
        <w:rPr>
          <w:rFonts w:cstheme="minorHAnsi"/>
          <w:sz w:val="24"/>
          <w:szCs w:val="24"/>
        </w:rPr>
        <w:t xml:space="preserve">established a small ($5m a year) project called </w:t>
      </w:r>
      <w:r w:rsidR="00BC72D9" w:rsidRPr="00280683">
        <w:rPr>
          <w:rStyle w:val="Emphasis"/>
          <w:rFonts w:cstheme="minorHAnsi"/>
          <w:color w:val="2C2A29"/>
          <w:sz w:val="24"/>
          <w:szCs w:val="24"/>
          <w:shd w:val="clear" w:color="auto" w:fill="FFFFFF"/>
        </w:rPr>
        <w:t>Stronger Places, Stronger People</w:t>
      </w:r>
      <w:r w:rsidR="00BC72D9" w:rsidRPr="00280683">
        <w:rPr>
          <w:rFonts w:cstheme="minorHAnsi"/>
          <w:color w:val="2C2A29"/>
          <w:sz w:val="24"/>
          <w:szCs w:val="24"/>
          <w:shd w:val="clear" w:color="auto" w:fill="FFFFFF"/>
        </w:rPr>
        <w:t> as a community-led, collective impact initiative in 10 communities across Australia (Logan, Rockhampton and Gladstone in Queensland; Bourke and the Macleay Valley (including Kempsey) in New South Wales; Mildura in Victoria; Burnie in Tasmania; the Far West Region of South Australia (including Ceduna); and the Barkly Region (including Tennant Creek) and Gove Peninsula in the Northern Territory to ‘disrupt disadvantage and create better futures for children and their families through locally tailored and evidence-driven solutions to local problems, in partnership with local people’</w:t>
      </w:r>
      <w:r w:rsidR="00BC72D9" w:rsidRPr="00280683">
        <w:rPr>
          <w:rStyle w:val="EndnoteReference"/>
          <w:rFonts w:cstheme="minorHAnsi"/>
          <w:color w:val="2C2A29"/>
          <w:sz w:val="24"/>
          <w:szCs w:val="24"/>
          <w:shd w:val="clear" w:color="auto" w:fill="FFFFFF"/>
        </w:rPr>
        <w:endnoteReference w:id="431"/>
      </w:r>
      <w:r w:rsidR="00BC72D9">
        <w:rPr>
          <w:rFonts w:cstheme="minorHAnsi"/>
          <w:color w:val="2C2A29"/>
          <w:sz w:val="24"/>
          <w:szCs w:val="24"/>
          <w:shd w:val="clear" w:color="auto" w:fill="FFFFFF"/>
        </w:rPr>
        <w:t>, but no evaluation has been published.</w:t>
      </w:r>
    </w:p>
    <w:p w14:paraId="32188F72" w14:textId="01600E7D" w:rsidR="00BC72D9" w:rsidRDefault="005F6DC0" w:rsidP="00BC72D9">
      <w:pPr>
        <w:shd w:val="clear" w:color="auto" w:fill="FFFFFF" w:themeFill="background1"/>
        <w:spacing w:before="200" w:after="60" w:line="276" w:lineRule="auto"/>
        <w:jc w:val="both"/>
        <w:rPr>
          <w:rFonts w:cstheme="minorHAnsi"/>
          <w:color w:val="2C2A29"/>
          <w:sz w:val="24"/>
          <w:szCs w:val="24"/>
          <w:shd w:val="clear" w:color="auto" w:fill="FFFFFF"/>
        </w:rPr>
      </w:pPr>
      <w:r>
        <w:rPr>
          <w:rFonts w:cstheme="minorHAnsi"/>
          <w:color w:val="2C2A29"/>
          <w:sz w:val="24"/>
          <w:szCs w:val="24"/>
          <w:shd w:val="clear" w:color="auto" w:fill="FFFFFF"/>
        </w:rPr>
        <w:t xml:space="preserve">After initial development work by the </w:t>
      </w:r>
      <w:r w:rsidRPr="00C00C10">
        <w:rPr>
          <w:rFonts w:cstheme="minorHAnsi"/>
          <w:color w:val="2C2A29"/>
          <w:sz w:val="24"/>
          <w:szCs w:val="24"/>
          <w:shd w:val="clear" w:color="auto" w:fill="FFFFFF"/>
        </w:rPr>
        <w:t>University of Queensland, Australia and New Zealand School of Government and the Collaboration</w:t>
      </w:r>
      <w:r>
        <w:rPr>
          <w:rFonts w:cstheme="minorHAnsi"/>
          <w:color w:val="2C2A29"/>
          <w:sz w:val="24"/>
          <w:szCs w:val="24"/>
          <w:shd w:val="clear" w:color="auto" w:fill="FFFFFF"/>
        </w:rPr>
        <w:t>, i</w:t>
      </w:r>
      <w:r w:rsidR="00CC3AF3">
        <w:rPr>
          <w:rFonts w:cstheme="minorHAnsi"/>
          <w:color w:val="2C2A29"/>
          <w:sz w:val="24"/>
          <w:szCs w:val="24"/>
          <w:shd w:val="clear" w:color="auto" w:fill="FFFFFF"/>
        </w:rPr>
        <w:t xml:space="preserve">n October 2024, </w:t>
      </w:r>
      <w:r w:rsidR="00504D6F">
        <w:rPr>
          <w:rFonts w:cstheme="minorHAnsi"/>
          <w:color w:val="2C2A29"/>
          <w:sz w:val="24"/>
          <w:szCs w:val="24"/>
          <w:shd w:val="clear" w:color="auto" w:fill="FFFFFF"/>
        </w:rPr>
        <w:t>t</w:t>
      </w:r>
      <w:r w:rsidR="00BC72D9" w:rsidRPr="00C00C10">
        <w:rPr>
          <w:rFonts w:cstheme="minorHAnsi"/>
          <w:color w:val="2C2A29"/>
          <w:sz w:val="24"/>
          <w:szCs w:val="24"/>
          <w:shd w:val="clear" w:color="auto" w:fill="FFFFFF"/>
        </w:rPr>
        <w:t xml:space="preserve">he Australian Government </w:t>
      </w:r>
      <w:r w:rsidR="00283F74">
        <w:rPr>
          <w:rFonts w:cstheme="minorHAnsi"/>
          <w:color w:val="2C2A29"/>
          <w:sz w:val="24"/>
          <w:szCs w:val="24"/>
          <w:shd w:val="clear" w:color="auto" w:fill="FFFFFF"/>
        </w:rPr>
        <w:t>a</w:t>
      </w:r>
      <w:r w:rsidR="00CF59BD">
        <w:rPr>
          <w:rFonts w:cstheme="minorHAnsi"/>
          <w:color w:val="2C2A29"/>
          <w:sz w:val="24"/>
          <w:szCs w:val="24"/>
          <w:shd w:val="clear" w:color="auto" w:fill="FFFFFF"/>
        </w:rPr>
        <w:t>n</w:t>
      </w:r>
      <w:r w:rsidR="00283F74">
        <w:rPr>
          <w:rFonts w:cstheme="minorHAnsi"/>
          <w:color w:val="2C2A29"/>
          <w:sz w:val="24"/>
          <w:szCs w:val="24"/>
          <w:shd w:val="clear" w:color="auto" w:fill="FFFFFF"/>
        </w:rPr>
        <w:t>d five philanthropic partners (Minderoo, Paul Ramsay, I</w:t>
      </w:r>
      <w:r w:rsidR="00CF59BD">
        <w:rPr>
          <w:rFonts w:cstheme="minorHAnsi"/>
          <w:color w:val="2C2A29"/>
          <w:sz w:val="24"/>
          <w:szCs w:val="24"/>
          <w:shd w:val="clear" w:color="auto" w:fill="FFFFFF"/>
        </w:rPr>
        <w:t>a</w:t>
      </w:r>
      <w:r w:rsidR="00283F74">
        <w:rPr>
          <w:rFonts w:cstheme="minorHAnsi"/>
          <w:color w:val="2C2A29"/>
          <w:sz w:val="24"/>
          <w:szCs w:val="24"/>
          <w:shd w:val="clear" w:color="auto" w:fill="FFFFFF"/>
        </w:rPr>
        <w:t>n Potter</w:t>
      </w:r>
      <w:r w:rsidR="00CF59BD">
        <w:rPr>
          <w:rFonts w:cstheme="minorHAnsi"/>
          <w:color w:val="2C2A29"/>
          <w:sz w:val="24"/>
          <w:szCs w:val="24"/>
          <w:shd w:val="clear" w:color="auto" w:fill="FFFFFF"/>
        </w:rPr>
        <w:t xml:space="preserve"> and</w:t>
      </w:r>
      <w:r w:rsidR="00283F74">
        <w:rPr>
          <w:rFonts w:cstheme="minorHAnsi"/>
          <w:color w:val="2C2A29"/>
          <w:sz w:val="24"/>
          <w:szCs w:val="24"/>
          <w:shd w:val="clear" w:color="auto" w:fill="FFFFFF"/>
        </w:rPr>
        <w:t xml:space="preserve"> Bryan</w:t>
      </w:r>
      <w:r w:rsidR="00CF59BD">
        <w:rPr>
          <w:rFonts w:cstheme="minorHAnsi"/>
          <w:color w:val="2C2A29"/>
          <w:sz w:val="24"/>
          <w:szCs w:val="24"/>
          <w:shd w:val="clear" w:color="auto" w:fill="FFFFFF"/>
        </w:rPr>
        <w:t xml:space="preserve"> Foundations and the Dusseldorp Forum) </w:t>
      </w:r>
      <w:r>
        <w:rPr>
          <w:rFonts w:cstheme="minorHAnsi"/>
          <w:color w:val="2C2A29"/>
          <w:sz w:val="24"/>
          <w:szCs w:val="24"/>
          <w:shd w:val="clear" w:color="auto" w:fill="FFFFFF"/>
        </w:rPr>
        <w:t xml:space="preserve">committed $38 million to establish </w:t>
      </w:r>
      <w:r w:rsidRPr="009B540F">
        <w:rPr>
          <w:rFonts w:cstheme="minorHAnsi"/>
          <w:i/>
          <w:iCs/>
          <w:color w:val="2C2A29"/>
          <w:sz w:val="24"/>
          <w:szCs w:val="24"/>
          <w:shd w:val="clear" w:color="auto" w:fill="FFFFFF"/>
        </w:rPr>
        <w:t xml:space="preserve">Partnerships for </w:t>
      </w:r>
      <w:r w:rsidR="004F4694" w:rsidRPr="009B540F">
        <w:rPr>
          <w:rFonts w:cstheme="minorHAnsi"/>
          <w:i/>
          <w:iCs/>
          <w:color w:val="2C2A29"/>
          <w:sz w:val="24"/>
          <w:szCs w:val="24"/>
          <w:shd w:val="clear" w:color="auto" w:fill="FFFFFF"/>
        </w:rPr>
        <w:t>Local Action and Community Empowerment (PLACE)</w:t>
      </w:r>
      <w:r w:rsidR="009B540F">
        <w:rPr>
          <w:rFonts w:cstheme="minorHAnsi"/>
          <w:color w:val="2C2A29"/>
          <w:sz w:val="24"/>
          <w:szCs w:val="24"/>
          <w:shd w:val="clear" w:color="auto" w:fill="FFFFFF"/>
        </w:rPr>
        <w:t xml:space="preserve">, a not-for-profit organisation </w:t>
      </w:r>
      <w:r w:rsidR="004761F7">
        <w:rPr>
          <w:rFonts w:cstheme="minorHAnsi"/>
          <w:color w:val="2C2A29"/>
          <w:sz w:val="24"/>
          <w:szCs w:val="24"/>
          <w:shd w:val="clear" w:color="auto" w:fill="FFFFFF"/>
        </w:rPr>
        <w:t xml:space="preserve">to act as a one-stop-shop </w:t>
      </w:r>
      <w:r w:rsidR="004761F7">
        <w:rPr>
          <w:rFonts w:cstheme="minorHAnsi"/>
          <w:color w:val="2C2A29"/>
          <w:sz w:val="24"/>
          <w:szCs w:val="24"/>
          <w:shd w:val="clear" w:color="auto" w:fill="FFFFFF"/>
        </w:rPr>
        <w:lastRenderedPageBreak/>
        <w:t>to identify, support and enhance place-based programs in areas like the early years, youth development, health, education</w:t>
      </w:r>
      <w:r w:rsidR="000A59D6">
        <w:rPr>
          <w:rFonts w:cstheme="minorHAnsi"/>
          <w:color w:val="2C2A29"/>
          <w:sz w:val="24"/>
          <w:szCs w:val="24"/>
          <w:shd w:val="clear" w:color="auto" w:fill="FFFFFF"/>
        </w:rPr>
        <w:t>, employment and youth justice</w:t>
      </w:r>
      <w:r w:rsidR="00BC72D9" w:rsidRPr="00C00C10">
        <w:rPr>
          <w:rFonts w:cstheme="minorHAnsi"/>
          <w:color w:val="2C2A29"/>
          <w:sz w:val="24"/>
          <w:szCs w:val="24"/>
          <w:shd w:val="clear" w:color="auto" w:fill="FFFFFF"/>
        </w:rPr>
        <w:t>.</w:t>
      </w:r>
      <w:r w:rsidR="001B1414">
        <w:rPr>
          <w:rFonts w:cstheme="minorHAnsi"/>
          <w:color w:val="2C2A29"/>
          <w:sz w:val="24"/>
          <w:szCs w:val="24"/>
          <w:shd w:val="clear" w:color="auto" w:fill="FFFFFF"/>
        </w:rPr>
        <w:t xml:space="preserve">  PLACE w</w:t>
      </w:r>
      <w:r w:rsidR="00E23BCB">
        <w:rPr>
          <w:rFonts w:cstheme="minorHAnsi"/>
          <w:color w:val="2C2A29"/>
          <w:sz w:val="24"/>
          <w:szCs w:val="24"/>
          <w:shd w:val="clear" w:color="auto" w:fill="FFFFFF"/>
        </w:rPr>
        <w:t>i</w:t>
      </w:r>
      <w:r w:rsidR="001B1414">
        <w:rPr>
          <w:rFonts w:cstheme="minorHAnsi"/>
          <w:color w:val="2C2A29"/>
          <w:sz w:val="24"/>
          <w:szCs w:val="24"/>
          <w:shd w:val="clear" w:color="auto" w:fill="FFFFFF"/>
        </w:rPr>
        <w:t xml:space="preserve">ll </w:t>
      </w:r>
      <w:r w:rsidR="00E23BCB">
        <w:rPr>
          <w:rFonts w:cstheme="minorHAnsi"/>
          <w:color w:val="2C2A29"/>
          <w:sz w:val="24"/>
          <w:szCs w:val="24"/>
          <w:shd w:val="clear" w:color="auto" w:fill="FFFFFF"/>
        </w:rPr>
        <w:t>focus on strengthening the capacity of communities to design and deliver programs, promote evidence sharing and improve data governance across place-based initiatives</w:t>
      </w:r>
      <w:r w:rsidR="00C30CF7">
        <w:rPr>
          <w:rStyle w:val="EndnoteReference"/>
          <w:rFonts w:cstheme="minorHAnsi"/>
          <w:color w:val="2C2A29"/>
          <w:sz w:val="24"/>
          <w:szCs w:val="24"/>
          <w:shd w:val="clear" w:color="auto" w:fill="FFFFFF"/>
        </w:rPr>
        <w:endnoteReference w:id="432"/>
      </w:r>
      <w:r w:rsidR="00E23BCB">
        <w:rPr>
          <w:rFonts w:cstheme="minorHAnsi"/>
          <w:color w:val="2C2A29"/>
          <w:sz w:val="24"/>
          <w:szCs w:val="24"/>
          <w:shd w:val="clear" w:color="auto" w:fill="FFFFFF"/>
        </w:rPr>
        <w:t xml:space="preserve">. </w:t>
      </w:r>
    </w:p>
    <w:p w14:paraId="4B8D0B04" w14:textId="6A462724" w:rsidR="007421F0" w:rsidRDefault="007421F0" w:rsidP="00BC72D9">
      <w:pPr>
        <w:shd w:val="clear" w:color="auto" w:fill="FFFFFF" w:themeFill="background1"/>
        <w:spacing w:before="200" w:after="60" w:line="276" w:lineRule="auto"/>
        <w:jc w:val="both"/>
        <w:rPr>
          <w:rFonts w:cstheme="minorHAnsi"/>
          <w:color w:val="2C2A29"/>
          <w:sz w:val="24"/>
          <w:szCs w:val="24"/>
          <w:shd w:val="clear" w:color="auto" w:fill="FFFFFF"/>
        </w:rPr>
      </w:pPr>
      <w:r>
        <w:rPr>
          <w:rFonts w:cstheme="minorHAnsi"/>
          <w:color w:val="2C2A29"/>
          <w:sz w:val="24"/>
          <w:szCs w:val="24"/>
          <w:shd w:val="clear" w:color="auto" w:fill="FFFFFF"/>
        </w:rPr>
        <w:t>The UK</w:t>
      </w:r>
      <w:r w:rsidR="00A21D65">
        <w:rPr>
          <w:rFonts w:cstheme="minorHAnsi"/>
          <w:color w:val="2C2A29"/>
          <w:sz w:val="24"/>
          <w:szCs w:val="24"/>
          <w:shd w:val="clear" w:color="auto" w:fill="FFFFFF"/>
        </w:rPr>
        <w:t xml:space="preserve"> has led this approach since 2010 with it</w:t>
      </w:r>
      <w:r>
        <w:rPr>
          <w:rFonts w:cstheme="minorHAnsi"/>
          <w:color w:val="2C2A29"/>
          <w:sz w:val="24"/>
          <w:szCs w:val="24"/>
          <w:shd w:val="clear" w:color="auto" w:fill="FFFFFF"/>
        </w:rPr>
        <w:t xml:space="preserve">s </w:t>
      </w:r>
      <w:r w:rsidR="004F7DE6" w:rsidRPr="00A21D65">
        <w:rPr>
          <w:rFonts w:cstheme="minorHAnsi"/>
          <w:i/>
          <w:iCs/>
          <w:color w:val="2C2A29"/>
          <w:sz w:val="24"/>
          <w:szCs w:val="24"/>
          <w:shd w:val="clear" w:color="auto" w:fill="FFFFFF"/>
        </w:rPr>
        <w:t>Big Local</w:t>
      </w:r>
      <w:r w:rsidR="003A4CA7" w:rsidRPr="003A4CA7">
        <w:rPr>
          <w:rFonts w:cstheme="minorHAnsi"/>
          <w:color w:val="2C2A29"/>
          <w:sz w:val="24"/>
          <w:szCs w:val="24"/>
          <w:shd w:val="clear" w:color="auto" w:fill="FFFFFF"/>
        </w:rPr>
        <w:t>, the largest example of community-led place-based change the country has ever seen</w:t>
      </w:r>
      <w:r w:rsidR="00173057">
        <w:rPr>
          <w:rFonts w:cstheme="minorHAnsi"/>
          <w:color w:val="2C2A29"/>
          <w:sz w:val="24"/>
          <w:szCs w:val="24"/>
          <w:shd w:val="clear" w:color="auto" w:fill="FFFFFF"/>
        </w:rPr>
        <w:t>. The program</w:t>
      </w:r>
      <w:r w:rsidR="003A4CA7" w:rsidRPr="003A4CA7">
        <w:rPr>
          <w:rFonts w:cstheme="minorHAnsi"/>
          <w:color w:val="2C2A29"/>
          <w:sz w:val="24"/>
          <w:szCs w:val="24"/>
          <w:shd w:val="clear" w:color="auto" w:fill="FFFFFF"/>
        </w:rPr>
        <w:t xml:space="preserve"> has demonstrated the value of building community capacity and investing in local social infrastructure in 150 disadvantaged communities in England</w:t>
      </w:r>
      <w:r w:rsidR="00173057">
        <w:rPr>
          <w:rFonts w:cstheme="minorHAnsi"/>
          <w:color w:val="2C2A29"/>
          <w:sz w:val="24"/>
          <w:szCs w:val="24"/>
          <w:shd w:val="clear" w:color="auto" w:fill="FFFFFF"/>
        </w:rPr>
        <w:t xml:space="preserve"> over 10-15 years by</w:t>
      </w:r>
      <w:r w:rsidR="00A21D65" w:rsidRPr="00A21D65">
        <w:rPr>
          <w:rFonts w:cstheme="minorHAnsi"/>
          <w:color w:val="2C2A29"/>
          <w:sz w:val="24"/>
          <w:szCs w:val="24"/>
          <w:shd w:val="clear" w:color="auto" w:fill="FFFFFF"/>
        </w:rPr>
        <w:t xml:space="preserve"> support</w:t>
      </w:r>
      <w:r w:rsidR="00173057">
        <w:rPr>
          <w:rFonts w:cstheme="minorHAnsi"/>
          <w:color w:val="2C2A29"/>
          <w:sz w:val="24"/>
          <w:szCs w:val="24"/>
          <w:shd w:val="clear" w:color="auto" w:fill="FFFFFF"/>
        </w:rPr>
        <w:t>ing</w:t>
      </w:r>
      <w:r w:rsidR="00A21D65" w:rsidRPr="00A21D65">
        <w:rPr>
          <w:rFonts w:cstheme="minorHAnsi"/>
          <w:color w:val="2C2A29"/>
          <w:sz w:val="24"/>
          <w:szCs w:val="24"/>
          <w:shd w:val="clear" w:color="auto" w:fill="FFFFFF"/>
        </w:rPr>
        <w:t xml:space="preserve"> residents to lead lasting change in their neighbourhoods</w:t>
      </w:r>
      <w:r w:rsidR="006934C9">
        <w:rPr>
          <w:rFonts w:cstheme="minorHAnsi"/>
          <w:color w:val="2C2A29"/>
          <w:sz w:val="24"/>
          <w:szCs w:val="24"/>
          <w:shd w:val="clear" w:color="auto" w:fill="FFFFFF"/>
        </w:rPr>
        <w:t xml:space="preserve"> through</w:t>
      </w:r>
      <w:r w:rsidR="00A21D65" w:rsidRPr="00A21D65">
        <w:rPr>
          <w:rFonts w:cstheme="minorHAnsi"/>
          <w:color w:val="2C2A29"/>
          <w:sz w:val="24"/>
          <w:szCs w:val="24"/>
          <w:shd w:val="clear" w:color="auto" w:fill="FFFFFF"/>
        </w:rPr>
        <w:t xml:space="preserve"> a genuine transfer of power and responsibility to local people.</w:t>
      </w:r>
      <w:r w:rsidR="00B360F7">
        <w:rPr>
          <w:rFonts w:cstheme="minorHAnsi"/>
          <w:color w:val="2C2A29"/>
          <w:sz w:val="24"/>
          <w:szCs w:val="24"/>
          <w:shd w:val="clear" w:color="auto" w:fill="FFFFFF"/>
        </w:rPr>
        <w:t xml:space="preserve">  </w:t>
      </w:r>
      <w:r w:rsidR="00CF32FC">
        <w:rPr>
          <w:rFonts w:cstheme="minorHAnsi"/>
          <w:color w:val="2C2A29"/>
          <w:sz w:val="24"/>
          <w:szCs w:val="24"/>
          <w:shd w:val="clear" w:color="auto" w:fill="FFFFFF"/>
        </w:rPr>
        <w:t xml:space="preserve">The 2025 </w:t>
      </w:r>
      <w:r w:rsidR="006934C9" w:rsidRPr="006934C9">
        <w:rPr>
          <w:rFonts w:cstheme="minorHAnsi"/>
          <w:color w:val="2C2A29"/>
          <w:sz w:val="24"/>
          <w:szCs w:val="24"/>
          <w:shd w:val="clear" w:color="auto" w:fill="FFFFFF"/>
        </w:rPr>
        <w:t>findings show that Big Local areas perform better overall than benchmark areas across all the indicators</w:t>
      </w:r>
      <w:r w:rsidR="00CF32FC">
        <w:rPr>
          <w:rFonts w:cstheme="minorHAnsi"/>
          <w:color w:val="2C2A29"/>
          <w:sz w:val="24"/>
          <w:szCs w:val="24"/>
          <w:shd w:val="clear" w:color="auto" w:fill="FFFFFF"/>
        </w:rPr>
        <w:t xml:space="preserve"> measured</w:t>
      </w:r>
      <w:r w:rsidR="006934C9" w:rsidRPr="006934C9">
        <w:rPr>
          <w:rFonts w:cstheme="minorHAnsi"/>
          <w:color w:val="2C2A29"/>
          <w:sz w:val="24"/>
          <w:szCs w:val="24"/>
          <w:shd w:val="clear" w:color="auto" w:fill="FFFFFF"/>
        </w:rPr>
        <w:t>, particularly in crime reduction, business growth, and relative child poverty outcomes</w:t>
      </w:r>
      <w:r w:rsidR="00CF32FC">
        <w:rPr>
          <w:rStyle w:val="EndnoteReference"/>
          <w:rFonts w:cstheme="minorHAnsi"/>
          <w:color w:val="2C2A29"/>
          <w:sz w:val="24"/>
          <w:szCs w:val="24"/>
          <w:shd w:val="clear" w:color="auto" w:fill="FFFFFF"/>
        </w:rPr>
        <w:endnoteReference w:id="433"/>
      </w:r>
      <w:r w:rsidR="00CF32FC">
        <w:rPr>
          <w:rFonts w:cstheme="minorHAnsi"/>
          <w:color w:val="2C2A29"/>
          <w:sz w:val="24"/>
          <w:szCs w:val="24"/>
          <w:shd w:val="clear" w:color="auto" w:fill="FFFFFF"/>
        </w:rPr>
        <w:t>.</w:t>
      </w:r>
    </w:p>
    <w:p w14:paraId="7343DD01" w14:textId="77777777" w:rsidR="00BC72D9" w:rsidRPr="00832232" w:rsidRDefault="00BC72D9" w:rsidP="00BC72D9">
      <w:pPr>
        <w:shd w:val="clear" w:color="auto" w:fill="FFFFFF" w:themeFill="background1"/>
        <w:spacing w:before="200" w:after="60" w:line="276" w:lineRule="auto"/>
        <w:rPr>
          <w:i/>
          <w:iCs/>
        </w:rPr>
      </w:pPr>
      <w:r w:rsidRPr="00832232">
        <w:rPr>
          <w:rFonts w:cstheme="minorHAnsi"/>
          <w:i/>
          <w:iCs/>
          <w:sz w:val="24"/>
          <w:szCs w:val="24"/>
        </w:rPr>
        <w:t>Government income support</w:t>
      </w:r>
      <w:r w:rsidRPr="00832232">
        <w:rPr>
          <w:i/>
          <w:iCs/>
        </w:rPr>
        <w:t xml:space="preserve"> </w:t>
      </w:r>
    </w:p>
    <w:p w14:paraId="0D827257" w14:textId="60E715F8" w:rsidR="00BC72D9" w:rsidRDefault="00BC72D9" w:rsidP="00BC72D9">
      <w:pPr>
        <w:shd w:val="clear" w:color="auto" w:fill="FFFFFF" w:themeFill="background1"/>
        <w:spacing w:before="60" w:after="60" w:line="276" w:lineRule="auto"/>
        <w:jc w:val="both"/>
        <w:rPr>
          <w:sz w:val="24"/>
          <w:szCs w:val="24"/>
        </w:rPr>
      </w:pPr>
      <w:r w:rsidRPr="00E23041">
        <w:rPr>
          <w:sz w:val="24"/>
          <w:szCs w:val="24"/>
        </w:rPr>
        <w:t xml:space="preserve">Around </w:t>
      </w:r>
      <w:r>
        <w:rPr>
          <w:sz w:val="24"/>
          <w:szCs w:val="24"/>
        </w:rPr>
        <w:t>2.4</w:t>
      </w:r>
      <w:r w:rsidRPr="00E23041">
        <w:rPr>
          <w:sz w:val="24"/>
          <w:szCs w:val="24"/>
        </w:rPr>
        <w:t xml:space="preserve"> million Australians receive income support payments</w:t>
      </w:r>
      <w:r>
        <w:rPr>
          <w:sz w:val="24"/>
          <w:szCs w:val="24"/>
        </w:rPr>
        <w:t xml:space="preserve"> (excluding the Age Pension)</w:t>
      </w:r>
      <w:r w:rsidRPr="00E23041">
        <w:rPr>
          <w:sz w:val="24"/>
          <w:szCs w:val="24"/>
        </w:rPr>
        <w:t xml:space="preserve">, including: JobSeeker Payment for adults of working age; Youth Allowance for jobseekers aged 16 to 21 years; Carer Payment to reflect duties that reduce </w:t>
      </w:r>
      <w:r w:rsidR="009573BA">
        <w:rPr>
          <w:sz w:val="24"/>
          <w:szCs w:val="24"/>
        </w:rPr>
        <w:t xml:space="preserve">the </w:t>
      </w:r>
      <w:r w:rsidRPr="00E23041">
        <w:rPr>
          <w:sz w:val="24"/>
          <w:szCs w:val="24"/>
        </w:rPr>
        <w:t>capacity for paid work; Parenting Payment for principal carers of young children; Disability Support Pension (DSP) for those with defined impairments to work; and Student payments for those in defined education and training (including for students, Youth Allowance, Austudy, ABSTUDY).</w:t>
      </w:r>
    </w:p>
    <w:p w14:paraId="60693A90" w14:textId="150F32D5" w:rsidR="00BC72D9" w:rsidRPr="006C58AA" w:rsidRDefault="00BC72D9" w:rsidP="00170483">
      <w:pPr>
        <w:shd w:val="clear" w:color="auto" w:fill="FFFFFF" w:themeFill="background1"/>
        <w:spacing w:before="200" w:after="200" w:line="276" w:lineRule="auto"/>
        <w:jc w:val="both"/>
        <w:rPr>
          <w:sz w:val="28"/>
          <w:szCs w:val="28"/>
        </w:rPr>
      </w:pPr>
      <w:r w:rsidRPr="006C58AA">
        <w:rPr>
          <w:sz w:val="24"/>
          <w:szCs w:val="24"/>
        </w:rPr>
        <w:t xml:space="preserve">The system includes other payments, benefits, allowances, and supplements such as Commonwealth Rent Assistance, Family Tax Benefit, Paid Parental Leave, Remote Area Allowance, and utilities and pharmaceutical allowances, </w:t>
      </w:r>
      <w:r w:rsidR="002F11A3">
        <w:rPr>
          <w:sz w:val="24"/>
          <w:szCs w:val="24"/>
        </w:rPr>
        <w:t>and</w:t>
      </w:r>
      <w:r w:rsidRPr="006C58AA">
        <w:rPr>
          <w:sz w:val="24"/>
          <w:szCs w:val="24"/>
        </w:rPr>
        <w:t xml:space="preserve"> various concessions such as health cards.</w:t>
      </w:r>
    </w:p>
    <w:p w14:paraId="3FF880AD" w14:textId="6DE85677" w:rsidR="00BC72D9" w:rsidRDefault="00BC72D9" w:rsidP="00170483">
      <w:pPr>
        <w:spacing w:before="60" w:after="200" w:line="276" w:lineRule="auto"/>
        <w:jc w:val="both"/>
        <w:rPr>
          <w:rFonts w:cstheme="minorHAnsi"/>
          <w:color w:val="121212"/>
          <w:sz w:val="24"/>
          <w:szCs w:val="24"/>
        </w:rPr>
      </w:pPr>
      <w:r w:rsidRPr="00307061">
        <w:rPr>
          <w:rFonts w:cstheme="minorHAnsi"/>
          <w:color w:val="00061D"/>
          <w:sz w:val="24"/>
          <w:szCs w:val="24"/>
          <w:shd w:val="clear" w:color="auto" w:fill="FFFFFF"/>
        </w:rPr>
        <w:t xml:space="preserve">The unemployed are lazy, don’t want to work, are happy to live off welfare and are too </w:t>
      </w:r>
      <w:r>
        <w:rPr>
          <w:rFonts w:cstheme="minorHAnsi"/>
          <w:color w:val="00061D"/>
          <w:sz w:val="24"/>
          <w:szCs w:val="24"/>
          <w:shd w:val="clear" w:color="auto" w:fill="FFFFFF"/>
        </w:rPr>
        <w:t>choosy</w:t>
      </w:r>
      <w:r w:rsidRPr="00307061">
        <w:rPr>
          <w:rFonts w:cstheme="minorHAnsi"/>
          <w:color w:val="00061D"/>
          <w:sz w:val="24"/>
          <w:szCs w:val="24"/>
          <w:shd w:val="clear" w:color="auto" w:fill="FFFFFF"/>
        </w:rPr>
        <w:t xml:space="preserve"> in the face of a labour shortage.  </w:t>
      </w:r>
      <w:r>
        <w:rPr>
          <w:rFonts w:cstheme="minorHAnsi"/>
          <w:color w:val="00061D"/>
          <w:sz w:val="24"/>
          <w:szCs w:val="24"/>
          <w:shd w:val="clear" w:color="auto" w:fill="FFFFFF"/>
        </w:rPr>
        <w:t>In political rhetoric and tabloid headlines, they</w:t>
      </w:r>
      <w:r w:rsidRPr="00307061">
        <w:rPr>
          <w:rFonts w:cstheme="minorHAnsi"/>
          <w:color w:val="00061D"/>
          <w:sz w:val="24"/>
          <w:szCs w:val="24"/>
          <w:shd w:val="clear" w:color="auto" w:fill="FFFFFF"/>
        </w:rPr>
        <w:t xml:space="preserve"> are dole bludger</w:t>
      </w:r>
      <w:r>
        <w:rPr>
          <w:rFonts w:cstheme="minorHAnsi"/>
          <w:color w:val="00061D"/>
          <w:sz w:val="24"/>
          <w:szCs w:val="24"/>
          <w:shd w:val="clear" w:color="auto" w:fill="FFFFFF"/>
        </w:rPr>
        <w:t xml:space="preserve">s ripping off taxpayers, culminating in Scott Morrison’s </w:t>
      </w:r>
      <w:r w:rsidRPr="0018390C">
        <w:rPr>
          <w:rFonts w:cstheme="minorHAnsi"/>
          <w:color w:val="00061D"/>
          <w:sz w:val="24"/>
          <w:szCs w:val="24"/>
        </w:rPr>
        <w:t>‘</w:t>
      </w:r>
      <w:r w:rsidRPr="0018390C">
        <w:rPr>
          <w:rFonts w:cstheme="minorHAnsi"/>
          <w:color w:val="121212"/>
          <w:sz w:val="24"/>
          <w:szCs w:val="24"/>
        </w:rPr>
        <w:t>if you’re having a go you’ll get a go…. we will always be backing in those Australians who are looking to make a contribution not take one’</w:t>
      </w:r>
      <w:r>
        <w:rPr>
          <w:rFonts w:cstheme="minorHAnsi"/>
          <w:color w:val="121212"/>
          <w:sz w:val="24"/>
          <w:szCs w:val="24"/>
          <w:shd w:val="clear" w:color="auto" w:fill="FEF9F5"/>
        </w:rPr>
        <w:t xml:space="preserve"> </w:t>
      </w:r>
      <w:r w:rsidRPr="00F632AB">
        <w:rPr>
          <w:rFonts w:cstheme="minorHAnsi"/>
          <w:color w:val="121212"/>
          <w:sz w:val="24"/>
          <w:szCs w:val="24"/>
        </w:rPr>
        <w:t>and Joe Hockey’s declaration in his budget speech of that year that Australia was a nation of “lifters and leaners”.</w:t>
      </w:r>
    </w:p>
    <w:p w14:paraId="29366D06" w14:textId="06AE9C34" w:rsidR="00A55833" w:rsidRPr="00F632AB" w:rsidRDefault="00A55833" w:rsidP="00170483">
      <w:pPr>
        <w:spacing w:before="60" w:after="200" w:line="276" w:lineRule="auto"/>
        <w:jc w:val="both"/>
        <w:rPr>
          <w:rFonts w:cstheme="minorHAnsi"/>
          <w:color w:val="00061D"/>
          <w:sz w:val="24"/>
          <w:szCs w:val="24"/>
          <w:shd w:val="clear" w:color="auto" w:fill="FFFFFF"/>
        </w:rPr>
      </w:pPr>
      <w:r w:rsidRPr="007362A0">
        <w:rPr>
          <w:rFonts w:cstheme="minorHAnsi"/>
          <w:sz w:val="24"/>
          <w:szCs w:val="24"/>
          <w:shd w:val="clear" w:color="auto" w:fill="FFFFFF"/>
        </w:rPr>
        <w:t xml:space="preserve">As </w:t>
      </w:r>
      <w:r w:rsidR="002B1824">
        <w:rPr>
          <w:rFonts w:cstheme="minorHAnsi"/>
          <w:sz w:val="24"/>
          <w:szCs w:val="24"/>
          <w:shd w:val="clear" w:color="auto" w:fill="FFFFFF"/>
        </w:rPr>
        <w:t xml:space="preserve">Minister for Social Services, </w:t>
      </w:r>
      <w:r w:rsidRPr="007362A0">
        <w:rPr>
          <w:rFonts w:cstheme="minorHAnsi"/>
          <w:sz w:val="24"/>
          <w:szCs w:val="24"/>
          <w:shd w:val="clear" w:color="auto" w:fill="FFFFFF"/>
        </w:rPr>
        <w:t>Christian Porter</w:t>
      </w:r>
      <w:r w:rsidR="002B1824">
        <w:rPr>
          <w:rFonts w:cstheme="minorHAnsi"/>
          <w:sz w:val="24"/>
          <w:szCs w:val="24"/>
          <w:shd w:val="clear" w:color="auto" w:fill="FFFFFF"/>
        </w:rPr>
        <w:t>,</w:t>
      </w:r>
      <w:r w:rsidRPr="007362A0">
        <w:rPr>
          <w:rFonts w:cstheme="minorHAnsi"/>
          <w:sz w:val="24"/>
          <w:szCs w:val="24"/>
          <w:shd w:val="clear" w:color="auto" w:fill="FFFFFF"/>
        </w:rPr>
        <w:t> </w:t>
      </w:r>
      <w:hyperlink r:id="rId103" w:history="1">
        <w:r w:rsidRPr="007362A0">
          <w:rPr>
            <w:rStyle w:val="Hyperlink"/>
            <w:rFonts w:cstheme="minorHAnsi"/>
            <w:color w:val="auto"/>
            <w:sz w:val="24"/>
            <w:szCs w:val="24"/>
            <w:u w:val="none"/>
            <w:shd w:val="clear" w:color="auto" w:fill="FFFFFF"/>
          </w:rPr>
          <w:t>explained to the National Press Club in 2016</w:t>
        </w:r>
      </w:hyperlink>
      <w:r w:rsidR="002B1824">
        <w:rPr>
          <w:rFonts w:cstheme="minorHAnsi"/>
          <w:color w:val="00061D"/>
          <w:sz w:val="24"/>
          <w:szCs w:val="24"/>
          <w:shd w:val="clear" w:color="auto" w:fill="FFFFFF"/>
        </w:rPr>
        <w:t>,</w:t>
      </w:r>
      <w:r w:rsidRPr="00A55833">
        <w:rPr>
          <w:rFonts w:cstheme="minorHAnsi"/>
          <w:color w:val="00061D"/>
          <w:sz w:val="24"/>
          <w:szCs w:val="24"/>
          <w:shd w:val="clear" w:color="auto" w:fill="FFFFFF"/>
        </w:rPr>
        <w:t xml:space="preserve"> one of </w:t>
      </w:r>
      <w:r>
        <w:rPr>
          <w:rFonts w:cstheme="minorHAnsi"/>
          <w:color w:val="00061D"/>
          <w:sz w:val="24"/>
          <w:szCs w:val="24"/>
          <w:shd w:val="clear" w:color="auto" w:fill="FFFFFF"/>
        </w:rPr>
        <w:t xml:space="preserve">(Jobseeker’s </w:t>
      </w:r>
      <w:r w:rsidR="007362A0">
        <w:rPr>
          <w:rFonts w:cstheme="minorHAnsi"/>
          <w:color w:val="00061D"/>
          <w:sz w:val="24"/>
          <w:szCs w:val="24"/>
          <w:shd w:val="clear" w:color="auto" w:fill="FFFFFF"/>
        </w:rPr>
        <w:t xml:space="preserve">predecessor) </w:t>
      </w:r>
      <w:r w:rsidRPr="00A55833">
        <w:rPr>
          <w:rFonts w:cstheme="minorHAnsi"/>
          <w:color w:val="00061D"/>
          <w:sz w:val="24"/>
          <w:szCs w:val="24"/>
          <w:shd w:val="clear" w:color="auto" w:fill="FFFFFF"/>
        </w:rPr>
        <w:t xml:space="preserve">Newstart’s </w:t>
      </w:r>
      <w:r w:rsidR="007362A0">
        <w:rPr>
          <w:rFonts w:cstheme="minorHAnsi"/>
          <w:color w:val="00061D"/>
          <w:sz w:val="24"/>
          <w:szCs w:val="24"/>
          <w:shd w:val="clear" w:color="auto" w:fill="FFFFFF"/>
        </w:rPr>
        <w:t>‘</w:t>
      </w:r>
      <w:r w:rsidRPr="00A55833">
        <w:rPr>
          <w:rFonts w:cstheme="minorHAnsi"/>
          <w:color w:val="00061D"/>
          <w:sz w:val="24"/>
          <w:szCs w:val="24"/>
          <w:shd w:val="clear" w:color="auto" w:fill="FFFFFF"/>
        </w:rPr>
        <w:t>design features</w:t>
      </w:r>
      <w:r w:rsidR="007362A0">
        <w:rPr>
          <w:rFonts w:cstheme="minorHAnsi"/>
          <w:color w:val="00061D"/>
          <w:sz w:val="24"/>
          <w:szCs w:val="24"/>
          <w:shd w:val="clear" w:color="auto" w:fill="FFFFFF"/>
        </w:rPr>
        <w:t>’</w:t>
      </w:r>
      <w:r w:rsidRPr="00A55833">
        <w:rPr>
          <w:rFonts w:cstheme="minorHAnsi"/>
          <w:color w:val="00061D"/>
          <w:sz w:val="24"/>
          <w:szCs w:val="24"/>
          <w:shd w:val="clear" w:color="auto" w:fill="FFFFFF"/>
        </w:rPr>
        <w:t xml:space="preserve"> was </w:t>
      </w:r>
      <w:r w:rsidR="007362A0">
        <w:rPr>
          <w:rFonts w:cstheme="minorHAnsi"/>
          <w:color w:val="00061D"/>
          <w:sz w:val="24"/>
          <w:szCs w:val="24"/>
          <w:shd w:val="clear" w:color="auto" w:fill="FFFFFF"/>
        </w:rPr>
        <w:t>‘</w:t>
      </w:r>
      <w:r w:rsidRPr="00A55833">
        <w:rPr>
          <w:rFonts w:cstheme="minorHAnsi"/>
          <w:color w:val="00061D"/>
          <w:sz w:val="24"/>
          <w:szCs w:val="24"/>
          <w:shd w:val="clear" w:color="auto" w:fill="FFFFFF"/>
        </w:rPr>
        <w:t>to make it challenging to subsist</w:t>
      </w:r>
      <w:r w:rsidR="007362A0">
        <w:rPr>
          <w:rFonts w:cstheme="minorHAnsi"/>
          <w:color w:val="00061D"/>
          <w:sz w:val="24"/>
          <w:szCs w:val="24"/>
          <w:shd w:val="clear" w:color="auto" w:fill="FFFFFF"/>
        </w:rPr>
        <w:t>’.</w:t>
      </w:r>
    </w:p>
    <w:p w14:paraId="560E9336" w14:textId="77777777" w:rsidR="00536122" w:rsidRDefault="00866E17" w:rsidP="005C74DE">
      <w:pPr>
        <w:shd w:val="clear" w:color="auto" w:fill="FFFFFF" w:themeFill="background1"/>
        <w:spacing w:before="200" w:after="60" w:line="276" w:lineRule="auto"/>
        <w:jc w:val="both"/>
        <w:rPr>
          <w:rFonts w:cstheme="minorHAnsi"/>
          <w:color w:val="00061D"/>
          <w:sz w:val="24"/>
          <w:szCs w:val="24"/>
          <w:shd w:val="clear" w:color="auto" w:fill="FFFFFF"/>
        </w:rPr>
      </w:pPr>
      <w:r>
        <w:rPr>
          <w:sz w:val="24"/>
          <w:szCs w:val="24"/>
        </w:rPr>
        <w:t>Despite s</w:t>
      </w:r>
      <w:r w:rsidRPr="009924ED">
        <w:rPr>
          <w:sz w:val="24"/>
          <w:szCs w:val="24"/>
        </w:rPr>
        <w:t>ocial safety nets hav</w:t>
      </w:r>
      <w:r>
        <w:rPr>
          <w:sz w:val="24"/>
          <w:szCs w:val="24"/>
        </w:rPr>
        <w:t>ing</w:t>
      </w:r>
      <w:r w:rsidRPr="009924ED">
        <w:rPr>
          <w:sz w:val="24"/>
          <w:szCs w:val="24"/>
        </w:rPr>
        <w:t xml:space="preserve"> a long history as a protective mechanism for the poor that can be traced back as far as Ancient Egypt and the Roman Empire</w:t>
      </w:r>
      <w:r>
        <w:rPr>
          <w:sz w:val="24"/>
          <w:szCs w:val="24"/>
        </w:rPr>
        <w:t xml:space="preserve"> with a</w:t>
      </w:r>
      <w:r w:rsidRPr="009924ED">
        <w:rPr>
          <w:rFonts w:cstheme="minorHAnsi"/>
          <w:sz w:val="24"/>
          <w:szCs w:val="24"/>
          <w:shd w:val="clear" w:color="auto" w:fill="FFFFFF"/>
        </w:rPr>
        <w:t>lmost 100 out of 186 countries hav</w:t>
      </w:r>
      <w:r>
        <w:rPr>
          <w:rFonts w:cstheme="minorHAnsi"/>
          <w:sz w:val="24"/>
          <w:szCs w:val="24"/>
          <w:shd w:val="clear" w:color="auto" w:fill="FFFFFF"/>
        </w:rPr>
        <w:t>ing</w:t>
      </w:r>
      <w:r w:rsidRPr="009924ED">
        <w:rPr>
          <w:rFonts w:cstheme="minorHAnsi"/>
          <w:sz w:val="24"/>
          <w:szCs w:val="24"/>
          <w:shd w:val="clear" w:color="auto" w:fill="FFFFFF"/>
        </w:rPr>
        <w:t xml:space="preserve"> some form of social protection scheme covering 47 per cent of the </w:t>
      </w:r>
      <w:r w:rsidR="00536122">
        <w:rPr>
          <w:rFonts w:cstheme="minorHAnsi"/>
          <w:sz w:val="24"/>
          <w:szCs w:val="24"/>
          <w:shd w:val="clear" w:color="auto" w:fill="FFFFFF"/>
        </w:rPr>
        <w:t>planet’s</w:t>
      </w:r>
      <w:r w:rsidRPr="009924ED">
        <w:rPr>
          <w:rFonts w:cstheme="minorHAnsi"/>
          <w:sz w:val="24"/>
          <w:szCs w:val="24"/>
          <w:shd w:val="clear" w:color="auto" w:fill="FFFFFF"/>
        </w:rPr>
        <w:t xml:space="preserve"> population</w:t>
      </w:r>
      <w:r w:rsidR="00536122">
        <w:rPr>
          <w:rFonts w:cstheme="minorHAnsi"/>
          <w:sz w:val="24"/>
          <w:szCs w:val="24"/>
          <w:shd w:val="clear" w:color="auto" w:fill="FFFFFF"/>
        </w:rPr>
        <w:t>, t</w:t>
      </w:r>
      <w:r w:rsidR="00BC72D9" w:rsidRPr="0018390C">
        <w:rPr>
          <w:rFonts w:cstheme="minorHAnsi"/>
          <w:color w:val="00061D"/>
          <w:sz w:val="24"/>
          <w:szCs w:val="24"/>
          <w:shd w:val="clear" w:color="auto" w:fill="FFFFFF"/>
        </w:rPr>
        <w:t xml:space="preserve">he demonisation of unemployed Australians suits governments </w:t>
      </w:r>
      <w:r w:rsidR="00EE1BC7">
        <w:rPr>
          <w:rFonts w:cstheme="minorHAnsi"/>
          <w:color w:val="00061D"/>
          <w:sz w:val="24"/>
          <w:szCs w:val="24"/>
          <w:shd w:val="clear" w:color="auto" w:fill="FFFFFF"/>
        </w:rPr>
        <w:t xml:space="preserve">that seek to limit spending on benefits. </w:t>
      </w:r>
    </w:p>
    <w:p w14:paraId="40BE4ED1" w14:textId="1141DBA5" w:rsidR="00921C08" w:rsidRDefault="001B1F77" w:rsidP="00BC72D9">
      <w:pPr>
        <w:shd w:val="clear" w:color="auto" w:fill="FFFFFF" w:themeFill="background1"/>
        <w:spacing w:before="200" w:after="60" w:line="276" w:lineRule="auto"/>
        <w:jc w:val="both"/>
        <w:rPr>
          <w:rFonts w:cstheme="minorHAnsi"/>
          <w:color w:val="00061D"/>
          <w:sz w:val="24"/>
          <w:szCs w:val="24"/>
          <w:shd w:val="clear" w:color="auto" w:fill="FFFFFF"/>
        </w:rPr>
      </w:pPr>
      <w:r>
        <w:rPr>
          <w:rFonts w:cstheme="minorHAnsi"/>
          <w:color w:val="00061D"/>
          <w:sz w:val="24"/>
          <w:szCs w:val="24"/>
          <w:shd w:val="clear" w:color="auto" w:fill="FFFFFF"/>
        </w:rPr>
        <w:lastRenderedPageBreak/>
        <w:t>For instance</w:t>
      </w:r>
      <w:r w:rsidR="000B6C2D">
        <w:rPr>
          <w:rFonts w:cstheme="minorHAnsi"/>
          <w:color w:val="00061D"/>
          <w:sz w:val="24"/>
          <w:szCs w:val="24"/>
          <w:shd w:val="clear" w:color="auto" w:fill="FFFFFF"/>
        </w:rPr>
        <w:t>, t</w:t>
      </w:r>
      <w:r w:rsidR="00BC72D9" w:rsidRPr="0018390C">
        <w:rPr>
          <w:rFonts w:cstheme="minorHAnsi"/>
          <w:color w:val="00061D"/>
          <w:sz w:val="24"/>
          <w:szCs w:val="24"/>
          <w:shd w:val="clear" w:color="auto" w:fill="FFFFFF"/>
        </w:rPr>
        <w:t xml:space="preserve">he rates of JobSeeker and Youth Allowance </w:t>
      </w:r>
      <w:r w:rsidR="000B6C2D">
        <w:rPr>
          <w:rFonts w:cstheme="minorHAnsi"/>
          <w:color w:val="00061D"/>
          <w:sz w:val="24"/>
          <w:szCs w:val="24"/>
          <w:shd w:val="clear" w:color="auto" w:fill="FFFFFF"/>
        </w:rPr>
        <w:t xml:space="preserve">have </w:t>
      </w:r>
      <w:r w:rsidR="00BC72D9">
        <w:rPr>
          <w:rFonts w:cstheme="minorHAnsi"/>
          <w:color w:val="00061D"/>
          <w:sz w:val="24"/>
          <w:szCs w:val="24"/>
          <w:shd w:val="clear" w:color="auto" w:fill="FFFFFF"/>
        </w:rPr>
        <w:t>not</w:t>
      </w:r>
      <w:r w:rsidR="00BC72D9" w:rsidRPr="0018390C">
        <w:rPr>
          <w:rFonts w:cstheme="minorHAnsi"/>
          <w:color w:val="00061D"/>
          <w:sz w:val="24"/>
          <w:szCs w:val="24"/>
          <w:shd w:val="clear" w:color="auto" w:fill="FFFFFF"/>
        </w:rPr>
        <w:t xml:space="preserve"> increas</w:t>
      </w:r>
      <w:r w:rsidR="000B6C2D">
        <w:rPr>
          <w:rFonts w:cstheme="minorHAnsi"/>
          <w:color w:val="00061D"/>
          <w:sz w:val="24"/>
          <w:szCs w:val="24"/>
          <w:shd w:val="clear" w:color="auto" w:fill="FFFFFF"/>
        </w:rPr>
        <w:t>ed</w:t>
      </w:r>
      <w:r w:rsidR="00BC72D9" w:rsidRPr="0018390C">
        <w:rPr>
          <w:rFonts w:cstheme="minorHAnsi"/>
          <w:color w:val="00061D"/>
          <w:sz w:val="24"/>
          <w:szCs w:val="24"/>
          <w:shd w:val="clear" w:color="auto" w:fill="FFFFFF"/>
        </w:rPr>
        <w:t xml:space="preserve"> in real terms for 25 years.</w:t>
      </w:r>
      <w:r>
        <w:rPr>
          <w:rFonts w:cstheme="minorHAnsi"/>
          <w:color w:val="00061D"/>
          <w:sz w:val="24"/>
          <w:szCs w:val="24"/>
          <w:shd w:val="clear" w:color="auto" w:fill="FFFFFF"/>
        </w:rPr>
        <w:t xml:space="preserve">  </w:t>
      </w:r>
      <w:r w:rsidR="00902471">
        <w:rPr>
          <w:rFonts w:cstheme="minorHAnsi"/>
          <w:color w:val="00061D"/>
          <w:sz w:val="24"/>
          <w:szCs w:val="24"/>
          <w:shd w:val="clear" w:color="auto" w:fill="FFFFFF"/>
        </w:rPr>
        <w:t>For</w:t>
      </w:r>
      <w:r w:rsidR="00CA40C6">
        <w:rPr>
          <w:rFonts w:cstheme="minorHAnsi"/>
          <w:color w:val="00061D"/>
          <w:sz w:val="24"/>
          <w:szCs w:val="24"/>
          <w:shd w:val="clear" w:color="auto" w:fill="FFFFFF"/>
        </w:rPr>
        <w:t xml:space="preserve"> </w:t>
      </w:r>
      <w:r w:rsidR="00EB02E0" w:rsidRPr="00EB02E0">
        <w:rPr>
          <w:rFonts w:cstheme="minorHAnsi"/>
          <w:color w:val="00061D"/>
          <w:sz w:val="24"/>
          <w:szCs w:val="24"/>
          <w:shd w:val="clear" w:color="auto" w:fill="FFFFFF"/>
        </w:rPr>
        <w:t xml:space="preserve">740,800 </w:t>
      </w:r>
      <w:r w:rsidR="00CA40C6">
        <w:rPr>
          <w:rFonts w:cstheme="minorHAnsi"/>
          <w:color w:val="00061D"/>
          <w:sz w:val="24"/>
          <w:szCs w:val="24"/>
          <w:shd w:val="clear" w:color="auto" w:fill="FFFFFF"/>
        </w:rPr>
        <w:t>Australians</w:t>
      </w:r>
      <w:r w:rsidR="00EB02E0">
        <w:rPr>
          <w:rStyle w:val="EndnoteReference"/>
          <w:rFonts w:cstheme="minorHAnsi"/>
          <w:color w:val="00061D"/>
          <w:sz w:val="24"/>
          <w:szCs w:val="24"/>
          <w:shd w:val="clear" w:color="auto" w:fill="FFFFFF"/>
        </w:rPr>
        <w:endnoteReference w:id="434"/>
      </w:r>
      <w:r w:rsidR="00CA40C6">
        <w:rPr>
          <w:rFonts w:cstheme="minorHAnsi"/>
          <w:color w:val="00061D"/>
          <w:sz w:val="24"/>
          <w:szCs w:val="24"/>
          <w:shd w:val="clear" w:color="auto" w:fill="FFFFFF"/>
        </w:rPr>
        <w:t xml:space="preserve">, </w:t>
      </w:r>
      <w:r w:rsidR="005C74DE" w:rsidRPr="00DF25D7">
        <w:rPr>
          <w:rFonts w:cstheme="minorHAnsi"/>
          <w:color w:val="00061D"/>
          <w:sz w:val="24"/>
          <w:szCs w:val="24"/>
          <w:shd w:val="clear" w:color="auto" w:fill="FFFFFF"/>
        </w:rPr>
        <w:t>JobSeeker is just 20 per cent of the average wage, 43 per cent of the minimum wage and 69 per cent of the pension. The payment is the second lowest in the OECD. Consequently, 60 per cent of households relying on JobSeeker live below the poverty line</w:t>
      </w:r>
      <w:r w:rsidR="005C74DE">
        <w:rPr>
          <w:rStyle w:val="EndnoteReference"/>
          <w:rFonts w:cstheme="minorHAnsi"/>
          <w:color w:val="00061D"/>
          <w:sz w:val="24"/>
          <w:szCs w:val="24"/>
          <w:shd w:val="clear" w:color="auto" w:fill="FFFFFF"/>
        </w:rPr>
        <w:endnoteReference w:id="435"/>
      </w:r>
      <w:r w:rsidR="005C74DE" w:rsidRPr="00DF25D7">
        <w:rPr>
          <w:rFonts w:cstheme="minorHAnsi"/>
          <w:color w:val="00061D"/>
          <w:sz w:val="24"/>
          <w:szCs w:val="24"/>
          <w:shd w:val="clear" w:color="auto" w:fill="FFFFFF"/>
        </w:rPr>
        <w:t>.</w:t>
      </w:r>
    </w:p>
    <w:p w14:paraId="21FB600D" w14:textId="4C2BF033" w:rsidR="000F0B35" w:rsidRDefault="000F0B35" w:rsidP="00BC72D9">
      <w:pPr>
        <w:shd w:val="clear" w:color="auto" w:fill="FFFFFF" w:themeFill="background1"/>
        <w:spacing w:before="200" w:after="60" w:line="276" w:lineRule="auto"/>
        <w:jc w:val="both"/>
        <w:rPr>
          <w:rFonts w:cstheme="minorHAnsi"/>
          <w:color w:val="00061D"/>
          <w:sz w:val="24"/>
          <w:szCs w:val="24"/>
          <w:shd w:val="clear" w:color="auto" w:fill="FFFFFF"/>
        </w:rPr>
      </w:pPr>
      <w:r w:rsidRPr="000F0B35">
        <w:rPr>
          <w:rFonts w:cstheme="minorHAnsi"/>
          <w:color w:val="00061D"/>
          <w:sz w:val="24"/>
          <w:szCs w:val="24"/>
          <w:shd w:val="clear" w:color="auto" w:fill="FFFFFF"/>
        </w:rPr>
        <w:t xml:space="preserve">The inadequacy of income support payments harms people’s mental and physical health. More than eight in 10 respondents </w:t>
      </w:r>
      <w:r w:rsidR="00D35D67">
        <w:rPr>
          <w:rFonts w:cstheme="minorHAnsi"/>
          <w:color w:val="00061D"/>
          <w:sz w:val="24"/>
          <w:szCs w:val="24"/>
          <w:shd w:val="clear" w:color="auto" w:fill="FFFFFF"/>
        </w:rPr>
        <w:t xml:space="preserve">to a 2024 survey </w:t>
      </w:r>
      <w:r w:rsidRPr="000F0B35">
        <w:rPr>
          <w:rFonts w:cstheme="minorHAnsi"/>
          <w:color w:val="00061D"/>
          <w:sz w:val="24"/>
          <w:szCs w:val="24"/>
          <w:shd w:val="clear" w:color="auto" w:fill="FFFFFF"/>
        </w:rPr>
        <w:t>said that receiving income support negatively affected their physical health, and nine in ten said it negatively affected their mental health. Three quarters said they could not access healthcare and medicine because they cannot afford it</w:t>
      </w:r>
      <w:r w:rsidR="00D35D67">
        <w:rPr>
          <w:rFonts w:cstheme="minorHAnsi"/>
          <w:color w:val="00061D"/>
          <w:sz w:val="24"/>
          <w:szCs w:val="24"/>
          <w:shd w:val="clear" w:color="auto" w:fill="FFFFFF"/>
        </w:rPr>
        <w:t>.</w:t>
      </w:r>
    </w:p>
    <w:p w14:paraId="61CB2E85" w14:textId="36121F9A" w:rsidR="00AE3006" w:rsidRDefault="00845BB2" w:rsidP="00BC72D9">
      <w:pPr>
        <w:shd w:val="clear" w:color="auto" w:fill="FFFFFF" w:themeFill="background1"/>
        <w:spacing w:before="200" w:after="60" w:line="276" w:lineRule="auto"/>
        <w:jc w:val="both"/>
        <w:rPr>
          <w:rFonts w:ascii="Segoe UI Symbol" w:hAnsi="Segoe UI Symbol" w:cs="Segoe UI Symbol"/>
          <w:color w:val="00061D"/>
          <w:sz w:val="24"/>
          <w:szCs w:val="24"/>
          <w:shd w:val="clear" w:color="auto" w:fill="FFFFFF"/>
        </w:rPr>
      </w:pPr>
      <w:r>
        <w:rPr>
          <w:rFonts w:cstheme="minorHAnsi"/>
          <w:color w:val="00061D"/>
          <w:sz w:val="24"/>
          <w:szCs w:val="24"/>
          <w:shd w:val="clear" w:color="auto" w:fill="FFFFFF"/>
        </w:rPr>
        <w:t>The survey also found that s</w:t>
      </w:r>
      <w:r w:rsidR="001B3731" w:rsidRPr="001B3731">
        <w:rPr>
          <w:rFonts w:cstheme="minorHAnsi"/>
          <w:color w:val="00061D"/>
          <w:sz w:val="24"/>
          <w:szCs w:val="24"/>
          <w:shd w:val="clear" w:color="auto" w:fill="FFFFFF"/>
        </w:rPr>
        <w:t xml:space="preserve">ufficient food is a discretionary item for people receiving income support. More than two thirds of people reported reducing their intake of fresh fruit, vegetables, meat and other expensive items, with </w:t>
      </w:r>
      <w:r w:rsidR="00D2293F">
        <w:rPr>
          <w:rFonts w:cstheme="minorHAnsi"/>
          <w:color w:val="00061D"/>
          <w:sz w:val="24"/>
          <w:szCs w:val="24"/>
          <w:shd w:val="clear" w:color="auto" w:fill="FFFFFF"/>
        </w:rPr>
        <w:t>nearly two-thirds</w:t>
      </w:r>
      <w:r w:rsidR="001B3731" w:rsidRPr="001B3731">
        <w:rPr>
          <w:rFonts w:cstheme="minorHAnsi"/>
          <w:color w:val="00061D"/>
          <w:sz w:val="24"/>
          <w:szCs w:val="24"/>
          <w:shd w:val="clear" w:color="auto" w:fill="FFFFFF"/>
        </w:rPr>
        <w:t xml:space="preserve"> stating that they skipped meals or ate less to get by (or both). </w:t>
      </w:r>
    </w:p>
    <w:p w14:paraId="0BA85063" w14:textId="79E595F8" w:rsidR="001B3731" w:rsidRDefault="001B3731" w:rsidP="00BC72D9">
      <w:pPr>
        <w:shd w:val="clear" w:color="auto" w:fill="FFFFFF" w:themeFill="background1"/>
        <w:spacing w:before="200" w:after="60" w:line="276" w:lineRule="auto"/>
        <w:jc w:val="both"/>
        <w:rPr>
          <w:rFonts w:cstheme="minorHAnsi"/>
          <w:color w:val="00061D"/>
          <w:sz w:val="24"/>
          <w:szCs w:val="24"/>
          <w:shd w:val="clear" w:color="auto" w:fill="FFFFFF"/>
        </w:rPr>
      </w:pPr>
      <w:r w:rsidRPr="001B3731">
        <w:rPr>
          <w:rFonts w:cstheme="minorHAnsi"/>
          <w:color w:val="00061D"/>
          <w:sz w:val="24"/>
          <w:szCs w:val="24"/>
          <w:shd w:val="clear" w:color="auto" w:fill="FFFFFF"/>
        </w:rPr>
        <w:t xml:space="preserve">People </w:t>
      </w:r>
      <w:r w:rsidR="0078156B">
        <w:rPr>
          <w:rFonts w:cstheme="minorHAnsi"/>
          <w:color w:val="00061D"/>
          <w:sz w:val="24"/>
          <w:szCs w:val="24"/>
          <w:shd w:val="clear" w:color="auto" w:fill="FFFFFF"/>
        </w:rPr>
        <w:t xml:space="preserve">on benefits </w:t>
      </w:r>
      <w:r w:rsidRPr="001B3731">
        <w:rPr>
          <w:rFonts w:cstheme="minorHAnsi"/>
          <w:color w:val="00061D"/>
          <w:sz w:val="24"/>
          <w:szCs w:val="24"/>
          <w:shd w:val="clear" w:color="auto" w:fill="FFFFFF"/>
        </w:rPr>
        <w:t xml:space="preserve">go to great lengths to pay their energy bills. </w:t>
      </w:r>
      <w:r w:rsidR="0078156B">
        <w:rPr>
          <w:rFonts w:cstheme="minorHAnsi"/>
          <w:color w:val="00061D"/>
          <w:sz w:val="24"/>
          <w:szCs w:val="24"/>
          <w:shd w:val="clear" w:color="auto" w:fill="FFFFFF"/>
        </w:rPr>
        <w:t>Nearly seven in ten</w:t>
      </w:r>
      <w:r w:rsidRPr="001B3731">
        <w:rPr>
          <w:rFonts w:cstheme="minorHAnsi"/>
          <w:color w:val="00061D"/>
          <w:sz w:val="24"/>
          <w:szCs w:val="24"/>
          <w:shd w:val="clear" w:color="auto" w:fill="FFFFFF"/>
        </w:rPr>
        <w:t xml:space="preserve"> reported reducing their use of heating and cooling to afford energy bills, and </w:t>
      </w:r>
      <w:r w:rsidR="0078156B">
        <w:rPr>
          <w:rFonts w:cstheme="minorHAnsi"/>
          <w:color w:val="00061D"/>
          <w:sz w:val="24"/>
          <w:szCs w:val="24"/>
          <w:shd w:val="clear" w:color="auto" w:fill="FFFFFF"/>
        </w:rPr>
        <w:t>six in ten</w:t>
      </w:r>
      <w:r w:rsidRPr="001B3731">
        <w:rPr>
          <w:rFonts w:cstheme="minorHAnsi"/>
          <w:color w:val="00061D"/>
          <w:sz w:val="24"/>
          <w:szCs w:val="24"/>
          <w:shd w:val="clear" w:color="auto" w:fill="FFFFFF"/>
        </w:rPr>
        <w:t xml:space="preserve"> said they go without food or medicine to be able to pay their energy bill. </w:t>
      </w:r>
      <w:r w:rsidR="0078156B">
        <w:rPr>
          <w:rFonts w:cstheme="minorHAnsi"/>
          <w:color w:val="00061D"/>
          <w:sz w:val="24"/>
          <w:szCs w:val="24"/>
          <w:shd w:val="clear" w:color="auto" w:fill="FFFFFF"/>
        </w:rPr>
        <w:t xml:space="preserve"> One in three</w:t>
      </w:r>
      <w:r w:rsidRPr="001B3731">
        <w:rPr>
          <w:rFonts w:cstheme="minorHAnsi"/>
          <w:color w:val="00061D"/>
          <w:sz w:val="24"/>
          <w:szCs w:val="24"/>
          <w:shd w:val="clear" w:color="auto" w:fill="FFFFFF"/>
        </w:rPr>
        <w:t xml:space="preserve"> said that they have an energy debt</w:t>
      </w:r>
      <w:r w:rsidR="0078156B">
        <w:rPr>
          <w:rStyle w:val="EndnoteReference"/>
          <w:rFonts w:cstheme="minorHAnsi"/>
          <w:color w:val="00061D"/>
          <w:sz w:val="24"/>
          <w:szCs w:val="24"/>
          <w:shd w:val="clear" w:color="auto" w:fill="FFFFFF"/>
        </w:rPr>
        <w:endnoteReference w:id="436"/>
      </w:r>
      <w:r w:rsidRPr="001B3731">
        <w:rPr>
          <w:rFonts w:cstheme="minorHAnsi"/>
          <w:color w:val="00061D"/>
          <w:sz w:val="24"/>
          <w:szCs w:val="24"/>
          <w:shd w:val="clear" w:color="auto" w:fill="FFFFFF"/>
        </w:rPr>
        <w:t xml:space="preserve">. </w:t>
      </w:r>
    </w:p>
    <w:p w14:paraId="3A1D01FD" w14:textId="3D02F9F5" w:rsidR="008D6BA8" w:rsidRDefault="008D6BA8" w:rsidP="00BC72D9">
      <w:pPr>
        <w:shd w:val="clear" w:color="auto" w:fill="FFFFFF" w:themeFill="background1"/>
        <w:spacing w:before="200" w:after="60" w:line="276" w:lineRule="auto"/>
        <w:jc w:val="both"/>
        <w:rPr>
          <w:rFonts w:cstheme="minorHAnsi"/>
          <w:color w:val="00061D"/>
          <w:sz w:val="24"/>
          <w:szCs w:val="24"/>
          <w:shd w:val="clear" w:color="auto" w:fill="FFFFFF"/>
        </w:rPr>
      </w:pPr>
      <w:r>
        <w:rPr>
          <w:rFonts w:cstheme="minorHAnsi"/>
          <w:color w:val="00061D"/>
          <w:sz w:val="24"/>
          <w:szCs w:val="24"/>
          <w:shd w:val="clear" w:color="auto" w:fill="FFFFFF"/>
        </w:rPr>
        <w:t xml:space="preserve">Adding injury to insult, </w:t>
      </w:r>
      <w:r w:rsidR="00A16FBB">
        <w:rPr>
          <w:rFonts w:cstheme="minorHAnsi"/>
          <w:color w:val="00061D"/>
          <w:sz w:val="24"/>
          <w:szCs w:val="24"/>
          <w:shd w:val="clear" w:color="auto" w:fill="FFFFFF"/>
        </w:rPr>
        <w:t xml:space="preserve">the </w:t>
      </w:r>
      <w:r w:rsidR="00A16FBB" w:rsidRPr="00A16FBB">
        <w:rPr>
          <w:rFonts w:cstheme="minorHAnsi"/>
          <w:color w:val="00061D"/>
          <w:sz w:val="24"/>
          <w:szCs w:val="24"/>
          <w:shd w:val="clear" w:color="auto" w:fill="FFFFFF"/>
        </w:rPr>
        <w:t>Australian government</w:t>
      </w:r>
      <w:r w:rsidR="003567B7">
        <w:rPr>
          <w:rFonts w:cstheme="minorHAnsi"/>
          <w:color w:val="00061D"/>
          <w:sz w:val="24"/>
          <w:szCs w:val="24"/>
          <w:shd w:val="clear" w:color="auto" w:fill="FFFFFF"/>
        </w:rPr>
        <w:t xml:space="preserve">’s </w:t>
      </w:r>
      <w:r w:rsidR="003567B7" w:rsidRPr="00B82507">
        <w:rPr>
          <w:rFonts w:cstheme="minorHAnsi"/>
          <w:i/>
          <w:iCs/>
          <w:color w:val="00061D"/>
          <w:sz w:val="24"/>
          <w:szCs w:val="24"/>
          <w:shd w:val="clear" w:color="auto" w:fill="FFFFFF"/>
        </w:rPr>
        <w:t xml:space="preserve">Robodebt </w:t>
      </w:r>
      <w:r w:rsidR="00A16FBB" w:rsidRPr="00A16FBB">
        <w:rPr>
          <w:rFonts w:cstheme="minorHAnsi"/>
          <w:color w:val="00061D"/>
          <w:sz w:val="24"/>
          <w:szCs w:val="24"/>
          <w:shd w:val="clear" w:color="auto" w:fill="FFFFFF"/>
        </w:rPr>
        <w:t>program</w:t>
      </w:r>
      <w:r w:rsidR="008D6AA4">
        <w:rPr>
          <w:rFonts w:cstheme="minorHAnsi"/>
          <w:color w:val="00061D"/>
          <w:sz w:val="24"/>
          <w:szCs w:val="24"/>
          <w:shd w:val="clear" w:color="auto" w:fill="FFFFFF"/>
        </w:rPr>
        <w:t>,</w:t>
      </w:r>
      <w:r w:rsidR="00A16FBB" w:rsidRPr="00A16FBB">
        <w:rPr>
          <w:rFonts w:cstheme="minorHAnsi"/>
          <w:color w:val="00061D"/>
          <w:sz w:val="24"/>
          <w:szCs w:val="24"/>
          <w:shd w:val="clear" w:color="auto" w:fill="FFFFFF"/>
        </w:rPr>
        <w:t xml:space="preserve"> designed to recover overpaid welfare payments</w:t>
      </w:r>
      <w:r w:rsidR="008D6AA4">
        <w:rPr>
          <w:rFonts w:cstheme="minorHAnsi"/>
          <w:color w:val="00061D"/>
          <w:sz w:val="24"/>
          <w:szCs w:val="24"/>
          <w:shd w:val="clear" w:color="auto" w:fill="FFFFFF"/>
        </w:rPr>
        <w:t>,</w:t>
      </w:r>
      <w:r w:rsidR="003567B7">
        <w:rPr>
          <w:rFonts w:cstheme="minorHAnsi"/>
          <w:color w:val="00061D"/>
          <w:sz w:val="24"/>
          <w:szCs w:val="24"/>
          <w:shd w:val="clear" w:color="auto" w:fill="FFFFFF"/>
        </w:rPr>
        <w:t xml:space="preserve"> </w:t>
      </w:r>
      <w:r w:rsidR="00B82507">
        <w:rPr>
          <w:rFonts w:cstheme="minorHAnsi"/>
          <w:color w:val="00061D"/>
          <w:sz w:val="24"/>
          <w:szCs w:val="24"/>
          <w:shd w:val="clear" w:color="auto" w:fill="FFFFFF"/>
        </w:rPr>
        <w:t>forced thousands of Australians</w:t>
      </w:r>
      <w:r w:rsidR="00B82507" w:rsidRPr="00B82507">
        <w:rPr>
          <w:rFonts w:cstheme="minorHAnsi"/>
          <w:color w:val="00061D"/>
          <w:sz w:val="24"/>
          <w:szCs w:val="24"/>
          <w:shd w:val="clear" w:color="auto" w:fill="FFFFFF"/>
        </w:rPr>
        <w:t xml:space="preserve"> to repay debts they did not owe</w:t>
      </w:r>
      <w:r w:rsidR="00B82507">
        <w:rPr>
          <w:rFonts w:cstheme="minorHAnsi"/>
          <w:color w:val="00061D"/>
          <w:sz w:val="24"/>
          <w:szCs w:val="24"/>
          <w:shd w:val="clear" w:color="auto" w:fill="FFFFFF"/>
        </w:rPr>
        <w:t xml:space="preserve">. </w:t>
      </w:r>
      <w:r w:rsidR="008D6AA4">
        <w:rPr>
          <w:rFonts w:cstheme="minorHAnsi"/>
          <w:color w:val="00061D"/>
          <w:sz w:val="24"/>
          <w:szCs w:val="24"/>
          <w:shd w:val="clear" w:color="auto" w:fill="FFFFFF"/>
        </w:rPr>
        <w:t xml:space="preserve">The </w:t>
      </w:r>
      <w:r w:rsidR="008D6AA4" w:rsidRPr="008D6AA4">
        <w:rPr>
          <w:rFonts w:cstheme="minorHAnsi"/>
          <w:color w:val="00061D"/>
          <w:sz w:val="24"/>
          <w:szCs w:val="24"/>
          <w:shd w:val="clear" w:color="auto" w:fill="FFFFFF"/>
        </w:rPr>
        <w:t xml:space="preserve">debts were often calculated using averaged income figures rather than actual data, leading to significant overestimates. </w:t>
      </w:r>
      <w:r w:rsidR="004D4556">
        <w:rPr>
          <w:rFonts w:cstheme="minorHAnsi"/>
          <w:color w:val="00061D"/>
          <w:sz w:val="24"/>
          <w:szCs w:val="24"/>
          <w:shd w:val="clear" w:color="auto" w:fill="FFFFFF"/>
        </w:rPr>
        <w:t>As a result, m</w:t>
      </w:r>
      <w:r w:rsidR="008D6AA4" w:rsidRPr="008D6AA4">
        <w:rPr>
          <w:rFonts w:cstheme="minorHAnsi"/>
          <w:color w:val="00061D"/>
          <w:sz w:val="24"/>
          <w:szCs w:val="24"/>
          <w:shd w:val="clear" w:color="auto" w:fill="FFFFFF"/>
        </w:rPr>
        <w:t>any recipients were falsely accused of owing money</w:t>
      </w:r>
      <w:r w:rsidR="00AB624E">
        <w:rPr>
          <w:rFonts w:cstheme="minorHAnsi"/>
          <w:color w:val="00061D"/>
          <w:sz w:val="24"/>
          <w:szCs w:val="24"/>
          <w:shd w:val="clear" w:color="auto" w:fill="FFFFFF"/>
        </w:rPr>
        <w:t xml:space="preserve"> and some took their lives</w:t>
      </w:r>
      <w:r w:rsidR="008D6AA4" w:rsidRPr="008D6AA4">
        <w:rPr>
          <w:rFonts w:cstheme="minorHAnsi"/>
          <w:color w:val="00061D"/>
          <w:sz w:val="24"/>
          <w:szCs w:val="24"/>
          <w:shd w:val="clear" w:color="auto" w:fill="FFFFFF"/>
        </w:rPr>
        <w:t>.</w:t>
      </w:r>
      <w:r w:rsidR="004D4556">
        <w:rPr>
          <w:rFonts w:cstheme="minorHAnsi"/>
          <w:color w:val="00061D"/>
          <w:sz w:val="24"/>
          <w:szCs w:val="24"/>
          <w:shd w:val="clear" w:color="auto" w:fill="FFFFFF"/>
        </w:rPr>
        <w:t xml:space="preserve"> In 2020, t</w:t>
      </w:r>
      <w:r w:rsidR="00B82507" w:rsidRPr="00B82507">
        <w:rPr>
          <w:rFonts w:cstheme="minorHAnsi"/>
          <w:color w:val="00061D"/>
          <w:sz w:val="24"/>
          <w:szCs w:val="24"/>
          <w:shd w:val="clear" w:color="auto" w:fill="FFFFFF"/>
        </w:rPr>
        <w:t>he Federal Court ruled that the method used to calculate debts was unlawful</w:t>
      </w:r>
      <w:r w:rsidR="00B82507">
        <w:rPr>
          <w:rFonts w:cstheme="minorHAnsi"/>
          <w:color w:val="00061D"/>
          <w:sz w:val="24"/>
          <w:szCs w:val="24"/>
          <w:shd w:val="clear" w:color="auto" w:fill="FFFFFF"/>
        </w:rPr>
        <w:t xml:space="preserve"> and t</w:t>
      </w:r>
      <w:r w:rsidR="00B82507" w:rsidRPr="00B82507">
        <w:rPr>
          <w:rFonts w:cstheme="minorHAnsi"/>
          <w:color w:val="00061D"/>
          <w:sz w:val="24"/>
          <w:szCs w:val="24"/>
          <w:shd w:val="clear" w:color="auto" w:fill="FFFFFF"/>
        </w:rPr>
        <w:t xml:space="preserve">he government was forced to refund over $1.7 billion to affected </w:t>
      </w:r>
      <w:r w:rsidR="00B82507">
        <w:rPr>
          <w:rFonts w:cstheme="minorHAnsi"/>
          <w:color w:val="00061D"/>
          <w:sz w:val="24"/>
          <w:szCs w:val="24"/>
          <w:shd w:val="clear" w:color="auto" w:fill="FFFFFF"/>
        </w:rPr>
        <w:t>people</w:t>
      </w:r>
      <w:r w:rsidR="00B82507" w:rsidRPr="00B82507">
        <w:rPr>
          <w:rFonts w:cstheme="minorHAnsi"/>
          <w:color w:val="00061D"/>
          <w:sz w:val="24"/>
          <w:szCs w:val="24"/>
          <w:shd w:val="clear" w:color="auto" w:fill="FFFFFF"/>
        </w:rPr>
        <w:t>.</w:t>
      </w:r>
    </w:p>
    <w:p w14:paraId="448A831F" w14:textId="290E82F0" w:rsidR="00BC72D9" w:rsidRDefault="00BC72D9" w:rsidP="00BC72D9">
      <w:pPr>
        <w:shd w:val="clear" w:color="auto" w:fill="FFFFFF" w:themeFill="background1"/>
        <w:spacing w:before="200" w:after="60" w:line="276" w:lineRule="auto"/>
        <w:jc w:val="both"/>
        <w:rPr>
          <w:rFonts w:cstheme="minorHAnsi"/>
          <w:color w:val="00061D"/>
          <w:sz w:val="24"/>
          <w:szCs w:val="24"/>
          <w:shd w:val="clear" w:color="auto" w:fill="FFFFFF"/>
        </w:rPr>
      </w:pPr>
      <w:r w:rsidRPr="005600A7">
        <w:rPr>
          <w:rFonts w:cstheme="minorHAnsi"/>
          <w:color w:val="00061D"/>
          <w:sz w:val="24"/>
          <w:szCs w:val="24"/>
          <w:shd w:val="clear" w:color="auto" w:fill="FFFFFF"/>
        </w:rPr>
        <w:t xml:space="preserve">Australia’s income support system should play a key role in poverty prevention. However, many income support payments are inadequate on their own to prevent poverty. Consequently, where income support is the main source of income for a household, there is a </w:t>
      </w:r>
      <w:r w:rsidR="005B5259">
        <w:rPr>
          <w:rFonts w:cstheme="minorHAnsi"/>
          <w:color w:val="00061D"/>
          <w:sz w:val="24"/>
          <w:szCs w:val="24"/>
          <w:shd w:val="clear" w:color="auto" w:fill="FFFFFF"/>
        </w:rPr>
        <w:t xml:space="preserve">very </w:t>
      </w:r>
      <w:r w:rsidRPr="005600A7">
        <w:rPr>
          <w:rFonts w:cstheme="minorHAnsi"/>
          <w:color w:val="00061D"/>
          <w:sz w:val="24"/>
          <w:szCs w:val="24"/>
          <w:shd w:val="clear" w:color="auto" w:fill="FFFFFF"/>
        </w:rPr>
        <w:t xml:space="preserve">high risk of that household living in poverty. </w:t>
      </w:r>
    </w:p>
    <w:p w14:paraId="10D51175" w14:textId="77777777" w:rsidR="00BC72D9" w:rsidRPr="00832232" w:rsidRDefault="00BC72D9" w:rsidP="00BC72D9">
      <w:pPr>
        <w:shd w:val="clear" w:color="auto" w:fill="FFFFFF" w:themeFill="background1"/>
        <w:spacing w:before="240" w:after="60" w:line="276" w:lineRule="auto"/>
        <w:rPr>
          <w:rFonts w:cstheme="minorHAnsi"/>
          <w:i/>
          <w:iCs/>
          <w:sz w:val="24"/>
          <w:szCs w:val="24"/>
        </w:rPr>
      </w:pPr>
      <w:r w:rsidRPr="00832232">
        <w:rPr>
          <w:rFonts w:cstheme="minorHAnsi"/>
          <w:i/>
          <w:iCs/>
          <w:sz w:val="24"/>
          <w:szCs w:val="24"/>
        </w:rPr>
        <w:t>Education, training and employment</w:t>
      </w:r>
    </w:p>
    <w:p w14:paraId="23596C17" w14:textId="3EB6B112" w:rsidR="00B272BA" w:rsidRDefault="00BC72D9" w:rsidP="00BC72D9">
      <w:pPr>
        <w:shd w:val="clear" w:color="auto" w:fill="FFFFFF" w:themeFill="background1"/>
        <w:spacing w:before="60" w:after="200" w:line="276" w:lineRule="auto"/>
        <w:jc w:val="both"/>
        <w:rPr>
          <w:rFonts w:cstheme="minorHAnsi"/>
          <w:sz w:val="24"/>
          <w:szCs w:val="24"/>
          <w:shd w:val="clear" w:color="auto" w:fill="FFFFFF"/>
        </w:rPr>
      </w:pPr>
      <w:r>
        <w:rPr>
          <w:rFonts w:cstheme="minorHAnsi"/>
          <w:sz w:val="24"/>
          <w:szCs w:val="24"/>
          <w:shd w:val="clear" w:color="auto" w:fill="FFFFFF"/>
        </w:rPr>
        <w:t xml:space="preserve">Education is the gateway to escaping poverty. </w:t>
      </w:r>
    </w:p>
    <w:p w14:paraId="343143BC" w14:textId="1BEB400B" w:rsidR="00B272BA" w:rsidRPr="008F54E4" w:rsidRDefault="00F0627C" w:rsidP="00A71D74">
      <w:pPr>
        <w:pStyle w:val="NormalWeb"/>
        <w:shd w:val="clear" w:color="auto" w:fill="FFFFFF"/>
        <w:spacing w:before="200" w:beforeAutospacing="0" w:after="200" w:afterAutospacing="0" w:line="276" w:lineRule="auto"/>
        <w:jc w:val="both"/>
        <w:rPr>
          <w:rFonts w:asciiTheme="minorHAnsi" w:hAnsiTheme="minorHAnsi" w:cstheme="minorHAnsi"/>
        </w:rPr>
      </w:pPr>
      <w:r w:rsidRPr="008F54E4">
        <w:rPr>
          <w:rFonts w:asciiTheme="minorHAnsi" w:hAnsiTheme="minorHAnsi" w:cstheme="minorHAnsi"/>
        </w:rPr>
        <w:t xml:space="preserve">The Smith Family </w:t>
      </w:r>
      <w:r w:rsidR="00D34FF2" w:rsidRPr="008F54E4">
        <w:rPr>
          <w:rFonts w:asciiTheme="minorHAnsi" w:hAnsiTheme="minorHAnsi" w:cstheme="minorHAnsi"/>
        </w:rPr>
        <w:t xml:space="preserve">notes that </w:t>
      </w:r>
      <w:r w:rsidR="00A71D74" w:rsidRPr="008F54E4">
        <w:rPr>
          <w:rFonts w:asciiTheme="minorHAnsi" w:hAnsiTheme="minorHAnsi" w:cstheme="minorHAnsi"/>
        </w:rPr>
        <w:t>‘</w:t>
      </w:r>
      <w:r w:rsidR="00D34FF2" w:rsidRPr="008F54E4">
        <w:rPr>
          <w:rFonts w:asciiTheme="minorHAnsi" w:hAnsiTheme="minorHAnsi" w:cstheme="minorHAnsi"/>
        </w:rPr>
        <w:t>children and young people living in disadvantage have access to fewer books and learning materials in the home.  In many cases, the parents of disadvantaged children may not have the skills or experience to support their child’s education. As these children get older, they have fewer role models, and access to mentors and networks that are critical for creating educational opportunities to help them build their aspirations and be motivated to learn</w:t>
      </w:r>
      <w:r w:rsidR="00A71D74" w:rsidRPr="008F54E4">
        <w:rPr>
          <w:rFonts w:asciiTheme="minorHAnsi" w:hAnsiTheme="minorHAnsi" w:cstheme="minorHAnsi"/>
        </w:rPr>
        <w:t>’</w:t>
      </w:r>
      <w:r w:rsidR="00A71D74" w:rsidRPr="008F54E4">
        <w:rPr>
          <w:rStyle w:val="EndnoteReference"/>
          <w:rFonts w:asciiTheme="minorHAnsi" w:hAnsiTheme="minorHAnsi" w:cstheme="minorHAnsi"/>
        </w:rPr>
        <w:endnoteReference w:id="437"/>
      </w:r>
      <w:r w:rsidR="00D34FF2" w:rsidRPr="008F54E4">
        <w:rPr>
          <w:rFonts w:asciiTheme="minorHAnsi" w:hAnsiTheme="minorHAnsi" w:cstheme="minorHAnsi"/>
        </w:rPr>
        <w:t>.</w:t>
      </w:r>
    </w:p>
    <w:p w14:paraId="28CC7412" w14:textId="4FC609DA" w:rsidR="00BC72D9" w:rsidRDefault="004B5B4D" w:rsidP="00BC72D9">
      <w:pPr>
        <w:shd w:val="clear" w:color="auto" w:fill="FFFFFF" w:themeFill="background1"/>
        <w:spacing w:before="60" w:after="200" w:line="276" w:lineRule="auto"/>
        <w:jc w:val="both"/>
        <w:rPr>
          <w:rFonts w:cstheme="minorHAnsi"/>
          <w:sz w:val="24"/>
          <w:szCs w:val="24"/>
          <w:shd w:val="clear" w:color="auto" w:fill="FFFFFF"/>
        </w:rPr>
      </w:pPr>
      <w:r>
        <w:rPr>
          <w:rFonts w:cstheme="minorHAnsi"/>
          <w:sz w:val="24"/>
          <w:szCs w:val="24"/>
          <w:shd w:val="clear" w:color="auto" w:fill="FFFFFF"/>
        </w:rPr>
        <w:lastRenderedPageBreak/>
        <w:t>With those</w:t>
      </w:r>
      <w:r w:rsidR="00BC72D9">
        <w:rPr>
          <w:rFonts w:cstheme="minorHAnsi"/>
          <w:sz w:val="24"/>
          <w:szCs w:val="24"/>
          <w:shd w:val="clear" w:color="auto" w:fill="FFFFFF"/>
        </w:rPr>
        <w:t xml:space="preserve"> who have only completed Year 12 or below twice as likely than those with a </w:t>
      </w:r>
      <w:r w:rsidR="00CE3F83">
        <w:rPr>
          <w:rFonts w:cstheme="minorHAnsi"/>
          <w:sz w:val="24"/>
          <w:szCs w:val="24"/>
          <w:shd w:val="clear" w:color="auto" w:fill="FFFFFF"/>
        </w:rPr>
        <w:t>bachelor’s</w:t>
      </w:r>
      <w:r w:rsidR="00BC72D9">
        <w:rPr>
          <w:rFonts w:cstheme="minorHAnsi"/>
          <w:sz w:val="24"/>
          <w:szCs w:val="24"/>
          <w:shd w:val="clear" w:color="auto" w:fill="FFFFFF"/>
        </w:rPr>
        <w:t xml:space="preserve"> degree to end up in the lowest ten per cent of income</w:t>
      </w:r>
      <w:r w:rsidR="00CB0D85">
        <w:rPr>
          <w:rFonts w:cstheme="minorHAnsi"/>
          <w:sz w:val="24"/>
          <w:szCs w:val="24"/>
          <w:shd w:val="clear" w:color="auto" w:fill="FFFFFF"/>
        </w:rPr>
        <w:t>,</w:t>
      </w:r>
      <w:r w:rsidR="00734427">
        <w:rPr>
          <w:rFonts w:cstheme="minorHAnsi"/>
          <w:sz w:val="24"/>
          <w:szCs w:val="24"/>
          <w:shd w:val="clear" w:color="auto" w:fill="FFFFFF"/>
        </w:rPr>
        <w:t xml:space="preserve"> o</w:t>
      </w:r>
      <w:r w:rsidR="00734427" w:rsidRPr="00734427">
        <w:rPr>
          <w:rFonts w:cstheme="minorHAnsi"/>
          <w:sz w:val="24"/>
          <w:szCs w:val="24"/>
          <w:shd w:val="clear" w:color="auto" w:fill="FFFFFF"/>
        </w:rPr>
        <w:t>nly around 60</w:t>
      </w:r>
      <w:r w:rsidR="00734427">
        <w:rPr>
          <w:rFonts w:cstheme="minorHAnsi"/>
          <w:sz w:val="24"/>
          <w:szCs w:val="24"/>
          <w:shd w:val="clear" w:color="auto" w:fill="FFFFFF"/>
        </w:rPr>
        <w:t xml:space="preserve"> per cent</w:t>
      </w:r>
      <w:r w:rsidR="00734427" w:rsidRPr="00734427">
        <w:rPr>
          <w:rFonts w:cstheme="minorHAnsi"/>
          <w:sz w:val="24"/>
          <w:szCs w:val="24"/>
          <w:shd w:val="clear" w:color="auto" w:fill="FFFFFF"/>
        </w:rPr>
        <w:t xml:space="preserve"> of young people growing up in poverty complete Year 12</w:t>
      </w:r>
      <w:r w:rsidR="000C6F4F">
        <w:rPr>
          <w:rFonts w:cstheme="minorHAnsi"/>
          <w:sz w:val="24"/>
          <w:szCs w:val="24"/>
          <w:shd w:val="clear" w:color="auto" w:fill="FFFFFF"/>
        </w:rPr>
        <w:t xml:space="preserve">, compared to </w:t>
      </w:r>
      <w:r w:rsidR="000C6F4F" w:rsidRPr="000C0AF4">
        <w:rPr>
          <w:sz w:val="24"/>
          <w:szCs w:val="24"/>
        </w:rPr>
        <w:t>83 per</w:t>
      </w:r>
      <w:r w:rsidR="000C6F4F">
        <w:rPr>
          <w:sz w:val="24"/>
          <w:szCs w:val="24"/>
        </w:rPr>
        <w:t xml:space="preserve"> </w:t>
      </w:r>
      <w:r w:rsidR="000C6F4F" w:rsidRPr="000C0AF4">
        <w:rPr>
          <w:sz w:val="24"/>
          <w:szCs w:val="24"/>
        </w:rPr>
        <w:t>cent in high socioeconomic areas</w:t>
      </w:r>
      <w:r w:rsidR="00BC72D9" w:rsidRPr="000C0AF4">
        <w:rPr>
          <w:sz w:val="24"/>
          <w:szCs w:val="24"/>
        </w:rPr>
        <w:t xml:space="preserve"> </w:t>
      </w:r>
      <w:r w:rsidR="00BC72D9">
        <w:rPr>
          <w:rStyle w:val="EndnoteReference"/>
          <w:rFonts w:cstheme="minorHAnsi"/>
          <w:sz w:val="24"/>
          <w:szCs w:val="24"/>
          <w:shd w:val="clear" w:color="auto" w:fill="FFFFFF"/>
        </w:rPr>
        <w:endnoteReference w:id="438"/>
      </w:r>
      <w:r w:rsidR="00BC72D9" w:rsidRPr="004F55A3">
        <w:rPr>
          <w:rFonts w:cstheme="minorHAnsi"/>
          <w:sz w:val="24"/>
          <w:szCs w:val="24"/>
          <w:shd w:val="clear" w:color="auto" w:fill="FFFFFF"/>
        </w:rPr>
        <w:t>.</w:t>
      </w:r>
    </w:p>
    <w:p w14:paraId="216CCF47" w14:textId="6A320753" w:rsidR="00DB51CF" w:rsidRPr="004F55A3" w:rsidRDefault="001D7454" w:rsidP="00BC72D9">
      <w:pPr>
        <w:shd w:val="clear" w:color="auto" w:fill="FFFFFF" w:themeFill="background1"/>
        <w:spacing w:before="60" w:after="200" w:line="276" w:lineRule="auto"/>
        <w:jc w:val="both"/>
        <w:rPr>
          <w:rFonts w:cstheme="minorHAnsi"/>
          <w:sz w:val="24"/>
          <w:szCs w:val="24"/>
          <w:shd w:val="clear" w:color="auto" w:fill="FFFFFF"/>
        </w:rPr>
      </w:pPr>
      <w:r>
        <w:rPr>
          <w:rFonts w:cstheme="minorHAnsi"/>
          <w:sz w:val="24"/>
          <w:szCs w:val="24"/>
          <w:shd w:val="clear" w:color="auto" w:fill="FFFFFF"/>
        </w:rPr>
        <w:t>Indeed, t</w:t>
      </w:r>
      <w:r w:rsidR="00DB51CF" w:rsidRPr="00DB51CF">
        <w:rPr>
          <w:rFonts w:cstheme="minorHAnsi"/>
          <w:sz w:val="24"/>
          <w:szCs w:val="24"/>
          <w:shd w:val="clear" w:color="auto" w:fill="FFFFFF"/>
        </w:rPr>
        <w:t>he relationship between education and poverty is 'one of double jeopardy: not only are the poor unlikely to participate in all levels of the education system to the same extent as the advantaged, but their experience in education is less likely to result in favourable outcomes'.</w:t>
      </w:r>
      <w:r w:rsidR="00027AB5" w:rsidRPr="00DB51CF">
        <w:rPr>
          <w:rFonts w:cstheme="minorHAnsi"/>
          <w:sz w:val="24"/>
          <w:szCs w:val="24"/>
          <w:shd w:val="clear" w:color="auto" w:fill="FFFFFF"/>
        </w:rPr>
        <w:t xml:space="preserve"> </w:t>
      </w:r>
      <w:r w:rsidR="00DB51CF" w:rsidRPr="00DB51CF">
        <w:rPr>
          <w:rFonts w:cstheme="minorHAnsi"/>
          <w:sz w:val="24"/>
          <w:szCs w:val="24"/>
          <w:shd w:val="clear" w:color="auto" w:fill="FFFFFF"/>
        </w:rPr>
        <w:t>This 'double jeopardy' perpetuates the cycle of poverty</w:t>
      </w:r>
      <w:r w:rsidR="00027AB5">
        <w:rPr>
          <w:rStyle w:val="EndnoteReference"/>
          <w:rFonts w:cstheme="minorHAnsi"/>
          <w:sz w:val="24"/>
          <w:szCs w:val="24"/>
          <w:shd w:val="clear" w:color="auto" w:fill="FFFFFF"/>
        </w:rPr>
        <w:endnoteReference w:id="439"/>
      </w:r>
      <w:r w:rsidR="00DB51CF" w:rsidRPr="00DB51CF">
        <w:rPr>
          <w:rFonts w:cstheme="minorHAnsi"/>
          <w:sz w:val="24"/>
          <w:szCs w:val="24"/>
          <w:shd w:val="clear" w:color="auto" w:fill="FFFFFF"/>
        </w:rPr>
        <w:t>.</w:t>
      </w:r>
    </w:p>
    <w:p w14:paraId="726BFA78" w14:textId="1C78CA29" w:rsidR="00DB51CF" w:rsidRDefault="00ED0FD8" w:rsidP="00973282">
      <w:pPr>
        <w:shd w:val="clear" w:color="auto" w:fill="FFFFFF" w:themeFill="background1"/>
        <w:spacing w:before="60" w:after="200" w:line="276" w:lineRule="auto"/>
        <w:jc w:val="both"/>
        <w:rPr>
          <w:rFonts w:cstheme="minorHAnsi"/>
          <w:sz w:val="24"/>
          <w:szCs w:val="24"/>
        </w:rPr>
      </w:pPr>
      <w:r>
        <w:rPr>
          <w:rFonts w:cstheme="minorHAnsi"/>
          <w:color w:val="000000"/>
          <w:sz w:val="24"/>
          <w:szCs w:val="24"/>
          <w:shd w:val="clear" w:color="auto" w:fill="FFFFFF"/>
        </w:rPr>
        <w:t>Th</w:t>
      </w:r>
      <w:r w:rsidR="00301FDD">
        <w:rPr>
          <w:rFonts w:cstheme="minorHAnsi"/>
          <w:color w:val="000000"/>
          <w:sz w:val="24"/>
          <w:szCs w:val="24"/>
          <w:shd w:val="clear" w:color="auto" w:fill="FFFFFF"/>
        </w:rPr>
        <w:t>is</w:t>
      </w:r>
      <w:r>
        <w:rPr>
          <w:rFonts w:cstheme="minorHAnsi"/>
          <w:color w:val="000000"/>
          <w:sz w:val="24"/>
          <w:szCs w:val="24"/>
          <w:shd w:val="clear" w:color="auto" w:fill="FFFFFF"/>
        </w:rPr>
        <w:t xml:space="preserve"> lack of </w:t>
      </w:r>
      <w:r w:rsidR="003A45E6">
        <w:rPr>
          <w:rFonts w:cstheme="minorHAnsi"/>
          <w:color w:val="000000"/>
          <w:sz w:val="24"/>
          <w:szCs w:val="24"/>
          <w:shd w:val="clear" w:color="auto" w:fill="FFFFFF"/>
        </w:rPr>
        <w:t>education attainment</w:t>
      </w:r>
      <w:r>
        <w:rPr>
          <w:rFonts w:cstheme="minorHAnsi"/>
          <w:color w:val="000000"/>
          <w:sz w:val="24"/>
          <w:szCs w:val="24"/>
          <w:shd w:val="clear" w:color="auto" w:fill="FFFFFF"/>
        </w:rPr>
        <w:t xml:space="preserve"> </w:t>
      </w:r>
      <w:r w:rsidR="007D4D91">
        <w:rPr>
          <w:rFonts w:cstheme="minorHAnsi"/>
          <w:color w:val="000000"/>
          <w:sz w:val="24"/>
          <w:szCs w:val="24"/>
          <w:shd w:val="clear" w:color="auto" w:fill="FFFFFF"/>
        </w:rPr>
        <w:t xml:space="preserve">inhibits </w:t>
      </w:r>
      <w:r w:rsidR="000A62AA">
        <w:rPr>
          <w:rFonts w:cstheme="minorHAnsi"/>
          <w:color w:val="000000"/>
          <w:sz w:val="24"/>
          <w:szCs w:val="24"/>
          <w:shd w:val="clear" w:color="auto" w:fill="FFFFFF"/>
        </w:rPr>
        <w:t xml:space="preserve">progress towards gaining the </w:t>
      </w:r>
      <w:r w:rsidR="003A45E6">
        <w:rPr>
          <w:rFonts w:cstheme="minorHAnsi"/>
          <w:color w:val="000000"/>
          <w:sz w:val="24"/>
          <w:szCs w:val="24"/>
          <w:shd w:val="clear" w:color="auto" w:fill="FFFFFF"/>
        </w:rPr>
        <w:t xml:space="preserve">training and </w:t>
      </w:r>
      <w:r w:rsidR="000A62AA">
        <w:rPr>
          <w:rFonts w:cstheme="minorHAnsi"/>
          <w:color w:val="000000"/>
          <w:sz w:val="24"/>
          <w:szCs w:val="24"/>
          <w:shd w:val="clear" w:color="auto" w:fill="FFFFFF"/>
        </w:rPr>
        <w:t xml:space="preserve">skills </w:t>
      </w:r>
      <w:r w:rsidR="003A45E6">
        <w:rPr>
          <w:rFonts w:cstheme="minorHAnsi"/>
          <w:color w:val="000000"/>
          <w:sz w:val="24"/>
          <w:szCs w:val="24"/>
          <w:shd w:val="clear" w:color="auto" w:fill="FFFFFF"/>
        </w:rPr>
        <w:t>needed to enter the workforce</w:t>
      </w:r>
      <w:r w:rsidR="00234E0E">
        <w:rPr>
          <w:rFonts w:cstheme="minorHAnsi"/>
          <w:color w:val="000000"/>
          <w:sz w:val="24"/>
          <w:szCs w:val="24"/>
          <w:shd w:val="clear" w:color="auto" w:fill="FFFFFF"/>
        </w:rPr>
        <w:t xml:space="preserve"> with t</w:t>
      </w:r>
      <w:r w:rsidR="00BC72D9" w:rsidRPr="00AC38B3">
        <w:rPr>
          <w:rFonts w:cstheme="minorHAnsi"/>
          <w:color w:val="000000"/>
          <w:sz w:val="24"/>
          <w:szCs w:val="24"/>
          <w:shd w:val="clear" w:color="auto" w:fill="FFFFFF"/>
        </w:rPr>
        <w:t>he Australian Government expect</w:t>
      </w:r>
      <w:r w:rsidR="00234E0E">
        <w:rPr>
          <w:rFonts w:cstheme="minorHAnsi"/>
          <w:color w:val="000000"/>
          <w:sz w:val="24"/>
          <w:szCs w:val="24"/>
          <w:shd w:val="clear" w:color="auto" w:fill="FFFFFF"/>
        </w:rPr>
        <w:t>ing</w:t>
      </w:r>
      <w:r w:rsidR="00BC72D9" w:rsidRPr="00AC38B3">
        <w:rPr>
          <w:rFonts w:cstheme="minorHAnsi"/>
          <w:color w:val="000000"/>
          <w:sz w:val="24"/>
          <w:szCs w:val="24"/>
          <w:shd w:val="clear" w:color="auto" w:fill="FFFFFF"/>
        </w:rPr>
        <w:t xml:space="preserve"> that </w:t>
      </w:r>
      <w:r w:rsidR="00BC72D9" w:rsidRPr="00AC38B3">
        <w:rPr>
          <w:rFonts w:cstheme="minorHAnsi"/>
          <w:sz w:val="24"/>
          <w:szCs w:val="24"/>
        </w:rPr>
        <w:t>over the next 10 years, more than</w:t>
      </w:r>
      <w:r w:rsidR="00BC72D9">
        <w:rPr>
          <w:rFonts w:cstheme="minorHAnsi"/>
          <w:sz w:val="24"/>
          <w:szCs w:val="24"/>
        </w:rPr>
        <w:t xml:space="preserve"> nine</w:t>
      </w:r>
      <w:r w:rsidR="00BC72D9" w:rsidRPr="00AC38B3">
        <w:rPr>
          <w:rFonts w:cstheme="minorHAnsi"/>
          <w:sz w:val="24"/>
          <w:szCs w:val="24"/>
        </w:rPr>
        <w:t xml:space="preserve"> out of </w:t>
      </w:r>
      <w:r w:rsidR="00BC72D9">
        <w:rPr>
          <w:rFonts w:cstheme="minorHAnsi"/>
          <w:sz w:val="24"/>
          <w:szCs w:val="24"/>
        </w:rPr>
        <w:t xml:space="preserve">ten </w:t>
      </w:r>
      <w:r w:rsidR="00BC72D9" w:rsidRPr="00AC38B3">
        <w:rPr>
          <w:rFonts w:cstheme="minorHAnsi"/>
          <w:sz w:val="24"/>
          <w:szCs w:val="24"/>
        </w:rPr>
        <w:t>new jobs created will require post-secondary qualifications</w:t>
      </w:r>
      <w:r w:rsidR="00BC72D9">
        <w:rPr>
          <w:rStyle w:val="EndnoteReference"/>
          <w:rFonts w:cstheme="minorHAnsi"/>
          <w:sz w:val="24"/>
          <w:szCs w:val="24"/>
        </w:rPr>
        <w:endnoteReference w:id="440"/>
      </w:r>
      <w:r w:rsidR="00973282">
        <w:rPr>
          <w:rFonts w:cstheme="minorHAnsi"/>
          <w:sz w:val="24"/>
          <w:szCs w:val="24"/>
        </w:rPr>
        <w:t>.</w:t>
      </w:r>
      <w:r w:rsidR="00CB0D85">
        <w:rPr>
          <w:rFonts w:cstheme="minorHAnsi"/>
          <w:sz w:val="24"/>
          <w:szCs w:val="24"/>
        </w:rPr>
        <w:t xml:space="preserve">  </w:t>
      </w:r>
    </w:p>
    <w:p w14:paraId="1332F357" w14:textId="4606154D" w:rsidR="00973282" w:rsidRDefault="00CB0D85" w:rsidP="00973282">
      <w:pPr>
        <w:shd w:val="clear" w:color="auto" w:fill="FFFFFF" w:themeFill="background1"/>
        <w:spacing w:before="60" w:after="200" w:line="276" w:lineRule="auto"/>
        <w:jc w:val="both"/>
        <w:rPr>
          <w:rFonts w:cstheme="minorHAnsi"/>
          <w:sz w:val="24"/>
          <w:szCs w:val="24"/>
        </w:rPr>
      </w:pPr>
      <w:r>
        <w:rPr>
          <w:rFonts w:cstheme="minorHAnsi"/>
          <w:sz w:val="24"/>
          <w:szCs w:val="24"/>
        </w:rPr>
        <w:t>In short, p</w:t>
      </w:r>
      <w:r w:rsidRPr="00CB0D85">
        <w:rPr>
          <w:rFonts w:cstheme="minorHAnsi"/>
          <w:sz w:val="24"/>
          <w:szCs w:val="24"/>
        </w:rPr>
        <w:t>eople with low levels of education are more likely to be unemployed and to be unemployed for longer.</w:t>
      </w:r>
    </w:p>
    <w:p w14:paraId="3F7BA70C" w14:textId="66FFB91B" w:rsidR="00BC72D9" w:rsidRPr="008343B6" w:rsidRDefault="00973282" w:rsidP="008343B6">
      <w:pPr>
        <w:shd w:val="clear" w:color="auto" w:fill="FFFFFF" w:themeFill="background1"/>
        <w:spacing w:before="60" w:after="60" w:line="276" w:lineRule="auto"/>
        <w:jc w:val="both"/>
        <w:rPr>
          <w:rFonts w:cstheme="minorHAnsi"/>
          <w:color w:val="000000"/>
          <w:sz w:val="24"/>
          <w:szCs w:val="24"/>
          <w:shd w:val="clear" w:color="auto" w:fill="FFFFFF"/>
        </w:rPr>
      </w:pPr>
      <w:r>
        <w:rPr>
          <w:rFonts w:cstheme="minorHAnsi"/>
          <w:sz w:val="24"/>
          <w:szCs w:val="24"/>
        </w:rPr>
        <w:t>The</w:t>
      </w:r>
      <w:r w:rsidR="00BC72D9" w:rsidRPr="00AC38B3">
        <w:rPr>
          <w:rFonts w:cstheme="minorHAnsi"/>
          <w:color w:val="000000"/>
          <w:sz w:val="24"/>
          <w:szCs w:val="24"/>
          <w:shd w:val="clear" w:color="auto" w:fill="FFFFFF"/>
        </w:rPr>
        <w:t xml:space="preserve"> </w:t>
      </w:r>
      <w:r w:rsidR="00BC72D9">
        <w:rPr>
          <w:rFonts w:cstheme="minorHAnsi"/>
          <w:color w:val="000000"/>
          <w:sz w:val="24"/>
          <w:szCs w:val="24"/>
          <w:shd w:val="clear" w:color="auto" w:fill="FFFFFF"/>
        </w:rPr>
        <w:t>historic</w:t>
      </w:r>
      <w:r w:rsidR="00BC72D9" w:rsidRPr="00AC38B3">
        <w:rPr>
          <w:rFonts w:cstheme="minorHAnsi"/>
          <w:color w:val="000000"/>
          <w:sz w:val="24"/>
          <w:szCs w:val="24"/>
          <w:shd w:val="clear" w:color="auto" w:fill="FFFFFF"/>
        </w:rPr>
        <w:t xml:space="preserve"> mismatch </w:t>
      </w:r>
      <w:r w:rsidR="00BC72D9" w:rsidRPr="00280860">
        <w:rPr>
          <w:rFonts w:cstheme="minorHAnsi"/>
          <w:color w:val="333333"/>
          <w:sz w:val="24"/>
          <w:szCs w:val="24"/>
        </w:rPr>
        <w:t xml:space="preserve">between the skills employers need and </w:t>
      </w:r>
      <w:r w:rsidR="00697912">
        <w:rPr>
          <w:rFonts w:cstheme="minorHAnsi"/>
          <w:color w:val="333333"/>
          <w:sz w:val="24"/>
          <w:szCs w:val="24"/>
        </w:rPr>
        <w:t>those that</w:t>
      </w:r>
      <w:r w:rsidR="00BC72D9" w:rsidRPr="00280860">
        <w:rPr>
          <w:rFonts w:cstheme="minorHAnsi"/>
          <w:color w:val="333333"/>
          <w:sz w:val="24"/>
          <w:szCs w:val="24"/>
        </w:rPr>
        <w:t xml:space="preserve"> the education and training systems produce</w:t>
      </w:r>
      <w:r>
        <w:rPr>
          <w:rFonts w:cstheme="minorHAnsi"/>
          <w:color w:val="333333"/>
          <w:sz w:val="24"/>
          <w:szCs w:val="24"/>
        </w:rPr>
        <w:t xml:space="preserve"> is another barrier.</w:t>
      </w:r>
      <w:r w:rsidR="00084755">
        <w:rPr>
          <w:rFonts w:cstheme="minorHAnsi"/>
          <w:color w:val="333333"/>
          <w:sz w:val="24"/>
          <w:szCs w:val="24"/>
        </w:rPr>
        <w:t xml:space="preserve">  </w:t>
      </w:r>
    </w:p>
    <w:p w14:paraId="05C44EE1" w14:textId="56C564D7" w:rsidR="00BC72D9" w:rsidRPr="00AC38B3" w:rsidRDefault="005F45B4" w:rsidP="00BC72D9">
      <w:pPr>
        <w:shd w:val="clear" w:color="auto" w:fill="FFFFFF" w:themeFill="background1"/>
        <w:spacing w:before="200" w:after="60" w:line="276" w:lineRule="auto"/>
        <w:jc w:val="both"/>
        <w:rPr>
          <w:rFonts w:cstheme="minorHAnsi"/>
          <w:color w:val="333333"/>
          <w:sz w:val="24"/>
          <w:szCs w:val="24"/>
          <w:shd w:val="clear" w:color="auto" w:fill="FCFCFC"/>
        </w:rPr>
      </w:pPr>
      <w:r>
        <w:rPr>
          <w:rFonts w:cstheme="minorHAnsi"/>
          <w:sz w:val="24"/>
          <w:szCs w:val="24"/>
          <w:shd w:val="clear" w:color="auto" w:fill="FFFFFF"/>
        </w:rPr>
        <w:t xml:space="preserve">For people </w:t>
      </w:r>
      <w:r w:rsidR="00D57EE9">
        <w:rPr>
          <w:rFonts w:cstheme="minorHAnsi"/>
          <w:sz w:val="24"/>
          <w:szCs w:val="24"/>
          <w:shd w:val="clear" w:color="auto" w:fill="FFFFFF"/>
        </w:rPr>
        <w:t xml:space="preserve">already </w:t>
      </w:r>
      <w:r>
        <w:rPr>
          <w:rFonts w:cstheme="minorHAnsi"/>
          <w:sz w:val="24"/>
          <w:szCs w:val="24"/>
          <w:shd w:val="clear" w:color="auto" w:fill="FFFFFF"/>
        </w:rPr>
        <w:t>in poverty, low wages</w:t>
      </w:r>
      <w:r w:rsidR="00870CF6">
        <w:rPr>
          <w:rFonts w:cstheme="minorHAnsi"/>
          <w:sz w:val="24"/>
          <w:szCs w:val="24"/>
          <w:shd w:val="clear" w:color="auto" w:fill="FFFFFF"/>
        </w:rPr>
        <w:t xml:space="preserve"> </w:t>
      </w:r>
      <w:r w:rsidR="00D57EE9">
        <w:rPr>
          <w:rFonts w:cstheme="minorHAnsi"/>
          <w:sz w:val="24"/>
          <w:szCs w:val="24"/>
          <w:shd w:val="clear" w:color="auto" w:fill="FFFFFF"/>
        </w:rPr>
        <w:t xml:space="preserve">are </w:t>
      </w:r>
      <w:r w:rsidR="00D9090A">
        <w:rPr>
          <w:rFonts w:cstheme="minorHAnsi"/>
          <w:sz w:val="24"/>
          <w:szCs w:val="24"/>
          <w:shd w:val="clear" w:color="auto" w:fill="FFFFFF"/>
        </w:rPr>
        <w:t xml:space="preserve">cited as </w:t>
      </w:r>
      <w:r w:rsidR="00D57EE9">
        <w:rPr>
          <w:rFonts w:cstheme="minorHAnsi"/>
          <w:sz w:val="24"/>
          <w:szCs w:val="24"/>
          <w:shd w:val="clear" w:color="auto" w:fill="FFFFFF"/>
        </w:rPr>
        <w:t>one reason</w:t>
      </w:r>
      <w:r w:rsidR="00870CF6">
        <w:rPr>
          <w:rFonts w:cstheme="minorHAnsi"/>
          <w:sz w:val="24"/>
          <w:szCs w:val="24"/>
          <w:shd w:val="clear" w:color="auto" w:fill="FFFFFF"/>
        </w:rPr>
        <w:t xml:space="preserve"> that</w:t>
      </w:r>
      <w:r w:rsidR="00BC72D9" w:rsidRPr="00AC38B3">
        <w:rPr>
          <w:rFonts w:cstheme="minorHAnsi"/>
          <w:sz w:val="24"/>
          <w:szCs w:val="24"/>
          <w:shd w:val="clear" w:color="auto" w:fill="FFFFFF"/>
        </w:rPr>
        <w:t xml:space="preserve"> the completion rate for apprentices and trainees has stayed </w:t>
      </w:r>
      <w:r w:rsidR="00BC72D9" w:rsidRPr="00AC38B3">
        <w:rPr>
          <w:rFonts w:cstheme="minorHAnsi"/>
          <w:sz w:val="24"/>
          <w:szCs w:val="24"/>
        </w:rPr>
        <w:t xml:space="preserve">around </w:t>
      </w:r>
      <w:r w:rsidR="00BC72D9">
        <w:rPr>
          <w:rFonts w:cstheme="minorHAnsi"/>
          <w:sz w:val="24"/>
          <w:szCs w:val="24"/>
        </w:rPr>
        <w:t>fifty</w:t>
      </w:r>
      <w:r w:rsidR="00BC72D9" w:rsidRPr="00AC38B3">
        <w:rPr>
          <w:rFonts w:cstheme="minorHAnsi"/>
          <w:sz w:val="24"/>
          <w:szCs w:val="24"/>
        </w:rPr>
        <w:t xml:space="preserve"> per cent, </w:t>
      </w:r>
      <w:r w:rsidR="00BC72D9" w:rsidRPr="00AC38B3">
        <w:rPr>
          <w:rFonts w:cstheme="minorHAnsi"/>
          <w:color w:val="111111"/>
          <w:sz w:val="24"/>
          <w:szCs w:val="24"/>
          <w:shd w:val="clear" w:color="auto" w:fill="FFFFFF"/>
        </w:rPr>
        <w:t>with female enrolments in apprenticeships in core trades such as carpentry, automotive and electrical remain</w:t>
      </w:r>
      <w:r w:rsidR="00BC72D9">
        <w:rPr>
          <w:rFonts w:cstheme="minorHAnsi"/>
          <w:color w:val="111111"/>
          <w:sz w:val="24"/>
          <w:szCs w:val="24"/>
          <w:shd w:val="clear" w:color="auto" w:fill="FFFFFF"/>
        </w:rPr>
        <w:t>ing</w:t>
      </w:r>
      <w:r w:rsidR="00BC72D9" w:rsidRPr="00AC38B3">
        <w:rPr>
          <w:rFonts w:cstheme="minorHAnsi"/>
          <w:color w:val="111111"/>
          <w:sz w:val="24"/>
          <w:szCs w:val="24"/>
          <w:shd w:val="clear" w:color="auto" w:fill="FFFFFF"/>
        </w:rPr>
        <w:t xml:space="preserve"> below </w:t>
      </w:r>
      <w:r w:rsidR="00BC72D9">
        <w:rPr>
          <w:rFonts w:cstheme="minorHAnsi"/>
          <w:color w:val="111111"/>
          <w:sz w:val="24"/>
          <w:szCs w:val="24"/>
          <w:shd w:val="clear" w:color="auto" w:fill="FFFFFF"/>
        </w:rPr>
        <w:t>two</w:t>
      </w:r>
      <w:r w:rsidR="00BC72D9" w:rsidRPr="00AC38B3">
        <w:rPr>
          <w:rFonts w:cstheme="minorHAnsi"/>
          <w:color w:val="111111"/>
          <w:sz w:val="24"/>
          <w:szCs w:val="24"/>
          <w:shd w:val="clear" w:color="auto" w:fill="FFFFFF"/>
        </w:rPr>
        <w:t xml:space="preserve"> per cent</w:t>
      </w:r>
      <w:r w:rsidR="00BC72D9" w:rsidRPr="00AC38B3">
        <w:rPr>
          <w:rStyle w:val="EndnoteReference"/>
          <w:rFonts w:cstheme="minorHAnsi"/>
          <w:color w:val="111111"/>
          <w:sz w:val="24"/>
          <w:szCs w:val="24"/>
          <w:shd w:val="clear" w:color="auto" w:fill="FFFFFF"/>
        </w:rPr>
        <w:endnoteReference w:id="441"/>
      </w:r>
      <w:r w:rsidR="00BC72D9" w:rsidRPr="00AC38B3">
        <w:rPr>
          <w:rFonts w:cstheme="minorHAnsi"/>
          <w:color w:val="111111"/>
          <w:sz w:val="24"/>
          <w:szCs w:val="24"/>
          <w:shd w:val="clear" w:color="auto" w:fill="FFFFFF"/>
        </w:rPr>
        <w:t>.</w:t>
      </w:r>
      <w:r w:rsidR="00BC72D9">
        <w:rPr>
          <w:rFonts w:cstheme="minorHAnsi"/>
          <w:color w:val="111111"/>
          <w:sz w:val="24"/>
          <w:szCs w:val="24"/>
          <w:shd w:val="clear" w:color="auto" w:fill="FFFFFF"/>
        </w:rPr>
        <w:t xml:space="preserve">  </w:t>
      </w:r>
    </w:p>
    <w:p w14:paraId="5712C735" w14:textId="77777777" w:rsidR="00BC72D9" w:rsidRDefault="00BC72D9" w:rsidP="00BC72D9">
      <w:pPr>
        <w:shd w:val="clear" w:color="auto" w:fill="FFFFFF" w:themeFill="background1"/>
        <w:spacing w:before="200" w:after="60" w:line="276" w:lineRule="auto"/>
        <w:jc w:val="both"/>
        <w:rPr>
          <w:rFonts w:cstheme="minorHAnsi"/>
          <w:color w:val="333333"/>
          <w:sz w:val="24"/>
          <w:szCs w:val="24"/>
        </w:rPr>
      </w:pPr>
      <w:r w:rsidRPr="00EC364B">
        <w:rPr>
          <w:rFonts w:cstheme="minorHAnsi"/>
          <w:color w:val="333333"/>
          <w:sz w:val="24"/>
          <w:szCs w:val="24"/>
        </w:rPr>
        <w:t>With skills development seen as the responsibility of government, PwC found that 78</w:t>
      </w:r>
      <w:r w:rsidRPr="00B410FF">
        <w:rPr>
          <w:rFonts w:cstheme="minorHAnsi"/>
          <w:color w:val="333333"/>
          <w:sz w:val="24"/>
          <w:szCs w:val="24"/>
        </w:rPr>
        <w:t xml:space="preserve"> per cent of Australian CEOs see the availability of key skills as the top threat to growth</w:t>
      </w:r>
      <w:r>
        <w:rPr>
          <w:rFonts w:cstheme="minorHAnsi"/>
          <w:color w:val="333333"/>
          <w:sz w:val="24"/>
          <w:szCs w:val="24"/>
        </w:rPr>
        <w:t>, y</w:t>
      </w:r>
      <w:r w:rsidRPr="00B410FF">
        <w:rPr>
          <w:rFonts w:cstheme="minorHAnsi"/>
          <w:color w:val="333333"/>
          <w:sz w:val="24"/>
          <w:szCs w:val="24"/>
        </w:rPr>
        <w:t>et only 38 per</w:t>
      </w:r>
      <w:r>
        <w:rPr>
          <w:rFonts w:cstheme="minorHAnsi"/>
          <w:color w:val="333333"/>
          <w:sz w:val="24"/>
          <w:szCs w:val="24"/>
        </w:rPr>
        <w:t xml:space="preserve"> </w:t>
      </w:r>
      <w:r w:rsidRPr="00B410FF">
        <w:rPr>
          <w:rFonts w:cstheme="minorHAnsi"/>
          <w:color w:val="333333"/>
          <w:sz w:val="24"/>
          <w:szCs w:val="24"/>
        </w:rPr>
        <w:t>cent are establishing an employee upskilling programmes, and only 13 per</w:t>
      </w:r>
      <w:r>
        <w:rPr>
          <w:rFonts w:cstheme="minorHAnsi"/>
          <w:color w:val="333333"/>
          <w:sz w:val="24"/>
          <w:szCs w:val="24"/>
        </w:rPr>
        <w:t xml:space="preserve"> </w:t>
      </w:r>
      <w:r w:rsidRPr="00B410FF">
        <w:rPr>
          <w:rFonts w:cstheme="minorHAnsi"/>
          <w:color w:val="333333"/>
          <w:sz w:val="24"/>
          <w:szCs w:val="24"/>
        </w:rPr>
        <w:t>cent have made significant progress doing so</w:t>
      </w:r>
      <w:r>
        <w:rPr>
          <w:rFonts w:cstheme="minorHAnsi"/>
          <w:color w:val="333333"/>
          <w:sz w:val="24"/>
          <w:szCs w:val="24"/>
        </w:rPr>
        <w:t>,</w:t>
      </w:r>
      <w:r w:rsidRPr="009D0CA0">
        <w:rPr>
          <w:rFonts w:cstheme="minorHAnsi"/>
          <w:color w:val="333333"/>
          <w:sz w:val="24"/>
          <w:szCs w:val="24"/>
        </w:rPr>
        <w:t xml:space="preserve"> </w:t>
      </w:r>
      <w:r>
        <w:rPr>
          <w:rFonts w:cstheme="minorHAnsi"/>
          <w:color w:val="333333"/>
          <w:sz w:val="24"/>
          <w:szCs w:val="24"/>
        </w:rPr>
        <w:t>despite</w:t>
      </w:r>
      <w:r w:rsidRPr="00E65A70">
        <w:rPr>
          <w:rFonts w:cstheme="minorHAnsi"/>
          <w:color w:val="333333"/>
          <w:sz w:val="24"/>
          <w:szCs w:val="24"/>
        </w:rPr>
        <w:t xml:space="preserve"> three-quarters of staff want</w:t>
      </w:r>
      <w:r>
        <w:rPr>
          <w:rFonts w:cstheme="minorHAnsi"/>
          <w:color w:val="333333"/>
          <w:sz w:val="24"/>
          <w:szCs w:val="24"/>
        </w:rPr>
        <w:t>ing</w:t>
      </w:r>
      <w:r w:rsidRPr="00E65A70">
        <w:rPr>
          <w:rFonts w:cstheme="minorHAnsi"/>
          <w:color w:val="333333"/>
          <w:sz w:val="24"/>
          <w:szCs w:val="24"/>
        </w:rPr>
        <w:t xml:space="preserve"> to learn</w:t>
      </w:r>
      <w:r>
        <w:rPr>
          <w:rStyle w:val="EndnoteReference"/>
          <w:rFonts w:cstheme="minorHAnsi"/>
          <w:color w:val="333333"/>
          <w:sz w:val="24"/>
          <w:szCs w:val="24"/>
        </w:rPr>
        <w:endnoteReference w:id="442"/>
      </w:r>
      <w:r>
        <w:rPr>
          <w:rFonts w:cstheme="minorHAnsi"/>
          <w:color w:val="333333"/>
          <w:sz w:val="24"/>
          <w:szCs w:val="24"/>
        </w:rPr>
        <w:t>.</w:t>
      </w:r>
    </w:p>
    <w:p w14:paraId="0671224F" w14:textId="77777777" w:rsidR="00BC72D9" w:rsidRPr="00E11C50" w:rsidRDefault="00BC72D9" w:rsidP="00BC72D9">
      <w:pPr>
        <w:shd w:val="clear" w:color="auto" w:fill="FFFFFF" w:themeFill="background1"/>
        <w:spacing w:before="200" w:after="60" w:line="276" w:lineRule="auto"/>
        <w:jc w:val="both"/>
        <w:rPr>
          <w:sz w:val="24"/>
          <w:szCs w:val="24"/>
        </w:rPr>
      </w:pPr>
      <w:r w:rsidRPr="00E11C50">
        <w:rPr>
          <w:sz w:val="24"/>
          <w:szCs w:val="24"/>
        </w:rPr>
        <w:t>The Australian Government notes that the ‘tertiary system must adjust to meet future workforce needs by providing greater support for disadvantaged students and increasing collaboration across higher education, vocational education, industry and governments. Finally, a culture of lifelong learning, supported by greater workplace training, will ensure people are able to upskill to take advantage of future opportunities in the labour market</w:t>
      </w:r>
      <w:r>
        <w:rPr>
          <w:sz w:val="24"/>
          <w:szCs w:val="24"/>
        </w:rPr>
        <w:t>’</w:t>
      </w:r>
      <w:r>
        <w:rPr>
          <w:rStyle w:val="EndnoteReference"/>
          <w:sz w:val="24"/>
          <w:szCs w:val="24"/>
        </w:rPr>
        <w:endnoteReference w:id="443"/>
      </w:r>
      <w:r w:rsidRPr="00E11C50">
        <w:rPr>
          <w:sz w:val="24"/>
          <w:szCs w:val="24"/>
        </w:rPr>
        <w:t>.</w:t>
      </w:r>
    </w:p>
    <w:p w14:paraId="3D3DF350" w14:textId="3F79D64F" w:rsidR="00BC72D9" w:rsidRDefault="00BC72D9" w:rsidP="00BC72D9">
      <w:pPr>
        <w:shd w:val="clear" w:color="auto" w:fill="FFFFFF" w:themeFill="background1"/>
        <w:spacing w:before="200" w:after="60" w:line="276" w:lineRule="auto"/>
        <w:jc w:val="both"/>
        <w:rPr>
          <w:rFonts w:cstheme="minorHAnsi"/>
          <w:sz w:val="24"/>
          <w:szCs w:val="24"/>
        </w:rPr>
      </w:pPr>
      <w:r w:rsidRPr="002E348E">
        <w:rPr>
          <w:rFonts w:cstheme="minorHAnsi"/>
          <w:sz w:val="24"/>
          <w:szCs w:val="24"/>
        </w:rPr>
        <w:t xml:space="preserve">In its post-European history, Australia has always had a need for skills, as my father experienced when he came out in the 1950s to work as a cost accountant for Volkswagen,  but </w:t>
      </w:r>
      <w:r w:rsidR="00084755">
        <w:rPr>
          <w:rFonts w:cstheme="minorHAnsi"/>
          <w:sz w:val="24"/>
          <w:szCs w:val="24"/>
        </w:rPr>
        <w:t xml:space="preserve">we </w:t>
      </w:r>
      <w:r w:rsidRPr="002E348E">
        <w:rPr>
          <w:rFonts w:cstheme="minorHAnsi"/>
          <w:sz w:val="24"/>
          <w:szCs w:val="24"/>
        </w:rPr>
        <w:t>have relied on short term migration to fill skills gaps rather than taking a longer-term approach to education and training, despite knowing what skills we will need in the future.</w:t>
      </w:r>
    </w:p>
    <w:p w14:paraId="10031FC4" w14:textId="3B1BAB2D" w:rsidR="00084755" w:rsidRPr="00084755" w:rsidRDefault="00084755" w:rsidP="00BC72D9">
      <w:pPr>
        <w:shd w:val="clear" w:color="auto" w:fill="FFFFFF" w:themeFill="background1"/>
        <w:spacing w:before="200" w:after="60" w:line="276" w:lineRule="auto"/>
        <w:jc w:val="both"/>
        <w:rPr>
          <w:rFonts w:cstheme="minorHAnsi"/>
          <w:color w:val="333333"/>
          <w:sz w:val="28"/>
          <w:szCs w:val="28"/>
        </w:rPr>
      </w:pPr>
      <w:r>
        <w:rPr>
          <w:sz w:val="24"/>
          <w:szCs w:val="24"/>
        </w:rPr>
        <w:t>In recognition, p</w:t>
      </w:r>
      <w:r w:rsidRPr="006076C2">
        <w:rPr>
          <w:sz w:val="24"/>
          <w:szCs w:val="24"/>
        </w:rPr>
        <w:t xml:space="preserve">rior to the </w:t>
      </w:r>
      <w:r w:rsidR="00B272BA">
        <w:rPr>
          <w:sz w:val="24"/>
          <w:szCs w:val="24"/>
        </w:rPr>
        <w:t xml:space="preserve">2022 </w:t>
      </w:r>
      <w:r w:rsidRPr="006076C2">
        <w:rPr>
          <w:sz w:val="24"/>
          <w:szCs w:val="24"/>
        </w:rPr>
        <w:t xml:space="preserve">Jobs and Skills Summit, the Business Council of Australia and the Australian Council of Trade Unions signed an agreement endorsing the principle that </w:t>
      </w:r>
      <w:r w:rsidRPr="006076C2">
        <w:rPr>
          <w:sz w:val="24"/>
          <w:szCs w:val="24"/>
        </w:rPr>
        <w:lastRenderedPageBreak/>
        <w:t>‘migration needs to complement domestic skills and training – not act as a substitute for it – and workers in Australia should have a first opportunity for jobs on offer</w:t>
      </w:r>
      <w:r>
        <w:rPr>
          <w:rStyle w:val="EndnoteReference"/>
          <w:sz w:val="24"/>
          <w:szCs w:val="24"/>
        </w:rPr>
        <w:endnoteReference w:id="444"/>
      </w:r>
      <w:r>
        <w:rPr>
          <w:sz w:val="24"/>
          <w:szCs w:val="24"/>
        </w:rPr>
        <w:t>.</w:t>
      </w:r>
    </w:p>
    <w:p w14:paraId="1D2922B1" w14:textId="0337536D" w:rsidR="002778BA" w:rsidRDefault="002778BA" w:rsidP="00705EBC">
      <w:pPr>
        <w:pStyle w:val="NormalWeb"/>
        <w:shd w:val="clear" w:color="auto" w:fill="FFFFFF"/>
        <w:spacing w:before="200" w:beforeAutospacing="0" w:after="0" w:afterAutospacing="0" w:line="276" w:lineRule="auto"/>
        <w:jc w:val="both"/>
        <w:rPr>
          <w:rFonts w:asciiTheme="minorHAnsi" w:hAnsiTheme="minorHAnsi" w:cstheme="minorHAnsi"/>
          <w:color w:val="221F20"/>
        </w:rPr>
      </w:pPr>
      <w:r>
        <w:rPr>
          <w:rFonts w:asciiTheme="minorHAnsi" w:hAnsiTheme="minorHAnsi" w:cstheme="minorHAnsi"/>
          <w:color w:val="221F20"/>
        </w:rPr>
        <w:t xml:space="preserve">The next challenge </w:t>
      </w:r>
      <w:r w:rsidR="008D39AF">
        <w:rPr>
          <w:rFonts w:asciiTheme="minorHAnsi" w:hAnsiTheme="minorHAnsi" w:cstheme="minorHAnsi"/>
          <w:color w:val="221F20"/>
        </w:rPr>
        <w:t>to</w:t>
      </w:r>
      <w:r w:rsidR="001863C9">
        <w:rPr>
          <w:rFonts w:asciiTheme="minorHAnsi" w:hAnsiTheme="minorHAnsi" w:cstheme="minorHAnsi"/>
          <w:color w:val="221F20"/>
        </w:rPr>
        <w:t xml:space="preserve"> enable those </w:t>
      </w:r>
      <w:r w:rsidR="009552F9">
        <w:rPr>
          <w:rFonts w:asciiTheme="minorHAnsi" w:hAnsiTheme="minorHAnsi" w:cstheme="minorHAnsi"/>
          <w:color w:val="221F20"/>
        </w:rPr>
        <w:t>with lower educational attainment and</w:t>
      </w:r>
      <w:r w:rsidR="001863C9">
        <w:rPr>
          <w:rFonts w:asciiTheme="minorHAnsi" w:hAnsiTheme="minorHAnsi" w:cstheme="minorHAnsi"/>
          <w:color w:val="221F20"/>
        </w:rPr>
        <w:t xml:space="preserve"> non-vocation</w:t>
      </w:r>
      <w:r w:rsidR="008D39AF">
        <w:rPr>
          <w:rFonts w:asciiTheme="minorHAnsi" w:hAnsiTheme="minorHAnsi" w:cstheme="minorHAnsi"/>
          <w:color w:val="221F20"/>
        </w:rPr>
        <w:t>al</w:t>
      </w:r>
      <w:r w:rsidR="001863C9">
        <w:rPr>
          <w:rFonts w:asciiTheme="minorHAnsi" w:hAnsiTheme="minorHAnsi" w:cstheme="minorHAnsi"/>
          <w:color w:val="221F20"/>
        </w:rPr>
        <w:t xml:space="preserve"> barriers to get into employment.  </w:t>
      </w:r>
      <w:r w:rsidR="00A2663D">
        <w:rPr>
          <w:rFonts w:asciiTheme="minorHAnsi" w:hAnsiTheme="minorHAnsi" w:cstheme="minorHAnsi"/>
          <w:color w:val="221F20"/>
        </w:rPr>
        <w:t xml:space="preserve">Enter the </w:t>
      </w:r>
      <w:r w:rsidR="003C6C9D">
        <w:rPr>
          <w:rFonts w:asciiTheme="minorHAnsi" w:hAnsiTheme="minorHAnsi" w:cstheme="minorHAnsi"/>
          <w:color w:val="221F20"/>
        </w:rPr>
        <w:t xml:space="preserve">Australian </w:t>
      </w:r>
      <w:r w:rsidR="00A2663D">
        <w:rPr>
          <w:rFonts w:asciiTheme="minorHAnsi" w:hAnsiTheme="minorHAnsi" w:cstheme="minorHAnsi"/>
          <w:color w:val="221F20"/>
        </w:rPr>
        <w:t xml:space="preserve">government’s </w:t>
      </w:r>
      <w:r w:rsidR="00611F1C">
        <w:rPr>
          <w:rFonts w:asciiTheme="minorHAnsi" w:hAnsiTheme="minorHAnsi" w:cstheme="minorHAnsi"/>
          <w:color w:val="221F20"/>
        </w:rPr>
        <w:t xml:space="preserve">$2 billion a year </w:t>
      </w:r>
      <w:r w:rsidR="00A2663D">
        <w:rPr>
          <w:rFonts w:asciiTheme="minorHAnsi" w:hAnsiTheme="minorHAnsi" w:cstheme="minorHAnsi"/>
          <w:color w:val="221F20"/>
        </w:rPr>
        <w:t xml:space="preserve">employment services, </w:t>
      </w:r>
      <w:r w:rsidR="003C6C9D">
        <w:rPr>
          <w:rFonts w:asciiTheme="minorHAnsi" w:hAnsiTheme="minorHAnsi" w:cstheme="minorHAnsi"/>
          <w:color w:val="221F20"/>
        </w:rPr>
        <w:t xml:space="preserve">now called </w:t>
      </w:r>
      <w:r w:rsidR="00A2663D">
        <w:rPr>
          <w:rFonts w:asciiTheme="minorHAnsi" w:hAnsiTheme="minorHAnsi" w:cstheme="minorHAnsi"/>
          <w:color w:val="221F20"/>
        </w:rPr>
        <w:t>Workforce</w:t>
      </w:r>
      <w:r w:rsidR="00611F1C">
        <w:rPr>
          <w:rFonts w:asciiTheme="minorHAnsi" w:hAnsiTheme="minorHAnsi" w:cstheme="minorHAnsi"/>
          <w:color w:val="221F20"/>
        </w:rPr>
        <w:t xml:space="preserve"> Australia</w:t>
      </w:r>
      <w:r w:rsidR="003B1ACA">
        <w:rPr>
          <w:rFonts w:asciiTheme="minorHAnsi" w:hAnsiTheme="minorHAnsi" w:cstheme="minorHAnsi"/>
          <w:color w:val="221F20"/>
        </w:rPr>
        <w:t>.</w:t>
      </w:r>
      <w:r w:rsidR="00187F1E">
        <w:rPr>
          <w:rFonts w:asciiTheme="minorHAnsi" w:hAnsiTheme="minorHAnsi" w:cstheme="minorHAnsi"/>
          <w:color w:val="221F20"/>
        </w:rPr>
        <w:t xml:space="preserve">  </w:t>
      </w:r>
      <w:r w:rsidR="0093451B">
        <w:rPr>
          <w:rFonts w:asciiTheme="minorHAnsi" w:hAnsiTheme="minorHAnsi" w:cstheme="minorHAnsi"/>
          <w:color w:val="221F20"/>
        </w:rPr>
        <w:t xml:space="preserve"> </w:t>
      </w:r>
      <w:r w:rsidR="00187F1E">
        <w:rPr>
          <w:rFonts w:asciiTheme="minorHAnsi" w:hAnsiTheme="minorHAnsi" w:cstheme="minorHAnsi"/>
          <w:color w:val="221F20"/>
        </w:rPr>
        <w:t xml:space="preserve">A </w:t>
      </w:r>
      <w:r w:rsidR="0093451B">
        <w:rPr>
          <w:rFonts w:asciiTheme="minorHAnsi" w:hAnsiTheme="minorHAnsi" w:cstheme="minorHAnsi"/>
          <w:color w:val="221F20"/>
        </w:rPr>
        <w:t>2023</w:t>
      </w:r>
      <w:r w:rsidR="00187F1E">
        <w:rPr>
          <w:rFonts w:asciiTheme="minorHAnsi" w:hAnsiTheme="minorHAnsi" w:cstheme="minorHAnsi"/>
          <w:color w:val="221F20"/>
        </w:rPr>
        <w:t xml:space="preserve"> </w:t>
      </w:r>
      <w:r w:rsidR="0093451B">
        <w:rPr>
          <w:rFonts w:asciiTheme="minorHAnsi" w:hAnsiTheme="minorHAnsi" w:cstheme="minorHAnsi"/>
          <w:color w:val="221F20"/>
        </w:rPr>
        <w:t>P</w:t>
      </w:r>
      <w:r w:rsidR="00187F1E">
        <w:rPr>
          <w:rFonts w:asciiTheme="minorHAnsi" w:hAnsiTheme="minorHAnsi" w:cstheme="minorHAnsi"/>
          <w:color w:val="221F20"/>
        </w:rPr>
        <w:t xml:space="preserve">arliamentary Inquiry </w:t>
      </w:r>
      <w:r w:rsidR="0093451B">
        <w:rPr>
          <w:rFonts w:asciiTheme="minorHAnsi" w:hAnsiTheme="minorHAnsi" w:cstheme="minorHAnsi"/>
          <w:color w:val="221F20"/>
        </w:rPr>
        <w:t>was damning, finding</w:t>
      </w:r>
      <w:r w:rsidR="00187F1E">
        <w:rPr>
          <w:rFonts w:asciiTheme="minorHAnsi" w:hAnsiTheme="minorHAnsi" w:cstheme="minorHAnsi"/>
          <w:color w:val="221F20"/>
        </w:rPr>
        <w:t xml:space="preserve"> that ‘</w:t>
      </w:r>
      <w:r w:rsidR="00187F1E" w:rsidRPr="00187F1E">
        <w:rPr>
          <w:rFonts w:asciiTheme="minorHAnsi" w:hAnsiTheme="minorHAnsi" w:cstheme="minorHAnsi"/>
          <w:color w:val="221F20"/>
        </w:rPr>
        <w:t>Australia no longer has an effective coherent national employment services system; we have an inefficient outsourced fragmented social security compliance management system that sometimes gets someone a job against all odds. The system does not effectively serve jobseekers or engage service partners</w:t>
      </w:r>
      <w:r w:rsidR="00354B6B">
        <w:rPr>
          <w:rStyle w:val="EndnoteReference"/>
          <w:rFonts w:asciiTheme="minorHAnsi" w:hAnsiTheme="minorHAnsi" w:cstheme="minorHAnsi"/>
          <w:color w:val="221F20"/>
        </w:rPr>
        <w:endnoteReference w:id="445"/>
      </w:r>
      <w:r w:rsidR="00361C98">
        <w:rPr>
          <w:rFonts w:asciiTheme="minorHAnsi" w:hAnsiTheme="minorHAnsi" w:cstheme="minorHAnsi"/>
          <w:color w:val="221F20"/>
        </w:rPr>
        <w:t>.</w:t>
      </w:r>
    </w:p>
    <w:p w14:paraId="123C478A" w14:textId="7266623E" w:rsidR="002E3A19" w:rsidRDefault="002E3A19" w:rsidP="00705EBC">
      <w:pPr>
        <w:pStyle w:val="NormalWeb"/>
        <w:shd w:val="clear" w:color="auto" w:fill="FFFFFF"/>
        <w:spacing w:before="200" w:beforeAutospacing="0" w:after="0" w:afterAutospacing="0" w:line="276" w:lineRule="auto"/>
        <w:jc w:val="both"/>
        <w:rPr>
          <w:rFonts w:asciiTheme="minorHAnsi" w:hAnsiTheme="minorHAnsi" w:cstheme="minorHAnsi"/>
          <w:color w:val="221F20"/>
        </w:rPr>
      </w:pPr>
      <w:r>
        <w:rPr>
          <w:rFonts w:asciiTheme="minorHAnsi" w:hAnsiTheme="minorHAnsi" w:cstheme="minorHAnsi"/>
          <w:color w:val="221F20"/>
        </w:rPr>
        <w:t>The Inquiry goes onto conclude that</w:t>
      </w:r>
      <w:r w:rsidRPr="002E3A19">
        <w:rPr>
          <w:rFonts w:asciiTheme="minorHAnsi" w:hAnsiTheme="minorHAnsi" w:cstheme="minorHAnsi"/>
          <w:color w:val="221F20"/>
        </w:rPr>
        <w:t> </w:t>
      </w:r>
      <w:r>
        <w:rPr>
          <w:rFonts w:asciiTheme="minorHAnsi" w:hAnsiTheme="minorHAnsi" w:cstheme="minorHAnsi"/>
          <w:color w:val="221F20"/>
        </w:rPr>
        <w:t>‘</w:t>
      </w:r>
      <w:r w:rsidRPr="002E3A19">
        <w:rPr>
          <w:rFonts w:asciiTheme="minorHAnsi" w:hAnsiTheme="minorHAnsi" w:cstheme="minorHAnsi"/>
          <w:color w:val="221F20"/>
        </w:rPr>
        <w:t>it is clear that the overwhelming majority of unemployed people want to work. But the current rigid approach to mutual obligations is killing unemployed people’s intrinsic motivations and efforts to seek work, by drowning them and those paid to help them in a mountain of red tape, compliance requirements and pointless mandatory activities. People are made to do silly things that don’t help them get a job—such as pointless training courses or applying for jobs they won’t get—and are then harshly and repeatedly sanctioned for trivial or inadvertent breaches of prescriptive</w:t>
      </w:r>
      <w:r w:rsidR="0078356D">
        <w:rPr>
          <w:rFonts w:asciiTheme="minorHAnsi" w:hAnsiTheme="minorHAnsi" w:cstheme="minorHAnsi"/>
          <w:color w:val="221F20"/>
        </w:rPr>
        <w:t>’.</w:t>
      </w:r>
    </w:p>
    <w:p w14:paraId="4852B33A" w14:textId="071056EA" w:rsidR="00DE11C7" w:rsidRDefault="00464F75" w:rsidP="0078356D">
      <w:pPr>
        <w:shd w:val="clear" w:color="auto" w:fill="FFFFFF" w:themeFill="background1"/>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Meanwhile, the</w:t>
      </w:r>
      <w:r w:rsidR="00DE11C7">
        <w:rPr>
          <w:rFonts w:cstheme="minorHAnsi"/>
          <w:color w:val="000000"/>
          <w:sz w:val="24"/>
          <w:szCs w:val="24"/>
          <w:shd w:val="clear" w:color="auto" w:fill="FFFFFF"/>
        </w:rPr>
        <w:t xml:space="preserve"> </w:t>
      </w:r>
      <w:r w:rsidR="00E61312">
        <w:rPr>
          <w:rFonts w:cstheme="minorHAnsi"/>
          <w:color w:val="000000"/>
          <w:sz w:val="24"/>
          <w:szCs w:val="24"/>
          <w:shd w:val="clear" w:color="auto" w:fill="FFFFFF"/>
        </w:rPr>
        <w:t xml:space="preserve">relatively </w:t>
      </w:r>
      <w:r w:rsidR="00DE11C7">
        <w:rPr>
          <w:rFonts w:cstheme="minorHAnsi"/>
          <w:color w:val="000000"/>
          <w:sz w:val="24"/>
          <w:szCs w:val="24"/>
          <w:shd w:val="clear" w:color="auto" w:fill="FFFFFF"/>
        </w:rPr>
        <w:t xml:space="preserve">low </w:t>
      </w:r>
      <w:r>
        <w:rPr>
          <w:rFonts w:cstheme="minorHAnsi"/>
          <w:color w:val="000000"/>
          <w:sz w:val="24"/>
          <w:szCs w:val="24"/>
          <w:shd w:val="clear" w:color="auto" w:fill="FFFFFF"/>
        </w:rPr>
        <w:t xml:space="preserve">reported </w:t>
      </w:r>
      <w:r w:rsidR="00DE11C7">
        <w:rPr>
          <w:rFonts w:cstheme="minorHAnsi"/>
          <w:color w:val="000000"/>
          <w:sz w:val="24"/>
          <w:szCs w:val="24"/>
          <w:shd w:val="clear" w:color="auto" w:fill="FFFFFF"/>
        </w:rPr>
        <w:t xml:space="preserve">official unemployment rates, </w:t>
      </w:r>
      <w:r>
        <w:rPr>
          <w:rFonts w:cstheme="minorHAnsi"/>
          <w:color w:val="000000"/>
          <w:sz w:val="24"/>
          <w:szCs w:val="24"/>
          <w:shd w:val="clear" w:color="auto" w:fill="FFFFFF"/>
        </w:rPr>
        <w:t xml:space="preserve">masks that </w:t>
      </w:r>
      <w:r w:rsidR="00DE11C7">
        <w:rPr>
          <w:rFonts w:cstheme="minorHAnsi"/>
          <w:color w:val="000000"/>
          <w:sz w:val="24"/>
          <w:szCs w:val="24"/>
          <w:shd w:val="clear" w:color="auto" w:fill="FFFFFF"/>
        </w:rPr>
        <w:t>nearly three</w:t>
      </w:r>
      <w:r w:rsidR="00DE11C7" w:rsidRPr="00AC38B3">
        <w:rPr>
          <w:rFonts w:cstheme="minorHAnsi"/>
          <w:color w:val="000000"/>
          <w:sz w:val="24"/>
          <w:szCs w:val="24"/>
          <w:shd w:val="clear" w:color="auto" w:fill="FFFFFF"/>
        </w:rPr>
        <w:t xml:space="preserve"> million Australians are either underemployed or out of work – equivalent to one-fifth of the current workforce</w:t>
      </w:r>
      <w:r w:rsidR="00DE11C7" w:rsidRPr="00AC38B3">
        <w:rPr>
          <w:rStyle w:val="EndnoteReference"/>
          <w:rFonts w:cstheme="minorHAnsi"/>
          <w:color w:val="000000"/>
          <w:sz w:val="24"/>
          <w:szCs w:val="24"/>
          <w:shd w:val="clear" w:color="auto" w:fill="FFFFFF"/>
        </w:rPr>
        <w:endnoteReference w:id="446"/>
      </w:r>
      <w:r w:rsidR="00DE11C7">
        <w:rPr>
          <w:rFonts w:cstheme="minorHAnsi"/>
          <w:color w:val="000000"/>
          <w:sz w:val="24"/>
          <w:szCs w:val="24"/>
          <w:shd w:val="clear" w:color="auto" w:fill="FFFFFF"/>
        </w:rPr>
        <w:t>.</w:t>
      </w:r>
    </w:p>
    <w:p w14:paraId="0500DCD3" w14:textId="32055F3B" w:rsidR="00821FC6" w:rsidRPr="00DE11C7" w:rsidRDefault="004F0DF9" w:rsidP="0078356D">
      <w:pPr>
        <w:shd w:val="clear" w:color="auto" w:fill="FFFFFF" w:themeFill="background1"/>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Even f</w:t>
      </w:r>
      <w:r w:rsidR="00821FC6">
        <w:rPr>
          <w:rFonts w:cstheme="minorHAnsi"/>
          <w:color w:val="000000"/>
          <w:sz w:val="24"/>
          <w:szCs w:val="24"/>
          <w:shd w:val="clear" w:color="auto" w:fill="FFFFFF"/>
        </w:rPr>
        <w:t xml:space="preserve">or those in work, the </w:t>
      </w:r>
      <w:r w:rsidR="00260A70">
        <w:rPr>
          <w:rFonts w:cstheme="minorHAnsi"/>
          <w:color w:val="000000"/>
          <w:sz w:val="24"/>
          <w:szCs w:val="24"/>
          <w:shd w:val="clear" w:color="auto" w:fill="FFFFFF"/>
        </w:rPr>
        <w:t xml:space="preserve">rise in the </w:t>
      </w:r>
      <w:r w:rsidR="00821FC6">
        <w:rPr>
          <w:rFonts w:cstheme="minorHAnsi"/>
          <w:color w:val="000000"/>
          <w:sz w:val="24"/>
          <w:szCs w:val="24"/>
          <w:shd w:val="clear" w:color="auto" w:fill="FFFFFF"/>
        </w:rPr>
        <w:t>casualisation of jobs</w:t>
      </w:r>
      <w:r>
        <w:rPr>
          <w:rFonts w:cstheme="minorHAnsi"/>
          <w:color w:val="000000"/>
          <w:sz w:val="24"/>
          <w:szCs w:val="24"/>
          <w:shd w:val="clear" w:color="auto" w:fill="FFFFFF"/>
        </w:rPr>
        <w:t xml:space="preserve"> to</w:t>
      </w:r>
      <w:r w:rsidR="00821FC6">
        <w:rPr>
          <w:rFonts w:cstheme="minorHAnsi"/>
          <w:color w:val="000000"/>
          <w:sz w:val="24"/>
          <w:szCs w:val="24"/>
          <w:shd w:val="clear" w:color="auto" w:fill="FFFFFF"/>
        </w:rPr>
        <w:t xml:space="preserve"> </w:t>
      </w:r>
      <w:r w:rsidRPr="001C7E1E">
        <w:rPr>
          <w:rFonts w:cstheme="minorHAnsi"/>
          <w:sz w:val="24"/>
          <w:szCs w:val="24"/>
          <w:shd w:val="clear" w:color="auto" w:fill="FFFFFF"/>
        </w:rPr>
        <w:t>around 25 per cent of employment</w:t>
      </w:r>
      <w:r>
        <w:rPr>
          <w:rFonts w:cstheme="minorHAnsi"/>
          <w:color w:val="000000"/>
          <w:sz w:val="24"/>
          <w:szCs w:val="24"/>
          <w:shd w:val="clear" w:color="auto" w:fill="FFFFFF"/>
        </w:rPr>
        <w:t xml:space="preserve"> </w:t>
      </w:r>
      <w:r w:rsidR="00821FC6">
        <w:rPr>
          <w:rFonts w:cstheme="minorHAnsi"/>
          <w:color w:val="000000"/>
          <w:sz w:val="24"/>
          <w:szCs w:val="24"/>
          <w:shd w:val="clear" w:color="auto" w:fill="FFFFFF"/>
        </w:rPr>
        <w:t xml:space="preserve">has resulted in </w:t>
      </w:r>
      <w:r w:rsidR="00260A70">
        <w:rPr>
          <w:rFonts w:cstheme="minorHAnsi"/>
          <w:color w:val="000000"/>
          <w:sz w:val="24"/>
          <w:szCs w:val="24"/>
          <w:shd w:val="clear" w:color="auto" w:fill="FFFFFF"/>
        </w:rPr>
        <w:t xml:space="preserve">an increase in the working poor with </w:t>
      </w:r>
      <w:r w:rsidR="00260A70" w:rsidRPr="001C7E1E">
        <w:rPr>
          <w:rFonts w:cstheme="minorHAnsi"/>
          <w:sz w:val="24"/>
          <w:szCs w:val="24"/>
          <w:shd w:val="clear" w:color="auto" w:fill="FFFFFF"/>
        </w:rPr>
        <w:t>2.6 million casual employees earn</w:t>
      </w:r>
      <w:r>
        <w:rPr>
          <w:rFonts w:cstheme="minorHAnsi"/>
          <w:sz w:val="24"/>
          <w:szCs w:val="24"/>
          <w:shd w:val="clear" w:color="auto" w:fill="FFFFFF"/>
        </w:rPr>
        <w:t>ing</w:t>
      </w:r>
      <w:r w:rsidR="00260A70" w:rsidRPr="001C7E1E">
        <w:rPr>
          <w:rFonts w:cstheme="minorHAnsi"/>
          <w:sz w:val="24"/>
          <w:szCs w:val="24"/>
          <w:shd w:val="clear" w:color="auto" w:fill="FFFFFF"/>
        </w:rPr>
        <w:t xml:space="preserve"> $11.59 less per hour than their permanent counterparts, a pay gap of 28.6</w:t>
      </w:r>
      <w:r w:rsidR="00260A70">
        <w:rPr>
          <w:rFonts w:cstheme="minorHAnsi"/>
          <w:sz w:val="24"/>
          <w:szCs w:val="24"/>
          <w:shd w:val="clear" w:color="auto" w:fill="FFFFFF"/>
        </w:rPr>
        <w:t xml:space="preserve"> per cent</w:t>
      </w:r>
      <w:r w:rsidR="00260A70" w:rsidRPr="001C7E1E">
        <w:rPr>
          <w:rFonts w:cstheme="minorHAnsi"/>
          <w:sz w:val="24"/>
          <w:szCs w:val="24"/>
          <w:shd w:val="clear" w:color="auto" w:fill="FFFFFF"/>
        </w:rPr>
        <w:t xml:space="preserve"> which has been growing steadily since 2016 and is now the highest on record</w:t>
      </w:r>
      <w:r w:rsidR="00260A70">
        <w:rPr>
          <w:rStyle w:val="EndnoteReference"/>
          <w:rFonts w:ascii="Roboto" w:hAnsi="Roboto"/>
          <w:color w:val="535353"/>
          <w:shd w:val="clear" w:color="auto" w:fill="FFFFFF"/>
        </w:rPr>
        <w:endnoteReference w:id="447"/>
      </w:r>
      <w:r w:rsidR="00260A70">
        <w:rPr>
          <w:rFonts w:ascii="Roboto" w:hAnsi="Roboto"/>
          <w:color w:val="535353"/>
          <w:shd w:val="clear" w:color="auto" w:fill="FFFFFF"/>
        </w:rPr>
        <w:t>.</w:t>
      </w:r>
    </w:p>
    <w:p w14:paraId="7F4C3A90" w14:textId="7D485B43" w:rsidR="00BC72D9" w:rsidRPr="00AA4150" w:rsidRDefault="00BC72D9" w:rsidP="00BC72D9">
      <w:pPr>
        <w:shd w:val="clear" w:color="auto" w:fill="FFFFFF" w:themeFill="background1"/>
        <w:spacing w:before="240" w:after="60" w:line="276" w:lineRule="auto"/>
        <w:rPr>
          <w:rFonts w:cstheme="minorHAnsi"/>
          <w:i/>
          <w:iCs/>
          <w:sz w:val="24"/>
          <w:szCs w:val="24"/>
        </w:rPr>
      </w:pPr>
      <w:r w:rsidRPr="00AA4150">
        <w:rPr>
          <w:rFonts w:cstheme="minorHAnsi"/>
          <w:i/>
          <w:iCs/>
          <w:sz w:val="24"/>
          <w:szCs w:val="24"/>
        </w:rPr>
        <w:t>Tax system</w:t>
      </w:r>
    </w:p>
    <w:p w14:paraId="05FF29D8" w14:textId="280599CD" w:rsidR="00D466DE" w:rsidRDefault="0024632C" w:rsidP="00BC72D9">
      <w:pPr>
        <w:shd w:val="clear" w:color="auto" w:fill="FFFFFF" w:themeFill="background1"/>
        <w:spacing w:before="60" w:after="60" w:line="276" w:lineRule="auto"/>
        <w:jc w:val="both"/>
        <w:rPr>
          <w:rFonts w:cstheme="minorHAnsi"/>
          <w:color w:val="00061D"/>
          <w:sz w:val="24"/>
          <w:szCs w:val="24"/>
          <w:shd w:val="clear" w:color="auto" w:fill="FFFFFF"/>
        </w:rPr>
      </w:pPr>
      <w:r>
        <w:rPr>
          <w:rFonts w:cstheme="minorHAnsi"/>
          <w:color w:val="00061D"/>
          <w:sz w:val="24"/>
          <w:szCs w:val="24"/>
          <w:shd w:val="clear" w:color="auto" w:fill="FFFFFF"/>
        </w:rPr>
        <w:t>With a</w:t>
      </w:r>
      <w:r w:rsidRPr="0024632C">
        <w:rPr>
          <w:rFonts w:cstheme="minorHAnsi"/>
          <w:color w:val="00061D"/>
          <w:sz w:val="24"/>
          <w:szCs w:val="24"/>
          <w:shd w:val="clear" w:color="auto" w:fill="FFFFFF"/>
        </w:rPr>
        <w:t>round two-thirds of Australians say</w:t>
      </w:r>
      <w:r>
        <w:rPr>
          <w:rFonts w:cstheme="minorHAnsi"/>
          <w:color w:val="00061D"/>
          <w:sz w:val="24"/>
          <w:szCs w:val="24"/>
          <w:shd w:val="clear" w:color="auto" w:fill="FFFFFF"/>
        </w:rPr>
        <w:t>ing</w:t>
      </w:r>
      <w:r w:rsidRPr="0024632C">
        <w:rPr>
          <w:rFonts w:cstheme="minorHAnsi"/>
          <w:color w:val="00061D"/>
          <w:sz w:val="24"/>
          <w:szCs w:val="24"/>
          <w:shd w:val="clear" w:color="auto" w:fill="FFFFFF"/>
        </w:rPr>
        <w:t xml:space="preserve"> the </w:t>
      </w:r>
      <w:r>
        <w:rPr>
          <w:rFonts w:cstheme="minorHAnsi"/>
          <w:color w:val="00061D"/>
          <w:sz w:val="24"/>
          <w:szCs w:val="24"/>
          <w:shd w:val="clear" w:color="auto" w:fill="FFFFFF"/>
        </w:rPr>
        <w:t xml:space="preserve">tax </w:t>
      </w:r>
      <w:r w:rsidRPr="0024632C">
        <w:rPr>
          <w:rFonts w:cstheme="minorHAnsi"/>
          <w:color w:val="00061D"/>
          <w:sz w:val="24"/>
          <w:szCs w:val="24"/>
          <w:shd w:val="clear" w:color="auto" w:fill="FFFFFF"/>
        </w:rPr>
        <w:t>system either does nothing to reduce income and wealth inequality, or actually makes it worse</w:t>
      </w:r>
      <w:r>
        <w:rPr>
          <w:rStyle w:val="EndnoteReference"/>
          <w:rFonts w:cstheme="minorHAnsi"/>
          <w:color w:val="00061D"/>
          <w:sz w:val="24"/>
          <w:szCs w:val="24"/>
          <w:shd w:val="clear" w:color="auto" w:fill="FFFFFF"/>
        </w:rPr>
        <w:endnoteReference w:id="448"/>
      </w:r>
      <w:r>
        <w:rPr>
          <w:rFonts w:cstheme="minorHAnsi"/>
          <w:color w:val="00061D"/>
          <w:sz w:val="24"/>
          <w:szCs w:val="24"/>
          <w:shd w:val="clear" w:color="auto" w:fill="FFFFFF"/>
        </w:rPr>
        <w:t>, t</w:t>
      </w:r>
      <w:r w:rsidR="00D466DE">
        <w:rPr>
          <w:rFonts w:cstheme="minorHAnsi"/>
          <w:color w:val="00061D"/>
          <w:sz w:val="24"/>
          <w:szCs w:val="24"/>
          <w:shd w:val="clear" w:color="auto" w:fill="FFFFFF"/>
        </w:rPr>
        <w:t>he regressive nature of Australia’s tax system does not help those in poverty.</w:t>
      </w:r>
    </w:p>
    <w:p w14:paraId="2A6F900A" w14:textId="76A40864" w:rsidR="00BC72D9" w:rsidRDefault="00BC72D9" w:rsidP="00511F1D">
      <w:pPr>
        <w:shd w:val="clear" w:color="auto" w:fill="FFFFFF" w:themeFill="background1"/>
        <w:spacing w:before="200" w:after="60" w:line="276" w:lineRule="auto"/>
        <w:jc w:val="both"/>
        <w:rPr>
          <w:rFonts w:cstheme="minorHAnsi"/>
          <w:color w:val="1F1F1F"/>
          <w:sz w:val="24"/>
          <w:szCs w:val="24"/>
          <w:shd w:val="clear" w:color="auto" w:fill="FFFFFF"/>
        </w:rPr>
      </w:pPr>
      <w:r w:rsidRPr="008A6E4F">
        <w:rPr>
          <w:rFonts w:cstheme="minorHAnsi"/>
          <w:color w:val="00061D"/>
          <w:sz w:val="24"/>
          <w:szCs w:val="24"/>
          <w:shd w:val="clear" w:color="auto" w:fill="FFFFFF"/>
        </w:rPr>
        <w:t>Personal income taxes are progressive where</w:t>
      </w:r>
      <w:r w:rsidR="004F3B80">
        <w:rPr>
          <w:rFonts w:cstheme="minorHAnsi"/>
          <w:color w:val="00061D"/>
          <w:sz w:val="24"/>
          <w:szCs w:val="24"/>
          <w:shd w:val="clear" w:color="auto" w:fill="FFFFFF"/>
        </w:rPr>
        <w:t>by</w:t>
      </w:r>
      <w:r w:rsidRPr="008A6E4F">
        <w:rPr>
          <w:rFonts w:cstheme="minorHAnsi"/>
          <w:color w:val="00061D"/>
          <w:sz w:val="24"/>
          <w:szCs w:val="24"/>
          <w:shd w:val="clear" w:color="auto" w:fill="FFFFFF"/>
        </w:rPr>
        <w:t xml:space="preserve"> tax rates increase with income. Households in the lowest 20</w:t>
      </w:r>
      <w:r>
        <w:rPr>
          <w:rFonts w:cstheme="minorHAnsi"/>
          <w:color w:val="00061D"/>
          <w:sz w:val="24"/>
          <w:szCs w:val="24"/>
          <w:shd w:val="clear" w:color="auto" w:fill="FFFFFF"/>
        </w:rPr>
        <w:t xml:space="preserve"> per cent </w:t>
      </w:r>
      <w:r w:rsidRPr="008A6E4F">
        <w:rPr>
          <w:rFonts w:cstheme="minorHAnsi"/>
          <w:color w:val="00061D"/>
          <w:sz w:val="24"/>
          <w:szCs w:val="24"/>
          <w:shd w:val="clear" w:color="auto" w:fill="FFFFFF"/>
        </w:rPr>
        <w:t xml:space="preserve">pay only </w:t>
      </w:r>
      <w:r>
        <w:rPr>
          <w:rFonts w:cstheme="minorHAnsi"/>
          <w:color w:val="00061D"/>
          <w:sz w:val="24"/>
          <w:szCs w:val="24"/>
          <w:shd w:val="clear" w:color="auto" w:fill="FFFFFF"/>
        </w:rPr>
        <w:t>four per cent</w:t>
      </w:r>
      <w:r w:rsidRPr="008A6E4F">
        <w:rPr>
          <w:rFonts w:cstheme="minorHAnsi"/>
          <w:color w:val="00061D"/>
          <w:sz w:val="24"/>
          <w:szCs w:val="24"/>
          <w:shd w:val="clear" w:color="auto" w:fill="FFFFFF"/>
        </w:rPr>
        <w:t xml:space="preserve"> of their overall income in income taxes on average compared with 15</w:t>
      </w:r>
      <w:r>
        <w:rPr>
          <w:rFonts w:cstheme="minorHAnsi"/>
          <w:color w:val="00061D"/>
          <w:sz w:val="24"/>
          <w:szCs w:val="24"/>
          <w:shd w:val="clear" w:color="auto" w:fill="FFFFFF"/>
        </w:rPr>
        <w:t xml:space="preserve"> per cent</w:t>
      </w:r>
      <w:r w:rsidRPr="008A6E4F">
        <w:rPr>
          <w:rFonts w:cstheme="minorHAnsi"/>
          <w:color w:val="00061D"/>
          <w:sz w:val="24"/>
          <w:szCs w:val="24"/>
          <w:shd w:val="clear" w:color="auto" w:fill="FFFFFF"/>
        </w:rPr>
        <w:t xml:space="preserve"> for the middle 20</w:t>
      </w:r>
      <w:r>
        <w:rPr>
          <w:rFonts w:cstheme="minorHAnsi"/>
          <w:color w:val="00061D"/>
          <w:sz w:val="24"/>
          <w:szCs w:val="24"/>
          <w:shd w:val="clear" w:color="auto" w:fill="FFFFFF"/>
        </w:rPr>
        <w:t xml:space="preserve"> per cent</w:t>
      </w:r>
      <w:r w:rsidRPr="008A6E4F">
        <w:rPr>
          <w:rFonts w:cstheme="minorHAnsi"/>
          <w:color w:val="00061D"/>
          <w:sz w:val="24"/>
          <w:szCs w:val="24"/>
          <w:shd w:val="clear" w:color="auto" w:fill="FFFFFF"/>
        </w:rPr>
        <w:t xml:space="preserve"> and 26</w:t>
      </w:r>
      <w:r>
        <w:rPr>
          <w:rFonts w:cstheme="minorHAnsi"/>
          <w:color w:val="00061D"/>
          <w:sz w:val="24"/>
          <w:szCs w:val="24"/>
          <w:shd w:val="clear" w:color="auto" w:fill="FFFFFF"/>
        </w:rPr>
        <w:t xml:space="preserve"> per cent</w:t>
      </w:r>
      <w:r w:rsidRPr="008A6E4F">
        <w:rPr>
          <w:rFonts w:cstheme="minorHAnsi"/>
          <w:color w:val="00061D"/>
          <w:sz w:val="24"/>
          <w:szCs w:val="24"/>
          <w:shd w:val="clear" w:color="auto" w:fill="FFFFFF"/>
        </w:rPr>
        <w:t xml:space="preserve"> for the highest 20</w:t>
      </w:r>
      <w:r>
        <w:rPr>
          <w:rFonts w:cstheme="minorHAnsi"/>
          <w:color w:val="00061D"/>
          <w:sz w:val="24"/>
          <w:szCs w:val="24"/>
          <w:shd w:val="clear" w:color="auto" w:fill="FFFFFF"/>
        </w:rPr>
        <w:t xml:space="preserve"> per cent</w:t>
      </w:r>
      <w:r w:rsidRPr="008A6E4F">
        <w:rPr>
          <w:rFonts w:cstheme="minorHAnsi"/>
          <w:color w:val="1F1F1F"/>
          <w:sz w:val="24"/>
          <w:szCs w:val="24"/>
          <w:shd w:val="clear" w:color="auto" w:fill="FFFFFF"/>
        </w:rPr>
        <w:t xml:space="preserve">. </w:t>
      </w:r>
    </w:p>
    <w:p w14:paraId="14F58E80" w14:textId="77777777" w:rsidR="00BC72D9" w:rsidRDefault="00BC72D9" w:rsidP="00BC72D9">
      <w:pPr>
        <w:shd w:val="clear" w:color="auto" w:fill="FFFFFF" w:themeFill="background1"/>
        <w:spacing w:before="200" w:after="60" w:line="276" w:lineRule="auto"/>
        <w:jc w:val="both"/>
        <w:rPr>
          <w:rFonts w:cstheme="minorHAnsi"/>
          <w:color w:val="00061D"/>
          <w:sz w:val="24"/>
          <w:szCs w:val="24"/>
          <w:shd w:val="clear" w:color="auto" w:fill="FFFFFF"/>
        </w:rPr>
      </w:pPr>
      <w:r w:rsidRPr="008A6E4F">
        <w:rPr>
          <w:rFonts w:cstheme="minorHAnsi"/>
          <w:color w:val="00061D"/>
          <w:sz w:val="24"/>
          <w:szCs w:val="24"/>
          <w:shd w:val="clear" w:color="auto" w:fill="FFFFFF"/>
        </w:rPr>
        <w:t>However, the progressive impact of income taxes is largely offset by the regressive impact of other taxes such as the Goods and Services Ta</w:t>
      </w:r>
      <w:r>
        <w:rPr>
          <w:rFonts w:cstheme="minorHAnsi"/>
          <w:color w:val="00061D"/>
          <w:sz w:val="24"/>
          <w:szCs w:val="24"/>
          <w:shd w:val="clear" w:color="auto" w:fill="FFFFFF"/>
        </w:rPr>
        <w:t>x, which raises almost twice the share of household income from the lowest 20 per cent of households compared to the top 20 per cent</w:t>
      </w:r>
      <w:r>
        <w:rPr>
          <w:rStyle w:val="EndnoteReference"/>
          <w:rFonts w:cstheme="minorHAnsi"/>
          <w:color w:val="00061D"/>
          <w:sz w:val="24"/>
          <w:szCs w:val="24"/>
          <w:shd w:val="clear" w:color="auto" w:fill="FFFFFF"/>
        </w:rPr>
        <w:endnoteReference w:id="449"/>
      </w:r>
      <w:r>
        <w:rPr>
          <w:rFonts w:cstheme="minorHAnsi"/>
          <w:color w:val="00061D"/>
          <w:sz w:val="24"/>
          <w:szCs w:val="24"/>
          <w:shd w:val="clear" w:color="auto" w:fill="FFFFFF"/>
        </w:rPr>
        <w:t>.</w:t>
      </w:r>
    </w:p>
    <w:p w14:paraId="335B06DB" w14:textId="77777777" w:rsidR="003B1A56" w:rsidRDefault="00E33DD4" w:rsidP="00BC72D9">
      <w:pPr>
        <w:shd w:val="clear" w:color="auto" w:fill="FFFFFF" w:themeFill="background1"/>
        <w:spacing w:before="200" w:after="60" w:line="276" w:lineRule="auto"/>
        <w:jc w:val="both"/>
        <w:rPr>
          <w:rFonts w:cstheme="minorHAnsi"/>
          <w:color w:val="000000"/>
          <w:sz w:val="24"/>
          <w:szCs w:val="24"/>
        </w:rPr>
      </w:pPr>
      <w:r>
        <w:rPr>
          <w:rFonts w:cstheme="minorHAnsi"/>
          <w:color w:val="00061D"/>
          <w:sz w:val="24"/>
          <w:szCs w:val="24"/>
          <w:shd w:val="clear" w:color="auto" w:fill="FFFFFF"/>
        </w:rPr>
        <w:lastRenderedPageBreak/>
        <w:t>Furthermore, w</w:t>
      </w:r>
      <w:r w:rsidR="00BC72D9" w:rsidRPr="00933141">
        <w:rPr>
          <w:rFonts w:cstheme="minorHAnsi"/>
          <w:color w:val="00061D"/>
          <w:sz w:val="24"/>
          <w:szCs w:val="24"/>
          <w:shd w:val="clear" w:color="auto" w:fill="FFFFFF"/>
        </w:rPr>
        <w:t xml:space="preserve">e have a tax system that </w:t>
      </w:r>
      <w:r w:rsidR="00BC72D9" w:rsidRPr="00933141">
        <w:rPr>
          <w:rFonts w:cstheme="minorHAnsi"/>
          <w:color w:val="000000"/>
          <w:sz w:val="24"/>
          <w:szCs w:val="24"/>
        </w:rPr>
        <w:t>gives preferential treatment to income from assets</w:t>
      </w:r>
      <w:r w:rsidR="00BC72D9">
        <w:rPr>
          <w:rFonts w:cstheme="minorHAnsi"/>
          <w:color w:val="000000"/>
          <w:sz w:val="24"/>
          <w:szCs w:val="24"/>
        </w:rPr>
        <w:t>,</w:t>
      </w:r>
      <w:r w:rsidR="00BC72D9" w:rsidRPr="00933141">
        <w:rPr>
          <w:rFonts w:cstheme="minorHAnsi"/>
          <w:color w:val="000000"/>
          <w:sz w:val="24"/>
          <w:szCs w:val="24"/>
        </w:rPr>
        <w:t> such as discounts to capital gains tax, negative gearing, superannuation tax concessions and family trust arrangements</w:t>
      </w:r>
      <w:r w:rsidR="00BC72D9">
        <w:rPr>
          <w:rFonts w:cstheme="minorHAnsi"/>
          <w:color w:val="000000"/>
          <w:sz w:val="24"/>
          <w:szCs w:val="24"/>
        </w:rPr>
        <w:t>,</w:t>
      </w:r>
      <w:r w:rsidR="00BC72D9" w:rsidRPr="00933141">
        <w:rPr>
          <w:rFonts w:cstheme="minorHAnsi"/>
          <w:color w:val="000000"/>
          <w:sz w:val="24"/>
          <w:szCs w:val="24"/>
        </w:rPr>
        <w:t> which are used most by older and wealthier Australians</w:t>
      </w:r>
      <w:r w:rsidR="00BC72D9">
        <w:rPr>
          <w:rStyle w:val="EndnoteReference"/>
          <w:rFonts w:cstheme="minorHAnsi"/>
          <w:color w:val="000000"/>
          <w:sz w:val="24"/>
          <w:szCs w:val="24"/>
        </w:rPr>
        <w:endnoteReference w:id="450"/>
      </w:r>
      <w:r w:rsidR="00BC72D9" w:rsidRPr="00933141">
        <w:rPr>
          <w:rFonts w:cstheme="minorHAnsi"/>
          <w:color w:val="000000"/>
          <w:sz w:val="24"/>
          <w:szCs w:val="24"/>
        </w:rPr>
        <w:t>.</w:t>
      </w:r>
      <w:r w:rsidR="00FF14C3" w:rsidRPr="00FF14C3">
        <w:rPr>
          <w:rFonts w:cstheme="minorHAnsi"/>
          <w:color w:val="000000"/>
          <w:sz w:val="24"/>
          <w:szCs w:val="24"/>
        </w:rPr>
        <w:t xml:space="preserve"> </w:t>
      </w:r>
      <w:r w:rsidR="00FF14C3">
        <w:rPr>
          <w:rFonts w:cstheme="minorHAnsi"/>
          <w:color w:val="000000"/>
          <w:sz w:val="24"/>
          <w:szCs w:val="24"/>
        </w:rPr>
        <w:t xml:space="preserve"> </w:t>
      </w:r>
    </w:p>
    <w:p w14:paraId="55636597" w14:textId="24224227" w:rsidR="006722DF" w:rsidRDefault="006722DF" w:rsidP="00BC72D9">
      <w:pPr>
        <w:shd w:val="clear" w:color="auto" w:fill="FFFFFF" w:themeFill="background1"/>
        <w:spacing w:before="200" w:after="60" w:line="276" w:lineRule="auto"/>
        <w:jc w:val="both"/>
        <w:rPr>
          <w:rFonts w:cstheme="minorHAnsi"/>
          <w:color w:val="000000"/>
          <w:sz w:val="24"/>
          <w:szCs w:val="24"/>
        </w:rPr>
      </w:pPr>
      <w:r>
        <w:rPr>
          <w:rFonts w:cstheme="minorHAnsi"/>
          <w:color w:val="000000"/>
          <w:sz w:val="24"/>
          <w:szCs w:val="24"/>
        </w:rPr>
        <w:t>As</w:t>
      </w:r>
      <w:r w:rsidR="003B1A56" w:rsidRPr="003B1A56">
        <w:rPr>
          <w:rFonts w:cstheme="minorHAnsi"/>
          <w:color w:val="000000"/>
          <w:sz w:val="24"/>
          <w:szCs w:val="24"/>
        </w:rPr>
        <w:t xml:space="preserve"> superannuation earnings and withdrawals are not taxed over the age of 60</w:t>
      </w:r>
      <w:r>
        <w:rPr>
          <w:rFonts w:cstheme="minorHAnsi"/>
          <w:color w:val="000000"/>
          <w:sz w:val="24"/>
          <w:szCs w:val="24"/>
        </w:rPr>
        <w:t>,</w:t>
      </w:r>
      <w:r w:rsidR="003B1A56" w:rsidRPr="003B1A56">
        <w:rPr>
          <w:rFonts w:cstheme="minorHAnsi"/>
          <w:color w:val="000000"/>
          <w:sz w:val="24"/>
          <w:szCs w:val="24"/>
        </w:rPr>
        <w:t xml:space="preserve"> a retiree household, earning $100,000 per annum, can pay less than half of the tax of a working household with the identical income, purely on the basis of age</w:t>
      </w:r>
      <w:r w:rsidR="00E35654">
        <w:rPr>
          <w:rStyle w:val="EndnoteReference"/>
          <w:rFonts w:cstheme="minorHAnsi"/>
          <w:color w:val="000000"/>
          <w:sz w:val="24"/>
          <w:szCs w:val="24"/>
        </w:rPr>
        <w:endnoteReference w:id="451"/>
      </w:r>
      <w:r>
        <w:rPr>
          <w:rFonts w:cstheme="minorHAnsi"/>
          <w:color w:val="000000"/>
          <w:sz w:val="24"/>
          <w:szCs w:val="24"/>
        </w:rPr>
        <w:t xml:space="preserve">. </w:t>
      </w:r>
    </w:p>
    <w:p w14:paraId="2B688730" w14:textId="66E76039" w:rsidR="00BC72D9" w:rsidRDefault="00FF14C3" w:rsidP="00BC72D9">
      <w:pPr>
        <w:shd w:val="clear" w:color="auto" w:fill="FFFFFF" w:themeFill="background1"/>
        <w:spacing w:before="200" w:after="60" w:line="276" w:lineRule="auto"/>
        <w:jc w:val="both"/>
        <w:rPr>
          <w:rFonts w:cstheme="minorHAnsi"/>
          <w:color w:val="000000"/>
          <w:sz w:val="24"/>
          <w:szCs w:val="24"/>
        </w:rPr>
      </w:pPr>
      <w:r>
        <w:rPr>
          <w:rFonts w:cstheme="minorHAnsi"/>
          <w:color w:val="000000"/>
          <w:sz w:val="24"/>
          <w:szCs w:val="24"/>
        </w:rPr>
        <w:t>The result is that, i</w:t>
      </w:r>
      <w:r w:rsidRPr="00237B70">
        <w:rPr>
          <w:rFonts w:cstheme="minorHAnsi"/>
          <w:color w:val="000000"/>
          <w:sz w:val="24"/>
          <w:szCs w:val="24"/>
        </w:rPr>
        <w:t xml:space="preserve">n the past ten years, the </w:t>
      </w:r>
      <w:r>
        <w:rPr>
          <w:rFonts w:cstheme="minorHAnsi"/>
          <w:color w:val="000000"/>
          <w:sz w:val="24"/>
          <w:szCs w:val="24"/>
        </w:rPr>
        <w:t>Australians over 60</w:t>
      </w:r>
      <w:r w:rsidRPr="00237B70">
        <w:rPr>
          <w:rFonts w:cstheme="minorHAnsi"/>
          <w:color w:val="000000"/>
          <w:sz w:val="24"/>
          <w:szCs w:val="24"/>
        </w:rPr>
        <w:t xml:space="preserve"> ha</w:t>
      </w:r>
      <w:r>
        <w:rPr>
          <w:rFonts w:cstheme="minorHAnsi"/>
          <w:color w:val="000000"/>
          <w:sz w:val="24"/>
          <w:szCs w:val="24"/>
        </w:rPr>
        <w:t xml:space="preserve">ve </w:t>
      </w:r>
      <w:r w:rsidRPr="00237B70">
        <w:rPr>
          <w:rFonts w:cstheme="minorHAnsi"/>
          <w:color w:val="000000"/>
          <w:sz w:val="24"/>
          <w:szCs w:val="24"/>
        </w:rPr>
        <w:t>earned an income around 11 per</w:t>
      </w:r>
      <w:r>
        <w:rPr>
          <w:rFonts w:cstheme="minorHAnsi"/>
          <w:color w:val="000000"/>
          <w:sz w:val="24"/>
          <w:szCs w:val="24"/>
        </w:rPr>
        <w:t xml:space="preserve"> </w:t>
      </w:r>
      <w:r w:rsidRPr="00237B70">
        <w:rPr>
          <w:rFonts w:cstheme="minorHAnsi"/>
          <w:color w:val="000000"/>
          <w:sz w:val="24"/>
          <w:szCs w:val="24"/>
        </w:rPr>
        <w:t>cent higher</w:t>
      </w:r>
      <w:r>
        <w:rPr>
          <w:rFonts w:cstheme="minorHAnsi"/>
          <w:color w:val="000000"/>
          <w:sz w:val="24"/>
          <w:szCs w:val="24"/>
        </w:rPr>
        <w:t xml:space="preserve"> than </w:t>
      </w:r>
      <w:r w:rsidRPr="00FF14C3">
        <w:rPr>
          <w:rFonts w:cstheme="minorHAnsi"/>
          <w:color w:val="000000"/>
          <w:sz w:val="24"/>
          <w:szCs w:val="24"/>
        </w:rPr>
        <w:t>those aged 18-30</w:t>
      </w:r>
      <w:r>
        <w:rPr>
          <w:rFonts w:cstheme="minorHAnsi"/>
          <w:color w:val="000000"/>
          <w:sz w:val="24"/>
          <w:szCs w:val="24"/>
        </w:rPr>
        <w:t>.</w:t>
      </w:r>
    </w:p>
    <w:p w14:paraId="7C098CAE" w14:textId="305229CB" w:rsidR="00B74901" w:rsidRDefault="00B74901" w:rsidP="00BC72D9">
      <w:pPr>
        <w:shd w:val="clear" w:color="auto" w:fill="FFFFFF" w:themeFill="background1"/>
        <w:spacing w:before="200" w:after="60" w:line="276" w:lineRule="auto"/>
        <w:jc w:val="both"/>
        <w:rPr>
          <w:rFonts w:cstheme="minorHAnsi"/>
          <w:color w:val="000000"/>
          <w:sz w:val="24"/>
          <w:szCs w:val="24"/>
        </w:rPr>
      </w:pPr>
      <w:r>
        <w:rPr>
          <w:rFonts w:cstheme="minorHAnsi"/>
          <w:color w:val="000000"/>
          <w:sz w:val="24"/>
          <w:szCs w:val="24"/>
        </w:rPr>
        <w:t xml:space="preserve">As well as </w:t>
      </w:r>
      <w:r w:rsidRPr="00B74901">
        <w:rPr>
          <w:rFonts w:cstheme="minorHAnsi"/>
          <w:color w:val="000000"/>
          <w:sz w:val="24"/>
          <w:szCs w:val="24"/>
        </w:rPr>
        <w:t>older Australians earn</w:t>
      </w:r>
      <w:r>
        <w:rPr>
          <w:rFonts w:cstheme="minorHAnsi"/>
          <w:color w:val="000000"/>
          <w:sz w:val="24"/>
          <w:szCs w:val="24"/>
        </w:rPr>
        <w:t>ing</w:t>
      </w:r>
      <w:r w:rsidRPr="00B74901">
        <w:rPr>
          <w:rFonts w:cstheme="minorHAnsi"/>
          <w:color w:val="000000"/>
          <w:sz w:val="24"/>
          <w:szCs w:val="24"/>
        </w:rPr>
        <w:t xml:space="preserve"> significantly more private income, </w:t>
      </w:r>
      <w:r w:rsidR="00FF14C3">
        <w:rPr>
          <w:rFonts w:cstheme="minorHAnsi"/>
          <w:color w:val="000000"/>
          <w:sz w:val="24"/>
          <w:szCs w:val="24"/>
        </w:rPr>
        <w:t>g</w:t>
      </w:r>
      <w:r w:rsidR="00005147" w:rsidRPr="00005147">
        <w:rPr>
          <w:rFonts w:cstheme="minorHAnsi"/>
          <w:color w:val="000000"/>
          <w:sz w:val="24"/>
          <w:szCs w:val="24"/>
        </w:rPr>
        <w:t>overnment expenditure targeting older Australians – such as the age pension, aged care and health care – has increased significantly in real, per-person terms. In contrast, net expenditure targeting younger households remains relatively constan</w:t>
      </w:r>
      <w:r w:rsidR="00005147">
        <w:rPr>
          <w:rFonts w:cstheme="minorHAnsi"/>
          <w:color w:val="000000"/>
          <w:sz w:val="24"/>
          <w:szCs w:val="24"/>
        </w:rPr>
        <w:t>t.</w:t>
      </w:r>
    </w:p>
    <w:p w14:paraId="57922AE1" w14:textId="05769DD0" w:rsidR="00237B70" w:rsidRDefault="00580B0A" w:rsidP="00BC72D9">
      <w:pPr>
        <w:shd w:val="clear" w:color="auto" w:fill="FFFFFF" w:themeFill="background1"/>
        <w:spacing w:before="200" w:after="60" w:line="276" w:lineRule="auto"/>
        <w:jc w:val="both"/>
        <w:rPr>
          <w:rFonts w:cstheme="minorHAnsi"/>
          <w:color w:val="000000"/>
          <w:sz w:val="24"/>
          <w:szCs w:val="24"/>
        </w:rPr>
      </w:pPr>
      <w:r>
        <w:rPr>
          <w:rFonts w:cstheme="minorHAnsi"/>
          <w:color w:val="000000"/>
          <w:sz w:val="24"/>
          <w:szCs w:val="24"/>
        </w:rPr>
        <w:t>Th</w:t>
      </w:r>
      <w:r w:rsidR="00003D45">
        <w:rPr>
          <w:rFonts w:cstheme="minorHAnsi"/>
          <w:color w:val="000000"/>
          <w:sz w:val="24"/>
          <w:szCs w:val="24"/>
        </w:rPr>
        <w:t>is</w:t>
      </w:r>
      <w:r>
        <w:rPr>
          <w:rFonts w:cstheme="minorHAnsi"/>
          <w:color w:val="000000"/>
          <w:sz w:val="24"/>
          <w:szCs w:val="24"/>
        </w:rPr>
        <w:t xml:space="preserve"> combination of tax </w:t>
      </w:r>
      <w:r w:rsidR="00003D45">
        <w:rPr>
          <w:rFonts w:cstheme="minorHAnsi"/>
          <w:color w:val="000000"/>
          <w:sz w:val="24"/>
          <w:szCs w:val="24"/>
        </w:rPr>
        <w:t xml:space="preserve">and government spending </w:t>
      </w:r>
      <w:r>
        <w:rPr>
          <w:rFonts w:cstheme="minorHAnsi"/>
          <w:color w:val="000000"/>
          <w:sz w:val="24"/>
          <w:szCs w:val="24"/>
        </w:rPr>
        <w:t>polic</w:t>
      </w:r>
      <w:r w:rsidR="00003D45">
        <w:rPr>
          <w:rFonts w:cstheme="minorHAnsi"/>
          <w:color w:val="000000"/>
          <w:sz w:val="24"/>
          <w:szCs w:val="24"/>
        </w:rPr>
        <w:t>ies</w:t>
      </w:r>
      <w:r>
        <w:rPr>
          <w:rFonts w:cstheme="minorHAnsi"/>
          <w:color w:val="000000"/>
          <w:sz w:val="24"/>
          <w:szCs w:val="24"/>
        </w:rPr>
        <w:t xml:space="preserve"> </w:t>
      </w:r>
      <w:r w:rsidR="00237B70" w:rsidRPr="00237B70">
        <w:rPr>
          <w:rFonts w:cstheme="minorHAnsi"/>
          <w:color w:val="000000"/>
          <w:sz w:val="24"/>
          <w:szCs w:val="24"/>
        </w:rPr>
        <w:t xml:space="preserve"> mean that </w:t>
      </w:r>
      <w:r w:rsidR="00003D45">
        <w:rPr>
          <w:rFonts w:cstheme="minorHAnsi"/>
          <w:color w:val="000000"/>
          <w:sz w:val="24"/>
          <w:szCs w:val="24"/>
        </w:rPr>
        <w:t>Australians over 60</w:t>
      </w:r>
      <w:r w:rsidR="00003D45" w:rsidRPr="00237B70">
        <w:rPr>
          <w:rFonts w:cstheme="minorHAnsi"/>
          <w:color w:val="000000"/>
          <w:sz w:val="24"/>
          <w:szCs w:val="24"/>
        </w:rPr>
        <w:t xml:space="preserve"> </w:t>
      </w:r>
      <w:r w:rsidR="00237B70" w:rsidRPr="00237B70">
        <w:rPr>
          <w:rFonts w:cstheme="minorHAnsi"/>
          <w:color w:val="000000"/>
          <w:sz w:val="24"/>
          <w:szCs w:val="24"/>
        </w:rPr>
        <w:t>has an average after-tax income 60</w:t>
      </w:r>
      <w:r w:rsidR="00003D45">
        <w:rPr>
          <w:rFonts w:cstheme="minorHAnsi"/>
          <w:color w:val="000000"/>
          <w:sz w:val="24"/>
          <w:szCs w:val="24"/>
        </w:rPr>
        <w:t xml:space="preserve"> per </w:t>
      </w:r>
      <w:r w:rsidR="000C31AF">
        <w:rPr>
          <w:rFonts w:cstheme="minorHAnsi"/>
          <w:color w:val="000000"/>
          <w:sz w:val="24"/>
          <w:szCs w:val="24"/>
        </w:rPr>
        <w:t>ce</w:t>
      </w:r>
      <w:r w:rsidR="00003D45">
        <w:rPr>
          <w:rFonts w:cstheme="minorHAnsi"/>
          <w:color w:val="000000"/>
          <w:sz w:val="24"/>
          <w:szCs w:val="24"/>
        </w:rPr>
        <w:t>nt</w:t>
      </w:r>
      <w:r w:rsidR="00237B70" w:rsidRPr="00237B70">
        <w:rPr>
          <w:rFonts w:cstheme="minorHAnsi"/>
          <w:color w:val="000000"/>
          <w:sz w:val="24"/>
          <w:szCs w:val="24"/>
        </w:rPr>
        <w:t xml:space="preserve"> higher than </w:t>
      </w:r>
      <w:r w:rsidR="000C31AF">
        <w:rPr>
          <w:rFonts w:cstheme="minorHAnsi"/>
          <w:color w:val="000000"/>
          <w:sz w:val="24"/>
          <w:szCs w:val="24"/>
        </w:rPr>
        <w:t>those aged 18-30</w:t>
      </w:r>
      <w:r w:rsidR="000C31AF">
        <w:rPr>
          <w:rStyle w:val="EndnoteReference"/>
          <w:rFonts w:cstheme="minorHAnsi"/>
          <w:color w:val="000000"/>
          <w:sz w:val="24"/>
          <w:szCs w:val="24"/>
        </w:rPr>
        <w:endnoteReference w:id="452"/>
      </w:r>
      <w:r w:rsidR="00237B70" w:rsidRPr="00237B70">
        <w:rPr>
          <w:rFonts w:cstheme="minorHAnsi"/>
          <w:color w:val="000000"/>
          <w:sz w:val="24"/>
          <w:szCs w:val="24"/>
        </w:rPr>
        <w:t>.</w:t>
      </w:r>
    </w:p>
    <w:p w14:paraId="5EA45B22" w14:textId="6611652C" w:rsidR="00E42F2C" w:rsidRDefault="007B5218" w:rsidP="00BC72D9">
      <w:pPr>
        <w:shd w:val="clear" w:color="auto" w:fill="FFFFFF" w:themeFill="background1"/>
        <w:spacing w:before="200" w:after="60" w:line="276" w:lineRule="auto"/>
        <w:jc w:val="both"/>
        <w:rPr>
          <w:rFonts w:cstheme="minorHAnsi"/>
          <w:color w:val="000000"/>
          <w:sz w:val="24"/>
          <w:szCs w:val="24"/>
        </w:rPr>
      </w:pPr>
      <w:r>
        <w:rPr>
          <w:rFonts w:cstheme="minorHAnsi"/>
          <w:color w:val="000000"/>
          <w:sz w:val="24"/>
          <w:szCs w:val="24"/>
        </w:rPr>
        <w:t xml:space="preserve">This intergenerational inequity in our tax system was front and centre at the </w:t>
      </w:r>
      <w:r w:rsidR="00FA3937">
        <w:rPr>
          <w:rFonts w:cstheme="minorHAnsi"/>
          <w:color w:val="000000"/>
          <w:sz w:val="24"/>
          <w:szCs w:val="24"/>
        </w:rPr>
        <w:t>Commonwealth government’s August 2025 economic reform roundtable</w:t>
      </w:r>
      <w:r w:rsidR="00766F76">
        <w:rPr>
          <w:rFonts w:cstheme="minorHAnsi"/>
          <w:color w:val="000000"/>
          <w:sz w:val="24"/>
          <w:szCs w:val="24"/>
        </w:rPr>
        <w:t xml:space="preserve">.  The Treasurer, Dr Chambers, </w:t>
      </w:r>
      <w:r w:rsidR="001F672D">
        <w:rPr>
          <w:rFonts w:cstheme="minorHAnsi"/>
          <w:color w:val="000000"/>
          <w:sz w:val="24"/>
          <w:szCs w:val="24"/>
        </w:rPr>
        <w:t xml:space="preserve">now recognising that ‘intergenerational fairness is one of the defining </w:t>
      </w:r>
      <w:r w:rsidR="00687430">
        <w:rPr>
          <w:rFonts w:cstheme="minorHAnsi"/>
          <w:color w:val="000000"/>
          <w:sz w:val="24"/>
          <w:szCs w:val="24"/>
        </w:rPr>
        <w:t>principles of our country and but also of our government</w:t>
      </w:r>
      <w:r w:rsidR="00AC6C79">
        <w:rPr>
          <w:rFonts w:cstheme="minorHAnsi"/>
          <w:color w:val="000000"/>
          <w:sz w:val="24"/>
          <w:szCs w:val="24"/>
        </w:rPr>
        <w:t>’</w:t>
      </w:r>
      <w:r w:rsidR="00AC6C79">
        <w:rPr>
          <w:rStyle w:val="EndnoteReference"/>
          <w:rFonts w:cstheme="minorHAnsi"/>
          <w:color w:val="000000"/>
          <w:sz w:val="24"/>
          <w:szCs w:val="24"/>
        </w:rPr>
        <w:endnoteReference w:id="453"/>
      </w:r>
      <w:r w:rsidR="00AC6C79">
        <w:rPr>
          <w:rFonts w:cstheme="minorHAnsi"/>
          <w:color w:val="000000"/>
          <w:sz w:val="24"/>
          <w:szCs w:val="24"/>
        </w:rPr>
        <w:t>.</w:t>
      </w:r>
      <w:r w:rsidR="00193442">
        <w:rPr>
          <w:rFonts w:cstheme="minorHAnsi"/>
          <w:color w:val="000000"/>
          <w:sz w:val="24"/>
          <w:szCs w:val="24"/>
        </w:rPr>
        <w:t xml:space="preserve">  </w:t>
      </w:r>
    </w:p>
    <w:p w14:paraId="21C21FFB" w14:textId="21F394CE" w:rsidR="0058716C" w:rsidRPr="00A4349F" w:rsidRDefault="0058716C" w:rsidP="00A4349F">
      <w:pPr>
        <w:shd w:val="clear" w:color="auto" w:fill="FFFFFF" w:themeFill="background1"/>
        <w:spacing w:before="160" w:after="60" w:line="276" w:lineRule="auto"/>
        <w:jc w:val="both"/>
        <w:rPr>
          <w:rFonts w:cstheme="minorHAnsi"/>
          <w:color w:val="00061D"/>
          <w:sz w:val="24"/>
          <w:szCs w:val="24"/>
          <w:shd w:val="clear" w:color="auto" w:fill="FFFFFF"/>
        </w:rPr>
      </w:pPr>
      <w:r>
        <w:rPr>
          <w:rFonts w:cstheme="minorHAnsi"/>
          <w:color w:val="00061D"/>
          <w:sz w:val="24"/>
          <w:szCs w:val="24"/>
          <w:shd w:val="clear" w:color="auto" w:fill="FFFFFF"/>
        </w:rPr>
        <w:t xml:space="preserve">With </w:t>
      </w:r>
      <w:r w:rsidR="001E359F">
        <w:rPr>
          <w:rFonts w:cstheme="minorHAnsi"/>
          <w:color w:val="00061D"/>
          <w:sz w:val="24"/>
          <w:szCs w:val="24"/>
          <w:shd w:val="clear" w:color="auto" w:fill="FFFFFF"/>
        </w:rPr>
        <w:t xml:space="preserve">nearly a third of </w:t>
      </w:r>
      <w:r w:rsidR="00027B95">
        <w:rPr>
          <w:rFonts w:cstheme="minorHAnsi"/>
          <w:color w:val="00061D"/>
          <w:sz w:val="24"/>
          <w:szCs w:val="24"/>
          <w:shd w:val="clear" w:color="auto" w:fill="FFFFFF"/>
        </w:rPr>
        <w:t xml:space="preserve">large </w:t>
      </w:r>
      <w:r w:rsidR="001E359F">
        <w:rPr>
          <w:rFonts w:cstheme="minorHAnsi"/>
          <w:color w:val="00061D"/>
          <w:sz w:val="24"/>
          <w:szCs w:val="24"/>
          <w:shd w:val="clear" w:color="auto" w:fill="FFFFFF"/>
        </w:rPr>
        <w:t>companies not paying income tax</w:t>
      </w:r>
      <w:r w:rsidR="003F52A1">
        <w:rPr>
          <w:rStyle w:val="EndnoteReference"/>
          <w:rFonts w:cstheme="minorHAnsi"/>
          <w:color w:val="00061D"/>
          <w:sz w:val="24"/>
          <w:szCs w:val="24"/>
          <w:shd w:val="clear" w:color="auto" w:fill="FFFFFF"/>
        </w:rPr>
        <w:endnoteReference w:id="454"/>
      </w:r>
      <w:r w:rsidR="008A430E">
        <w:rPr>
          <w:rFonts w:cstheme="minorHAnsi"/>
          <w:color w:val="00061D"/>
          <w:sz w:val="24"/>
          <w:szCs w:val="24"/>
          <w:shd w:val="clear" w:color="auto" w:fill="FFFFFF"/>
        </w:rPr>
        <w:t xml:space="preserve"> an</w:t>
      </w:r>
      <w:r w:rsidR="00B268BB">
        <w:rPr>
          <w:rFonts w:cstheme="minorHAnsi"/>
          <w:color w:val="00061D"/>
          <w:sz w:val="24"/>
          <w:szCs w:val="24"/>
          <w:shd w:val="clear" w:color="auto" w:fill="FFFFFF"/>
        </w:rPr>
        <w:t>d</w:t>
      </w:r>
      <w:r w:rsidR="008A430E">
        <w:rPr>
          <w:rFonts w:cstheme="minorHAnsi"/>
          <w:color w:val="00061D"/>
          <w:sz w:val="24"/>
          <w:szCs w:val="24"/>
          <w:shd w:val="clear" w:color="auto" w:fill="FFFFFF"/>
        </w:rPr>
        <w:t xml:space="preserve"> tech</w:t>
      </w:r>
      <w:r w:rsidR="002F347F">
        <w:rPr>
          <w:rFonts w:cstheme="minorHAnsi"/>
          <w:color w:val="00061D"/>
          <w:sz w:val="24"/>
          <w:szCs w:val="24"/>
          <w:shd w:val="clear" w:color="auto" w:fill="FFFFFF"/>
        </w:rPr>
        <w:t>nology</w:t>
      </w:r>
      <w:r w:rsidR="008A430E">
        <w:rPr>
          <w:rFonts w:cstheme="minorHAnsi"/>
          <w:color w:val="00061D"/>
          <w:sz w:val="24"/>
          <w:szCs w:val="24"/>
          <w:shd w:val="clear" w:color="auto" w:fill="FFFFFF"/>
        </w:rPr>
        <w:t xml:space="preserve"> companies paying a fraction in tax compared to their revenue</w:t>
      </w:r>
      <w:r w:rsidR="008A430E">
        <w:rPr>
          <w:rStyle w:val="EndnoteReference"/>
          <w:rFonts w:cstheme="minorHAnsi"/>
          <w:color w:val="00061D"/>
          <w:sz w:val="24"/>
          <w:szCs w:val="24"/>
          <w:shd w:val="clear" w:color="auto" w:fill="FFFFFF"/>
        </w:rPr>
        <w:endnoteReference w:id="455"/>
      </w:r>
      <w:r w:rsidR="003F52A1">
        <w:rPr>
          <w:rFonts w:cstheme="minorHAnsi"/>
          <w:color w:val="00061D"/>
          <w:sz w:val="24"/>
          <w:szCs w:val="24"/>
          <w:shd w:val="clear" w:color="auto" w:fill="FFFFFF"/>
        </w:rPr>
        <w:t>,</w:t>
      </w:r>
      <w:r w:rsidR="001E359F">
        <w:rPr>
          <w:rFonts w:cstheme="minorHAnsi"/>
          <w:color w:val="00061D"/>
          <w:sz w:val="24"/>
          <w:szCs w:val="24"/>
          <w:shd w:val="clear" w:color="auto" w:fill="FFFFFF"/>
        </w:rPr>
        <w:t xml:space="preserve"> it is not surprising that </w:t>
      </w:r>
      <w:r w:rsidR="00B507D8">
        <w:rPr>
          <w:rFonts w:cstheme="minorHAnsi"/>
          <w:color w:val="00061D"/>
          <w:sz w:val="24"/>
          <w:szCs w:val="24"/>
          <w:shd w:val="clear" w:color="auto" w:fill="FFFFFF"/>
        </w:rPr>
        <w:t>three-quarters of Australians</w:t>
      </w:r>
      <w:r w:rsidRPr="0005782A">
        <w:rPr>
          <w:rFonts w:cstheme="minorHAnsi"/>
          <w:color w:val="00061D"/>
          <w:sz w:val="24"/>
          <w:szCs w:val="24"/>
          <w:shd w:val="clear" w:color="auto" w:fill="FFFFFF"/>
        </w:rPr>
        <w:t xml:space="preserve"> believe big corporations don’t pay enough tax</w:t>
      </w:r>
      <w:r w:rsidR="00885590">
        <w:rPr>
          <w:rFonts w:cstheme="minorHAnsi"/>
          <w:color w:val="00061D"/>
          <w:sz w:val="24"/>
          <w:szCs w:val="24"/>
          <w:shd w:val="clear" w:color="auto" w:fill="FFFFFF"/>
        </w:rPr>
        <w:t xml:space="preserve"> </w:t>
      </w:r>
      <w:r w:rsidR="007E7CC5">
        <w:rPr>
          <w:rFonts w:cstheme="minorHAnsi"/>
          <w:color w:val="00061D"/>
          <w:sz w:val="24"/>
          <w:szCs w:val="24"/>
          <w:shd w:val="clear" w:color="auto" w:fill="FFFFFF"/>
        </w:rPr>
        <w:t xml:space="preserve">and nearly two-thirds </w:t>
      </w:r>
      <w:r w:rsidR="003A5229" w:rsidRPr="003A5229">
        <w:rPr>
          <w:rFonts w:cstheme="minorHAnsi"/>
          <w:color w:val="00061D"/>
          <w:sz w:val="24"/>
          <w:szCs w:val="24"/>
          <w:shd w:val="clear" w:color="auto" w:fill="FFFFFF"/>
        </w:rPr>
        <w:t>support the implementation of a Windfall Profits Tax</w:t>
      </w:r>
      <w:r w:rsidR="003F52A1">
        <w:rPr>
          <w:rStyle w:val="EndnoteReference"/>
          <w:rFonts w:cstheme="minorHAnsi"/>
          <w:color w:val="00061D"/>
          <w:sz w:val="24"/>
          <w:szCs w:val="24"/>
          <w:shd w:val="clear" w:color="auto" w:fill="FFFFFF"/>
        </w:rPr>
        <w:endnoteReference w:id="456"/>
      </w:r>
      <w:r w:rsidR="007E7CC5">
        <w:rPr>
          <w:rFonts w:cstheme="minorHAnsi"/>
          <w:color w:val="00061D"/>
          <w:sz w:val="24"/>
          <w:szCs w:val="24"/>
          <w:shd w:val="clear" w:color="auto" w:fill="FFFFFF"/>
        </w:rPr>
        <w:t>.</w:t>
      </w:r>
    </w:p>
    <w:p w14:paraId="6417093D" w14:textId="0FABE741" w:rsidR="00BC72D9" w:rsidRDefault="00BC72D9" w:rsidP="00BC72D9">
      <w:pPr>
        <w:shd w:val="clear" w:color="auto" w:fill="FFFFFF" w:themeFill="background1"/>
        <w:spacing w:before="200" w:after="60" w:line="276" w:lineRule="auto"/>
        <w:jc w:val="both"/>
        <w:rPr>
          <w:rFonts w:cstheme="minorHAnsi"/>
          <w:color w:val="202122"/>
          <w:sz w:val="24"/>
          <w:szCs w:val="24"/>
          <w:shd w:val="clear" w:color="auto" w:fill="FFFFFF"/>
        </w:rPr>
      </w:pPr>
      <w:r w:rsidRPr="00015FE7">
        <w:rPr>
          <w:rFonts w:cstheme="minorHAnsi"/>
          <w:color w:val="000000"/>
          <w:sz w:val="24"/>
          <w:szCs w:val="24"/>
        </w:rPr>
        <w:t xml:space="preserve">The last major review of the tax system by Ken Henry recommended </w:t>
      </w:r>
      <w:r w:rsidRPr="00015FE7">
        <w:rPr>
          <w:rFonts w:cstheme="minorHAnsi"/>
          <w:color w:val="202122"/>
          <w:sz w:val="24"/>
          <w:szCs w:val="24"/>
          <w:shd w:val="clear" w:color="auto" w:fill="FFFFFF"/>
        </w:rPr>
        <w:t>an equitable, transparent and simplified personal income tax with a much higher tax-free threshold</w:t>
      </w:r>
      <w:r>
        <w:rPr>
          <w:rStyle w:val="EndnoteReference"/>
          <w:rFonts w:ascii="Arial" w:hAnsi="Arial" w:cs="Arial"/>
          <w:color w:val="202122"/>
          <w:sz w:val="21"/>
          <w:szCs w:val="21"/>
          <w:shd w:val="clear" w:color="auto" w:fill="FFFFFF"/>
        </w:rPr>
        <w:endnoteReference w:id="457"/>
      </w:r>
      <w:r>
        <w:rPr>
          <w:rFonts w:cstheme="minorHAnsi"/>
          <w:color w:val="202122"/>
          <w:sz w:val="24"/>
          <w:szCs w:val="24"/>
          <w:shd w:val="clear" w:color="auto" w:fill="FFFFFF"/>
        </w:rPr>
        <w:t>.</w:t>
      </w:r>
      <w:r w:rsidR="00280C72">
        <w:rPr>
          <w:rFonts w:cstheme="minorHAnsi"/>
          <w:color w:val="202122"/>
          <w:sz w:val="24"/>
          <w:szCs w:val="24"/>
          <w:shd w:val="clear" w:color="auto" w:fill="FFFFFF"/>
        </w:rPr>
        <w:t xml:space="preserve">  In 2024, </w:t>
      </w:r>
      <w:r w:rsidR="00D523DD">
        <w:rPr>
          <w:rFonts w:cstheme="minorHAnsi"/>
          <w:color w:val="202122"/>
          <w:sz w:val="24"/>
          <w:szCs w:val="24"/>
          <w:shd w:val="clear" w:color="auto" w:fill="FFFFFF"/>
        </w:rPr>
        <w:t>he commented that the ‘</w:t>
      </w:r>
      <w:r w:rsidR="00D523DD" w:rsidRPr="00D523DD">
        <w:rPr>
          <w:rFonts w:cstheme="minorHAnsi"/>
          <w:color w:val="202122"/>
          <w:sz w:val="24"/>
          <w:szCs w:val="24"/>
          <w:shd w:val="clear" w:color="auto" w:fill="FFFFFF"/>
        </w:rPr>
        <w:t>cost-of-living pressures people are feeling today are the consequence of a lack of genuine tax reform over the last 15 years</w:t>
      </w:r>
      <w:r w:rsidR="00D523DD">
        <w:rPr>
          <w:rFonts w:cstheme="minorHAnsi"/>
          <w:color w:val="202122"/>
          <w:sz w:val="24"/>
          <w:szCs w:val="24"/>
          <w:shd w:val="clear" w:color="auto" w:fill="FFFFFF"/>
        </w:rPr>
        <w:t>’</w:t>
      </w:r>
      <w:r w:rsidR="00D523DD">
        <w:rPr>
          <w:rStyle w:val="EndnoteReference"/>
          <w:rFonts w:cstheme="minorHAnsi"/>
          <w:color w:val="202122"/>
          <w:sz w:val="24"/>
          <w:szCs w:val="24"/>
          <w:shd w:val="clear" w:color="auto" w:fill="FFFFFF"/>
        </w:rPr>
        <w:endnoteReference w:id="458"/>
      </w:r>
      <w:r w:rsidR="00D523DD">
        <w:rPr>
          <w:rFonts w:cstheme="minorHAnsi"/>
          <w:color w:val="202122"/>
          <w:sz w:val="24"/>
          <w:szCs w:val="24"/>
          <w:shd w:val="clear" w:color="auto" w:fill="FFFFFF"/>
        </w:rPr>
        <w:t>.</w:t>
      </w:r>
    </w:p>
    <w:p w14:paraId="71603930" w14:textId="4003BB67" w:rsidR="00414634" w:rsidRDefault="003C6501" w:rsidP="00BC72D9">
      <w:pPr>
        <w:shd w:val="clear" w:color="auto" w:fill="FFFFFF" w:themeFill="background1"/>
        <w:spacing w:before="200" w:after="60" w:line="276" w:lineRule="auto"/>
        <w:jc w:val="both"/>
        <w:rPr>
          <w:rFonts w:cstheme="minorHAnsi"/>
          <w:color w:val="202122"/>
          <w:sz w:val="24"/>
          <w:szCs w:val="24"/>
          <w:shd w:val="clear" w:color="auto" w:fill="FFFFFF"/>
        </w:rPr>
      </w:pPr>
      <w:r w:rsidRPr="003C6501">
        <w:rPr>
          <w:rFonts w:cstheme="minorHAnsi"/>
          <w:color w:val="202122"/>
          <w:sz w:val="24"/>
          <w:szCs w:val="24"/>
          <w:shd w:val="clear" w:color="auto" w:fill="FFFFFF"/>
        </w:rPr>
        <w:t>T</w:t>
      </w:r>
      <w:r>
        <w:rPr>
          <w:rFonts w:cstheme="minorHAnsi"/>
          <w:color w:val="202122"/>
          <w:sz w:val="24"/>
          <w:szCs w:val="24"/>
          <w:shd w:val="clear" w:color="auto" w:fill="FFFFFF"/>
        </w:rPr>
        <w:t>he Grattan Institute has proposed the halving of the</w:t>
      </w:r>
      <w:r w:rsidRPr="003C6501">
        <w:rPr>
          <w:rFonts w:cstheme="minorHAnsi"/>
          <w:color w:val="202122"/>
          <w:sz w:val="24"/>
          <w:szCs w:val="24"/>
          <w:shd w:val="clear" w:color="auto" w:fill="FFFFFF"/>
        </w:rPr>
        <w:t xml:space="preserve"> capital gains tax discount, negative gearing limited in line with most other comparable countries, and home equity above $750,000 be included in the Age Pension assets test. </w:t>
      </w:r>
      <w:r w:rsidR="00414634">
        <w:rPr>
          <w:rFonts w:cstheme="minorHAnsi"/>
          <w:color w:val="202122"/>
          <w:sz w:val="24"/>
          <w:szCs w:val="24"/>
          <w:shd w:val="clear" w:color="auto" w:fill="FFFFFF"/>
        </w:rPr>
        <w:t xml:space="preserve">But </w:t>
      </w:r>
      <w:r w:rsidR="008D2B17">
        <w:rPr>
          <w:rFonts w:cstheme="minorHAnsi"/>
          <w:color w:val="202122"/>
          <w:sz w:val="24"/>
          <w:szCs w:val="24"/>
          <w:shd w:val="clear" w:color="auto" w:fill="FFFFFF"/>
        </w:rPr>
        <w:t>with</w:t>
      </w:r>
      <w:r w:rsidR="00414634">
        <w:rPr>
          <w:rFonts w:cstheme="minorHAnsi"/>
          <w:color w:val="202122"/>
          <w:sz w:val="24"/>
          <w:szCs w:val="24"/>
          <w:shd w:val="clear" w:color="auto" w:fill="FFFFFF"/>
        </w:rPr>
        <w:t xml:space="preserve"> the </w:t>
      </w:r>
      <w:r w:rsidR="00284199">
        <w:rPr>
          <w:rFonts w:cstheme="minorHAnsi"/>
          <w:color w:val="202122"/>
          <w:sz w:val="24"/>
          <w:szCs w:val="24"/>
          <w:shd w:val="clear" w:color="auto" w:fill="FFFFFF"/>
        </w:rPr>
        <w:t xml:space="preserve">heavy </w:t>
      </w:r>
      <w:r w:rsidR="00414634">
        <w:rPr>
          <w:rFonts w:cstheme="minorHAnsi"/>
          <w:color w:val="202122"/>
          <w:sz w:val="24"/>
          <w:szCs w:val="24"/>
          <w:shd w:val="clear" w:color="auto" w:fill="FFFFFF"/>
        </w:rPr>
        <w:t>political cost of tax reform</w:t>
      </w:r>
      <w:r w:rsidR="008D2B17">
        <w:rPr>
          <w:rFonts w:cstheme="minorHAnsi"/>
          <w:color w:val="202122"/>
          <w:sz w:val="24"/>
          <w:szCs w:val="24"/>
          <w:shd w:val="clear" w:color="auto" w:fill="FFFFFF"/>
        </w:rPr>
        <w:t xml:space="preserve"> (</w:t>
      </w:r>
      <w:r w:rsidR="00414634">
        <w:rPr>
          <w:rFonts w:cstheme="minorHAnsi"/>
          <w:color w:val="202122"/>
          <w:sz w:val="24"/>
          <w:szCs w:val="24"/>
          <w:shd w:val="clear" w:color="auto" w:fill="FFFFFF"/>
        </w:rPr>
        <w:t xml:space="preserve">most recently with </w:t>
      </w:r>
      <w:r w:rsidR="00284199">
        <w:rPr>
          <w:rFonts w:cstheme="minorHAnsi"/>
          <w:color w:val="202122"/>
          <w:sz w:val="24"/>
          <w:szCs w:val="24"/>
          <w:shd w:val="clear" w:color="auto" w:fill="FFFFFF"/>
        </w:rPr>
        <w:t xml:space="preserve">Bill Shorten’s </w:t>
      </w:r>
      <w:r w:rsidR="008D2B17">
        <w:rPr>
          <w:rFonts w:cstheme="minorHAnsi"/>
          <w:color w:val="202122"/>
          <w:sz w:val="24"/>
          <w:szCs w:val="24"/>
          <w:shd w:val="clear" w:color="auto" w:fill="FFFFFF"/>
        </w:rPr>
        <w:t xml:space="preserve">Labor losing the </w:t>
      </w:r>
      <w:r w:rsidR="00242C49">
        <w:rPr>
          <w:rFonts w:cstheme="minorHAnsi"/>
          <w:color w:val="202122"/>
          <w:sz w:val="24"/>
          <w:szCs w:val="24"/>
          <w:shd w:val="clear" w:color="auto" w:fill="FFFFFF"/>
        </w:rPr>
        <w:t>‘</w:t>
      </w:r>
      <w:r w:rsidR="008D2B17">
        <w:rPr>
          <w:rFonts w:cstheme="minorHAnsi"/>
          <w:color w:val="202122"/>
          <w:sz w:val="24"/>
          <w:szCs w:val="24"/>
          <w:shd w:val="clear" w:color="auto" w:fill="FFFFFF"/>
        </w:rPr>
        <w:t>unlosable election</w:t>
      </w:r>
      <w:r w:rsidR="00242C49">
        <w:rPr>
          <w:rFonts w:cstheme="minorHAnsi"/>
          <w:color w:val="202122"/>
          <w:sz w:val="24"/>
          <w:szCs w:val="24"/>
          <w:shd w:val="clear" w:color="auto" w:fill="FFFFFF"/>
        </w:rPr>
        <w:t>’</w:t>
      </w:r>
      <w:r w:rsidR="008D2B17">
        <w:rPr>
          <w:rFonts w:cstheme="minorHAnsi"/>
          <w:color w:val="202122"/>
          <w:sz w:val="24"/>
          <w:szCs w:val="24"/>
          <w:shd w:val="clear" w:color="auto" w:fill="FFFFFF"/>
        </w:rPr>
        <w:t xml:space="preserve"> in </w:t>
      </w:r>
      <w:r w:rsidR="00E21E64">
        <w:rPr>
          <w:rFonts w:cstheme="minorHAnsi"/>
          <w:color w:val="202122"/>
          <w:sz w:val="24"/>
          <w:szCs w:val="24"/>
          <w:shd w:val="clear" w:color="auto" w:fill="FFFFFF"/>
        </w:rPr>
        <w:t>2019</w:t>
      </w:r>
      <w:r w:rsidR="00895D4C">
        <w:rPr>
          <w:rFonts w:cstheme="minorHAnsi"/>
          <w:color w:val="202122"/>
          <w:sz w:val="24"/>
          <w:szCs w:val="24"/>
          <w:shd w:val="clear" w:color="auto" w:fill="FFFFFF"/>
        </w:rPr>
        <w:t xml:space="preserve"> on an election platform that included </w:t>
      </w:r>
      <w:r w:rsidR="00242C49" w:rsidRPr="00242C49">
        <w:rPr>
          <w:rFonts w:cstheme="minorHAnsi"/>
          <w:color w:val="202122"/>
          <w:sz w:val="24"/>
          <w:szCs w:val="24"/>
          <w:shd w:val="clear" w:color="auto" w:fill="FFFFFF"/>
        </w:rPr>
        <w:t>changes to both negative gearing and the Capital Gains Tax (CGT) discount</w:t>
      </w:r>
      <w:r w:rsidR="00242C49">
        <w:rPr>
          <w:rFonts w:cstheme="minorHAnsi"/>
          <w:color w:val="202122"/>
          <w:sz w:val="24"/>
          <w:szCs w:val="24"/>
          <w:shd w:val="clear" w:color="auto" w:fill="FFFFFF"/>
        </w:rPr>
        <w:t xml:space="preserve">), </w:t>
      </w:r>
      <w:r w:rsidR="0019723A">
        <w:rPr>
          <w:rFonts w:cstheme="minorHAnsi"/>
          <w:color w:val="202122"/>
          <w:sz w:val="24"/>
          <w:szCs w:val="24"/>
          <w:shd w:val="clear" w:color="auto" w:fill="FFFFFF"/>
        </w:rPr>
        <w:t>any party risks angering a significant proportion of the electorate.</w:t>
      </w:r>
    </w:p>
    <w:p w14:paraId="3E127BC0" w14:textId="60C3F4FC" w:rsidR="000D1833" w:rsidRDefault="000D1833" w:rsidP="000D1833">
      <w:pPr>
        <w:shd w:val="clear" w:color="auto" w:fill="FFFFFF" w:themeFill="background1"/>
        <w:spacing w:before="200" w:after="60" w:line="276" w:lineRule="auto"/>
        <w:jc w:val="both"/>
        <w:rPr>
          <w:rFonts w:cstheme="minorHAnsi"/>
          <w:color w:val="202122"/>
          <w:sz w:val="24"/>
          <w:szCs w:val="24"/>
          <w:shd w:val="clear" w:color="auto" w:fill="FFFFFF"/>
        </w:rPr>
      </w:pPr>
      <w:r>
        <w:rPr>
          <w:rFonts w:cstheme="minorHAnsi"/>
          <w:color w:val="202122"/>
          <w:sz w:val="24"/>
          <w:szCs w:val="24"/>
          <w:shd w:val="clear" w:color="auto" w:fill="FFFFFF"/>
        </w:rPr>
        <w:t xml:space="preserve">With </w:t>
      </w:r>
      <w:r w:rsidRPr="000D1833">
        <w:rPr>
          <w:rFonts w:cstheme="minorHAnsi"/>
          <w:color w:val="202122"/>
          <w:sz w:val="24"/>
          <w:szCs w:val="24"/>
          <w:shd w:val="clear" w:color="auto" w:fill="FFFFFF"/>
        </w:rPr>
        <w:t>Australians set to inherit an estimated $3.5 trillion over the next 20 years, in the greatest wealth transfer in the nation's history</w:t>
      </w:r>
      <w:r>
        <w:rPr>
          <w:rFonts w:cstheme="minorHAnsi"/>
          <w:color w:val="202122"/>
          <w:sz w:val="24"/>
          <w:szCs w:val="24"/>
          <w:shd w:val="clear" w:color="auto" w:fill="FFFFFF"/>
        </w:rPr>
        <w:t>,</w:t>
      </w:r>
      <w:r w:rsidR="00514A5B">
        <w:rPr>
          <w:rFonts w:cstheme="minorHAnsi"/>
          <w:color w:val="202122"/>
          <w:sz w:val="24"/>
          <w:szCs w:val="24"/>
          <w:shd w:val="clear" w:color="auto" w:fill="FFFFFF"/>
        </w:rPr>
        <w:t xml:space="preserve"> </w:t>
      </w:r>
      <w:r w:rsidR="00151F15">
        <w:rPr>
          <w:rFonts w:cstheme="minorHAnsi"/>
          <w:color w:val="202122"/>
          <w:sz w:val="24"/>
          <w:szCs w:val="24"/>
          <w:shd w:val="clear" w:color="auto" w:fill="FFFFFF"/>
        </w:rPr>
        <w:t>t</w:t>
      </w:r>
      <w:r w:rsidR="00514A5B">
        <w:rPr>
          <w:rFonts w:cstheme="minorHAnsi"/>
          <w:color w:val="202122"/>
          <w:sz w:val="24"/>
          <w:szCs w:val="24"/>
          <w:shd w:val="clear" w:color="auto" w:fill="FFFFFF"/>
        </w:rPr>
        <w:t>here are calls for the reinstatement of an inheritance tax which was abolished in the 1970s</w:t>
      </w:r>
      <w:r w:rsidR="007D4C9A">
        <w:rPr>
          <w:rFonts w:cstheme="minorHAnsi"/>
          <w:color w:val="202122"/>
          <w:sz w:val="24"/>
          <w:szCs w:val="24"/>
          <w:shd w:val="clear" w:color="auto" w:fill="FFFFFF"/>
        </w:rPr>
        <w:t xml:space="preserve"> in line with 24 of</w:t>
      </w:r>
      <w:r w:rsidR="007D4C9A" w:rsidRPr="007D4C9A">
        <w:rPr>
          <w:rFonts w:cstheme="minorHAnsi"/>
          <w:color w:val="202122"/>
          <w:sz w:val="24"/>
          <w:szCs w:val="24"/>
          <w:shd w:val="clear" w:color="auto" w:fill="FFFFFF"/>
        </w:rPr>
        <w:t xml:space="preserve"> the 38 OECD countries</w:t>
      </w:r>
      <w:r w:rsidR="006D53F6">
        <w:rPr>
          <w:rStyle w:val="EndnoteReference"/>
          <w:rFonts w:cstheme="minorHAnsi"/>
          <w:color w:val="202122"/>
          <w:sz w:val="24"/>
          <w:szCs w:val="24"/>
          <w:shd w:val="clear" w:color="auto" w:fill="FFFFFF"/>
        </w:rPr>
        <w:endnoteReference w:id="459"/>
      </w:r>
      <w:r w:rsidR="007D4C9A">
        <w:rPr>
          <w:rFonts w:cstheme="minorHAnsi"/>
          <w:color w:val="202122"/>
          <w:sz w:val="24"/>
          <w:szCs w:val="24"/>
          <w:shd w:val="clear" w:color="auto" w:fill="FFFFFF"/>
        </w:rPr>
        <w:t>.</w:t>
      </w:r>
    </w:p>
    <w:p w14:paraId="62CA49F7" w14:textId="0C261007" w:rsidR="00BC72D9" w:rsidRPr="00AA4150" w:rsidRDefault="00BC72D9" w:rsidP="00BC72D9">
      <w:pPr>
        <w:shd w:val="clear" w:color="auto" w:fill="FFFFFF" w:themeFill="background1"/>
        <w:spacing w:before="240" w:after="60" w:line="276" w:lineRule="auto"/>
        <w:rPr>
          <w:rFonts w:cstheme="minorHAnsi"/>
          <w:i/>
          <w:iCs/>
          <w:sz w:val="24"/>
          <w:szCs w:val="24"/>
        </w:rPr>
      </w:pPr>
      <w:r w:rsidRPr="00AA4150">
        <w:rPr>
          <w:rFonts w:cstheme="minorHAnsi"/>
          <w:i/>
          <w:iCs/>
          <w:sz w:val="24"/>
          <w:szCs w:val="24"/>
        </w:rPr>
        <w:lastRenderedPageBreak/>
        <w:t>Cost of living</w:t>
      </w:r>
      <w:r w:rsidR="00AA4150">
        <w:rPr>
          <w:rFonts w:cstheme="minorHAnsi"/>
          <w:i/>
          <w:iCs/>
          <w:sz w:val="24"/>
          <w:szCs w:val="24"/>
        </w:rPr>
        <w:t xml:space="preserve"> crisis</w:t>
      </w:r>
    </w:p>
    <w:p w14:paraId="05847CA6" w14:textId="77777777" w:rsidR="00BC72D9" w:rsidRDefault="00BC72D9" w:rsidP="00BC72D9">
      <w:pPr>
        <w:pStyle w:val="NormalWeb"/>
        <w:shd w:val="clear" w:color="auto" w:fill="FFFFFF"/>
        <w:spacing w:before="0" w:beforeAutospacing="0" w:after="200" w:afterAutospacing="0" w:line="276" w:lineRule="auto"/>
        <w:jc w:val="both"/>
        <w:textAlignment w:val="baseline"/>
        <w:rPr>
          <w:rFonts w:asciiTheme="minorHAnsi" w:hAnsiTheme="minorHAnsi" w:cstheme="minorHAnsi"/>
        </w:rPr>
      </w:pPr>
      <w:r w:rsidRPr="00847123">
        <w:rPr>
          <w:rFonts w:asciiTheme="minorHAnsi" w:hAnsiTheme="minorHAnsi" w:cstheme="minorHAnsi"/>
        </w:rPr>
        <w:t xml:space="preserve">The </w:t>
      </w:r>
      <w:r>
        <w:rPr>
          <w:rFonts w:asciiTheme="minorHAnsi" w:hAnsiTheme="minorHAnsi" w:cstheme="minorHAnsi"/>
        </w:rPr>
        <w:t xml:space="preserve">recent </w:t>
      </w:r>
      <w:r w:rsidRPr="00847123">
        <w:rPr>
          <w:rFonts w:asciiTheme="minorHAnsi" w:hAnsiTheme="minorHAnsi" w:cstheme="minorHAnsi"/>
        </w:rPr>
        <w:t>rise in interest rates and prices of essential goods and services, such as fuel, mortgage payments, rents, utilities and healthcare</w:t>
      </w:r>
      <w:r>
        <w:rPr>
          <w:rFonts w:asciiTheme="minorHAnsi" w:hAnsiTheme="minorHAnsi" w:cstheme="minorHAnsi"/>
        </w:rPr>
        <w:t xml:space="preserve"> have caused the recent cost of living crisis</w:t>
      </w:r>
      <w:r w:rsidRPr="00847123">
        <w:rPr>
          <w:rFonts w:asciiTheme="minorHAnsi" w:hAnsiTheme="minorHAnsi" w:cstheme="minorHAnsi"/>
        </w:rPr>
        <w:t>.</w:t>
      </w:r>
      <w:r w:rsidRPr="00847123">
        <w:rPr>
          <w:rFonts w:asciiTheme="minorHAnsi" w:hAnsiTheme="minorHAnsi" w:cstheme="minorHAnsi"/>
          <w:color w:val="000000"/>
        </w:rPr>
        <w:t xml:space="preserve"> </w:t>
      </w:r>
      <w:r w:rsidRPr="00CE1FF5">
        <w:rPr>
          <w:rFonts w:asciiTheme="minorHAnsi" w:hAnsiTheme="minorHAnsi" w:cstheme="minorHAnsi"/>
        </w:rPr>
        <w:t>Whilst wealthier households have managed their higher expenses by </w:t>
      </w:r>
      <w:hyperlink r:id="rId104" w:history="1">
        <w:r w:rsidRPr="00CE1FF5">
          <w:rPr>
            <w:rStyle w:val="Hyperlink"/>
            <w:rFonts w:asciiTheme="minorHAnsi" w:eastAsiaTheme="majorEastAsia" w:hAnsiTheme="minorHAnsi" w:cstheme="minorHAnsi"/>
            <w:color w:val="auto"/>
            <w:u w:val="none"/>
          </w:rPr>
          <w:t>cutting back on discretionary spending and dipping into savings</w:t>
        </w:r>
      </w:hyperlink>
      <w:r w:rsidRPr="00CE1FF5">
        <w:rPr>
          <w:rFonts w:asciiTheme="minorHAnsi" w:hAnsiTheme="minorHAnsi" w:cstheme="minorHAnsi"/>
        </w:rPr>
        <w:t>,</w:t>
      </w:r>
      <w:r>
        <w:rPr>
          <w:rFonts w:asciiTheme="minorHAnsi" w:hAnsiTheme="minorHAnsi" w:cstheme="minorHAnsi"/>
        </w:rPr>
        <w:t xml:space="preserve"> </w:t>
      </w:r>
      <w:r w:rsidRPr="00CE1FF5">
        <w:rPr>
          <w:rFonts w:asciiTheme="minorHAnsi" w:hAnsiTheme="minorHAnsi" w:cstheme="minorHAnsi"/>
        </w:rPr>
        <w:t>lower income households spend </w:t>
      </w:r>
      <w:hyperlink r:id="rId105" w:anchor=":%7E:text=Lower%20income%20households%2C%20including%20many,than%20households%20on%20higher%20incomes." w:history="1">
        <w:r w:rsidRPr="00CE1FF5">
          <w:rPr>
            <w:rStyle w:val="Hyperlink"/>
            <w:rFonts w:asciiTheme="minorHAnsi" w:eastAsiaTheme="majorEastAsia" w:hAnsiTheme="minorHAnsi" w:cstheme="minorHAnsi"/>
            <w:color w:val="auto"/>
            <w:u w:val="none"/>
          </w:rPr>
          <w:t>a much larger portion of their income</w:t>
        </w:r>
      </w:hyperlink>
      <w:r w:rsidRPr="00CE1FF5">
        <w:rPr>
          <w:rFonts w:asciiTheme="minorHAnsi" w:hAnsiTheme="minorHAnsi" w:cstheme="minorHAnsi"/>
        </w:rPr>
        <w:t> on housing and other essentials.</w:t>
      </w:r>
    </w:p>
    <w:p w14:paraId="62490109" w14:textId="524DDE8F" w:rsidR="00097F1E" w:rsidRDefault="00097F1E" w:rsidP="00BC72D9">
      <w:pPr>
        <w:pStyle w:val="NormalWeb"/>
        <w:shd w:val="clear" w:color="auto" w:fill="FFFFFF"/>
        <w:spacing w:before="0" w:beforeAutospacing="0" w:after="200" w:afterAutospacing="0" w:line="276" w:lineRule="auto"/>
        <w:jc w:val="both"/>
        <w:textAlignment w:val="baseline"/>
        <w:rPr>
          <w:rFonts w:asciiTheme="minorHAnsi" w:hAnsiTheme="minorHAnsi" w:cstheme="minorHAnsi"/>
        </w:rPr>
      </w:pPr>
      <w:r w:rsidRPr="00097F1E">
        <w:rPr>
          <w:rFonts w:asciiTheme="minorHAnsi" w:hAnsiTheme="minorHAnsi" w:cstheme="minorHAnsi"/>
        </w:rPr>
        <w:t xml:space="preserve">The cost of living crisis </w:t>
      </w:r>
      <w:r w:rsidR="00F92A17">
        <w:rPr>
          <w:rFonts w:asciiTheme="minorHAnsi" w:hAnsiTheme="minorHAnsi" w:cstheme="minorHAnsi"/>
        </w:rPr>
        <w:t xml:space="preserve">has made it harder for </w:t>
      </w:r>
      <w:r w:rsidRPr="00097F1E">
        <w:rPr>
          <w:rFonts w:asciiTheme="minorHAnsi" w:hAnsiTheme="minorHAnsi" w:cstheme="minorHAnsi"/>
        </w:rPr>
        <w:t>low-income households to afford basic necessities like food, housing, and utilities, leading to increased food insecurity, housing stress, and a rise in child poverty, with the most vulnerable experiencing a decline in living standards and increased financial hardship; </w:t>
      </w:r>
      <w:r w:rsidR="00963C55">
        <w:rPr>
          <w:rFonts w:asciiTheme="minorHAnsi" w:hAnsiTheme="minorHAnsi" w:cstheme="minorHAnsi"/>
        </w:rPr>
        <w:t xml:space="preserve">and, ultimately, </w:t>
      </w:r>
      <w:r w:rsidRPr="00097F1E">
        <w:rPr>
          <w:rFonts w:asciiTheme="minorHAnsi" w:hAnsiTheme="minorHAnsi" w:cstheme="minorHAnsi"/>
        </w:rPr>
        <w:t>pushing more people below the poverty line. </w:t>
      </w:r>
    </w:p>
    <w:p w14:paraId="29557FAF" w14:textId="41DFEE68" w:rsidR="007738B2" w:rsidRPr="00B8785A" w:rsidRDefault="007738B2" w:rsidP="00BC72D9">
      <w:pPr>
        <w:shd w:val="clear" w:color="auto" w:fill="FFFFFF" w:themeFill="background1"/>
        <w:spacing w:before="200" w:after="60" w:line="276" w:lineRule="auto"/>
        <w:jc w:val="both"/>
        <w:rPr>
          <w:rFonts w:cstheme="minorHAnsi"/>
          <w:i/>
          <w:iCs/>
          <w:color w:val="000000"/>
          <w:sz w:val="24"/>
          <w:szCs w:val="24"/>
        </w:rPr>
      </w:pPr>
      <w:r w:rsidRPr="00B8785A">
        <w:rPr>
          <w:rFonts w:cstheme="minorHAnsi"/>
          <w:i/>
          <w:iCs/>
          <w:color w:val="000000"/>
          <w:sz w:val="24"/>
          <w:szCs w:val="24"/>
        </w:rPr>
        <w:t>Gambling</w:t>
      </w:r>
    </w:p>
    <w:p w14:paraId="251CBA34" w14:textId="25C099EC" w:rsidR="000C60BA" w:rsidRDefault="00B3433A" w:rsidP="000C60BA">
      <w:pPr>
        <w:shd w:val="clear" w:color="auto" w:fill="FFFFFF" w:themeFill="background1"/>
        <w:spacing w:before="60" w:after="60" w:line="276" w:lineRule="auto"/>
        <w:jc w:val="both"/>
        <w:rPr>
          <w:rFonts w:cstheme="minorHAnsi"/>
          <w:color w:val="000000"/>
          <w:sz w:val="24"/>
          <w:szCs w:val="24"/>
        </w:rPr>
      </w:pPr>
      <w:r>
        <w:rPr>
          <w:rFonts w:cstheme="minorHAnsi"/>
          <w:color w:val="000000"/>
          <w:sz w:val="24"/>
          <w:szCs w:val="24"/>
        </w:rPr>
        <w:t>At</w:t>
      </w:r>
      <w:r w:rsidR="00BD7EFA" w:rsidRPr="00BD7EFA">
        <w:rPr>
          <w:rFonts w:cstheme="minorHAnsi"/>
          <w:color w:val="000000"/>
          <w:sz w:val="24"/>
          <w:szCs w:val="24"/>
        </w:rPr>
        <w:t xml:space="preserve"> </w:t>
      </w:r>
      <w:r w:rsidR="00A909E2">
        <w:rPr>
          <w:rFonts w:cstheme="minorHAnsi"/>
          <w:color w:val="000000"/>
          <w:sz w:val="24"/>
          <w:szCs w:val="24"/>
        </w:rPr>
        <w:t xml:space="preserve">a record </w:t>
      </w:r>
      <w:r w:rsidR="00BD7EFA" w:rsidRPr="00BD7EFA">
        <w:rPr>
          <w:rFonts w:cstheme="minorHAnsi"/>
          <w:color w:val="000000"/>
          <w:sz w:val="24"/>
          <w:szCs w:val="24"/>
        </w:rPr>
        <w:t>$</w:t>
      </w:r>
      <w:r w:rsidR="0067780A">
        <w:rPr>
          <w:rFonts w:cstheme="minorHAnsi"/>
          <w:color w:val="000000"/>
          <w:sz w:val="24"/>
          <w:szCs w:val="24"/>
        </w:rPr>
        <w:t>31.5</w:t>
      </w:r>
      <w:r w:rsidR="00BD7EFA" w:rsidRPr="00BD7EFA">
        <w:rPr>
          <w:rFonts w:cstheme="minorHAnsi"/>
          <w:color w:val="000000"/>
          <w:sz w:val="24"/>
          <w:szCs w:val="24"/>
        </w:rPr>
        <w:t xml:space="preserve"> billion</w:t>
      </w:r>
      <w:r w:rsidR="00A909E2">
        <w:rPr>
          <w:rFonts w:cstheme="minorHAnsi"/>
          <w:color w:val="000000"/>
          <w:sz w:val="24"/>
          <w:szCs w:val="24"/>
        </w:rPr>
        <w:t xml:space="preserve"> and rising</w:t>
      </w:r>
      <w:r>
        <w:rPr>
          <w:rFonts w:cstheme="minorHAnsi"/>
          <w:color w:val="000000"/>
          <w:sz w:val="24"/>
          <w:szCs w:val="24"/>
        </w:rPr>
        <w:t>,</w:t>
      </w:r>
      <w:r w:rsidR="00BD7EFA" w:rsidRPr="00BD7EFA">
        <w:rPr>
          <w:rFonts w:cstheme="minorHAnsi"/>
          <w:color w:val="000000"/>
          <w:sz w:val="24"/>
          <w:szCs w:val="24"/>
        </w:rPr>
        <w:t xml:space="preserve"> </w:t>
      </w:r>
      <w:r w:rsidR="00EE3FD7">
        <w:rPr>
          <w:rFonts w:cstheme="minorHAnsi"/>
          <w:color w:val="000000"/>
          <w:sz w:val="24"/>
          <w:szCs w:val="24"/>
        </w:rPr>
        <w:t>s</w:t>
      </w:r>
      <w:r w:rsidR="00EE3FD7" w:rsidRPr="00EE3FD7">
        <w:rPr>
          <w:rFonts w:cstheme="minorHAnsi"/>
          <w:color w:val="000000"/>
          <w:sz w:val="24"/>
          <w:szCs w:val="24"/>
        </w:rPr>
        <w:t>o large are Australia’s annual gambling losses that they now eclipse what governments spend on aged care and rivals that spent on the National Disability Insurance Scheme</w:t>
      </w:r>
      <w:r w:rsidR="00EE3FD7">
        <w:rPr>
          <w:rStyle w:val="EndnoteReference"/>
          <w:rFonts w:cstheme="minorHAnsi"/>
          <w:color w:val="000000"/>
          <w:sz w:val="24"/>
          <w:szCs w:val="24"/>
        </w:rPr>
        <w:endnoteReference w:id="460"/>
      </w:r>
      <w:r w:rsidR="00BD7EFA" w:rsidRPr="00BD7EFA">
        <w:rPr>
          <w:rFonts w:cstheme="minorHAnsi"/>
          <w:color w:val="000000"/>
          <w:sz w:val="24"/>
          <w:szCs w:val="24"/>
        </w:rPr>
        <w:t>, representing the largest per capita losses in the world</w:t>
      </w:r>
      <w:r w:rsidR="002A66BD">
        <w:rPr>
          <w:rStyle w:val="EndnoteReference"/>
          <w:rFonts w:cstheme="minorHAnsi"/>
          <w:color w:val="000000"/>
          <w:sz w:val="24"/>
          <w:szCs w:val="24"/>
        </w:rPr>
        <w:endnoteReference w:id="461"/>
      </w:r>
      <w:r w:rsidR="002A66BD">
        <w:rPr>
          <w:rFonts w:cstheme="minorHAnsi"/>
          <w:color w:val="000000"/>
          <w:sz w:val="24"/>
          <w:szCs w:val="24"/>
        </w:rPr>
        <w:t xml:space="preserve">. </w:t>
      </w:r>
    </w:p>
    <w:p w14:paraId="3278044B" w14:textId="3623C05E" w:rsidR="00726344" w:rsidRDefault="00DA4F84" w:rsidP="00375B0F">
      <w:pPr>
        <w:shd w:val="clear" w:color="auto" w:fill="FFFFFF" w:themeFill="background1"/>
        <w:spacing w:before="160" w:after="60" w:line="276" w:lineRule="auto"/>
        <w:jc w:val="both"/>
        <w:rPr>
          <w:rFonts w:cstheme="minorHAnsi"/>
          <w:color w:val="000000"/>
          <w:sz w:val="24"/>
          <w:szCs w:val="24"/>
        </w:rPr>
      </w:pPr>
      <w:r>
        <w:rPr>
          <w:rFonts w:cstheme="minorHAnsi"/>
          <w:color w:val="000000"/>
          <w:sz w:val="24"/>
          <w:szCs w:val="24"/>
        </w:rPr>
        <w:t xml:space="preserve">With two-thirds of </w:t>
      </w:r>
      <w:r w:rsidRPr="00DA4F84">
        <w:rPr>
          <w:rFonts w:cstheme="minorHAnsi"/>
          <w:color w:val="000000"/>
          <w:sz w:val="24"/>
          <w:szCs w:val="24"/>
        </w:rPr>
        <w:t>74 teams across the NRL, AFL, Rugby Australia, Football Australia, Cricket Australia, Netball Australia and the NBL</w:t>
      </w:r>
      <w:r w:rsidR="00E0485B">
        <w:rPr>
          <w:rFonts w:cstheme="minorHAnsi"/>
          <w:color w:val="000000"/>
          <w:sz w:val="24"/>
          <w:szCs w:val="24"/>
        </w:rPr>
        <w:t xml:space="preserve"> </w:t>
      </w:r>
      <w:r w:rsidR="00E0485B" w:rsidRPr="00E0485B">
        <w:rPr>
          <w:rFonts w:cstheme="minorHAnsi"/>
          <w:color w:val="000000"/>
          <w:sz w:val="24"/>
          <w:szCs w:val="24"/>
        </w:rPr>
        <w:t>receiving money from gambling companies</w:t>
      </w:r>
      <w:r w:rsidR="00E0485B">
        <w:rPr>
          <w:rStyle w:val="EndnoteReference"/>
          <w:rFonts w:cstheme="minorHAnsi"/>
          <w:color w:val="000000"/>
          <w:sz w:val="24"/>
          <w:szCs w:val="24"/>
        </w:rPr>
        <w:endnoteReference w:id="462"/>
      </w:r>
      <w:r w:rsidR="00E0485B">
        <w:rPr>
          <w:rFonts w:cstheme="minorHAnsi"/>
          <w:color w:val="000000"/>
          <w:sz w:val="24"/>
          <w:szCs w:val="24"/>
        </w:rPr>
        <w:t xml:space="preserve">, </w:t>
      </w:r>
      <w:r w:rsidR="00C21C5C">
        <w:rPr>
          <w:rFonts w:cstheme="minorHAnsi"/>
          <w:color w:val="000000"/>
          <w:sz w:val="24"/>
          <w:szCs w:val="24"/>
        </w:rPr>
        <w:t>Chair of the Parliamentary committee examining gambling in 202</w:t>
      </w:r>
      <w:r w:rsidR="00DD0341">
        <w:rPr>
          <w:rFonts w:cstheme="minorHAnsi"/>
          <w:color w:val="000000"/>
          <w:sz w:val="24"/>
          <w:szCs w:val="24"/>
        </w:rPr>
        <w:t>3</w:t>
      </w:r>
      <w:r w:rsidR="00C21C5C">
        <w:rPr>
          <w:rFonts w:cstheme="minorHAnsi"/>
          <w:color w:val="000000"/>
          <w:sz w:val="24"/>
          <w:szCs w:val="24"/>
        </w:rPr>
        <w:t xml:space="preserve">, the late </w:t>
      </w:r>
      <w:r w:rsidR="00C21C5C" w:rsidRPr="00C21C5C">
        <w:rPr>
          <w:rFonts w:cstheme="minorHAnsi"/>
          <w:color w:val="000000"/>
          <w:sz w:val="24"/>
          <w:szCs w:val="24"/>
        </w:rPr>
        <w:t>Peta Murphy MP</w:t>
      </w:r>
      <w:r w:rsidR="00C21C5C">
        <w:rPr>
          <w:rFonts w:cstheme="minorHAnsi"/>
          <w:color w:val="000000"/>
          <w:sz w:val="24"/>
          <w:szCs w:val="24"/>
        </w:rPr>
        <w:t>, commented that ‘w</w:t>
      </w:r>
      <w:r w:rsidR="007B2AAE" w:rsidRPr="007B2AAE">
        <w:rPr>
          <w:rFonts w:cstheme="minorHAnsi"/>
          <w:color w:val="000000"/>
          <w:sz w:val="24"/>
          <w:szCs w:val="24"/>
        </w:rPr>
        <w:t>e have a culture where sport and gambling are intrinsically linked. These behaviours are causing increasingly widespread and serious harm to individuals, families, and</w:t>
      </w:r>
      <w:r w:rsidR="00717F4A">
        <w:rPr>
          <w:rFonts w:cstheme="minorHAnsi"/>
          <w:color w:val="000000"/>
          <w:sz w:val="24"/>
          <w:szCs w:val="24"/>
        </w:rPr>
        <w:t xml:space="preserve"> </w:t>
      </w:r>
      <w:r w:rsidR="007B2AAE" w:rsidRPr="007B2AAE">
        <w:rPr>
          <w:rFonts w:cstheme="minorHAnsi"/>
          <w:color w:val="000000"/>
          <w:sz w:val="24"/>
          <w:szCs w:val="24"/>
        </w:rPr>
        <w:t>communities’</w:t>
      </w:r>
      <w:r w:rsidR="00375B0F">
        <w:rPr>
          <w:rFonts w:cstheme="minorHAnsi"/>
          <w:color w:val="000000"/>
          <w:sz w:val="24"/>
          <w:szCs w:val="24"/>
        </w:rPr>
        <w:t>.</w:t>
      </w:r>
      <w:r w:rsidR="00686837">
        <w:rPr>
          <w:rFonts w:cstheme="minorHAnsi"/>
          <w:color w:val="000000"/>
          <w:sz w:val="24"/>
          <w:szCs w:val="24"/>
        </w:rPr>
        <w:t xml:space="preserve">  </w:t>
      </w:r>
      <w:r w:rsidR="00717F4A">
        <w:rPr>
          <w:rFonts w:cstheme="minorHAnsi"/>
          <w:color w:val="000000"/>
          <w:sz w:val="24"/>
          <w:szCs w:val="24"/>
        </w:rPr>
        <w:t>She went onto say ‘g</w:t>
      </w:r>
      <w:r w:rsidR="00726344" w:rsidRPr="00726344">
        <w:rPr>
          <w:rFonts w:cstheme="minorHAnsi"/>
          <w:color w:val="000000"/>
          <w:sz w:val="24"/>
          <w:szCs w:val="24"/>
        </w:rPr>
        <w:t>ambling advertising and simulated gambling through video games, is grooming children and young people to gamble and encourages riskier behaviour. The torrent of advertising is inescapable. It is manipulating an impressionable and vulnerable audience to gamble online</w:t>
      </w:r>
      <w:r w:rsidR="00717F4A">
        <w:rPr>
          <w:rFonts w:cstheme="minorHAnsi"/>
          <w:color w:val="000000"/>
          <w:sz w:val="24"/>
          <w:szCs w:val="24"/>
        </w:rPr>
        <w:t>’</w:t>
      </w:r>
      <w:r w:rsidR="00717F4A">
        <w:rPr>
          <w:rStyle w:val="EndnoteReference"/>
          <w:rFonts w:cstheme="minorHAnsi"/>
          <w:color w:val="000000"/>
          <w:sz w:val="24"/>
          <w:szCs w:val="24"/>
        </w:rPr>
        <w:endnoteReference w:id="463"/>
      </w:r>
      <w:r w:rsidR="00717F4A">
        <w:rPr>
          <w:rFonts w:cstheme="minorHAnsi"/>
          <w:color w:val="000000"/>
          <w:sz w:val="24"/>
          <w:szCs w:val="24"/>
        </w:rPr>
        <w:t>.</w:t>
      </w:r>
    </w:p>
    <w:p w14:paraId="441BBAC9" w14:textId="7DCD5878" w:rsidR="007B2AAE" w:rsidRDefault="00A05BE2" w:rsidP="00375B0F">
      <w:pPr>
        <w:shd w:val="clear" w:color="auto" w:fill="FFFFFF" w:themeFill="background1"/>
        <w:spacing w:before="160" w:after="60" w:line="276" w:lineRule="auto"/>
        <w:jc w:val="both"/>
        <w:rPr>
          <w:rFonts w:cstheme="minorHAnsi"/>
          <w:color w:val="000000"/>
          <w:sz w:val="24"/>
          <w:szCs w:val="24"/>
        </w:rPr>
      </w:pPr>
      <w:r>
        <w:rPr>
          <w:rFonts w:cstheme="minorHAnsi"/>
          <w:color w:val="000000"/>
          <w:sz w:val="24"/>
          <w:szCs w:val="24"/>
        </w:rPr>
        <w:t>After</w:t>
      </w:r>
      <w:r w:rsidR="00CB3BAE">
        <w:rPr>
          <w:rFonts w:cstheme="minorHAnsi"/>
          <w:color w:val="000000"/>
          <w:sz w:val="24"/>
          <w:szCs w:val="24"/>
        </w:rPr>
        <w:t xml:space="preserve"> recommend</w:t>
      </w:r>
      <w:r>
        <w:rPr>
          <w:rFonts w:cstheme="minorHAnsi"/>
          <w:color w:val="000000"/>
          <w:sz w:val="24"/>
          <w:szCs w:val="24"/>
        </w:rPr>
        <w:t>ing</w:t>
      </w:r>
      <w:r w:rsidR="00CB3BAE">
        <w:rPr>
          <w:rFonts w:cstheme="minorHAnsi"/>
          <w:color w:val="000000"/>
          <w:sz w:val="24"/>
          <w:szCs w:val="24"/>
        </w:rPr>
        <w:t xml:space="preserve"> a </w:t>
      </w:r>
      <w:r w:rsidR="00B27F40" w:rsidRPr="00B27F40">
        <w:rPr>
          <w:rFonts w:cstheme="minorHAnsi"/>
          <w:color w:val="000000"/>
          <w:sz w:val="24"/>
          <w:szCs w:val="24"/>
        </w:rPr>
        <w:t>phased, comprehensive ban on online gambling advertising within three years</w:t>
      </w:r>
      <w:r w:rsidR="00B27F40">
        <w:rPr>
          <w:rFonts w:cstheme="minorHAnsi"/>
          <w:color w:val="000000"/>
          <w:sz w:val="24"/>
          <w:szCs w:val="24"/>
        </w:rPr>
        <w:t xml:space="preserve">, </w:t>
      </w:r>
      <w:r w:rsidR="00F00CB4">
        <w:rPr>
          <w:rFonts w:cstheme="minorHAnsi"/>
          <w:color w:val="000000"/>
          <w:sz w:val="24"/>
          <w:szCs w:val="24"/>
        </w:rPr>
        <w:t>and despite over three-quarters of AFL fans in favour of a ban</w:t>
      </w:r>
      <w:r w:rsidR="00BB3C74">
        <w:rPr>
          <w:rStyle w:val="EndnoteReference"/>
          <w:rFonts w:cstheme="minorHAnsi"/>
          <w:color w:val="000000"/>
          <w:sz w:val="24"/>
          <w:szCs w:val="24"/>
        </w:rPr>
        <w:endnoteReference w:id="464"/>
      </w:r>
      <w:r w:rsidR="00AE0755">
        <w:rPr>
          <w:rFonts w:cstheme="minorHAnsi"/>
          <w:color w:val="000000"/>
          <w:sz w:val="24"/>
          <w:szCs w:val="24"/>
        </w:rPr>
        <w:t xml:space="preserve"> and the AFL CEO criticising </w:t>
      </w:r>
      <w:r w:rsidR="0021731E">
        <w:rPr>
          <w:rFonts w:cstheme="minorHAnsi"/>
          <w:color w:val="000000"/>
          <w:sz w:val="24"/>
          <w:szCs w:val="24"/>
        </w:rPr>
        <w:t>the volume of gambling ads, the AFL</w:t>
      </w:r>
      <w:r w:rsidR="00AE0755" w:rsidRPr="00AE0755">
        <w:rPr>
          <w:rFonts w:cstheme="minorHAnsi"/>
          <w:color w:val="000000"/>
          <w:sz w:val="24"/>
          <w:szCs w:val="24"/>
        </w:rPr>
        <w:t xml:space="preserve"> lobbied against a blanket ban</w:t>
      </w:r>
      <w:r w:rsidR="00B45857">
        <w:rPr>
          <w:rFonts w:cstheme="minorHAnsi"/>
          <w:color w:val="000000"/>
          <w:sz w:val="24"/>
          <w:szCs w:val="24"/>
        </w:rPr>
        <w:t xml:space="preserve">, </w:t>
      </w:r>
      <w:r w:rsidR="00E45496">
        <w:rPr>
          <w:rFonts w:cstheme="minorHAnsi"/>
          <w:color w:val="000000"/>
          <w:sz w:val="24"/>
          <w:szCs w:val="24"/>
        </w:rPr>
        <w:t>raising</w:t>
      </w:r>
      <w:r w:rsidR="00B45857" w:rsidRPr="00B45857">
        <w:rPr>
          <w:rFonts w:cstheme="minorHAnsi"/>
          <w:color w:val="000000"/>
          <w:sz w:val="24"/>
          <w:szCs w:val="24"/>
        </w:rPr>
        <w:t xml:space="preserve"> </w:t>
      </w:r>
      <w:r w:rsidR="00EF4093">
        <w:rPr>
          <w:rFonts w:cstheme="minorHAnsi"/>
          <w:color w:val="000000"/>
          <w:sz w:val="24"/>
          <w:szCs w:val="24"/>
        </w:rPr>
        <w:t xml:space="preserve">the </w:t>
      </w:r>
      <w:r w:rsidR="00B45857" w:rsidRPr="00B45857">
        <w:rPr>
          <w:rFonts w:cstheme="minorHAnsi"/>
          <w:color w:val="000000"/>
          <w:sz w:val="24"/>
          <w:szCs w:val="24"/>
        </w:rPr>
        <w:t xml:space="preserve">potential </w:t>
      </w:r>
      <w:r w:rsidR="00EF4093">
        <w:rPr>
          <w:rFonts w:cstheme="minorHAnsi"/>
          <w:color w:val="000000"/>
          <w:sz w:val="24"/>
          <w:szCs w:val="24"/>
        </w:rPr>
        <w:t>of higher</w:t>
      </w:r>
      <w:r w:rsidR="00B45857" w:rsidRPr="00B45857">
        <w:rPr>
          <w:rFonts w:cstheme="minorHAnsi"/>
          <w:color w:val="000000"/>
          <w:sz w:val="24"/>
          <w:szCs w:val="24"/>
        </w:rPr>
        <w:t xml:space="preserve"> ticket prices</w:t>
      </w:r>
      <w:r w:rsidR="00EF4093">
        <w:rPr>
          <w:rFonts w:cstheme="minorHAnsi"/>
          <w:color w:val="000000"/>
          <w:sz w:val="24"/>
          <w:szCs w:val="24"/>
        </w:rPr>
        <w:t>,</w:t>
      </w:r>
      <w:r w:rsidR="00B45857" w:rsidRPr="00B45857">
        <w:rPr>
          <w:rFonts w:cstheme="minorHAnsi"/>
          <w:color w:val="000000"/>
          <w:sz w:val="24"/>
          <w:szCs w:val="24"/>
        </w:rPr>
        <w:t xml:space="preserve"> </w:t>
      </w:r>
      <w:r w:rsidR="00EF4093">
        <w:rPr>
          <w:rFonts w:cstheme="minorHAnsi"/>
          <w:color w:val="000000"/>
          <w:sz w:val="24"/>
          <w:szCs w:val="24"/>
        </w:rPr>
        <w:t xml:space="preserve">less </w:t>
      </w:r>
      <w:r w:rsidR="00B45857" w:rsidRPr="00B45857">
        <w:rPr>
          <w:rFonts w:cstheme="minorHAnsi"/>
          <w:color w:val="000000"/>
          <w:sz w:val="24"/>
          <w:szCs w:val="24"/>
        </w:rPr>
        <w:t>funding for integrity initiatives</w:t>
      </w:r>
      <w:r w:rsidR="00EF4093">
        <w:rPr>
          <w:rFonts w:cstheme="minorHAnsi"/>
          <w:color w:val="000000"/>
          <w:sz w:val="24"/>
          <w:szCs w:val="24"/>
        </w:rPr>
        <w:t xml:space="preserve"> the risk of</w:t>
      </w:r>
      <w:r w:rsidR="00EF4093" w:rsidRPr="00EF4093">
        <w:rPr>
          <w:rFonts w:cstheme="minorHAnsi"/>
          <w:color w:val="000000"/>
          <w:sz w:val="24"/>
          <w:szCs w:val="24"/>
        </w:rPr>
        <w:t xml:space="preserve"> pushing gambling underground or offshore to unregulated markets.</w:t>
      </w:r>
    </w:p>
    <w:p w14:paraId="5B699580" w14:textId="40D6AE3C" w:rsidR="0066325E" w:rsidRDefault="004A51EB" w:rsidP="00375B0F">
      <w:pPr>
        <w:shd w:val="clear" w:color="auto" w:fill="FFFFFF" w:themeFill="background1"/>
        <w:spacing w:before="160" w:after="60" w:line="276" w:lineRule="auto"/>
        <w:jc w:val="both"/>
        <w:rPr>
          <w:rFonts w:cstheme="minorHAnsi"/>
          <w:color w:val="000000"/>
          <w:sz w:val="24"/>
          <w:szCs w:val="24"/>
        </w:rPr>
      </w:pPr>
      <w:r>
        <w:rPr>
          <w:rFonts w:cstheme="minorHAnsi"/>
          <w:color w:val="000000"/>
          <w:sz w:val="24"/>
          <w:szCs w:val="24"/>
        </w:rPr>
        <w:t xml:space="preserve">This is not surprising given that </w:t>
      </w:r>
      <w:r w:rsidR="009D594E" w:rsidRPr="009D594E">
        <w:rPr>
          <w:rFonts w:cstheme="minorHAnsi"/>
          <w:color w:val="000000"/>
          <w:sz w:val="24"/>
          <w:szCs w:val="24"/>
        </w:rPr>
        <w:t>the AFL has a financial stake in its fans’ gambling habits</w:t>
      </w:r>
      <w:r>
        <w:rPr>
          <w:rFonts w:cstheme="minorHAnsi"/>
          <w:color w:val="000000"/>
          <w:sz w:val="24"/>
          <w:szCs w:val="24"/>
        </w:rPr>
        <w:t xml:space="preserve">, receiving a cut of each </w:t>
      </w:r>
      <w:r w:rsidR="0066325E">
        <w:rPr>
          <w:rFonts w:cstheme="minorHAnsi"/>
          <w:color w:val="000000"/>
          <w:sz w:val="24"/>
          <w:szCs w:val="24"/>
        </w:rPr>
        <w:t>bet</w:t>
      </w:r>
      <w:r w:rsidR="009D594E" w:rsidRPr="009D594E">
        <w:rPr>
          <w:rFonts w:cstheme="minorHAnsi"/>
          <w:color w:val="000000"/>
          <w:sz w:val="24"/>
          <w:szCs w:val="24"/>
        </w:rPr>
        <w:t xml:space="preserve"> or a percentage of a gambling company’s turnove</w:t>
      </w:r>
      <w:r w:rsidR="0066325E">
        <w:rPr>
          <w:rFonts w:cstheme="minorHAnsi"/>
          <w:color w:val="000000"/>
          <w:sz w:val="24"/>
          <w:szCs w:val="24"/>
        </w:rPr>
        <w:t>r</w:t>
      </w:r>
      <w:r w:rsidR="00A759DE">
        <w:rPr>
          <w:rFonts w:cstheme="minorHAnsi"/>
          <w:color w:val="000000"/>
          <w:sz w:val="24"/>
          <w:szCs w:val="24"/>
        </w:rPr>
        <w:t xml:space="preserve">, </w:t>
      </w:r>
      <w:r w:rsidR="00A759DE" w:rsidRPr="00A759DE">
        <w:rPr>
          <w:rFonts w:cstheme="minorHAnsi"/>
          <w:color w:val="000000"/>
          <w:sz w:val="24"/>
          <w:szCs w:val="24"/>
        </w:rPr>
        <w:t>recei</w:t>
      </w:r>
      <w:r w:rsidR="00A759DE">
        <w:rPr>
          <w:rFonts w:cstheme="minorHAnsi"/>
          <w:color w:val="000000"/>
          <w:sz w:val="24"/>
          <w:szCs w:val="24"/>
        </w:rPr>
        <w:t>ving</w:t>
      </w:r>
      <w:r w:rsidR="00A759DE" w:rsidRPr="00A759DE">
        <w:rPr>
          <w:rFonts w:cstheme="minorHAnsi"/>
          <w:color w:val="000000"/>
          <w:sz w:val="24"/>
          <w:szCs w:val="24"/>
        </w:rPr>
        <w:t xml:space="preserve"> at least $30 million a year, </w:t>
      </w:r>
      <w:r w:rsidR="00A759DE">
        <w:rPr>
          <w:rFonts w:cstheme="minorHAnsi"/>
          <w:color w:val="000000"/>
          <w:sz w:val="24"/>
          <w:szCs w:val="24"/>
        </w:rPr>
        <w:t>compared to</w:t>
      </w:r>
      <w:r w:rsidR="00A759DE" w:rsidRPr="00A759DE">
        <w:rPr>
          <w:rFonts w:cstheme="minorHAnsi"/>
          <w:color w:val="000000"/>
          <w:sz w:val="24"/>
          <w:szCs w:val="24"/>
        </w:rPr>
        <w:t xml:space="preserve"> the NRL</w:t>
      </w:r>
      <w:r w:rsidR="00A759DE">
        <w:rPr>
          <w:rFonts w:cstheme="minorHAnsi"/>
          <w:color w:val="000000"/>
          <w:sz w:val="24"/>
          <w:szCs w:val="24"/>
        </w:rPr>
        <w:t xml:space="preserve">’s gambling take of </w:t>
      </w:r>
      <w:r w:rsidR="00A759DE" w:rsidRPr="00A759DE">
        <w:rPr>
          <w:rFonts w:cstheme="minorHAnsi"/>
          <w:color w:val="000000"/>
          <w:sz w:val="24"/>
          <w:szCs w:val="24"/>
        </w:rPr>
        <w:t>$50 million</w:t>
      </w:r>
      <w:r w:rsidR="00EE50BE">
        <w:rPr>
          <w:rStyle w:val="EndnoteReference"/>
          <w:rFonts w:cstheme="minorHAnsi"/>
          <w:color w:val="000000"/>
          <w:sz w:val="24"/>
          <w:szCs w:val="24"/>
        </w:rPr>
        <w:endnoteReference w:id="465"/>
      </w:r>
      <w:r w:rsidR="00A759DE" w:rsidRPr="00A759DE">
        <w:rPr>
          <w:rFonts w:cstheme="minorHAnsi"/>
          <w:color w:val="000000"/>
          <w:sz w:val="24"/>
          <w:szCs w:val="24"/>
        </w:rPr>
        <w:t>.</w:t>
      </w:r>
    </w:p>
    <w:p w14:paraId="1DD2457C" w14:textId="7B87F74B" w:rsidR="00261BAC" w:rsidRDefault="00D44B61" w:rsidP="00375B0F">
      <w:pPr>
        <w:shd w:val="clear" w:color="auto" w:fill="FFFFFF" w:themeFill="background1"/>
        <w:spacing w:before="160" w:after="60" w:line="276" w:lineRule="auto"/>
        <w:jc w:val="both"/>
        <w:rPr>
          <w:rFonts w:cstheme="minorHAnsi"/>
          <w:color w:val="000000"/>
          <w:sz w:val="24"/>
          <w:szCs w:val="24"/>
        </w:rPr>
      </w:pPr>
      <w:r>
        <w:rPr>
          <w:rFonts w:cstheme="minorHAnsi"/>
          <w:color w:val="000000"/>
          <w:sz w:val="24"/>
          <w:szCs w:val="24"/>
        </w:rPr>
        <w:t>M</w:t>
      </w:r>
      <w:r w:rsidR="00567A13">
        <w:rPr>
          <w:rFonts w:cstheme="minorHAnsi"/>
          <w:color w:val="000000"/>
          <w:sz w:val="24"/>
          <w:szCs w:val="24"/>
        </w:rPr>
        <w:t>ore concentrated in low income areas,</w:t>
      </w:r>
      <w:r w:rsidR="00567A13" w:rsidRPr="00567A13">
        <w:rPr>
          <w:rFonts w:cstheme="minorHAnsi"/>
          <w:color w:val="000000"/>
          <w:sz w:val="24"/>
          <w:szCs w:val="24"/>
        </w:rPr>
        <w:t xml:space="preserve"> </w:t>
      </w:r>
      <w:r>
        <w:rPr>
          <w:rFonts w:cstheme="minorHAnsi"/>
          <w:color w:val="000000"/>
          <w:sz w:val="24"/>
          <w:szCs w:val="24"/>
        </w:rPr>
        <w:t xml:space="preserve">poker machines account for the </w:t>
      </w:r>
      <w:r w:rsidR="00E21E01">
        <w:rPr>
          <w:rFonts w:cstheme="minorHAnsi"/>
          <w:color w:val="000000"/>
          <w:sz w:val="24"/>
          <w:szCs w:val="24"/>
        </w:rPr>
        <w:t xml:space="preserve">most gambling losses in Australia at $12 billion </w:t>
      </w:r>
      <w:r w:rsidR="00BC5905">
        <w:rPr>
          <w:rFonts w:cstheme="minorHAnsi"/>
          <w:color w:val="000000"/>
          <w:sz w:val="24"/>
          <w:szCs w:val="24"/>
        </w:rPr>
        <w:t>with</w:t>
      </w:r>
      <w:r w:rsidR="00E21E01">
        <w:rPr>
          <w:rFonts w:cstheme="minorHAnsi"/>
          <w:color w:val="000000"/>
          <w:sz w:val="24"/>
          <w:szCs w:val="24"/>
        </w:rPr>
        <w:t xml:space="preserve"> </w:t>
      </w:r>
      <w:r w:rsidR="00567A13" w:rsidRPr="00567A13">
        <w:rPr>
          <w:rFonts w:cstheme="minorHAnsi"/>
          <w:color w:val="000000"/>
          <w:sz w:val="24"/>
          <w:szCs w:val="24"/>
        </w:rPr>
        <w:t>gamblers in poorer suburbs losing more than three times the money to poker machines compared to gamblers in more advantaged areas</w:t>
      </w:r>
      <w:r w:rsidR="00567A13">
        <w:rPr>
          <w:rStyle w:val="EndnoteReference"/>
          <w:rFonts w:cstheme="minorHAnsi"/>
          <w:color w:val="000000"/>
          <w:sz w:val="24"/>
          <w:szCs w:val="24"/>
        </w:rPr>
        <w:endnoteReference w:id="466"/>
      </w:r>
      <w:r w:rsidR="00567A13">
        <w:rPr>
          <w:rFonts w:cstheme="minorHAnsi"/>
          <w:color w:val="000000"/>
          <w:sz w:val="24"/>
          <w:szCs w:val="24"/>
        </w:rPr>
        <w:t>.</w:t>
      </w:r>
    </w:p>
    <w:p w14:paraId="6AA3E52F" w14:textId="68DDB7F7" w:rsidR="00351643" w:rsidRDefault="00351643" w:rsidP="00375B0F">
      <w:pPr>
        <w:shd w:val="clear" w:color="auto" w:fill="FFFFFF" w:themeFill="background1"/>
        <w:spacing w:before="160" w:after="60" w:line="276" w:lineRule="auto"/>
        <w:jc w:val="both"/>
        <w:rPr>
          <w:rFonts w:cstheme="minorHAnsi"/>
          <w:color w:val="000000"/>
          <w:sz w:val="24"/>
          <w:szCs w:val="24"/>
        </w:rPr>
      </w:pPr>
      <w:r w:rsidRPr="00351643">
        <w:rPr>
          <w:rFonts w:cstheme="minorHAnsi"/>
          <w:color w:val="000000"/>
          <w:sz w:val="24"/>
          <w:szCs w:val="24"/>
        </w:rPr>
        <w:lastRenderedPageBreak/>
        <w:t>Lower-income households are particularly vulnerable, as the rising cost of essential goods and services further squeezes already tight budgets, leaving even less room for unexpected expenses, emergencies, or discretionary spending.</w:t>
      </w:r>
      <w:r w:rsidR="001613BA">
        <w:rPr>
          <w:rFonts w:cstheme="minorHAnsi"/>
          <w:color w:val="000000"/>
          <w:sz w:val="24"/>
          <w:szCs w:val="24"/>
        </w:rPr>
        <w:t xml:space="preserve"> </w:t>
      </w:r>
    </w:p>
    <w:p w14:paraId="3D10086F" w14:textId="33E23521" w:rsidR="0044087E" w:rsidRDefault="0044087E" w:rsidP="00BC72D9">
      <w:pPr>
        <w:shd w:val="clear" w:color="auto" w:fill="FFFFFF" w:themeFill="background1"/>
        <w:spacing w:before="200" w:after="60" w:line="276" w:lineRule="auto"/>
        <w:jc w:val="both"/>
        <w:rPr>
          <w:rFonts w:cstheme="minorHAnsi"/>
          <w:color w:val="000000"/>
          <w:sz w:val="24"/>
          <w:szCs w:val="24"/>
        </w:rPr>
      </w:pPr>
      <w:r w:rsidRPr="0044087E">
        <w:rPr>
          <w:rFonts w:cstheme="minorHAnsi"/>
          <w:color w:val="000000"/>
          <w:sz w:val="24"/>
          <w:szCs w:val="24"/>
        </w:rPr>
        <w:t>Gamblers who had problems spent much more of their households' income on gambling than other regular gamblers, with those experiencing severe problems in low-income households spending an average 27</w:t>
      </w:r>
      <w:r w:rsidR="00B7599A">
        <w:rPr>
          <w:rFonts w:cstheme="minorHAnsi"/>
          <w:color w:val="000000"/>
          <w:sz w:val="24"/>
          <w:szCs w:val="24"/>
        </w:rPr>
        <w:t xml:space="preserve"> per cent</w:t>
      </w:r>
      <w:r w:rsidRPr="0044087E">
        <w:rPr>
          <w:rFonts w:cstheme="minorHAnsi"/>
          <w:color w:val="000000"/>
          <w:sz w:val="24"/>
          <w:szCs w:val="24"/>
        </w:rPr>
        <w:t xml:space="preserve"> of their disposable household income on gambling - equivalent to four times their yearly household utility bills, or more than half the grocery bills for that income group</w:t>
      </w:r>
      <w:r w:rsidR="00B7599A">
        <w:rPr>
          <w:rStyle w:val="EndnoteReference"/>
          <w:rFonts w:cstheme="minorHAnsi"/>
          <w:color w:val="000000"/>
          <w:sz w:val="24"/>
          <w:szCs w:val="24"/>
        </w:rPr>
        <w:endnoteReference w:id="467"/>
      </w:r>
      <w:r w:rsidR="00B7599A">
        <w:rPr>
          <w:rFonts w:cstheme="minorHAnsi"/>
          <w:color w:val="000000"/>
          <w:sz w:val="24"/>
          <w:szCs w:val="24"/>
        </w:rPr>
        <w:t>.</w:t>
      </w:r>
    </w:p>
    <w:p w14:paraId="6B0A52F6" w14:textId="0945EAF7" w:rsidR="00B50C16" w:rsidRDefault="00B50C16" w:rsidP="00BC72D9">
      <w:pPr>
        <w:shd w:val="clear" w:color="auto" w:fill="FFFFFF" w:themeFill="background1"/>
        <w:spacing w:before="200" w:after="60" w:line="276" w:lineRule="auto"/>
        <w:jc w:val="both"/>
        <w:rPr>
          <w:rFonts w:cstheme="minorHAnsi"/>
          <w:color w:val="000000"/>
          <w:sz w:val="24"/>
          <w:szCs w:val="24"/>
        </w:rPr>
      </w:pPr>
      <w:r w:rsidRPr="00B50C16">
        <w:rPr>
          <w:rFonts w:cstheme="minorHAnsi"/>
          <w:color w:val="000000"/>
          <w:sz w:val="24"/>
          <w:szCs w:val="24"/>
        </w:rPr>
        <w:t>Intimate partners and children of gamblers are worst hit</w:t>
      </w:r>
      <w:r w:rsidR="00840C13">
        <w:rPr>
          <w:rFonts w:cstheme="minorHAnsi"/>
          <w:color w:val="000000"/>
          <w:sz w:val="24"/>
          <w:szCs w:val="24"/>
        </w:rPr>
        <w:t xml:space="preserve"> and the</w:t>
      </w:r>
      <w:r w:rsidRPr="00B50C16">
        <w:rPr>
          <w:rFonts w:cstheme="minorHAnsi"/>
          <w:color w:val="000000"/>
          <w:sz w:val="24"/>
          <w:szCs w:val="24"/>
        </w:rPr>
        <w:t xml:space="preserve"> ripple effects of gambling on families includ</w:t>
      </w:r>
      <w:r w:rsidR="00840C13">
        <w:rPr>
          <w:rFonts w:cstheme="minorHAnsi"/>
          <w:color w:val="000000"/>
          <w:sz w:val="24"/>
          <w:szCs w:val="24"/>
        </w:rPr>
        <w:t>e</w:t>
      </w:r>
      <w:r w:rsidRPr="00B50C16">
        <w:rPr>
          <w:rFonts w:cstheme="minorHAnsi"/>
          <w:color w:val="000000"/>
          <w:sz w:val="24"/>
          <w:szCs w:val="24"/>
        </w:rPr>
        <w:t xml:space="preserve"> emotional and mental health impacts, physical health problems and addiction, breakdown of family and social relationships and conflict, intimate partner violence and child maltreatment</w:t>
      </w:r>
      <w:r w:rsidR="00E230C7">
        <w:rPr>
          <w:rStyle w:val="EndnoteReference"/>
          <w:rFonts w:cstheme="minorHAnsi"/>
          <w:color w:val="000000"/>
          <w:sz w:val="24"/>
          <w:szCs w:val="24"/>
        </w:rPr>
        <w:endnoteReference w:id="468"/>
      </w:r>
      <w:r w:rsidR="00D36CA6">
        <w:rPr>
          <w:rFonts w:cstheme="minorHAnsi"/>
          <w:color w:val="000000"/>
          <w:sz w:val="24"/>
          <w:szCs w:val="24"/>
        </w:rPr>
        <w:t>.</w:t>
      </w:r>
    </w:p>
    <w:p w14:paraId="2BC00CB5" w14:textId="32B69AE9" w:rsidR="001C0F49" w:rsidRDefault="001C0F49" w:rsidP="00BC72D9">
      <w:pPr>
        <w:shd w:val="clear" w:color="auto" w:fill="FFFFFF" w:themeFill="background1"/>
        <w:spacing w:before="200" w:after="60" w:line="276" w:lineRule="auto"/>
        <w:jc w:val="both"/>
        <w:rPr>
          <w:rFonts w:cstheme="minorHAnsi"/>
          <w:i/>
          <w:iCs/>
          <w:color w:val="000000"/>
          <w:sz w:val="24"/>
          <w:szCs w:val="24"/>
        </w:rPr>
      </w:pPr>
      <w:r>
        <w:rPr>
          <w:rFonts w:cstheme="minorHAnsi"/>
          <w:i/>
          <w:iCs/>
          <w:color w:val="000000"/>
          <w:sz w:val="24"/>
          <w:szCs w:val="24"/>
        </w:rPr>
        <w:t>Climate change</w:t>
      </w:r>
    </w:p>
    <w:p w14:paraId="59CB1451" w14:textId="5C3E3BE0" w:rsidR="00BF085B" w:rsidRDefault="00E470AD" w:rsidP="00E470AD">
      <w:pPr>
        <w:shd w:val="clear" w:color="auto" w:fill="FFFFFF" w:themeFill="background1"/>
        <w:spacing w:before="60" w:after="200" w:line="276" w:lineRule="auto"/>
        <w:jc w:val="both"/>
        <w:rPr>
          <w:rFonts w:cstheme="minorHAnsi"/>
          <w:color w:val="000000"/>
          <w:sz w:val="24"/>
          <w:szCs w:val="24"/>
        </w:rPr>
      </w:pPr>
      <w:r>
        <w:rPr>
          <w:rFonts w:cstheme="minorHAnsi"/>
          <w:color w:val="000000"/>
          <w:sz w:val="24"/>
          <w:szCs w:val="24"/>
        </w:rPr>
        <w:t>C</w:t>
      </w:r>
      <w:r w:rsidRPr="00BF085B">
        <w:rPr>
          <w:rFonts w:cstheme="minorHAnsi"/>
          <w:color w:val="000000"/>
          <w:sz w:val="24"/>
          <w:szCs w:val="24"/>
        </w:rPr>
        <w:t>limate change exacerbate</w:t>
      </w:r>
      <w:r>
        <w:rPr>
          <w:rFonts w:cstheme="minorHAnsi"/>
          <w:color w:val="000000"/>
          <w:sz w:val="24"/>
          <w:szCs w:val="24"/>
        </w:rPr>
        <w:t>s</w:t>
      </w:r>
      <w:r w:rsidRPr="00BF085B">
        <w:rPr>
          <w:rFonts w:cstheme="minorHAnsi"/>
          <w:color w:val="000000"/>
          <w:sz w:val="24"/>
          <w:szCs w:val="24"/>
        </w:rPr>
        <w:t xml:space="preserve"> existing socioeconomic disadvantages</w:t>
      </w:r>
      <w:r>
        <w:rPr>
          <w:rFonts w:cstheme="minorHAnsi"/>
          <w:color w:val="000000"/>
          <w:sz w:val="24"/>
          <w:szCs w:val="24"/>
        </w:rPr>
        <w:t xml:space="preserve"> by</w:t>
      </w:r>
      <w:r w:rsidR="00BF085B" w:rsidRPr="00BF085B">
        <w:rPr>
          <w:rFonts w:cstheme="minorHAnsi"/>
          <w:color w:val="000000"/>
          <w:sz w:val="24"/>
          <w:szCs w:val="24"/>
        </w:rPr>
        <w:t xml:space="preserve"> disproportionately impact</w:t>
      </w:r>
      <w:r>
        <w:rPr>
          <w:rFonts w:cstheme="minorHAnsi"/>
          <w:color w:val="000000"/>
          <w:sz w:val="24"/>
          <w:szCs w:val="24"/>
        </w:rPr>
        <w:t>ing</w:t>
      </w:r>
      <w:r w:rsidR="00BF085B" w:rsidRPr="00BF085B">
        <w:rPr>
          <w:rFonts w:cstheme="minorHAnsi"/>
          <w:color w:val="000000"/>
          <w:sz w:val="24"/>
          <w:szCs w:val="24"/>
        </w:rPr>
        <w:t xml:space="preserve"> low-income Australians, </w:t>
      </w:r>
      <w:r>
        <w:rPr>
          <w:rFonts w:cstheme="minorHAnsi"/>
          <w:color w:val="000000"/>
          <w:sz w:val="24"/>
          <w:szCs w:val="24"/>
        </w:rPr>
        <w:t>who</w:t>
      </w:r>
      <w:r w:rsidR="00BF085B" w:rsidRPr="00BF085B">
        <w:rPr>
          <w:rFonts w:cstheme="minorHAnsi"/>
          <w:color w:val="000000"/>
          <w:sz w:val="24"/>
          <w:szCs w:val="24"/>
        </w:rPr>
        <w:t xml:space="preserve"> often live in areas most vulnerable to extreme weather events like heatwaves, floods, and bushfires, while lacking the financial resources to adapt, leaving them more susceptible to housing insecurity, increased energy costs, and health risks due to poor housing conditions</w:t>
      </w:r>
      <w:r w:rsidR="00621618">
        <w:rPr>
          <w:rStyle w:val="EndnoteReference"/>
          <w:rFonts w:cstheme="minorHAnsi"/>
          <w:color w:val="000000"/>
          <w:sz w:val="24"/>
          <w:szCs w:val="24"/>
        </w:rPr>
        <w:endnoteReference w:id="469"/>
      </w:r>
      <w:r>
        <w:rPr>
          <w:rFonts w:cstheme="minorHAnsi"/>
          <w:color w:val="000000"/>
          <w:sz w:val="24"/>
          <w:szCs w:val="24"/>
        </w:rPr>
        <w:t>.</w:t>
      </w:r>
      <w:r w:rsidR="00BF085B" w:rsidRPr="00BF085B">
        <w:rPr>
          <w:rFonts w:cstheme="minorHAnsi"/>
          <w:color w:val="000000"/>
          <w:sz w:val="24"/>
          <w:szCs w:val="24"/>
        </w:rPr>
        <w:t xml:space="preserve"> </w:t>
      </w:r>
    </w:p>
    <w:p w14:paraId="6595AE39" w14:textId="1336DD4A" w:rsidR="00BC3FE7" w:rsidRDefault="00DF5C58" w:rsidP="00AC4A58">
      <w:pPr>
        <w:shd w:val="clear" w:color="auto" w:fill="FFFFFF" w:themeFill="background1"/>
        <w:spacing w:before="60" w:after="200" w:line="276" w:lineRule="auto"/>
        <w:jc w:val="both"/>
        <w:rPr>
          <w:rFonts w:cstheme="minorHAnsi"/>
          <w:color w:val="000000"/>
          <w:sz w:val="24"/>
          <w:szCs w:val="24"/>
        </w:rPr>
      </w:pPr>
      <w:r>
        <w:rPr>
          <w:rFonts w:cstheme="minorHAnsi"/>
          <w:color w:val="000000"/>
          <w:sz w:val="24"/>
          <w:szCs w:val="24"/>
        </w:rPr>
        <w:t>ACOSS estimates that t</w:t>
      </w:r>
      <w:r w:rsidRPr="00DF5C58">
        <w:rPr>
          <w:rFonts w:cstheme="minorHAnsi"/>
          <w:color w:val="000000"/>
          <w:sz w:val="24"/>
          <w:szCs w:val="24"/>
        </w:rPr>
        <w:t>here are about 1.8 million low-income households in Australia who cannot afford to escape extreme temperatures because they're stuck in inefficient homes that are expensive to warm or cool</w:t>
      </w:r>
      <w:r>
        <w:rPr>
          <w:rFonts w:cstheme="minorHAnsi"/>
          <w:color w:val="000000"/>
          <w:sz w:val="24"/>
          <w:szCs w:val="24"/>
        </w:rPr>
        <w:t>.</w:t>
      </w:r>
      <w:r w:rsidR="00AC4A58">
        <w:rPr>
          <w:rFonts w:cstheme="minorHAnsi"/>
          <w:color w:val="000000"/>
          <w:sz w:val="24"/>
          <w:szCs w:val="24"/>
        </w:rPr>
        <w:t xml:space="preserve"> </w:t>
      </w:r>
      <w:r w:rsidR="00D4462C">
        <w:rPr>
          <w:rFonts w:cstheme="minorHAnsi"/>
          <w:color w:val="000000"/>
          <w:sz w:val="24"/>
          <w:szCs w:val="24"/>
        </w:rPr>
        <w:t>With v</w:t>
      </w:r>
      <w:r w:rsidR="00D4462C" w:rsidRPr="006926A9">
        <w:rPr>
          <w:rFonts w:cstheme="minorHAnsi"/>
          <w:color w:val="000000"/>
          <w:sz w:val="24"/>
          <w:szCs w:val="24"/>
        </w:rPr>
        <w:t>ery hot days and heatwaves becoming more common</w:t>
      </w:r>
      <w:r w:rsidR="00D4462C">
        <w:rPr>
          <w:rFonts w:cstheme="minorHAnsi"/>
          <w:color w:val="000000"/>
          <w:sz w:val="24"/>
          <w:szCs w:val="24"/>
        </w:rPr>
        <w:t>, Australians</w:t>
      </w:r>
      <w:r w:rsidR="001C0F49" w:rsidRPr="001C0F49">
        <w:rPr>
          <w:rFonts w:cstheme="minorHAnsi"/>
          <w:color w:val="000000"/>
          <w:sz w:val="24"/>
          <w:szCs w:val="24"/>
        </w:rPr>
        <w:t xml:space="preserve"> experiencing financial and social disadvantage are worst impacted </w:t>
      </w:r>
      <w:r w:rsidR="00D4462C">
        <w:rPr>
          <w:rFonts w:cstheme="minorHAnsi"/>
          <w:color w:val="000000"/>
          <w:sz w:val="24"/>
          <w:szCs w:val="24"/>
        </w:rPr>
        <w:t>through</w:t>
      </w:r>
      <w:r w:rsidR="001C0F49" w:rsidRPr="001C0F49">
        <w:rPr>
          <w:rFonts w:cstheme="minorHAnsi"/>
          <w:color w:val="000000"/>
          <w:sz w:val="24"/>
          <w:szCs w:val="24"/>
        </w:rPr>
        <w:t xml:space="preserve"> homes with poor energy </w:t>
      </w:r>
      <w:r w:rsidR="00192AA5">
        <w:rPr>
          <w:rFonts w:cstheme="minorHAnsi"/>
          <w:color w:val="000000"/>
          <w:sz w:val="24"/>
          <w:szCs w:val="24"/>
        </w:rPr>
        <w:t>efficiency</w:t>
      </w:r>
      <w:r w:rsidR="001C0F49" w:rsidRPr="001C0F49">
        <w:rPr>
          <w:rFonts w:cstheme="minorHAnsi"/>
          <w:color w:val="000000"/>
          <w:sz w:val="24"/>
          <w:szCs w:val="24"/>
        </w:rPr>
        <w:t>; high energy prices; low incomes; and health conditions</w:t>
      </w:r>
      <w:r w:rsidR="00D4462C">
        <w:rPr>
          <w:rFonts w:cstheme="minorHAnsi"/>
          <w:color w:val="000000"/>
          <w:sz w:val="24"/>
          <w:szCs w:val="24"/>
        </w:rPr>
        <w:t>.</w:t>
      </w:r>
      <w:r w:rsidR="00BC3FE7">
        <w:rPr>
          <w:rFonts w:cstheme="minorHAnsi"/>
          <w:color w:val="000000"/>
          <w:sz w:val="24"/>
          <w:szCs w:val="24"/>
        </w:rPr>
        <w:t xml:space="preserve">  </w:t>
      </w:r>
    </w:p>
    <w:p w14:paraId="229EC1D1" w14:textId="45F1C30B" w:rsidR="001C0F49" w:rsidRPr="00F91F2C" w:rsidRDefault="009A3133" w:rsidP="00BC72D9">
      <w:pPr>
        <w:shd w:val="clear" w:color="auto" w:fill="FFFFFF" w:themeFill="background1"/>
        <w:spacing w:before="200" w:after="60" w:line="276" w:lineRule="auto"/>
        <w:jc w:val="both"/>
        <w:rPr>
          <w:rFonts w:cstheme="minorHAnsi"/>
          <w:color w:val="000000"/>
          <w:sz w:val="24"/>
          <w:szCs w:val="24"/>
        </w:rPr>
      </w:pPr>
      <w:r>
        <w:rPr>
          <w:rFonts w:cstheme="minorHAnsi"/>
          <w:color w:val="000000"/>
          <w:sz w:val="24"/>
          <w:szCs w:val="24"/>
        </w:rPr>
        <w:t xml:space="preserve">ACOSS’ 2024 </w:t>
      </w:r>
      <w:r w:rsidRPr="009A3133">
        <w:rPr>
          <w:rFonts w:cstheme="minorHAnsi"/>
          <w:color w:val="000000"/>
          <w:sz w:val="24"/>
          <w:szCs w:val="24"/>
        </w:rPr>
        <w:t>public, online Heat Survey</w:t>
      </w:r>
      <w:r>
        <w:rPr>
          <w:rFonts w:cstheme="minorHAnsi"/>
          <w:color w:val="000000"/>
          <w:sz w:val="24"/>
          <w:szCs w:val="24"/>
        </w:rPr>
        <w:t xml:space="preserve"> found that m</w:t>
      </w:r>
      <w:r w:rsidR="00BC3FE7" w:rsidRPr="00BC3FE7">
        <w:rPr>
          <w:rFonts w:cstheme="minorHAnsi"/>
          <w:color w:val="000000"/>
          <w:sz w:val="24"/>
          <w:szCs w:val="24"/>
        </w:rPr>
        <w:t xml:space="preserve">ore than half could not cool their home because they do not have air conditioners or fans, have them but they are broken </w:t>
      </w:r>
      <w:r w:rsidR="00BF45D1">
        <w:rPr>
          <w:rFonts w:cstheme="minorHAnsi"/>
          <w:color w:val="000000"/>
          <w:sz w:val="24"/>
          <w:szCs w:val="24"/>
        </w:rPr>
        <w:t>or</w:t>
      </w:r>
      <w:r w:rsidR="00BC3FE7" w:rsidRPr="00BC3FE7">
        <w:rPr>
          <w:rFonts w:cstheme="minorHAnsi"/>
          <w:color w:val="000000"/>
          <w:sz w:val="24"/>
          <w:szCs w:val="24"/>
        </w:rPr>
        <w:t xml:space="preserve"> could not afford to run them</w:t>
      </w:r>
      <w:r w:rsidR="00BF45D1">
        <w:rPr>
          <w:rFonts w:cstheme="minorHAnsi"/>
          <w:color w:val="000000"/>
          <w:sz w:val="24"/>
          <w:szCs w:val="24"/>
        </w:rPr>
        <w:t>.</w:t>
      </w:r>
      <w:r w:rsidR="00F91F2C">
        <w:rPr>
          <w:rFonts w:cstheme="minorHAnsi"/>
          <w:color w:val="000000"/>
          <w:sz w:val="24"/>
          <w:szCs w:val="24"/>
        </w:rPr>
        <w:t xml:space="preserve">  P</w:t>
      </w:r>
      <w:r w:rsidR="00F91F2C" w:rsidRPr="00F91F2C">
        <w:rPr>
          <w:rFonts w:cstheme="minorHAnsi"/>
          <w:color w:val="000000"/>
          <w:sz w:val="24"/>
          <w:szCs w:val="24"/>
        </w:rPr>
        <w:t xml:space="preserve">eople in social housing or private rental </w:t>
      </w:r>
      <w:r w:rsidR="00F91F2C">
        <w:rPr>
          <w:rFonts w:cstheme="minorHAnsi"/>
          <w:color w:val="000000"/>
          <w:sz w:val="24"/>
          <w:szCs w:val="24"/>
        </w:rPr>
        <w:t>have</w:t>
      </w:r>
      <w:r w:rsidR="00F91F2C" w:rsidRPr="00F91F2C">
        <w:rPr>
          <w:rFonts w:cstheme="minorHAnsi"/>
          <w:color w:val="000000"/>
          <w:sz w:val="24"/>
          <w:szCs w:val="24"/>
        </w:rPr>
        <w:t xml:space="preserve"> limited control to modify their home or access working efficient air conditioners to better deal with extreme temperatures</w:t>
      </w:r>
      <w:r w:rsidR="00F91F2C">
        <w:rPr>
          <w:rFonts w:cstheme="minorHAnsi"/>
          <w:color w:val="000000"/>
          <w:sz w:val="24"/>
          <w:szCs w:val="24"/>
        </w:rPr>
        <w:t>.</w:t>
      </w:r>
      <w:r w:rsidR="004F5323">
        <w:rPr>
          <w:rFonts w:cstheme="minorHAnsi"/>
          <w:color w:val="000000"/>
          <w:sz w:val="24"/>
          <w:szCs w:val="24"/>
        </w:rPr>
        <w:t xml:space="preserve"> </w:t>
      </w:r>
      <w:r w:rsidR="004A25B6">
        <w:rPr>
          <w:rFonts w:cstheme="minorHAnsi"/>
          <w:color w:val="000000"/>
          <w:sz w:val="24"/>
          <w:szCs w:val="24"/>
        </w:rPr>
        <w:t>Eight in ten reported that e</w:t>
      </w:r>
      <w:r w:rsidR="004F5323" w:rsidRPr="004F5323">
        <w:rPr>
          <w:rFonts w:cstheme="minorHAnsi"/>
          <w:color w:val="000000"/>
          <w:sz w:val="24"/>
          <w:szCs w:val="24"/>
        </w:rPr>
        <w:t xml:space="preserve">xposure to high temperatures in the home </w:t>
      </w:r>
      <w:r w:rsidR="004A25B6">
        <w:rPr>
          <w:rFonts w:cstheme="minorHAnsi"/>
          <w:color w:val="000000"/>
          <w:sz w:val="24"/>
          <w:szCs w:val="24"/>
        </w:rPr>
        <w:t>had</w:t>
      </w:r>
      <w:r w:rsidR="004F5323" w:rsidRPr="004F5323">
        <w:rPr>
          <w:rFonts w:cstheme="minorHAnsi"/>
          <w:color w:val="000000"/>
          <w:sz w:val="24"/>
          <w:szCs w:val="24"/>
        </w:rPr>
        <w:t xml:space="preserve"> </w:t>
      </w:r>
      <w:r w:rsidR="004A25B6">
        <w:rPr>
          <w:rFonts w:cstheme="minorHAnsi"/>
          <w:color w:val="000000"/>
          <w:sz w:val="24"/>
          <w:szCs w:val="24"/>
        </w:rPr>
        <w:t>n</w:t>
      </w:r>
      <w:r w:rsidR="004F5323" w:rsidRPr="004F5323">
        <w:rPr>
          <w:rFonts w:cstheme="minorHAnsi"/>
          <w:color w:val="000000"/>
          <w:sz w:val="24"/>
          <w:szCs w:val="24"/>
        </w:rPr>
        <w:t>egative physical and mental health impacts, making them unwell. For many, the heat seriously aggravated existing chronic health conditions</w:t>
      </w:r>
      <w:r w:rsidR="004A25B6">
        <w:rPr>
          <w:rStyle w:val="EndnoteReference"/>
          <w:rFonts w:cstheme="minorHAnsi"/>
          <w:color w:val="000000"/>
          <w:sz w:val="24"/>
          <w:szCs w:val="24"/>
        </w:rPr>
        <w:endnoteReference w:id="470"/>
      </w:r>
      <w:r w:rsidR="004A25B6">
        <w:rPr>
          <w:rFonts w:cstheme="minorHAnsi"/>
          <w:color w:val="000000"/>
          <w:sz w:val="24"/>
          <w:szCs w:val="24"/>
        </w:rPr>
        <w:t>.</w:t>
      </w:r>
    </w:p>
    <w:p w14:paraId="23E95E21" w14:textId="086B9779" w:rsidR="00BC72D9" w:rsidRPr="00464234" w:rsidRDefault="00BC72D9" w:rsidP="00BC72D9">
      <w:pPr>
        <w:shd w:val="clear" w:color="auto" w:fill="FFFFFF" w:themeFill="background1"/>
        <w:spacing w:before="200" w:after="60" w:line="276" w:lineRule="auto"/>
        <w:jc w:val="both"/>
        <w:rPr>
          <w:rFonts w:cstheme="minorHAnsi"/>
          <w:i/>
          <w:iCs/>
          <w:color w:val="000000"/>
          <w:sz w:val="24"/>
          <w:szCs w:val="24"/>
        </w:rPr>
      </w:pPr>
      <w:r w:rsidRPr="00464234">
        <w:rPr>
          <w:rFonts w:cstheme="minorHAnsi"/>
          <w:i/>
          <w:iCs/>
          <w:color w:val="000000"/>
          <w:sz w:val="24"/>
          <w:szCs w:val="24"/>
        </w:rPr>
        <w:t>Lack of government targets</w:t>
      </w:r>
    </w:p>
    <w:p w14:paraId="4ACCCC83" w14:textId="77777777" w:rsidR="00BC72D9" w:rsidRDefault="00BC72D9" w:rsidP="00BC72D9">
      <w:pPr>
        <w:shd w:val="clear" w:color="auto" w:fill="FFFFFF" w:themeFill="background1"/>
        <w:spacing w:before="60" w:after="60" w:line="276" w:lineRule="auto"/>
        <w:jc w:val="both"/>
        <w:rPr>
          <w:rFonts w:cstheme="minorHAnsi"/>
          <w:sz w:val="24"/>
          <w:szCs w:val="24"/>
        </w:rPr>
      </w:pPr>
      <w:r>
        <w:rPr>
          <w:rFonts w:cstheme="minorHAnsi"/>
          <w:sz w:val="24"/>
          <w:szCs w:val="24"/>
        </w:rPr>
        <w:t>Unlike other countries, and possible deterred by then Prime Minister’s promise at a speech at the Sydney Opera House that ‘by 1990, no Australian child will be living in poverty’ and the continued lack of progress to the Close the Gap targets, our governments have avoided measuring, setting and reporting on targets.</w:t>
      </w:r>
    </w:p>
    <w:p w14:paraId="36B5240F" w14:textId="0393F3EB" w:rsidR="00B35D21" w:rsidRDefault="00C14584" w:rsidP="00C14584">
      <w:pPr>
        <w:shd w:val="clear" w:color="auto" w:fill="FFFFFF" w:themeFill="background1"/>
        <w:spacing w:before="160" w:after="60" w:line="276" w:lineRule="auto"/>
        <w:jc w:val="both"/>
        <w:rPr>
          <w:rFonts w:cstheme="minorHAnsi"/>
          <w:sz w:val="24"/>
          <w:szCs w:val="24"/>
        </w:rPr>
      </w:pPr>
      <w:r>
        <w:rPr>
          <w:rFonts w:cstheme="minorHAnsi"/>
          <w:sz w:val="24"/>
          <w:szCs w:val="24"/>
        </w:rPr>
        <w:t>Worse</w:t>
      </w:r>
      <w:r w:rsidR="00B35D21">
        <w:rPr>
          <w:rFonts w:cstheme="minorHAnsi"/>
          <w:sz w:val="24"/>
          <w:szCs w:val="24"/>
        </w:rPr>
        <w:t xml:space="preserve">, </w:t>
      </w:r>
      <w:r>
        <w:rPr>
          <w:rFonts w:cstheme="minorHAnsi"/>
          <w:sz w:val="24"/>
          <w:szCs w:val="24"/>
        </w:rPr>
        <w:t xml:space="preserve">as the Australian government notes, </w:t>
      </w:r>
      <w:r w:rsidR="00B92A4F">
        <w:rPr>
          <w:rFonts w:cstheme="minorHAnsi"/>
          <w:sz w:val="24"/>
          <w:szCs w:val="24"/>
        </w:rPr>
        <w:t xml:space="preserve">and unlike 160 other countries, </w:t>
      </w:r>
      <w:r>
        <w:rPr>
          <w:rFonts w:cstheme="minorHAnsi"/>
          <w:sz w:val="24"/>
          <w:szCs w:val="24"/>
        </w:rPr>
        <w:t xml:space="preserve">we have no </w:t>
      </w:r>
      <w:r w:rsidRPr="00C14584">
        <w:rPr>
          <w:rFonts w:cstheme="minorHAnsi"/>
          <w:sz w:val="24"/>
          <w:szCs w:val="24"/>
        </w:rPr>
        <w:t>official poverty measure in Australia and no single, agreed, objective indicator of poverty</w:t>
      </w:r>
      <w:r>
        <w:rPr>
          <w:rStyle w:val="EndnoteReference"/>
          <w:rFonts w:cstheme="minorHAnsi"/>
          <w:sz w:val="24"/>
          <w:szCs w:val="24"/>
        </w:rPr>
        <w:endnoteReference w:id="471"/>
      </w:r>
      <w:r>
        <w:rPr>
          <w:rFonts w:cstheme="minorHAnsi"/>
          <w:sz w:val="24"/>
          <w:szCs w:val="24"/>
        </w:rPr>
        <w:t>.</w:t>
      </w:r>
    </w:p>
    <w:p w14:paraId="2DCEA418" w14:textId="60B053D0" w:rsidR="00BC72D9" w:rsidRDefault="00B86DA9" w:rsidP="00BC72D9">
      <w:pPr>
        <w:shd w:val="clear" w:color="auto" w:fill="FFFFFF" w:themeFill="background1"/>
        <w:spacing w:before="200" w:after="60" w:line="276" w:lineRule="auto"/>
        <w:jc w:val="both"/>
        <w:rPr>
          <w:rFonts w:cstheme="minorHAnsi"/>
          <w:sz w:val="24"/>
          <w:szCs w:val="24"/>
        </w:rPr>
      </w:pPr>
      <w:r>
        <w:rPr>
          <w:rFonts w:cstheme="minorHAnsi"/>
          <w:sz w:val="24"/>
          <w:szCs w:val="24"/>
        </w:rPr>
        <w:lastRenderedPageBreak/>
        <w:t xml:space="preserve">We only need to look to our neighbours. </w:t>
      </w:r>
      <w:r w:rsidR="00BC72D9">
        <w:rPr>
          <w:rFonts w:cstheme="minorHAnsi"/>
          <w:sz w:val="24"/>
          <w:szCs w:val="24"/>
        </w:rPr>
        <w:t>New Zealand has a legislated the measurement and a target to halve child poverty to less than ten per cent by 2028</w:t>
      </w:r>
      <w:r w:rsidR="00BC72D9">
        <w:rPr>
          <w:rStyle w:val="EndnoteReference"/>
          <w:rFonts w:cstheme="minorHAnsi"/>
          <w:sz w:val="24"/>
          <w:szCs w:val="24"/>
        </w:rPr>
        <w:endnoteReference w:id="472"/>
      </w:r>
      <w:r w:rsidR="00F571AF">
        <w:rPr>
          <w:rFonts w:cstheme="minorHAnsi"/>
          <w:sz w:val="24"/>
          <w:szCs w:val="24"/>
        </w:rPr>
        <w:t xml:space="preserve">.  </w:t>
      </w:r>
      <w:r w:rsidR="000D5CC6" w:rsidRPr="000D5CC6">
        <w:rPr>
          <w:rFonts w:cstheme="minorHAnsi"/>
          <w:sz w:val="24"/>
          <w:szCs w:val="24"/>
        </w:rPr>
        <w:t>Similarly, t</w:t>
      </w:r>
      <w:r w:rsidR="00F571AF" w:rsidRPr="000D5CC6">
        <w:rPr>
          <w:rFonts w:cstheme="minorHAnsi"/>
          <w:sz w:val="24"/>
          <w:szCs w:val="24"/>
        </w:rPr>
        <w:t xml:space="preserve">he UK has </w:t>
      </w:r>
      <w:r w:rsidR="000D5CC6" w:rsidRPr="000D5CC6">
        <w:rPr>
          <w:rFonts w:cstheme="minorHAnsi"/>
          <w:sz w:val="24"/>
          <w:szCs w:val="24"/>
        </w:rPr>
        <w:t xml:space="preserve">a </w:t>
      </w:r>
      <w:r w:rsidR="00F571AF" w:rsidRPr="000D5CC6">
        <w:rPr>
          <w:rFonts w:cstheme="minorHAnsi"/>
          <w:sz w:val="24"/>
          <w:szCs w:val="24"/>
        </w:rPr>
        <w:t>target is to reduce the rate of children in poverty</w:t>
      </w:r>
      <w:r w:rsidR="000D5CC6" w:rsidRPr="000D5CC6">
        <w:rPr>
          <w:rFonts w:cstheme="minorHAnsi"/>
          <w:sz w:val="24"/>
          <w:szCs w:val="24"/>
        </w:rPr>
        <w:t xml:space="preserve"> by 2027/28 to</w:t>
      </w:r>
      <w:r w:rsidR="00F571AF" w:rsidRPr="000D5CC6">
        <w:rPr>
          <w:rFonts w:cstheme="minorHAnsi"/>
          <w:sz w:val="24"/>
          <w:szCs w:val="24"/>
        </w:rPr>
        <w:t xml:space="preserve"> </w:t>
      </w:r>
      <w:r w:rsidR="000D5CC6" w:rsidRPr="00F571AF">
        <w:rPr>
          <w:rFonts w:cstheme="minorHAnsi"/>
          <w:sz w:val="24"/>
          <w:szCs w:val="24"/>
        </w:rPr>
        <w:t>6</w:t>
      </w:r>
      <w:r w:rsidR="000D5CC6" w:rsidRPr="000D5CC6">
        <w:rPr>
          <w:rFonts w:cstheme="minorHAnsi"/>
          <w:sz w:val="24"/>
          <w:szCs w:val="24"/>
        </w:rPr>
        <w:t xml:space="preserve"> per cent</w:t>
      </w:r>
      <w:r w:rsidR="000D5CC6" w:rsidRPr="00F571AF">
        <w:rPr>
          <w:rFonts w:cstheme="minorHAnsi"/>
          <w:sz w:val="24"/>
          <w:szCs w:val="24"/>
        </w:rPr>
        <w:t xml:space="preserve"> on the material hardship measure</w:t>
      </w:r>
      <w:r w:rsidR="000D5CC6" w:rsidRPr="000D5CC6">
        <w:rPr>
          <w:rFonts w:cstheme="minorHAnsi"/>
          <w:sz w:val="24"/>
          <w:szCs w:val="24"/>
        </w:rPr>
        <w:t xml:space="preserve">; </w:t>
      </w:r>
      <w:r w:rsidR="000D5CC6" w:rsidRPr="00F571AF">
        <w:rPr>
          <w:rFonts w:cstheme="minorHAnsi"/>
          <w:sz w:val="24"/>
          <w:szCs w:val="24"/>
        </w:rPr>
        <w:t>5</w:t>
      </w:r>
      <w:r w:rsidR="000D5CC6" w:rsidRPr="000D5CC6">
        <w:rPr>
          <w:rFonts w:cstheme="minorHAnsi"/>
          <w:sz w:val="24"/>
          <w:szCs w:val="24"/>
        </w:rPr>
        <w:t xml:space="preserve"> per cent</w:t>
      </w:r>
      <w:r w:rsidR="000D5CC6" w:rsidRPr="00F571AF">
        <w:rPr>
          <w:rFonts w:cstheme="minorHAnsi"/>
          <w:sz w:val="24"/>
          <w:szCs w:val="24"/>
        </w:rPr>
        <w:t xml:space="preserve"> on the before-housing-costs income poverty measure</w:t>
      </w:r>
      <w:r w:rsidR="000D5CC6" w:rsidRPr="000D5CC6">
        <w:rPr>
          <w:rFonts w:cstheme="minorHAnsi"/>
          <w:sz w:val="24"/>
          <w:szCs w:val="24"/>
        </w:rPr>
        <w:t xml:space="preserve">; and </w:t>
      </w:r>
      <w:r w:rsidR="000D5CC6" w:rsidRPr="00F571AF">
        <w:rPr>
          <w:rFonts w:cstheme="minorHAnsi"/>
          <w:sz w:val="24"/>
          <w:szCs w:val="24"/>
        </w:rPr>
        <w:t>10</w:t>
      </w:r>
      <w:r w:rsidR="000D5CC6" w:rsidRPr="000D5CC6">
        <w:rPr>
          <w:rFonts w:cstheme="minorHAnsi"/>
          <w:sz w:val="24"/>
          <w:szCs w:val="24"/>
        </w:rPr>
        <w:t xml:space="preserve"> per cent</w:t>
      </w:r>
      <w:r w:rsidR="000D5CC6" w:rsidRPr="00F571AF">
        <w:rPr>
          <w:rFonts w:cstheme="minorHAnsi"/>
          <w:sz w:val="24"/>
          <w:szCs w:val="24"/>
        </w:rPr>
        <w:t xml:space="preserve"> on the after-housing costs income poverty measure</w:t>
      </w:r>
      <w:r w:rsidR="000D5CC6" w:rsidRPr="000D5CC6">
        <w:rPr>
          <w:rFonts w:cstheme="minorHAnsi"/>
          <w:sz w:val="24"/>
          <w:szCs w:val="24"/>
        </w:rPr>
        <w:t>.</w:t>
      </w:r>
    </w:p>
    <w:p w14:paraId="468F132A" w14:textId="4E1D0359" w:rsidR="00BC72D9" w:rsidRPr="00DB088E" w:rsidRDefault="00747868" w:rsidP="00747868">
      <w:pPr>
        <w:spacing w:before="200" w:after="60" w:line="276" w:lineRule="auto"/>
        <w:rPr>
          <w:rFonts w:cstheme="minorHAnsi"/>
          <w:i/>
          <w:iCs/>
          <w:color w:val="040C28"/>
          <w:sz w:val="28"/>
          <w:szCs w:val="28"/>
        </w:rPr>
      </w:pPr>
      <w:r>
        <w:rPr>
          <w:rFonts w:cstheme="minorHAnsi"/>
          <w:i/>
          <w:iCs/>
          <w:color w:val="040C28"/>
          <w:sz w:val="28"/>
          <w:szCs w:val="28"/>
        </w:rPr>
        <w:t>ACT</w:t>
      </w:r>
    </w:p>
    <w:p w14:paraId="7FA5ECCF" w14:textId="77777777" w:rsidR="00BC72D9" w:rsidRPr="00DB088E" w:rsidRDefault="00BC72D9" w:rsidP="00B86DA9">
      <w:pPr>
        <w:spacing w:before="60" w:after="60" w:line="276" w:lineRule="auto"/>
        <w:rPr>
          <w:rFonts w:cstheme="minorHAnsi"/>
          <w:i/>
          <w:iCs/>
          <w:color w:val="1F1F1F"/>
          <w:sz w:val="24"/>
          <w:szCs w:val="24"/>
          <w:shd w:val="clear" w:color="auto" w:fill="FFFFFF"/>
        </w:rPr>
      </w:pPr>
      <w:r>
        <w:rPr>
          <w:rFonts w:cstheme="minorHAnsi"/>
          <w:i/>
          <w:iCs/>
          <w:color w:val="1F1F1F"/>
          <w:sz w:val="24"/>
          <w:szCs w:val="24"/>
          <w:shd w:val="clear" w:color="auto" w:fill="FFFFFF"/>
        </w:rPr>
        <w:t>Campaign</w:t>
      </w:r>
    </w:p>
    <w:p w14:paraId="6A4CEE77" w14:textId="76C48390" w:rsidR="002568EF" w:rsidRDefault="002568EF" w:rsidP="00BC72D9">
      <w:pPr>
        <w:spacing w:line="276" w:lineRule="auto"/>
        <w:jc w:val="both"/>
        <w:rPr>
          <w:rFonts w:cstheme="minorHAnsi"/>
          <w:color w:val="1F1F1F"/>
          <w:sz w:val="24"/>
          <w:szCs w:val="24"/>
          <w:shd w:val="clear" w:color="auto" w:fill="FFFFFF"/>
        </w:rPr>
      </w:pPr>
      <w:r>
        <w:rPr>
          <w:rFonts w:cstheme="minorHAnsi"/>
          <w:color w:val="1F1F1F"/>
          <w:sz w:val="24"/>
          <w:szCs w:val="24"/>
          <w:shd w:val="clear" w:color="auto" w:fill="FFFFFF"/>
        </w:rPr>
        <w:t>We know that raising the rate of income support enables millions to escape poverty and live a life of more dignity.</w:t>
      </w:r>
    </w:p>
    <w:p w14:paraId="3B256DCF" w14:textId="17DF3919" w:rsidR="00CD6511" w:rsidRDefault="002568EF" w:rsidP="00BC72D9">
      <w:pPr>
        <w:spacing w:line="276" w:lineRule="auto"/>
        <w:jc w:val="both"/>
        <w:rPr>
          <w:rFonts w:cstheme="minorHAnsi"/>
          <w:color w:val="1F1F1F"/>
          <w:sz w:val="24"/>
          <w:szCs w:val="24"/>
          <w:shd w:val="clear" w:color="auto" w:fill="FFFFFF"/>
        </w:rPr>
      </w:pPr>
      <w:r>
        <w:rPr>
          <w:rFonts w:cstheme="minorHAnsi"/>
          <w:color w:val="1F1F1F"/>
          <w:sz w:val="24"/>
          <w:szCs w:val="24"/>
          <w:shd w:val="clear" w:color="auto" w:fill="FFFFFF"/>
        </w:rPr>
        <w:t>This occurred with t</w:t>
      </w:r>
      <w:r w:rsidR="00CD6511">
        <w:rPr>
          <w:rFonts w:cstheme="minorHAnsi"/>
          <w:color w:val="1F1F1F"/>
          <w:sz w:val="24"/>
          <w:szCs w:val="24"/>
          <w:shd w:val="clear" w:color="auto" w:fill="FFFFFF"/>
        </w:rPr>
        <w:t>he</w:t>
      </w:r>
      <w:r w:rsidR="002B4868">
        <w:rPr>
          <w:rFonts w:cstheme="minorHAnsi"/>
          <w:color w:val="1F1F1F"/>
          <w:sz w:val="24"/>
          <w:szCs w:val="24"/>
          <w:shd w:val="clear" w:color="auto" w:fill="FFFFFF"/>
        </w:rPr>
        <w:t xml:space="preserve"> </w:t>
      </w:r>
      <w:r w:rsidR="002833F3">
        <w:rPr>
          <w:rFonts w:cstheme="minorHAnsi"/>
          <w:color w:val="1F1F1F"/>
          <w:sz w:val="24"/>
          <w:szCs w:val="24"/>
          <w:shd w:val="clear" w:color="auto" w:fill="FFFFFF"/>
        </w:rPr>
        <w:t xml:space="preserve">Labor Government’s </w:t>
      </w:r>
      <w:r w:rsidR="002B4868">
        <w:rPr>
          <w:rFonts w:cstheme="minorHAnsi"/>
          <w:color w:val="1F1F1F"/>
          <w:sz w:val="24"/>
          <w:szCs w:val="24"/>
          <w:shd w:val="clear" w:color="auto" w:fill="FFFFFF"/>
        </w:rPr>
        <w:t>2009</w:t>
      </w:r>
      <w:r w:rsidR="00CD6511">
        <w:rPr>
          <w:rFonts w:cstheme="minorHAnsi"/>
          <w:color w:val="1F1F1F"/>
          <w:sz w:val="24"/>
          <w:szCs w:val="24"/>
          <w:shd w:val="clear" w:color="auto" w:fill="FFFFFF"/>
        </w:rPr>
        <w:t xml:space="preserve"> </w:t>
      </w:r>
      <w:r w:rsidR="002833F3">
        <w:rPr>
          <w:rFonts w:cstheme="minorHAnsi"/>
          <w:color w:val="1F1F1F"/>
          <w:sz w:val="24"/>
          <w:szCs w:val="24"/>
          <w:shd w:val="clear" w:color="auto" w:fill="FFFFFF"/>
        </w:rPr>
        <w:t>‘</w:t>
      </w:r>
      <w:r w:rsidR="002833F3" w:rsidRPr="002833F3">
        <w:rPr>
          <w:rFonts w:cstheme="minorHAnsi"/>
          <w:color w:val="1F1F1F"/>
          <w:sz w:val="24"/>
          <w:szCs w:val="24"/>
          <w:shd w:val="clear" w:color="auto" w:fill="FFFFFF"/>
        </w:rPr>
        <w:t>Secure and Sustainable Pension Reforms</w:t>
      </w:r>
      <w:r w:rsidR="002833F3">
        <w:rPr>
          <w:rFonts w:cstheme="minorHAnsi"/>
          <w:color w:val="1F1F1F"/>
          <w:sz w:val="24"/>
          <w:szCs w:val="24"/>
          <w:shd w:val="clear" w:color="auto" w:fill="FFFFFF"/>
        </w:rPr>
        <w:t xml:space="preserve">’ </w:t>
      </w:r>
      <w:r w:rsidR="003302F8">
        <w:rPr>
          <w:rFonts w:cstheme="minorHAnsi"/>
          <w:color w:val="1F1F1F"/>
          <w:sz w:val="24"/>
          <w:szCs w:val="24"/>
          <w:shd w:val="clear" w:color="auto" w:fill="FFFFFF"/>
        </w:rPr>
        <w:t xml:space="preserve">to </w:t>
      </w:r>
      <w:r w:rsidR="003302F8" w:rsidRPr="003302F8">
        <w:rPr>
          <w:rFonts w:cstheme="minorHAnsi"/>
          <w:color w:val="1F1F1F"/>
          <w:sz w:val="24"/>
          <w:szCs w:val="24"/>
          <w:shd w:val="clear" w:color="auto" w:fill="FFFFFF"/>
        </w:rPr>
        <w:t>3.3 million</w:t>
      </w:r>
      <w:r w:rsidR="003302F8" w:rsidRPr="003302F8">
        <w:rPr>
          <w:rFonts w:cstheme="minorHAnsi"/>
          <w:b/>
          <w:bCs/>
          <w:color w:val="1F1F1F"/>
          <w:sz w:val="24"/>
          <w:szCs w:val="24"/>
          <w:shd w:val="clear" w:color="auto" w:fill="FFFFFF"/>
        </w:rPr>
        <w:t> </w:t>
      </w:r>
      <w:r w:rsidR="003302F8" w:rsidRPr="003302F8">
        <w:rPr>
          <w:rFonts w:cstheme="minorHAnsi"/>
          <w:color w:val="1F1F1F"/>
          <w:sz w:val="24"/>
          <w:szCs w:val="24"/>
          <w:shd w:val="clear" w:color="auto" w:fill="FFFFFF"/>
        </w:rPr>
        <w:t>age pensioners, disability pensioners, carers, wife pensioners and veteran income support recipients</w:t>
      </w:r>
      <w:r w:rsidR="003302F8">
        <w:rPr>
          <w:rFonts w:cstheme="minorHAnsi"/>
          <w:color w:val="1F1F1F"/>
          <w:sz w:val="24"/>
          <w:szCs w:val="24"/>
          <w:shd w:val="clear" w:color="auto" w:fill="FFFFFF"/>
        </w:rPr>
        <w:t xml:space="preserve"> lifted over a million Australians out of poverty.</w:t>
      </w:r>
    </w:p>
    <w:p w14:paraId="1B7AAC93" w14:textId="099A96AE" w:rsidR="00BC72D9" w:rsidRDefault="002568EF" w:rsidP="00BC72D9">
      <w:pPr>
        <w:spacing w:line="276" w:lineRule="auto"/>
        <w:jc w:val="both"/>
        <w:rPr>
          <w:rFonts w:cstheme="minorHAnsi"/>
          <w:color w:val="1F1F1F"/>
          <w:sz w:val="24"/>
          <w:szCs w:val="24"/>
          <w:shd w:val="clear" w:color="auto" w:fill="FFFFFF"/>
        </w:rPr>
      </w:pPr>
      <w:r>
        <w:rPr>
          <w:rFonts w:cstheme="minorHAnsi"/>
          <w:color w:val="1F1F1F"/>
          <w:sz w:val="24"/>
          <w:szCs w:val="24"/>
          <w:shd w:val="clear" w:color="auto" w:fill="FFFFFF"/>
        </w:rPr>
        <w:t>More recently, t</w:t>
      </w:r>
      <w:r w:rsidR="00BC72D9" w:rsidRPr="00DB088E">
        <w:rPr>
          <w:rFonts w:cstheme="minorHAnsi"/>
          <w:color w:val="1F1F1F"/>
          <w:sz w:val="24"/>
          <w:szCs w:val="24"/>
          <w:shd w:val="clear" w:color="auto" w:fill="FFFFFF"/>
        </w:rPr>
        <w:t>he </w:t>
      </w:r>
      <w:r w:rsidR="00BC72D9" w:rsidRPr="00DB088E">
        <w:rPr>
          <w:rFonts w:cstheme="minorHAnsi"/>
          <w:color w:val="040C28"/>
          <w:sz w:val="24"/>
          <w:szCs w:val="24"/>
        </w:rPr>
        <w:t xml:space="preserve">$550 supplement </w:t>
      </w:r>
      <w:r w:rsidR="00BC72D9">
        <w:rPr>
          <w:rFonts w:cstheme="minorHAnsi"/>
          <w:color w:val="040C28"/>
          <w:sz w:val="24"/>
          <w:szCs w:val="24"/>
        </w:rPr>
        <w:t xml:space="preserve">provided by the government during COVID </w:t>
      </w:r>
      <w:r w:rsidR="00BC72D9" w:rsidRPr="00DB088E">
        <w:rPr>
          <w:rFonts w:cstheme="minorHAnsi"/>
          <w:color w:val="040C28"/>
          <w:sz w:val="24"/>
          <w:szCs w:val="24"/>
        </w:rPr>
        <w:t>sharply reduced poverty among people on income support</w:t>
      </w:r>
      <w:r w:rsidR="00BC72D9" w:rsidRPr="00DB088E">
        <w:rPr>
          <w:rFonts w:cstheme="minorHAnsi"/>
          <w:color w:val="1F1F1F"/>
          <w:sz w:val="24"/>
          <w:szCs w:val="24"/>
          <w:shd w:val="clear" w:color="auto" w:fill="FFFFFF"/>
        </w:rPr>
        <w:t>. Poverty among people in households on the JobSeeker Payment fell from 76</w:t>
      </w:r>
      <w:r w:rsidR="00BC72D9">
        <w:rPr>
          <w:rFonts w:cstheme="minorHAnsi"/>
          <w:color w:val="1F1F1F"/>
          <w:sz w:val="24"/>
          <w:szCs w:val="24"/>
          <w:shd w:val="clear" w:color="auto" w:fill="FFFFFF"/>
        </w:rPr>
        <w:t xml:space="preserve"> </w:t>
      </w:r>
      <w:r w:rsidR="00BC72D9" w:rsidRPr="00DB088E">
        <w:rPr>
          <w:rFonts w:cstheme="minorHAnsi"/>
          <w:color w:val="1F1F1F"/>
          <w:sz w:val="24"/>
          <w:szCs w:val="24"/>
          <w:shd w:val="clear" w:color="auto" w:fill="FFFFFF"/>
        </w:rPr>
        <w:t>per cent in 2019 to 15 per cent in June 2020</w:t>
      </w:r>
      <w:r w:rsidR="00BC72D9">
        <w:rPr>
          <w:rFonts w:cstheme="minorHAnsi"/>
          <w:color w:val="1F1F1F"/>
          <w:sz w:val="24"/>
          <w:szCs w:val="24"/>
          <w:shd w:val="clear" w:color="auto" w:fill="FFFFFF"/>
        </w:rPr>
        <w:t xml:space="preserve">, </w:t>
      </w:r>
      <w:r w:rsidR="00BC72D9" w:rsidRPr="00645439">
        <w:rPr>
          <w:rFonts w:cstheme="minorHAnsi"/>
          <w:color w:val="1F1F1F"/>
          <w:sz w:val="24"/>
          <w:szCs w:val="24"/>
          <w:shd w:val="clear" w:color="auto" w:fill="FFFFFF"/>
        </w:rPr>
        <w:t xml:space="preserve">lifting </w:t>
      </w:r>
      <w:r w:rsidR="00BC72D9" w:rsidRPr="00645439">
        <w:rPr>
          <w:sz w:val="24"/>
          <w:szCs w:val="24"/>
        </w:rPr>
        <w:t>646</w:t>
      </w:r>
      <w:r w:rsidR="00BC72D9">
        <w:rPr>
          <w:sz w:val="24"/>
          <w:szCs w:val="24"/>
        </w:rPr>
        <w:t>,</w:t>
      </w:r>
      <w:r w:rsidR="00BC72D9" w:rsidRPr="00645439">
        <w:rPr>
          <w:sz w:val="24"/>
          <w:szCs w:val="24"/>
        </w:rPr>
        <w:t>000 people (including 245</w:t>
      </w:r>
      <w:r w:rsidR="00BC72D9">
        <w:rPr>
          <w:sz w:val="24"/>
          <w:szCs w:val="24"/>
        </w:rPr>
        <w:t>,</w:t>
      </w:r>
      <w:r w:rsidR="00BC72D9" w:rsidRPr="00645439">
        <w:rPr>
          <w:sz w:val="24"/>
          <w:szCs w:val="24"/>
        </w:rPr>
        <w:t>000 children) out of poverty</w:t>
      </w:r>
      <w:r w:rsidR="00BC72D9">
        <w:rPr>
          <w:rStyle w:val="EndnoteReference"/>
          <w:rFonts w:cstheme="minorHAnsi"/>
          <w:color w:val="1F1F1F"/>
          <w:sz w:val="24"/>
          <w:szCs w:val="24"/>
          <w:shd w:val="clear" w:color="auto" w:fill="FFFFFF"/>
        </w:rPr>
        <w:endnoteReference w:id="473"/>
      </w:r>
      <w:r w:rsidR="00CD6511">
        <w:rPr>
          <w:sz w:val="24"/>
          <w:szCs w:val="24"/>
        </w:rPr>
        <w:t>.</w:t>
      </w:r>
      <w:r w:rsidR="00BC72D9">
        <w:rPr>
          <w:rFonts w:cstheme="minorHAnsi"/>
          <w:color w:val="1F1F1F"/>
          <w:sz w:val="24"/>
          <w:szCs w:val="24"/>
          <w:shd w:val="clear" w:color="auto" w:fill="FFFFFF"/>
        </w:rPr>
        <w:t xml:space="preserve"> </w:t>
      </w:r>
    </w:p>
    <w:p w14:paraId="277393BB" w14:textId="0B0A1FB4" w:rsidR="008C05D6" w:rsidRDefault="008C05D6" w:rsidP="00BC72D9">
      <w:pPr>
        <w:spacing w:line="276" w:lineRule="auto"/>
        <w:jc w:val="both"/>
        <w:rPr>
          <w:rFonts w:cstheme="minorHAnsi"/>
          <w:color w:val="1F1F1F"/>
          <w:sz w:val="24"/>
          <w:szCs w:val="24"/>
          <w:shd w:val="clear" w:color="auto" w:fill="FFFFFF"/>
        </w:rPr>
      </w:pPr>
      <w:r>
        <w:rPr>
          <w:rFonts w:cstheme="minorHAnsi"/>
          <w:color w:val="1F1F1F"/>
          <w:sz w:val="24"/>
          <w:szCs w:val="24"/>
          <w:shd w:val="clear" w:color="auto" w:fill="FFFFFF"/>
        </w:rPr>
        <w:t xml:space="preserve">Anglicare </w:t>
      </w:r>
      <w:r w:rsidR="005F7D29">
        <w:rPr>
          <w:rFonts w:cstheme="minorHAnsi"/>
          <w:color w:val="1F1F1F"/>
          <w:sz w:val="24"/>
          <w:szCs w:val="24"/>
          <w:shd w:val="clear" w:color="auto" w:fill="FFFFFF"/>
        </w:rPr>
        <w:t xml:space="preserve">Australia </w:t>
      </w:r>
      <w:r>
        <w:rPr>
          <w:rFonts w:cstheme="minorHAnsi"/>
          <w:color w:val="1F1F1F"/>
          <w:sz w:val="24"/>
          <w:szCs w:val="24"/>
          <w:shd w:val="clear" w:color="auto" w:fill="FFFFFF"/>
        </w:rPr>
        <w:t xml:space="preserve">calculates that </w:t>
      </w:r>
      <w:r w:rsidR="00C254F2">
        <w:rPr>
          <w:rFonts w:cstheme="minorHAnsi"/>
          <w:color w:val="1F1F1F"/>
          <w:sz w:val="24"/>
          <w:szCs w:val="24"/>
          <w:shd w:val="clear" w:color="auto" w:fill="FFFFFF"/>
        </w:rPr>
        <w:t>the cost of raising</w:t>
      </w:r>
      <w:r w:rsidR="00C254F2" w:rsidRPr="00C254F2">
        <w:rPr>
          <w:rFonts w:cstheme="minorHAnsi"/>
          <w:color w:val="1F1F1F"/>
          <w:sz w:val="24"/>
          <w:szCs w:val="24"/>
          <w:shd w:val="clear" w:color="auto" w:fill="FFFFFF"/>
        </w:rPr>
        <w:t xml:space="preserve"> JobSeeker, Parenting Payment, and Carer Payment to the poverty line</w:t>
      </w:r>
      <w:r w:rsidR="00C254F2">
        <w:rPr>
          <w:rFonts w:cstheme="minorHAnsi"/>
          <w:color w:val="1F1F1F"/>
          <w:sz w:val="24"/>
          <w:szCs w:val="24"/>
          <w:shd w:val="clear" w:color="auto" w:fill="FFFFFF"/>
        </w:rPr>
        <w:t xml:space="preserve">, and </w:t>
      </w:r>
      <w:r w:rsidR="00C254F2" w:rsidRPr="00C254F2">
        <w:rPr>
          <w:rFonts w:cstheme="minorHAnsi"/>
          <w:color w:val="1F1F1F"/>
          <w:sz w:val="24"/>
          <w:szCs w:val="24"/>
          <w:shd w:val="clear" w:color="auto" w:fill="FFFFFF"/>
        </w:rPr>
        <w:t>pull</w:t>
      </w:r>
      <w:r w:rsidR="00C254F2">
        <w:rPr>
          <w:rFonts w:cstheme="minorHAnsi"/>
          <w:color w:val="1F1F1F"/>
          <w:sz w:val="24"/>
          <w:szCs w:val="24"/>
          <w:shd w:val="clear" w:color="auto" w:fill="FFFFFF"/>
        </w:rPr>
        <w:t>ing</w:t>
      </w:r>
      <w:r w:rsidR="00C254F2" w:rsidRPr="00C254F2">
        <w:rPr>
          <w:rFonts w:cstheme="minorHAnsi"/>
          <w:color w:val="1F1F1F"/>
          <w:sz w:val="24"/>
          <w:szCs w:val="24"/>
          <w:shd w:val="clear" w:color="auto" w:fill="FFFFFF"/>
        </w:rPr>
        <w:t xml:space="preserve"> almost 2.3 million Australians out of poverty, including 840,000 children</w:t>
      </w:r>
      <w:r w:rsidR="00C254F2">
        <w:rPr>
          <w:rFonts w:cstheme="minorHAnsi"/>
          <w:color w:val="1F1F1F"/>
          <w:sz w:val="24"/>
          <w:szCs w:val="24"/>
          <w:shd w:val="clear" w:color="auto" w:fill="FFFFFF"/>
        </w:rPr>
        <w:t>, is $161 billion over the coming decade</w:t>
      </w:r>
      <w:r w:rsidR="00997205">
        <w:rPr>
          <w:rStyle w:val="EndnoteReference"/>
          <w:rFonts w:cstheme="minorHAnsi"/>
          <w:color w:val="1F1F1F"/>
          <w:sz w:val="24"/>
          <w:szCs w:val="24"/>
          <w:shd w:val="clear" w:color="auto" w:fill="FFFFFF"/>
        </w:rPr>
        <w:endnoteReference w:id="474"/>
      </w:r>
      <w:r w:rsidR="00C254F2">
        <w:rPr>
          <w:rFonts w:cstheme="minorHAnsi"/>
          <w:color w:val="1F1F1F"/>
          <w:sz w:val="24"/>
          <w:szCs w:val="24"/>
          <w:shd w:val="clear" w:color="auto" w:fill="FFFFFF"/>
        </w:rPr>
        <w:t xml:space="preserve">.  This is less than the </w:t>
      </w:r>
      <w:r w:rsidR="00D06945">
        <w:rPr>
          <w:rFonts w:cstheme="minorHAnsi"/>
          <w:color w:val="1F1F1F"/>
          <w:sz w:val="24"/>
          <w:szCs w:val="24"/>
          <w:shd w:val="clear" w:color="auto" w:fill="FFFFFF"/>
        </w:rPr>
        <w:t>$165 billion cost of n</w:t>
      </w:r>
      <w:r w:rsidR="00D06945" w:rsidRPr="00D06945">
        <w:rPr>
          <w:rFonts w:cstheme="minorHAnsi"/>
          <w:color w:val="1F1F1F"/>
          <w:sz w:val="24"/>
          <w:szCs w:val="24"/>
          <w:shd w:val="clear" w:color="auto" w:fill="FFFFFF"/>
        </w:rPr>
        <w:t xml:space="preserve">egative gearing and capital gains tax discounts over </w:t>
      </w:r>
      <w:r w:rsidR="00D06945">
        <w:rPr>
          <w:rFonts w:cstheme="minorHAnsi"/>
          <w:color w:val="1F1F1F"/>
          <w:sz w:val="24"/>
          <w:szCs w:val="24"/>
          <w:shd w:val="clear" w:color="auto" w:fill="FFFFFF"/>
        </w:rPr>
        <w:t>the same period</w:t>
      </w:r>
      <w:r w:rsidR="00A53420">
        <w:rPr>
          <w:rStyle w:val="EndnoteReference"/>
          <w:rFonts w:cstheme="minorHAnsi"/>
          <w:color w:val="1F1F1F"/>
          <w:sz w:val="24"/>
          <w:szCs w:val="24"/>
          <w:shd w:val="clear" w:color="auto" w:fill="FFFFFF"/>
        </w:rPr>
        <w:endnoteReference w:id="475"/>
      </w:r>
      <w:r w:rsidR="00D06945">
        <w:rPr>
          <w:rFonts w:cstheme="minorHAnsi"/>
          <w:color w:val="1F1F1F"/>
          <w:sz w:val="24"/>
          <w:szCs w:val="24"/>
          <w:shd w:val="clear" w:color="auto" w:fill="FFFFFF"/>
        </w:rPr>
        <w:t>.</w:t>
      </w:r>
    </w:p>
    <w:p w14:paraId="4C3B421E" w14:textId="77777777" w:rsidR="00BC72D9" w:rsidRDefault="00BC72D9" w:rsidP="00BC72D9">
      <w:pPr>
        <w:spacing w:line="276" w:lineRule="auto"/>
        <w:jc w:val="both"/>
        <w:rPr>
          <w:rFonts w:cstheme="minorHAnsi"/>
          <w:color w:val="000000"/>
          <w:sz w:val="24"/>
          <w:szCs w:val="24"/>
          <w:shd w:val="clear" w:color="auto" w:fill="FFFFFF" w:themeFill="background1"/>
        </w:rPr>
      </w:pPr>
      <w:r w:rsidRPr="0003551A">
        <w:rPr>
          <w:rFonts w:cstheme="minorHAnsi"/>
          <w:color w:val="000000"/>
          <w:sz w:val="24"/>
          <w:szCs w:val="24"/>
          <w:shd w:val="clear" w:color="auto" w:fill="FFFFFF" w:themeFill="background1"/>
        </w:rPr>
        <w:t xml:space="preserve">The </w:t>
      </w:r>
      <w:r w:rsidRPr="00297D80">
        <w:rPr>
          <w:rFonts w:cstheme="minorHAnsi"/>
          <w:i/>
          <w:iCs/>
          <w:color w:val="000000"/>
          <w:sz w:val="24"/>
          <w:szCs w:val="24"/>
          <w:shd w:val="clear" w:color="auto" w:fill="FFFFFF" w:themeFill="background1"/>
        </w:rPr>
        <w:t>Raise the Rate for Good</w:t>
      </w:r>
      <w:r>
        <w:rPr>
          <w:rStyle w:val="EndnoteReference"/>
          <w:rFonts w:cstheme="minorHAnsi"/>
          <w:color w:val="000000"/>
          <w:sz w:val="24"/>
          <w:szCs w:val="24"/>
          <w:shd w:val="clear" w:color="auto" w:fill="FFFFFF" w:themeFill="background1"/>
        </w:rPr>
        <w:endnoteReference w:id="476"/>
      </w:r>
      <w:r w:rsidRPr="0003551A">
        <w:rPr>
          <w:rFonts w:cstheme="minorHAnsi"/>
          <w:color w:val="000000"/>
          <w:sz w:val="24"/>
          <w:szCs w:val="24"/>
          <w:shd w:val="clear" w:color="auto" w:fill="FBF5F6"/>
        </w:rPr>
        <w:t xml:space="preserve"> </w:t>
      </w:r>
      <w:r w:rsidRPr="0003551A">
        <w:rPr>
          <w:rFonts w:cstheme="minorHAnsi"/>
          <w:color w:val="000000"/>
          <w:sz w:val="24"/>
          <w:szCs w:val="24"/>
          <w:shd w:val="clear" w:color="auto" w:fill="FFFFFF" w:themeFill="background1"/>
        </w:rPr>
        <w:t>campaign seeks to raise the rate of Jobseeker and other income support payments to at least $80 a day</w:t>
      </w:r>
      <w:r>
        <w:rPr>
          <w:rFonts w:cstheme="minorHAnsi"/>
          <w:color w:val="000000"/>
          <w:sz w:val="24"/>
          <w:szCs w:val="24"/>
          <w:shd w:val="clear" w:color="auto" w:fill="FFFFFF" w:themeFill="background1"/>
        </w:rPr>
        <w:t xml:space="preserve"> ‘</w:t>
      </w:r>
      <w:r w:rsidRPr="0003551A">
        <w:rPr>
          <w:rFonts w:cstheme="minorHAnsi"/>
          <w:color w:val="000000"/>
          <w:sz w:val="24"/>
          <w:szCs w:val="24"/>
          <w:shd w:val="clear" w:color="auto" w:fill="FFFFFF" w:themeFill="background1"/>
        </w:rPr>
        <w:t>so everyone can keep a roof over their head and food on the table</w:t>
      </w:r>
      <w:r>
        <w:rPr>
          <w:rFonts w:cstheme="minorHAnsi"/>
          <w:color w:val="000000"/>
          <w:sz w:val="24"/>
          <w:szCs w:val="24"/>
          <w:shd w:val="clear" w:color="auto" w:fill="FFFFFF" w:themeFill="background1"/>
        </w:rPr>
        <w:t>’.</w:t>
      </w:r>
    </w:p>
    <w:p w14:paraId="67BB935D" w14:textId="70DDF697" w:rsidR="00283A48" w:rsidRPr="00260154" w:rsidRDefault="00283A48" w:rsidP="00283A48">
      <w:pPr>
        <w:spacing w:line="276" w:lineRule="auto"/>
        <w:jc w:val="both"/>
        <w:rPr>
          <w:rFonts w:cstheme="minorHAnsi"/>
          <w:b/>
          <w:bCs/>
          <w:color w:val="040C28"/>
          <w:sz w:val="24"/>
          <w:szCs w:val="24"/>
        </w:rPr>
      </w:pPr>
      <w:r>
        <w:rPr>
          <w:rFonts w:cstheme="minorHAnsi"/>
          <w:color w:val="040C28"/>
          <w:sz w:val="24"/>
          <w:szCs w:val="24"/>
        </w:rPr>
        <w:t xml:space="preserve">As well as </w:t>
      </w:r>
      <w:r w:rsidR="00D05056">
        <w:rPr>
          <w:rFonts w:cstheme="minorHAnsi"/>
          <w:color w:val="040C28"/>
          <w:sz w:val="24"/>
          <w:szCs w:val="24"/>
        </w:rPr>
        <w:t xml:space="preserve">increased </w:t>
      </w:r>
      <w:r>
        <w:rPr>
          <w:rFonts w:cstheme="minorHAnsi"/>
          <w:color w:val="040C28"/>
          <w:sz w:val="24"/>
          <w:szCs w:val="24"/>
        </w:rPr>
        <w:t>income support, a more equitable tax system</w:t>
      </w:r>
      <w:r w:rsidR="002A3F0B">
        <w:rPr>
          <w:rFonts w:cstheme="minorHAnsi"/>
          <w:color w:val="040C28"/>
          <w:sz w:val="24"/>
          <w:szCs w:val="24"/>
        </w:rPr>
        <w:t xml:space="preserve"> is </w:t>
      </w:r>
      <w:r w:rsidR="00D05056">
        <w:rPr>
          <w:rFonts w:cstheme="minorHAnsi"/>
          <w:color w:val="040C28"/>
          <w:sz w:val="24"/>
          <w:szCs w:val="24"/>
        </w:rPr>
        <w:t xml:space="preserve">urgently </w:t>
      </w:r>
      <w:r w:rsidR="002A3F0B">
        <w:rPr>
          <w:rFonts w:cstheme="minorHAnsi"/>
          <w:color w:val="040C28"/>
          <w:sz w:val="24"/>
          <w:szCs w:val="24"/>
        </w:rPr>
        <w:t xml:space="preserve">needed to </w:t>
      </w:r>
      <w:r w:rsidR="00596385">
        <w:rPr>
          <w:rFonts w:cstheme="minorHAnsi"/>
          <w:color w:val="040C28"/>
          <w:sz w:val="24"/>
          <w:szCs w:val="24"/>
        </w:rPr>
        <w:t>share Australia’s</w:t>
      </w:r>
      <w:r w:rsidR="00260154">
        <w:rPr>
          <w:rFonts w:cstheme="minorHAnsi"/>
          <w:color w:val="040C28"/>
          <w:sz w:val="24"/>
          <w:szCs w:val="24"/>
        </w:rPr>
        <w:t xml:space="preserve"> considerable</w:t>
      </w:r>
      <w:r w:rsidR="00596385">
        <w:rPr>
          <w:rFonts w:cstheme="minorHAnsi"/>
          <w:color w:val="040C28"/>
          <w:sz w:val="24"/>
          <w:szCs w:val="24"/>
        </w:rPr>
        <w:t xml:space="preserve"> wealth more fairly.  </w:t>
      </w:r>
      <w:r w:rsidR="00596385" w:rsidRPr="00260154">
        <w:rPr>
          <w:rFonts w:cstheme="minorHAnsi"/>
          <w:color w:val="040C28"/>
          <w:sz w:val="24"/>
          <w:szCs w:val="24"/>
        </w:rPr>
        <w:t xml:space="preserve">Call on the next parliament to reform our tax system﻿ by signing </w:t>
      </w:r>
      <w:r w:rsidR="00596385" w:rsidRPr="00260154">
        <w:rPr>
          <w:rFonts w:cstheme="minorHAnsi"/>
          <w:i/>
          <w:iCs/>
          <w:color w:val="040C28"/>
          <w:sz w:val="24"/>
          <w:szCs w:val="24"/>
        </w:rPr>
        <w:t>Think Future’s</w:t>
      </w:r>
      <w:r w:rsidR="00596385" w:rsidRPr="00260154">
        <w:rPr>
          <w:rFonts w:cstheme="minorHAnsi"/>
          <w:color w:val="040C28"/>
          <w:sz w:val="24"/>
          <w:szCs w:val="24"/>
        </w:rPr>
        <w:t xml:space="preserve"> </w:t>
      </w:r>
      <w:r w:rsidR="00260154">
        <w:rPr>
          <w:rFonts w:cstheme="minorHAnsi"/>
          <w:color w:val="040C28"/>
          <w:sz w:val="24"/>
          <w:szCs w:val="24"/>
        </w:rPr>
        <w:t xml:space="preserve">online </w:t>
      </w:r>
      <w:r w:rsidR="00260154" w:rsidRPr="00260154">
        <w:rPr>
          <w:rFonts w:cstheme="minorHAnsi"/>
          <w:color w:val="040C28"/>
          <w:sz w:val="24"/>
          <w:szCs w:val="24"/>
        </w:rPr>
        <w:t>open letter</w:t>
      </w:r>
      <w:r w:rsidR="00260154">
        <w:rPr>
          <w:rStyle w:val="EndnoteReference"/>
          <w:rFonts w:cstheme="minorHAnsi"/>
          <w:color w:val="040C28"/>
          <w:sz w:val="24"/>
          <w:szCs w:val="24"/>
        </w:rPr>
        <w:endnoteReference w:id="477"/>
      </w:r>
      <w:r w:rsidR="00D05056">
        <w:rPr>
          <w:rFonts w:cstheme="minorHAnsi"/>
          <w:color w:val="040C28"/>
          <w:sz w:val="24"/>
          <w:szCs w:val="24"/>
        </w:rPr>
        <w:t xml:space="preserve"> or </w:t>
      </w:r>
      <w:r w:rsidR="001E100B">
        <w:rPr>
          <w:rFonts w:cstheme="minorHAnsi"/>
          <w:color w:val="040C28"/>
          <w:sz w:val="24"/>
          <w:szCs w:val="24"/>
        </w:rPr>
        <w:t xml:space="preserve">sign Oxfam Australia’s petition to </w:t>
      </w:r>
      <w:r w:rsidR="00A05C24">
        <w:rPr>
          <w:rFonts w:cstheme="minorHAnsi"/>
          <w:color w:val="040C28"/>
          <w:sz w:val="24"/>
          <w:szCs w:val="24"/>
        </w:rPr>
        <w:t xml:space="preserve">get </w:t>
      </w:r>
      <w:r w:rsidR="00A05C24" w:rsidRPr="00A05C24">
        <w:rPr>
          <w:rFonts w:cstheme="minorHAnsi"/>
          <w:color w:val="040C28"/>
          <w:sz w:val="24"/>
          <w:szCs w:val="24"/>
        </w:rPr>
        <w:t xml:space="preserve">big corporations </w:t>
      </w:r>
      <w:r w:rsidR="00A05C24">
        <w:rPr>
          <w:rFonts w:cstheme="minorHAnsi"/>
          <w:color w:val="040C28"/>
          <w:sz w:val="24"/>
          <w:szCs w:val="24"/>
        </w:rPr>
        <w:t xml:space="preserve">and high income-earners </w:t>
      </w:r>
      <w:r w:rsidR="00A05C24" w:rsidRPr="00A05C24">
        <w:rPr>
          <w:rFonts w:cstheme="minorHAnsi"/>
          <w:color w:val="040C28"/>
          <w:sz w:val="24"/>
          <w:szCs w:val="24"/>
        </w:rPr>
        <w:t>pay more tax</w:t>
      </w:r>
      <w:r w:rsidR="00A05C24">
        <w:rPr>
          <w:rStyle w:val="EndnoteReference"/>
          <w:rFonts w:cstheme="minorHAnsi"/>
          <w:color w:val="040C28"/>
          <w:sz w:val="24"/>
          <w:szCs w:val="24"/>
        </w:rPr>
        <w:endnoteReference w:id="478"/>
      </w:r>
      <w:r w:rsidR="00A05C24">
        <w:rPr>
          <w:rFonts w:cstheme="minorHAnsi"/>
          <w:color w:val="040C28"/>
          <w:sz w:val="24"/>
          <w:szCs w:val="24"/>
        </w:rPr>
        <w:t>.</w:t>
      </w:r>
    </w:p>
    <w:p w14:paraId="18645404" w14:textId="55CD36FC" w:rsidR="00BC72D9" w:rsidRDefault="00BC72D9" w:rsidP="00BC72D9">
      <w:pPr>
        <w:spacing w:line="276" w:lineRule="auto"/>
        <w:jc w:val="both"/>
        <w:rPr>
          <w:rFonts w:cstheme="minorHAnsi"/>
          <w:color w:val="040C28"/>
          <w:sz w:val="24"/>
          <w:szCs w:val="24"/>
        </w:rPr>
      </w:pPr>
      <w:r>
        <w:rPr>
          <w:rFonts w:cstheme="minorHAnsi"/>
          <w:color w:val="040C28"/>
          <w:sz w:val="24"/>
          <w:szCs w:val="24"/>
        </w:rPr>
        <w:t xml:space="preserve">The </w:t>
      </w:r>
      <w:r w:rsidR="00BF2201">
        <w:rPr>
          <w:rFonts w:cstheme="minorHAnsi"/>
          <w:i/>
          <w:iCs/>
          <w:color w:val="040C28"/>
          <w:sz w:val="24"/>
          <w:szCs w:val="24"/>
        </w:rPr>
        <w:t>V</w:t>
      </w:r>
      <w:r w:rsidRPr="008D23F5">
        <w:rPr>
          <w:rFonts w:cstheme="minorHAnsi"/>
          <w:i/>
          <w:iCs/>
          <w:color w:val="040C28"/>
          <w:sz w:val="24"/>
          <w:szCs w:val="24"/>
        </w:rPr>
        <w:t xml:space="preserve">aluing </w:t>
      </w:r>
      <w:r w:rsidR="00BF2201">
        <w:rPr>
          <w:rFonts w:cstheme="minorHAnsi"/>
          <w:i/>
          <w:iCs/>
          <w:color w:val="040C28"/>
          <w:sz w:val="24"/>
          <w:szCs w:val="24"/>
        </w:rPr>
        <w:t>C</w:t>
      </w:r>
      <w:r w:rsidRPr="008D23F5">
        <w:rPr>
          <w:rFonts w:cstheme="minorHAnsi"/>
          <w:i/>
          <w:iCs/>
          <w:color w:val="040C28"/>
          <w:sz w:val="24"/>
          <w:szCs w:val="24"/>
        </w:rPr>
        <w:t xml:space="preserve">hildren </w:t>
      </w:r>
      <w:r w:rsidR="00BF2201">
        <w:rPr>
          <w:rFonts w:cstheme="minorHAnsi"/>
          <w:i/>
          <w:iCs/>
          <w:color w:val="040C28"/>
          <w:sz w:val="24"/>
          <w:szCs w:val="24"/>
        </w:rPr>
        <w:t>I</w:t>
      </w:r>
      <w:r w:rsidRPr="008D23F5">
        <w:rPr>
          <w:rFonts w:cstheme="minorHAnsi"/>
          <w:i/>
          <w:iCs/>
          <w:color w:val="040C28"/>
          <w:sz w:val="24"/>
          <w:szCs w:val="24"/>
        </w:rPr>
        <w:t>nitiative</w:t>
      </w:r>
      <w:r w:rsidRPr="001E43FD">
        <w:rPr>
          <w:rFonts w:cstheme="minorHAnsi"/>
          <w:color w:val="040C28"/>
          <w:sz w:val="24"/>
          <w:szCs w:val="24"/>
        </w:rPr>
        <w:t xml:space="preserve"> has a campaign to end child poverty in Australia and invites pledges and signatures to its petition</w:t>
      </w:r>
      <w:r w:rsidRPr="001E43FD">
        <w:rPr>
          <w:rStyle w:val="EndnoteReference"/>
          <w:rFonts w:cstheme="minorHAnsi"/>
          <w:color w:val="040C28"/>
          <w:sz w:val="24"/>
          <w:szCs w:val="24"/>
        </w:rPr>
        <w:endnoteReference w:id="479"/>
      </w:r>
      <w:r w:rsidRPr="001E43FD">
        <w:rPr>
          <w:rFonts w:cstheme="minorHAnsi"/>
          <w:color w:val="040C28"/>
          <w:sz w:val="24"/>
          <w:szCs w:val="24"/>
        </w:rPr>
        <w:t>.</w:t>
      </w:r>
    </w:p>
    <w:p w14:paraId="5BF7CC22" w14:textId="5F727CDE" w:rsidR="00BC72D9" w:rsidRPr="001E11FD" w:rsidRDefault="00B86DA9" w:rsidP="00BC72D9">
      <w:pPr>
        <w:spacing w:before="200" w:after="60" w:line="276" w:lineRule="auto"/>
        <w:jc w:val="both"/>
        <w:rPr>
          <w:rFonts w:cstheme="minorHAnsi"/>
          <w:i/>
          <w:iCs/>
          <w:sz w:val="24"/>
          <w:szCs w:val="24"/>
          <w:shd w:val="clear" w:color="auto" w:fill="FFFFFF"/>
        </w:rPr>
      </w:pPr>
      <w:r>
        <w:rPr>
          <w:rFonts w:cstheme="minorHAnsi"/>
          <w:i/>
          <w:iCs/>
          <w:sz w:val="24"/>
          <w:szCs w:val="24"/>
          <w:shd w:val="clear" w:color="auto" w:fill="FFFFFF"/>
        </w:rPr>
        <w:t>Participate</w:t>
      </w:r>
    </w:p>
    <w:p w14:paraId="4C5F1469" w14:textId="77777777" w:rsidR="00BC72D9" w:rsidRPr="00210094" w:rsidRDefault="00BC72D9" w:rsidP="00BC72D9">
      <w:pPr>
        <w:spacing w:line="276" w:lineRule="auto"/>
        <w:jc w:val="both"/>
        <w:rPr>
          <w:rFonts w:cstheme="minorHAnsi"/>
          <w:sz w:val="24"/>
          <w:szCs w:val="24"/>
        </w:rPr>
      </w:pPr>
      <w:r w:rsidRPr="00210094">
        <w:rPr>
          <w:rFonts w:cstheme="minorHAnsi"/>
          <w:sz w:val="24"/>
          <w:szCs w:val="24"/>
          <w:shd w:val="clear" w:color="auto" w:fill="FFFFFF"/>
        </w:rPr>
        <w:t>For more than 20 years</w:t>
      </w:r>
      <w:r w:rsidRPr="00F52182">
        <w:rPr>
          <w:rFonts w:cstheme="minorHAnsi"/>
          <w:i/>
          <w:iCs/>
          <w:sz w:val="24"/>
          <w:szCs w:val="24"/>
          <w:shd w:val="clear" w:color="auto" w:fill="FFFFFF"/>
        </w:rPr>
        <w:t>, Anti-Poverty Week</w:t>
      </w:r>
      <w:r w:rsidRPr="00210094">
        <w:rPr>
          <w:rFonts w:cstheme="minorHAnsi"/>
          <w:sz w:val="24"/>
          <w:szCs w:val="24"/>
          <w:shd w:val="clear" w:color="auto" w:fill="FFFFFF"/>
        </w:rPr>
        <w:t xml:space="preserve"> has operated in Australia around </w:t>
      </w:r>
      <w:r>
        <w:rPr>
          <w:rFonts w:cstheme="minorHAnsi"/>
          <w:sz w:val="24"/>
          <w:szCs w:val="24"/>
          <w:shd w:val="clear" w:color="auto" w:fill="FFFFFF"/>
        </w:rPr>
        <w:t>mid-</w:t>
      </w:r>
      <w:r w:rsidRPr="00210094">
        <w:rPr>
          <w:rFonts w:cstheme="minorHAnsi"/>
          <w:sz w:val="24"/>
          <w:szCs w:val="24"/>
          <w:shd w:val="clear" w:color="auto" w:fill="FFFFFF"/>
        </w:rPr>
        <w:t xml:space="preserve">October, the </w:t>
      </w:r>
      <w:r w:rsidRPr="00F52182">
        <w:rPr>
          <w:rFonts w:cstheme="minorHAnsi"/>
          <w:i/>
          <w:iCs/>
          <w:sz w:val="24"/>
          <w:szCs w:val="24"/>
          <w:shd w:val="clear" w:color="auto" w:fill="FFFFFF"/>
        </w:rPr>
        <w:t>UN Day for the Eradication of Poverty</w:t>
      </w:r>
      <w:r w:rsidRPr="00210094">
        <w:rPr>
          <w:rFonts w:cstheme="minorHAnsi"/>
          <w:sz w:val="24"/>
          <w:szCs w:val="24"/>
          <w:shd w:val="clear" w:color="auto" w:fill="FFFFFF"/>
        </w:rPr>
        <w:t xml:space="preserve"> to help Australians understand poverty and to take action collectively to end it.</w:t>
      </w:r>
      <w:r>
        <w:rPr>
          <w:rFonts w:cstheme="minorHAnsi"/>
          <w:sz w:val="24"/>
          <w:szCs w:val="24"/>
          <w:shd w:val="clear" w:color="auto" w:fill="FFFFFF"/>
        </w:rPr>
        <w:t xml:space="preserve">  Get involved in one of the many events held during the week</w:t>
      </w:r>
      <w:r>
        <w:rPr>
          <w:rStyle w:val="EndnoteReference"/>
          <w:rFonts w:cstheme="minorHAnsi"/>
          <w:sz w:val="24"/>
          <w:szCs w:val="24"/>
          <w:shd w:val="clear" w:color="auto" w:fill="FFFFFF"/>
        </w:rPr>
        <w:endnoteReference w:id="480"/>
      </w:r>
      <w:r>
        <w:rPr>
          <w:rFonts w:cstheme="minorHAnsi"/>
          <w:sz w:val="24"/>
          <w:szCs w:val="24"/>
          <w:shd w:val="clear" w:color="auto" w:fill="FFFFFF"/>
        </w:rPr>
        <w:t>.</w:t>
      </w:r>
    </w:p>
    <w:p w14:paraId="769ED4BC" w14:textId="77777777" w:rsidR="00BC72D9" w:rsidRDefault="00BC72D9" w:rsidP="00BC72D9">
      <w:pPr>
        <w:spacing w:after="60" w:line="276" w:lineRule="auto"/>
        <w:rPr>
          <w:rFonts w:cstheme="minorHAnsi"/>
          <w:i/>
          <w:iCs/>
          <w:color w:val="040C28"/>
          <w:sz w:val="24"/>
          <w:szCs w:val="24"/>
        </w:rPr>
      </w:pPr>
      <w:r>
        <w:rPr>
          <w:rFonts w:cstheme="minorHAnsi"/>
          <w:i/>
          <w:iCs/>
          <w:color w:val="040C28"/>
          <w:sz w:val="24"/>
          <w:szCs w:val="24"/>
        </w:rPr>
        <w:t>Employ</w:t>
      </w:r>
    </w:p>
    <w:p w14:paraId="46543345" w14:textId="77777777" w:rsidR="00BC72D9" w:rsidRDefault="00BC72D9" w:rsidP="001151FE">
      <w:pPr>
        <w:spacing w:before="60" w:line="276" w:lineRule="auto"/>
        <w:jc w:val="both"/>
        <w:rPr>
          <w:rFonts w:cstheme="minorHAnsi"/>
          <w:color w:val="040C28"/>
          <w:sz w:val="24"/>
          <w:szCs w:val="24"/>
        </w:rPr>
      </w:pPr>
      <w:r>
        <w:rPr>
          <w:rFonts w:cstheme="minorHAnsi"/>
          <w:color w:val="040C28"/>
          <w:sz w:val="24"/>
          <w:szCs w:val="24"/>
        </w:rPr>
        <w:t xml:space="preserve">A job is the most impactful intervention for people living in poverty. As well as income, it gives identity, self-esteem, belonging, confidence, relationships and skills development. </w:t>
      </w:r>
    </w:p>
    <w:p w14:paraId="273FCB63" w14:textId="77777777" w:rsidR="00BC72D9" w:rsidRDefault="00BC72D9" w:rsidP="00BC72D9">
      <w:pPr>
        <w:spacing w:before="160" w:line="276" w:lineRule="auto"/>
        <w:rPr>
          <w:rFonts w:cstheme="minorHAnsi"/>
          <w:color w:val="040C28"/>
          <w:sz w:val="24"/>
          <w:szCs w:val="24"/>
        </w:rPr>
      </w:pPr>
      <w:r>
        <w:rPr>
          <w:rFonts w:cstheme="minorHAnsi"/>
          <w:color w:val="040C28"/>
          <w:sz w:val="24"/>
          <w:szCs w:val="24"/>
        </w:rPr>
        <w:lastRenderedPageBreak/>
        <w:t xml:space="preserve">A job brings a future. </w:t>
      </w:r>
    </w:p>
    <w:p w14:paraId="556A6F54" w14:textId="21CF0B9C" w:rsidR="00BC72D9" w:rsidRPr="00DF71F1" w:rsidRDefault="00AA19FE" w:rsidP="001151FE">
      <w:pPr>
        <w:spacing w:before="160" w:line="276" w:lineRule="auto"/>
        <w:jc w:val="both"/>
        <w:rPr>
          <w:rFonts w:cstheme="minorHAnsi"/>
          <w:color w:val="040C28"/>
          <w:sz w:val="24"/>
          <w:szCs w:val="24"/>
        </w:rPr>
      </w:pPr>
      <w:r>
        <w:rPr>
          <w:rFonts w:cstheme="minorHAnsi"/>
          <w:color w:val="040C28"/>
          <w:sz w:val="24"/>
          <w:szCs w:val="24"/>
        </w:rPr>
        <w:t>Seach for your local</w:t>
      </w:r>
      <w:r w:rsidR="00BC72D9">
        <w:rPr>
          <w:rFonts w:cstheme="minorHAnsi"/>
          <w:color w:val="040C28"/>
          <w:sz w:val="24"/>
          <w:szCs w:val="24"/>
        </w:rPr>
        <w:t xml:space="preserve"> Workforce Australia</w:t>
      </w:r>
      <w:r w:rsidR="00AC23C6">
        <w:rPr>
          <w:rFonts w:cstheme="minorHAnsi"/>
          <w:color w:val="040C28"/>
          <w:sz w:val="24"/>
          <w:szCs w:val="24"/>
        </w:rPr>
        <w:t xml:space="preserve"> </w:t>
      </w:r>
      <w:r w:rsidR="00BC72D9">
        <w:rPr>
          <w:rFonts w:cstheme="minorHAnsi"/>
          <w:color w:val="040C28"/>
          <w:sz w:val="24"/>
          <w:szCs w:val="24"/>
        </w:rPr>
        <w:t>providers</w:t>
      </w:r>
      <w:r>
        <w:rPr>
          <w:rFonts w:cstheme="minorHAnsi"/>
          <w:color w:val="040C28"/>
          <w:sz w:val="24"/>
          <w:szCs w:val="24"/>
        </w:rPr>
        <w:t xml:space="preserve">, </w:t>
      </w:r>
      <w:r w:rsidR="00BC72D9">
        <w:rPr>
          <w:rFonts w:cstheme="minorHAnsi"/>
          <w:color w:val="040C28"/>
          <w:sz w:val="24"/>
          <w:szCs w:val="24"/>
        </w:rPr>
        <w:t>whose role it is to find you suitable candidates</w:t>
      </w:r>
      <w:r w:rsidR="001151FE">
        <w:rPr>
          <w:rStyle w:val="EndnoteReference"/>
          <w:rFonts w:cstheme="minorHAnsi"/>
          <w:color w:val="040C28"/>
          <w:sz w:val="24"/>
          <w:szCs w:val="24"/>
        </w:rPr>
        <w:endnoteReference w:id="481"/>
      </w:r>
      <w:r w:rsidR="001151FE">
        <w:rPr>
          <w:rFonts w:cstheme="minorHAnsi"/>
          <w:color w:val="040C28"/>
          <w:sz w:val="24"/>
          <w:szCs w:val="24"/>
        </w:rPr>
        <w:t>.</w:t>
      </w:r>
    </w:p>
    <w:p w14:paraId="6F3DC59A" w14:textId="77777777" w:rsidR="00BC72D9" w:rsidRDefault="00BC72D9" w:rsidP="00BC72D9">
      <w:pPr>
        <w:spacing w:before="200" w:after="60" w:line="276" w:lineRule="auto"/>
        <w:rPr>
          <w:rFonts w:cstheme="minorHAnsi"/>
          <w:i/>
          <w:iCs/>
          <w:color w:val="040C28"/>
          <w:sz w:val="24"/>
          <w:szCs w:val="24"/>
        </w:rPr>
      </w:pPr>
      <w:r>
        <w:rPr>
          <w:rFonts w:cstheme="minorHAnsi"/>
          <w:i/>
          <w:iCs/>
          <w:color w:val="040C28"/>
          <w:sz w:val="24"/>
          <w:szCs w:val="24"/>
        </w:rPr>
        <w:t>Donate goods</w:t>
      </w:r>
    </w:p>
    <w:p w14:paraId="2FD287DA" w14:textId="7AE0CB7F" w:rsidR="00BC72D9" w:rsidRDefault="00BC72D9" w:rsidP="00BC72D9">
      <w:pPr>
        <w:spacing w:line="276" w:lineRule="auto"/>
        <w:jc w:val="both"/>
        <w:rPr>
          <w:rFonts w:cstheme="minorHAnsi"/>
          <w:color w:val="040C28"/>
          <w:sz w:val="24"/>
          <w:szCs w:val="24"/>
        </w:rPr>
      </w:pPr>
      <w:r>
        <w:rPr>
          <w:rFonts w:cstheme="minorHAnsi"/>
          <w:color w:val="040C28"/>
          <w:sz w:val="24"/>
          <w:szCs w:val="24"/>
        </w:rPr>
        <w:t xml:space="preserve">Religious-based charities have their </w:t>
      </w:r>
      <w:r w:rsidR="005D1554">
        <w:rPr>
          <w:rFonts w:cstheme="minorHAnsi"/>
          <w:color w:val="040C28"/>
          <w:sz w:val="24"/>
          <w:szCs w:val="24"/>
        </w:rPr>
        <w:t>purpose</w:t>
      </w:r>
      <w:r>
        <w:rPr>
          <w:rFonts w:cstheme="minorHAnsi"/>
          <w:color w:val="040C28"/>
          <w:sz w:val="24"/>
          <w:szCs w:val="24"/>
        </w:rPr>
        <w:t xml:space="preserve"> in helping the poor so there is no shortage of charities that will take your donation of money or goods. Having run the Brotherhood of St Laurence’s donated goods, the opportunity shops are a valuable source of income for charities, especially where donations are made directly to the shop.  The bins maybe more convenient but you can avoid the significant cost that charities incur on collection, sorting and waste disposal.</w:t>
      </w:r>
    </w:p>
    <w:p w14:paraId="3AB2870B" w14:textId="77777777" w:rsidR="00BC72D9" w:rsidRPr="000137E3" w:rsidRDefault="00BC72D9" w:rsidP="00BC72D9">
      <w:pPr>
        <w:spacing w:line="276" w:lineRule="auto"/>
        <w:jc w:val="both"/>
        <w:rPr>
          <w:rFonts w:ascii="Arial" w:hAnsi="Arial" w:cs="Arial"/>
          <w:color w:val="242424"/>
          <w:shd w:val="clear" w:color="auto" w:fill="FFFFFF" w:themeFill="background1"/>
        </w:rPr>
      </w:pPr>
      <w:r w:rsidRPr="00332747">
        <w:rPr>
          <w:rFonts w:cstheme="minorHAnsi"/>
          <w:color w:val="040C28"/>
          <w:sz w:val="24"/>
          <w:szCs w:val="24"/>
        </w:rPr>
        <w:t>With</w:t>
      </w:r>
      <w:r w:rsidRPr="00332747">
        <w:rPr>
          <w:rFonts w:cstheme="minorHAnsi"/>
          <w:i/>
          <w:iCs/>
          <w:color w:val="040C28"/>
          <w:sz w:val="24"/>
          <w:szCs w:val="24"/>
        </w:rPr>
        <w:t xml:space="preserve"> </w:t>
      </w:r>
      <w:r w:rsidRPr="00332747">
        <w:rPr>
          <w:rFonts w:cstheme="minorHAnsi"/>
          <w:sz w:val="24"/>
          <w:szCs w:val="24"/>
          <w:shd w:val="clear" w:color="auto" w:fill="FFFFFF"/>
        </w:rPr>
        <w:t xml:space="preserve">1 in 5 women forced to improvise on period products just to make ends meet, </w:t>
      </w:r>
      <w:r w:rsidRPr="00E45E20">
        <w:rPr>
          <w:rFonts w:cstheme="minorHAnsi"/>
          <w:i/>
          <w:iCs/>
          <w:sz w:val="24"/>
          <w:szCs w:val="24"/>
          <w:shd w:val="clear" w:color="auto" w:fill="FFFFFF"/>
        </w:rPr>
        <w:t>Share the Dignity</w:t>
      </w:r>
      <w:r w:rsidRPr="00332747">
        <w:rPr>
          <w:rFonts w:cstheme="minorHAnsi"/>
          <w:sz w:val="24"/>
          <w:szCs w:val="24"/>
          <w:shd w:val="clear" w:color="auto" w:fill="FFFFFF"/>
        </w:rPr>
        <w:t xml:space="preserve"> </w:t>
      </w:r>
      <w:r w:rsidRPr="00332747">
        <w:rPr>
          <w:rFonts w:cstheme="minorHAnsi"/>
          <w:color w:val="000000"/>
          <w:sz w:val="24"/>
          <w:szCs w:val="24"/>
          <w:shd w:val="clear" w:color="auto" w:fill="FFFFFF"/>
        </w:rPr>
        <w:t>distributes period products to women and girls and campaigns</w:t>
      </w:r>
      <w:r w:rsidRPr="00332747">
        <w:rPr>
          <w:rFonts w:cstheme="minorHAnsi"/>
          <w:b/>
          <w:bCs/>
          <w:color w:val="000000"/>
          <w:sz w:val="24"/>
          <w:szCs w:val="24"/>
          <w:shd w:val="clear" w:color="auto" w:fill="FFFFFF"/>
        </w:rPr>
        <w:t xml:space="preserve"> </w:t>
      </w:r>
      <w:r w:rsidRPr="000C2A7F">
        <w:rPr>
          <w:rStyle w:val="Strong"/>
          <w:rFonts w:cstheme="minorHAnsi"/>
          <w:b w:val="0"/>
          <w:bCs w:val="0"/>
          <w:color w:val="000000"/>
          <w:sz w:val="24"/>
          <w:szCs w:val="24"/>
          <w:shd w:val="clear" w:color="auto" w:fill="FFFFFF"/>
        </w:rPr>
        <w:t>to end the shame and stigma that surrounds periods</w:t>
      </w:r>
      <w:r w:rsidRPr="00332747">
        <w:rPr>
          <w:rFonts w:cstheme="minorHAnsi"/>
          <w:color w:val="000000"/>
          <w:sz w:val="24"/>
          <w:szCs w:val="24"/>
          <w:shd w:val="clear" w:color="auto" w:fill="FFFFFF"/>
        </w:rPr>
        <w:t xml:space="preserve"> with </w:t>
      </w:r>
      <w:r w:rsidRPr="005D1554">
        <w:rPr>
          <w:rFonts w:cstheme="minorHAnsi"/>
          <w:i/>
          <w:iCs/>
          <w:color w:val="000000"/>
          <w:sz w:val="24"/>
          <w:szCs w:val="24"/>
          <w:shd w:val="clear" w:color="auto" w:fill="FFFFFF"/>
        </w:rPr>
        <w:t>Period Pride</w:t>
      </w:r>
      <w:r>
        <w:rPr>
          <w:rStyle w:val="EndnoteReference"/>
          <w:rFonts w:cstheme="minorHAnsi"/>
          <w:color w:val="000000"/>
          <w:sz w:val="24"/>
          <w:szCs w:val="24"/>
          <w:shd w:val="clear" w:color="auto" w:fill="FFFFFF"/>
        </w:rPr>
        <w:endnoteReference w:id="482"/>
      </w:r>
      <w:r w:rsidRPr="00332747">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 You can set up a collection box to collect period products</w:t>
      </w:r>
      <w:r>
        <w:rPr>
          <w:rStyle w:val="EndnoteReference"/>
          <w:rFonts w:cstheme="minorHAnsi"/>
          <w:color w:val="000000"/>
          <w:sz w:val="24"/>
          <w:szCs w:val="24"/>
          <w:shd w:val="clear" w:color="auto" w:fill="FFFFFF"/>
        </w:rPr>
        <w:endnoteReference w:id="483"/>
      </w:r>
      <w:r>
        <w:rPr>
          <w:rFonts w:cstheme="minorHAnsi"/>
          <w:color w:val="000000"/>
          <w:sz w:val="24"/>
          <w:szCs w:val="24"/>
          <w:shd w:val="clear" w:color="auto" w:fill="FFFFFF"/>
        </w:rPr>
        <w:t>.</w:t>
      </w:r>
    </w:p>
    <w:p w14:paraId="6DF38A75" w14:textId="77777777" w:rsidR="00BC72D9" w:rsidRPr="00156B40" w:rsidRDefault="00BC72D9" w:rsidP="00BC72D9">
      <w:pPr>
        <w:spacing w:after="60" w:line="276" w:lineRule="auto"/>
        <w:jc w:val="both"/>
        <w:rPr>
          <w:rFonts w:cstheme="minorHAnsi"/>
          <w:i/>
          <w:iCs/>
          <w:color w:val="000000"/>
          <w:sz w:val="24"/>
          <w:szCs w:val="24"/>
          <w:shd w:val="clear" w:color="auto" w:fill="FFFFFF"/>
        </w:rPr>
      </w:pPr>
      <w:r w:rsidRPr="00156B40">
        <w:rPr>
          <w:rFonts w:cstheme="minorHAnsi"/>
          <w:i/>
          <w:iCs/>
          <w:color w:val="000000"/>
          <w:sz w:val="24"/>
          <w:szCs w:val="24"/>
          <w:shd w:val="clear" w:color="auto" w:fill="FFFFFF"/>
        </w:rPr>
        <w:t>Buy</w:t>
      </w:r>
    </w:p>
    <w:p w14:paraId="3313A610" w14:textId="7D796D9E" w:rsidR="00BC72D9" w:rsidRDefault="00BC72D9" w:rsidP="00BC72D9">
      <w:pPr>
        <w:spacing w:line="276" w:lineRule="auto"/>
        <w:jc w:val="both"/>
        <w:rPr>
          <w:rFonts w:cstheme="minorHAnsi"/>
          <w:color w:val="040C28"/>
          <w:sz w:val="24"/>
          <w:szCs w:val="24"/>
        </w:rPr>
      </w:pPr>
      <w:r>
        <w:rPr>
          <w:rFonts w:cstheme="minorHAnsi"/>
          <w:color w:val="040C28"/>
          <w:sz w:val="24"/>
          <w:szCs w:val="24"/>
        </w:rPr>
        <w:t>Many s</w:t>
      </w:r>
      <w:r w:rsidRPr="00EF32DA">
        <w:rPr>
          <w:rFonts w:cstheme="minorHAnsi"/>
          <w:color w:val="040C28"/>
          <w:sz w:val="24"/>
          <w:szCs w:val="24"/>
        </w:rPr>
        <w:t xml:space="preserve">ocial enterprises </w:t>
      </w:r>
      <w:r>
        <w:rPr>
          <w:rFonts w:cstheme="minorHAnsi"/>
          <w:color w:val="040C28"/>
          <w:sz w:val="24"/>
          <w:szCs w:val="24"/>
        </w:rPr>
        <w:t>enable disadvantaged Australians to gain the work experience and skills needed to enter mainstream employment. Social Traders have a directory of certified social enterprises</w:t>
      </w:r>
      <w:r w:rsidR="001151FE">
        <w:rPr>
          <w:rStyle w:val="EndnoteReference"/>
          <w:rFonts w:cstheme="minorHAnsi"/>
          <w:color w:val="040C28"/>
          <w:sz w:val="24"/>
          <w:szCs w:val="24"/>
        </w:rPr>
        <w:endnoteReference w:id="484"/>
      </w:r>
      <w:r w:rsidR="001151FE">
        <w:rPr>
          <w:rFonts w:cstheme="minorHAnsi"/>
          <w:color w:val="040C28"/>
          <w:sz w:val="24"/>
          <w:szCs w:val="24"/>
        </w:rPr>
        <w:t>.</w:t>
      </w:r>
    </w:p>
    <w:p w14:paraId="13D67B86" w14:textId="77777777" w:rsidR="00BC72D9" w:rsidRDefault="00BC72D9" w:rsidP="00BC72D9">
      <w:pPr>
        <w:spacing w:after="60" w:line="276" w:lineRule="auto"/>
        <w:jc w:val="both"/>
        <w:rPr>
          <w:rFonts w:cstheme="minorHAnsi"/>
          <w:i/>
          <w:iCs/>
          <w:color w:val="040C28"/>
          <w:sz w:val="24"/>
          <w:szCs w:val="24"/>
        </w:rPr>
      </w:pPr>
      <w:r>
        <w:rPr>
          <w:rFonts w:cstheme="minorHAnsi"/>
          <w:i/>
          <w:iCs/>
          <w:color w:val="040C28"/>
          <w:sz w:val="24"/>
          <w:szCs w:val="24"/>
        </w:rPr>
        <w:t>Mentor</w:t>
      </w:r>
    </w:p>
    <w:p w14:paraId="264D70A3" w14:textId="149D1024" w:rsidR="00BC72D9" w:rsidRDefault="00BC72D9" w:rsidP="00BC72D9">
      <w:pPr>
        <w:spacing w:after="60" w:line="276" w:lineRule="auto"/>
        <w:jc w:val="both"/>
        <w:rPr>
          <w:rFonts w:ascii="Barlow" w:hAnsi="Barlow"/>
          <w:color w:val="333333"/>
          <w:shd w:val="clear" w:color="auto" w:fill="FFFFFF"/>
        </w:rPr>
      </w:pPr>
      <w:r w:rsidRPr="00A97767">
        <w:rPr>
          <w:rFonts w:cstheme="minorHAnsi"/>
          <w:sz w:val="24"/>
          <w:szCs w:val="24"/>
          <w:shd w:val="clear" w:color="auto" w:fill="FFFFFF"/>
        </w:rPr>
        <w:t>The Australian Business and Community Network (ABCN)  connect</w:t>
      </w:r>
      <w:r w:rsidR="005D1554">
        <w:rPr>
          <w:rFonts w:cstheme="minorHAnsi"/>
          <w:sz w:val="24"/>
          <w:szCs w:val="24"/>
          <w:shd w:val="clear" w:color="auto" w:fill="FFFFFF"/>
        </w:rPr>
        <w:t>s</w:t>
      </w:r>
      <w:r w:rsidRPr="00A97767">
        <w:rPr>
          <w:rFonts w:cstheme="minorHAnsi"/>
          <w:sz w:val="24"/>
          <w:szCs w:val="24"/>
          <w:shd w:val="clear" w:color="auto" w:fill="FFFFFF"/>
        </w:rPr>
        <w:t xml:space="preserve"> volunteers from</w:t>
      </w:r>
      <w:hyperlink r:id="rId106" w:history="1">
        <w:r w:rsidRPr="00A97767">
          <w:rPr>
            <w:rStyle w:val="Hyperlink"/>
            <w:rFonts w:cstheme="minorHAnsi"/>
            <w:color w:val="auto"/>
            <w:sz w:val="24"/>
            <w:szCs w:val="24"/>
            <w:u w:val="none"/>
            <w:shd w:val="clear" w:color="auto" w:fill="FFFFFF"/>
          </w:rPr>
          <w:t xml:space="preserve"> member companies</w:t>
        </w:r>
      </w:hyperlink>
      <w:r w:rsidRPr="00A97767">
        <w:rPr>
          <w:rFonts w:cstheme="minorHAnsi"/>
          <w:sz w:val="24"/>
          <w:szCs w:val="24"/>
          <w:shd w:val="clear" w:color="auto" w:fill="FFFFFF"/>
        </w:rPr>
        <w:t> with students from low socio-economic backgrounds to provide workplace-based mentoring programs that develop students’ confidence, skills and aspirations vital for thriving in the workplace of the future</w:t>
      </w:r>
      <w:r>
        <w:rPr>
          <w:rStyle w:val="EndnoteReference"/>
          <w:rFonts w:cstheme="minorHAnsi"/>
          <w:sz w:val="24"/>
          <w:szCs w:val="24"/>
          <w:shd w:val="clear" w:color="auto" w:fill="FFFFFF"/>
        </w:rPr>
        <w:endnoteReference w:id="485"/>
      </w:r>
      <w:r>
        <w:rPr>
          <w:rFonts w:ascii="Barlow" w:hAnsi="Barlow"/>
          <w:color w:val="333333"/>
          <w:shd w:val="clear" w:color="auto" w:fill="FFFFFF"/>
        </w:rPr>
        <w:t>.</w:t>
      </w:r>
    </w:p>
    <w:p w14:paraId="03E6F675" w14:textId="77777777" w:rsidR="00BC72D9" w:rsidRPr="00F62FAB" w:rsidRDefault="00BC72D9" w:rsidP="00BC72D9">
      <w:pPr>
        <w:spacing w:after="60" w:line="276" w:lineRule="auto"/>
        <w:jc w:val="both"/>
        <w:rPr>
          <w:rFonts w:cstheme="minorHAnsi"/>
          <w:i/>
          <w:iCs/>
          <w:color w:val="040C28"/>
          <w:sz w:val="24"/>
          <w:szCs w:val="24"/>
        </w:rPr>
      </w:pPr>
      <w:r w:rsidRPr="00F62FAB">
        <w:rPr>
          <w:rFonts w:cstheme="minorHAnsi"/>
          <w:i/>
          <w:iCs/>
          <w:color w:val="040C28"/>
          <w:sz w:val="24"/>
          <w:szCs w:val="24"/>
        </w:rPr>
        <w:t>Donate</w:t>
      </w:r>
      <w:r>
        <w:rPr>
          <w:rFonts w:cstheme="minorHAnsi"/>
          <w:i/>
          <w:iCs/>
          <w:color w:val="040C28"/>
          <w:sz w:val="24"/>
          <w:szCs w:val="24"/>
        </w:rPr>
        <w:t xml:space="preserve"> or volunteer</w:t>
      </w:r>
    </w:p>
    <w:p w14:paraId="4E89A6CB" w14:textId="77777777" w:rsidR="00BC72D9" w:rsidRDefault="00BC72D9" w:rsidP="00BC72D9">
      <w:pPr>
        <w:spacing w:after="60" w:line="276" w:lineRule="auto"/>
        <w:jc w:val="both"/>
        <w:rPr>
          <w:rFonts w:cstheme="minorHAnsi"/>
          <w:color w:val="040C28"/>
          <w:sz w:val="24"/>
          <w:szCs w:val="24"/>
        </w:rPr>
      </w:pPr>
      <w:r>
        <w:rPr>
          <w:rFonts w:cstheme="minorHAnsi"/>
          <w:color w:val="040C28"/>
          <w:sz w:val="24"/>
          <w:szCs w:val="24"/>
        </w:rPr>
        <w:t>National charities that demonstrate an evidenced-based approach, lasting impact and advocate for policy and system change to poverty in Australia through their programs and research include:</w:t>
      </w:r>
    </w:p>
    <w:p w14:paraId="11D08DBE" w14:textId="77777777" w:rsidR="00BC72D9" w:rsidRDefault="00BC72D9" w:rsidP="006E3B1F">
      <w:pPr>
        <w:pStyle w:val="ListParagraph"/>
        <w:numPr>
          <w:ilvl w:val="0"/>
          <w:numId w:val="5"/>
        </w:numPr>
        <w:spacing w:line="276" w:lineRule="auto"/>
        <w:jc w:val="both"/>
        <w:rPr>
          <w:rFonts w:cstheme="minorHAnsi"/>
          <w:color w:val="040C28"/>
          <w:sz w:val="24"/>
          <w:szCs w:val="24"/>
        </w:rPr>
      </w:pPr>
      <w:r w:rsidRPr="00EE486C">
        <w:rPr>
          <w:rFonts w:cstheme="minorHAnsi"/>
          <w:i/>
          <w:iCs/>
          <w:color w:val="040C28"/>
          <w:sz w:val="24"/>
          <w:szCs w:val="24"/>
        </w:rPr>
        <w:t>The Smith Family</w:t>
      </w:r>
      <w:r w:rsidRPr="009847D8">
        <w:rPr>
          <w:rFonts w:cstheme="minorHAnsi"/>
          <w:color w:val="040C28"/>
          <w:sz w:val="24"/>
          <w:szCs w:val="24"/>
        </w:rPr>
        <w:t xml:space="preserve"> enables better education outcomes for child in poverty</w:t>
      </w:r>
      <w:r>
        <w:rPr>
          <w:rFonts w:cstheme="minorHAnsi"/>
          <w:color w:val="040C28"/>
          <w:sz w:val="24"/>
          <w:szCs w:val="24"/>
        </w:rPr>
        <w:t xml:space="preserve">. Their evidence-based services </w:t>
      </w:r>
      <w:r w:rsidRPr="0026059B">
        <w:rPr>
          <w:rFonts w:cstheme="minorHAnsi"/>
          <w:color w:val="040C28"/>
          <w:sz w:val="24"/>
          <w:szCs w:val="24"/>
        </w:rPr>
        <w:t xml:space="preserve">support nearly </w:t>
      </w:r>
      <w:r w:rsidRPr="0026059B">
        <w:rPr>
          <w:sz w:val="24"/>
          <w:szCs w:val="24"/>
        </w:rPr>
        <w:t xml:space="preserve">200,000 children, young people, parents, carers and community professionals across </w:t>
      </w:r>
      <w:r>
        <w:rPr>
          <w:sz w:val="24"/>
          <w:szCs w:val="24"/>
        </w:rPr>
        <w:t>A</w:t>
      </w:r>
      <w:r w:rsidRPr="0026059B">
        <w:rPr>
          <w:sz w:val="24"/>
          <w:szCs w:val="24"/>
        </w:rPr>
        <w:t>ustralia in 2022–23</w:t>
      </w:r>
      <w:r>
        <w:rPr>
          <w:rStyle w:val="EndnoteReference"/>
          <w:rFonts w:cstheme="minorHAnsi"/>
          <w:color w:val="040C28"/>
          <w:sz w:val="24"/>
          <w:szCs w:val="24"/>
        </w:rPr>
        <w:endnoteReference w:id="486"/>
      </w:r>
      <w:r w:rsidRPr="009847D8">
        <w:rPr>
          <w:rFonts w:cstheme="minorHAnsi"/>
          <w:color w:val="040C28"/>
          <w:sz w:val="24"/>
          <w:szCs w:val="24"/>
        </w:rPr>
        <w:t xml:space="preserve"> </w:t>
      </w:r>
    </w:p>
    <w:p w14:paraId="08DA7D41" w14:textId="77777777" w:rsidR="00BC72D9" w:rsidRDefault="00BC72D9" w:rsidP="006E3B1F">
      <w:pPr>
        <w:pStyle w:val="ListParagraph"/>
        <w:numPr>
          <w:ilvl w:val="0"/>
          <w:numId w:val="5"/>
        </w:numPr>
        <w:spacing w:line="276" w:lineRule="auto"/>
        <w:jc w:val="both"/>
        <w:rPr>
          <w:rFonts w:cstheme="minorHAnsi"/>
          <w:color w:val="040C28"/>
          <w:sz w:val="24"/>
          <w:szCs w:val="24"/>
        </w:rPr>
      </w:pPr>
      <w:r w:rsidRPr="00EE486C">
        <w:rPr>
          <w:rFonts w:cstheme="minorHAnsi"/>
          <w:i/>
          <w:iCs/>
          <w:color w:val="040C28"/>
          <w:sz w:val="24"/>
          <w:szCs w:val="24"/>
        </w:rPr>
        <w:t>Brotherhood of St Laurence</w:t>
      </w:r>
      <w:r>
        <w:rPr>
          <w:rFonts w:cstheme="minorHAnsi"/>
          <w:color w:val="040C28"/>
          <w:sz w:val="24"/>
          <w:szCs w:val="24"/>
        </w:rPr>
        <w:t xml:space="preserve"> who are the leaders in social research and advocacy through their </w:t>
      </w:r>
      <w:r w:rsidRPr="00194C63">
        <w:rPr>
          <w:rFonts w:cstheme="minorHAnsi"/>
          <w:spacing w:val="-4"/>
          <w:sz w:val="24"/>
          <w:szCs w:val="24"/>
        </w:rPr>
        <w:t>Social Policy and Research Centre which aims to inform lasting policy change that will increase opportunity and reduce poverty</w:t>
      </w:r>
      <w:r>
        <w:rPr>
          <w:rStyle w:val="EndnoteReference"/>
          <w:rFonts w:cstheme="minorHAnsi"/>
          <w:color w:val="040C28"/>
          <w:sz w:val="24"/>
          <w:szCs w:val="24"/>
        </w:rPr>
        <w:endnoteReference w:id="487"/>
      </w:r>
    </w:p>
    <w:p w14:paraId="4103E82D" w14:textId="77777777" w:rsidR="00BC72D9" w:rsidRPr="00B64399" w:rsidRDefault="00BC72D9" w:rsidP="006E3B1F">
      <w:pPr>
        <w:pStyle w:val="ListParagraph"/>
        <w:numPr>
          <w:ilvl w:val="0"/>
          <w:numId w:val="5"/>
        </w:numPr>
        <w:spacing w:line="276" w:lineRule="auto"/>
        <w:jc w:val="both"/>
        <w:rPr>
          <w:rFonts w:cstheme="minorHAnsi"/>
          <w:color w:val="040C28"/>
          <w:sz w:val="24"/>
          <w:szCs w:val="24"/>
        </w:rPr>
      </w:pPr>
      <w:r w:rsidRPr="00EE486C">
        <w:rPr>
          <w:rFonts w:cstheme="minorHAnsi"/>
          <w:i/>
          <w:iCs/>
          <w:color w:val="040C28"/>
          <w:sz w:val="24"/>
          <w:szCs w:val="24"/>
        </w:rPr>
        <w:t>Schools Plus</w:t>
      </w:r>
      <w:r w:rsidRPr="00110C5E">
        <w:rPr>
          <w:rFonts w:cstheme="minorHAnsi"/>
          <w:color w:val="040C28"/>
          <w:sz w:val="24"/>
          <w:szCs w:val="24"/>
        </w:rPr>
        <w:t xml:space="preserve"> </w:t>
      </w:r>
      <w:r w:rsidRPr="00110C5E">
        <w:rPr>
          <w:sz w:val="24"/>
          <w:szCs w:val="24"/>
        </w:rPr>
        <w:t xml:space="preserve">has a team of 27 experienced coaches who are independent education experts that support over 350 schools and 7,000 teachers to design, deliver and evaluate their projects, help to build leadership capacity and encourage knowledge sharing within and between schools, and enable early intervention for children where </w:t>
      </w:r>
      <w:r w:rsidRPr="00110C5E">
        <w:rPr>
          <w:sz w:val="24"/>
          <w:szCs w:val="24"/>
        </w:rPr>
        <w:lastRenderedPageBreak/>
        <w:t>learning gaps are occurring and provide access to future-focused skills in literacy, numeracy and STEM, to help children develop lifelong learning</w:t>
      </w:r>
      <w:r>
        <w:rPr>
          <w:rStyle w:val="EndnoteReference"/>
          <w:sz w:val="24"/>
          <w:szCs w:val="24"/>
        </w:rPr>
        <w:endnoteReference w:id="488"/>
      </w:r>
    </w:p>
    <w:p w14:paraId="5FBC8760" w14:textId="77777777" w:rsidR="00BC72D9" w:rsidRDefault="00BC72D9" w:rsidP="006E3B1F">
      <w:pPr>
        <w:pStyle w:val="ListParagraph"/>
        <w:numPr>
          <w:ilvl w:val="0"/>
          <w:numId w:val="5"/>
        </w:numPr>
        <w:spacing w:line="276" w:lineRule="auto"/>
        <w:jc w:val="both"/>
        <w:rPr>
          <w:rFonts w:cstheme="minorHAnsi"/>
          <w:sz w:val="24"/>
          <w:szCs w:val="24"/>
        </w:rPr>
      </w:pPr>
      <w:r>
        <w:rPr>
          <w:rFonts w:cstheme="minorHAnsi"/>
          <w:sz w:val="24"/>
          <w:szCs w:val="24"/>
        </w:rPr>
        <w:t xml:space="preserve">The </w:t>
      </w:r>
      <w:r w:rsidRPr="00EE486C">
        <w:rPr>
          <w:rFonts w:cstheme="minorHAnsi"/>
          <w:i/>
          <w:iCs/>
          <w:sz w:val="24"/>
          <w:szCs w:val="24"/>
        </w:rPr>
        <w:t>Country Education Foundation</w:t>
      </w:r>
      <w:r w:rsidRPr="00840896">
        <w:rPr>
          <w:rFonts w:cstheme="minorHAnsi"/>
          <w:sz w:val="24"/>
          <w:szCs w:val="24"/>
        </w:rPr>
        <w:t xml:space="preserve"> </w:t>
      </w:r>
      <w:r>
        <w:rPr>
          <w:rFonts w:cstheme="minorHAnsi"/>
          <w:sz w:val="24"/>
          <w:szCs w:val="24"/>
        </w:rPr>
        <w:t>is a</w:t>
      </w:r>
      <w:r w:rsidRPr="00840896">
        <w:rPr>
          <w:rFonts w:cstheme="minorHAnsi"/>
          <w:sz w:val="24"/>
          <w:szCs w:val="24"/>
        </w:rPr>
        <w:t xml:space="preserve"> national </w:t>
      </w:r>
      <w:r>
        <w:rPr>
          <w:rFonts w:cstheme="minorHAnsi"/>
          <w:sz w:val="24"/>
          <w:szCs w:val="24"/>
        </w:rPr>
        <w:t>charity</w:t>
      </w:r>
      <w:r w:rsidRPr="00840896">
        <w:rPr>
          <w:rFonts w:cstheme="minorHAnsi"/>
          <w:sz w:val="24"/>
          <w:szCs w:val="24"/>
        </w:rPr>
        <w:t xml:space="preserve"> helping rural and regional youth access education, training and jobs through grants, scholarships, support services and resources</w:t>
      </w:r>
      <w:r>
        <w:rPr>
          <w:rStyle w:val="EndnoteReference"/>
          <w:rFonts w:cstheme="minorHAnsi"/>
          <w:sz w:val="24"/>
          <w:szCs w:val="24"/>
        </w:rPr>
        <w:endnoteReference w:id="489"/>
      </w:r>
    </w:p>
    <w:p w14:paraId="5EA25C2B" w14:textId="77777777" w:rsidR="00BC72D9" w:rsidRPr="001A4937" w:rsidRDefault="00BC72D9" w:rsidP="006E3B1F">
      <w:pPr>
        <w:pStyle w:val="ListParagraph"/>
        <w:numPr>
          <w:ilvl w:val="0"/>
          <w:numId w:val="5"/>
        </w:numPr>
        <w:spacing w:line="276" w:lineRule="auto"/>
        <w:jc w:val="both"/>
        <w:rPr>
          <w:rFonts w:cstheme="minorHAnsi"/>
          <w:sz w:val="24"/>
          <w:szCs w:val="24"/>
        </w:rPr>
      </w:pPr>
      <w:r w:rsidRPr="001A4937">
        <w:rPr>
          <w:rFonts w:cstheme="minorHAnsi"/>
          <w:sz w:val="24"/>
          <w:szCs w:val="24"/>
        </w:rPr>
        <w:t>The Australian Literacy and Numeracy Foundation is a national charity assisting</w:t>
      </w:r>
      <w:r w:rsidRPr="0079450E">
        <w:rPr>
          <w:rFonts w:cstheme="minorHAnsi"/>
          <w:sz w:val="24"/>
          <w:szCs w:val="24"/>
        </w:rPr>
        <w:t xml:space="preserve"> First Nations, refugee and other vulnerable Australians </w:t>
      </w:r>
      <w:r w:rsidRPr="001A4937">
        <w:rPr>
          <w:rFonts w:cstheme="minorHAnsi"/>
          <w:sz w:val="24"/>
          <w:szCs w:val="24"/>
        </w:rPr>
        <w:t>in our most marginalised communities to gain vital language, literacy and communication skill</w:t>
      </w:r>
      <w:r>
        <w:rPr>
          <w:rFonts w:cstheme="minorHAnsi"/>
          <w:sz w:val="24"/>
          <w:szCs w:val="24"/>
        </w:rPr>
        <w:t>s</w:t>
      </w:r>
      <w:r>
        <w:rPr>
          <w:rStyle w:val="EndnoteReference"/>
          <w:rFonts w:cstheme="minorHAnsi"/>
          <w:sz w:val="24"/>
          <w:szCs w:val="24"/>
        </w:rPr>
        <w:endnoteReference w:id="490"/>
      </w:r>
    </w:p>
    <w:p w14:paraId="2B962188" w14:textId="36902FD4" w:rsidR="00BC72D9" w:rsidRPr="00100076" w:rsidRDefault="00BC72D9" w:rsidP="006E3B1F">
      <w:pPr>
        <w:pStyle w:val="ListParagraph"/>
        <w:numPr>
          <w:ilvl w:val="0"/>
          <w:numId w:val="5"/>
        </w:numPr>
        <w:spacing w:before="120" w:line="276" w:lineRule="auto"/>
        <w:jc w:val="both"/>
        <w:rPr>
          <w:rFonts w:cstheme="minorHAnsi"/>
          <w:color w:val="040C28"/>
          <w:sz w:val="24"/>
          <w:szCs w:val="24"/>
        </w:rPr>
      </w:pPr>
      <w:r>
        <w:rPr>
          <w:sz w:val="24"/>
          <w:szCs w:val="24"/>
        </w:rPr>
        <w:t xml:space="preserve">Good Shepherd are the leaders in financial inclusion for over a million low income Australians </w:t>
      </w:r>
      <w:r w:rsidR="00205E18">
        <w:rPr>
          <w:sz w:val="24"/>
          <w:szCs w:val="24"/>
        </w:rPr>
        <w:t>with financial counselling and</w:t>
      </w:r>
      <w:r>
        <w:rPr>
          <w:sz w:val="24"/>
          <w:szCs w:val="24"/>
        </w:rPr>
        <w:t xml:space="preserve"> 400,000 No Interest Loans with nab over </w:t>
      </w:r>
      <w:r w:rsidR="00205E18">
        <w:rPr>
          <w:sz w:val="24"/>
          <w:szCs w:val="24"/>
        </w:rPr>
        <w:t xml:space="preserve">the last </w:t>
      </w:r>
      <w:r>
        <w:rPr>
          <w:sz w:val="24"/>
          <w:szCs w:val="24"/>
        </w:rPr>
        <w:t>twenty years</w:t>
      </w:r>
      <w:r>
        <w:rPr>
          <w:rStyle w:val="EndnoteReference"/>
          <w:sz w:val="24"/>
          <w:szCs w:val="24"/>
        </w:rPr>
        <w:endnoteReference w:id="491"/>
      </w:r>
      <w:r w:rsidR="00205E18">
        <w:rPr>
          <w:sz w:val="24"/>
          <w:szCs w:val="24"/>
        </w:rPr>
        <w:t>.</w:t>
      </w:r>
    </w:p>
    <w:p w14:paraId="399127D6" w14:textId="77777777" w:rsidR="00BC72D9" w:rsidRPr="00C166B9" w:rsidRDefault="00BC72D9" w:rsidP="006E3B1F">
      <w:pPr>
        <w:pStyle w:val="ListParagraph"/>
        <w:numPr>
          <w:ilvl w:val="0"/>
          <w:numId w:val="5"/>
        </w:numPr>
        <w:spacing w:before="120" w:line="276" w:lineRule="auto"/>
        <w:jc w:val="both"/>
        <w:rPr>
          <w:rFonts w:cstheme="minorHAnsi"/>
          <w:color w:val="040C28"/>
          <w:sz w:val="24"/>
          <w:szCs w:val="24"/>
        </w:rPr>
      </w:pPr>
      <w:r>
        <w:rPr>
          <w:sz w:val="24"/>
          <w:szCs w:val="24"/>
        </w:rPr>
        <w:t>St Vincent de Paul</w:t>
      </w:r>
      <w:r>
        <w:rPr>
          <w:rStyle w:val="EndnoteReference"/>
          <w:sz w:val="24"/>
          <w:szCs w:val="24"/>
        </w:rPr>
        <w:endnoteReference w:id="492"/>
      </w:r>
      <w:r>
        <w:rPr>
          <w:sz w:val="24"/>
          <w:szCs w:val="24"/>
        </w:rPr>
        <w:t xml:space="preserve"> and Anglicare</w:t>
      </w:r>
      <w:r>
        <w:rPr>
          <w:rStyle w:val="EndnoteReference"/>
          <w:sz w:val="24"/>
          <w:szCs w:val="24"/>
        </w:rPr>
        <w:endnoteReference w:id="493"/>
      </w:r>
      <w:r>
        <w:rPr>
          <w:sz w:val="24"/>
          <w:szCs w:val="24"/>
        </w:rPr>
        <w:t xml:space="preserve"> have a long history of research and submissions tackling policy and system change to reduce poverty, including advocating for a fairer and welfare tax system </w:t>
      </w:r>
    </w:p>
    <w:p w14:paraId="145F700F" w14:textId="77777777" w:rsidR="004F70DF" w:rsidRDefault="004F70DF" w:rsidP="00860F89">
      <w:pPr>
        <w:pStyle w:val="NormalWeb"/>
        <w:spacing w:before="0" w:beforeAutospacing="0" w:after="0" w:afterAutospacing="0" w:line="276" w:lineRule="auto"/>
        <w:jc w:val="both"/>
        <w:rPr>
          <w:rFonts w:asciiTheme="minorHAnsi" w:hAnsiTheme="minorHAnsi" w:cstheme="minorHAnsi"/>
        </w:rPr>
      </w:pPr>
      <w:r w:rsidRPr="00A171D6">
        <w:rPr>
          <w:rFonts w:asciiTheme="minorHAnsi" w:hAnsiTheme="minorHAnsi" w:cstheme="minorHAnsi"/>
          <w:spacing w:val="1"/>
          <w:shd w:val="clear" w:color="auto" w:fill="FFFFFF"/>
        </w:rPr>
        <w:t xml:space="preserve">With lower income households proportionally more affected by higher prices and the health effects from climate change and unable to afford to adapt their homes, disadvantaged Australians are excluded. A ‘just transition’ to net zero means </w:t>
      </w:r>
      <w:r w:rsidRPr="00A171D6">
        <w:rPr>
          <w:rFonts w:asciiTheme="minorHAnsi" w:hAnsiTheme="minorHAnsi" w:cstheme="minorHAnsi"/>
          <w:color w:val="23324E"/>
          <w:shd w:val="clear" w:color="auto" w:fill="FFFFFF"/>
        </w:rPr>
        <w:t xml:space="preserve">a fair and socially equitable transition where </w:t>
      </w:r>
      <w:r w:rsidRPr="00A171D6">
        <w:rPr>
          <w:rFonts w:asciiTheme="minorHAnsi" w:hAnsiTheme="minorHAnsi" w:cstheme="minorHAnsi"/>
        </w:rPr>
        <w:t>communities, trade unions, businesses and governments to develop and implement carefully planned policies to support those directly impacted by low-carbon policies</w:t>
      </w:r>
      <w:r w:rsidRPr="00A171D6">
        <w:rPr>
          <w:rStyle w:val="EndnoteReference"/>
          <w:rFonts w:asciiTheme="minorHAnsi" w:hAnsiTheme="minorHAnsi" w:cstheme="minorHAnsi"/>
        </w:rPr>
        <w:endnoteReference w:id="494"/>
      </w:r>
      <w:r w:rsidRPr="00A171D6">
        <w:rPr>
          <w:rFonts w:asciiTheme="minorHAnsi" w:hAnsiTheme="minorHAnsi" w:cstheme="minorHAnsi"/>
        </w:rPr>
        <w:t>.</w:t>
      </w:r>
      <w:r>
        <w:rPr>
          <w:rFonts w:asciiTheme="minorHAnsi" w:hAnsiTheme="minorHAnsi" w:cstheme="minorHAnsi"/>
        </w:rPr>
        <w:t xml:space="preserve">  </w:t>
      </w:r>
      <w:r w:rsidRPr="009723F2">
        <w:rPr>
          <w:rFonts w:asciiTheme="minorHAnsi" w:hAnsiTheme="minorHAnsi" w:cstheme="minorHAnsi"/>
        </w:rPr>
        <w:t xml:space="preserve">At </w:t>
      </w:r>
      <w:hyperlink r:id="rId107" w:tgtFrame="_blank" w:history="1">
        <w:r w:rsidRPr="00766D61">
          <w:rPr>
            <w:rStyle w:val="Hyperlink"/>
            <w:rFonts w:asciiTheme="minorHAnsi" w:eastAsiaTheme="majorEastAsia" w:hAnsiTheme="minorHAnsi" w:cstheme="minorHAnsi"/>
            <w:color w:val="auto"/>
            <w:u w:val="none"/>
          </w:rPr>
          <w:t>COP27</w:t>
        </w:r>
      </w:hyperlink>
      <w:r w:rsidRPr="00766D61">
        <w:rPr>
          <w:rFonts w:asciiTheme="minorHAnsi" w:hAnsiTheme="minorHAnsi" w:cstheme="minorHAnsi"/>
        </w:rPr>
        <w:t xml:space="preserve"> at Sharm el-Sheikh, the </w:t>
      </w:r>
      <w:r>
        <w:rPr>
          <w:rFonts w:asciiTheme="minorHAnsi" w:hAnsiTheme="minorHAnsi" w:cstheme="minorHAnsi"/>
        </w:rPr>
        <w:t xml:space="preserve">Australian </w:t>
      </w:r>
      <w:r w:rsidRPr="00766D61">
        <w:rPr>
          <w:rFonts w:asciiTheme="minorHAnsi" w:hAnsiTheme="minorHAnsi" w:cstheme="minorHAnsi"/>
        </w:rPr>
        <w:t xml:space="preserve">government signed the </w:t>
      </w:r>
      <w:hyperlink r:id="rId108" w:tgtFrame="_blank" w:history="1">
        <w:r w:rsidRPr="00766D61">
          <w:rPr>
            <w:rStyle w:val="Hyperlink"/>
            <w:rFonts w:asciiTheme="minorHAnsi" w:eastAsiaTheme="majorEastAsia" w:hAnsiTheme="minorHAnsi" w:cstheme="minorHAnsi"/>
            <w:i/>
            <w:iCs/>
            <w:color w:val="auto"/>
            <w:u w:val="none"/>
          </w:rPr>
          <w:t>Just Transition Declaration</w:t>
        </w:r>
      </w:hyperlink>
      <w:r w:rsidRPr="00766D61">
        <w:rPr>
          <w:rFonts w:asciiTheme="minorHAnsi" w:hAnsiTheme="minorHAnsi" w:cstheme="minorHAnsi"/>
        </w:rPr>
        <w:t xml:space="preserve">.  </w:t>
      </w:r>
      <w:r w:rsidRPr="009723F2">
        <w:rPr>
          <w:rFonts w:asciiTheme="minorHAnsi" w:hAnsiTheme="minorHAnsi" w:cstheme="minorHAnsi"/>
        </w:rPr>
        <w:t>Its second principle requires ‘the development of effective, nationally coherent, locally driven and delivered just transition plans within countries is dependent on effective and inclusive social dialogue’.</w:t>
      </w:r>
    </w:p>
    <w:p w14:paraId="2B689870" w14:textId="77629236" w:rsidR="004F70DF" w:rsidRPr="00225401" w:rsidRDefault="004F70DF" w:rsidP="00860F89">
      <w:pPr>
        <w:pStyle w:val="NormalWeb"/>
        <w:jc w:val="both"/>
        <w:rPr>
          <w:rFonts w:asciiTheme="minorHAnsi" w:hAnsiTheme="minorHAnsi" w:cstheme="minorHAnsi"/>
        </w:rPr>
      </w:pPr>
      <w:r w:rsidRPr="007150F8">
        <w:rPr>
          <w:rFonts w:asciiTheme="minorHAnsi" w:hAnsiTheme="minorHAnsi" w:cstheme="minorHAnsi"/>
        </w:rPr>
        <w:t xml:space="preserve">The just transition includes (re)skilling workers for the lost and new jobs created in the transition, including </w:t>
      </w:r>
      <w:r w:rsidRPr="007150F8">
        <w:rPr>
          <w:rFonts w:asciiTheme="minorHAnsi" w:hAnsiTheme="minorHAnsi" w:cstheme="minorHAnsi"/>
          <w:shd w:val="clear" w:color="auto" w:fill="FFFFFF"/>
        </w:rPr>
        <w:t>8,500 jobs</w:t>
      </w:r>
      <w:r>
        <w:rPr>
          <w:rFonts w:asciiTheme="minorHAnsi" w:hAnsiTheme="minorHAnsi" w:cstheme="minorHAnsi"/>
          <w:shd w:val="clear" w:color="auto" w:fill="FFFFFF"/>
        </w:rPr>
        <w:t xml:space="preserve"> expected to be</w:t>
      </w:r>
      <w:r w:rsidRPr="007150F8">
        <w:rPr>
          <w:rFonts w:asciiTheme="minorHAnsi" w:hAnsiTheme="minorHAnsi" w:cstheme="minorHAnsi"/>
          <w:shd w:val="clear" w:color="auto" w:fill="FFFFFF"/>
        </w:rPr>
        <w:t xml:space="preserve"> lost and the communities that have come to depend on the coal energy industry</w:t>
      </w:r>
      <w:r w:rsidRPr="007150F8">
        <w:rPr>
          <w:rFonts w:asciiTheme="minorHAnsi" w:hAnsiTheme="minorHAnsi" w:cstheme="minorHAnsi"/>
        </w:rPr>
        <w:t>.</w:t>
      </w:r>
      <w:r w:rsidR="00860F89">
        <w:rPr>
          <w:rFonts w:asciiTheme="minorHAnsi" w:hAnsiTheme="minorHAnsi" w:cstheme="minorHAnsi"/>
        </w:rPr>
        <w:t xml:space="preserve">  </w:t>
      </w:r>
      <w:r w:rsidRPr="00225401">
        <w:rPr>
          <w:rFonts w:asciiTheme="minorHAnsi" w:hAnsiTheme="minorHAnsi" w:cstheme="minorHAnsi"/>
        </w:rPr>
        <w:t xml:space="preserve">The </w:t>
      </w:r>
      <w:r w:rsidRPr="003B0E8B">
        <w:rPr>
          <w:rFonts w:asciiTheme="minorHAnsi" w:hAnsiTheme="minorHAnsi" w:cstheme="minorHAnsi"/>
          <w:i/>
          <w:iCs/>
        </w:rPr>
        <w:t>Brotherhood of St Laurence</w:t>
      </w:r>
      <w:r w:rsidRPr="00225401">
        <w:rPr>
          <w:rFonts w:asciiTheme="minorHAnsi" w:hAnsiTheme="minorHAnsi" w:cstheme="minorHAnsi"/>
        </w:rPr>
        <w:t xml:space="preserve"> carries out </w:t>
      </w:r>
      <w:r>
        <w:rPr>
          <w:rFonts w:asciiTheme="minorHAnsi" w:hAnsiTheme="minorHAnsi" w:cstheme="minorHAnsi"/>
        </w:rPr>
        <w:t xml:space="preserve">policy and systems </w:t>
      </w:r>
      <w:r w:rsidRPr="00225401">
        <w:rPr>
          <w:rFonts w:asciiTheme="minorHAnsi" w:hAnsiTheme="minorHAnsi" w:cstheme="minorHAnsi"/>
        </w:rPr>
        <w:t>transition research, for instance ‘reframing the role of Australia’s VET system for climate and environmental action’</w:t>
      </w:r>
      <w:r>
        <w:rPr>
          <w:rStyle w:val="EndnoteReference"/>
          <w:rFonts w:asciiTheme="minorHAnsi" w:hAnsiTheme="minorHAnsi" w:cstheme="minorHAnsi"/>
        </w:rPr>
        <w:endnoteReference w:id="495"/>
      </w:r>
      <w:r>
        <w:rPr>
          <w:rFonts w:asciiTheme="minorHAnsi" w:hAnsiTheme="minorHAnsi" w:cstheme="minorHAnsi"/>
        </w:rPr>
        <w:t>.</w:t>
      </w:r>
    </w:p>
    <w:p w14:paraId="66ACBB48" w14:textId="77777777" w:rsidR="004F70DF" w:rsidRPr="00870827" w:rsidRDefault="004F70DF" w:rsidP="004F70DF">
      <w:pPr>
        <w:spacing w:line="276" w:lineRule="auto"/>
        <w:jc w:val="both"/>
        <w:rPr>
          <w:rFonts w:cstheme="minorHAnsi"/>
          <w:spacing w:val="1"/>
          <w:shd w:val="clear" w:color="auto" w:fill="FFFFFF"/>
        </w:rPr>
      </w:pPr>
      <w:r w:rsidRPr="00870827">
        <w:rPr>
          <w:rFonts w:cstheme="minorHAnsi"/>
          <w:color w:val="404040"/>
          <w:sz w:val="24"/>
          <w:szCs w:val="24"/>
          <w:shd w:val="clear" w:color="auto" w:fill="FFFFFF"/>
        </w:rPr>
        <w:t xml:space="preserve">The </w:t>
      </w:r>
      <w:r w:rsidRPr="003B0E8B">
        <w:rPr>
          <w:rFonts w:cstheme="minorHAnsi"/>
          <w:i/>
          <w:iCs/>
          <w:color w:val="404040"/>
          <w:sz w:val="24"/>
          <w:szCs w:val="24"/>
          <w:shd w:val="clear" w:color="auto" w:fill="FFFFFF"/>
        </w:rPr>
        <w:t>Next Economy</w:t>
      </w:r>
      <w:r w:rsidRPr="00870827">
        <w:rPr>
          <w:rFonts w:cstheme="minorHAnsi"/>
          <w:color w:val="404040"/>
          <w:sz w:val="24"/>
          <w:szCs w:val="24"/>
          <w:shd w:val="clear" w:color="auto" w:fill="FFFFFF"/>
        </w:rPr>
        <w:t xml:space="preserve"> </w:t>
      </w:r>
      <w:r w:rsidRPr="00CD1D73">
        <w:rPr>
          <w:rStyle w:val="Strong"/>
          <w:rFonts w:cstheme="minorHAnsi"/>
          <w:b w:val="0"/>
          <w:bCs w:val="0"/>
          <w:sz w:val="24"/>
          <w:szCs w:val="24"/>
        </w:rPr>
        <w:t>supports communities across regional Australia</w:t>
      </w:r>
      <w:r w:rsidRPr="00870827">
        <w:rPr>
          <w:rFonts w:cstheme="minorHAnsi"/>
          <w:sz w:val="24"/>
          <w:szCs w:val="24"/>
        </w:rPr>
        <w:t> to develop plans and strategies that reduce carbon emissions while simultaneously creating good social and economic outcomes</w:t>
      </w:r>
      <w:r>
        <w:rPr>
          <w:rFonts w:cstheme="minorHAnsi"/>
          <w:sz w:val="24"/>
          <w:szCs w:val="24"/>
        </w:rPr>
        <w:t>, as well as</w:t>
      </w:r>
      <w:r w:rsidRPr="00870827">
        <w:rPr>
          <w:rFonts w:cstheme="minorHAnsi"/>
          <w:sz w:val="24"/>
          <w:szCs w:val="24"/>
        </w:rPr>
        <w:t xml:space="preserve"> connect</w:t>
      </w:r>
      <w:r>
        <w:rPr>
          <w:rFonts w:cstheme="minorHAnsi"/>
          <w:sz w:val="24"/>
          <w:szCs w:val="24"/>
        </w:rPr>
        <w:t>ing</w:t>
      </w:r>
      <w:r w:rsidRPr="00870827">
        <w:rPr>
          <w:rFonts w:cstheme="minorHAnsi"/>
          <w:sz w:val="24"/>
          <w:szCs w:val="24"/>
        </w:rPr>
        <w:t xml:space="preserve"> them to the resources and expertise they need to implement those plans</w:t>
      </w:r>
      <w:r>
        <w:rPr>
          <w:rStyle w:val="EndnoteReference"/>
          <w:rFonts w:cstheme="minorHAnsi"/>
          <w:sz w:val="24"/>
          <w:szCs w:val="24"/>
        </w:rPr>
        <w:endnoteReference w:id="496"/>
      </w:r>
      <w:r>
        <w:rPr>
          <w:rFonts w:cstheme="minorHAnsi"/>
          <w:sz w:val="24"/>
          <w:szCs w:val="24"/>
        </w:rPr>
        <w:t>.</w:t>
      </w:r>
    </w:p>
    <w:p w14:paraId="7FA07412" w14:textId="77777777" w:rsidR="00082C27" w:rsidRDefault="00082C27">
      <w:pPr>
        <w:rPr>
          <w:sz w:val="28"/>
          <w:szCs w:val="28"/>
        </w:rPr>
      </w:pPr>
      <w:r>
        <w:rPr>
          <w:sz w:val="28"/>
          <w:szCs w:val="28"/>
        </w:rPr>
        <w:br w:type="page"/>
      </w:r>
    </w:p>
    <w:p w14:paraId="0B9C7B76" w14:textId="77777777" w:rsidR="008F3A74" w:rsidRPr="00F64B6F" w:rsidRDefault="008F3A74" w:rsidP="008F3A74">
      <w:pPr>
        <w:rPr>
          <w:sz w:val="28"/>
          <w:szCs w:val="28"/>
        </w:rPr>
      </w:pPr>
      <w:r>
        <w:rPr>
          <w:sz w:val="28"/>
          <w:szCs w:val="28"/>
        </w:rPr>
        <w:lastRenderedPageBreak/>
        <w:t>Climate change</w:t>
      </w:r>
    </w:p>
    <w:p w14:paraId="0D3923B4" w14:textId="77777777" w:rsidR="008F3A74" w:rsidRPr="00D34B3E" w:rsidRDefault="008F3A74" w:rsidP="008F3A74">
      <w:pPr>
        <w:spacing w:after="120" w:line="276" w:lineRule="auto"/>
        <w:ind w:left="1276" w:right="1371"/>
        <w:jc w:val="both"/>
        <w:rPr>
          <w:rFonts w:cstheme="minorHAnsi"/>
          <w:i/>
          <w:iCs/>
          <w:color w:val="1B1B1B"/>
          <w:sz w:val="24"/>
          <w:szCs w:val="24"/>
          <w:shd w:val="clear" w:color="auto" w:fill="FFFFFF"/>
        </w:rPr>
      </w:pPr>
      <w:r w:rsidRPr="00D34B3E">
        <w:rPr>
          <w:rFonts w:cstheme="minorHAnsi"/>
          <w:i/>
          <w:iCs/>
          <w:color w:val="1B1B1B"/>
          <w:sz w:val="24"/>
          <w:szCs w:val="24"/>
          <w:shd w:val="clear" w:color="auto" w:fill="FFFFFF"/>
        </w:rPr>
        <w:t>“We are the first generation to feel the effect of climate change and the last generation who can do something about it.”</w:t>
      </w:r>
    </w:p>
    <w:p w14:paraId="641B6EF4" w14:textId="77777777" w:rsidR="008F3A74" w:rsidRPr="00D34B3E" w:rsidRDefault="008F3A74" w:rsidP="008F3A74">
      <w:pPr>
        <w:spacing w:after="200" w:line="276" w:lineRule="auto"/>
        <w:jc w:val="right"/>
        <w:rPr>
          <w:rFonts w:cstheme="minorHAnsi"/>
          <w:color w:val="1B1B1B"/>
          <w:sz w:val="24"/>
          <w:szCs w:val="24"/>
          <w:shd w:val="clear" w:color="auto" w:fill="FFFFFF"/>
        </w:rPr>
      </w:pPr>
      <w:r w:rsidRPr="00D34B3E">
        <w:rPr>
          <w:rFonts w:cstheme="minorHAnsi"/>
          <w:color w:val="1B1B1B"/>
          <w:sz w:val="24"/>
          <w:szCs w:val="24"/>
          <w:shd w:val="clear" w:color="auto" w:fill="FFFFFF"/>
        </w:rPr>
        <w:t>Barack Obama, Former US President</w:t>
      </w:r>
    </w:p>
    <w:p w14:paraId="0B7C7A2F" w14:textId="77777777" w:rsidR="008F3A74" w:rsidRPr="00D34B3E" w:rsidRDefault="008F3A74" w:rsidP="008F3A74">
      <w:pPr>
        <w:spacing w:after="200" w:line="276" w:lineRule="auto"/>
        <w:jc w:val="both"/>
        <w:rPr>
          <w:rFonts w:cstheme="minorHAnsi"/>
          <w:i/>
          <w:iCs/>
          <w:color w:val="1B1B1B"/>
          <w:sz w:val="28"/>
          <w:szCs w:val="28"/>
          <w:shd w:val="clear" w:color="auto" w:fill="FFFFFF"/>
        </w:rPr>
      </w:pPr>
      <w:r w:rsidRPr="00D34B3E">
        <w:rPr>
          <w:rFonts w:cstheme="minorHAnsi"/>
          <w:i/>
          <w:iCs/>
          <w:color w:val="1B1B1B"/>
          <w:sz w:val="28"/>
          <w:szCs w:val="28"/>
          <w:shd w:val="clear" w:color="auto" w:fill="FFFFFF"/>
        </w:rPr>
        <w:t>WHAT</w:t>
      </w:r>
    </w:p>
    <w:p w14:paraId="416813FF" w14:textId="11406BF4" w:rsidR="008F3A74" w:rsidRDefault="008F3A74" w:rsidP="008F3A74">
      <w:pPr>
        <w:pStyle w:val="NormalWeb"/>
        <w:spacing w:before="0" w:beforeAutospacing="0" w:after="200" w:afterAutospacing="0" w:line="276" w:lineRule="auto"/>
        <w:jc w:val="both"/>
        <w:rPr>
          <w:rFonts w:asciiTheme="minorHAnsi" w:hAnsiTheme="minorHAnsi" w:cstheme="minorHAnsi"/>
          <w:spacing w:val="1"/>
          <w:shd w:val="clear" w:color="auto" w:fill="FFFFFF"/>
        </w:rPr>
      </w:pPr>
      <w:r w:rsidRPr="004C13F7">
        <w:rPr>
          <w:rFonts w:asciiTheme="minorHAnsi" w:hAnsiTheme="minorHAnsi" w:cstheme="minorHAnsi"/>
          <w:spacing w:val="-3"/>
          <w:shd w:val="clear" w:color="auto" w:fill="FFFFFF"/>
        </w:rPr>
        <w:t xml:space="preserve">The European Union's Copernicus Climate Change Service </w:t>
      </w:r>
      <w:r>
        <w:rPr>
          <w:rFonts w:asciiTheme="minorHAnsi" w:hAnsiTheme="minorHAnsi" w:cstheme="minorHAnsi"/>
          <w:spacing w:val="-3"/>
          <w:shd w:val="clear" w:color="auto" w:fill="FFFFFF"/>
        </w:rPr>
        <w:t xml:space="preserve">(C3S) </w:t>
      </w:r>
      <w:r w:rsidRPr="004C13F7">
        <w:rPr>
          <w:rFonts w:asciiTheme="minorHAnsi" w:hAnsiTheme="minorHAnsi" w:cstheme="minorHAnsi"/>
          <w:spacing w:val="-3"/>
          <w:shd w:val="clear" w:color="auto" w:fill="FFFFFF"/>
        </w:rPr>
        <w:t xml:space="preserve">announced on </w:t>
      </w:r>
      <w:r>
        <w:rPr>
          <w:rFonts w:asciiTheme="minorHAnsi" w:hAnsiTheme="minorHAnsi" w:cstheme="minorHAnsi"/>
          <w:spacing w:val="-3"/>
          <w:shd w:val="clear" w:color="auto" w:fill="FFFFFF"/>
        </w:rPr>
        <w:t>10</w:t>
      </w:r>
      <w:r w:rsidRPr="004C13F7">
        <w:rPr>
          <w:rFonts w:asciiTheme="minorHAnsi" w:hAnsiTheme="minorHAnsi" w:cstheme="minorHAnsi"/>
          <w:spacing w:val="-3"/>
          <w:shd w:val="clear" w:color="auto" w:fill="FFFFFF"/>
        </w:rPr>
        <w:t xml:space="preserve"> January 202</w:t>
      </w:r>
      <w:r>
        <w:rPr>
          <w:rFonts w:asciiTheme="minorHAnsi" w:hAnsiTheme="minorHAnsi" w:cstheme="minorHAnsi"/>
          <w:spacing w:val="-3"/>
          <w:shd w:val="clear" w:color="auto" w:fill="FFFFFF"/>
        </w:rPr>
        <w:t>5</w:t>
      </w:r>
      <w:r w:rsidRPr="004C13F7">
        <w:rPr>
          <w:rFonts w:asciiTheme="minorHAnsi" w:hAnsiTheme="minorHAnsi" w:cstheme="minorHAnsi"/>
          <w:spacing w:val="-3"/>
          <w:shd w:val="clear" w:color="auto" w:fill="FFFFFF"/>
        </w:rPr>
        <w:t xml:space="preserve"> that 202</w:t>
      </w:r>
      <w:r>
        <w:rPr>
          <w:rFonts w:asciiTheme="minorHAnsi" w:hAnsiTheme="minorHAnsi" w:cstheme="minorHAnsi"/>
          <w:spacing w:val="-3"/>
          <w:shd w:val="clear" w:color="auto" w:fill="FFFFFF"/>
        </w:rPr>
        <w:t>4</w:t>
      </w:r>
      <w:r w:rsidRPr="004C13F7">
        <w:rPr>
          <w:rFonts w:asciiTheme="minorHAnsi" w:hAnsiTheme="minorHAnsi" w:cstheme="minorHAnsi"/>
          <w:spacing w:val="-3"/>
          <w:shd w:val="clear" w:color="auto" w:fill="FFFFFF"/>
        </w:rPr>
        <w:t xml:space="preserve"> was officially the hottest year in recorded history at </w:t>
      </w:r>
      <w:r w:rsidRPr="004C13F7">
        <w:rPr>
          <w:rFonts w:asciiTheme="minorHAnsi" w:hAnsiTheme="minorHAnsi" w:cstheme="minorHAnsi"/>
        </w:rPr>
        <w:t>1.</w:t>
      </w:r>
      <w:r>
        <w:rPr>
          <w:rFonts w:asciiTheme="minorHAnsi" w:hAnsiTheme="minorHAnsi" w:cstheme="minorHAnsi"/>
        </w:rPr>
        <w:t>6</w:t>
      </w:r>
      <w:r w:rsidRPr="004C13F7">
        <w:rPr>
          <w:rFonts w:asciiTheme="minorHAnsi" w:hAnsiTheme="minorHAnsi" w:cstheme="minorHAnsi"/>
        </w:rPr>
        <w:t>°C warmer than the 1850-1900 pre-industrial level</w:t>
      </w:r>
      <w:r w:rsidR="00096BFE">
        <w:rPr>
          <w:rFonts w:asciiTheme="minorHAnsi" w:hAnsiTheme="minorHAnsi" w:cstheme="minorHAnsi"/>
        </w:rPr>
        <w:t xml:space="preserve">.  This </w:t>
      </w:r>
      <w:r w:rsidRPr="00C11B9A">
        <w:rPr>
          <w:rFonts w:asciiTheme="minorHAnsi" w:hAnsiTheme="minorHAnsi" w:cstheme="minorHAnsi"/>
        </w:rPr>
        <w:t>represents levels of heat never experienced by modern human</w:t>
      </w:r>
      <w:r w:rsidR="00096BFE">
        <w:rPr>
          <w:rFonts w:asciiTheme="minorHAnsi" w:hAnsiTheme="minorHAnsi" w:cstheme="minorHAnsi"/>
        </w:rPr>
        <w:t>s and</w:t>
      </w:r>
      <w:r>
        <w:rPr>
          <w:rFonts w:asciiTheme="minorHAnsi" w:hAnsiTheme="minorHAnsi" w:cstheme="minorHAnsi"/>
          <w:spacing w:val="-3"/>
          <w:shd w:val="clear" w:color="auto" w:fill="FFFFFF"/>
        </w:rPr>
        <w:t xml:space="preserve"> result</w:t>
      </w:r>
      <w:r w:rsidR="00096BFE">
        <w:rPr>
          <w:rFonts w:asciiTheme="minorHAnsi" w:hAnsiTheme="minorHAnsi" w:cstheme="minorHAnsi"/>
          <w:spacing w:val="-3"/>
          <w:shd w:val="clear" w:color="auto" w:fill="FFFFFF"/>
        </w:rPr>
        <w:t>ed</w:t>
      </w:r>
      <w:r>
        <w:rPr>
          <w:rFonts w:asciiTheme="minorHAnsi" w:hAnsiTheme="minorHAnsi" w:cstheme="minorHAnsi"/>
          <w:spacing w:val="-3"/>
          <w:shd w:val="clear" w:color="auto" w:fill="FFFFFF"/>
        </w:rPr>
        <w:t xml:space="preserve"> in a record </w:t>
      </w:r>
      <w:hyperlink r:id="rId109" w:history="1">
        <w:r w:rsidRPr="001708B3">
          <w:rPr>
            <w:rStyle w:val="Hyperlink"/>
            <w:rFonts w:asciiTheme="minorHAnsi" w:hAnsiTheme="minorHAnsi" w:cstheme="minorHAnsi"/>
            <w:color w:val="auto"/>
            <w:spacing w:val="1"/>
            <w:u w:val="none"/>
            <w:shd w:val="clear" w:color="auto" w:fill="FFFFFF"/>
          </w:rPr>
          <w:t>151 unprecedented extreme weather events</w:t>
        </w:r>
      </w:hyperlink>
      <w:r w:rsidRPr="001708B3">
        <w:rPr>
          <w:rFonts w:asciiTheme="minorHAnsi" w:hAnsiTheme="minorHAnsi" w:cstheme="minorHAnsi"/>
          <w:spacing w:val="1"/>
          <w:shd w:val="clear" w:color="auto" w:fill="FFFFFF"/>
        </w:rPr>
        <w:t> in 2024</w:t>
      </w:r>
      <w:r>
        <w:rPr>
          <w:rFonts w:asciiTheme="minorHAnsi" w:hAnsiTheme="minorHAnsi" w:cstheme="minorHAnsi"/>
          <w:spacing w:val="1"/>
          <w:shd w:val="clear" w:color="auto" w:fill="FFFFFF"/>
        </w:rPr>
        <w:t>.</w:t>
      </w:r>
    </w:p>
    <w:p w14:paraId="50D3FCF2" w14:textId="77777777" w:rsidR="008F3A74" w:rsidRDefault="008F3A74" w:rsidP="008F3A74">
      <w:pPr>
        <w:pStyle w:val="NormalWeb"/>
        <w:spacing w:before="0" w:beforeAutospacing="0" w:after="200" w:afterAutospacing="0" w:line="276" w:lineRule="auto"/>
        <w:jc w:val="both"/>
        <w:rPr>
          <w:rFonts w:asciiTheme="minorHAnsi" w:hAnsiTheme="minorHAnsi" w:cstheme="minorHAnsi"/>
          <w:spacing w:val="1"/>
          <w:shd w:val="clear" w:color="auto" w:fill="FFFFFF"/>
        </w:rPr>
      </w:pPr>
      <w:r>
        <w:rPr>
          <w:rFonts w:asciiTheme="minorHAnsi" w:hAnsiTheme="minorHAnsi" w:cstheme="minorHAnsi"/>
          <w:spacing w:val="1"/>
          <w:shd w:val="clear" w:color="auto" w:fill="FFFFFF"/>
        </w:rPr>
        <w:t>As t</w:t>
      </w:r>
      <w:r w:rsidRPr="00AE6FF6">
        <w:rPr>
          <w:rFonts w:asciiTheme="minorHAnsi" w:hAnsiTheme="minorHAnsi" w:cstheme="minorHAnsi"/>
          <w:spacing w:val="1"/>
          <w:shd w:val="clear" w:color="auto" w:fill="FFFFFF"/>
        </w:rPr>
        <w:t>he Paris agreement target of 1.5</w:t>
      </w:r>
      <w:r w:rsidRPr="00AE6FF6">
        <w:rPr>
          <w:rFonts w:asciiTheme="minorHAnsi" w:hAnsiTheme="minorHAnsi" w:cstheme="minorHAnsi"/>
          <w:spacing w:val="1"/>
          <w:shd w:val="clear" w:color="auto" w:fill="FFFFFF"/>
          <w:vertAlign w:val="superscript"/>
        </w:rPr>
        <w:t>o</w:t>
      </w:r>
      <w:r w:rsidRPr="00AE6FF6">
        <w:rPr>
          <w:rFonts w:asciiTheme="minorHAnsi" w:hAnsiTheme="minorHAnsi" w:cstheme="minorHAnsi"/>
          <w:spacing w:val="1"/>
          <w:shd w:val="clear" w:color="auto" w:fill="FFFFFF"/>
        </w:rPr>
        <w:t xml:space="preserve">C is measured over </w:t>
      </w:r>
      <w:r>
        <w:rPr>
          <w:rFonts w:asciiTheme="minorHAnsi" w:hAnsiTheme="minorHAnsi" w:cstheme="minorHAnsi"/>
          <w:spacing w:val="1"/>
          <w:shd w:val="clear" w:color="auto" w:fill="FFFFFF"/>
        </w:rPr>
        <w:t xml:space="preserve">two </w:t>
      </w:r>
      <w:r w:rsidRPr="00AE6FF6">
        <w:rPr>
          <w:rFonts w:asciiTheme="minorHAnsi" w:hAnsiTheme="minorHAnsi" w:cstheme="minorHAnsi"/>
          <w:spacing w:val="1"/>
          <w:shd w:val="clear" w:color="auto" w:fill="FFFFFF"/>
        </w:rPr>
        <w:t>decade</w:t>
      </w:r>
      <w:r>
        <w:rPr>
          <w:rFonts w:asciiTheme="minorHAnsi" w:hAnsiTheme="minorHAnsi" w:cstheme="minorHAnsi"/>
          <w:spacing w:val="1"/>
          <w:shd w:val="clear" w:color="auto" w:fill="FFFFFF"/>
        </w:rPr>
        <w:t>s</w:t>
      </w:r>
      <w:r>
        <w:rPr>
          <w:rStyle w:val="EndnoteReference"/>
          <w:rFonts w:asciiTheme="minorHAnsi" w:hAnsiTheme="minorHAnsi" w:cstheme="minorHAnsi"/>
          <w:spacing w:val="1"/>
          <w:shd w:val="clear" w:color="auto" w:fill="FFFFFF"/>
        </w:rPr>
        <w:endnoteReference w:id="497"/>
      </w:r>
      <w:r w:rsidRPr="00AE6FF6">
        <w:rPr>
          <w:rFonts w:asciiTheme="minorHAnsi" w:hAnsiTheme="minorHAnsi" w:cstheme="minorHAnsi"/>
          <w:spacing w:val="1"/>
          <w:shd w:val="clear" w:color="auto" w:fill="FFFFFF"/>
        </w:rPr>
        <w:t xml:space="preserve">, a single year above that level does </w:t>
      </w:r>
      <w:r>
        <w:rPr>
          <w:rFonts w:asciiTheme="minorHAnsi" w:hAnsiTheme="minorHAnsi" w:cstheme="minorHAnsi"/>
          <w:spacing w:val="1"/>
          <w:shd w:val="clear" w:color="auto" w:fill="FFFFFF"/>
        </w:rPr>
        <w:t xml:space="preserve">not necessarily </w:t>
      </w:r>
      <w:r w:rsidRPr="00AE6FF6">
        <w:rPr>
          <w:rFonts w:asciiTheme="minorHAnsi" w:hAnsiTheme="minorHAnsi" w:cstheme="minorHAnsi"/>
          <w:spacing w:val="1"/>
          <w:shd w:val="clear" w:color="auto" w:fill="FFFFFF"/>
        </w:rPr>
        <w:t xml:space="preserve">mean the target has been missed, but </w:t>
      </w:r>
      <w:r>
        <w:rPr>
          <w:rFonts w:asciiTheme="minorHAnsi" w:hAnsiTheme="minorHAnsi" w:cstheme="minorHAnsi"/>
          <w:spacing w:val="1"/>
          <w:shd w:val="clear" w:color="auto" w:fill="FFFFFF"/>
        </w:rPr>
        <w:t xml:space="preserve">it </w:t>
      </w:r>
      <w:r w:rsidRPr="00AE6FF6">
        <w:rPr>
          <w:rFonts w:asciiTheme="minorHAnsi" w:hAnsiTheme="minorHAnsi" w:cstheme="minorHAnsi"/>
          <w:spacing w:val="1"/>
          <w:shd w:val="clear" w:color="auto" w:fill="FFFFFF"/>
        </w:rPr>
        <w:t xml:space="preserve">does show </w:t>
      </w:r>
      <w:r>
        <w:rPr>
          <w:rFonts w:asciiTheme="minorHAnsi" w:hAnsiTheme="minorHAnsi" w:cstheme="minorHAnsi"/>
          <w:spacing w:val="1"/>
          <w:shd w:val="clear" w:color="auto" w:fill="FFFFFF"/>
        </w:rPr>
        <w:t>that t</w:t>
      </w:r>
      <w:r w:rsidRPr="00976E87">
        <w:rPr>
          <w:rFonts w:asciiTheme="minorHAnsi" w:hAnsiTheme="minorHAnsi" w:cstheme="minorHAnsi"/>
          <w:spacing w:val="1"/>
          <w:shd w:val="clear" w:color="auto" w:fill="FFFFFF"/>
        </w:rPr>
        <w:t>here</w:t>
      </w:r>
      <w:r>
        <w:rPr>
          <w:rFonts w:asciiTheme="minorHAnsi" w:hAnsiTheme="minorHAnsi" w:cstheme="minorHAnsi"/>
          <w:spacing w:val="1"/>
          <w:shd w:val="clear" w:color="auto" w:fill="FFFFFF"/>
        </w:rPr>
        <w:t xml:space="preserve"> is</w:t>
      </w:r>
      <w:r w:rsidRPr="00976E87">
        <w:rPr>
          <w:rFonts w:asciiTheme="minorHAnsi" w:hAnsiTheme="minorHAnsi" w:cstheme="minorHAnsi"/>
          <w:spacing w:val="1"/>
          <w:shd w:val="clear" w:color="auto" w:fill="FFFFFF"/>
        </w:rPr>
        <w:t xml:space="preserve"> now an extremely high likelihood that we will overshoot the long-term average of 1.5</w:t>
      </w:r>
      <w:r w:rsidRPr="005114C0">
        <w:rPr>
          <w:rFonts w:asciiTheme="minorHAnsi" w:hAnsiTheme="minorHAnsi" w:cstheme="minorHAnsi"/>
          <w:spacing w:val="1"/>
          <w:shd w:val="clear" w:color="auto" w:fill="FFFFFF"/>
          <w:vertAlign w:val="superscript"/>
        </w:rPr>
        <w:t>o</w:t>
      </w:r>
      <w:r w:rsidRPr="00976E87">
        <w:rPr>
          <w:rFonts w:asciiTheme="minorHAnsi" w:hAnsiTheme="minorHAnsi" w:cstheme="minorHAnsi"/>
          <w:spacing w:val="1"/>
          <w:shd w:val="clear" w:color="auto" w:fill="FFFFFF"/>
        </w:rPr>
        <w:t>C in </w:t>
      </w:r>
      <w:hyperlink r:id="rId110" w:history="1">
        <w:r w:rsidRPr="00976E87">
          <w:rPr>
            <w:rStyle w:val="Hyperlink"/>
            <w:rFonts w:asciiTheme="minorHAnsi" w:hAnsiTheme="minorHAnsi" w:cstheme="minorHAnsi"/>
            <w:color w:val="auto"/>
            <w:spacing w:val="1"/>
            <w:u w:val="none"/>
            <w:shd w:val="clear" w:color="auto" w:fill="FFFFFF"/>
          </w:rPr>
          <w:t>the Paris agreement</w:t>
        </w:r>
      </w:hyperlink>
      <w:r w:rsidRPr="00976E87">
        <w:rPr>
          <w:rFonts w:asciiTheme="minorHAnsi" w:hAnsiTheme="minorHAnsi" w:cstheme="minorHAnsi"/>
          <w:spacing w:val="1"/>
          <w:shd w:val="clear" w:color="auto" w:fill="FFFFFF"/>
        </w:rPr>
        <w:t> limit</w:t>
      </w:r>
      <w:r>
        <w:rPr>
          <w:rStyle w:val="EndnoteReference"/>
          <w:rFonts w:asciiTheme="minorHAnsi" w:hAnsiTheme="minorHAnsi" w:cstheme="minorHAnsi"/>
          <w:spacing w:val="1"/>
          <w:shd w:val="clear" w:color="auto" w:fill="FFFFFF"/>
        </w:rPr>
        <w:endnoteReference w:id="498"/>
      </w:r>
      <w:r>
        <w:rPr>
          <w:rFonts w:asciiTheme="minorHAnsi" w:hAnsiTheme="minorHAnsi" w:cstheme="minorHAnsi"/>
          <w:spacing w:val="1"/>
          <w:shd w:val="clear" w:color="auto" w:fill="FFFFFF"/>
        </w:rPr>
        <w:t>.</w:t>
      </w:r>
    </w:p>
    <w:p w14:paraId="6F9BAB8C" w14:textId="77777777" w:rsidR="008F3A74" w:rsidRDefault="008F3A74" w:rsidP="008F3A74">
      <w:pPr>
        <w:pStyle w:val="NormalWeb"/>
        <w:spacing w:beforeAutospacing="0" w:after="120" w:afterAutospacing="0" w:line="276" w:lineRule="auto"/>
        <w:jc w:val="both"/>
        <w:rPr>
          <w:rFonts w:asciiTheme="minorHAnsi" w:hAnsiTheme="minorHAnsi" w:cstheme="minorHAnsi"/>
          <w:spacing w:val="1"/>
          <w:shd w:val="clear" w:color="auto" w:fill="FFFFFF"/>
        </w:rPr>
      </w:pPr>
      <w:r>
        <w:rPr>
          <w:rFonts w:asciiTheme="minorHAnsi" w:hAnsiTheme="minorHAnsi" w:cstheme="minorHAnsi"/>
          <w:spacing w:val="1"/>
          <w:shd w:val="clear" w:color="auto" w:fill="FFFFFF"/>
        </w:rPr>
        <w:t>T</w:t>
      </w:r>
      <w:r w:rsidRPr="00855F74">
        <w:rPr>
          <w:rFonts w:asciiTheme="minorHAnsi" w:hAnsiTheme="minorHAnsi" w:cstheme="minorHAnsi"/>
          <w:spacing w:val="1"/>
          <w:shd w:val="clear" w:color="auto" w:fill="FFFFFF"/>
        </w:rPr>
        <w:t>o have a chance of limiting heating to 1.5</w:t>
      </w:r>
      <w:r w:rsidRPr="002046D9">
        <w:rPr>
          <w:rFonts w:asciiTheme="minorHAnsi" w:hAnsiTheme="minorHAnsi" w:cstheme="minorHAnsi"/>
          <w:spacing w:val="1"/>
          <w:shd w:val="clear" w:color="auto" w:fill="FFFFFF"/>
          <w:vertAlign w:val="superscript"/>
        </w:rPr>
        <w:t>o</w:t>
      </w:r>
      <w:r w:rsidRPr="00855F74">
        <w:rPr>
          <w:rFonts w:asciiTheme="minorHAnsi" w:hAnsiTheme="minorHAnsi" w:cstheme="minorHAnsi"/>
          <w:spacing w:val="1"/>
          <w:shd w:val="clear" w:color="auto" w:fill="FFFFFF"/>
        </w:rPr>
        <w:t>C</w:t>
      </w:r>
      <w:r>
        <w:rPr>
          <w:rFonts w:asciiTheme="minorHAnsi" w:hAnsiTheme="minorHAnsi" w:cstheme="minorHAnsi"/>
          <w:spacing w:val="1"/>
          <w:shd w:val="clear" w:color="auto" w:fill="FFFFFF"/>
        </w:rPr>
        <w:t>,</w:t>
      </w:r>
      <w:r w:rsidRPr="002046D9">
        <w:rPr>
          <w:rFonts w:asciiTheme="minorHAnsi" w:hAnsiTheme="minorHAnsi" w:cstheme="minorHAnsi"/>
          <w:spacing w:val="1"/>
          <w:shd w:val="clear" w:color="auto" w:fill="FFFFFF"/>
        </w:rPr>
        <w:t xml:space="preserve"> </w:t>
      </w:r>
      <w:r>
        <w:rPr>
          <w:rFonts w:asciiTheme="minorHAnsi" w:hAnsiTheme="minorHAnsi" w:cstheme="minorHAnsi"/>
          <w:spacing w:val="1"/>
          <w:shd w:val="clear" w:color="auto" w:fill="FFFFFF"/>
        </w:rPr>
        <w:t>f</w:t>
      </w:r>
      <w:r w:rsidRPr="00855F74">
        <w:rPr>
          <w:rFonts w:asciiTheme="minorHAnsi" w:hAnsiTheme="minorHAnsi" w:cstheme="minorHAnsi"/>
          <w:spacing w:val="1"/>
          <w:shd w:val="clear" w:color="auto" w:fill="FFFFFF"/>
        </w:rPr>
        <w:t>ossil-fuel emissions must fall by 45</w:t>
      </w:r>
      <w:r>
        <w:rPr>
          <w:rFonts w:asciiTheme="minorHAnsi" w:hAnsiTheme="minorHAnsi" w:cstheme="minorHAnsi"/>
          <w:spacing w:val="1"/>
          <w:shd w:val="clear" w:color="auto" w:fill="FFFFFF"/>
        </w:rPr>
        <w:t xml:space="preserve"> per cent</w:t>
      </w:r>
      <w:r w:rsidRPr="00855F74">
        <w:rPr>
          <w:rFonts w:asciiTheme="minorHAnsi" w:hAnsiTheme="minorHAnsi" w:cstheme="minorHAnsi"/>
          <w:spacing w:val="1"/>
          <w:shd w:val="clear" w:color="auto" w:fill="FFFFFF"/>
        </w:rPr>
        <w:t xml:space="preserve"> by 2030</w:t>
      </w:r>
      <w:r w:rsidRPr="002046D9">
        <w:rPr>
          <w:rFonts w:asciiTheme="minorHAnsi" w:hAnsiTheme="minorHAnsi" w:cstheme="minorHAnsi"/>
          <w:spacing w:val="1"/>
          <w:shd w:val="clear" w:color="auto" w:fill="FFFFFF"/>
        </w:rPr>
        <w:t>, but</w:t>
      </w:r>
      <w:r w:rsidRPr="00855F74">
        <w:rPr>
          <w:rFonts w:asciiTheme="minorHAnsi" w:hAnsiTheme="minorHAnsi" w:cstheme="minorHAnsi"/>
          <w:spacing w:val="1"/>
          <w:shd w:val="clear" w:color="auto" w:fill="FFFFFF"/>
        </w:rPr>
        <w:t xml:space="preserve"> </w:t>
      </w:r>
      <w:r w:rsidRPr="002046D9">
        <w:rPr>
          <w:rFonts w:asciiTheme="minorHAnsi" w:hAnsiTheme="minorHAnsi" w:cstheme="minorHAnsi"/>
          <w:spacing w:val="1"/>
          <w:shd w:val="clear" w:color="auto" w:fill="FFFFFF"/>
        </w:rPr>
        <w:t>with c</w:t>
      </w:r>
      <w:r w:rsidRPr="00855F74">
        <w:rPr>
          <w:rFonts w:asciiTheme="minorHAnsi" w:hAnsiTheme="minorHAnsi" w:cstheme="minorHAnsi"/>
          <w:spacing w:val="1"/>
          <w:shd w:val="clear" w:color="auto" w:fill="FFFFFF"/>
        </w:rPr>
        <w:t xml:space="preserve">arbon emissions </w:t>
      </w:r>
      <w:r w:rsidRPr="002046D9">
        <w:rPr>
          <w:rFonts w:asciiTheme="minorHAnsi" w:hAnsiTheme="minorHAnsi" w:cstheme="minorHAnsi"/>
          <w:spacing w:val="1"/>
          <w:shd w:val="clear" w:color="auto" w:fill="FFFFFF"/>
        </w:rPr>
        <w:t xml:space="preserve">setting a new record </w:t>
      </w:r>
      <w:r w:rsidRPr="00855F74">
        <w:rPr>
          <w:rFonts w:asciiTheme="minorHAnsi" w:hAnsiTheme="minorHAnsi" w:cstheme="minorHAnsi"/>
          <w:spacing w:val="1"/>
          <w:shd w:val="clear" w:color="auto" w:fill="FFFFFF"/>
        </w:rPr>
        <w:t>in 2024</w:t>
      </w:r>
      <w:r w:rsidRPr="002046D9">
        <w:rPr>
          <w:rFonts w:asciiTheme="minorHAnsi" w:hAnsiTheme="minorHAnsi" w:cstheme="minorHAnsi"/>
          <w:spacing w:val="1"/>
          <w:shd w:val="clear" w:color="auto" w:fill="FFFFFF"/>
        </w:rPr>
        <w:t>, t</w:t>
      </w:r>
      <w:r w:rsidRPr="00855F74">
        <w:rPr>
          <w:rFonts w:asciiTheme="minorHAnsi" w:hAnsiTheme="minorHAnsi" w:cstheme="minorHAnsi"/>
          <w:spacing w:val="1"/>
          <w:shd w:val="clear" w:color="auto" w:fill="FFFFFF"/>
        </w:rPr>
        <w:t>he world is on track for a catastrophic </w:t>
      </w:r>
      <w:hyperlink r:id="rId111" w:history="1">
        <w:r w:rsidRPr="00855F74">
          <w:rPr>
            <w:rStyle w:val="Hyperlink"/>
            <w:rFonts w:asciiTheme="minorHAnsi" w:hAnsiTheme="minorHAnsi" w:cstheme="minorHAnsi"/>
            <w:color w:val="auto"/>
            <w:spacing w:val="1"/>
            <w:u w:val="none"/>
            <w:shd w:val="clear" w:color="auto" w:fill="FFFFFF"/>
          </w:rPr>
          <w:t>2.7</w:t>
        </w:r>
        <w:r w:rsidRPr="002046D9">
          <w:rPr>
            <w:rStyle w:val="Hyperlink"/>
            <w:rFonts w:asciiTheme="minorHAnsi" w:hAnsiTheme="minorHAnsi" w:cstheme="minorHAnsi"/>
            <w:color w:val="auto"/>
            <w:spacing w:val="1"/>
            <w:u w:val="none"/>
            <w:shd w:val="clear" w:color="auto" w:fill="FFFFFF"/>
            <w:vertAlign w:val="superscript"/>
          </w:rPr>
          <w:t>o</w:t>
        </w:r>
        <w:r w:rsidRPr="00855F74">
          <w:rPr>
            <w:rStyle w:val="Hyperlink"/>
            <w:rFonts w:asciiTheme="minorHAnsi" w:hAnsiTheme="minorHAnsi" w:cstheme="minorHAnsi"/>
            <w:color w:val="auto"/>
            <w:spacing w:val="1"/>
            <w:u w:val="none"/>
            <w:shd w:val="clear" w:color="auto" w:fill="FFFFFF"/>
          </w:rPr>
          <w:t>C of global heating</w:t>
        </w:r>
      </w:hyperlink>
      <w:r w:rsidRPr="00855F74">
        <w:rPr>
          <w:rFonts w:asciiTheme="minorHAnsi" w:hAnsiTheme="minorHAnsi" w:cstheme="minorHAnsi"/>
          <w:spacing w:val="1"/>
          <w:shd w:val="clear" w:color="auto" w:fill="FFFFFF"/>
        </w:rPr>
        <w:t> by the end of the century.</w:t>
      </w:r>
    </w:p>
    <w:p w14:paraId="700012E6" w14:textId="26864016" w:rsidR="00B14156" w:rsidRDefault="00677F6F" w:rsidP="008F3A74">
      <w:pPr>
        <w:pStyle w:val="NormalWeb"/>
        <w:spacing w:beforeAutospacing="0" w:after="120" w:afterAutospacing="0" w:line="276" w:lineRule="auto"/>
        <w:jc w:val="both"/>
        <w:rPr>
          <w:rFonts w:asciiTheme="minorHAnsi" w:hAnsiTheme="minorHAnsi" w:cstheme="minorHAnsi"/>
          <w:spacing w:val="1"/>
          <w:shd w:val="clear" w:color="auto" w:fill="FFFFFF"/>
        </w:rPr>
      </w:pPr>
      <w:r>
        <w:rPr>
          <w:rFonts w:asciiTheme="minorHAnsi" w:hAnsiTheme="minorHAnsi" w:cstheme="minorHAnsi"/>
          <w:spacing w:val="1"/>
          <w:shd w:val="clear" w:color="auto" w:fill="FFFFFF"/>
        </w:rPr>
        <w:t xml:space="preserve">This </w:t>
      </w:r>
      <w:r w:rsidR="00B14156" w:rsidRPr="00B14156">
        <w:rPr>
          <w:rFonts w:asciiTheme="minorHAnsi" w:hAnsiTheme="minorHAnsi" w:cstheme="minorHAnsi"/>
          <w:spacing w:val="1"/>
          <w:shd w:val="clear" w:color="auto" w:fill="FFFFFF"/>
        </w:rPr>
        <w:t>would almost certainly be beyond tipping points for the collapse of the Greenland and west Antarctic ice sheets</w:t>
      </w:r>
      <w:r>
        <w:rPr>
          <w:rFonts w:asciiTheme="minorHAnsi" w:hAnsiTheme="minorHAnsi" w:cstheme="minorHAnsi"/>
          <w:spacing w:val="1"/>
          <w:shd w:val="clear" w:color="auto" w:fill="FFFFFF"/>
        </w:rPr>
        <w:t>, leading</w:t>
      </w:r>
      <w:r w:rsidR="00B14156" w:rsidRPr="00B14156">
        <w:rPr>
          <w:rFonts w:asciiTheme="minorHAnsi" w:hAnsiTheme="minorHAnsi" w:cstheme="minorHAnsi"/>
          <w:spacing w:val="1"/>
          <w:shd w:val="clear" w:color="auto" w:fill="FFFFFF"/>
        </w:rPr>
        <w:t xml:space="preserve"> to </w:t>
      </w:r>
      <w:r>
        <w:rPr>
          <w:rFonts w:asciiTheme="minorHAnsi" w:hAnsiTheme="minorHAnsi" w:cstheme="minorHAnsi"/>
          <w:spacing w:val="1"/>
          <w:shd w:val="clear" w:color="auto" w:fill="FFFFFF"/>
        </w:rPr>
        <w:t>a</w:t>
      </w:r>
      <w:r w:rsidR="00723CC1">
        <w:rPr>
          <w:rFonts w:asciiTheme="minorHAnsi" w:hAnsiTheme="minorHAnsi" w:cstheme="minorHAnsi"/>
          <w:spacing w:val="1"/>
          <w:shd w:val="clear" w:color="auto" w:fill="FFFFFF"/>
        </w:rPr>
        <w:t xml:space="preserve"> ‘really dire’</w:t>
      </w:r>
      <w:r w:rsidR="00B14156" w:rsidRPr="00B14156">
        <w:rPr>
          <w:rFonts w:asciiTheme="minorHAnsi" w:hAnsiTheme="minorHAnsi" w:cstheme="minorHAnsi"/>
          <w:spacing w:val="1"/>
          <w:shd w:val="clear" w:color="auto" w:fill="FFFFFF"/>
        </w:rPr>
        <w:t xml:space="preserve"> 12 metre sea level rise.</w:t>
      </w:r>
      <w:r>
        <w:rPr>
          <w:rFonts w:asciiTheme="minorHAnsi" w:hAnsiTheme="minorHAnsi" w:cstheme="minorHAnsi"/>
          <w:spacing w:val="1"/>
          <w:shd w:val="clear" w:color="auto" w:fill="FFFFFF"/>
        </w:rPr>
        <w:t xml:space="preserve">  </w:t>
      </w:r>
      <w:r w:rsidRPr="00677F6F">
        <w:rPr>
          <w:rFonts w:asciiTheme="minorHAnsi" w:hAnsiTheme="minorHAnsi" w:cstheme="minorHAnsi"/>
          <w:spacing w:val="1"/>
          <w:shd w:val="clear" w:color="auto" w:fill="FFFFFF"/>
        </w:rPr>
        <w:t>Today, about 230 million people live within 1 metre above current sea level, and 1 billion live within 10 metres above sea level</w:t>
      </w:r>
      <w:r w:rsidR="00723CC1">
        <w:rPr>
          <w:rStyle w:val="EndnoteReference"/>
          <w:rFonts w:asciiTheme="minorHAnsi" w:hAnsiTheme="minorHAnsi" w:cstheme="minorHAnsi"/>
          <w:spacing w:val="1"/>
          <w:shd w:val="clear" w:color="auto" w:fill="FFFFFF"/>
        </w:rPr>
        <w:endnoteReference w:id="499"/>
      </w:r>
      <w:r w:rsidRPr="00677F6F">
        <w:rPr>
          <w:rFonts w:asciiTheme="minorHAnsi" w:hAnsiTheme="minorHAnsi" w:cstheme="minorHAnsi"/>
          <w:spacing w:val="1"/>
          <w:shd w:val="clear" w:color="auto" w:fill="FFFFFF"/>
        </w:rPr>
        <w:t>.</w:t>
      </w:r>
    </w:p>
    <w:p w14:paraId="42111FAE" w14:textId="53E8D6D3" w:rsidR="008F3A74" w:rsidRDefault="00723CC1" w:rsidP="008F3A74">
      <w:pPr>
        <w:pStyle w:val="NormalWeb"/>
        <w:spacing w:before="0" w:beforeAutospacing="0" w:after="0" w:afterAutospacing="0" w:line="276" w:lineRule="auto"/>
        <w:jc w:val="both"/>
        <w:rPr>
          <w:rFonts w:asciiTheme="minorHAnsi" w:hAnsiTheme="minorHAnsi" w:cstheme="minorHAnsi"/>
          <w:spacing w:val="1"/>
          <w:shd w:val="clear" w:color="auto" w:fill="FFFFFF"/>
        </w:rPr>
      </w:pPr>
      <w:r>
        <w:rPr>
          <w:rFonts w:asciiTheme="minorHAnsi" w:hAnsiTheme="minorHAnsi" w:cstheme="minorHAnsi"/>
          <w:spacing w:val="1"/>
          <w:shd w:val="clear" w:color="auto" w:fill="FFFFFF"/>
        </w:rPr>
        <w:t>Furthermore, t</w:t>
      </w:r>
      <w:r w:rsidR="008F3A74" w:rsidRPr="00CD6218">
        <w:rPr>
          <w:rFonts w:asciiTheme="minorHAnsi" w:hAnsiTheme="minorHAnsi" w:cstheme="minorHAnsi"/>
          <w:spacing w:val="1"/>
          <w:shd w:val="clear" w:color="auto" w:fill="FFFFFF"/>
        </w:rPr>
        <w:t>he</w:t>
      </w:r>
      <w:r w:rsidR="008F3A74" w:rsidRPr="00FD231A">
        <w:rPr>
          <w:rFonts w:asciiTheme="minorHAnsi" w:hAnsiTheme="minorHAnsi" w:cstheme="minorHAnsi"/>
          <w:spacing w:val="1"/>
          <w:shd w:val="clear" w:color="auto" w:fill="FFFFFF"/>
        </w:rPr>
        <w:t xml:space="preserve"> ANU’s</w:t>
      </w:r>
      <w:r w:rsidR="008F3A74" w:rsidRPr="00CD6218">
        <w:rPr>
          <w:rFonts w:asciiTheme="minorHAnsi" w:hAnsiTheme="minorHAnsi" w:cstheme="minorHAnsi"/>
          <w:spacing w:val="1"/>
          <w:shd w:val="clear" w:color="auto" w:fill="FFFFFF"/>
        </w:rPr>
        <w:t xml:space="preserve"> </w:t>
      </w:r>
      <w:hyperlink r:id="rId112" w:tgtFrame="_blank" w:history="1">
        <w:r w:rsidR="008F3A74" w:rsidRPr="00CD6218">
          <w:rPr>
            <w:rStyle w:val="Hyperlink"/>
            <w:rFonts w:asciiTheme="minorHAnsi" w:hAnsiTheme="minorHAnsi" w:cstheme="minorHAnsi"/>
            <w:i/>
            <w:iCs/>
            <w:color w:val="auto"/>
            <w:spacing w:val="1"/>
            <w:u w:val="none"/>
            <w:shd w:val="clear" w:color="auto" w:fill="FFFFFF"/>
          </w:rPr>
          <w:t>2024 Global Water Monitor Report</w:t>
        </w:r>
      </w:hyperlink>
      <w:r w:rsidR="008F3A74" w:rsidRPr="00FD231A">
        <w:rPr>
          <w:rFonts w:asciiTheme="minorHAnsi" w:hAnsiTheme="minorHAnsi" w:cstheme="minorHAnsi"/>
          <w:spacing w:val="1"/>
          <w:shd w:val="clear" w:color="auto" w:fill="FFFFFF"/>
        </w:rPr>
        <w:t xml:space="preserve"> note</w:t>
      </w:r>
      <w:r w:rsidR="008F3A74">
        <w:rPr>
          <w:rFonts w:asciiTheme="minorHAnsi" w:hAnsiTheme="minorHAnsi" w:cstheme="minorHAnsi"/>
          <w:spacing w:val="1"/>
          <w:shd w:val="clear" w:color="auto" w:fill="FFFFFF"/>
        </w:rPr>
        <w:t>s</w:t>
      </w:r>
      <w:r w:rsidR="008F3A74" w:rsidRPr="00FD231A">
        <w:rPr>
          <w:rFonts w:asciiTheme="minorHAnsi" w:hAnsiTheme="minorHAnsi" w:cstheme="minorHAnsi"/>
          <w:spacing w:val="1"/>
          <w:shd w:val="clear" w:color="auto" w:fill="FFFFFF"/>
        </w:rPr>
        <w:t xml:space="preserve"> that</w:t>
      </w:r>
      <w:r w:rsidR="008F3A74" w:rsidRPr="00CD6218">
        <w:rPr>
          <w:rFonts w:asciiTheme="minorHAnsi" w:hAnsiTheme="minorHAnsi" w:cstheme="minorHAnsi"/>
          <w:spacing w:val="1"/>
          <w:shd w:val="clear" w:color="auto" w:fill="FFFFFF"/>
        </w:rPr>
        <w:t xml:space="preserve"> rising </w:t>
      </w:r>
      <w:r w:rsidR="008F3A74" w:rsidRPr="00CD6218">
        <w:rPr>
          <w:rFonts w:asciiTheme="minorHAnsi" w:hAnsiTheme="minorHAnsi" w:cstheme="minorHAnsi"/>
          <w:spacing w:val="1"/>
          <w:shd w:val="clear" w:color="auto" w:fill="FFFFFF"/>
          <w:lang w:val="en-GB"/>
        </w:rPr>
        <w:t>temperatures are changing the way water moves around the planet</w:t>
      </w:r>
      <w:r w:rsidR="008F3A74">
        <w:rPr>
          <w:rFonts w:asciiTheme="minorHAnsi" w:hAnsiTheme="minorHAnsi" w:cstheme="minorHAnsi"/>
          <w:spacing w:val="1"/>
          <w:shd w:val="clear" w:color="auto" w:fill="FFFFFF"/>
          <w:lang w:val="en-GB"/>
        </w:rPr>
        <w:t xml:space="preserve"> and </w:t>
      </w:r>
      <w:r w:rsidR="008F3A74" w:rsidRPr="00CD6218">
        <w:rPr>
          <w:rFonts w:asciiTheme="minorHAnsi" w:hAnsiTheme="minorHAnsi" w:cstheme="minorHAnsi"/>
          <w:spacing w:val="1"/>
          <w:shd w:val="clear" w:color="auto" w:fill="FFFFFF"/>
          <w:lang w:val="en-GB"/>
        </w:rPr>
        <w:t>wreaking havoc on the water cycle.</w:t>
      </w:r>
      <w:r w:rsidR="008F3A74" w:rsidRPr="00CD6218">
        <w:rPr>
          <w:rFonts w:asciiTheme="minorHAnsi" w:hAnsiTheme="minorHAnsi" w:cstheme="minorHAnsi"/>
          <w:spacing w:val="1"/>
          <w:shd w:val="clear" w:color="auto" w:fill="FFFFFF"/>
        </w:rPr>
        <w:t> </w:t>
      </w:r>
      <w:r w:rsidR="008F3A74" w:rsidRPr="00FD231A">
        <w:rPr>
          <w:rFonts w:asciiTheme="minorHAnsi" w:hAnsiTheme="minorHAnsi" w:cstheme="minorHAnsi"/>
          <w:spacing w:val="1"/>
          <w:shd w:val="clear" w:color="auto" w:fill="FFFFFF"/>
        </w:rPr>
        <w:t>The report fo</w:t>
      </w:r>
      <w:r w:rsidR="008F3A74">
        <w:rPr>
          <w:rFonts w:asciiTheme="minorHAnsi" w:hAnsiTheme="minorHAnsi" w:cstheme="minorHAnsi"/>
          <w:spacing w:val="1"/>
          <w:shd w:val="clear" w:color="auto" w:fill="FFFFFF"/>
        </w:rPr>
        <w:t>u</w:t>
      </w:r>
      <w:r w:rsidR="008F3A74" w:rsidRPr="00FD231A">
        <w:rPr>
          <w:rFonts w:asciiTheme="minorHAnsi" w:hAnsiTheme="minorHAnsi" w:cstheme="minorHAnsi"/>
          <w:spacing w:val="1"/>
          <w:shd w:val="clear" w:color="auto" w:fill="FFFFFF"/>
        </w:rPr>
        <w:t>nd that r</w:t>
      </w:r>
      <w:r w:rsidR="008F3A74" w:rsidRPr="00CD6218">
        <w:rPr>
          <w:rFonts w:asciiTheme="minorHAnsi" w:hAnsiTheme="minorHAnsi" w:cstheme="minorHAnsi"/>
          <w:spacing w:val="1"/>
          <w:shd w:val="clear" w:color="auto" w:fill="FFFFFF"/>
        </w:rPr>
        <w:t>ising sea surface temperatures intensified tropical cyclones and droughts in the Amazon Basin and southern Africa. Global warming also contributed to heavier downpours and slower-moving storms, as evidenced by deadly flash floods in Europe, Asia and Brazil</w:t>
      </w:r>
      <w:r w:rsidR="008F3A74">
        <w:rPr>
          <w:rFonts w:asciiTheme="minorHAnsi" w:hAnsiTheme="minorHAnsi" w:cstheme="minorHAnsi"/>
          <w:spacing w:val="1"/>
          <w:shd w:val="clear" w:color="auto" w:fill="FFFFFF"/>
        </w:rPr>
        <w:t xml:space="preserve">.  </w:t>
      </w:r>
    </w:p>
    <w:p w14:paraId="25F93FF0" w14:textId="77777777" w:rsidR="008F3A74" w:rsidRDefault="008F3A74" w:rsidP="008F3A74">
      <w:pPr>
        <w:pStyle w:val="NormalWeb"/>
        <w:spacing w:before="200" w:beforeAutospacing="0" w:after="0" w:afterAutospacing="0" w:line="276" w:lineRule="auto"/>
        <w:jc w:val="both"/>
        <w:rPr>
          <w:rFonts w:asciiTheme="minorHAnsi" w:hAnsiTheme="minorHAnsi" w:cstheme="minorHAnsi"/>
          <w:spacing w:val="1"/>
          <w:shd w:val="clear" w:color="auto" w:fill="FFFFFF"/>
        </w:rPr>
      </w:pPr>
      <w:r w:rsidRPr="00853946">
        <w:rPr>
          <w:rFonts w:asciiTheme="minorHAnsi" w:hAnsiTheme="minorHAnsi" w:cstheme="minorHAnsi"/>
          <w:spacing w:val="1"/>
          <w:shd w:val="clear" w:color="auto" w:fill="FFFFFF"/>
          <w:lang w:val="en-GB"/>
        </w:rPr>
        <w:t xml:space="preserve">The most damaging water-related disasters in 2024 included flash floods, river floods, droughts, tropical cyclones and landslides. </w:t>
      </w:r>
      <w:r w:rsidRPr="00853946">
        <w:rPr>
          <w:rFonts w:asciiTheme="minorHAnsi" w:hAnsiTheme="minorHAnsi" w:cstheme="minorHAnsi"/>
          <w:spacing w:val="1"/>
          <w:shd w:val="clear" w:color="auto" w:fill="FFFFFF"/>
        </w:rPr>
        <w:t>Water-related disasters killed more than 8,700 people, displaced 40 million people and caused economic losses exceeding US$550 billion</w:t>
      </w:r>
      <w:r>
        <w:rPr>
          <w:rStyle w:val="EndnoteReference"/>
          <w:rFonts w:asciiTheme="minorHAnsi" w:hAnsiTheme="minorHAnsi" w:cstheme="minorHAnsi"/>
          <w:spacing w:val="1"/>
          <w:shd w:val="clear" w:color="auto" w:fill="FFFFFF"/>
        </w:rPr>
        <w:endnoteReference w:id="500"/>
      </w:r>
      <w:r w:rsidRPr="00FD231A">
        <w:rPr>
          <w:rFonts w:asciiTheme="minorHAnsi" w:hAnsiTheme="minorHAnsi" w:cstheme="minorHAnsi"/>
          <w:spacing w:val="1"/>
          <w:shd w:val="clear" w:color="auto" w:fill="FFFFFF"/>
        </w:rPr>
        <w:t>.</w:t>
      </w:r>
    </w:p>
    <w:p w14:paraId="0D6D7A12" w14:textId="579E9947" w:rsidR="00C50E9D" w:rsidRPr="00C50E9D" w:rsidRDefault="00B809C2" w:rsidP="004627F9">
      <w:pPr>
        <w:pStyle w:val="NormalWeb"/>
        <w:spacing w:before="160" w:beforeAutospacing="0" w:after="0" w:afterAutospacing="0" w:line="276" w:lineRule="auto"/>
        <w:jc w:val="both"/>
        <w:rPr>
          <w:rFonts w:asciiTheme="minorHAnsi" w:hAnsiTheme="minorHAnsi" w:cstheme="minorHAnsi"/>
          <w:spacing w:val="1"/>
          <w:shd w:val="clear" w:color="auto" w:fill="FFFFFF"/>
        </w:rPr>
      </w:pPr>
      <w:r>
        <w:rPr>
          <w:rFonts w:asciiTheme="minorHAnsi" w:hAnsiTheme="minorHAnsi" w:cstheme="minorHAnsi"/>
          <w:spacing w:val="1"/>
          <w:shd w:val="clear" w:color="auto" w:fill="FFFFFF"/>
        </w:rPr>
        <w:t>Four years a</w:t>
      </w:r>
      <w:r w:rsidR="00AC35B5">
        <w:rPr>
          <w:rFonts w:asciiTheme="minorHAnsi" w:hAnsiTheme="minorHAnsi" w:cstheme="minorHAnsi"/>
          <w:spacing w:val="1"/>
          <w:shd w:val="clear" w:color="auto" w:fill="FFFFFF"/>
        </w:rPr>
        <w:t xml:space="preserve">fter experiencing </w:t>
      </w:r>
      <w:r w:rsidRPr="00C50E9D">
        <w:rPr>
          <w:rFonts w:asciiTheme="minorHAnsi" w:hAnsiTheme="minorHAnsi" w:cstheme="minorHAnsi"/>
          <w:spacing w:val="1"/>
          <w:shd w:val="clear" w:color="auto" w:fill="FFFFFF"/>
        </w:rPr>
        <w:t>one-in-100</w:t>
      </w:r>
      <w:r w:rsidR="00A925D9">
        <w:rPr>
          <w:rFonts w:asciiTheme="minorHAnsi" w:hAnsiTheme="minorHAnsi" w:cstheme="minorHAnsi"/>
          <w:spacing w:val="1"/>
          <w:shd w:val="clear" w:color="auto" w:fill="FFFFFF"/>
        </w:rPr>
        <w:t>-</w:t>
      </w:r>
      <w:r w:rsidRPr="00C50E9D">
        <w:rPr>
          <w:rFonts w:asciiTheme="minorHAnsi" w:hAnsiTheme="minorHAnsi" w:cstheme="minorHAnsi"/>
          <w:spacing w:val="1"/>
          <w:shd w:val="clear" w:color="auto" w:fill="FFFFFF"/>
        </w:rPr>
        <w:t>year flood</w:t>
      </w:r>
      <w:r>
        <w:rPr>
          <w:rFonts w:asciiTheme="minorHAnsi" w:hAnsiTheme="minorHAnsi" w:cstheme="minorHAnsi"/>
          <w:spacing w:val="1"/>
          <w:shd w:val="clear" w:color="auto" w:fill="FFFFFF"/>
        </w:rPr>
        <w:t>, in May 2025</w:t>
      </w:r>
      <w:r w:rsidR="00C50E9D" w:rsidRPr="00C50E9D">
        <w:rPr>
          <w:rFonts w:asciiTheme="minorHAnsi" w:hAnsiTheme="minorHAnsi" w:cstheme="minorHAnsi"/>
          <w:spacing w:val="1"/>
          <w:shd w:val="clear" w:color="auto" w:fill="FFFFFF"/>
        </w:rPr>
        <w:t>,</w:t>
      </w:r>
      <w:r>
        <w:rPr>
          <w:rFonts w:asciiTheme="minorHAnsi" w:hAnsiTheme="minorHAnsi" w:cstheme="minorHAnsi"/>
          <w:spacing w:val="1"/>
          <w:shd w:val="clear" w:color="auto" w:fill="FFFFFF"/>
        </w:rPr>
        <w:t xml:space="preserve"> </w:t>
      </w:r>
      <w:r w:rsidR="00C50E9D">
        <w:rPr>
          <w:rFonts w:asciiTheme="minorHAnsi" w:hAnsiTheme="minorHAnsi" w:cstheme="minorHAnsi"/>
          <w:spacing w:val="1"/>
          <w:shd w:val="clear" w:color="auto" w:fill="FFFFFF"/>
        </w:rPr>
        <w:t>p</w:t>
      </w:r>
      <w:r w:rsidR="00C50E9D" w:rsidRPr="00C50E9D">
        <w:rPr>
          <w:rFonts w:asciiTheme="minorHAnsi" w:hAnsiTheme="minorHAnsi" w:cstheme="minorHAnsi"/>
          <w:spacing w:val="1"/>
          <w:shd w:val="clear" w:color="auto" w:fill="FFFFFF"/>
        </w:rPr>
        <w:t>arts of NSW's mid-north coast experienc</w:t>
      </w:r>
      <w:r w:rsidR="00C50E9D">
        <w:rPr>
          <w:rFonts w:asciiTheme="minorHAnsi" w:hAnsiTheme="minorHAnsi" w:cstheme="minorHAnsi"/>
          <w:spacing w:val="1"/>
          <w:shd w:val="clear" w:color="auto" w:fill="FFFFFF"/>
        </w:rPr>
        <w:t>ed</w:t>
      </w:r>
      <w:r w:rsidR="00C50E9D" w:rsidRPr="00C50E9D">
        <w:rPr>
          <w:rFonts w:asciiTheme="minorHAnsi" w:hAnsiTheme="minorHAnsi" w:cstheme="minorHAnsi"/>
          <w:spacing w:val="1"/>
          <w:shd w:val="clear" w:color="auto" w:fill="FFFFFF"/>
        </w:rPr>
        <w:t xml:space="preserve"> a one-in-500-year flood, according to Natural Hazards Research Australia</w:t>
      </w:r>
      <w:r>
        <w:rPr>
          <w:rFonts w:asciiTheme="minorHAnsi" w:hAnsiTheme="minorHAnsi" w:cstheme="minorHAnsi"/>
          <w:spacing w:val="1"/>
          <w:shd w:val="clear" w:color="auto" w:fill="FFFFFF"/>
        </w:rPr>
        <w:t>.</w:t>
      </w:r>
      <w:r w:rsidR="00C50E9D" w:rsidRPr="00C50E9D">
        <w:rPr>
          <w:rFonts w:asciiTheme="minorHAnsi" w:hAnsiTheme="minorHAnsi" w:cstheme="minorHAnsi"/>
          <w:spacing w:val="1"/>
          <w:shd w:val="clear" w:color="auto" w:fill="FFFFFF"/>
        </w:rPr>
        <w:t xml:space="preserve"> </w:t>
      </w:r>
      <w:r w:rsidR="00B856FD">
        <w:rPr>
          <w:rFonts w:asciiTheme="minorHAnsi" w:hAnsiTheme="minorHAnsi" w:cstheme="minorHAnsi"/>
          <w:spacing w:val="1"/>
          <w:shd w:val="clear" w:color="auto" w:fill="FFFFFF"/>
        </w:rPr>
        <w:t xml:space="preserve">At the same time, </w:t>
      </w:r>
      <w:r w:rsidR="00722291">
        <w:rPr>
          <w:rFonts w:asciiTheme="minorHAnsi" w:hAnsiTheme="minorHAnsi" w:cstheme="minorHAnsi"/>
          <w:spacing w:val="1"/>
          <w:shd w:val="clear" w:color="auto" w:fill="FFFFFF"/>
        </w:rPr>
        <w:t xml:space="preserve">the </w:t>
      </w:r>
      <w:r w:rsidR="006B2646" w:rsidRPr="006B2646">
        <w:rPr>
          <w:rFonts w:asciiTheme="minorHAnsi" w:hAnsiTheme="minorHAnsi" w:cstheme="minorHAnsi"/>
          <w:spacing w:val="1"/>
          <w:shd w:val="clear" w:color="auto" w:fill="FFFFFF"/>
        </w:rPr>
        <w:t>agricultural regions of South Australia</w:t>
      </w:r>
      <w:r w:rsidR="00722291">
        <w:rPr>
          <w:rFonts w:asciiTheme="minorHAnsi" w:hAnsiTheme="minorHAnsi" w:cstheme="minorHAnsi"/>
          <w:spacing w:val="1"/>
          <w:shd w:val="clear" w:color="auto" w:fill="FFFFFF"/>
        </w:rPr>
        <w:t xml:space="preserve"> and</w:t>
      </w:r>
      <w:r w:rsidR="006B2646" w:rsidRPr="006B2646">
        <w:rPr>
          <w:rFonts w:asciiTheme="minorHAnsi" w:hAnsiTheme="minorHAnsi" w:cstheme="minorHAnsi"/>
          <w:spacing w:val="1"/>
          <w:shd w:val="clear" w:color="auto" w:fill="FFFFFF"/>
        </w:rPr>
        <w:t xml:space="preserve"> north-west Victoria received less than 25 millimetres of rain in 2025.</w:t>
      </w:r>
    </w:p>
    <w:p w14:paraId="661698FA" w14:textId="77777777" w:rsidR="008F3A74" w:rsidRPr="005312C4" w:rsidRDefault="008F3A74" w:rsidP="008F3A74">
      <w:pPr>
        <w:spacing w:before="160" w:line="276" w:lineRule="auto"/>
        <w:jc w:val="both"/>
        <w:rPr>
          <w:rFonts w:eastAsia="Times New Roman" w:cstheme="minorHAnsi"/>
          <w:kern w:val="0"/>
          <w:sz w:val="24"/>
          <w:szCs w:val="24"/>
          <w:lang w:eastAsia="en-AU"/>
          <w14:ligatures w14:val="none"/>
        </w:rPr>
      </w:pPr>
      <w:r w:rsidRPr="005312C4">
        <w:rPr>
          <w:rFonts w:eastAsia="Times New Roman" w:cstheme="minorHAnsi"/>
          <w:kern w:val="0"/>
          <w:sz w:val="24"/>
          <w:szCs w:val="24"/>
          <w:lang w:eastAsia="en-AU"/>
          <w14:ligatures w14:val="none"/>
        </w:rPr>
        <w:t xml:space="preserve">Record rains in Italy led to floods, landslides and electricity blackouts; torrents destroyed thousands of homes in Senegal; and flash floods in Pakistan and Brazil caused major crop </w:t>
      </w:r>
      <w:r w:rsidRPr="005312C4">
        <w:rPr>
          <w:rFonts w:eastAsia="Times New Roman" w:cstheme="minorHAnsi"/>
          <w:kern w:val="0"/>
          <w:sz w:val="24"/>
          <w:szCs w:val="24"/>
          <w:lang w:eastAsia="en-AU"/>
          <w14:ligatures w14:val="none"/>
        </w:rPr>
        <w:lastRenderedPageBreak/>
        <w:t>losses.</w:t>
      </w:r>
      <w:r w:rsidRPr="001708B3">
        <w:rPr>
          <w:rFonts w:eastAsia="Times New Roman" w:cstheme="minorHAnsi"/>
          <w:kern w:val="0"/>
          <w:sz w:val="24"/>
          <w:szCs w:val="24"/>
          <w:lang w:eastAsia="en-AU"/>
          <w14:ligatures w14:val="none"/>
        </w:rPr>
        <w:t xml:space="preserve"> </w:t>
      </w:r>
      <w:r w:rsidRPr="005312C4">
        <w:rPr>
          <w:rFonts w:eastAsia="Times New Roman" w:cstheme="minorHAnsi"/>
          <w:kern w:val="0"/>
          <w:sz w:val="24"/>
          <w:szCs w:val="24"/>
          <w:lang w:eastAsia="en-AU"/>
          <w14:ligatures w14:val="none"/>
        </w:rPr>
        <w:t>Storms were also supercharged by global heating in 2024, with an unprecedented </w:t>
      </w:r>
      <w:hyperlink r:id="rId113" w:history="1">
        <w:r w:rsidRPr="005312C4">
          <w:rPr>
            <w:rStyle w:val="Hyperlink"/>
            <w:rFonts w:eastAsia="Times New Roman" w:cstheme="minorHAnsi"/>
            <w:color w:val="auto"/>
            <w:kern w:val="0"/>
            <w:sz w:val="24"/>
            <w:szCs w:val="24"/>
            <w:u w:val="none"/>
            <w:lang w:eastAsia="en-AU"/>
            <w14:ligatures w14:val="none"/>
          </w:rPr>
          <w:t>six typhoons</w:t>
        </w:r>
      </w:hyperlink>
      <w:r w:rsidRPr="005312C4">
        <w:rPr>
          <w:rFonts w:eastAsia="Times New Roman" w:cstheme="minorHAnsi"/>
          <w:kern w:val="0"/>
          <w:sz w:val="24"/>
          <w:szCs w:val="24"/>
          <w:lang w:eastAsia="en-AU"/>
          <w14:ligatures w14:val="none"/>
        </w:rPr>
        <w:t> in under a month hitting the Philippines. Hurricane Helene was the strongest ever recorded to strike the Big Bend region of Florida in the US, while Vietnam was hit by Super Typhoon Yagi, </w:t>
      </w:r>
      <w:hyperlink r:id="rId114" w:history="1">
        <w:r w:rsidRPr="005312C4">
          <w:rPr>
            <w:rStyle w:val="Hyperlink"/>
            <w:rFonts w:eastAsia="Times New Roman" w:cstheme="minorHAnsi"/>
            <w:color w:val="auto"/>
            <w:kern w:val="0"/>
            <w:sz w:val="24"/>
            <w:szCs w:val="24"/>
            <w:u w:val="none"/>
            <w:lang w:eastAsia="en-AU"/>
            <w14:ligatures w14:val="none"/>
          </w:rPr>
          <w:t>affecting 3.6 million people</w:t>
        </w:r>
      </w:hyperlink>
      <w:r w:rsidRPr="005312C4">
        <w:rPr>
          <w:rFonts w:eastAsia="Times New Roman" w:cstheme="minorHAnsi"/>
          <w:kern w:val="0"/>
          <w:sz w:val="24"/>
          <w:szCs w:val="24"/>
          <w:lang w:eastAsia="en-AU"/>
          <w14:ligatures w14:val="none"/>
        </w:rPr>
        <w:t xml:space="preserve">. </w:t>
      </w:r>
    </w:p>
    <w:p w14:paraId="0BF790E8" w14:textId="77777777" w:rsidR="008F3A74" w:rsidRDefault="008F3A74" w:rsidP="008F3A74">
      <w:pPr>
        <w:spacing w:line="276" w:lineRule="auto"/>
        <w:jc w:val="both"/>
        <w:rPr>
          <w:rFonts w:cstheme="minorHAnsi"/>
          <w:color w:val="1B1B1B"/>
          <w:sz w:val="24"/>
          <w:szCs w:val="24"/>
          <w:shd w:val="clear" w:color="auto" w:fill="FFFFFF"/>
        </w:rPr>
      </w:pPr>
      <w:r w:rsidRPr="00831553">
        <w:rPr>
          <w:rFonts w:cstheme="minorHAnsi"/>
          <w:sz w:val="24"/>
          <w:szCs w:val="24"/>
        </w:rPr>
        <w:t>As well as absorbing between a third and a half of the CO</w:t>
      </w:r>
      <w:r w:rsidRPr="00831553">
        <w:rPr>
          <w:rFonts w:cstheme="minorHAnsi"/>
          <w:sz w:val="24"/>
          <w:szCs w:val="24"/>
          <w:bdr w:val="none" w:sz="0" w:space="0" w:color="auto" w:frame="1"/>
          <w:vertAlign w:val="subscript"/>
        </w:rPr>
        <w:t>2</w:t>
      </w:r>
      <w:r>
        <w:rPr>
          <w:rFonts w:cstheme="minorHAnsi"/>
          <w:sz w:val="24"/>
          <w:szCs w:val="24"/>
        </w:rPr>
        <w:t xml:space="preserve"> </w:t>
      </w:r>
      <w:r w:rsidRPr="00831553">
        <w:rPr>
          <w:rFonts w:cstheme="minorHAnsi"/>
          <w:sz w:val="24"/>
          <w:szCs w:val="24"/>
        </w:rPr>
        <w:t>and slowing the rate of climate change,</w:t>
      </w:r>
      <w:r>
        <w:rPr>
          <w:rFonts w:cstheme="minorHAnsi"/>
          <w:sz w:val="24"/>
          <w:szCs w:val="24"/>
        </w:rPr>
        <w:t xml:space="preserve"> </w:t>
      </w:r>
      <w:r>
        <w:rPr>
          <w:rFonts w:cstheme="minorHAnsi"/>
          <w:spacing w:val="1"/>
          <w:sz w:val="24"/>
          <w:szCs w:val="24"/>
          <w:shd w:val="clear" w:color="auto" w:fill="FFFFFF"/>
        </w:rPr>
        <w:t>ou</w:t>
      </w:r>
      <w:r w:rsidRPr="00831553">
        <w:rPr>
          <w:rFonts w:cstheme="minorHAnsi"/>
          <w:spacing w:val="1"/>
          <w:sz w:val="24"/>
          <w:szCs w:val="24"/>
          <w:shd w:val="clear" w:color="auto" w:fill="FFFFFF"/>
        </w:rPr>
        <w:t xml:space="preserve">r </w:t>
      </w:r>
      <w:r w:rsidRPr="008930CD">
        <w:rPr>
          <w:rFonts w:cstheme="minorHAnsi"/>
          <w:spacing w:val="1"/>
          <w:sz w:val="24"/>
          <w:szCs w:val="24"/>
          <w:shd w:val="clear" w:color="auto" w:fill="FFFFFF"/>
        </w:rPr>
        <w:t xml:space="preserve">oceans absorb </w:t>
      </w:r>
      <w:r>
        <w:rPr>
          <w:rFonts w:cstheme="minorHAnsi"/>
          <w:spacing w:val="1"/>
          <w:sz w:val="24"/>
          <w:szCs w:val="24"/>
          <w:shd w:val="clear" w:color="auto" w:fill="FFFFFF"/>
        </w:rPr>
        <w:t>over ninety</w:t>
      </w:r>
      <w:r w:rsidRPr="008930CD">
        <w:rPr>
          <w:rFonts w:cstheme="minorHAnsi"/>
          <w:spacing w:val="1"/>
          <w:sz w:val="24"/>
          <w:szCs w:val="24"/>
          <w:shd w:val="clear" w:color="auto" w:fill="FFFFFF"/>
        </w:rPr>
        <w:t xml:space="preserve"> per cent of the heat, reducing its co</w:t>
      </w:r>
      <w:r>
        <w:rPr>
          <w:rFonts w:cstheme="minorHAnsi"/>
          <w:spacing w:val="1"/>
          <w:sz w:val="24"/>
          <w:szCs w:val="24"/>
          <w:shd w:val="clear" w:color="auto" w:fill="FFFFFF"/>
        </w:rPr>
        <w:t>o</w:t>
      </w:r>
      <w:r w:rsidRPr="008930CD">
        <w:rPr>
          <w:rFonts w:cstheme="minorHAnsi"/>
          <w:spacing w:val="1"/>
          <w:sz w:val="24"/>
          <w:szCs w:val="24"/>
          <w:shd w:val="clear" w:color="auto" w:fill="FFFFFF"/>
        </w:rPr>
        <w:t>ling effect on the Earth’s climate</w:t>
      </w:r>
      <w:r>
        <w:rPr>
          <w:rFonts w:cstheme="minorHAnsi"/>
          <w:spacing w:val="1"/>
          <w:sz w:val="24"/>
          <w:szCs w:val="24"/>
          <w:shd w:val="clear" w:color="auto" w:fill="FFFFFF"/>
        </w:rPr>
        <w:t xml:space="preserve"> and causing a 26 per cent increase in acidification, leading to less capacity to absorb CO</w:t>
      </w:r>
      <w:r w:rsidRPr="00881C65">
        <w:rPr>
          <w:rFonts w:cstheme="minorHAnsi"/>
          <w:spacing w:val="1"/>
          <w:sz w:val="24"/>
          <w:szCs w:val="24"/>
          <w:shd w:val="clear" w:color="auto" w:fill="FFFFFF"/>
          <w:vertAlign w:val="subscript"/>
        </w:rPr>
        <w:t>2</w:t>
      </w:r>
      <w:r>
        <w:rPr>
          <w:rFonts w:cstheme="minorHAnsi"/>
          <w:spacing w:val="1"/>
          <w:sz w:val="24"/>
          <w:szCs w:val="24"/>
          <w:shd w:val="clear" w:color="auto" w:fill="FFFFFF"/>
        </w:rPr>
        <w:t xml:space="preserve"> and </w:t>
      </w:r>
      <w:r w:rsidRPr="00BE6F00">
        <w:rPr>
          <w:rFonts w:cstheme="minorHAnsi"/>
          <w:sz w:val="24"/>
          <w:szCs w:val="24"/>
          <w:shd w:val="clear" w:color="auto" w:fill="FFFFFF"/>
        </w:rPr>
        <w:t>substantial changes in ocean ecosystems</w:t>
      </w:r>
      <w:r>
        <w:rPr>
          <w:rFonts w:cstheme="minorHAnsi"/>
          <w:sz w:val="24"/>
          <w:szCs w:val="24"/>
          <w:shd w:val="clear" w:color="auto" w:fill="FFFFFF"/>
        </w:rPr>
        <w:t>.</w:t>
      </w:r>
      <w:r>
        <w:rPr>
          <w:rFonts w:cstheme="minorHAnsi"/>
          <w:color w:val="1B1B1B"/>
          <w:sz w:val="24"/>
          <w:szCs w:val="24"/>
          <w:shd w:val="clear" w:color="auto" w:fill="FFFFFF"/>
        </w:rPr>
        <w:t xml:space="preserve"> </w:t>
      </w:r>
    </w:p>
    <w:p w14:paraId="337EBED7" w14:textId="77777777" w:rsidR="008F3A74" w:rsidRDefault="008F3A74" w:rsidP="008F3A74">
      <w:pPr>
        <w:spacing w:line="276" w:lineRule="auto"/>
        <w:jc w:val="both"/>
        <w:rPr>
          <w:rFonts w:cstheme="minorHAnsi"/>
          <w:sz w:val="24"/>
          <w:szCs w:val="24"/>
          <w:shd w:val="clear" w:color="auto" w:fill="FFFFFF"/>
        </w:rPr>
      </w:pPr>
      <w:r>
        <w:rPr>
          <w:rFonts w:cstheme="minorHAnsi"/>
          <w:color w:val="1B1B1B"/>
          <w:sz w:val="24"/>
          <w:szCs w:val="24"/>
          <w:shd w:val="clear" w:color="auto" w:fill="FFFFFF"/>
        </w:rPr>
        <w:t>The resultant i</w:t>
      </w:r>
      <w:r w:rsidRPr="008930CD">
        <w:rPr>
          <w:rFonts w:cstheme="minorHAnsi"/>
          <w:color w:val="1B1B1B"/>
          <w:sz w:val="24"/>
          <w:szCs w:val="24"/>
          <w:shd w:val="clear" w:color="auto" w:fill="FFFFFF"/>
        </w:rPr>
        <w:t>ncrease in sea surface temperature lead</w:t>
      </w:r>
      <w:r>
        <w:rPr>
          <w:rFonts w:cstheme="minorHAnsi"/>
          <w:color w:val="1B1B1B"/>
          <w:sz w:val="24"/>
          <w:szCs w:val="24"/>
          <w:shd w:val="clear" w:color="auto" w:fill="FFFFFF"/>
        </w:rPr>
        <w:t>s</w:t>
      </w:r>
      <w:r w:rsidRPr="008930CD">
        <w:rPr>
          <w:rFonts w:cstheme="minorHAnsi"/>
          <w:color w:val="1B1B1B"/>
          <w:sz w:val="24"/>
          <w:szCs w:val="24"/>
          <w:shd w:val="clear" w:color="auto" w:fill="FFFFFF"/>
        </w:rPr>
        <w:t xml:space="preserve"> to an increase in the amount of atmospheric water vapor over the oceans </w:t>
      </w:r>
      <w:r>
        <w:rPr>
          <w:rFonts w:cstheme="minorHAnsi"/>
          <w:color w:val="1B1B1B"/>
          <w:sz w:val="24"/>
          <w:szCs w:val="24"/>
          <w:shd w:val="clear" w:color="auto" w:fill="FFFFFF"/>
        </w:rPr>
        <w:t>fuelling</w:t>
      </w:r>
      <w:r w:rsidRPr="008930CD">
        <w:rPr>
          <w:rFonts w:cstheme="minorHAnsi"/>
          <w:color w:val="1B1B1B"/>
          <w:sz w:val="24"/>
          <w:szCs w:val="24"/>
          <w:shd w:val="clear" w:color="auto" w:fill="FFFFFF"/>
        </w:rPr>
        <w:t xml:space="preserve"> more intense cyclones and severe storms</w:t>
      </w:r>
      <w:r>
        <w:rPr>
          <w:rFonts w:cstheme="minorHAnsi"/>
          <w:color w:val="1B1B1B"/>
          <w:sz w:val="24"/>
          <w:szCs w:val="24"/>
          <w:shd w:val="clear" w:color="auto" w:fill="FFFFFF"/>
        </w:rPr>
        <w:t xml:space="preserve">, as well as increased </w:t>
      </w:r>
      <w:r w:rsidRPr="00CE4F65">
        <w:rPr>
          <w:rFonts w:cstheme="minorHAnsi"/>
          <w:sz w:val="24"/>
          <w:szCs w:val="24"/>
          <w:shd w:val="clear" w:color="auto" w:fill="FFFFFF"/>
        </w:rPr>
        <w:t>ice melt at the poles.</w:t>
      </w:r>
    </w:p>
    <w:p w14:paraId="206C1E8A" w14:textId="77777777" w:rsidR="008F3A74" w:rsidRDefault="008F3A74" w:rsidP="008F3A74">
      <w:pPr>
        <w:shd w:val="clear" w:color="auto" w:fill="FFFFFF"/>
        <w:spacing w:after="200" w:line="276" w:lineRule="auto"/>
        <w:jc w:val="both"/>
        <w:rPr>
          <w:rFonts w:eastAsia="Times New Roman" w:cstheme="minorHAnsi"/>
          <w:color w:val="000000"/>
          <w:kern w:val="0"/>
          <w:sz w:val="24"/>
          <w:szCs w:val="24"/>
          <w:lang w:eastAsia="en-AU"/>
          <w14:ligatures w14:val="none"/>
        </w:rPr>
      </w:pPr>
      <w:r w:rsidRPr="00877969">
        <w:rPr>
          <w:rFonts w:eastAsia="Times New Roman" w:cstheme="minorHAnsi"/>
          <w:color w:val="000000"/>
          <w:kern w:val="0"/>
          <w:sz w:val="24"/>
          <w:szCs w:val="24"/>
          <w:lang w:eastAsia="en-AU"/>
          <w14:ligatures w14:val="none"/>
        </w:rPr>
        <w:t xml:space="preserve">In both the Arctic and Antarctic, ice loss compounds ice loss. This is because while bright sea ice reflects most of the Sun’s energy back to space, open ocean water absorbs it. With more of the ocean exposed to sunlight, water temperatures rise, further delaying sea ice growth. </w:t>
      </w:r>
    </w:p>
    <w:p w14:paraId="6EDC6534" w14:textId="77777777" w:rsidR="008F3A74" w:rsidRDefault="008F3A74" w:rsidP="008F3A74">
      <w:pPr>
        <w:shd w:val="clear" w:color="auto" w:fill="FFFFFF"/>
        <w:spacing w:after="200" w:line="276" w:lineRule="auto"/>
        <w:jc w:val="both"/>
        <w:rPr>
          <w:rFonts w:eastAsia="Times New Roman" w:cstheme="minorHAnsi"/>
          <w:color w:val="000000"/>
          <w:kern w:val="0"/>
          <w:sz w:val="24"/>
          <w:szCs w:val="24"/>
          <w:lang w:eastAsia="en-AU"/>
          <w14:ligatures w14:val="none"/>
        </w:rPr>
      </w:pPr>
      <w:r w:rsidRPr="00A77F40">
        <w:rPr>
          <w:rFonts w:eastAsia="Times New Roman" w:cstheme="minorHAnsi"/>
          <w:color w:val="000000"/>
          <w:kern w:val="0"/>
          <w:sz w:val="24"/>
          <w:szCs w:val="24"/>
          <w:lang w:eastAsia="en-AU"/>
          <w14:ligatures w14:val="none"/>
        </w:rPr>
        <w:t xml:space="preserve">The very low Antarctic sea ice extent throughout </w:t>
      </w:r>
      <w:r w:rsidRPr="0003779E">
        <w:rPr>
          <w:rFonts w:eastAsia="Times New Roman" w:cstheme="minorHAnsi"/>
          <w:color w:val="000000"/>
          <w:kern w:val="0"/>
          <w:sz w:val="24"/>
          <w:szCs w:val="24"/>
          <w:lang w:eastAsia="en-AU"/>
          <w14:ligatures w14:val="none"/>
        </w:rPr>
        <w:t>2023</w:t>
      </w:r>
      <w:r>
        <w:rPr>
          <w:rFonts w:eastAsia="Times New Roman" w:cstheme="minorHAnsi"/>
          <w:color w:val="000000"/>
          <w:kern w:val="0"/>
          <w:sz w:val="24"/>
          <w:szCs w:val="24"/>
          <w:lang w:eastAsia="en-AU"/>
          <w14:ligatures w14:val="none"/>
        </w:rPr>
        <w:t xml:space="preserve"> and 2024</w:t>
      </w:r>
      <w:r w:rsidRPr="00A77F40">
        <w:rPr>
          <w:rFonts w:eastAsia="Times New Roman" w:cstheme="minorHAnsi"/>
          <w:color w:val="000000"/>
          <w:kern w:val="0"/>
          <w:sz w:val="24"/>
          <w:szCs w:val="24"/>
          <w:lang w:eastAsia="en-AU"/>
          <w14:ligatures w14:val="none"/>
        </w:rPr>
        <w:t xml:space="preserve"> is unmatched in historical observations</w:t>
      </w:r>
      <w:r>
        <w:rPr>
          <w:rStyle w:val="EndnoteReference"/>
          <w:rFonts w:eastAsia="Times New Roman" w:cstheme="minorHAnsi"/>
          <w:color w:val="000000"/>
          <w:kern w:val="0"/>
          <w:sz w:val="24"/>
          <w:szCs w:val="24"/>
          <w:lang w:eastAsia="en-AU"/>
          <w14:ligatures w14:val="none"/>
        </w:rPr>
        <w:endnoteReference w:id="501"/>
      </w:r>
      <w:r>
        <w:rPr>
          <w:rFonts w:eastAsia="Times New Roman" w:cstheme="minorHAnsi"/>
          <w:color w:val="000000"/>
          <w:kern w:val="0"/>
          <w:sz w:val="24"/>
          <w:szCs w:val="24"/>
          <w:lang w:eastAsia="en-AU"/>
          <w14:ligatures w14:val="none"/>
        </w:rPr>
        <w:t>whilst t</w:t>
      </w:r>
      <w:r w:rsidRPr="00AB20B3">
        <w:rPr>
          <w:rFonts w:eastAsia="Times New Roman" w:cstheme="minorHAnsi"/>
          <w:color w:val="000000"/>
          <w:kern w:val="0"/>
          <w:sz w:val="24"/>
          <w:szCs w:val="24"/>
          <w:lang w:eastAsia="en-AU"/>
          <w14:ligatures w14:val="none"/>
        </w:rPr>
        <w:t xml:space="preserve">he </w:t>
      </w:r>
      <w:r>
        <w:rPr>
          <w:rFonts w:eastAsia="Times New Roman" w:cstheme="minorHAnsi"/>
          <w:color w:val="000000"/>
          <w:kern w:val="0"/>
          <w:sz w:val="24"/>
          <w:szCs w:val="24"/>
          <w:lang w:eastAsia="en-AU"/>
          <w14:ligatures w14:val="none"/>
        </w:rPr>
        <w:t xml:space="preserve">height of the </w:t>
      </w:r>
      <w:r w:rsidRPr="00AB20B3">
        <w:rPr>
          <w:rFonts w:eastAsia="Times New Roman" w:cstheme="minorHAnsi"/>
          <w:color w:val="000000"/>
          <w:kern w:val="0"/>
          <w:sz w:val="24"/>
          <w:szCs w:val="24"/>
          <w:lang w:eastAsia="en-AU"/>
          <w14:ligatures w14:val="none"/>
        </w:rPr>
        <w:t xml:space="preserve">2024 </w:t>
      </w:r>
      <w:r>
        <w:rPr>
          <w:rFonts w:eastAsia="Times New Roman" w:cstheme="minorHAnsi"/>
          <w:color w:val="000000"/>
          <w:kern w:val="0"/>
          <w:sz w:val="24"/>
          <w:szCs w:val="24"/>
          <w:lang w:eastAsia="en-AU"/>
          <w14:ligatures w14:val="none"/>
        </w:rPr>
        <w:t xml:space="preserve">Antarctic sea ice </w:t>
      </w:r>
      <w:r w:rsidRPr="00AB20B3">
        <w:rPr>
          <w:rFonts w:eastAsia="Times New Roman" w:cstheme="minorHAnsi"/>
          <w:color w:val="000000"/>
          <w:kern w:val="0"/>
          <w:sz w:val="24"/>
          <w:szCs w:val="24"/>
          <w:lang w:eastAsia="en-AU"/>
          <w14:ligatures w14:val="none"/>
        </w:rPr>
        <w:t>was 1.55 million square kilometres below the 1981-2010 average</w:t>
      </w:r>
      <w:r>
        <w:rPr>
          <w:rStyle w:val="EndnoteReference"/>
          <w:rFonts w:eastAsia="Times New Roman" w:cstheme="minorHAnsi"/>
          <w:color w:val="000000"/>
          <w:kern w:val="0"/>
          <w:sz w:val="24"/>
          <w:szCs w:val="24"/>
          <w:lang w:eastAsia="en-AU"/>
          <w14:ligatures w14:val="none"/>
        </w:rPr>
        <w:endnoteReference w:id="502"/>
      </w:r>
      <w:r>
        <w:rPr>
          <w:rFonts w:eastAsia="Times New Roman" w:cstheme="minorHAnsi"/>
          <w:color w:val="000000"/>
          <w:kern w:val="0"/>
          <w:sz w:val="24"/>
          <w:szCs w:val="24"/>
          <w:lang w:eastAsia="en-AU"/>
          <w14:ligatures w14:val="none"/>
        </w:rPr>
        <w:t>, or nearly the size of Queensland.</w:t>
      </w:r>
    </w:p>
    <w:p w14:paraId="18236A43" w14:textId="77777777" w:rsidR="008F3A74" w:rsidRPr="00E16FA7" w:rsidRDefault="008F3A74" w:rsidP="008F3A74">
      <w:pPr>
        <w:spacing w:line="276" w:lineRule="auto"/>
        <w:jc w:val="both"/>
        <w:rPr>
          <w:sz w:val="24"/>
          <w:szCs w:val="24"/>
        </w:rPr>
      </w:pPr>
      <w:r w:rsidRPr="00E16FA7">
        <w:rPr>
          <w:sz w:val="24"/>
          <w:szCs w:val="24"/>
        </w:rPr>
        <w:t>Ice-sheet melting and deep-ocean warming are likely to continue to fuel sea-level rise in the centuries to come.  If the Earth warms by 2</w:t>
      </w:r>
      <w:r w:rsidRPr="00E16FA7">
        <w:rPr>
          <w:sz w:val="24"/>
          <w:szCs w:val="24"/>
          <w:vertAlign w:val="superscript"/>
        </w:rPr>
        <w:t>o</w:t>
      </w:r>
      <w:r w:rsidRPr="00E16FA7">
        <w:rPr>
          <w:sz w:val="24"/>
          <w:szCs w:val="24"/>
        </w:rPr>
        <w:t>C then irreversible melting will be triggered across nearly all of Greenland and much of West Antarctica, committing the planet to 12-20 metres of sea level rise over coming centuries.  For context, over a quarter of a billion people currently live on land less than two meters above sea level</w:t>
      </w:r>
      <w:r w:rsidRPr="00E16FA7">
        <w:rPr>
          <w:rStyle w:val="EndnoteReference"/>
          <w:rFonts w:cstheme="minorHAnsi"/>
          <w:spacing w:val="-5"/>
          <w:sz w:val="24"/>
          <w:szCs w:val="24"/>
        </w:rPr>
        <w:endnoteReference w:id="503"/>
      </w:r>
      <w:r>
        <w:rPr>
          <w:sz w:val="24"/>
          <w:szCs w:val="24"/>
        </w:rPr>
        <w:t xml:space="preserve"> whilst</w:t>
      </w:r>
      <w:r w:rsidRPr="00E16FA7">
        <w:rPr>
          <w:sz w:val="24"/>
          <w:szCs w:val="24"/>
        </w:rPr>
        <w:t xml:space="preserve"> </w:t>
      </w:r>
      <w:r w:rsidRPr="00E16FA7">
        <w:rPr>
          <w:sz w:val="24"/>
          <w:szCs w:val="24"/>
          <w:shd w:val="clear" w:color="auto" w:fill="FFFFFF"/>
        </w:rPr>
        <w:t xml:space="preserve">Australia has about </w:t>
      </w:r>
      <w:r w:rsidRPr="00E16FA7">
        <w:rPr>
          <w:sz w:val="24"/>
          <w:szCs w:val="24"/>
        </w:rPr>
        <w:t>160,000 to 250,000 Australian properties are at risk of coastal flooding with a sea level rise of 1 metre</w:t>
      </w:r>
      <w:r w:rsidRPr="00E16FA7">
        <w:rPr>
          <w:rStyle w:val="EndnoteReference"/>
          <w:sz w:val="24"/>
          <w:szCs w:val="24"/>
        </w:rPr>
        <w:endnoteReference w:id="504"/>
      </w:r>
      <w:r w:rsidRPr="00E16FA7">
        <w:rPr>
          <w:sz w:val="24"/>
          <w:szCs w:val="24"/>
        </w:rPr>
        <w:t>.</w:t>
      </w:r>
    </w:p>
    <w:p w14:paraId="21B0553F" w14:textId="77777777" w:rsidR="008F3A74" w:rsidRDefault="008F3A74" w:rsidP="008F3A74">
      <w:pPr>
        <w:spacing w:line="276" w:lineRule="auto"/>
        <w:jc w:val="both"/>
        <w:rPr>
          <w:rFonts w:cstheme="minorHAnsi"/>
          <w:sz w:val="24"/>
          <w:szCs w:val="24"/>
          <w:shd w:val="clear" w:color="auto" w:fill="FFFFFF"/>
        </w:rPr>
      </w:pPr>
      <w:r w:rsidRPr="00CE4F65">
        <w:rPr>
          <w:rFonts w:cstheme="minorHAnsi"/>
          <w:spacing w:val="-5"/>
          <w:sz w:val="24"/>
          <w:szCs w:val="24"/>
        </w:rPr>
        <w:t>In turn, h</w:t>
      </w:r>
      <w:r w:rsidRPr="00CE4F65">
        <w:rPr>
          <w:rFonts w:cstheme="minorHAnsi"/>
          <w:sz w:val="24"/>
          <w:szCs w:val="24"/>
          <w:shd w:val="clear" w:color="auto" w:fill="FFFFFF"/>
        </w:rPr>
        <w:t xml:space="preserve">igher background water levels mean that deadly and destructive storm surges push farther inland </w:t>
      </w:r>
      <w:r>
        <w:rPr>
          <w:rFonts w:cstheme="minorHAnsi"/>
          <w:sz w:val="24"/>
          <w:szCs w:val="24"/>
          <w:shd w:val="clear" w:color="auto" w:fill="FFFFFF"/>
        </w:rPr>
        <w:t xml:space="preserve">and ever </w:t>
      </w:r>
      <w:r w:rsidRPr="00CE4F65">
        <w:rPr>
          <w:rFonts w:cstheme="minorHAnsi"/>
          <w:sz w:val="24"/>
          <w:szCs w:val="24"/>
          <w:shd w:val="clear" w:color="auto" w:fill="FFFFFF"/>
        </w:rPr>
        <w:t>more frequent high-tide flooding.</w:t>
      </w:r>
    </w:p>
    <w:p w14:paraId="04C3219D" w14:textId="77777777" w:rsidR="008F3A74" w:rsidRPr="0008612D" w:rsidRDefault="008F3A74" w:rsidP="008F3A74">
      <w:pPr>
        <w:spacing w:line="276" w:lineRule="auto"/>
        <w:jc w:val="both"/>
        <w:rPr>
          <w:rFonts w:cstheme="minorHAnsi"/>
          <w:spacing w:val="3"/>
          <w:sz w:val="24"/>
          <w:szCs w:val="24"/>
          <w:shd w:val="clear" w:color="auto" w:fill="FFFFFF"/>
        </w:rPr>
      </w:pPr>
      <w:r w:rsidRPr="0008612D">
        <w:rPr>
          <w:rFonts w:cstheme="minorHAnsi"/>
          <w:spacing w:val="3"/>
          <w:sz w:val="24"/>
          <w:szCs w:val="24"/>
          <w:shd w:val="clear" w:color="auto" w:fill="FFFFFF"/>
        </w:rPr>
        <w:t>According to the UNHCR, the UN’s refugee agency, an annual average of </w:t>
      </w:r>
      <w:hyperlink r:id="rId115" w:tgtFrame="_blank" w:tooltip="UNHCR - opens in a new window" w:history="1">
        <w:r w:rsidRPr="0008612D">
          <w:rPr>
            <w:rStyle w:val="Hyperlink"/>
            <w:rFonts w:cstheme="minorHAnsi"/>
            <w:color w:val="auto"/>
            <w:spacing w:val="3"/>
            <w:sz w:val="24"/>
            <w:szCs w:val="24"/>
            <w:u w:val="none"/>
            <w:shd w:val="clear" w:color="auto" w:fill="FFFFFF"/>
          </w:rPr>
          <w:t>21.5 million people</w:t>
        </w:r>
      </w:hyperlink>
      <w:r w:rsidRPr="0008612D">
        <w:rPr>
          <w:rFonts w:cstheme="minorHAnsi"/>
          <w:spacing w:val="3"/>
          <w:sz w:val="24"/>
          <w:szCs w:val="24"/>
          <w:shd w:val="clear" w:color="auto" w:fill="FFFFFF"/>
        </w:rPr>
        <w:t> were forcibly displaced each year by weather-related events – such as floods, storms, wildfires and extreme temperatures – between 2008 and 2016. Climate refugees are expected to surge in coming decades with international thinktank</w:t>
      </w:r>
      <w:r>
        <w:rPr>
          <w:rFonts w:cstheme="minorHAnsi"/>
          <w:spacing w:val="3"/>
          <w:sz w:val="24"/>
          <w:szCs w:val="24"/>
          <w:shd w:val="clear" w:color="auto" w:fill="FFFFFF"/>
        </w:rPr>
        <w:t>,</w:t>
      </w:r>
      <w:r w:rsidRPr="0008612D">
        <w:rPr>
          <w:rFonts w:cstheme="minorHAnsi"/>
          <w:spacing w:val="3"/>
          <w:sz w:val="24"/>
          <w:szCs w:val="24"/>
          <w:shd w:val="clear" w:color="auto" w:fill="FFFFFF"/>
        </w:rPr>
        <w:t xml:space="preserve"> </w:t>
      </w:r>
      <w:r w:rsidRPr="0008612D">
        <w:rPr>
          <w:sz w:val="24"/>
          <w:szCs w:val="24"/>
        </w:rPr>
        <w:t>the Institute for Economics &amp; Peace</w:t>
      </w:r>
      <w:r>
        <w:rPr>
          <w:sz w:val="24"/>
          <w:szCs w:val="24"/>
        </w:rPr>
        <w:t>,</w:t>
      </w:r>
      <w:r w:rsidRPr="0008612D">
        <w:rPr>
          <w:rFonts w:cstheme="minorHAnsi"/>
          <w:spacing w:val="3"/>
          <w:sz w:val="28"/>
          <w:szCs w:val="28"/>
          <w:shd w:val="clear" w:color="auto" w:fill="FFFFFF"/>
        </w:rPr>
        <w:t xml:space="preserve"> </w:t>
      </w:r>
      <w:r w:rsidRPr="0008612D">
        <w:rPr>
          <w:rFonts w:cstheme="minorHAnsi"/>
          <w:spacing w:val="3"/>
          <w:sz w:val="24"/>
          <w:szCs w:val="24"/>
          <w:shd w:val="clear" w:color="auto" w:fill="FFFFFF"/>
        </w:rPr>
        <w:t>predicting that </w:t>
      </w:r>
      <w:hyperlink r:id="rId116" w:tgtFrame="_blank" w:tooltip="PDF - opens in a new window" w:history="1">
        <w:r w:rsidRPr="0008612D">
          <w:rPr>
            <w:rStyle w:val="Hyperlink"/>
            <w:rFonts w:cstheme="minorHAnsi"/>
            <w:color w:val="auto"/>
            <w:spacing w:val="3"/>
            <w:sz w:val="24"/>
            <w:szCs w:val="24"/>
            <w:u w:val="none"/>
            <w:shd w:val="clear" w:color="auto" w:fill="FFFFFF"/>
          </w:rPr>
          <w:t>1.2 billion people</w:t>
        </w:r>
      </w:hyperlink>
      <w:r w:rsidRPr="0008612D">
        <w:rPr>
          <w:rFonts w:cstheme="minorHAnsi"/>
          <w:spacing w:val="3"/>
          <w:sz w:val="24"/>
          <w:szCs w:val="24"/>
          <w:shd w:val="clear" w:color="auto" w:fill="FFFFFF"/>
        </w:rPr>
        <w:t> could be displaced globally by 2050 due to climate change and natural disasters.</w:t>
      </w:r>
    </w:p>
    <w:p w14:paraId="4CED41B3" w14:textId="6CB62D2F" w:rsidR="008F3A74" w:rsidRDefault="008F3A74" w:rsidP="008F3A74">
      <w:pPr>
        <w:spacing w:line="276" w:lineRule="auto"/>
        <w:jc w:val="both"/>
        <w:rPr>
          <w:rFonts w:cstheme="minorHAnsi"/>
          <w:color w:val="1A272A"/>
          <w:sz w:val="24"/>
          <w:szCs w:val="24"/>
          <w:shd w:val="clear" w:color="auto" w:fill="FFFFFF"/>
        </w:rPr>
      </w:pPr>
      <w:r w:rsidRPr="00577E89">
        <w:rPr>
          <w:rFonts w:cstheme="minorHAnsi"/>
          <w:spacing w:val="3"/>
          <w:sz w:val="24"/>
          <w:szCs w:val="24"/>
          <w:shd w:val="clear" w:color="auto" w:fill="FFFFFF"/>
        </w:rPr>
        <w:t>Recognising that atoll Pacific Islands, such as Tuvalu</w:t>
      </w:r>
      <w:r>
        <w:rPr>
          <w:rFonts w:cstheme="minorHAnsi"/>
          <w:spacing w:val="3"/>
          <w:sz w:val="24"/>
          <w:szCs w:val="24"/>
          <w:shd w:val="clear" w:color="auto" w:fill="FFFFFF"/>
        </w:rPr>
        <w:t xml:space="preserve"> and Kiribati</w:t>
      </w:r>
      <w:r w:rsidRPr="00577E89">
        <w:rPr>
          <w:rFonts w:cstheme="minorHAnsi"/>
          <w:spacing w:val="3"/>
          <w:sz w:val="24"/>
          <w:szCs w:val="24"/>
          <w:shd w:val="clear" w:color="auto" w:fill="FFFFFF"/>
        </w:rPr>
        <w:t>, are already facing sea inundation, o</w:t>
      </w:r>
      <w:r w:rsidRPr="00577E89">
        <w:rPr>
          <w:rFonts w:cstheme="minorHAnsi"/>
          <w:color w:val="1A272A"/>
          <w:sz w:val="24"/>
          <w:szCs w:val="24"/>
          <w:shd w:val="clear" w:color="auto" w:fill="FFFFFF"/>
        </w:rPr>
        <w:t>n November 9, 2023, Australia and Tuvalu signed an unprecedented cooperation agreement to offer 280 Tuvaluan</w:t>
      </w:r>
      <w:r>
        <w:rPr>
          <w:rFonts w:cstheme="minorHAnsi"/>
          <w:color w:val="1A272A"/>
          <w:sz w:val="24"/>
          <w:szCs w:val="24"/>
          <w:shd w:val="clear" w:color="auto" w:fill="FFFFFF"/>
        </w:rPr>
        <w:t xml:space="preserve">s, or </w:t>
      </w:r>
      <w:r w:rsidRPr="00577E89">
        <w:rPr>
          <w:rFonts w:cstheme="minorHAnsi"/>
          <w:color w:val="1A272A"/>
          <w:sz w:val="24"/>
          <w:szCs w:val="24"/>
          <w:shd w:val="clear" w:color="auto" w:fill="FFFFFF"/>
        </w:rPr>
        <w:t>2.5 percent of the island</w:t>
      </w:r>
      <w:r>
        <w:rPr>
          <w:rFonts w:cstheme="minorHAnsi"/>
          <w:color w:val="1A272A"/>
          <w:sz w:val="24"/>
          <w:szCs w:val="24"/>
          <w:shd w:val="clear" w:color="auto" w:fill="FFFFFF"/>
        </w:rPr>
        <w:t>’s</w:t>
      </w:r>
      <w:r w:rsidRPr="00577E89">
        <w:rPr>
          <w:rFonts w:cstheme="minorHAnsi"/>
          <w:color w:val="1A272A"/>
          <w:sz w:val="24"/>
          <w:szCs w:val="24"/>
          <w:shd w:val="clear" w:color="auto" w:fill="FFFFFF"/>
        </w:rPr>
        <w:t xml:space="preserve"> population</w:t>
      </w:r>
      <w:r>
        <w:rPr>
          <w:rFonts w:cstheme="minorHAnsi"/>
          <w:color w:val="1A272A"/>
          <w:sz w:val="24"/>
          <w:szCs w:val="24"/>
          <w:shd w:val="clear" w:color="auto" w:fill="FFFFFF"/>
        </w:rPr>
        <w:t xml:space="preserve">, </w:t>
      </w:r>
      <w:r w:rsidRPr="00577E89">
        <w:rPr>
          <w:rFonts w:cstheme="minorHAnsi"/>
          <w:color w:val="1A272A"/>
          <w:sz w:val="24"/>
          <w:szCs w:val="24"/>
          <w:shd w:val="clear" w:color="auto" w:fill="FFFFFF"/>
        </w:rPr>
        <w:t>permanent residency in Australia each year.</w:t>
      </w:r>
      <w:r w:rsidR="00A37716">
        <w:rPr>
          <w:rFonts w:cstheme="minorHAnsi"/>
          <w:color w:val="1A272A"/>
          <w:sz w:val="24"/>
          <w:szCs w:val="24"/>
          <w:shd w:val="clear" w:color="auto" w:fill="FFFFFF"/>
        </w:rPr>
        <w:t xml:space="preserve">  </w:t>
      </w:r>
      <w:r w:rsidR="000C29E3">
        <w:rPr>
          <w:rFonts w:cstheme="minorHAnsi"/>
          <w:color w:val="1A272A"/>
          <w:sz w:val="24"/>
          <w:szCs w:val="24"/>
          <w:shd w:val="clear" w:color="auto" w:fill="FFFFFF"/>
        </w:rPr>
        <w:t xml:space="preserve">In July 2025, nearly a third of Tuvalu citizens </w:t>
      </w:r>
      <w:r w:rsidR="0062738D" w:rsidRPr="0062738D">
        <w:rPr>
          <w:rFonts w:cstheme="minorHAnsi"/>
          <w:color w:val="1A272A"/>
          <w:sz w:val="24"/>
          <w:szCs w:val="24"/>
          <w:shd w:val="clear" w:color="auto" w:fill="FFFFFF"/>
        </w:rPr>
        <w:t xml:space="preserve">entered </w:t>
      </w:r>
      <w:r w:rsidR="000C29E3">
        <w:rPr>
          <w:rFonts w:cstheme="minorHAnsi"/>
          <w:color w:val="1A272A"/>
          <w:sz w:val="24"/>
          <w:szCs w:val="24"/>
          <w:shd w:val="clear" w:color="auto" w:fill="FFFFFF"/>
        </w:rPr>
        <w:t>the</w:t>
      </w:r>
      <w:r w:rsidR="0062738D" w:rsidRPr="0062738D">
        <w:rPr>
          <w:rFonts w:cstheme="minorHAnsi"/>
          <w:color w:val="1A272A"/>
          <w:sz w:val="24"/>
          <w:szCs w:val="24"/>
          <w:shd w:val="clear" w:color="auto" w:fill="FFFFFF"/>
        </w:rPr>
        <w:t xml:space="preserve"> ballot for the first batch of visas.</w:t>
      </w:r>
    </w:p>
    <w:p w14:paraId="44FE5CAC" w14:textId="77777777" w:rsidR="008F3A74" w:rsidRDefault="008F3A74" w:rsidP="008F3A74">
      <w:pPr>
        <w:spacing w:line="276" w:lineRule="auto"/>
        <w:jc w:val="both"/>
        <w:rPr>
          <w:rFonts w:cstheme="minorHAnsi"/>
          <w:i/>
          <w:iCs/>
          <w:sz w:val="24"/>
          <w:szCs w:val="24"/>
          <w:shd w:val="clear" w:color="auto" w:fill="FFFFFF"/>
        </w:rPr>
      </w:pPr>
      <w:r w:rsidRPr="00033279">
        <w:rPr>
          <w:rFonts w:cstheme="minorHAnsi"/>
          <w:sz w:val="24"/>
          <w:szCs w:val="24"/>
          <w:shd w:val="clear" w:color="auto" w:fill="FFFFFF"/>
        </w:rPr>
        <w:lastRenderedPageBreak/>
        <w:t xml:space="preserve">According to the Australian </w:t>
      </w:r>
      <w:r w:rsidRPr="00033279">
        <w:rPr>
          <w:rFonts w:cstheme="minorHAnsi"/>
          <w:sz w:val="24"/>
          <w:szCs w:val="24"/>
        </w:rPr>
        <w:t xml:space="preserve">lead author on the United Nations’ Intergovernmental Panel on the Climate Change’s </w:t>
      </w:r>
      <w:hyperlink r:id="rId117" w:tgtFrame="_blank" w:history="1">
        <w:r w:rsidRPr="00033279">
          <w:rPr>
            <w:rStyle w:val="Emphasis"/>
            <w:rFonts w:cstheme="minorHAnsi"/>
            <w:sz w:val="24"/>
            <w:szCs w:val="24"/>
          </w:rPr>
          <w:t>Sixth Assessment Report</w:t>
        </w:r>
      </w:hyperlink>
      <w:r w:rsidRPr="00033279">
        <w:rPr>
          <w:rFonts w:cstheme="minorHAnsi"/>
          <w:sz w:val="24"/>
          <w:szCs w:val="24"/>
        </w:rPr>
        <w:t>, Dr Joëlle Gergis, ‘e</w:t>
      </w:r>
      <w:r w:rsidRPr="00033279">
        <w:rPr>
          <w:rFonts w:cstheme="minorHAnsi"/>
          <w:sz w:val="24"/>
          <w:szCs w:val="24"/>
          <w:shd w:val="clear" w:color="auto" w:fill="FFFFFF"/>
        </w:rPr>
        <w:t>ven if nations make good on their net zero promises there is a 90 per cent chance that we are still on track for 2.4</w:t>
      </w:r>
      <w:r w:rsidRPr="00033279">
        <w:rPr>
          <w:rFonts w:cstheme="minorHAnsi"/>
          <w:sz w:val="24"/>
          <w:szCs w:val="24"/>
          <w:shd w:val="clear" w:color="auto" w:fill="FFFFFF"/>
          <w:vertAlign w:val="superscript"/>
        </w:rPr>
        <w:t>o</w:t>
      </w:r>
      <w:r w:rsidRPr="00033279">
        <w:rPr>
          <w:rFonts w:cstheme="minorHAnsi"/>
          <w:sz w:val="24"/>
          <w:szCs w:val="24"/>
          <w:shd w:val="clear" w:color="auto" w:fill="FFFFFF"/>
        </w:rPr>
        <w:t>C of global warming which will lock in centuries of irreversible changes to the climate system’</w:t>
      </w:r>
      <w:r>
        <w:rPr>
          <w:rFonts w:cstheme="minorHAnsi"/>
          <w:i/>
          <w:iCs/>
          <w:sz w:val="24"/>
          <w:szCs w:val="24"/>
          <w:shd w:val="clear" w:color="auto" w:fill="FFFFFF"/>
        </w:rPr>
        <w:t xml:space="preserve">. </w:t>
      </w:r>
    </w:p>
    <w:p w14:paraId="3D1BC08B" w14:textId="16CED6CA" w:rsidR="004032FB" w:rsidRDefault="004B61EB" w:rsidP="008F3A74">
      <w:pPr>
        <w:spacing w:line="276" w:lineRule="auto"/>
        <w:jc w:val="both"/>
        <w:rPr>
          <w:sz w:val="24"/>
          <w:szCs w:val="24"/>
        </w:rPr>
      </w:pPr>
      <w:r>
        <w:rPr>
          <w:sz w:val="24"/>
          <w:szCs w:val="24"/>
        </w:rPr>
        <w:t>The Australian government notes that ‘a</w:t>
      </w:r>
      <w:r w:rsidR="004032FB" w:rsidRPr="004032FB">
        <w:rPr>
          <w:sz w:val="24"/>
          <w:szCs w:val="24"/>
        </w:rPr>
        <w:t>s climate hazards change in frequency and increase in severity, it is likely we will experience more compounding, cascading and concurrent hazards in the future</w:t>
      </w:r>
      <w:r>
        <w:rPr>
          <w:sz w:val="24"/>
          <w:szCs w:val="24"/>
        </w:rPr>
        <w:t>’</w:t>
      </w:r>
      <w:r w:rsidR="00B67C6D">
        <w:rPr>
          <w:rStyle w:val="EndnoteReference"/>
          <w:sz w:val="24"/>
          <w:szCs w:val="24"/>
        </w:rPr>
        <w:endnoteReference w:id="505"/>
      </w:r>
      <w:r w:rsidR="00B67C6D">
        <w:rPr>
          <w:sz w:val="24"/>
          <w:szCs w:val="24"/>
        </w:rPr>
        <w:t>.</w:t>
      </w:r>
    </w:p>
    <w:p w14:paraId="6D361ADB" w14:textId="0D1CF85D" w:rsidR="008F3A74" w:rsidRDefault="008F3A74" w:rsidP="008F3A74">
      <w:pPr>
        <w:spacing w:line="276" w:lineRule="auto"/>
        <w:jc w:val="both"/>
        <w:rPr>
          <w:rFonts w:cstheme="minorHAnsi"/>
          <w:color w:val="000000"/>
          <w:sz w:val="24"/>
          <w:szCs w:val="24"/>
          <w:shd w:val="clear" w:color="auto" w:fill="FFFFFF"/>
        </w:rPr>
      </w:pPr>
      <w:r w:rsidRPr="00033279">
        <w:rPr>
          <w:sz w:val="24"/>
          <w:szCs w:val="24"/>
        </w:rPr>
        <w:t>Australia’s pred</w:t>
      </w:r>
      <w:r>
        <w:rPr>
          <w:sz w:val="24"/>
          <w:szCs w:val="24"/>
        </w:rPr>
        <w:t>i</w:t>
      </w:r>
      <w:r w:rsidRPr="00033279">
        <w:rPr>
          <w:sz w:val="24"/>
          <w:szCs w:val="24"/>
        </w:rPr>
        <w:t>ction is 3.1</w:t>
      </w:r>
      <w:r w:rsidRPr="00033279">
        <w:rPr>
          <w:rFonts w:cstheme="minorHAnsi"/>
          <w:sz w:val="24"/>
          <w:szCs w:val="24"/>
          <w:shd w:val="clear" w:color="auto" w:fill="FFFFFF"/>
          <w:vertAlign w:val="superscript"/>
        </w:rPr>
        <w:t>o</w:t>
      </w:r>
      <w:r w:rsidRPr="00033279">
        <w:rPr>
          <w:rFonts w:cstheme="minorHAnsi"/>
          <w:sz w:val="24"/>
          <w:szCs w:val="24"/>
          <w:shd w:val="clear" w:color="auto" w:fill="FFFFFF"/>
        </w:rPr>
        <w:t>C</w:t>
      </w:r>
      <w:r>
        <w:rPr>
          <w:rFonts w:cstheme="minorHAnsi"/>
          <w:sz w:val="24"/>
          <w:szCs w:val="24"/>
          <w:shd w:val="clear" w:color="auto" w:fill="FFFFFF"/>
        </w:rPr>
        <w:t xml:space="preserve">, leading to life-threatening levels of heat in the </w:t>
      </w:r>
      <w:r w:rsidR="00715589">
        <w:rPr>
          <w:rFonts w:cstheme="minorHAnsi"/>
          <w:sz w:val="24"/>
          <w:szCs w:val="24"/>
          <w:shd w:val="clear" w:color="auto" w:fill="FFFFFF"/>
        </w:rPr>
        <w:t>e</w:t>
      </w:r>
      <w:r>
        <w:rPr>
          <w:rFonts w:cstheme="minorHAnsi"/>
          <w:sz w:val="24"/>
          <w:szCs w:val="24"/>
          <w:shd w:val="clear" w:color="auto" w:fill="FFFFFF"/>
        </w:rPr>
        <w:t xml:space="preserve">ast </w:t>
      </w:r>
      <w:r w:rsidR="00715589">
        <w:rPr>
          <w:rFonts w:cstheme="minorHAnsi"/>
          <w:sz w:val="24"/>
          <w:szCs w:val="24"/>
          <w:shd w:val="clear" w:color="auto" w:fill="FFFFFF"/>
        </w:rPr>
        <w:t>c</w:t>
      </w:r>
      <w:r>
        <w:rPr>
          <w:rFonts w:cstheme="minorHAnsi"/>
          <w:sz w:val="24"/>
          <w:szCs w:val="24"/>
          <w:shd w:val="clear" w:color="auto" w:fill="FFFFFF"/>
        </w:rPr>
        <w:t>oast with temperatures regularly exceeding 50</w:t>
      </w:r>
      <w:r w:rsidRPr="00857735">
        <w:rPr>
          <w:rFonts w:cstheme="minorHAnsi"/>
          <w:sz w:val="24"/>
          <w:szCs w:val="24"/>
          <w:shd w:val="clear" w:color="auto" w:fill="FFFFFF"/>
          <w:vertAlign w:val="superscript"/>
        </w:rPr>
        <w:t>o</w:t>
      </w:r>
      <w:r w:rsidRPr="00857735">
        <w:rPr>
          <w:rFonts w:cstheme="minorHAnsi"/>
          <w:sz w:val="24"/>
          <w:szCs w:val="24"/>
          <w:shd w:val="clear" w:color="auto" w:fill="FFFFFF"/>
        </w:rPr>
        <w:t>C</w:t>
      </w:r>
      <w:r>
        <w:rPr>
          <w:rFonts w:cstheme="minorHAnsi"/>
          <w:sz w:val="24"/>
          <w:szCs w:val="24"/>
          <w:shd w:val="clear" w:color="auto" w:fill="FFFFFF"/>
        </w:rPr>
        <w:t xml:space="preserve"> in summer, combined with longer and more intense bushfires and droughts</w:t>
      </w:r>
      <w:r w:rsidRPr="00056B45">
        <w:rPr>
          <w:rStyle w:val="EndnoteReference"/>
          <w:rFonts w:cstheme="minorHAnsi"/>
          <w:sz w:val="24"/>
          <w:szCs w:val="24"/>
          <w:shd w:val="clear" w:color="auto" w:fill="FFFFFF"/>
        </w:rPr>
        <w:endnoteReference w:id="506"/>
      </w:r>
      <w:r>
        <w:rPr>
          <w:rFonts w:cstheme="minorHAnsi"/>
          <w:sz w:val="24"/>
          <w:szCs w:val="24"/>
          <w:shd w:val="clear" w:color="auto" w:fill="FFFFFF"/>
        </w:rPr>
        <w:t xml:space="preserve"> which will accelerate the loss of productive farmland and threaten our food security</w:t>
      </w:r>
      <w:r w:rsidRPr="00056B45">
        <w:rPr>
          <w:rFonts w:cstheme="minorHAnsi"/>
          <w:color w:val="1E1E1E"/>
          <w:sz w:val="24"/>
          <w:szCs w:val="24"/>
          <w:shd w:val="clear" w:color="auto" w:fill="FFFFFF"/>
        </w:rPr>
        <w:t xml:space="preserve">. </w:t>
      </w:r>
      <w:r>
        <w:rPr>
          <w:rFonts w:cstheme="minorHAnsi"/>
          <w:color w:val="1E1E1E"/>
          <w:sz w:val="24"/>
          <w:szCs w:val="24"/>
          <w:shd w:val="clear" w:color="auto" w:fill="FFFFFF"/>
        </w:rPr>
        <w:t xml:space="preserve"> </w:t>
      </w:r>
      <w:r w:rsidRPr="00AD0E0D">
        <w:rPr>
          <w:rFonts w:cstheme="minorHAnsi"/>
          <w:color w:val="000000"/>
          <w:sz w:val="24"/>
          <w:szCs w:val="24"/>
          <w:shd w:val="clear" w:color="auto" w:fill="FFFFFF"/>
        </w:rPr>
        <w:t xml:space="preserve">Storms and flooding </w:t>
      </w:r>
      <w:r>
        <w:rPr>
          <w:rFonts w:cstheme="minorHAnsi"/>
          <w:color w:val="000000"/>
          <w:sz w:val="24"/>
          <w:szCs w:val="24"/>
          <w:shd w:val="clear" w:color="auto" w:fill="FFFFFF"/>
        </w:rPr>
        <w:t xml:space="preserve">will </w:t>
      </w:r>
      <w:r w:rsidRPr="00AD0E0D">
        <w:rPr>
          <w:rFonts w:cstheme="minorHAnsi"/>
          <w:color w:val="000000"/>
          <w:sz w:val="24"/>
          <w:szCs w:val="24"/>
          <w:shd w:val="clear" w:color="auto" w:fill="FFFFFF"/>
        </w:rPr>
        <w:t>have violently reshaped our coastlines and unique ecosystems have been damaged beyond recognition – including the Great Barrier Reef which no longer exists</w:t>
      </w:r>
      <w:r w:rsidRPr="00AD0E0D">
        <w:rPr>
          <w:rStyle w:val="EndnoteReference"/>
          <w:rFonts w:cstheme="minorHAnsi"/>
          <w:color w:val="000000"/>
          <w:sz w:val="24"/>
          <w:szCs w:val="24"/>
          <w:shd w:val="clear" w:color="auto" w:fill="FFFFFF"/>
        </w:rPr>
        <w:endnoteReference w:id="507"/>
      </w:r>
      <w:r w:rsidRPr="00AD0E0D">
        <w:rPr>
          <w:rFonts w:cstheme="minorHAnsi"/>
          <w:color w:val="000000"/>
          <w:sz w:val="24"/>
          <w:szCs w:val="24"/>
          <w:shd w:val="clear" w:color="auto" w:fill="FFFFFF"/>
        </w:rPr>
        <w:t>.</w:t>
      </w:r>
    </w:p>
    <w:p w14:paraId="21BE40DF" w14:textId="77777777" w:rsidR="00EC6575" w:rsidRDefault="006E2B8E" w:rsidP="008F3A74">
      <w:pPr>
        <w:spacing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T</w:t>
      </w:r>
      <w:r w:rsidR="00BF3059">
        <w:rPr>
          <w:rFonts w:cstheme="minorHAnsi"/>
          <w:color w:val="000000"/>
          <w:sz w:val="24"/>
          <w:szCs w:val="24"/>
          <w:shd w:val="clear" w:color="auto" w:fill="FFFFFF"/>
        </w:rPr>
        <w:t xml:space="preserve">he </w:t>
      </w:r>
      <w:r w:rsidR="001863C3">
        <w:rPr>
          <w:rFonts w:cstheme="minorHAnsi"/>
          <w:color w:val="000000"/>
          <w:sz w:val="24"/>
          <w:szCs w:val="24"/>
          <w:shd w:val="clear" w:color="auto" w:fill="FFFFFF"/>
        </w:rPr>
        <w:t xml:space="preserve">Australian government </w:t>
      </w:r>
      <w:r>
        <w:rPr>
          <w:rFonts w:cstheme="minorHAnsi"/>
          <w:color w:val="000000"/>
          <w:sz w:val="24"/>
          <w:szCs w:val="24"/>
          <w:shd w:val="clear" w:color="auto" w:fill="FFFFFF"/>
        </w:rPr>
        <w:t>warns</w:t>
      </w:r>
      <w:r w:rsidR="00F440ED">
        <w:rPr>
          <w:rFonts w:cstheme="minorHAnsi"/>
          <w:color w:val="000000"/>
          <w:sz w:val="24"/>
          <w:szCs w:val="24"/>
          <w:shd w:val="clear" w:color="auto" w:fill="FFFFFF"/>
        </w:rPr>
        <w:t xml:space="preserve"> that h</w:t>
      </w:r>
      <w:r w:rsidR="00BF3059" w:rsidRPr="00BF3059">
        <w:rPr>
          <w:rFonts w:cstheme="minorHAnsi"/>
          <w:color w:val="000000"/>
          <w:sz w:val="24"/>
          <w:szCs w:val="24"/>
          <w:shd w:val="clear" w:color="auto" w:fill="FFFFFF"/>
        </w:rPr>
        <w:t>ealth and social support services may not keep up with more frequent, severe and longer duration events, particularly where the events also compromise critical infrastructure</w:t>
      </w:r>
      <w:r w:rsidR="00F440ED">
        <w:rPr>
          <w:rFonts w:cstheme="minorHAnsi"/>
          <w:color w:val="000000"/>
          <w:sz w:val="24"/>
          <w:szCs w:val="24"/>
          <w:shd w:val="clear" w:color="auto" w:fill="FFFFFF"/>
        </w:rPr>
        <w:t xml:space="preserve">. </w:t>
      </w:r>
    </w:p>
    <w:p w14:paraId="70BBF724" w14:textId="3ABD0514" w:rsidR="00F01468" w:rsidRPr="002C26A7" w:rsidRDefault="00EC6575" w:rsidP="002C26A7">
      <w:pPr>
        <w:spacing w:after="200" w:line="276" w:lineRule="auto"/>
        <w:jc w:val="both"/>
        <w:rPr>
          <w:rFonts w:cstheme="minorHAnsi"/>
          <w:sz w:val="24"/>
          <w:szCs w:val="24"/>
        </w:rPr>
      </w:pPr>
      <w:r w:rsidRPr="002E1EFE">
        <w:rPr>
          <w:rFonts w:cstheme="minorHAnsi"/>
          <w:sz w:val="24"/>
          <w:szCs w:val="24"/>
        </w:rPr>
        <w:t xml:space="preserve">Over </w:t>
      </w:r>
      <w:r>
        <w:rPr>
          <w:rFonts w:cstheme="minorHAnsi"/>
          <w:sz w:val="24"/>
          <w:szCs w:val="24"/>
        </w:rPr>
        <w:t>ten</w:t>
      </w:r>
      <w:r w:rsidRPr="002E1EFE">
        <w:rPr>
          <w:rFonts w:cstheme="minorHAnsi"/>
          <w:sz w:val="24"/>
          <w:szCs w:val="24"/>
        </w:rPr>
        <w:t xml:space="preserve"> million Australians live in areas facing extreme heat-related risks</w:t>
      </w:r>
      <w:r>
        <w:rPr>
          <w:rFonts w:cstheme="minorHAnsi"/>
          <w:sz w:val="24"/>
          <w:szCs w:val="24"/>
        </w:rPr>
        <w:t xml:space="preserve"> with m</w:t>
      </w:r>
      <w:r w:rsidRPr="00A30105">
        <w:rPr>
          <w:rFonts w:cstheme="minorHAnsi"/>
          <w:sz w:val="24"/>
          <w:szCs w:val="24"/>
        </w:rPr>
        <w:t xml:space="preserve">ore </w:t>
      </w:r>
      <w:r>
        <w:rPr>
          <w:rFonts w:cstheme="minorHAnsi"/>
          <w:sz w:val="24"/>
          <w:szCs w:val="24"/>
        </w:rPr>
        <w:t>Australians</w:t>
      </w:r>
      <w:r w:rsidRPr="00A30105">
        <w:rPr>
          <w:rFonts w:cstheme="minorHAnsi"/>
          <w:sz w:val="24"/>
          <w:szCs w:val="24"/>
        </w:rPr>
        <w:t xml:space="preserve"> </w:t>
      </w:r>
      <w:r>
        <w:rPr>
          <w:rFonts w:cstheme="minorHAnsi"/>
          <w:sz w:val="24"/>
          <w:szCs w:val="24"/>
        </w:rPr>
        <w:t xml:space="preserve">dying </w:t>
      </w:r>
      <w:r w:rsidRPr="00A30105">
        <w:rPr>
          <w:rFonts w:cstheme="minorHAnsi"/>
          <w:sz w:val="24"/>
          <w:szCs w:val="24"/>
        </w:rPr>
        <w:t>from heatwaves than all other extreme weather events combined</w:t>
      </w:r>
      <w:r>
        <w:rPr>
          <w:rStyle w:val="EndnoteReference"/>
          <w:rFonts w:cstheme="minorHAnsi"/>
          <w:sz w:val="24"/>
          <w:szCs w:val="24"/>
        </w:rPr>
        <w:endnoteReference w:id="508"/>
      </w:r>
      <w:r>
        <w:rPr>
          <w:rFonts w:cstheme="minorHAnsi"/>
          <w:sz w:val="24"/>
          <w:szCs w:val="24"/>
        </w:rPr>
        <w:t xml:space="preserve">.  </w:t>
      </w:r>
      <w:r w:rsidRPr="00512A8C">
        <w:rPr>
          <w:rFonts w:cstheme="minorHAnsi"/>
          <w:sz w:val="24"/>
          <w:szCs w:val="24"/>
        </w:rPr>
        <w:t xml:space="preserve">According to the </w:t>
      </w:r>
      <w:hyperlink r:id="rId118" w:history="1">
        <w:r w:rsidRPr="00512A8C">
          <w:rPr>
            <w:rStyle w:val="Hyperlink"/>
            <w:rFonts w:cstheme="minorHAnsi"/>
            <w:color w:val="auto"/>
            <w:sz w:val="24"/>
            <w:szCs w:val="24"/>
            <w:u w:val="none"/>
          </w:rPr>
          <w:t>ACOSS Heat Survey</w:t>
        </w:r>
      </w:hyperlink>
      <w:r w:rsidRPr="00512A8C">
        <w:rPr>
          <w:rFonts w:cstheme="minorHAnsi"/>
          <w:sz w:val="24"/>
          <w:szCs w:val="24"/>
        </w:rPr>
        <w:t>, heatwaves were responsible for 36,000 deaths between 2006 and 2017 in Australia</w:t>
      </w:r>
      <w:r>
        <w:rPr>
          <w:rStyle w:val="EndnoteReference"/>
          <w:rFonts w:cstheme="minorHAnsi"/>
          <w:sz w:val="24"/>
          <w:szCs w:val="24"/>
        </w:rPr>
        <w:endnoteReference w:id="509"/>
      </w:r>
      <w:r w:rsidRPr="00744661">
        <w:rPr>
          <w:rFonts w:cstheme="minorHAnsi"/>
          <w:sz w:val="24"/>
          <w:szCs w:val="24"/>
        </w:rPr>
        <w:t>.</w:t>
      </w:r>
      <w:r w:rsidR="002C26A7">
        <w:rPr>
          <w:rFonts w:cstheme="minorHAnsi"/>
          <w:sz w:val="24"/>
          <w:szCs w:val="24"/>
        </w:rPr>
        <w:t xml:space="preserve">  At </w:t>
      </w:r>
      <w:r w:rsidR="00DC2424" w:rsidRPr="00033279">
        <w:rPr>
          <w:sz w:val="24"/>
          <w:szCs w:val="24"/>
        </w:rPr>
        <w:t>3</w:t>
      </w:r>
      <w:r w:rsidR="00DC2424" w:rsidRPr="00033279">
        <w:rPr>
          <w:rFonts w:cstheme="minorHAnsi"/>
          <w:sz w:val="24"/>
          <w:szCs w:val="24"/>
          <w:shd w:val="clear" w:color="auto" w:fill="FFFFFF"/>
          <w:vertAlign w:val="superscript"/>
        </w:rPr>
        <w:t>o</w:t>
      </w:r>
      <w:r w:rsidR="00DC2424" w:rsidRPr="00033279">
        <w:rPr>
          <w:rFonts w:cstheme="minorHAnsi"/>
          <w:sz w:val="24"/>
          <w:szCs w:val="24"/>
          <w:shd w:val="clear" w:color="auto" w:fill="FFFFFF"/>
        </w:rPr>
        <w:t>C</w:t>
      </w:r>
      <w:r w:rsidR="00DC2424">
        <w:rPr>
          <w:rFonts w:cstheme="minorHAnsi"/>
          <w:color w:val="000000"/>
          <w:sz w:val="24"/>
          <w:szCs w:val="24"/>
          <w:shd w:val="clear" w:color="auto" w:fill="FFFFFF"/>
        </w:rPr>
        <w:t>, t</w:t>
      </w:r>
      <w:r w:rsidR="002C26A7">
        <w:rPr>
          <w:rFonts w:cstheme="minorHAnsi"/>
          <w:color w:val="000000"/>
          <w:sz w:val="24"/>
          <w:szCs w:val="24"/>
          <w:shd w:val="clear" w:color="auto" w:fill="FFFFFF"/>
        </w:rPr>
        <w:t>his h</w:t>
      </w:r>
      <w:r w:rsidR="00A95BE4" w:rsidRPr="00A95BE4">
        <w:rPr>
          <w:rFonts w:cstheme="minorHAnsi"/>
          <w:color w:val="000000"/>
          <w:sz w:val="24"/>
          <w:szCs w:val="24"/>
          <w:shd w:val="clear" w:color="auto" w:fill="FFFFFF"/>
        </w:rPr>
        <w:t xml:space="preserve">eat-related mortality </w:t>
      </w:r>
      <w:r w:rsidR="006E2B8E">
        <w:rPr>
          <w:rFonts w:cstheme="minorHAnsi"/>
          <w:color w:val="000000"/>
          <w:sz w:val="24"/>
          <w:szCs w:val="24"/>
          <w:shd w:val="clear" w:color="auto" w:fill="FFFFFF"/>
        </w:rPr>
        <w:t>is expected to</w:t>
      </w:r>
      <w:r w:rsidR="00F440ED">
        <w:rPr>
          <w:rFonts w:cstheme="minorHAnsi"/>
          <w:color w:val="000000"/>
          <w:sz w:val="24"/>
          <w:szCs w:val="24"/>
          <w:shd w:val="clear" w:color="auto" w:fill="FFFFFF"/>
        </w:rPr>
        <w:t xml:space="preserve"> </w:t>
      </w:r>
      <w:r w:rsidR="00A95BE4" w:rsidRPr="00A95BE4">
        <w:rPr>
          <w:rFonts w:cstheme="minorHAnsi"/>
          <w:color w:val="000000"/>
          <w:sz w:val="24"/>
          <w:szCs w:val="24"/>
          <w:shd w:val="clear" w:color="auto" w:fill="FFFFFF"/>
        </w:rPr>
        <w:t>rise by 44</w:t>
      </w:r>
      <w:r w:rsidR="00EB2441">
        <w:rPr>
          <w:rFonts w:cstheme="minorHAnsi"/>
          <w:color w:val="000000"/>
          <w:sz w:val="24"/>
          <w:szCs w:val="24"/>
          <w:shd w:val="clear" w:color="auto" w:fill="FFFFFF"/>
        </w:rPr>
        <w:t>4 per cent</w:t>
      </w:r>
      <w:r w:rsidR="00A95BE4" w:rsidRPr="00A95BE4">
        <w:rPr>
          <w:rFonts w:cstheme="minorHAnsi"/>
          <w:color w:val="000000"/>
          <w:sz w:val="24"/>
          <w:szCs w:val="24"/>
          <w:shd w:val="clear" w:color="auto" w:fill="FFFFFF"/>
        </w:rPr>
        <w:t xml:space="preserve"> in Sydney and 259</w:t>
      </w:r>
      <w:r w:rsidR="00EB2441">
        <w:rPr>
          <w:rFonts w:cstheme="minorHAnsi"/>
          <w:color w:val="000000"/>
          <w:sz w:val="24"/>
          <w:szCs w:val="24"/>
          <w:shd w:val="clear" w:color="auto" w:fill="FFFFFF"/>
        </w:rPr>
        <w:t xml:space="preserve"> per cent</w:t>
      </w:r>
      <w:r w:rsidR="00A95BE4" w:rsidRPr="00A95BE4">
        <w:rPr>
          <w:rFonts w:cstheme="minorHAnsi"/>
          <w:color w:val="000000"/>
          <w:sz w:val="24"/>
          <w:szCs w:val="24"/>
          <w:shd w:val="clear" w:color="auto" w:fill="FFFFFF"/>
        </w:rPr>
        <w:t xml:space="preserve"> in Melbourne</w:t>
      </w:r>
      <w:r w:rsidR="005606CA">
        <w:rPr>
          <w:rFonts w:cstheme="minorHAnsi"/>
          <w:color w:val="000000"/>
          <w:sz w:val="24"/>
          <w:szCs w:val="24"/>
          <w:shd w:val="clear" w:color="auto" w:fill="FFFFFF"/>
        </w:rPr>
        <w:t xml:space="preserve">, and </w:t>
      </w:r>
      <w:r w:rsidR="005606CA" w:rsidRPr="005606CA">
        <w:rPr>
          <w:rFonts w:cstheme="minorHAnsi"/>
          <w:color w:val="000000"/>
          <w:sz w:val="24"/>
          <w:szCs w:val="24"/>
          <w:shd w:val="clear" w:color="auto" w:fill="FFFFFF"/>
        </w:rPr>
        <w:t>as many as 2.7</w:t>
      </w:r>
      <w:r w:rsidR="006E2B8E">
        <w:rPr>
          <w:rFonts w:cstheme="minorHAnsi"/>
          <w:color w:val="000000"/>
          <w:sz w:val="24"/>
          <w:szCs w:val="24"/>
          <w:shd w:val="clear" w:color="auto" w:fill="FFFFFF"/>
        </w:rPr>
        <w:t xml:space="preserve"> </w:t>
      </w:r>
      <w:r w:rsidR="005606CA" w:rsidRPr="005606CA">
        <w:rPr>
          <w:rFonts w:cstheme="minorHAnsi"/>
          <w:color w:val="000000"/>
          <w:sz w:val="24"/>
          <w:szCs w:val="24"/>
          <w:shd w:val="clear" w:color="auto" w:fill="FFFFFF"/>
        </w:rPr>
        <w:t>m</w:t>
      </w:r>
      <w:r w:rsidR="006E2B8E">
        <w:rPr>
          <w:rFonts w:cstheme="minorHAnsi"/>
          <w:color w:val="000000"/>
          <w:sz w:val="24"/>
          <w:szCs w:val="24"/>
          <w:shd w:val="clear" w:color="auto" w:fill="FFFFFF"/>
        </w:rPr>
        <w:t>illion</w:t>
      </w:r>
      <w:r w:rsidR="005606CA" w:rsidRPr="005606CA">
        <w:rPr>
          <w:rFonts w:cstheme="minorHAnsi"/>
          <w:color w:val="000000"/>
          <w:sz w:val="24"/>
          <w:szCs w:val="24"/>
          <w:shd w:val="clear" w:color="auto" w:fill="FFFFFF"/>
        </w:rPr>
        <w:t xml:space="preserve"> extra days of work </w:t>
      </w:r>
      <w:r w:rsidR="006E2B8E">
        <w:rPr>
          <w:rFonts w:cstheme="minorHAnsi"/>
          <w:color w:val="000000"/>
          <w:sz w:val="24"/>
          <w:szCs w:val="24"/>
          <w:shd w:val="clear" w:color="auto" w:fill="FFFFFF"/>
        </w:rPr>
        <w:t>will be</w:t>
      </w:r>
      <w:r w:rsidR="005606CA" w:rsidRPr="005606CA">
        <w:rPr>
          <w:rFonts w:cstheme="minorHAnsi"/>
          <w:color w:val="000000"/>
          <w:sz w:val="24"/>
          <w:szCs w:val="24"/>
          <w:shd w:val="clear" w:color="auto" w:fill="FFFFFF"/>
        </w:rPr>
        <w:t xml:space="preserve"> lost in agriculture, construction, manufacturing and mining, hitting productivit</w:t>
      </w:r>
      <w:r w:rsidR="00F440ED">
        <w:rPr>
          <w:rFonts w:cstheme="minorHAnsi"/>
          <w:color w:val="000000"/>
          <w:sz w:val="24"/>
          <w:szCs w:val="24"/>
          <w:shd w:val="clear" w:color="auto" w:fill="FFFFFF"/>
        </w:rPr>
        <w:t>y</w:t>
      </w:r>
      <w:r w:rsidR="00F440ED">
        <w:rPr>
          <w:rStyle w:val="EndnoteReference"/>
          <w:rFonts w:cstheme="minorHAnsi"/>
          <w:color w:val="000000"/>
          <w:sz w:val="24"/>
          <w:szCs w:val="24"/>
          <w:shd w:val="clear" w:color="auto" w:fill="FFFFFF"/>
        </w:rPr>
        <w:endnoteReference w:id="510"/>
      </w:r>
      <w:r w:rsidR="00F440ED">
        <w:rPr>
          <w:rFonts w:cstheme="minorHAnsi"/>
          <w:color w:val="000000"/>
          <w:sz w:val="24"/>
          <w:szCs w:val="24"/>
          <w:shd w:val="clear" w:color="auto" w:fill="FFFFFF"/>
        </w:rPr>
        <w:t>.</w:t>
      </w:r>
    </w:p>
    <w:p w14:paraId="3E0CBF93" w14:textId="5CC754C7" w:rsidR="001C4FB3" w:rsidRPr="003E5B53" w:rsidRDefault="00DC06F9" w:rsidP="008F3A74">
      <w:pPr>
        <w:spacing w:line="276" w:lineRule="auto"/>
        <w:jc w:val="both"/>
        <w:rPr>
          <w:sz w:val="24"/>
          <w:szCs w:val="24"/>
        </w:rPr>
      </w:pPr>
      <w:r>
        <w:rPr>
          <w:sz w:val="24"/>
          <w:szCs w:val="24"/>
        </w:rPr>
        <w:t>B</w:t>
      </w:r>
      <w:r w:rsidR="001C4FB3" w:rsidRPr="00FE617B">
        <w:rPr>
          <w:sz w:val="24"/>
          <w:szCs w:val="24"/>
        </w:rPr>
        <w:t xml:space="preserve">y 2050, more than 1.5 million people living in </w:t>
      </w:r>
      <w:r w:rsidR="001C4FB3">
        <w:rPr>
          <w:sz w:val="24"/>
          <w:szCs w:val="24"/>
        </w:rPr>
        <w:t xml:space="preserve">coastal </w:t>
      </w:r>
      <w:r w:rsidR="001C4FB3" w:rsidRPr="00FE617B">
        <w:rPr>
          <w:sz w:val="24"/>
          <w:szCs w:val="24"/>
        </w:rPr>
        <w:t xml:space="preserve">areas </w:t>
      </w:r>
      <w:r w:rsidR="001C4FB3">
        <w:rPr>
          <w:sz w:val="24"/>
          <w:szCs w:val="24"/>
        </w:rPr>
        <w:t>will</w:t>
      </w:r>
      <w:r w:rsidR="001C4FB3" w:rsidRPr="00FE617B">
        <w:rPr>
          <w:sz w:val="24"/>
          <w:szCs w:val="24"/>
        </w:rPr>
        <w:t xml:space="preserve"> be hit by rising sea levels and coastal flooding. By 2090, over a third of coastal communities could be at high or very high risk, representing over 3 million people</w:t>
      </w:r>
      <w:r w:rsidR="001C4FB3">
        <w:rPr>
          <w:rStyle w:val="EndnoteReference"/>
          <w:rFonts w:cstheme="minorHAnsi"/>
          <w:spacing w:val="-5"/>
          <w:sz w:val="24"/>
          <w:szCs w:val="24"/>
        </w:rPr>
        <w:endnoteReference w:id="511"/>
      </w:r>
      <w:r w:rsidR="001C4FB3" w:rsidRPr="003D3B1E">
        <w:rPr>
          <w:rFonts w:cstheme="minorHAnsi"/>
          <w:spacing w:val="-5"/>
          <w:sz w:val="24"/>
          <w:szCs w:val="24"/>
        </w:rPr>
        <w:t>.</w:t>
      </w:r>
      <w:r>
        <w:rPr>
          <w:rFonts w:cstheme="minorHAnsi"/>
          <w:spacing w:val="-5"/>
          <w:sz w:val="24"/>
          <w:szCs w:val="24"/>
        </w:rPr>
        <w:t xml:space="preserve">  </w:t>
      </w:r>
      <w:r w:rsidRPr="003E5B53">
        <w:rPr>
          <w:sz w:val="24"/>
          <w:szCs w:val="24"/>
        </w:rPr>
        <w:t>Brisbane</w:t>
      </w:r>
      <w:r w:rsidR="009E2F96">
        <w:rPr>
          <w:sz w:val="24"/>
          <w:szCs w:val="24"/>
        </w:rPr>
        <w:t>, Melbourne and Sydney</w:t>
      </w:r>
      <w:r w:rsidRPr="003E5B53">
        <w:rPr>
          <w:sz w:val="24"/>
          <w:szCs w:val="24"/>
        </w:rPr>
        <w:t xml:space="preserve"> will see coastal floods </w:t>
      </w:r>
      <w:r w:rsidR="001E43E9">
        <w:rPr>
          <w:sz w:val="24"/>
          <w:szCs w:val="24"/>
        </w:rPr>
        <w:t xml:space="preserve">risks rise to </w:t>
      </w:r>
      <w:r w:rsidRPr="003E5B53">
        <w:rPr>
          <w:sz w:val="24"/>
          <w:szCs w:val="24"/>
        </w:rPr>
        <w:t>3</w:t>
      </w:r>
      <w:r w:rsidR="001E43E9">
        <w:rPr>
          <w:sz w:val="24"/>
          <w:szCs w:val="24"/>
        </w:rPr>
        <w:t>00</w:t>
      </w:r>
      <w:r w:rsidRPr="003E5B53">
        <w:rPr>
          <w:sz w:val="24"/>
          <w:szCs w:val="24"/>
        </w:rPr>
        <w:t xml:space="preserve"> days a year.</w:t>
      </w:r>
      <w:r w:rsidR="003E5B53" w:rsidRPr="003E5B53">
        <w:rPr>
          <w:sz w:val="24"/>
          <w:szCs w:val="24"/>
        </w:rPr>
        <w:t xml:space="preserve"> </w:t>
      </w:r>
    </w:p>
    <w:p w14:paraId="4FB144BC" w14:textId="77777777" w:rsidR="008F3A74" w:rsidRDefault="008F3A74" w:rsidP="008F3A74">
      <w:pPr>
        <w:spacing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Globally, c</w:t>
      </w:r>
      <w:r w:rsidRPr="00EB117E">
        <w:rPr>
          <w:rFonts w:cstheme="minorHAnsi"/>
          <w:color w:val="000000"/>
          <w:sz w:val="24"/>
          <w:szCs w:val="24"/>
          <w:shd w:val="clear" w:color="auto" w:fill="FFFFFF"/>
        </w:rPr>
        <w:t>oncentrations of all major long-lived greenhouse gases in the atmosphere continue to increase. Global annual mean carbon dioxide (CO</w:t>
      </w:r>
      <w:r w:rsidRPr="00EB117E">
        <w:rPr>
          <w:rFonts w:cstheme="minorHAnsi"/>
          <w:color w:val="000000"/>
          <w:sz w:val="24"/>
          <w:szCs w:val="24"/>
          <w:shd w:val="clear" w:color="auto" w:fill="FFFFFF"/>
          <w:vertAlign w:val="subscript"/>
        </w:rPr>
        <w:t>2</w:t>
      </w:r>
      <w:r w:rsidRPr="00EB117E">
        <w:rPr>
          <w:rFonts w:cstheme="minorHAnsi"/>
          <w:color w:val="000000"/>
          <w:sz w:val="24"/>
          <w:szCs w:val="24"/>
          <w:shd w:val="clear" w:color="auto" w:fill="FFFFFF"/>
        </w:rPr>
        <w:t xml:space="preserve">) concentrations reached </w:t>
      </w:r>
      <w:r>
        <w:rPr>
          <w:rFonts w:cstheme="minorHAnsi"/>
          <w:color w:val="000000"/>
          <w:sz w:val="24"/>
          <w:szCs w:val="24"/>
          <w:shd w:val="clear" w:color="auto" w:fill="FFFFFF"/>
        </w:rPr>
        <w:t xml:space="preserve">426.91 </w:t>
      </w:r>
      <w:r w:rsidRPr="00EB117E">
        <w:rPr>
          <w:rFonts w:cstheme="minorHAnsi"/>
          <w:color w:val="000000"/>
          <w:sz w:val="24"/>
          <w:szCs w:val="24"/>
          <w:shd w:val="clear" w:color="auto" w:fill="FFFFFF"/>
        </w:rPr>
        <w:t>parts per million (ppm) in 202</w:t>
      </w:r>
      <w:r>
        <w:rPr>
          <w:rFonts w:cstheme="minorHAnsi"/>
          <w:color w:val="000000"/>
          <w:sz w:val="24"/>
          <w:szCs w:val="24"/>
          <w:shd w:val="clear" w:color="auto" w:fill="FFFFFF"/>
        </w:rPr>
        <w:t>4</w:t>
      </w:r>
      <w:r w:rsidRPr="00EB117E">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(up from </w:t>
      </w:r>
      <w:r w:rsidRPr="00EB117E">
        <w:rPr>
          <w:rFonts w:cstheme="minorHAnsi"/>
          <w:color w:val="000000"/>
          <w:sz w:val="24"/>
          <w:szCs w:val="24"/>
          <w:shd w:val="clear" w:color="auto" w:fill="FFFFFF"/>
        </w:rPr>
        <w:t>419.2 </w:t>
      </w:r>
      <w:r>
        <w:rPr>
          <w:rFonts w:cstheme="minorHAnsi"/>
          <w:color w:val="000000"/>
          <w:sz w:val="24"/>
          <w:szCs w:val="24"/>
          <w:shd w:val="clear" w:color="auto" w:fill="FFFFFF"/>
        </w:rPr>
        <w:t xml:space="preserve">in 2023) </w:t>
      </w:r>
      <w:r w:rsidRPr="00EB117E">
        <w:rPr>
          <w:rFonts w:cstheme="minorHAnsi"/>
          <w:color w:val="000000"/>
          <w:sz w:val="24"/>
          <w:szCs w:val="24"/>
          <w:shd w:val="clear" w:color="auto" w:fill="FFFFFF"/>
        </w:rPr>
        <w:t xml:space="preserve">and the </w:t>
      </w:r>
      <w:r w:rsidRPr="004130EE">
        <w:rPr>
          <w:rFonts w:cstheme="minorHAnsi"/>
          <w:color w:val="000000"/>
          <w:sz w:val="24"/>
          <w:szCs w:val="24"/>
          <w:shd w:val="clear" w:color="auto" w:fill="FFFFFF"/>
        </w:rPr>
        <w:t>global average annual CO₂ concentrations reached a record high of 424.61 ppm</w:t>
      </w:r>
      <w:r>
        <w:rPr>
          <w:rStyle w:val="EndnoteReference"/>
          <w:rFonts w:cstheme="minorHAnsi"/>
          <w:color w:val="000000"/>
          <w:sz w:val="24"/>
          <w:szCs w:val="24"/>
          <w:shd w:val="clear" w:color="auto" w:fill="FFFFFF"/>
        </w:rPr>
        <w:endnoteReference w:id="512"/>
      </w:r>
      <w:r w:rsidRPr="008F40C7">
        <w:rPr>
          <w:rFonts w:cstheme="minorHAnsi"/>
          <w:color w:val="000000"/>
          <w:sz w:val="24"/>
          <w:szCs w:val="24"/>
          <w:shd w:val="clear" w:color="auto" w:fill="FFFFFF"/>
        </w:rPr>
        <w:t>.</w:t>
      </w:r>
    </w:p>
    <w:p w14:paraId="5EA6BFD4" w14:textId="77777777" w:rsidR="008F3A74" w:rsidRDefault="008F3A74" w:rsidP="008F3A74">
      <w:pPr>
        <w:spacing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In 2024, the Bureau of Meteorology and CSIRO reported that </w:t>
      </w:r>
      <w:r w:rsidRPr="004543AF">
        <w:rPr>
          <w:rFonts w:cstheme="minorHAnsi"/>
          <w:color w:val="000000"/>
          <w:sz w:val="24"/>
          <w:szCs w:val="24"/>
          <w:shd w:val="clear" w:color="auto" w:fill="FFFFFF"/>
        </w:rPr>
        <w:t>Australia’s climate has warmed by an average of 1.51 ± 0.23°C since national records began in 1910</w:t>
      </w:r>
      <w:r>
        <w:rPr>
          <w:rFonts w:cstheme="minorHAnsi"/>
          <w:color w:val="000000"/>
          <w:sz w:val="24"/>
          <w:szCs w:val="24"/>
          <w:shd w:val="clear" w:color="auto" w:fill="FFFFFF"/>
        </w:rPr>
        <w:t xml:space="preserve"> which has led to </w:t>
      </w:r>
      <w:r w:rsidRPr="00C33567">
        <w:rPr>
          <w:rFonts w:cstheme="minorHAnsi"/>
          <w:color w:val="000000"/>
          <w:sz w:val="24"/>
          <w:szCs w:val="24"/>
          <w:shd w:val="clear" w:color="auto" w:fill="FFFFFF"/>
        </w:rPr>
        <w:t>has led to an increase in the frequency of extreme heat events over land and in the oceans</w:t>
      </w:r>
      <w:r>
        <w:rPr>
          <w:rFonts w:cstheme="minorHAnsi"/>
          <w:color w:val="000000"/>
          <w:sz w:val="24"/>
          <w:szCs w:val="24"/>
          <w:shd w:val="clear" w:color="auto" w:fill="FFFFFF"/>
        </w:rPr>
        <w:t>, as well as h</w:t>
      </w:r>
      <w:r w:rsidRPr="002E13B4">
        <w:rPr>
          <w:rFonts w:cstheme="minorHAnsi"/>
          <w:color w:val="000000"/>
          <w:sz w:val="24"/>
          <w:szCs w:val="24"/>
          <w:shd w:val="clear" w:color="auto" w:fill="FFFFFF"/>
        </w:rPr>
        <w:t>eavy short-term rainfall events becoming more intense</w:t>
      </w:r>
      <w:r>
        <w:rPr>
          <w:rFonts w:cstheme="minorHAnsi"/>
          <w:color w:val="000000"/>
          <w:sz w:val="24"/>
          <w:szCs w:val="24"/>
          <w:shd w:val="clear" w:color="auto" w:fill="FFFFFF"/>
        </w:rPr>
        <w:t>.  With s</w:t>
      </w:r>
      <w:r w:rsidRPr="00BE4534">
        <w:rPr>
          <w:rFonts w:cstheme="minorHAnsi"/>
          <w:color w:val="000000"/>
          <w:sz w:val="24"/>
          <w:szCs w:val="24"/>
          <w:shd w:val="clear" w:color="auto" w:fill="FFFFFF"/>
        </w:rPr>
        <w:t xml:space="preserve">ea surface temperatures </w:t>
      </w:r>
      <w:r>
        <w:rPr>
          <w:rFonts w:cstheme="minorHAnsi"/>
          <w:color w:val="000000"/>
          <w:sz w:val="24"/>
          <w:szCs w:val="24"/>
          <w:shd w:val="clear" w:color="auto" w:fill="FFFFFF"/>
        </w:rPr>
        <w:t>rising by</w:t>
      </w:r>
      <w:r w:rsidRPr="00BE4534">
        <w:rPr>
          <w:rFonts w:cstheme="minorHAnsi"/>
          <w:color w:val="000000"/>
          <w:sz w:val="24"/>
          <w:szCs w:val="24"/>
          <w:shd w:val="clear" w:color="auto" w:fill="FFFFFF"/>
        </w:rPr>
        <w:t xml:space="preserve"> an average of 1.08°C since 1900</w:t>
      </w:r>
      <w:r>
        <w:rPr>
          <w:rFonts w:cstheme="minorHAnsi"/>
          <w:color w:val="000000"/>
          <w:sz w:val="24"/>
          <w:szCs w:val="24"/>
          <w:shd w:val="clear" w:color="auto" w:fill="FFFFFF"/>
        </w:rPr>
        <w:t>, s</w:t>
      </w:r>
      <w:r w:rsidRPr="00431ACE">
        <w:rPr>
          <w:rFonts w:cstheme="minorHAnsi"/>
          <w:color w:val="000000"/>
          <w:sz w:val="24"/>
          <w:szCs w:val="24"/>
          <w:shd w:val="clear" w:color="auto" w:fill="FFFFFF"/>
        </w:rPr>
        <w:t xml:space="preserve">ea levels are rising around Australia, </w:t>
      </w:r>
      <w:r>
        <w:rPr>
          <w:rFonts w:cstheme="minorHAnsi"/>
          <w:color w:val="000000"/>
          <w:sz w:val="24"/>
          <w:szCs w:val="24"/>
          <w:shd w:val="clear" w:color="auto" w:fill="FFFFFF"/>
        </w:rPr>
        <w:t>lead</w:t>
      </w:r>
      <w:r w:rsidRPr="00431ACE">
        <w:rPr>
          <w:rFonts w:cstheme="minorHAnsi"/>
          <w:color w:val="000000"/>
          <w:sz w:val="24"/>
          <w:szCs w:val="24"/>
          <w:shd w:val="clear" w:color="auto" w:fill="FFFFFF"/>
        </w:rPr>
        <w:t xml:space="preserve">ing </w:t>
      </w:r>
      <w:r>
        <w:rPr>
          <w:rFonts w:cstheme="minorHAnsi"/>
          <w:color w:val="000000"/>
          <w:sz w:val="24"/>
          <w:szCs w:val="24"/>
          <w:shd w:val="clear" w:color="auto" w:fill="FFFFFF"/>
        </w:rPr>
        <w:t xml:space="preserve">to </w:t>
      </w:r>
      <w:r w:rsidRPr="00431ACE">
        <w:rPr>
          <w:rFonts w:cstheme="minorHAnsi"/>
          <w:color w:val="000000"/>
          <w:sz w:val="24"/>
          <w:szCs w:val="24"/>
          <w:shd w:val="clear" w:color="auto" w:fill="FFFFFF"/>
        </w:rPr>
        <w:t>more frequent extreme high levels that increase the risk of inundation and damage to coastal infrastructure and communities</w:t>
      </w:r>
      <w:r>
        <w:rPr>
          <w:rStyle w:val="EndnoteReference"/>
          <w:rFonts w:cstheme="minorHAnsi"/>
          <w:color w:val="000000"/>
          <w:sz w:val="24"/>
          <w:szCs w:val="24"/>
          <w:shd w:val="clear" w:color="auto" w:fill="FFFFFF"/>
        </w:rPr>
        <w:endnoteReference w:id="513"/>
      </w:r>
      <w:r>
        <w:rPr>
          <w:rFonts w:cstheme="minorHAnsi"/>
          <w:color w:val="000000"/>
          <w:sz w:val="24"/>
          <w:szCs w:val="24"/>
          <w:shd w:val="clear" w:color="auto" w:fill="FFFFFF"/>
        </w:rPr>
        <w:t>.</w:t>
      </w:r>
    </w:p>
    <w:p w14:paraId="3E1A188F" w14:textId="77777777" w:rsidR="008F3A74" w:rsidRPr="003F46D1" w:rsidRDefault="008F3A74" w:rsidP="008F3A74">
      <w:pPr>
        <w:spacing w:line="276" w:lineRule="auto"/>
        <w:jc w:val="both"/>
        <w:rPr>
          <w:rFonts w:cstheme="minorHAnsi"/>
          <w:color w:val="1E1E1E"/>
          <w:sz w:val="24"/>
          <w:szCs w:val="24"/>
          <w:shd w:val="clear" w:color="auto" w:fill="FFFFFF"/>
        </w:rPr>
      </w:pPr>
      <w:r>
        <w:rPr>
          <w:rFonts w:cstheme="minorHAnsi"/>
          <w:color w:val="1E1E1E"/>
          <w:sz w:val="24"/>
          <w:szCs w:val="24"/>
          <w:shd w:val="clear" w:color="auto" w:fill="FFFFFF"/>
        </w:rPr>
        <w:lastRenderedPageBreak/>
        <w:t>The CSIRO notes that the</w:t>
      </w:r>
      <w:r w:rsidRPr="003F46D1">
        <w:rPr>
          <w:rFonts w:cstheme="minorHAnsi"/>
          <w:color w:val="1E1E1E"/>
          <w:sz w:val="24"/>
          <w:szCs w:val="24"/>
          <w:shd w:val="clear" w:color="auto" w:fill="FFFFFF"/>
        </w:rPr>
        <w:t xml:space="preserve"> future for Australia is </w:t>
      </w:r>
      <w:r>
        <w:rPr>
          <w:rFonts w:cstheme="minorHAnsi"/>
          <w:color w:val="1E1E1E"/>
          <w:sz w:val="24"/>
          <w:szCs w:val="24"/>
          <w:shd w:val="clear" w:color="auto" w:fill="FFFFFF"/>
        </w:rPr>
        <w:t xml:space="preserve">the </w:t>
      </w:r>
      <w:r w:rsidRPr="003F46D1">
        <w:rPr>
          <w:rFonts w:cstheme="minorHAnsi"/>
          <w:color w:val="1E1E1E"/>
          <w:sz w:val="24"/>
          <w:szCs w:val="24"/>
          <w:shd w:val="clear" w:color="auto" w:fill="FFFFFF"/>
        </w:rPr>
        <w:t>continued increase in air temperatures, with more heat extremes</w:t>
      </w:r>
      <w:r>
        <w:rPr>
          <w:rFonts w:cstheme="minorHAnsi"/>
          <w:color w:val="1E1E1E"/>
          <w:sz w:val="24"/>
          <w:szCs w:val="24"/>
          <w:shd w:val="clear" w:color="auto" w:fill="FFFFFF"/>
        </w:rPr>
        <w:t>,</w:t>
      </w:r>
      <w:r w:rsidRPr="003F46D1">
        <w:rPr>
          <w:rFonts w:cstheme="minorHAnsi"/>
          <w:color w:val="1E1E1E"/>
          <w:sz w:val="24"/>
          <w:szCs w:val="24"/>
          <w:shd w:val="clear" w:color="auto" w:fill="FFFFFF"/>
        </w:rPr>
        <w:t xml:space="preserve"> fewer cold extremes and </w:t>
      </w:r>
      <w:r>
        <w:rPr>
          <w:rFonts w:cstheme="minorHAnsi"/>
          <w:color w:val="1E1E1E"/>
          <w:sz w:val="24"/>
          <w:szCs w:val="24"/>
          <w:shd w:val="clear" w:color="auto" w:fill="FFFFFF"/>
        </w:rPr>
        <w:t xml:space="preserve">the </w:t>
      </w:r>
      <w:r w:rsidRPr="003F46D1">
        <w:rPr>
          <w:rFonts w:cstheme="minorHAnsi"/>
          <w:color w:val="1E1E1E"/>
          <w:sz w:val="24"/>
          <w:szCs w:val="24"/>
          <w:shd w:val="clear" w:color="auto" w:fill="FFFFFF"/>
        </w:rPr>
        <w:t>continued decrease, on average, in cool season rainfall across many regions of southern and eastern Australia, which will likely lead to more time in drought.</w:t>
      </w:r>
      <w:r w:rsidRPr="003F46D1">
        <w:rPr>
          <w:sz w:val="24"/>
          <w:szCs w:val="24"/>
        </w:rPr>
        <w:t xml:space="preserve"> There will also be m</w:t>
      </w:r>
      <w:r w:rsidRPr="003F46D1">
        <w:rPr>
          <w:rFonts w:cstheme="minorHAnsi"/>
          <w:color w:val="1E1E1E"/>
          <w:sz w:val="24"/>
          <w:szCs w:val="24"/>
          <w:shd w:val="clear" w:color="auto" w:fill="FFFFFF"/>
        </w:rPr>
        <w:t>ore intense short-duration heavy rainfall events even in regions where the average rainfall decreases or stays the same, continued increase in the number of dangerous fire weather days and a longer fire season for much of southern and eastern Australia</w:t>
      </w:r>
      <w:r>
        <w:rPr>
          <w:rStyle w:val="EndnoteReference"/>
          <w:rFonts w:cstheme="minorHAnsi"/>
          <w:color w:val="1E1E1E"/>
          <w:sz w:val="24"/>
          <w:szCs w:val="24"/>
          <w:shd w:val="clear" w:color="auto" w:fill="FFFFFF"/>
        </w:rPr>
        <w:endnoteReference w:id="514"/>
      </w:r>
      <w:r w:rsidRPr="003F46D1">
        <w:rPr>
          <w:rFonts w:cstheme="minorHAnsi"/>
          <w:color w:val="1E1E1E"/>
          <w:sz w:val="24"/>
          <w:szCs w:val="24"/>
          <w:shd w:val="clear" w:color="auto" w:fill="FFFFFF"/>
        </w:rPr>
        <w:t>.</w:t>
      </w:r>
    </w:p>
    <w:p w14:paraId="0A2CF90C" w14:textId="77777777" w:rsidR="008F3A74" w:rsidRPr="0008379A" w:rsidRDefault="008F3A74" w:rsidP="008F3A74">
      <w:pPr>
        <w:spacing w:after="200" w:line="276" w:lineRule="auto"/>
        <w:jc w:val="both"/>
        <w:rPr>
          <w:sz w:val="24"/>
          <w:szCs w:val="24"/>
        </w:rPr>
      </w:pPr>
      <w:r w:rsidRPr="0008379A">
        <w:rPr>
          <w:sz w:val="24"/>
          <w:szCs w:val="24"/>
        </w:rPr>
        <w:t>At 3°C of global warming, many of Australia’s ecological systems would be unrecognisable</w:t>
      </w:r>
      <w:r w:rsidRPr="0008379A">
        <w:rPr>
          <w:rFonts w:cstheme="minorHAnsi"/>
          <w:color w:val="1B1B1B"/>
          <w:sz w:val="24"/>
          <w:szCs w:val="24"/>
          <w:shd w:val="clear" w:color="auto" w:fill="FFFFFF"/>
        </w:rPr>
        <w:t xml:space="preserve">.  Our agricultural production would decline creating </w:t>
      </w:r>
      <w:r>
        <w:rPr>
          <w:rFonts w:cstheme="minorHAnsi"/>
          <w:color w:val="1B1B1B"/>
          <w:sz w:val="24"/>
          <w:szCs w:val="24"/>
          <w:shd w:val="clear" w:color="auto" w:fill="FFFFFF"/>
        </w:rPr>
        <w:t xml:space="preserve">widespread </w:t>
      </w:r>
      <w:r w:rsidRPr="0008379A">
        <w:rPr>
          <w:rFonts w:cstheme="minorHAnsi"/>
          <w:color w:val="1B1B1B"/>
          <w:sz w:val="24"/>
          <w:szCs w:val="24"/>
          <w:shd w:val="clear" w:color="auto" w:fill="FFFFFF"/>
        </w:rPr>
        <w:t>food insecurity through increasing desertification, d</w:t>
      </w:r>
      <w:r w:rsidRPr="0008379A">
        <w:rPr>
          <w:sz w:val="24"/>
          <w:szCs w:val="24"/>
        </w:rPr>
        <w:t>eclining river flows reducing water availability for irrigated agriculture</w:t>
      </w:r>
      <w:r w:rsidRPr="0008379A">
        <w:rPr>
          <w:rFonts w:cstheme="minorHAnsi"/>
          <w:color w:val="1B1B1B"/>
          <w:sz w:val="24"/>
          <w:szCs w:val="24"/>
          <w:shd w:val="clear" w:color="auto" w:fill="FFFFFF"/>
        </w:rPr>
        <w:t xml:space="preserve">, heat stress for livestock, </w:t>
      </w:r>
      <w:r w:rsidRPr="0008379A">
        <w:rPr>
          <w:sz w:val="24"/>
          <w:szCs w:val="24"/>
        </w:rPr>
        <w:t>erosion of grazing land or loss of livestock from flooding and storms.</w:t>
      </w:r>
    </w:p>
    <w:p w14:paraId="7A5B05B1" w14:textId="77777777" w:rsidR="008F3A74" w:rsidRDefault="008F3A74" w:rsidP="008F3A74">
      <w:pPr>
        <w:spacing w:after="200" w:line="276" w:lineRule="auto"/>
        <w:jc w:val="both"/>
        <w:rPr>
          <w:sz w:val="24"/>
          <w:szCs w:val="24"/>
        </w:rPr>
      </w:pPr>
      <w:r>
        <w:rPr>
          <w:sz w:val="24"/>
          <w:szCs w:val="24"/>
        </w:rPr>
        <w:t>Climate change i</w:t>
      </w:r>
      <w:r w:rsidRPr="00F50F21">
        <w:rPr>
          <w:sz w:val="24"/>
          <w:szCs w:val="24"/>
        </w:rPr>
        <w:t>n Australia</w:t>
      </w:r>
      <w:r>
        <w:rPr>
          <w:sz w:val="24"/>
          <w:szCs w:val="24"/>
        </w:rPr>
        <w:t xml:space="preserve"> already has a huge economic cost.  </w:t>
      </w:r>
    </w:p>
    <w:p w14:paraId="10F64A52" w14:textId="36332AB3" w:rsidR="008F3A74" w:rsidRDefault="008F3A74" w:rsidP="008F3A74">
      <w:pPr>
        <w:spacing w:after="200" w:line="276" w:lineRule="auto"/>
        <w:jc w:val="both"/>
        <w:rPr>
          <w:sz w:val="24"/>
          <w:szCs w:val="24"/>
        </w:rPr>
      </w:pPr>
      <w:r>
        <w:rPr>
          <w:sz w:val="24"/>
          <w:szCs w:val="24"/>
        </w:rPr>
        <w:t>O</w:t>
      </w:r>
      <w:r w:rsidRPr="00F50F21">
        <w:rPr>
          <w:sz w:val="24"/>
          <w:szCs w:val="24"/>
        </w:rPr>
        <w:t>ver the past 5 years, insurers have incurred $2</w:t>
      </w:r>
      <w:r>
        <w:rPr>
          <w:sz w:val="24"/>
          <w:szCs w:val="24"/>
        </w:rPr>
        <w:t>1</w:t>
      </w:r>
      <w:r w:rsidRPr="00F50F21">
        <w:rPr>
          <w:sz w:val="24"/>
          <w:szCs w:val="24"/>
        </w:rPr>
        <w:t xml:space="preserve"> billion in claims due to natural disasters, compared to $</w:t>
      </w:r>
      <w:r>
        <w:rPr>
          <w:sz w:val="24"/>
          <w:szCs w:val="24"/>
        </w:rPr>
        <w:t>10</w:t>
      </w:r>
      <w:r w:rsidRPr="00F50F21">
        <w:rPr>
          <w:sz w:val="24"/>
          <w:szCs w:val="24"/>
        </w:rPr>
        <w:t xml:space="preserve"> billion in the five-year period prior</w:t>
      </w:r>
      <w:r>
        <w:rPr>
          <w:sz w:val="24"/>
          <w:szCs w:val="24"/>
        </w:rPr>
        <w:t>, not counting the cost of Cyclone Albert in March 2025</w:t>
      </w:r>
      <w:r w:rsidRPr="00F50F21">
        <w:rPr>
          <w:sz w:val="24"/>
          <w:szCs w:val="24"/>
        </w:rPr>
        <w:t xml:space="preserve">.  </w:t>
      </w:r>
      <w:r>
        <w:rPr>
          <w:sz w:val="24"/>
          <w:szCs w:val="24"/>
        </w:rPr>
        <w:t>The resultant 14 per cent increase in home insurance premiums in 2024 has added to the cost of living crisis.</w:t>
      </w:r>
      <w:r w:rsidRPr="008F0AB5">
        <w:rPr>
          <w:sz w:val="24"/>
          <w:szCs w:val="24"/>
        </w:rPr>
        <w:t xml:space="preserve"> </w:t>
      </w:r>
      <w:r>
        <w:rPr>
          <w:sz w:val="24"/>
          <w:szCs w:val="24"/>
        </w:rPr>
        <w:t xml:space="preserve"> Analysis by the Climate Council shows that over half a million properties may be uninsur</w:t>
      </w:r>
      <w:r w:rsidR="00FD09F8">
        <w:rPr>
          <w:sz w:val="24"/>
          <w:szCs w:val="24"/>
        </w:rPr>
        <w:t>able</w:t>
      </w:r>
      <w:r>
        <w:rPr>
          <w:sz w:val="24"/>
          <w:szCs w:val="24"/>
        </w:rPr>
        <w:t xml:space="preserve"> by 2030 due to their exposure to extreme weather events from climate change</w:t>
      </w:r>
      <w:r>
        <w:rPr>
          <w:rStyle w:val="EndnoteReference"/>
          <w:sz w:val="24"/>
          <w:szCs w:val="24"/>
        </w:rPr>
        <w:endnoteReference w:id="515"/>
      </w:r>
      <w:r>
        <w:rPr>
          <w:sz w:val="24"/>
          <w:szCs w:val="24"/>
        </w:rPr>
        <w:t>.</w:t>
      </w:r>
      <w:r w:rsidR="00BD40D6">
        <w:rPr>
          <w:sz w:val="24"/>
          <w:szCs w:val="24"/>
        </w:rPr>
        <w:t xml:space="preserve"> </w:t>
      </w:r>
      <w:r w:rsidR="002437B3">
        <w:rPr>
          <w:sz w:val="24"/>
          <w:szCs w:val="24"/>
        </w:rPr>
        <w:t xml:space="preserve"> This could rise to 1.5 million homes by 2050.</w:t>
      </w:r>
    </w:p>
    <w:p w14:paraId="538DD85F" w14:textId="1342EE10" w:rsidR="008F3A74" w:rsidRDefault="00EF0074" w:rsidP="008F3A74">
      <w:pPr>
        <w:spacing w:after="200" w:line="276" w:lineRule="auto"/>
        <w:jc w:val="both"/>
        <w:rPr>
          <w:sz w:val="24"/>
          <w:szCs w:val="24"/>
        </w:rPr>
      </w:pPr>
      <w:r>
        <w:rPr>
          <w:sz w:val="24"/>
          <w:szCs w:val="24"/>
        </w:rPr>
        <w:t>The Australian government predicts that i</w:t>
      </w:r>
      <w:r w:rsidRPr="00EF0074">
        <w:rPr>
          <w:sz w:val="24"/>
          <w:szCs w:val="24"/>
        </w:rPr>
        <w:t>ncreased natural disasters could cost the country up to $200.6 billion a year.</w:t>
      </w:r>
      <w:r w:rsidR="002437B3">
        <w:rPr>
          <w:sz w:val="24"/>
          <w:szCs w:val="24"/>
        </w:rPr>
        <w:t xml:space="preserve">   </w:t>
      </w:r>
      <w:r w:rsidR="008F3A74">
        <w:rPr>
          <w:sz w:val="24"/>
          <w:szCs w:val="24"/>
        </w:rPr>
        <w:t>E</w:t>
      </w:r>
      <w:r w:rsidR="008F3A74" w:rsidRPr="007F76B5">
        <w:rPr>
          <w:sz w:val="24"/>
          <w:szCs w:val="24"/>
        </w:rPr>
        <w:t>conomic modelling shows climate damage will deliver a 14 per cent annual hit to Australia's Gross Domestic Product (GDP) if current global climate policies continue, wiping out $6.8 trillion from our economy between now and 2050</w:t>
      </w:r>
      <w:r w:rsidR="008F3A74">
        <w:rPr>
          <w:rStyle w:val="EndnoteReference"/>
          <w:sz w:val="24"/>
          <w:szCs w:val="24"/>
        </w:rPr>
        <w:endnoteReference w:id="516"/>
      </w:r>
      <w:r w:rsidR="008F3A74">
        <w:rPr>
          <w:sz w:val="24"/>
          <w:szCs w:val="24"/>
        </w:rPr>
        <w:t>.</w:t>
      </w:r>
    </w:p>
    <w:p w14:paraId="03B29147" w14:textId="77777777" w:rsidR="008F3A74" w:rsidRDefault="008F3A74" w:rsidP="008F3A74">
      <w:pPr>
        <w:spacing w:after="200" w:line="276" w:lineRule="auto"/>
        <w:jc w:val="both"/>
        <w:rPr>
          <w:rFonts w:cstheme="minorHAnsi"/>
          <w:sz w:val="24"/>
          <w:szCs w:val="24"/>
        </w:rPr>
      </w:pPr>
      <w:r w:rsidRPr="001074FC">
        <w:rPr>
          <w:rFonts w:cstheme="minorHAnsi"/>
          <w:sz w:val="24"/>
          <w:szCs w:val="24"/>
        </w:rPr>
        <w:t xml:space="preserve">Climate change </w:t>
      </w:r>
      <w:r>
        <w:rPr>
          <w:rFonts w:cstheme="minorHAnsi"/>
          <w:sz w:val="24"/>
          <w:szCs w:val="24"/>
        </w:rPr>
        <w:t xml:space="preserve">also </w:t>
      </w:r>
      <w:r w:rsidRPr="001074FC">
        <w:rPr>
          <w:rFonts w:cstheme="minorHAnsi"/>
          <w:sz w:val="24"/>
          <w:szCs w:val="24"/>
        </w:rPr>
        <w:t>presents a major public health concern in Australia</w:t>
      </w:r>
      <w:r w:rsidRPr="00616737">
        <w:rPr>
          <w:rFonts w:cstheme="minorHAnsi"/>
          <w:sz w:val="24"/>
          <w:szCs w:val="24"/>
        </w:rPr>
        <w:t xml:space="preserve">. </w:t>
      </w:r>
    </w:p>
    <w:p w14:paraId="747BFF52" w14:textId="77777777" w:rsidR="008F3A74" w:rsidRDefault="008F3A74" w:rsidP="008F3A74">
      <w:pPr>
        <w:spacing w:after="200" w:line="276" w:lineRule="auto"/>
        <w:jc w:val="both"/>
        <w:rPr>
          <w:sz w:val="24"/>
          <w:szCs w:val="24"/>
        </w:rPr>
      </w:pPr>
      <w:r w:rsidRPr="00616737">
        <w:rPr>
          <w:rFonts w:cstheme="minorHAnsi"/>
          <w:sz w:val="24"/>
          <w:szCs w:val="24"/>
        </w:rPr>
        <w:t>A 2022 s</w:t>
      </w:r>
      <w:r w:rsidRPr="00616737">
        <w:rPr>
          <w:rFonts w:cstheme="minorHAnsi"/>
          <w:color w:val="202124"/>
          <w:sz w:val="24"/>
          <w:szCs w:val="24"/>
          <w:shd w:val="clear" w:color="auto" w:fill="FFFFFF"/>
        </w:rPr>
        <w:t>tudy found </w:t>
      </w:r>
      <w:r w:rsidRPr="00616737">
        <w:rPr>
          <w:rFonts w:cstheme="minorHAnsi"/>
          <w:color w:val="040C28"/>
          <w:sz w:val="24"/>
          <w:szCs w:val="24"/>
        </w:rPr>
        <w:t>more than 80</w:t>
      </w:r>
      <w:r>
        <w:rPr>
          <w:rFonts w:cstheme="minorHAnsi"/>
          <w:color w:val="040C28"/>
          <w:sz w:val="24"/>
          <w:szCs w:val="24"/>
        </w:rPr>
        <w:t xml:space="preserve"> per cent</w:t>
      </w:r>
      <w:r w:rsidRPr="00616737">
        <w:rPr>
          <w:rFonts w:cstheme="minorHAnsi"/>
          <w:color w:val="040C28"/>
          <w:sz w:val="24"/>
          <w:szCs w:val="24"/>
        </w:rPr>
        <w:t xml:space="preserve"> of Australians have experienced a disaster in the past five years</w:t>
      </w:r>
      <w:r w:rsidRPr="00616737">
        <w:rPr>
          <w:rFonts w:cstheme="minorHAnsi"/>
          <w:color w:val="202124"/>
          <w:sz w:val="24"/>
          <w:szCs w:val="24"/>
          <w:shd w:val="clear" w:color="auto" w:fill="FFFFFF"/>
        </w:rPr>
        <w:t>. Of those, half said they</w:t>
      </w:r>
      <w:r>
        <w:rPr>
          <w:rFonts w:cstheme="minorHAnsi"/>
          <w:color w:val="202124"/>
          <w:sz w:val="24"/>
          <w:szCs w:val="24"/>
          <w:shd w:val="clear" w:color="auto" w:fill="FFFFFF"/>
        </w:rPr>
        <w:t xml:space="preserve"> had</w:t>
      </w:r>
      <w:r w:rsidRPr="00616737">
        <w:rPr>
          <w:rFonts w:cstheme="minorHAnsi"/>
          <w:color w:val="202124"/>
          <w:sz w:val="24"/>
          <w:szCs w:val="24"/>
          <w:shd w:val="clear" w:color="auto" w:fill="FFFFFF"/>
        </w:rPr>
        <w:t xml:space="preserve"> experienced a mental health issue as a result</w:t>
      </w:r>
      <w:r>
        <w:rPr>
          <w:rStyle w:val="EndnoteReference"/>
          <w:rFonts w:cstheme="minorHAnsi"/>
          <w:color w:val="202124"/>
          <w:sz w:val="24"/>
          <w:szCs w:val="24"/>
          <w:shd w:val="clear" w:color="auto" w:fill="FFFFFF"/>
        </w:rPr>
        <w:endnoteReference w:id="517"/>
      </w:r>
      <w:r w:rsidRPr="00616737">
        <w:rPr>
          <w:rFonts w:cstheme="minorHAnsi"/>
          <w:color w:val="202124"/>
          <w:sz w:val="24"/>
          <w:szCs w:val="24"/>
          <w:shd w:val="clear" w:color="auto" w:fill="FFFFFF"/>
        </w:rPr>
        <w:t>.</w:t>
      </w:r>
      <w:r w:rsidRPr="00616737">
        <w:rPr>
          <w:rFonts w:cstheme="minorHAnsi"/>
          <w:sz w:val="24"/>
          <w:szCs w:val="24"/>
        </w:rPr>
        <w:t xml:space="preserve"> Psychological distress has been documented in increased domestic violence and alcohol and substance abuse </w:t>
      </w:r>
      <w:r>
        <w:rPr>
          <w:rFonts w:cstheme="minorHAnsi"/>
          <w:sz w:val="24"/>
          <w:szCs w:val="24"/>
        </w:rPr>
        <w:t>which has</w:t>
      </w:r>
      <w:r w:rsidRPr="00616737">
        <w:rPr>
          <w:rFonts w:cstheme="minorHAnsi"/>
          <w:sz w:val="24"/>
          <w:szCs w:val="24"/>
        </w:rPr>
        <w:t xml:space="preserve"> persist</w:t>
      </w:r>
      <w:r>
        <w:rPr>
          <w:rFonts w:cstheme="minorHAnsi"/>
          <w:sz w:val="24"/>
          <w:szCs w:val="24"/>
        </w:rPr>
        <w:t>ed</w:t>
      </w:r>
      <w:r w:rsidRPr="00616737">
        <w:rPr>
          <w:rFonts w:cstheme="minorHAnsi"/>
          <w:sz w:val="24"/>
          <w:szCs w:val="24"/>
        </w:rPr>
        <w:t xml:space="preserve"> for years following extreme weather events in Australia. </w:t>
      </w:r>
      <w:r>
        <w:rPr>
          <w:rFonts w:cstheme="minorHAnsi"/>
          <w:sz w:val="24"/>
          <w:szCs w:val="24"/>
        </w:rPr>
        <w:t xml:space="preserve"> </w:t>
      </w:r>
      <w:r w:rsidRPr="00616737">
        <w:rPr>
          <w:rFonts w:cstheme="minorHAnsi"/>
          <w:sz w:val="24"/>
          <w:szCs w:val="24"/>
        </w:rPr>
        <w:t xml:space="preserve">Clinically diagnosed post-traumatic stress disorder (PTSD), anxiety disorders, depression and suicide increase in communities </w:t>
      </w:r>
      <w:r w:rsidRPr="00EB13A4">
        <w:rPr>
          <w:rFonts w:cstheme="minorHAnsi"/>
          <w:sz w:val="24"/>
          <w:szCs w:val="24"/>
        </w:rPr>
        <w:t xml:space="preserve">impacted. </w:t>
      </w:r>
      <w:r w:rsidRPr="00EB13A4">
        <w:rPr>
          <w:sz w:val="24"/>
          <w:szCs w:val="24"/>
        </w:rPr>
        <w:t>Even without direct exposure, the mere awareness of the unfolding threat of climate change has mental health impacts includ</w:t>
      </w:r>
      <w:r>
        <w:rPr>
          <w:sz w:val="24"/>
          <w:szCs w:val="24"/>
        </w:rPr>
        <w:t>i</w:t>
      </w:r>
      <w:r w:rsidRPr="00EB13A4">
        <w:rPr>
          <w:sz w:val="24"/>
          <w:szCs w:val="24"/>
        </w:rPr>
        <w:t>ng feelings of anxiety, grief, hopelessness, frustration and anger</w:t>
      </w:r>
      <w:r>
        <w:rPr>
          <w:rStyle w:val="EndnoteReference"/>
          <w:sz w:val="24"/>
          <w:szCs w:val="24"/>
        </w:rPr>
        <w:endnoteReference w:id="518"/>
      </w:r>
      <w:r w:rsidRPr="00EB13A4">
        <w:rPr>
          <w:sz w:val="24"/>
          <w:szCs w:val="24"/>
        </w:rPr>
        <w:t>.</w:t>
      </w:r>
    </w:p>
    <w:p w14:paraId="74AE8B43" w14:textId="423EE1D2" w:rsidR="008F3A74" w:rsidRPr="00C7750E" w:rsidRDefault="0015161D" w:rsidP="008F3A74">
      <w:pPr>
        <w:spacing w:after="200" w:line="276" w:lineRule="auto"/>
        <w:jc w:val="both"/>
        <w:rPr>
          <w:rFonts w:cstheme="minorHAnsi"/>
          <w:sz w:val="24"/>
          <w:szCs w:val="24"/>
        </w:rPr>
      </w:pPr>
      <w:r>
        <w:rPr>
          <w:rFonts w:cstheme="minorHAnsi"/>
          <w:sz w:val="24"/>
          <w:szCs w:val="24"/>
        </w:rPr>
        <w:t>Meanwhile, p</w:t>
      </w:r>
      <w:r w:rsidR="008F3A74" w:rsidRPr="0030139E">
        <w:rPr>
          <w:rFonts w:cstheme="minorHAnsi"/>
          <w:sz w:val="24"/>
          <w:szCs w:val="24"/>
        </w:rPr>
        <w:t>oor air quality, especially from bushfire smoke, creates a range of health problems, especially for those with pre-existing heart or lung conditions</w:t>
      </w:r>
      <w:r w:rsidR="008F3A74">
        <w:rPr>
          <w:rFonts w:cstheme="minorHAnsi"/>
          <w:sz w:val="24"/>
          <w:szCs w:val="24"/>
        </w:rPr>
        <w:t xml:space="preserve">, whilst </w:t>
      </w:r>
      <w:r w:rsidR="008F3A74" w:rsidRPr="00855852">
        <w:rPr>
          <w:sz w:val="24"/>
          <w:szCs w:val="24"/>
        </w:rPr>
        <w:t xml:space="preserve">infectious diseases, such as Ross River virus and other vector-borne diseases, will shift in their geographical distribution and intensity of transmission as weather patterns change. </w:t>
      </w:r>
    </w:p>
    <w:p w14:paraId="67218B90" w14:textId="77777777" w:rsidR="008F3A74" w:rsidRPr="00764072" w:rsidRDefault="008F3A74" w:rsidP="008F3A74">
      <w:pPr>
        <w:spacing w:after="200" w:line="276" w:lineRule="auto"/>
        <w:jc w:val="both"/>
        <w:rPr>
          <w:rFonts w:cstheme="minorHAnsi"/>
          <w:i/>
          <w:iCs/>
          <w:color w:val="1B1B1B"/>
          <w:sz w:val="28"/>
          <w:szCs w:val="28"/>
          <w:shd w:val="clear" w:color="auto" w:fill="FFFFFF"/>
        </w:rPr>
      </w:pPr>
      <w:r w:rsidRPr="00764072">
        <w:rPr>
          <w:rFonts w:cstheme="minorHAnsi"/>
          <w:i/>
          <w:iCs/>
          <w:color w:val="1B1B1B"/>
          <w:sz w:val="28"/>
          <w:szCs w:val="28"/>
          <w:shd w:val="clear" w:color="auto" w:fill="FFFFFF"/>
        </w:rPr>
        <w:lastRenderedPageBreak/>
        <w:t>WHY</w:t>
      </w:r>
    </w:p>
    <w:p w14:paraId="0CF407D4" w14:textId="77777777" w:rsidR="008F3A74" w:rsidRDefault="008F3A74" w:rsidP="008F3A74">
      <w:pPr>
        <w:spacing w:line="276" w:lineRule="auto"/>
        <w:jc w:val="both"/>
        <w:rPr>
          <w:rFonts w:cstheme="minorHAnsi"/>
          <w:color w:val="202124"/>
          <w:sz w:val="24"/>
          <w:szCs w:val="24"/>
          <w:shd w:val="clear" w:color="auto" w:fill="FFFFFF"/>
        </w:rPr>
      </w:pPr>
      <w:r>
        <w:rPr>
          <w:rFonts w:cstheme="minorHAnsi"/>
          <w:color w:val="040C28"/>
          <w:sz w:val="24"/>
          <w:szCs w:val="24"/>
        </w:rPr>
        <w:t>We have known for over a hundred years that t</w:t>
      </w:r>
      <w:r w:rsidRPr="00653F79">
        <w:rPr>
          <w:rFonts w:cstheme="minorHAnsi"/>
          <w:color w:val="040C28"/>
          <w:sz w:val="24"/>
          <w:szCs w:val="24"/>
        </w:rPr>
        <w:t xml:space="preserve">he main driver of </w:t>
      </w:r>
      <w:r>
        <w:rPr>
          <w:rFonts w:cstheme="minorHAnsi"/>
          <w:color w:val="040C28"/>
          <w:sz w:val="24"/>
          <w:szCs w:val="24"/>
        </w:rPr>
        <w:t>a warming world</w:t>
      </w:r>
      <w:r w:rsidRPr="00653F79">
        <w:rPr>
          <w:rFonts w:cstheme="minorHAnsi"/>
          <w:color w:val="040C28"/>
          <w:sz w:val="24"/>
          <w:szCs w:val="24"/>
        </w:rPr>
        <w:t xml:space="preserve"> is </w:t>
      </w:r>
      <w:r>
        <w:rPr>
          <w:rFonts w:cstheme="minorHAnsi"/>
          <w:color w:val="040C28"/>
          <w:sz w:val="24"/>
          <w:szCs w:val="24"/>
        </w:rPr>
        <w:t xml:space="preserve">carbon dioxide and </w:t>
      </w:r>
      <w:r w:rsidRPr="00653F79">
        <w:rPr>
          <w:rFonts w:cstheme="minorHAnsi"/>
          <w:color w:val="040C28"/>
          <w:sz w:val="24"/>
          <w:szCs w:val="24"/>
        </w:rPr>
        <w:t>the greenhouse effect</w:t>
      </w:r>
      <w:r w:rsidRPr="00653F79">
        <w:rPr>
          <w:rFonts w:cstheme="minorHAnsi"/>
          <w:color w:val="202124"/>
          <w:sz w:val="24"/>
          <w:szCs w:val="24"/>
          <w:shd w:val="clear" w:color="auto" w:fill="FFFFFF"/>
        </w:rPr>
        <w:t xml:space="preserve">. </w:t>
      </w:r>
      <w:r>
        <w:rPr>
          <w:rFonts w:cstheme="minorHAnsi"/>
          <w:color w:val="202124"/>
          <w:sz w:val="24"/>
          <w:szCs w:val="24"/>
          <w:shd w:val="clear" w:color="auto" w:fill="FFFFFF"/>
        </w:rPr>
        <w:t>In essence, s</w:t>
      </w:r>
      <w:r w:rsidRPr="00653F79">
        <w:rPr>
          <w:rFonts w:cstheme="minorHAnsi"/>
          <w:color w:val="202124"/>
          <w:sz w:val="24"/>
          <w:szCs w:val="24"/>
          <w:shd w:val="clear" w:color="auto" w:fill="FFFFFF"/>
        </w:rPr>
        <w:t xml:space="preserve">ome gases in the Earth's atmosphere act a bit like the glass in a greenhouse, trapping the sun's heat and stopping it from leaking back into space </w:t>
      </w:r>
      <w:r>
        <w:rPr>
          <w:rFonts w:cstheme="minorHAnsi"/>
          <w:color w:val="202124"/>
          <w:sz w:val="24"/>
          <w:szCs w:val="24"/>
          <w:shd w:val="clear" w:color="auto" w:fill="FFFFFF"/>
        </w:rPr>
        <w:t>to</w:t>
      </w:r>
      <w:r w:rsidRPr="00653F79">
        <w:rPr>
          <w:rFonts w:cstheme="minorHAnsi"/>
          <w:color w:val="202124"/>
          <w:sz w:val="24"/>
          <w:szCs w:val="24"/>
          <w:shd w:val="clear" w:color="auto" w:fill="FFFFFF"/>
        </w:rPr>
        <w:t xml:space="preserve"> caus</w:t>
      </w:r>
      <w:r>
        <w:rPr>
          <w:rFonts w:cstheme="minorHAnsi"/>
          <w:color w:val="202124"/>
          <w:sz w:val="24"/>
          <w:szCs w:val="24"/>
          <w:shd w:val="clear" w:color="auto" w:fill="FFFFFF"/>
        </w:rPr>
        <w:t>e</w:t>
      </w:r>
      <w:r w:rsidRPr="00653F79">
        <w:rPr>
          <w:rFonts w:cstheme="minorHAnsi"/>
          <w:color w:val="202124"/>
          <w:sz w:val="24"/>
          <w:szCs w:val="24"/>
          <w:shd w:val="clear" w:color="auto" w:fill="FFFFFF"/>
        </w:rPr>
        <w:t xml:space="preserve"> global warming.</w:t>
      </w:r>
    </w:p>
    <w:p w14:paraId="08DD14CE" w14:textId="77777777" w:rsidR="008F3A74" w:rsidRPr="00653F79" w:rsidRDefault="008F3A74" w:rsidP="008F3A74">
      <w:pPr>
        <w:spacing w:after="200" w:line="276" w:lineRule="auto"/>
        <w:jc w:val="both"/>
        <w:rPr>
          <w:rFonts w:cstheme="minorHAnsi"/>
          <w:color w:val="1B1B1B"/>
          <w:sz w:val="24"/>
          <w:szCs w:val="24"/>
          <w:shd w:val="clear" w:color="auto" w:fill="FFFFFF"/>
        </w:rPr>
      </w:pPr>
      <w:r w:rsidRPr="00653F79">
        <w:rPr>
          <w:rFonts w:cstheme="minorHAnsi"/>
          <w:color w:val="1B1B1B"/>
          <w:sz w:val="24"/>
          <w:szCs w:val="24"/>
          <w:shd w:val="clear" w:color="auto" w:fill="FFFFFF"/>
        </w:rPr>
        <w:t>In 1896, a seminal paper by Swedish scientist </w:t>
      </w:r>
      <w:hyperlink r:id="rId119" w:tgtFrame="_blank" w:history="1">
        <w:r w:rsidRPr="00764072">
          <w:rPr>
            <w:rStyle w:val="Hyperlink"/>
            <w:rFonts w:cstheme="minorHAnsi"/>
            <w:color w:val="17171B"/>
            <w:sz w:val="24"/>
            <w:szCs w:val="24"/>
            <w:u w:val="none"/>
            <w:shd w:val="clear" w:color="auto" w:fill="FFFFFF"/>
          </w:rPr>
          <w:t>Svante Arrhenius</w:t>
        </w:r>
      </w:hyperlink>
      <w:r w:rsidRPr="00764072">
        <w:rPr>
          <w:rFonts w:cstheme="minorHAnsi"/>
          <w:color w:val="1B1B1B"/>
          <w:sz w:val="24"/>
          <w:szCs w:val="24"/>
          <w:shd w:val="clear" w:color="auto" w:fill="FFFFFF"/>
        </w:rPr>
        <w:t> first predicted that changes in atmospheric carbon dioxide levels could substantially alter the surface temperature through the greenhouse effect</w:t>
      </w:r>
      <w:r>
        <w:rPr>
          <w:rFonts w:cstheme="minorHAnsi"/>
          <w:color w:val="1B1B1B"/>
          <w:sz w:val="24"/>
          <w:szCs w:val="24"/>
          <w:shd w:val="clear" w:color="auto" w:fill="FFFFFF"/>
        </w:rPr>
        <w:t xml:space="preserve">. Then in 1938, </w:t>
      </w:r>
      <w:hyperlink r:id="rId120" w:tgtFrame="_blank" w:history="1">
        <w:r w:rsidRPr="00764072">
          <w:rPr>
            <w:rStyle w:val="Hyperlink"/>
            <w:rFonts w:cstheme="minorHAnsi"/>
            <w:color w:val="17171B"/>
            <w:sz w:val="24"/>
            <w:szCs w:val="24"/>
            <w:u w:val="none"/>
            <w:shd w:val="clear" w:color="auto" w:fill="FFFFFF"/>
          </w:rPr>
          <w:t>Guy Callendar</w:t>
        </w:r>
      </w:hyperlink>
      <w:r w:rsidRPr="00764072">
        <w:rPr>
          <w:rFonts w:cstheme="minorHAnsi"/>
          <w:color w:val="1B1B1B"/>
          <w:sz w:val="24"/>
          <w:szCs w:val="24"/>
          <w:shd w:val="clear" w:color="auto" w:fill="FFFFFF"/>
        </w:rPr>
        <w:t> connect</w:t>
      </w:r>
      <w:r>
        <w:rPr>
          <w:rFonts w:cstheme="minorHAnsi"/>
          <w:color w:val="1B1B1B"/>
          <w:sz w:val="24"/>
          <w:szCs w:val="24"/>
          <w:shd w:val="clear" w:color="auto" w:fill="FFFFFF"/>
        </w:rPr>
        <w:t>ed</w:t>
      </w:r>
      <w:r w:rsidRPr="00764072">
        <w:rPr>
          <w:rFonts w:cstheme="minorHAnsi"/>
          <w:color w:val="1B1B1B"/>
          <w:sz w:val="24"/>
          <w:szCs w:val="24"/>
          <w:shd w:val="clear" w:color="auto" w:fill="FFFFFF"/>
        </w:rPr>
        <w:t xml:space="preserve"> carbon dioxide increases in Earth’s atmosphere to global warming.  In 1956, </w:t>
      </w:r>
      <w:hyperlink r:id="rId121" w:tgtFrame="_blank" w:history="1">
        <w:r w:rsidRPr="00764072">
          <w:rPr>
            <w:rStyle w:val="Hyperlink"/>
            <w:rFonts w:cstheme="minorHAnsi"/>
            <w:color w:val="17171B"/>
            <w:sz w:val="24"/>
            <w:szCs w:val="24"/>
            <w:u w:val="none"/>
            <w:shd w:val="clear" w:color="auto" w:fill="FFFFFF"/>
          </w:rPr>
          <w:t>Gilbert Plass</w:t>
        </w:r>
      </w:hyperlink>
      <w:r w:rsidRPr="00764072">
        <w:rPr>
          <w:rFonts w:cstheme="minorHAnsi"/>
          <w:color w:val="1B1B1B"/>
          <w:sz w:val="24"/>
          <w:szCs w:val="24"/>
          <w:shd w:val="clear" w:color="auto" w:fill="FFFFFF"/>
        </w:rPr>
        <w:t xml:space="preserve"> formulated the Carbon Dioxide Theory of Climate Change </w:t>
      </w:r>
      <w:r w:rsidRPr="00764072">
        <w:rPr>
          <w:rFonts w:cstheme="minorHAnsi"/>
          <w:color w:val="000000"/>
          <w:sz w:val="24"/>
          <w:szCs w:val="24"/>
          <w:shd w:val="clear" w:color="auto" w:fill="FFFFFF"/>
        </w:rPr>
        <w:t>which stated that, as the amount of carbon dioxide increases, the atmosphere becomes opaque over a larger frequency interval</w:t>
      </w:r>
      <w:r>
        <w:rPr>
          <w:rFonts w:cstheme="minorHAnsi"/>
          <w:color w:val="000000"/>
          <w:sz w:val="24"/>
          <w:szCs w:val="24"/>
          <w:shd w:val="clear" w:color="auto" w:fill="FFFFFF"/>
        </w:rPr>
        <w:t xml:space="preserve"> and</w:t>
      </w:r>
      <w:r w:rsidRPr="00764072">
        <w:rPr>
          <w:rFonts w:cstheme="minorHAnsi"/>
          <w:color w:val="000000"/>
          <w:sz w:val="24"/>
          <w:szCs w:val="24"/>
          <w:shd w:val="clear" w:color="auto" w:fill="FFFFFF"/>
        </w:rPr>
        <w:t xml:space="preserve"> the outgoing radiation is trapped more effectively near the Earth’s s</w:t>
      </w:r>
      <w:r w:rsidRPr="00E06D8B">
        <w:rPr>
          <w:rFonts w:cstheme="minorHAnsi"/>
          <w:color w:val="000000"/>
          <w:sz w:val="24"/>
          <w:szCs w:val="24"/>
          <w:shd w:val="clear" w:color="auto" w:fill="FFFFFF"/>
        </w:rPr>
        <w:t>urface and the temperature rises</w:t>
      </w:r>
      <w:r>
        <w:rPr>
          <w:rStyle w:val="EndnoteReference"/>
          <w:rFonts w:cstheme="minorHAnsi"/>
          <w:color w:val="000000"/>
          <w:sz w:val="24"/>
          <w:szCs w:val="24"/>
          <w:shd w:val="clear" w:color="auto" w:fill="FFFFFF"/>
        </w:rPr>
        <w:endnoteReference w:id="519"/>
      </w:r>
      <w:r>
        <w:rPr>
          <w:rFonts w:cstheme="minorHAnsi"/>
          <w:color w:val="000000"/>
          <w:sz w:val="24"/>
          <w:szCs w:val="24"/>
          <w:shd w:val="clear" w:color="auto" w:fill="FFFFFF"/>
        </w:rPr>
        <w:t>.</w:t>
      </w:r>
    </w:p>
    <w:p w14:paraId="2473CC93" w14:textId="77777777" w:rsidR="008F3A74" w:rsidRPr="005E5A09" w:rsidRDefault="008F3A74" w:rsidP="008F3A74">
      <w:pPr>
        <w:spacing w:line="276" w:lineRule="auto"/>
        <w:jc w:val="both"/>
        <w:rPr>
          <w:rFonts w:cstheme="minorHAnsi"/>
          <w:color w:val="202124"/>
          <w:sz w:val="28"/>
          <w:szCs w:val="28"/>
          <w:shd w:val="clear" w:color="auto" w:fill="FFFFFF"/>
        </w:rPr>
      </w:pPr>
      <w:r w:rsidRPr="005E5A09">
        <w:rPr>
          <w:rFonts w:cstheme="minorHAnsi"/>
          <w:color w:val="3C3C3B"/>
          <w:spacing w:val="4"/>
          <w:sz w:val="24"/>
          <w:szCs w:val="24"/>
          <w:shd w:val="clear" w:color="auto" w:fill="FFFFFF"/>
        </w:rPr>
        <w:t xml:space="preserve">Without the presence of </w:t>
      </w:r>
      <w:r>
        <w:rPr>
          <w:rFonts w:cstheme="minorHAnsi"/>
          <w:color w:val="3C3C3B"/>
          <w:spacing w:val="4"/>
          <w:sz w:val="24"/>
          <w:szCs w:val="24"/>
          <w:shd w:val="clear" w:color="auto" w:fill="FFFFFF"/>
        </w:rPr>
        <w:t>these Greenhouse Gases (</w:t>
      </w:r>
      <w:r w:rsidRPr="005E5A09">
        <w:rPr>
          <w:rFonts w:cstheme="minorHAnsi"/>
          <w:color w:val="3C3C3B"/>
          <w:spacing w:val="4"/>
          <w:sz w:val="24"/>
          <w:szCs w:val="24"/>
          <w:shd w:val="clear" w:color="auto" w:fill="FFFFFF"/>
        </w:rPr>
        <w:t>GHGs</w:t>
      </w:r>
      <w:r>
        <w:rPr>
          <w:rFonts w:cstheme="minorHAnsi"/>
          <w:color w:val="3C3C3B"/>
          <w:spacing w:val="4"/>
          <w:sz w:val="24"/>
          <w:szCs w:val="24"/>
          <w:shd w:val="clear" w:color="auto" w:fill="FFFFFF"/>
        </w:rPr>
        <w:t>)</w:t>
      </w:r>
      <w:r w:rsidRPr="005E5A09">
        <w:rPr>
          <w:rFonts w:cstheme="minorHAnsi"/>
          <w:color w:val="3C3C3B"/>
          <w:spacing w:val="4"/>
          <w:sz w:val="24"/>
          <w:szCs w:val="24"/>
          <w:shd w:val="clear" w:color="auto" w:fill="FFFFFF"/>
        </w:rPr>
        <w:t xml:space="preserve">, the earth could not sustain its liveable temperature. However, with rapid industrialisation of the global economy and the resulting release of great volumes of </w:t>
      </w:r>
      <w:r>
        <w:rPr>
          <w:rFonts w:cstheme="minorHAnsi"/>
          <w:color w:val="3C3C3B"/>
          <w:spacing w:val="4"/>
          <w:sz w:val="24"/>
          <w:szCs w:val="24"/>
          <w:shd w:val="clear" w:color="auto" w:fill="FFFFFF"/>
        </w:rPr>
        <w:t>hu</w:t>
      </w:r>
      <w:r w:rsidRPr="005E5A09">
        <w:rPr>
          <w:rFonts w:cstheme="minorHAnsi"/>
          <w:color w:val="3C3C3B"/>
          <w:spacing w:val="4"/>
          <w:sz w:val="24"/>
          <w:szCs w:val="24"/>
          <w:shd w:val="clear" w:color="auto" w:fill="FFFFFF"/>
        </w:rPr>
        <w:t>man-made GHGs, the planet has experienced abnormal levels of warming.</w:t>
      </w:r>
    </w:p>
    <w:p w14:paraId="097BDD8D" w14:textId="77777777" w:rsidR="008F3A74" w:rsidRPr="00054919" w:rsidRDefault="008F3A74" w:rsidP="008F3A74">
      <w:pPr>
        <w:shd w:val="clear" w:color="auto" w:fill="FFFFFF"/>
        <w:spacing w:after="60" w:line="276" w:lineRule="auto"/>
        <w:jc w:val="both"/>
        <w:rPr>
          <w:rFonts w:eastAsia="Times New Roman" w:cstheme="minorHAnsi"/>
          <w:color w:val="2B2B2B"/>
          <w:spacing w:val="1"/>
          <w:kern w:val="0"/>
          <w:sz w:val="24"/>
          <w:szCs w:val="24"/>
          <w:lang w:eastAsia="en-AU"/>
          <w14:ligatures w14:val="none"/>
        </w:rPr>
      </w:pPr>
      <w:r w:rsidRPr="00054919">
        <w:rPr>
          <w:rFonts w:eastAsia="Times New Roman" w:cstheme="minorHAnsi"/>
          <w:color w:val="2B2B2B"/>
          <w:spacing w:val="1"/>
          <w:kern w:val="0"/>
          <w:sz w:val="24"/>
          <w:szCs w:val="24"/>
          <w:lang w:eastAsia="en-AU"/>
          <w14:ligatures w14:val="none"/>
        </w:rPr>
        <w:t>How much any one greenhouse gas influences global warming depends on three key factors: </w:t>
      </w:r>
    </w:p>
    <w:p w14:paraId="6FEF1BE6" w14:textId="77777777" w:rsidR="008F3A74" w:rsidRDefault="008F3A74" w:rsidP="008F3A74">
      <w:pPr>
        <w:numPr>
          <w:ilvl w:val="0"/>
          <w:numId w:val="6"/>
        </w:numPr>
        <w:shd w:val="clear" w:color="auto" w:fill="FFFFFF"/>
        <w:spacing w:after="100" w:afterAutospacing="1" w:line="276" w:lineRule="auto"/>
        <w:jc w:val="both"/>
        <w:rPr>
          <w:rFonts w:eastAsia="Times New Roman" w:cstheme="minorHAnsi"/>
          <w:color w:val="2B2B2B"/>
          <w:spacing w:val="1"/>
          <w:kern w:val="0"/>
          <w:sz w:val="24"/>
          <w:szCs w:val="24"/>
          <w:lang w:eastAsia="en-AU"/>
          <w14:ligatures w14:val="none"/>
        </w:rPr>
      </w:pPr>
      <w:r w:rsidRPr="00054919">
        <w:rPr>
          <w:rFonts w:eastAsia="Times New Roman" w:cstheme="minorHAnsi"/>
          <w:color w:val="2B2B2B"/>
          <w:spacing w:val="1"/>
          <w:kern w:val="0"/>
          <w:sz w:val="24"/>
          <w:szCs w:val="24"/>
          <w:lang w:eastAsia="en-AU"/>
          <w14:ligatures w14:val="none"/>
        </w:rPr>
        <w:t>How much of the gas exists in the atmosphere. Concentrations are measured in parts per million (ppm)</w:t>
      </w:r>
      <w:r>
        <w:rPr>
          <w:rFonts w:eastAsia="Times New Roman" w:cstheme="minorHAnsi"/>
          <w:color w:val="2B2B2B"/>
          <w:spacing w:val="1"/>
          <w:kern w:val="0"/>
          <w:sz w:val="24"/>
          <w:szCs w:val="24"/>
          <w:lang w:eastAsia="en-AU"/>
          <w14:ligatures w14:val="none"/>
        </w:rPr>
        <w:t xml:space="preserve"> - </w:t>
      </w:r>
      <w:r w:rsidRPr="00054919">
        <w:rPr>
          <w:rFonts w:eastAsia="Times New Roman" w:cstheme="minorHAnsi"/>
          <w:color w:val="2B2B2B"/>
          <w:spacing w:val="1"/>
          <w:kern w:val="0"/>
          <w:sz w:val="24"/>
          <w:szCs w:val="24"/>
          <w:lang w:eastAsia="en-AU"/>
          <w14:ligatures w14:val="none"/>
        </w:rPr>
        <w:t>one molecule of that gas in every one million molecules of air</w:t>
      </w:r>
      <w:r>
        <w:rPr>
          <w:rFonts w:eastAsia="Times New Roman" w:cstheme="minorHAnsi"/>
          <w:color w:val="2B2B2B"/>
          <w:spacing w:val="1"/>
          <w:kern w:val="0"/>
          <w:sz w:val="24"/>
          <w:szCs w:val="24"/>
          <w:lang w:eastAsia="en-AU"/>
          <w14:ligatures w14:val="none"/>
        </w:rPr>
        <w:t>;</w:t>
      </w:r>
    </w:p>
    <w:p w14:paraId="430E30CE" w14:textId="77777777" w:rsidR="008F3A74" w:rsidRDefault="008F3A74" w:rsidP="008F3A74">
      <w:pPr>
        <w:numPr>
          <w:ilvl w:val="0"/>
          <w:numId w:val="6"/>
        </w:numPr>
        <w:shd w:val="clear" w:color="auto" w:fill="FFFFFF"/>
        <w:spacing w:before="120" w:after="120" w:line="276" w:lineRule="auto"/>
        <w:jc w:val="both"/>
        <w:rPr>
          <w:rFonts w:eastAsia="Times New Roman" w:cstheme="minorHAnsi"/>
          <w:color w:val="2B2B2B"/>
          <w:spacing w:val="1"/>
          <w:kern w:val="0"/>
          <w:sz w:val="24"/>
          <w:szCs w:val="24"/>
          <w:lang w:eastAsia="en-AU"/>
          <w14:ligatures w14:val="none"/>
        </w:rPr>
      </w:pPr>
      <w:r w:rsidRPr="00054919">
        <w:rPr>
          <w:rFonts w:eastAsia="Times New Roman" w:cstheme="minorHAnsi"/>
          <w:color w:val="2B2B2B"/>
          <w:spacing w:val="1"/>
          <w:kern w:val="0"/>
          <w:sz w:val="24"/>
          <w:szCs w:val="24"/>
          <w:lang w:eastAsia="en-AU"/>
          <w14:ligatures w14:val="none"/>
        </w:rPr>
        <w:t>How long the gas remains in the atmosphere, otherwise known as its lifetime</w:t>
      </w:r>
      <w:r>
        <w:rPr>
          <w:rFonts w:eastAsia="Times New Roman" w:cstheme="minorHAnsi"/>
          <w:color w:val="2B2B2B"/>
          <w:spacing w:val="1"/>
          <w:kern w:val="0"/>
          <w:sz w:val="24"/>
          <w:szCs w:val="24"/>
          <w:lang w:eastAsia="en-AU"/>
          <w14:ligatures w14:val="none"/>
        </w:rPr>
        <w:t>; and</w:t>
      </w:r>
    </w:p>
    <w:p w14:paraId="12731832" w14:textId="77777777" w:rsidR="008F3A74" w:rsidRPr="00C609C1" w:rsidRDefault="008F3A74" w:rsidP="008F3A74">
      <w:pPr>
        <w:numPr>
          <w:ilvl w:val="0"/>
          <w:numId w:val="6"/>
        </w:numPr>
        <w:shd w:val="clear" w:color="auto" w:fill="FFFFFF"/>
        <w:spacing w:before="100" w:beforeAutospacing="1" w:after="0" w:line="276" w:lineRule="auto"/>
        <w:jc w:val="both"/>
        <w:rPr>
          <w:rFonts w:eastAsia="Times New Roman" w:cstheme="minorHAnsi"/>
          <w:color w:val="2B2B2B"/>
          <w:spacing w:val="1"/>
          <w:kern w:val="0"/>
          <w:sz w:val="24"/>
          <w:szCs w:val="24"/>
          <w:lang w:eastAsia="en-AU"/>
          <w14:ligatures w14:val="none"/>
        </w:rPr>
      </w:pPr>
      <w:r w:rsidRPr="00054919">
        <w:rPr>
          <w:rFonts w:eastAsia="Times New Roman" w:cstheme="minorHAnsi"/>
          <w:color w:val="2B2B2B"/>
          <w:spacing w:val="1"/>
          <w:kern w:val="0"/>
          <w:sz w:val="24"/>
          <w:szCs w:val="24"/>
          <w:lang w:eastAsia="en-AU"/>
          <w14:ligatures w14:val="none"/>
        </w:rPr>
        <w:t>How effective the gas is at trapping heat</w:t>
      </w:r>
      <w:r>
        <w:rPr>
          <w:rFonts w:eastAsia="Times New Roman" w:cstheme="minorHAnsi"/>
          <w:color w:val="2B2B2B"/>
          <w:spacing w:val="1"/>
          <w:kern w:val="0"/>
          <w:sz w:val="24"/>
          <w:szCs w:val="24"/>
          <w:lang w:eastAsia="en-AU"/>
          <w14:ligatures w14:val="none"/>
        </w:rPr>
        <w:t>,</w:t>
      </w:r>
      <w:r w:rsidRPr="00054919">
        <w:rPr>
          <w:rFonts w:eastAsia="Times New Roman" w:cstheme="minorHAnsi"/>
          <w:color w:val="2B2B2B"/>
          <w:spacing w:val="1"/>
          <w:kern w:val="0"/>
          <w:sz w:val="24"/>
          <w:szCs w:val="24"/>
          <w:lang w:eastAsia="en-AU"/>
          <w14:ligatures w14:val="none"/>
        </w:rPr>
        <w:t xml:space="preserve"> referred to as its </w:t>
      </w:r>
      <w:r w:rsidRPr="00934397">
        <w:rPr>
          <w:rFonts w:eastAsia="Times New Roman" w:cstheme="minorHAnsi"/>
          <w:i/>
          <w:iCs/>
          <w:color w:val="2B2B2B"/>
          <w:spacing w:val="1"/>
          <w:kern w:val="0"/>
          <w:sz w:val="24"/>
          <w:szCs w:val="24"/>
          <w:lang w:eastAsia="en-AU"/>
          <w14:ligatures w14:val="none"/>
        </w:rPr>
        <w:t>global warming potential (GWP)</w:t>
      </w:r>
      <w:r w:rsidRPr="00054919">
        <w:rPr>
          <w:rFonts w:eastAsia="Times New Roman" w:cstheme="minorHAnsi"/>
          <w:color w:val="2B2B2B"/>
          <w:spacing w:val="1"/>
          <w:kern w:val="0"/>
          <w:sz w:val="24"/>
          <w:szCs w:val="24"/>
          <w:lang w:eastAsia="en-AU"/>
          <w14:ligatures w14:val="none"/>
        </w:rPr>
        <w:t xml:space="preserve"> </w:t>
      </w:r>
      <w:r>
        <w:rPr>
          <w:rFonts w:eastAsia="Times New Roman" w:cstheme="minorHAnsi"/>
          <w:color w:val="2B2B2B"/>
          <w:spacing w:val="1"/>
          <w:kern w:val="0"/>
          <w:sz w:val="24"/>
          <w:szCs w:val="24"/>
          <w:lang w:eastAsia="en-AU"/>
          <w14:ligatures w14:val="none"/>
        </w:rPr>
        <w:t>as</w:t>
      </w:r>
      <w:r w:rsidRPr="00054919">
        <w:rPr>
          <w:rFonts w:eastAsia="Times New Roman" w:cstheme="minorHAnsi"/>
          <w:color w:val="2B2B2B"/>
          <w:spacing w:val="1"/>
          <w:kern w:val="0"/>
          <w:sz w:val="24"/>
          <w:szCs w:val="24"/>
          <w:lang w:eastAsia="en-AU"/>
          <w14:ligatures w14:val="none"/>
        </w:rPr>
        <w:t xml:space="preserve"> a measure of the total energy that a gas absorbs over a given period of time (usually 100 years) relative to the emissions of 1 ton of carbon dioxide.</w:t>
      </w:r>
    </w:p>
    <w:p w14:paraId="6473E2F8" w14:textId="77777777" w:rsidR="008F3A74" w:rsidRPr="00606647" w:rsidRDefault="008F3A74" w:rsidP="008F3A74">
      <w:pPr>
        <w:spacing w:before="160" w:line="276" w:lineRule="auto"/>
        <w:jc w:val="both"/>
        <w:rPr>
          <w:spacing w:val="-3"/>
          <w:sz w:val="24"/>
          <w:szCs w:val="24"/>
        </w:rPr>
      </w:pPr>
      <w:r w:rsidRPr="00606647">
        <w:rPr>
          <w:i/>
          <w:iCs/>
          <w:sz w:val="24"/>
          <w:szCs w:val="24"/>
          <w:shd w:val="clear" w:color="auto" w:fill="FFFFFF"/>
        </w:rPr>
        <w:t>Carbon dioxide</w:t>
      </w:r>
      <w:r w:rsidRPr="00606647">
        <w:rPr>
          <w:sz w:val="24"/>
          <w:szCs w:val="24"/>
          <w:shd w:val="clear" w:color="auto" w:fill="FFFFFF"/>
        </w:rPr>
        <w:t xml:space="preserve"> accounts for almost 80 per cent of global human-caused emissions with 40 per cent remaining after 100 years, 20 per cent after 1,000 years, and 10 percent as long as 10,000 years later. </w:t>
      </w:r>
      <w:r w:rsidRPr="00606647">
        <w:rPr>
          <w:spacing w:val="-3"/>
          <w:sz w:val="24"/>
          <w:szCs w:val="24"/>
        </w:rPr>
        <w:t>About 90 per cent comes from the burning of fossil fuels – nearly three quarters of which from coal and oil.  Four regions accounted for about two-thirds of global fossil-fuel carbon emissions: China at 31 per cent; USA at 14 per cent; European Union 7 at per cent; and India at 7 per cent.  Industrialised countries represent just 20 per cent of the world's population but account for 80 per cent of cumulative carbon dioxide emissions since the beginning of the industrial revolution</w:t>
      </w:r>
      <w:r w:rsidRPr="00606647">
        <w:rPr>
          <w:rStyle w:val="EndnoteReference"/>
          <w:rFonts w:cstheme="minorHAnsi"/>
          <w:spacing w:val="-3"/>
          <w:sz w:val="24"/>
          <w:szCs w:val="24"/>
        </w:rPr>
        <w:endnoteReference w:id="520"/>
      </w:r>
      <w:r w:rsidRPr="00606647">
        <w:rPr>
          <w:spacing w:val="-3"/>
          <w:sz w:val="24"/>
          <w:szCs w:val="24"/>
        </w:rPr>
        <w:t>.</w:t>
      </w:r>
    </w:p>
    <w:p w14:paraId="4CD735C2" w14:textId="77777777" w:rsidR="008F3A74" w:rsidRPr="00653F79" w:rsidRDefault="008F3A74" w:rsidP="008F3A74">
      <w:pPr>
        <w:shd w:val="clear" w:color="auto" w:fill="FFFFFF"/>
        <w:spacing w:after="200" w:line="276" w:lineRule="auto"/>
        <w:jc w:val="both"/>
        <w:rPr>
          <w:rFonts w:eastAsia="Times New Roman" w:cstheme="minorHAnsi"/>
          <w:color w:val="2B2B2B"/>
          <w:spacing w:val="1"/>
          <w:kern w:val="0"/>
          <w:lang w:eastAsia="en-AU"/>
          <w14:ligatures w14:val="none"/>
        </w:rPr>
      </w:pPr>
      <w:r>
        <w:rPr>
          <w:rFonts w:cstheme="minorHAnsi"/>
          <w:color w:val="2B2B2B"/>
          <w:spacing w:val="1"/>
          <w:sz w:val="24"/>
          <w:szCs w:val="24"/>
          <w:shd w:val="clear" w:color="auto" w:fill="FFFFFF"/>
        </w:rPr>
        <w:t xml:space="preserve">From natural gas production and livestock, </w:t>
      </w:r>
      <w:r w:rsidRPr="00C609C1">
        <w:rPr>
          <w:rFonts w:cstheme="minorHAnsi"/>
          <w:i/>
          <w:iCs/>
          <w:color w:val="2B2B2B"/>
          <w:spacing w:val="1"/>
          <w:sz w:val="24"/>
          <w:szCs w:val="24"/>
          <w:shd w:val="clear" w:color="auto" w:fill="FFFFFF"/>
        </w:rPr>
        <w:t>methane</w:t>
      </w:r>
      <w:r w:rsidRPr="00653F79">
        <w:rPr>
          <w:rFonts w:cstheme="minorHAnsi"/>
          <w:color w:val="2B2B2B"/>
          <w:spacing w:val="1"/>
          <w:sz w:val="24"/>
          <w:szCs w:val="24"/>
          <w:shd w:val="clear" w:color="auto" w:fill="FFFFFF"/>
        </w:rPr>
        <w:t xml:space="preserve"> comprises 12 per cent and persists in the atmosphere for around 12 years, but its global warming impact is almost 30 times greater than that of carbon dioxide over a 100-year period.</w:t>
      </w:r>
    </w:p>
    <w:p w14:paraId="7736425E" w14:textId="77777777" w:rsidR="008F3A74" w:rsidRPr="00C609C1" w:rsidRDefault="008F3A74" w:rsidP="008F3A74">
      <w:pPr>
        <w:shd w:val="clear" w:color="auto" w:fill="FFFFFF"/>
        <w:spacing w:after="100" w:afterAutospacing="1" w:line="276" w:lineRule="auto"/>
        <w:jc w:val="both"/>
        <w:rPr>
          <w:rFonts w:eastAsia="Times New Roman" w:cstheme="minorHAnsi"/>
          <w:color w:val="2B2B2B"/>
          <w:spacing w:val="1"/>
          <w:kern w:val="0"/>
          <w:lang w:eastAsia="en-AU"/>
          <w14:ligatures w14:val="none"/>
        </w:rPr>
      </w:pPr>
      <w:r>
        <w:rPr>
          <w:rFonts w:cstheme="minorHAnsi"/>
          <w:color w:val="2B2B2B"/>
          <w:spacing w:val="1"/>
          <w:sz w:val="24"/>
          <w:szCs w:val="24"/>
          <w:shd w:val="clear" w:color="auto" w:fill="FFFFFF"/>
        </w:rPr>
        <w:lastRenderedPageBreak/>
        <w:t xml:space="preserve">From sources like fertilizers, </w:t>
      </w:r>
      <w:r w:rsidRPr="00C609C1">
        <w:rPr>
          <w:rFonts w:cstheme="minorHAnsi"/>
          <w:i/>
          <w:iCs/>
          <w:color w:val="2B2B2B"/>
          <w:spacing w:val="1"/>
          <w:sz w:val="24"/>
          <w:szCs w:val="24"/>
          <w:shd w:val="clear" w:color="auto" w:fill="FFFFFF"/>
        </w:rPr>
        <w:t>nitrous oxide</w:t>
      </w:r>
      <w:r w:rsidRPr="00C609C1">
        <w:rPr>
          <w:rFonts w:cstheme="minorHAnsi"/>
          <w:color w:val="2B2B2B"/>
          <w:spacing w:val="1"/>
          <w:sz w:val="24"/>
          <w:szCs w:val="24"/>
          <w:shd w:val="clear" w:color="auto" w:fill="FFFFFF"/>
        </w:rPr>
        <w:t xml:space="preserve"> represents 6 per cent </w:t>
      </w:r>
      <w:r>
        <w:rPr>
          <w:rFonts w:cstheme="minorHAnsi"/>
          <w:color w:val="2B2B2B"/>
          <w:spacing w:val="1"/>
          <w:sz w:val="24"/>
          <w:szCs w:val="24"/>
          <w:shd w:val="clear" w:color="auto" w:fill="FFFFFF"/>
        </w:rPr>
        <w:t xml:space="preserve">with </w:t>
      </w:r>
      <w:r w:rsidRPr="00C609C1">
        <w:rPr>
          <w:rFonts w:cstheme="minorHAnsi"/>
          <w:color w:val="2B2B2B"/>
          <w:spacing w:val="1"/>
          <w:sz w:val="24"/>
          <w:szCs w:val="24"/>
          <w:shd w:val="clear" w:color="auto" w:fill="FFFFFF"/>
        </w:rPr>
        <w:t>a </w:t>
      </w:r>
      <w:r>
        <w:rPr>
          <w:rFonts w:cstheme="minorHAnsi"/>
          <w:color w:val="2B2B2B"/>
          <w:spacing w:val="1"/>
          <w:sz w:val="24"/>
          <w:szCs w:val="24"/>
          <w:shd w:val="clear" w:color="auto" w:fill="FFFFFF"/>
        </w:rPr>
        <w:t>GWP of</w:t>
      </w:r>
      <w:r w:rsidRPr="00C609C1">
        <w:rPr>
          <w:rFonts w:cstheme="minorHAnsi"/>
          <w:color w:val="2B2B2B"/>
          <w:spacing w:val="1"/>
          <w:sz w:val="24"/>
          <w:szCs w:val="24"/>
          <w:shd w:val="clear" w:color="auto" w:fill="FFFFFF"/>
        </w:rPr>
        <w:t xml:space="preserve"> 270 times that of carbon dioxide on a 100-year time scale, and it remains in the atmosphere, on average, a little more than a centur</w:t>
      </w:r>
      <w:r>
        <w:rPr>
          <w:rFonts w:cstheme="minorHAnsi"/>
          <w:color w:val="2B2B2B"/>
          <w:spacing w:val="1"/>
          <w:sz w:val="24"/>
          <w:szCs w:val="24"/>
          <w:shd w:val="clear" w:color="auto" w:fill="FFFFFF"/>
        </w:rPr>
        <w:t>y.</w:t>
      </w:r>
    </w:p>
    <w:p w14:paraId="779D09C1" w14:textId="77777777" w:rsidR="008F3A74" w:rsidRPr="00764072" w:rsidRDefault="008F3A74" w:rsidP="008F3A74">
      <w:pPr>
        <w:pStyle w:val="NormalWeb"/>
        <w:spacing w:before="0" w:beforeAutospacing="0" w:after="200" w:afterAutospacing="0" w:line="276" w:lineRule="auto"/>
        <w:jc w:val="both"/>
        <w:rPr>
          <w:rFonts w:asciiTheme="minorHAnsi" w:hAnsiTheme="minorHAnsi" w:cstheme="minorHAnsi"/>
          <w:spacing w:val="1"/>
          <w:shd w:val="clear" w:color="auto" w:fill="FFFFFF"/>
        </w:rPr>
      </w:pPr>
      <w:r w:rsidRPr="00764072">
        <w:rPr>
          <w:rFonts w:asciiTheme="minorHAnsi" w:hAnsiTheme="minorHAnsi" w:cstheme="minorHAnsi"/>
          <w:spacing w:val="1"/>
          <w:shd w:val="clear" w:color="auto" w:fill="FFFFFF"/>
        </w:rPr>
        <w:t xml:space="preserve">Emitted from a variety of manufacturing and industrial processes, </w:t>
      </w:r>
      <w:r w:rsidRPr="00764072">
        <w:rPr>
          <w:rFonts w:asciiTheme="minorHAnsi" w:hAnsiTheme="minorHAnsi" w:cstheme="minorHAnsi"/>
          <w:i/>
          <w:iCs/>
          <w:spacing w:val="1"/>
          <w:shd w:val="clear" w:color="auto" w:fill="FFFFFF"/>
        </w:rPr>
        <w:t>fluorinated gases</w:t>
      </w:r>
      <w:r w:rsidRPr="00764072">
        <w:rPr>
          <w:rFonts w:asciiTheme="minorHAnsi" w:hAnsiTheme="minorHAnsi" w:cstheme="minorHAnsi"/>
          <w:spacing w:val="1"/>
          <w:shd w:val="clear" w:color="auto" w:fill="FFFFFF"/>
        </w:rPr>
        <w:t xml:space="preserve"> - </w:t>
      </w:r>
      <w:hyperlink r:id="rId122" w:tooltip="The United States Finally Joins a Global Climate Treaty That Phases Down HFCs" w:history="1">
        <w:r w:rsidRPr="00764072">
          <w:rPr>
            <w:rStyle w:val="Hyperlink"/>
            <w:rFonts w:asciiTheme="minorHAnsi" w:eastAsiaTheme="majorEastAsia" w:hAnsiTheme="minorHAnsi" w:cstheme="minorHAnsi"/>
            <w:color w:val="auto"/>
            <w:spacing w:val="1"/>
            <w:u w:val="none"/>
            <w:shd w:val="clear" w:color="auto" w:fill="FFFFFF"/>
          </w:rPr>
          <w:t>hydrofluorocarbons</w:t>
        </w:r>
      </w:hyperlink>
      <w:r w:rsidRPr="00764072">
        <w:rPr>
          <w:rFonts w:asciiTheme="minorHAnsi" w:hAnsiTheme="minorHAnsi" w:cstheme="minorHAnsi"/>
          <w:spacing w:val="1"/>
          <w:shd w:val="clear" w:color="auto" w:fill="FFFFFF"/>
        </w:rPr>
        <w:t> (HFCs), perfluorocarbons (PFCs), sulphur hexafluoride (SF6), and nitrogen trifluoride (NF3) account for 3 per cent, </w:t>
      </w:r>
      <w:r>
        <w:rPr>
          <w:rFonts w:asciiTheme="minorHAnsi" w:hAnsiTheme="minorHAnsi" w:cstheme="minorHAnsi"/>
          <w:spacing w:val="1"/>
          <w:shd w:val="clear" w:color="auto" w:fill="FFFFFF"/>
        </w:rPr>
        <w:t>but the</w:t>
      </w:r>
      <w:r w:rsidRPr="00764072">
        <w:rPr>
          <w:rFonts w:asciiTheme="minorHAnsi" w:hAnsiTheme="minorHAnsi" w:cstheme="minorHAnsi"/>
          <w:spacing w:val="1"/>
          <w:shd w:val="clear" w:color="auto" w:fill="FFFFFF"/>
        </w:rPr>
        <w:t xml:space="preserve"> GWP for these gases can be in the thousands to tens of thousands, and they have long atmospheric lifetimes, in some cases lasting tens of thousands of years. </w:t>
      </w:r>
      <w:hyperlink r:id="rId123" w:tooltip="The United States Finally Joins a Global Climate Treaty That Phases Down HFCs" w:history="1">
        <w:r w:rsidRPr="00764072">
          <w:rPr>
            <w:rStyle w:val="Hyperlink"/>
            <w:rFonts w:asciiTheme="minorHAnsi" w:eastAsiaTheme="majorEastAsia" w:hAnsiTheme="minorHAnsi" w:cstheme="minorHAnsi"/>
            <w:color w:val="auto"/>
            <w:spacing w:val="1"/>
            <w:u w:val="none"/>
            <w:shd w:val="clear" w:color="auto" w:fill="FFFFFF"/>
          </w:rPr>
          <w:t>HFCs</w:t>
        </w:r>
      </w:hyperlink>
      <w:r w:rsidRPr="00764072">
        <w:rPr>
          <w:rFonts w:asciiTheme="minorHAnsi" w:hAnsiTheme="minorHAnsi" w:cstheme="minorHAnsi"/>
          <w:spacing w:val="1"/>
          <w:shd w:val="clear" w:color="auto" w:fill="FFFFFF"/>
        </w:rPr>
        <w:t> are used as a replacement for ozone-depleting chlorofluorocarbons and hydrochlorofluorocarbons, usually in air conditioners and refrigerators</w:t>
      </w:r>
      <w:r w:rsidRPr="00764072">
        <w:rPr>
          <w:rStyle w:val="EndnoteReference"/>
          <w:rFonts w:asciiTheme="minorHAnsi" w:hAnsiTheme="minorHAnsi" w:cstheme="minorHAnsi"/>
          <w:spacing w:val="1"/>
          <w:shd w:val="clear" w:color="auto" w:fill="FFFFFF"/>
        </w:rPr>
        <w:endnoteReference w:id="521"/>
      </w:r>
      <w:r w:rsidRPr="00764072">
        <w:rPr>
          <w:rFonts w:asciiTheme="minorHAnsi" w:hAnsiTheme="minorHAnsi" w:cstheme="minorHAnsi"/>
          <w:spacing w:val="1"/>
          <w:shd w:val="clear" w:color="auto" w:fill="FFFFFF"/>
        </w:rPr>
        <w:t>.</w:t>
      </w:r>
    </w:p>
    <w:p w14:paraId="5E8C29D2" w14:textId="77777777" w:rsidR="008F3A74" w:rsidRPr="00764072" w:rsidRDefault="008F3A74" w:rsidP="008F3A74">
      <w:pPr>
        <w:pStyle w:val="NormalWeb"/>
        <w:spacing w:before="0" w:beforeAutospacing="0" w:after="200" w:afterAutospacing="0" w:line="276" w:lineRule="auto"/>
        <w:jc w:val="both"/>
        <w:rPr>
          <w:rFonts w:asciiTheme="minorHAnsi" w:hAnsiTheme="minorHAnsi" w:cstheme="minorHAnsi"/>
          <w:spacing w:val="1"/>
          <w:shd w:val="clear" w:color="auto" w:fill="FFFFFF"/>
        </w:rPr>
      </w:pPr>
      <w:r w:rsidRPr="00764072">
        <w:rPr>
          <w:rFonts w:asciiTheme="minorHAnsi" w:hAnsiTheme="minorHAnsi" w:cstheme="minorHAnsi"/>
          <w:spacing w:val="4"/>
          <w:shd w:val="clear" w:color="auto" w:fill="FFFFFF"/>
        </w:rPr>
        <w:t>It is standard practice when measuring GHGs to convert all emissions to CO</w:t>
      </w:r>
      <w:r w:rsidRPr="00764072">
        <w:rPr>
          <w:rFonts w:asciiTheme="minorHAnsi" w:hAnsiTheme="minorHAnsi" w:cstheme="minorHAnsi"/>
          <w:spacing w:val="4"/>
          <w:shd w:val="clear" w:color="auto" w:fill="FFFFFF"/>
          <w:vertAlign w:val="subscript"/>
        </w:rPr>
        <w:t>2</w:t>
      </w:r>
      <w:r w:rsidRPr="00764072">
        <w:rPr>
          <w:rFonts w:asciiTheme="minorHAnsi" w:hAnsiTheme="minorHAnsi" w:cstheme="minorHAnsi"/>
          <w:spacing w:val="4"/>
          <w:shd w:val="clear" w:color="auto" w:fill="FFFFFF"/>
        </w:rPr>
        <w:t> equivalent (CO</w:t>
      </w:r>
      <w:r w:rsidRPr="00764072">
        <w:rPr>
          <w:rFonts w:asciiTheme="minorHAnsi" w:hAnsiTheme="minorHAnsi" w:cstheme="minorHAnsi"/>
          <w:spacing w:val="4"/>
          <w:shd w:val="clear" w:color="auto" w:fill="FFFFFF"/>
          <w:vertAlign w:val="subscript"/>
        </w:rPr>
        <w:t>2</w:t>
      </w:r>
      <w:r w:rsidRPr="00764072">
        <w:rPr>
          <w:rFonts w:asciiTheme="minorHAnsi" w:hAnsiTheme="minorHAnsi" w:cstheme="minorHAnsi"/>
          <w:spacing w:val="4"/>
          <w:shd w:val="clear" w:color="auto" w:fill="FFFFFF"/>
        </w:rPr>
        <w:t>e). Each gas is measured, multiplied by its global warming potential and then aggregated to give total GHG emissions in CO</w:t>
      </w:r>
      <w:r w:rsidRPr="00764072">
        <w:rPr>
          <w:rFonts w:asciiTheme="minorHAnsi" w:hAnsiTheme="minorHAnsi" w:cstheme="minorHAnsi"/>
          <w:spacing w:val="4"/>
          <w:shd w:val="clear" w:color="auto" w:fill="FFFFFF"/>
          <w:vertAlign w:val="subscript"/>
        </w:rPr>
        <w:t>2</w:t>
      </w:r>
      <w:r w:rsidRPr="00764072">
        <w:rPr>
          <w:rFonts w:asciiTheme="minorHAnsi" w:hAnsiTheme="minorHAnsi" w:cstheme="minorHAnsi"/>
          <w:spacing w:val="4"/>
          <w:shd w:val="clear" w:color="auto" w:fill="FFFFFF"/>
        </w:rPr>
        <w:t> equivalents.</w:t>
      </w:r>
    </w:p>
    <w:p w14:paraId="422D4F1B" w14:textId="77777777" w:rsidR="008F3A74" w:rsidRPr="00764072" w:rsidRDefault="008F3A74" w:rsidP="008F3A74">
      <w:pPr>
        <w:spacing w:line="276" w:lineRule="auto"/>
        <w:jc w:val="both"/>
        <w:rPr>
          <w:rFonts w:cstheme="minorHAnsi"/>
          <w:spacing w:val="1"/>
          <w:sz w:val="24"/>
          <w:szCs w:val="24"/>
          <w:shd w:val="clear" w:color="auto" w:fill="FFFFFF"/>
        </w:rPr>
      </w:pPr>
      <w:r w:rsidRPr="00764072">
        <w:rPr>
          <w:rFonts w:cstheme="minorHAnsi"/>
          <w:spacing w:val="1"/>
          <w:sz w:val="24"/>
          <w:szCs w:val="24"/>
          <w:shd w:val="clear" w:color="auto" w:fill="FFFFFF"/>
        </w:rPr>
        <w:t>It is estimated that between 1750 and 2019, atmospheric concentrations of carbon dioxide increased by 47 per cent, methane by 156 per cent, and nitrous oxide by 23 per cent. Of all the human-driven emissions of carbon dioxide, </w:t>
      </w:r>
      <w:hyperlink r:id="rId124" w:history="1">
        <w:r w:rsidRPr="00764072">
          <w:rPr>
            <w:rStyle w:val="Hyperlink"/>
            <w:rFonts w:cstheme="minorHAnsi"/>
            <w:color w:val="auto"/>
            <w:spacing w:val="1"/>
            <w:sz w:val="24"/>
            <w:szCs w:val="24"/>
            <w:u w:val="none"/>
            <w:shd w:val="clear" w:color="auto" w:fill="FFFFFF"/>
          </w:rPr>
          <w:t>approximately half</w:t>
        </w:r>
      </w:hyperlink>
      <w:r w:rsidRPr="00764072">
        <w:rPr>
          <w:rFonts w:cstheme="minorHAnsi"/>
          <w:spacing w:val="1"/>
          <w:sz w:val="24"/>
          <w:szCs w:val="24"/>
          <w:shd w:val="clear" w:color="auto" w:fill="FFFFFF"/>
        </w:rPr>
        <w:t> were generated in the last 30 years alone.</w:t>
      </w:r>
    </w:p>
    <w:p w14:paraId="5F409546" w14:textId="77777777" w:rsidR="008F3A74" w:rsidRPr="00B0227B" w:rsidRDefault="008F3A74" w:rsidP="008F3A74">
      <w:pPr>
        <w:spacing w:line="276" w:lineRule="auto"/>
        <w:jc w:val="center"/>
        <w:rPr>
          <w:rFonts w:cstheme="minorHAnsi"/>
          <w:sz w:val="24"/>
          <w:szCs w:val="24"/>
          <w:shd w:val="clear" w:color="auto" w:fill="FFFFFF"/>
        </w:rPr>
      </w:pPr>
      <w:r w:rsidRPr="00B0227B">
        <w:rPr>
          <w:rFonts w:cstheme="minorHAnsi"/>
          <w:sz w:val="24"/>
          <w:szCs w:val="24"/>
          <w:shd w:val="clear" w:color="auto" w:fill="FFFFFF"/>
        </w:rPr>
        <w:t>___________________</w:t>
      </w:r>
    </w:p>
    <w:p w14:paraId="4BAB8FCC" w14:textId="77777777" w:rsidR="008F3A74" w:rsidRPr="00026581" w:rsidRDefault="008F3A74" w:rsidP="008F3A74">
      <w:pPr>
        <w:pStyle w:val="NormalWeb"/>
        <w:shd w:val="clear" w:color="auto" w:fill="FFFFFF"/>
        <w:spacing w:before="0" w:beforeAutospacing="0" w:after="300" w:afterAutospacing="0" w:line="276" w:lineRule="auto"/>
        <w:jc w:val="both"/>
        <w:rPr>
          <w:rFonts w:asciiTheme="minorHAnsi" w:hAnsiTheme="minorHAnsi" w:cstheme="minorHAnsi"/>
        </w:rPr>
      </w:pPr>
      <w:r w:rsidRPr="00026581">
        <w:rPr>
          <w:rFonts w:asciiTheme="minorHAnsi" w:hAnsiTheme="minorHAnsi" w:cstheme="minorHAnsi"/>
        </w:rPr>
        <w:t xml:space="preserve">In 1977, 24-year-old Jonathan Shanklin saw an advert for a job at British Antarctic Survey (BAS), which read </w:t>
      </w:r>
      <w:r w:rsidRPr="00026581">
        <w:rPr>
          <w:rFonts w:asciiTheme="minorHAnsi" w:hAnsiTheme="minorHAnsi" w:cstheme="minorHAnsi"/>
          <w:i/>
          <w:iCs/>
        </w:rPr>
        <w:t>Wanted: physicist with an interest in meteorology and programming skills.</w:t>
      </w:r>
      <w:r w:rsidRPr="00026581">
        <w:rPr>
          <w:rFonts w:asciiTheme="minorHAnsi" w:hAnsiTheme="minorHAnsi" w:cstheme="minorHAnsi"/>
        </w:rPr>
        <w:t xml:space="preserve"> Feeling he ticked </w:t>
      </w:r>
      <w:r>
        <w:rPr>
          <w:rFonts w:asciiTheme="minorHAnsi" w:hAnsiTheme="minorHAnsi" w:cstheme="minorHAnsi"/>
        </w:rPr>
        <w:t xml:space="preserve">all </w:t>
      </w:r>
      <w:r w:rsidRPr="00026581">
        <w:rPr>
          <w:rFonts w:asciiTheme="minorHAnsi" w:hAnsiTheme="minorHAnsi" w:cstheme="minorHAnsi"/>
        </w:rPr>
        <w:t>the boxes, Shanklin applied and was offered the role.</w:t>
      </w:r>
    </w:p>
    <w:p w14:paraId="0FB85822" w14:textId="77777777" w:rsidR="008F3A74" w:rsidRPr="00026581" w:rsidRDefault="008F3A74" w:rsidP="008F3A74">
      <w:pPr>
        <w:pStyle w:val="NormalWeb"/>
        <w:shd w:val="clear" w:color="auto" w:fill="FFFFFF"/>
        <w:spacing w:before="0" w:beforeAutospacing="0" w:after="300" w:afterAutospacing="0" w:line="276" w:lineRule="auto"/>
        <w:jc w:val="both"/>
        <w:rPr>
          <w:rFonts w:asciiTheme="minorHAnsi" w:hAnsiTheme="minorHAnsi" w:cstheme="minorHAnsi"/>
          <w:shd w:val="clear" w:color="auto" w:fill="FFFFFF"/>
        </w:rPr>
      </w:pPr>
      <w:r>
        <w:rPr>
          <w:rFonts w:asciiTheme="minorHAnsi" w:hAnsiTheme="minorHAnsi" w:cstheme="minorHAnsi"/>
          <w:shd w:val="clear" w:color="auto" w:fill="FFFFFF"/>
        </w:rPr>
        <w:t>O</w:t>
      </w:r>
      <w:r w:rsidRPr="00026581">
        <w:rPr>
          <w:rFonts w:asciiTheme="minorHAnsi" w:hAnsiTheme="minorHAnsi" w:cstheme="minorHAnsi"/>
          <w:shd w:val="clear" w:color="auto" w:fill="FFFFFF"/>
        </w:rPr>
        <w:t>ne of Shanklin’s</w:t>
      </w:r>
      <w:r>
        <w:rPr>
          <w:rFonts w:asciiTheme="minorHAnsi" w:hAnsiTheme="minorHAnsi" w:cstheme="minorHAnsi"/>
          <w:shd w:val="clear" w:color="auto" w:fill="FFFFFF"/>
        </w:rPr>
        <w:t xml:space="preserve"> </w:t>
      </w:r>
      <w:r w:rsidRPr="00026581">
        <w:rPr>
          <w:rFonts w:asciiTheme="minorHAnsi" w:hAnsiTheme="minorHAnsi" w:cstheme="minorHAnsi"/>
          <w:shd w:val="clear" w:color="auto" w:fill="FFFFFF"/>
        </w:rPr>
        <w:t xml:space="preserve">tasks was checking and correcting all of the data from the Dobson ozone spectrophotometer in Antarctica. This instrument measures the amount of </w:t>
      </w:r>
      <w:r>
        <w:rPr>
          <w:rFonts w:asciiTheme="minorHAnsi" w:hAnsiTheme="minorHAnsi" w:cstheme="minorHAnsi"/>
          <w:shd w:val="clear" w:color="auto" w:fill="FFFFFF"/>
        </w:rPr>
        <w:t xml:space="preserve">ultra violet </w:t>
      </w:r>
      <w:r w:rsidRPr="00026581">
        <w:rPr>
          <w:rFonts w:asciiTheme="minorHAnsi" w:hAnsiTheme="minorHAnsi" w:cstheme="minorHAnsi"/>
          <w:shd w:val="clear" w:color="auto" w:fill="FFFFFF"/>
        </w:rPr>
        <w:t xml:space="preserve">light reaching Earth, providing an accurate picture of how much ozone there is in the atmosphere. </w:t>
      </w:r>
      <w:r>
        <w:rPr>
          <w:rFonts w:asciiTheme="minorHAnsi" w:hAnsiTheme="minorHAnsi" w:cstheme="minorHAnsi"/>
          <w:shd w:val="clear" w:color="auto" w:fill="FFFFFF"/>
        </w:rPr>
        <w:t>He faced</w:t>
      </w:r>
      <w:r w:rsidRPr="00026581">
        <w:rPr>
          <w:rFonts w:asciiTheme="minorHAnsi" w:hAnsiTheme="minorHAnsi" w:cstheme="minorHAnsi"/>
          <w:shd w:val="clear" w:color="auto" w:fill="FFFFFF"/>
        </w:rPr>
        <w:t xml:space="preserve"> a huge backlog as scientists had until then simply scrawled the data on sheets of paper.</w:t>
      </w:r>
    </w:p>
    <w:p w14:paraId="2E19CDB8" w14:textId="77777777" w:rsidR="008F3A74" w:rsidRPr="002C3FC2" w:rsidRDefault="008F3A74" w:rsidP="008F3A74">
      <w:pPr>
        <w:shd w:val="clear" w:color="auto" w:fill="FFFFFF"/>
        <w:spacing w:after="300" w:line="276" w:lineRule="auto"/>
        <w:jc w:val="both"/>
        <w:rPr>
          <w:rFonts w:eastAsia="Times New Roman" w:cstheme="minorHAnsi"/>
          <w:kern w:val="0"/>
          <w:sz w:val="24"/>
          <w:szCs w:val="24"/>
          <w:lang w:eastAsia="en-AU"/>
          <w14:ligatures w14:val="none"/>
        </w:rPr>
      </w:pPr>
      <w:r w:rsidRPr="002C3FC2">
        <w:rPr>
          <w:rFonts w:eastAsia="Times New Roman" w:cstheme="minorHAnsi"/>
          <w:kern w:val="0"/>
          <w:sz w:val="24"/>
          <w:szCs w:val="24"/>
          <w:lang w:eastAsia="en-AU"/>
          <w14:ligatures w14:val="none"/>
        </w:rPr>
        <w:t xml:space="preserve">About this time, the BAS was planning to have an open day at their Cambridge headquarters to show the latest Antarctic science to eminent scientists, politicians and the public. Shanklin recalls that there had been concern at the time that exhaust gases from Concorde (the supersonic passenger aircraft) or chlorofluorocarbons (CFCs) from spray cans might damage the ozone layer.  He thought this unlikely, so </w:t>
      </w:r>
      <w:r>
        <w:rPr>
          <w:rFonts w:eastAsia="Times New Roman" w:cstheme="minorHAnsi"/>
          <w:kern w:val="0"/>
          <w:sz w:val="24"/>
          <w:szCs w:val="24"/>
          <w:lang w:eastAsia="en-AU"/>
          <w14:ligatures w14:val="none"/>
        </w:rPr>
        <w:t xml:space="preserve">he </w:t>
      </w:r>
      <w:r w:rsidRPr="002C3FC2">
        <w:rPr>
          <w:rFonts w:eastAsia="Times New Roman" w:cstheme="minorHAnsi"/>
          <w:kern w:val="0"/>
          <w:sz w:val="24"/>
          <w:szCs w:val="24"/>
          <w:lang w:eastAsia="en-AU"/>
          <w14:ligatures w14:val="none"/>
        </w:rPr>
        <w:t>decided to present that year’s data and compare it with values his boss had computed from a decade earlier, expecting them to be the same.</w:t>
      </w:r>
    </w:p>
    <w:p w14:paraId="2EF5DC9E" w14:textId="77777777" w:rsidR="008F3A74" w:rsidRPr="008901D8" w:rsidRDefault="008F3A74" w:rsidP="008F3A74">
      <w:pPr>
        <w:shd w:val="clear" w:color="auto" w:fill="FFFFFF"/>
        <w:spacing w:after="300" w:line="276" w:lineRule="auto"/>
        <w:jc w:val="both"/>
        <w:rPr>
          <w:rFonts w:eastAsia="Times New Roman" w:cstheme="minorHAnsi"/>
          <w:kern w:val="0"/>
          <w:sz w:val="24"/>
          <w:szCs w:val="24"/>
          <w:lang w:eastAsia="en-AU"/>
          <w14:ligatures w14:val="none"/>
        </w:rPr>
      </w:pPr>
      <w:r w:rsidRPr="008901D8">
        <w:rPr>
          <w:rFonts w:eastAsia="Times New Roman" w:cstheme="minorHAnsi"/>
          <w:kern w:val="0"/>
          <w:sz w:val="24"/>
          <w:szCs w:val="24"/>
          <w:lang w:eastAsia="en-AU"/>
          <w14:ligatures w14:val="none"/>
        </w:rPr>
        <w:t>The only problem was, they weren’t the same.</w:t>
      </w:r>
    </w:p>
    <w:p w14:paraId="291D6BE5" w14:textId="77777777" w:rsidR="008F3A74" w:rsidRPr="008901D8" w:rsidRDefault="008F3A74" w:rsidP="008F3A74">
      <w:pPr>
        <w:shd w:val="clear" w:color="auto" w:fill="FFFFFF"/>
        <w:spacing w:after="200" w:line="276" w:lineRule="auto"/>
        <w:jc w:val="both"/>
        <w:rPr>
          <w:rFonts w:eastAsia="Times New Roman" w:cstheme="minorHAnsi"/>
          <w:kern w:val="0"/>
          <w:sz w:val="24"/>
          <w:szCs w:val="24"/>
          <w:lang w:eastAsia="en-AU"/>
          <w14:ligatures w14:val="none"/>
        </w:rPr>
      </w:pPr>
      <w:r w:rsidRPr="008901D8">
        <w:rPr>
          <w:rFonts w:eastAsia="Times New Roman" w:cstheme="minorHAnsi"/>
          <w:kern w:val="0"/>
          <w:sz w:val="24"/>
          <w:szCs w:val="24"/>
          <w:lang w:eastAsia="en-AU"/>
          <w14:ligatures w14:val="none"/>
        </w:rPr>
        <w:lastRenderedPageBreak/>
        <w:t>Surprised and slightly alarmed, Shanklin continued to work through the backlog to try and see if that year was just a one-off.</w:t>
      </w:r>
      <w:r w:rsidRPr="00026581">
        <w:rPr>
          <w:rFonts w:eastAsia="Times New Roman" w:cstheme="minorHAnsi"/>
          <w:kern w:val="0"/>
          <w:sz w:val="24"/>
          <w:szCs w:val="24"/>
          <w:lang w:eastAsia="en-AU"/>
          <w14:ligatures w14:val="none"/>
        </w:rPr>
        <w:t xml:space="preserve">  </w:t>
      </w:r>
      <w:r w:rsidRPr="008901D8">
        <w:rPr>
          <w:rFonts w:eastAsia="Times New Roman" w:cstheme="minorHAnsi"/>
          <w:kern w:val="0"/>
          <w:sz w:val="24"/>
          <w:szCs w:val="24"/>
          <w:lang w:eastAsia="en-AU"/>
          <w14:ligatures w14:val="none"/>
        </w:rPr>
        <w:t>It wasn’t. The results were clear: since the late 1970s there had been a systematic decline in the amount of spring ozone. By 1984, the ozone layer over Halley Research Station in Antarctica was only about two-thirds as thick as it had been in earlier decades.</w:t>
      </w:r>
    </w:p>
    <w:p w14:paraId="68C10981" w14:textId="77777777" w:rsidR="008F3A74" w:rsidRPr="000419AB" w:rsidRDefault="008F3A74" w:rsidP="008F3A74">
      <w:pPr>
        <w:pStyle w:val="NormalWeb"/>
        <w:shd w:val="clear" w:color="auto" w:fill="FFFFFF"/>
        <w:spacing w:before="0" w:beforeAutospacing="0" w:after="200" w:afterAutospacing="0" w:line="276" w:lineRule="auto"/>
        <w:jc w:val="both"/>
        <w:rPr>
          <w:rFonts w:asciiTheme="minorHAnsi" w:hAnsiTheme="minorHAnsi" w:cstheme="minorHAnsi"/>
        </w:rPr>
      </w:pPr>
      <w:r w:rsidRPr="000419AB">
        <w:rPr>
          <w:rFonts w:asciiTheme="minorHAnsi" w:hAnsiTheme="minorHAnsi" w:cstheme="minorHAnsi"/>
        </w:rPr>
        <w:t xml:space="preserve">Less than two years after publishing the results to the shock of the world, </w:t>
      </w:r>
      <w:r>
        <w:rPr>
          <w:rFonts w:asciiTheme="minorHAnsi" w:hAnsiTheme="minorHAnsi" w:cstheme="minorHAnsi"/>
        </w:rPr>
        <w:t xml:space="preserve">the </w:t>
      </w:r>
      <w:r w:rsidRPr="004227AA">
        <w:rPr>
          <w:rFonts w:asciiTheme="minorHAnsi" w:hAnsiTheme="minorHAnsi" w:cstheme="minorHAnsi"/>
          <w:i/>
          <w:iCs/>
        </w:rPr>
        <w:t>Montre</w:t>
      </w:r>
      <w:r>
        <w:rPr>
          <w:rFonts w:asciiTheme="minorHAnsi" w:hAnsiTheme="minorHAnsi" w:cstheme="minorHAnsi"/>
          <w:i/>
          <w:iCs/>
        </w:rPr>
        <w:t>a</w:t>
      </w:r>
      <w:r w:rsidRPr="004227AA">
        <w:rPr>
          <w:rFonts w:asciiTheme="minorHAnsi" w:hAnsiTheme="minorHAnsi" w:cstheme="minorHAnsi"/>
          <w:i/>
          <w:iCs/>
        </w:rPr>
        <w:t>l Protocol</w:t>
      </w:r>
      <w:r>
        <w:rPr>
          <w:rFonts w:asciiTheme="minorHAnsi" w:hAnsiTheme="minorHAnsi" w:cstheme="minorHAnsi"/>
        </w:rPr>
        <w:t xml:space="preserve"> became the first globally agreed environmental action agreement, </w:t>
      </w:r>
      <w:r w:rsidRPr="001B5C89">
        <w:rPr>
          <w:rFonts w:asciiTheme="minorHAnsi" w:hAnsiTheme="minorHAnsi" w:cstheme="minorHAnsi"/>
          <w:spacing w:val="5"/>
        </w:rPr>
        <w:t>succeed</w:t>
      </w:r>
      <w:r>
        <w:rPr>
          <w:rFonts w:asciiTheme="minorHAnsi" w:hAnsiTheme="minorHAnsi" w:cstheme="minorHAnsi"/>
          <w:spacing w:val="5"/>
        </w:rPr>
        <w:t>ing</w:t>
      </w:r>
      <w:r w:rsidRPr="001B5C89">
        <w:rPr>
          <w:rFonts w:asciiTheme="minorHAnsi" w:hAnsiTheme="minorHAnsi" w:cstheme="minorHAnsi"/>
          <w:spacing w:val="5"/>
        </w:rPr>
        <w:t xml:space="preserve"> in eliminating</w:t>
      </w:r>
      <w:r>
        <w:rPr>
          <w:rFonts w:asciiTheme="minorHAnsi" w:hAnsiTheme="minorHAnsi" w:cstheme="minorHAnsi"/>
          <w:spacing w:val="5"/>
        </w:rPr>
        <w:t xml:space="preserve"> nearly 99 per cent</w:t>
      </w:r>
      <w:r w:rsidRPr="001B5C89">
        <w:rPr>
          <w:rFonts w:asciiTheme="minorHAnsi" w:hAnsiTheme="minorHAnsi" w:cstheme="minorHAnsi"/>
          <w:spacing w:val="5"/>
        </w:rPr>
        <w:t> of ozone-depleting substances</w:t>
      </w:r>
      <w:r>
        <w:rPr>
          <w:rFonts w:asciiTheme="minorHAnsi" w:hAnsiTheme="minorHAnsi" w:cstheme="minorHAnsi"/>
          <w:spacing w:val="5"/>
        </w:rPr>
        <w:t xml:space="preserve"> and the model for future climate action.</w:t>
      </w:r>
    </w:p>
    <w:p w14:paraId="5096877C" w14:textId="77777777" w:rsidR="008F3A74" w:rsidRPr="00F162A7" w:rsidRDefault="008F3A74" w:rsidP="008F3A74">
      <w:pPr>
        <w:spacing w:line="276" w:lineRule="auto"/>
        <w:jc w:val="both"/>
        <w:rPr>
          <w:sz w:val="24"/>
          <w:szCs w:val="24"/>
          <w:shd w:val="clear" w:color="auto" w:fill="FFFFFF"/>
        </w:rPr>
      </w:pPr>
      <w:r w:rsidRPr="00F162A7">
        <w:rPr>
          <w:sz w:val="24"/>
          <w:szCs w:val="24"/>
          <w:shd w:val="clear" w:color="auto" w:fill="FFFFFF"/>
        </w:rPr>
        <w:t xml:space="preserve">Five years later, on </w:t>
      </w:r>
      <w:r w:rsidRPr="00F162A7">
        <w:rPr>
          <w:sz w:val="24"/>
          <w:szCs w:val="24"/>
        </w:rPr>
        <w:t xml:space="preserve">the </w:t>
      </w:r>
      <w:r w:rsidRPr="00F162A7">
        <w:rPr>
          <w:spacing w:val="-5"/>
          <w:sz w:val="24"/>
          <w:szCs w:val="24"/>
        </w:rPr>
        <w:t> twentieth anniversary of the f</w:t>
      </w:r>
      <w:hyperlink r:id="rId125" w:history="1">
        <w:r w:rsidRPr="00F162A7">
          <w:rPr>
            <w:rStyle w:val="Hyperlink"/>
            <w:rFonts w:cstheme="minorHAnsi"/>
            <w:color w:val="auto"/>
            <w:spacing w:val="-5"/>
            <w:sz w:val="24"/>
            <w:szCs w:val="24"/>
            <w:u w:val="none"/>
          </w:rPr>
          <w:t>irst Human Environment Conference</w:t>
        </w:r>
      </w:hyperlink>
      <w:r w:rsidRPr="00F162A7">
        <w:rPr>
          <w:spacing w:val="-5"/>
          <w:sz w:val="24"/>
          <w:szCs w:val="24"/>
        </w:rPr>
        <w:t> in Sweden,</w:t>
      </w:r>
      <w:r w:rsidRPr="00F162A7">
        <w:rPr>
          <w:sz w:val="24"/>
          <w:szCs w:val="24"/>
          <w:shd w:val="clear" w:color="auto" w:fill="FFFFFF"/>
        </w:rPr>
        <w:t xml:space="preserve"> the world’s celebrities - Richard Branson, Robert Redford, Sir Paul McCartney, Penelope Cruz,</w:t>
      </w:r>
      <w:r w:rsidRPr="00F162A7">
        <w:rPr>
          <w:rFonts w:ascii="Georgia" w:hAnsi="Georgia"/>
          <w:sz w:val="24"/>
          <w:szCs w:val="24"/>
          <w:shd w:val="clear" w:color="auto" w:fill="FFFFFF"/>
        </w:rPr>
        <w:t xml:space="preserve"> </w:t>
      </w:r>
      <w:r w:rsidRPr="00F162A7">
        <w:rPr>
          <w:sz w:val="24"/>
          <w:szCs w:val="24"/>
          <w:shd w:val="clear" w:color="auto" w:fill="FFFFFF"/>
        </w:rPr>
        <w:t>Pele, John Denver, Placido Domingo, Jeremy Irons, Ted Turner and Jane Fonda (where was Bono?) - joined the world’s political leaders, charities and scientists from 179 countries to gather at the </w:t>
      </w:r>
      <w:hyperlink r:id="rId126" w:history="1">
        <w:r w:rsidRPr="00F162A7">
          <w:rPr>
            <w:rStyle w:val="Hyperlink"/>
            <w:rFonts w:cstheme="minorHAnsi"/>
            <w:i/>
            <w:iCs/>
            <w:color w:val="auto"/>
            <w:sz w:val="24"/>
            <w:szCs w:val="24"/>
            <w:u w:val="none"/>
            <w:shd w:val="clear" w:color="auto" w:fill="FFFFFF"/>
          </w:rPr>
          <w:t>1992 Rio Earth Summit</w:t>
        </w:r>
      </w:hyperlink>
      <w:r w:rsidRPr="00F162A7">
        <w:rPr>
          <w:sz w:val="24"/>
          <w:szCs w:val="24"/>
        </w:rPr>
        <w:t>.</w:t>
      </w:r>
    </w:p>
    <w:p w14:paraId="39D86FEC" w14:textId="77777777" w:rsidR="008F3A74" w:rsidRPr="00674E10" w:rsidRDefault="008F3A74" w:rsidP="008F3A74">
      <w:pPr>
        <w:spacing w:line="276" w:lineRule="auto"/>
        <w:jc w:val="both"/>
        <w:rPr>
          <w:rFonts w:cstheme="minorHAnsi"/>
          <w:sz w:val="24"/>
          <w:szCs w:val="24"/>
          <w:shd w:val="clear" w:color="auto" w:fill="FFFFFF"/>
        </w:rPr>
      </w:pPr>
      <w:r w:rsidRPr="00674E10">
        <w:rPr>
          <w:rFonts w:cstheme="minorHAnsi"/>
          <w:sz w:val="24"/>
          <w:szCs w:val="24"/>
          <w:shd w:val="clear" w:color="auto" w:fill="FFFFFF"/>
        </w:rPr>
        <w:t xml:space="preserve">The resultant </w:t>
      </w:r>
      <w:r w:rsidRPr="00674E10">
        <w:rPr>
          <w:i/>
          <w:iCs/>
          <w:sz w:val="24"/>
          <w:szCs w:val="24"/>
        </w:rPr>
        <w:t xml:space="preserve">Rio </w:t>
      </w:r>
      <w:r w:rsidRPr="00EF39BC">
        <w:rPr>
          <w:i/>
          <w:iCs/>
          <w:sz w:val="24"/>
          <w:szCs w:val="24"/>
        </w:rPr>
        <w:t>Declaration On Environment And Development</w:t>
      </w:r>
      <w:r w:rsidRPr="00EF39BC">
        <w:rPr>
          <w:sz w:val="24"/>
          <w:szCs w:val="24"/>
        </w:rPr>
        <w:t xml:space="preserve"> declared that</w:t>
      </w:r>
      <w:r w:rsidRPr="00EF39BC">
        <w:rPr>
          <w:rFonts w:cstheme="minorHAnsi"/>
          <w:sz w:val="24"/>
          <w:szCs w:val="24"/>
          <w:shd w:val="clear" w:color="auto" w:fill="FFFFFF"/>
        </w:rPr>
        <w:t xml:space="preserve"> ‘</w:t>
      </w:r>
      <w:r w:rsidRPr="00EF39BC">
        <w:rPr>
          <w:sz w:val="24"/>
          <w:szCs w:val="24"/>
        </w:rPr>
        <w:t>human beings are at the centre of concerns for sustainable development’ (Principle 1); ‘States have, in accordance with the Charter of the United Nations and the principles of international law, the sovereign right to exploit their own resources pursuant to their own environmental and developmental policies, and the responsibility to ensure that activities within their jurisdiction or control do not cause damage to the environment of other States or of areas beyond the limits of national jurisdiction’ (Principle 2); ‘the right to development must be fulfilled so as to equitably meet developmental and environmental needs of present and future general’ (Principle 3); ‘in order to achieve sustainable development, environmental protection shall constitute an integral part of the development process and cannot be considered in isolation from it</w:t>
      </w:r>
      <w:r>
        <w:rPr>
          <w:sz w:val="24"/>
          <w:szCs w:val="24"/>
        </w:rPr>
        <w:t>’</w:t>
      </w:r>
      <w:r w:rsidRPr="00EF39BC">
        <w:rPr>
          <w:sz w:val="24"/>
          <w:szCs w:val="24"/>
        </w:rPr>
        <w:t xml:space="preserve"> (Principle 4); </w:t>
      </w:r>
      <w:r>
        <w:rPr>
          <w:sz w:val="24"/>
          <w:szCs w:val="24"/>
        </w:rPr>
        <w:t>and ‘</w:t>
      </w:r>
      <w:r w:rsidRPr="00EF39BC">
        <w:rPr>
          <w:sz w:val="24"/>
          <w:szCs w:val="24"/>
        </w:rPr>
        <w:t>States shall cooperate in a spirit of global partnership to conserve, protect and restore the health and integrity of the Earth's ecosystem</w:t>
      </w:r>
      <w:r>
        <w:rPr>
          <w:sz w:val="24"/>
          <w:szCs w:val="24"/>
        </w:rPr>
        <w:t>’</w:t>
      </w:r>
      <w:r w:rsidRPr="00EF39BC">
        <w:rPr>
          <w:sz w:val="24"/>
          <w:szCs w:val="24"/>
        </w:rPr>
        <w:t xml:space="preserve"> (Principle 7)</w:t>
      </w:r>
      <w:r w:rsidRPr="00EF39BC">
        <w:rPr>
          <w:rStyle w:val="EndnoteReference"/>
          <w:sz w:val="24"/>
          <w:szCs w:val="24"/>
        </w:rPr>
        <w:endnoteReference w:id="522"/>
      </w:r>
      <w:r w:rsidRPr="00EF39BC">
        <w:rPr>
          <w:sz w:val="24"/>
          <w:szCs w:val="24"/>
        </w:rPr>
        <w:t>.</w:t>
      </w:r>
    </w:p>
    <w:p w14:paraId="3F4A7C56" w14:textId="77777777" w:rsidR="008F3A74" w:rsidRPr="00764072" w:rsidRDefault="008F3A74" w:rsidP="008F3A74">
      <w:pPr>
        <w:spacing w:line="276" w:lineRule="auto"/>
        <w:jc w:val="both"/>
        <w:rPr>
          <w:rFonts w:cstheme="minorHAnsi"/>
          <w:sz w:val="24"/>
          <w:szCs w:val="24"/>
          <w:shd w:val="clear" w:color="auto" w:fill="FFFFFF"/>
        </w:rPr>
      </w:pPr>
      <w:r w:rsidRPr="00764072">
        <w:rPr>
          <w:rFonts w:cstheme="minorHAnsi"/>
          <w:sz w:val="24"/>
          <w:szCs w:val="24"/>
          <w:shd w:val="clear" w:color="auto" w:fill="FFFFFF"/>
        </w:rPr>
        <w:t xml:space="preserve">A key achievement of the Summit was the establishment of </w:t>
      </w:r>
      <w:r w:rsidRPr="00764072">
        <w:rPr>
          <w:rFonts w:cstheme="minorHAnsi"/>
          <w:i/>
          <w:iCs/>
          <w:sz w:val="24"/>
          <w:szCs w:val="24"/>
          <w:shd w:val="clear" w:color="auto" w:fill="FFFFFF"/>
        </w:rPr>
        <w:t>the </w:t>
      </w:r>
      <w:hyperlink r:id="rId127" w:tooltip="United Nations Framework Convention on Climate Change" w:history="1">
        <w:r w:rsidRPr="00764072">
          <w:rPr>
            <w:rStyle w:val="Hyperlink"/>
            <w:rFonts w:cstheme="minorHAnsi"/>
            <w:i/>
            <w:iCs/>
            <w:color w:val="auto"/>
            <w:sz w:val="24"/>
            <w:szCs w:val="24"/>
            <w:u w:val="none"/>
            <w:shd w:val="clear" w:color="auto" w:fill="FFFFFF"/>
          </w:rPr>
          <w:t>United Nations Framework Convention on Climate Change (UNFCCC)</w:t>
        </w:r>
      </w:hyperlink>
      <w:r w:rsidRPr="00764072">
        <w:rPr>
          <w:rFonts w:cstheme="minorHAnsi"/>
          <w:sz w:val="24"/>
          <w:szCs w:val="24"/>
          <w:shd w:val="clear" w:color="auto" w:fill="FFFFFF"/>
        </w:rPr>
        <w:t xml:space="preserve"> as an international environmental treaty to combat ‘dangerous human interference with the climate system’ and to stabili</w:t>
      </w:r>
      <w:r>
        <w:rPr>
          <w:rFonts w:cstheme="minorHAnsi"/>
          <w:sz w:val="24"/>
          <w:szCs w:val="24"/>
          <w:shd w:val="clear" w:color="auto" w:fill="FFFFFF"/>
        </w:rPr>
        <w:t>s</w:t>
      </w:r>
      <w:r w:rsidRPr="00764072">
        <w:rPr>
          <w:rFonts w:cstheme="minorHAnsi"/>
          <w:sz w:val="24"/>
          <w:szCs w:val="24"/>
          <w:shd w:val="clear" w:color="auto" w:fill="FFFFFF"/>
        </w:rPr>
        <w:t>e greenhouse gas concentrations in the atmosphere, together with its decision-making body, the Conference of the Parties (COP), meeting annually to assess progress in dealing with climate change.</w:t>
      </w:r>
    </w:p>
    <w:p w14:paraId="2790D3A6" w14:textId="77777777" w:rsidR="008F3A74" w:rsidRPr="00764072" w:rsidRDefault="008F3A74" w:rsidP="008F3A74">
      <w:pPr>
        <w:spacing w:line="276" w:lineRule="auto"/>
        <w:jc w:val="both"/>
        <w:rPr>
          <w:rFonts w:cstheme="minorHAnsi"/>
          <w:sz w:val="32"/>
          <w:szCs w:val="32"/>
          <w:shd w:val="clear" w:color="auto" w:fill="FFFFFF"/>
        </w:rPr>
      </w:pPr>
      <w:r w:rsidRPr="00764072">
        <w:rPr>
          <w:rFonts w:cstheme="minorHAnsi"/>
          <w:sz w:val="24"/>
          <w:szCs w:val="24"/>
          <w:shd w:val="clear" w:color="auto" w:fill="FFFFFF"/>
        </w:rPr>
        <w:t xml:space="preserve">At COP3 in Japan, for the first time, developed nations </w:t>
      </w:r>
      <w:r w:rsidRPr="00764072">
        <w:rPr>
          <w:sz w:val="24"/>
          <w:szCs w:val="24"/>
        </w:rPr>
        <w:t xml:space="preserve">reached agreement on actions to cut </w:t>
      </w:r>
      <w:r>
        <w:rPr>
          <w:sz w:val="24"/>
          <w:szCs w:val="24"/>
        </w:rPr>
        <w:t>GHG</w:t>
      </w:r>
      <w:r w:rsidRPr="00764072">
        <w:rPr>
          <w:sz w:val="24"/>
          <w:szCs w:val="24"/>
        </w:rPr>
        <w:t xml:space="preserve"> emissions in an attempt to stabilise global climate change by</w:t>
      </w:r>
      <w:r w:rsidRPr="00764072">
        <w:t xml:space="preserve"> </w:t>
      </w:r>
      <w:r w:rsidRPr="00764072">
        <w:rPr>
          <w:rFonts w:cstheme="minorHAnsi"/>
          <w:sz w:val="24"/>
          <w:szCs w:val="24"/>
          <w:shd w:val="clear" w:color="auto" w:fill="FFFFFF"/>
        </w:rPr>
        <w:t xml:space="preserve">adopting the Kyoto Protocol with </w:t>
      </w:r>
      <w:hyperlink r:id="rId128" w:anchor="page=24" w:tgtFrame="_blank" w:history="1">
        <w:r w:rsidRPr="00764072">
          <w:rPr>
            <w:rStyle w:val="Hyperlink"/>
            <w:rFonts w:cstheme="minorHAnsi"/>
            <w:color w:val="auto"/>
            <w:sz w:val="24"/>
            <w:szCs w:val="24"/>
            <w:u w:val="none"/>
          </w:rPr>
          <w:t>Annex B</w:t>
        </w:r>
      </w:hyperlink>
      <w:r w:rsidRPr="00764072">
        <w:rPr>
          <w:rFonts w:cstheme="minorHAnsi"/>
          <w:sz w:val="24"/>
          <w:szCs w:val="24"/>
        </w:rPr>
        <w:t xml:space="preserve"> setting out binding emission reduction targets for 37 industrialised countries and economies in transition and the European Union. Overall, </w:t>
      </w:r>
      <w:hyperlink r:id="rId129" w:tgtFrame="_blank" w:tooltip="Kyoto Protocol - Targets for the first commitment period" w:history="1">
        <w:r w:rsidRPr="00764072">
          <w:rPr>
            <w:rStyle w:val="Hyperlink"/>
            <w:rFonts w:cstheme="minorHAnsi"/>
            <w:color w:val="auto"/>
            <w:sz w:val="24"/>
            <w:szCs w:val="24"/>
            <w:u w:val="none"/>
          </w:rPr>
          <w:t>these targets</w:t>
        </w:r>
      </w:hyperlink>
      <w:r w:rsidRPr="00764072">
        <w:rPr>
          <w:rFonts w:cstheme="minorHAnsi"/>
          <w:sz w:val="24"/>
          <w:szCs w:val="24"/>
        </w:rPr>
        <w:t> added up to an average 5 per cent emission reduction compared to 1990 levels over the five year period 2008–2012. In 2012, the </w:t>
      </w:r>
      <w:hyperlink r:id="rId130" w:tgtFrame="_self" w:tooltip="The Doha Amendment" w:history="1">
        <w:r w:rsidRPr="00764072">
          <w:rPr>
            <w:rStyle w:val="Hyperlink"/>
            <w:rFonts w:cstheme="minorHAnsi"/>
            <w:color w:val="auto"/>
            <w:sz w:val="24"/>
            <w:szCs w:val="24"/>
            <w:u w:val="none"/>
          </w:rPr>
          <w:t>Doha Amendment</w:t>
        </w:r>
      </w:hyperlink>
      <w:r w:rsidRPr="00764072">
        <w:rPr>
          <w:rFonts w:cstheme="minorHAnsi"/>
          <w:sz w:val="24"/>
          <w:szCs w:val="24"/>
        </w:rPr>
        <w:t> to the Kyoto Protocol was adopted for a second commitment period, starting in 2013 and lasting until 2020</w:t>
      </w:r>
      <w:r w:rsidRPr="00764072">
        <w:rPr>
          <w:rFonts w:cstheme="minorHAnsi"/>
          <w:sz w:val="24"/>
          <w:szCs w:val="24"/>
          <w:shd w:val="clear" w:color="auto" w:fill="F5F7F6"/>
        </w:rPr>
        <w:t>.</w:t>
      </w:r>
    </w:p>
    <w:p w14:paraId="7A144A10" w14:textId="77777777" w:rsidR="008F3A74" w:rsidRPr="00CE4212" w:rsidRDefault="008F3A74" w:rsidP="008F3A74">
      <w:pPr>
        <w:spacing w:line="276" w:lineRule="auto"/>
        <w:jc w:val="both"/>
        <w:rPr>
          <w:rFonts w:cstheme="minorHAnsi"/>
          <w:color w:val="202124"/>
          <w:sz w:val="24"/>
          <w:szCs w:val="24"/>
          <w:shd w:val="clear" w:color="auto" w:fill="FFFFFF"/>
        </w:rPr>
      </w:pPr>
      <w:r w:rsidRPr="00CE4212">
        <w:rPr>
          <w:rFonts w:cstheme="minorHAnsi"/>
          <w:color w:val="202124"/>
          <w:sz w:val="24"/>
          <w:szCs w:val="24"/>
          <w:shd w:val="clear" w:color="auto" w:fill="FFFFFF"/>
        </w:rPr>
        <w:lastRenderedPageBreak/>
        <w:t xml:space="preserve">However, </w:t>
      </w:r>
      <w:r w:rsidRPr="00CE4212">
        <w:rPr>
          <w:rFonts w:cstheme="minorHAnsi"/>
          <w:sz w:val="24"/>
          <w:szCs w:val="24"/>
        </w:rPr>
        <w:t xml:space="preserve">in the lead up to Kyoto, the </w:t>
      </w:r>
      <w:r>
        <w:rPr>
          <w:rFonts w:cstheme="minorHAnsi"/>
          <w:sz w:val="24"/>
          <w:szCs w:val="24"/>
        </w:rPr>
        <w:t>Howard</w:t>
      </w:r>
      <w:r w:rsidRPr="00CE4212">
        <w:rPr>
          <w:rFonts w:cstheme="minorHAnsi"/>
          <w:sz w:val="24"/>
          <w:szCs w:val="24"/>
        </w:rPr>
        <w:t xml:space="preserve"> Government threatened repeatedly that it would refuse to sign any international agreement that did not meet its demands. The result was the ‘Australia Clause’ </w:t>
      </w:r>
      <w:r>
        <w:rPr>
          <w:rFonts w:cstheme="minorHAnsi"/>
          <w:sz w:val="24"/>
          <w:szCs w:val="24"/>
        </w:rPr>
        <w:t>which</w:t>
      </w:r>
      <w:r w:rsidRPr="00CE4212">
        <w:rPr>
          <w:rFonts w:cstheme="minorHAnsi"/>
          <w:sz w:val="24"/>
          <w:szCs w:val="24"/>
        </w:rPr>
        <w:t xml:space="preserve"> granted extraordinary concessions in the last hours of the Kyoto Climate Change Conference. In addition to an 8 per cent increase over 1990 levels of emissions, Australia’s base year emissions were inflated by 30 per cent by the inclusion of net emissions from land clearing. </w:t>
      </w:r>
    </w:p>
    <w:p w14:paraId="776A41F1" w14:textId="77777777" w:rsidR="008F3A74" w:rsidRPr="00F64874" w:rsidRDefault="008F3A74" w:rsidP="008F3A74">
      <w:pPr>
        <w:spacing w:line="276" w:lineRule="auto"/>
        <w:jc w:val="both"/>
        <w:rPr>
          <w:rFonts w:cstheme="minorHAnsi"/>
          <w:color w:val="0A1633"/>
          <w:sz w:val="24"/>
          <w:szCs w:val="24"/>
          <w:shd w:val="clear" w:color="auto" w:fill="FFFFFF"/>
        </w:rPr>
      </w:pPr>
      <w:r w:rsidRPr="001D3867">
        <w:rPr>
          <w:rFonts w:cstheme="minorHAnsi"/>
          <w:sz w:val="24"/>
          <w:szCs w:val="24"/>
          <w:shd w:val="clear" w:color="auto" w:fill="FFFFFF"/>
        </w:rPr>
        <w:t>Australia signed the </w:t>
      </w:r>
      <w:r w:rsidRPr="001D3867">
        <w:rPr>
          <w:rStyle w:val="Emphasis"/>
          <w:rFonts w:cstheme="minorHAnsi"/>
          <w:sz w:val="24"/>
          <w:szCs w:val="24"/>
          <w:shd w:val="clear" w:color="auto" w:fill="FFFFFF"/>
        </w:rPr>
        <w:t>Kyoto Protocol</w:t>
      </w:r>
      <w:r w:rsidRPr="001D3867">
        <w:rPr>
          <w:rFonts w:cstheme="minorHAnsi"/>
          <w:sz w:val="24"/>
          <w:szCs w:val="24"/>
          <w:shd w:val="clear" w:color="auto" w:fill="FFFFFF"/>
        </w:rPr>
        <w:t xml:space="preserve"> in 1998, but the </w:t>
      </w:r>
      <w:r w:rsidRPr="001D3867">
        <w:rPr>
          <w:rFonts w:cstheme="minorHAnsi"/>
          <w:color w:val="0A1633"/>
          <w:sz w:val="24"/>
          <w:szCs w:val="24"/>
          <w:shd w:val="clear" w:color="auto" w:fill="FFFFFF"/>
        </w:rPr>
        <w:t xml:space="preserve">Howard government decided not to ratify it, leaving </w:t>
      </w:r>
      <w:r w:rsidRPr="001D3867">
        <w:rPr>
          <w:rFonts w:cstheme="minorHAnsi"/>
          <w:color w:val="000000"/>
          <w:sz w:val="24"/>
          <w:szCs w:val="24"/>
        </w:rPr>
        <w:t xml:space="preserve">Australia and the United States as the only major industrialised nations not to </w:t>
      </w:r>
      <w:r>
        <w:rPr>
          <w:rFonts w:cstheme="minorHAnsi"/>
          <w:color w:val="000000"/>
          <w:sz w:val="24"/>
          <w:szCs w:val="24"/>
        </w:rPr>
        <w:t>do so</w:t>
      </w:r>
      <w:r w:rsidRPr="001D3867">
        <w:rPr>
          <w:rFonts w:cstheme="minorHAnsi"/>
          <w:color w:val="0A1633"/>
          <w:sz w:val="24"/>
          <w:szCs w:val="24"/>
          <w:shd w:val="clear" w:color="auto" w:fill="FFFFFF"/>
        </w:rPr>
        <w:t>, despite, unlike almost every other nation, giving Australia the ability to increase its emissions.</w:t>
      </w:r>
      <w:r w:rsidRPr="001D3867">
        <w:rPr>
          <w:rFonts w:cstheme="minorHAnsi"/>
          <w:sz w:val="24"/>
          <w:szCs w:val="24"/>
          <w:shd w:val="clear" w:color="auto" w:fill="FFFFFF"/>
        </w:rPr>
        <w:t xml:space="preserve"> The ratification came with Kevin Rudd’s victory in 2007 as the</w:t>
      </w:r>
      <w:r w:rsidRPr="001D3867">
        <w:rPr>
          <w:rFonts w:cstheme="minorHAnsi"/>
          <w:color w:val="000000"/>
          <w:sz w:val="24"/>
          <w:szCs w:val="24"/>
        </w:rPr>
        <w:t> first official act of the new Government</w:t>
      </w:r>
      <w:r w:rsidRPr="001D3867">
        <w:rPr>
          <w:rFonts w:cstheme="minorHAnsi"/>
          <w:sz w:val="24"/>
          <w:szCs w:val="24"/>
          <w:shd w:val="clear" w:color="auto" w:fill="FFFFFF"/>
        </w:rPr>
        <w:t xml:space="preserve">.  </w:t>
      </w:r>
      <w:r w:rsidRPr="00A73E64">
        <w:rPr>
          <w:rFonts w:cstheme="minorHAnsi"/>
          <w:color w:val="0A1633"/>
          <w:sz w:val="24"/>
          <w:szCs w:val="24"/>
          <w:shd w:val="clear" w:color="auto" w:fill="FFFFFF"/>
        </w:rPr>
        <w:t>Meanwhile, t</w:t>
      </w:r>
      <w:r w:rsidRPr="00A73E64">
        <w:rPr>
          <w:rFonts w:cstheme="minorHAnsi"/>
          <w:sz w:val="24"/>
          <w:szCs w:val="24"/>
          <w:shd w:val="clear" w:color="auto" w:fill="FFFFFF"/>
        </w:rPr>
        <w:t>he sharp fall in l</w:t>
      </w:r>
      <w:r w:rsidRPr="00A73E64">
        <w:rPr>
          <w:rFonts w:cstheme="minorHAnsi"/>
          <w:sz w:val="24"/>
          <w:szCs w:val="24"/>
        </w:rPr>
        <w:t>and clearing emissions turned Australia’s 8 per cent target into a ‘three-inch putt’</w:t>
      </w:r>
      <w:r w:rsidRPr="00A73E64">
        <w:rPr>
          <w:rStyle w:val="EndnoteReference"/>
          <w:rFonts w:cstheme="minorHAnsi"/>
          <w:sz w:val="24"/>
          <w:szCs w:val="24"/>
        </w:rPr>
        <w:endnoteReference w:id="523"/>
      </w:r>
      <w:r w:rsidRPr="00A73E64">
        <w:rPr>
          <w:rFonts w:cstheme="minorHAnsi"/>
          <w:sz w:val="24"/>
          <w:szCs w:val="24"/>
          <w:shd w:val="clear" w:color="auto" w:fill="FFFFFF"/>
        </w:rPr>
        <w:t>.</w:t>
      </w:r>
    </w:p>
    <w:p w14:paraId="4270BDC0" w14:textId="77777777" w:rsidR="008F3A74" w:rsidRPr="00764072" w:rsidRDefault="008F3A74" w:rsidP="008F3A74">
      <w:pPr>
        <w:spacing w:line="276" w:lineRule="auto"/>
        <w:jc w:val="both"/>
        <w:rPr>
          <w:rFonts w:cstheme="minorHAnsi"/>
          <w:sz w:val="24"/>
          <w:szCs w:val="24"/>
          <w:shd w:val="clear" w:color="auto" w:fill="FFFFFF"/>
        </w:rPr>
      </w:pPr>
      <w:r w:rsidRPr="00764072">
        <w:rPr>
          <w:rFonts w:cstheme="minorHAnsi"/>
          <w:sz w:val="24"/>
          <w:szCs w:val="24"/>
          <w:shd w:val="clear" w:color="auto" w:fill="FFFFFF"/>
        </w:rPr>
        <w:t>At </w:t>
      </w:r>
      <w:hyperlink r:id="rId131" w:history="1">
        <w:r w:rsidRPr="00764072">
          <w:rPr>
            <w:rStyle w:val="Hyperlink"/>
            <w:rFonts w:cstheme="minorHAnsi"/>
            <w:color w:val="auto"/>
            <w:sz w:val="24"/>
            <w:szCs w:val="24"/>
            <w:u w:val="none"/>
            <w:shd w:val="clear" w:color="auto" w:fill="FFFFFF"/>
          </w:rPr>
          <w:t>COP 15</w:t>
        </w:r>
      </w:hyperlink>
      <w:r w:rsidRPr="00764072">
        <w:rPr>
          <w:rFonts w:cstheme="minorHAnsi"/>
          <w:sz w:val="24"/>
          <w:szCs w:val="24"/>
          <w:shd w:val="clear" w:color="auto" w:fill="FFFFFF"/>
        </w:rPr>
        <w:t> in Copenhagen in 2009, it was hoped a new legally binding agreement would be reached to follow on from the </w:t>
      </w:r>
      <w:r w:rsidRPr="00764072">
        <w:rPr>
          <w:rStyle w:val="Emphasis"/>
          <w:rFonts w:cstheme="minorHAnsi"/>
          <w:sz w:val="24"/>
          <w:szCs w:val="24"/>
          <w:shd w:val="clear" w:color="auto" w:fill="FFFFFF"/>
        </w:rPr>
        <w:t>Kyoto Protocol</w:t>
      </w:r>
      <w:r w:rsidRPr="00764072">
        <w:rPr>
          <w:rFonts w:cstheme="minorHAnsi"/>
          <w:sz w:val="24"/>
          <w:szCs w:val="24"/>
          <w:shd w:val="clear" w:color="auto" w:fill="FFFFFF"/>
        </w:rPr>
        <w:t>. Although </w:t>
      </w:r>
      <w:hyperlink r:id="rId132" w:history="1">
        <w:r w:rsidRPr="00764072">
          <w:rPr>
            <w:rStyle w:val="Hyperlink"/>
            <w:rFonts w:cstheme="minorHAnsi"/>
            <w:color w:val="auto"/>
            <w:sz w:val="24"/>
            <w:szCs w:val="24"/>
            <w:u w:val="none"/>
            <w:shd w:val="clear" w:color="auto" w:fill="FFFFFF"/>
          </w:rPr>
          <w:t>that meeting fell short of those expectations</w:t>
        </w:r>
      </w:hyperlink>
      <w:r w:rsidRPr="00764072">
        <w:rPr>
          <w:rFonts w:cstheme="minorHAnsi"/>
          <w:sz w:val="24"/>
          <w:szCs w:val="24"/>
          <w:shd w:val="clear" w:color="auto" w:fill="FFFFFF"/>
        </w:rPr>
        <w:t>, the </w:t>
      </w:r>
      <w:hyperlink r:id="rId133" w:history="1">
        <w:r w:rsidRPr="00764072">
          <w:rPr>
            <w:rStyle w:val="Hyperlink"/>
            <w:rFonts w:cstheme="minorHAnsi"/>
            <w:i/>
            <w:iCs/>
            <w:color w:val="auto"/>
            <w:sz w:val="24"/>
            <w:szCs w:val="24"/>
            <w:u w:val="none"/>
            <w:shd w:val="clear" w:color="auto" w:fill="FFFFFF"/>
          </w:rPr>
          <w:t>Copenhagen Accord</w:t>
        </w:r>
      </w:hyperlink>
      <w:r w:rsidRPr="00764072">
        <w:rPr>
          <w:rFonts w:cstheme="minorHAnsi"/>
          <w:sz w:val="24"/>
          <w:szCs w:val="24"/>
          <w:shd w:val="clear" w:color="auto" w:fill="FFFFFF"/>
        </w:rPr>
        <w:t> did recognise the need to reduce global GHG emissions so as to limit the increase in global temperature to below 2°C.</w:t>
      </w:r>
    </w:p>
    <w:p w14:paraId="7A2C4AAF" w14:textId="77777777" w:rsidR="008F3A74" w:rsidRPr="00764072" w:rsidRDefault="008F3A74" w:rsidP="008F3A74">
      <w:pPr>
        <w:spacing w:line="276" w:lineRule="auto"/>
        <w:jc w:val="both"/>
        <w:rPr>
          <w:rFonts w:cstheme="minorHAnsi"/>
          <w:sz w:val="24"/>
          <w:szCs w:val="24"/>
          <w:shd w:val="clear" w:color="auto" w:fill="FFFFFF"/>
        </w:rPr>
      </w:pPr>
      <w:r w:rsidRPr="00764072">
        <w:rPr>
          <w:rFonts w:cstheme="minorHAnsi"/>
          <w:sz w:val="24"/>
          <w:szCs w:val="24"/>
          <w:shd w:val="clear" w:color="auto" w:fill="FFFFFF"/>
        </w:rPr>
        <w:t>In the lead up to COP 21 in 2015 in Paris, nations submitted </w:t>
      </w:r>
      <w:hyperlink r:id="rId134" w:history="1">
        <w:r w:rsidRPr="00764072">
          <w:rPr>
            <w:rStyle w:val="Hyperlink"/>
            <w:rFonts w:cstheme="minorHAnsi"/>
            <w:color w:val="auto"/>
            <w:sz w:val="24"/>
            <w:szCs w:val="24"/>
            <w:u w:val="none"/>
            <w:shd w:val="clear" w:color="auto" w:fill="FFFFFF"/>
          </w:rPr>
          <w:t>Nationally Determined Contributions</w:t>
        </w:r>
      </w:hyperlink>
      <w:r w:rsidRPr="00764072">
        <w:rPr>
          <w:rFonts w:cstheme="minorHAnsi"/>
          <w:sz w:val="24"/>
          <w:szCs w:val="24"/>
          <w:shd w:val="clear" w:color="auto" w:fill="FFFFFF"/>
        </w:rPr>
        <w:t xml:space="preserve"> (NDCs), which set out each country’s plan for addressing climate change, including a target for reducing GHG emissions and how the countries intend to achieve that target.  The resultant </w:t>
      </w:r>
      <w:r w:rsidRPr="00764072">
        <w:rPr>
          <w:rFonts w:cstheme="minorHAnsi"/>
          <w:i/>
          <w:iCs/>
          <w:sz w:val="24"/>
          <w:szCs w:val="24"/>
          <w:shd w:val="clear" w:color="auto" w:fill="FFFFFF"/>
        </w:rPr>
        <w:t>Paris Agreement</w:t>
      </w:r>
      <w:r w:rsidRPr="00764072">
        <w:rPr>
          <w:rFonts w:cstheme="minorHAnsi"/>
          <w:sz w:val="24"/>
          <w:szCs w:val="24"/>
          <w:shd w:val="clear" w:color="auto" w:fill="FFFFFF"/>
        </w:rPr>
        <w:t xml:space="preserve"> agreed to the parties ‘h</w:t>
      </w:r>
      <w:r w:rsidRPr="00764072">
        <w:rPr>
          <w:sz w:val="24"/>
          <w:szCs w:val="24"/>
        </w:rPr>
        <w:t>olding the increase in the global average temperature to well below 2°C above pre-industrial levels and pursuing efforts to limit the temperature increase to 1.5°C above pre-industrial levels, recognizing that this would significantly reduce the risks and impacts of climate change’</w:t>
      </w:r>
      <w:r w:rsidRPr="00764072">
        <w:rPr>
          <w:rFonts w:cstheme="minorHAnsi"/>
          <w:sz w:val="24"/>
          <w:szCs w:val="24"/>
          <w:shd w:val="clear" w:color="auto" w:fill="FFFFFF"/>
        </w:rPr>
        <w:t xml:space="preserve"> (Article 2)</w:t>
      </w:r>
      <w:r w:rsidRPr="00764072">
        <w:rPr>
          <w:rStyle w:val="EndnoteReference"/>
          <w:sz w:val="24"/>
          <w:szCs w:val="24"/>
        </w:rPr>
        <w:t xml:space="preserve"> </w:t>
      </w:r>
      <w:r w:rsidRPr="00764072">
        <w:rPr>
          <w:rStyle w:val="EndnoteReference"/>
          <w:sz w:val="24"/>
          <w:szCs w:val="24"/>
        </w:rPr>
        <w:endnoteReference w:id="524"/>
      </w:r>
      <w:r w:rsidRPr="00764072">
        <w:rPr>
          <w:rFonts w:cstheme="minorHAnsi"/>
          <w:sz w:val="24"/>
          <w:szCs w:val="24"/>
          <w:shd w:val="clear" w:color="auto" w:fill="FFFFFF"/>
        </w:rPr>
        <w:t xml:space="preserve"> </w:t>
      </w:r>
      <w:r>
        <w:rPr>
          <w:rFonts w:cstheme="minorHAnsi"/>
          <w:sz w:val="24"/>
          <w:szCs w:val="24"/>
          <w:shd w:val="clear" w:color="auto" w:fill="FFFFFF"/>
        </w:rPr>
        <w:t xml:space="preserve"> with</w:t>
      </w:r>
      <w:r w:rsidRPr="00764072">
        <w:rPr>
          <w:rFonts w:cstheme="minorHAnsi"/>
          <w:sz w:val="24"/>
          <w:szCs w:val="24"/>
          <w:shd w:val="clear" w:color="auto" w:fill="FFFFFF"/>
        </w:rPr>
        <w:t xml:space="preserve"> NDCs to be reviewed and updated every five years under the ‘transparency framework’.</w:t>
      </w:r>
    </w:p>
    <w:p w14:paraId="103A16E9" w14:textId="77777777" w:rsidR="008F3A74" w:rsidRPr="00764072" w:rsidRDefault="008F3A74" w:rsidP="008F3A74">
      <w:pPr>
        <w:spacing w:line="276" w:lineRule="auto"/>
        <w:jc w:val="both"/>
        <w:rPr>
          <w:rFonts w:cstheme="minorHAnsi"/>
          <w:sz w:val="24"/>
          <w:szCs w:val="24"/>
          <w:shd w:val="clear" w:color="auto" w:fill="FFFFFF"/>
        </w:rPr>
      </w:pPr>
      <w:r w:rsidRPr="00764072">
        <w:rPr>
          <w:rFonts w:cstheme="minorHAnsi"/>
          <w:sz w:val="24"/>
          <w:szCs w:val="24"/>
          <w:shd w:val="clear" w:color="auto" w:fill="FFFFFF"/>
        </w:rPr>
        <w:t xml:space="preserve">Australia’s NDC at the time was to </w:t>
      </w:r>
      <w:r w:rsidRPr="00764072">
        <w:rPr>
          <w:rFonts w:cstheme="minorHAnsi"/>
          <w:sz w:val="24"/>
          <w:szCs w:val="24"/>
        </w:rPr>
        <w:t>reduce GHG emissions by 26-28 per cent below 2005 levels by 2030, compared to the UK and European Union’s</w:t>
      </w:r>
      <w:r w:rsidRPr="00764072">
        <w:rPr>
          <w:rFonts w:cstheme="minorHAnsi"/>
          <w:sz w:val="24"/>
          <w:szCs w:val="24"/>
          <w:shd w:val="clear" w:color="auto" w:fill="FFFFFF"/>
        </w:rPr>
        <w:t xml:space="preserve"> 53 and 40 per cent reduction in emissions by 2030 </w:t>
      </w:r>
      <w:r>
        <w:rPr>
          <w:rFonts w:cstheme="minorHAnsi"/>
          <w:sz w:val="24"/>
          <w:szCs w:val="24"/>
          <w:shd w:val="clear" w:color="auto" w:fill="FFFFFF"/>
        </w:rPr>
        <w:t>from</w:t>
      </w:r>
      <w:r w:rsidRPr="00764072">
        <w:rPr>
          <w:rFonts w:cstheme="minorHAnsi"/>
          <w:sz w:val="24"/>
          <w:szCs w:val="24"/>
          <w:shd w:val="clear" w:color="auto" w:fill="FFFFFF"/>
        </w:rPr>
        <w:t xml:space="preserve"> 1990 levels, respectively</w:t>
      </w:r>
      <w:r w:rsidRPr="00764072">
        <w:rPr>
          <w:rStyle w:val="EndnoteReference"/>
          <w:rFonts w:cstheme="minorHAnsi"/>
          <w:sz w:val="24"/>
          <w:szCs w:val="24"/>
          <w:shd w:val="clear" w:color="auto" w:fill="FFFFFF"/>
        </w:rPr>
        <w:endnoteReference w:id="525"/>
      </w:r>
      <w:r w:rsidRPr="00764072">
        <w:rPr>
          <w:rFonts w:cstheme="minorHAnsi"/>
          <w:sz w:val="24"/>
          <w:szCs w:val="24"/>
          <w:shd w:val="clear" w:color="auto" w:fill="FFFFFF"/>
        </w:rPr>
        <w:t>.</w:t>
      </w:r>
    </w:p>
    <w:p w14:paraId="1F8D9B86" w14:textId="77777777" w:rsidR="008F3A74" w:rsidRPr="00764072" w:rsidRDefault="008F3A74" w:rsidP="008F3A74">
      <w:pPr>
        <w:spacing w:line="276" w:lineRule="auto"/>
        <w:jc w:val="both"/>
        <w:rPr>
          <w:rFonts w:cstheme="minorHAnsi"/>
          <w:sz w:val="24"/>
          <w:szCs w:val="24"/>
          <w:shd w:val="clear" w:color="auto" w:fill="FFFFFF"/>
        </w:rPr>
      </w:pPr>
      <w:r>
        <w:rPr>
          <w:rFonts w:cstheme="minorHAnsi"/>
          <w:sz w:val="24"/>
          <w:szCs w:val="24"/>
          <w:shd w:val="clear" w:color="auto" w:fill="FFFFFF"/>
        </w:rPr>
        <w:t>Needless to say, c</w:t>
      </w:r>
      <w:r w:rsidRPr="00764072">
        <w:rPr>
          <w:rFonts w:cstheme="minorHAnsi"/>
          <w:sz w:val="24"/>
          <w:szCs w:val="24"/>
          <w:shd w:val="clear" w:color="auto" w:fill="FFFFFF"/>
        </w:rPr>
        <w:t>limate policy has been a </w:t>
      </w:r>
      <w:hyperlink r:id="rId135" w:history="1">
        <w:r w:rsidRPr="00764072">
          <w:rPr>
            <w:rStyle w:val="Hyperlink"/>
            <w:rFonts w:cstheme="minorHAnsi"/>
            <w:color w:val="auto"/>
            <w:sz w:val="24"/>
            <w:szCs w:val="24"/>
            <w:u w:val="none"/>
            <w:shd w:val="clear" w:color="auto" w:fill="FFFFFF"/>
          </w:rPr>
          <w:t>polarising and highly politicised issue</w:t>
        </w:r>
      </w:hyperlink>
      <w:r w:rsidRPr="00764072">
        <w:rPr>
          <w:rFonts w:cstheme="minorHAnsi"/>
          <w:sz w:val="24"/>
          <w:szCs w:val="24"/>
          <w:shd w:val="clear" w:color="auto" w:fill="FFFFFF"/>
        </w:rPr>
        <w:t> in Australia</w:t>
      </w:r>
      <w:r>
        <w:rPr>
          <w:rFonts w:cstheme="minorHAnsi"/>
          <w:sz w:val="24"/>
          <w:szCs w:val="24"/>
          <w:shd w:val="clear" w:color="auto" w:fill="FFFFFF"/>
        </w:rPr>
        <w:t xml:space="preserve"> with more twists and turns than a Le Carr</w:t>
      </w:r>
      <w:r w:rsidRPr="005645D7">
        <w:rPr>
          <w:rFonts w:cstheme="minorHAnsi"/>
          <w:sz w:val="24"/>
          <w:szCs w:val="24"/>
          <w:shd w:val="clear" w:color="auto" w:fill="FFFFFF"/>
        </w:rPr>
        <w:t>é</w:t>
      </w:r>
      <w:r>
        <w:rPr>
          <w:rFonts w:cstheme="minorHAnsi"/>
          <w:sz w:val="24"/>
          <w:szCs w:val="24"/>
          <w:shd w:val="clear" w:color="auto" w:fill="FFFFFF"/>
        </w:rPr>
        <w:t xml:space="preserve"> novel</w:t>
      </w:r>
      <w:r w:rsidRPr="00764072">
        <w:rPr>
          <w:rFonts w:cstheme="minorHAnsi"/>
          <w:sz w:val="24"/>
          <w:szCs w:val="24"/>
          <w:shd w:val="clear" w:color="auto" w:fill="FFFFFF"/>
        </w:rPr>
        <w:t xml:space="preserve">. </w:t>
      </w:r>
    </w:p>
    <w:p w14:paraId="169423F9" w14:textId="77777777" w:rsidR="008F3A74" w:rsidRPr="002373E2" w:rsidRDefault="008F3A74" w:rsidP="008F3A74">
      <w:pPr>
        <w:spacing w:line="276" w:lineRule="auto"/>
        <w:jc w:val="both"/>
        <w:rPr>
          <w:rFonts w:cstheme="minorHAnsi"/>
          <w:sz w:val="24"/>
          <w:szCs w:val="24"/>
          <w:shd w:val="clear" w:color="auto" w:fill="FFFFFF"/>
        </w:rPr>
      </w:pPr>
      <w:r w:rsidRPr="002373E2">
        <w:rPr>
          <w:rFonts w:cstheme="minorHAnsi"/>
          <w:sz w:val="24"/>
          <w:szCs w:val="24"/>
          <w:shd w:val="clear" w:color="auto" w:fill="FFFFFF"/>
        </w:rPr>
        <w:t>Cabinet documents released on 1 January 2024 by the National Archives show that in 2003 the Howard government backflipped on its moves towards a trading scheme that had been supported by ministers</w:t>
      </w:r>
      <w:r>
        <w:rPr>
          <w:rFonts w:cstheme="minorHAnsi"/>
          <w:sz w:val="24"/>
          <w:szCs w:val="24"/>
          <w:shd w:val="clear" w:color="auto" w:fill="FFFFFF"/>
        </w:rPr>
        <w:t>,</w:t>
      </w:r>
      <w:r w:rsidRPr="002373E2">
        <w:rPr>
          <w:rFonts w:cstheme="minorHAnsi"/>
          <w:sz w:val="24"/>
          <w:szCs w:val="24"/>
          <w:shd w:val="clear" w:color="auto" w:fill="FFFFFF"/>
        </w:rPr>
        <w:t xml:space="preserve"> including then</w:t>
      </w:r>
      <w:r>
        <w:rPr>
          <w:rFonts w:cstheme="minorHAnsi"/>
          <w:sz w:val="24"/>
          <w:szCs w:val="24"/>
          <w:shd w:val="clear" w:color="auto" w:fill="FFFFFF"/>
        </w:rPr>
        <w:t xml:space="preserve"> T</w:t>
      </w:r>
      <w:r w:rsidRPr="002373E2">
        <w:rPr>
          <w:rFonts w:cstheme="minorHAnsi"/>
          <w:sz w:val="24"/>
          <w:szCs w:val="24"/>
          <w:shd w:val="clear" w:color="auto" w:fill="FFFFFF"/>
        </w:rPr>
        <w:t xml:space="preserve">reasurer Peter Costello and </w:t>
      </w:r>
      <w:r>
        <w:rPr>
          <w:rFonts w:cstheme="minorHAnsi"/>
          <w:sz w:val="24"/>
          <w:szCs w:val="24"/>
          <w:shd w:val="clear" w:color="auto" w:fill="FFFFFF"/>
        </w:rPr>
        <w:t>F</w:t>
      </w:r>
      <w:r w:rsidRPr="002373E2">
        <w:rPr>
          <w:rFonts w:cstheme="minorHAnsi"/>
          <w:sz w:val="24"/>
          <w:szCs w:val="24"/>
          <w:shd w:val="clear" w:color="auto" w:fill="FFFFFF"/>
        </w:rPr>
        <w:t xml:space="preserve">oreign </w:t>
      </w:r>
      <w:r>
        <w:rPr>
          <w:rFonts w:cstheme="minorHAnsi"/>
          <w:sz w:val="24"/>
          <w:szCs w:val="24"/>
          <w:shd w:val="clear" w:color="auto" w:fill="FFFFFF"/>
        </w:rPr>
        <w:t>M</w:t>
      </w:r>
      <w:r w:rsidRPr="002373E2">
        <w:rPr>
          <w:rFonts w:cstheme="minorHAnsi"/>
          <w:sz w:val="24"/>
          <w:szCs w:val="24"/>
          <w:shd w:val="clear" w:color="auto" w:fill="FFFFFF"/>
        </w:rPr>
        <w:t>inister Alexander Downer.</w:t>
      </w:r>
    </w:p>
    <w:p w14:paraId="4C34B517" w14:textId="77777777" w:rsidR="008F3A74" w:rsidRDefault="008F3A74" w:rsidP="008F3A74">
      <w:pPr>
        <w:pStyle w:val="paragraphparagraphqitb"/>
        <w:spacing w:before="0" w:beforeAutospacing="0" w:after="200" w:afterAutospacing="0" w:line="276" w:lineRule="auto"/>
        <w:jc w:val="both"/>
        <w:rPr>
          <w:rFonts w:asciiTheme="minorHAnsi" w:hAnsiTheme="minorHAnsi" w:cstheme="minorHAnsi"/>
          <w:shd w:val="clear" w:color="auto" w:fill="FFFFFF"/>
        </w:rPr>
      </w:pPr>
      <w:r w:rsidRPr="00AD6DBE">
        <w:rPr>
          <w:rFonts w:asciiTheme="minorHAnsi" w:hAnsiTheme="minorHAnsi" w:cstheme="minorHAnsi"/>
          <w:color w:val="000000"/>
        </w:rPr>
        <w:t>Then</w:t>
      </w:r>
      <w:r>
        <w:rPr>
          <w:rFonts w:asciiTheme="minorHAnsi" w:hAnsiTheme="minorHAnsi" w:cstheme="minorHAnsi"/>
          <w:color w:val="000000"/>
        </w:rPr>
        <w:t xml:space="preserve"> in 2007</w:t>
      </w:r>
      <w:r w:rsidRPr="00AD6DBE">
        <w:rPr>
          <w:rFonts w:asciiTheme="minorHAnsi" w:hAnsiTheme="minorHAnsi" w:cstheme="minorHAnsi"/>
          <w:color w:val="000000"/>
        </w:rPr>
        <w:t>, under pressure to respond to climate change, Prime Minister Howard announce</w:t>
      </w:r>
      <w:r>
        <w:rPr>
          <w:rFonts w:asciiTheme="minorHAnsi" w:hAnsiTheme="minorHAnsi" w:cstheme="minorHAnsi"/>
          <w:color w:val="000000"/>
        </w:rPr>
        <w:t>d</w:t>
      </w:r>
      <w:r w:rsidRPr="00AD6DBE">
        <w:rPr>
          <w:rFonts w:asciiTheme="minorHAnsi" w:hAnsiTheme="minorHAnsi" w:cstheme="minorHAnsi"/>
          <w:color w:val="000000"/>
        </w:rPr>
        <w:t xml:space="preserve"> a carbon trading scheme w</w:t>
      </w:r>
      <w:r>
        <w:rPr>
          <w:rFonts w:asciiTheme="minorHAnsi" w:hAnsiTheme="minorHAnsi" w:cstheme="minorHAnsi"/>
          <w:color w:val="000000"/>
        </w:rPr>
        <w:t>ould</w:t>
      </w:r>
      <w:r w:rsidRPr="00AD6DBE">
        <w:rPr>
          <w:rFonts w:asciiTheme="minorHAnsi" w:hAnsiTheme="minorHAnsi" w:cstheme="minorHAnsi"/>
          <w:color w:val="000000"/>
        </w:rPr>
        <w:t xml:space="preserve"> be set up if he w</w:t>
      </w:r>
      <w:r>
        <w:rPr>
          <w:rFonts w:asciiTheme="minorHAnsi" w:hAnsiTheme="minorHAnsi" w:cstheme="minorHAnsi"/>
          <w:color w:val="000000"/>
        </w:rPr>
        <w:t>o</w:t>
      </w:r>
      <w:r w:rsidRPr="00AD6DBE">
        <w:rPr>
          <w:rFonts w:asciiTheme="minorHAnsi" w:hAnsiTheme="minorHAnsi" w:cstheme="minorHAnsi"/>
          <w:color w:val="000000"/>
        </w:rPr>
        <w:t>n the 2007 federal election</w:t>
      </w:r>
      <w:r>
        <w:rPr>
          <w:rFonts w:asciiTheme="minorHAnsi" w:hAnsiTheme="minorHAnsi" w:cstheme="minorHAnsi"/>
          <w:color w:val="000000"/>
        </w:rPr>
        <w:t>. B</w:t>
      </w:r>
      <w:r w:rsidRPr="001B2B84">
        <w:rPr>
          <w:rFonts w:asciiTheme="minorHAnsi" w:hAnsiTheme="minorHAnsi" w:cstheme="minorHAnsi"/>
          <w:color w:val="000000"/>
        </w:rPr>
        <w:t>eaten by ‘Kevin07’</w:t>
      </w:r>
      <w:r>
        <w:rPr>
          <w:rFonts w:asciiTheme="minorHAnsi" w:hAnsiTheme="minorHAnsi" w:cstheme="minorHAnsi"/>
          <w:color w:val="000000"/>
        </w:rPr>
        <w:t>,</w:t>
      </w:r>
      <w:r w:rsidRPr="001B2B84">
        <w:rPr>
          <w:rFonts w:asciiTheme="minorHAnsi" w:hAnsiTheme="minorHAnsi" w:cstheme="minorHAnsi"/>
          <w:color w:val="000000"/>
        </w:rPr>
        <w:t xml:space="preserve"> t</w:t>
      </w:r>
      <w:r w:rsidRPr="001B2B84">
        <w:rPr>
          <w:rFonts w:asciiTheme="minorHAnsi" w:hAnsiTheme="minorHAnsi" w:cstheme="minorHAnsi"/>
          <w:color w:val="0A1633"/>
          <w:shd w:val="clear" w:color="auto" w:fill="FFFFFF"/>
        </w:rPr>
        <w:t>he Rudd Government announc</w:t>
      </w:r>
      <w:r>
        <w:rPr>
          <w:rFonts w:asciiTheme="minorHAnsi" w:hAnsiTheme="minorHAnsi" w:cstheme="minorHAnsi"/>
          <w:color w:val="0A1633"/>
          <w:shd w:val="clear" w:color="auto" w:fill="FFFFFF"/>
        </w:rPr>
        <w:t>ed</w:t>
      </w:r>
      <w:r w:rsidRPr="001B2B84">
        <w:rPr>
          <w:rFonts w:asciiTheme="minorHAnsi" w:hAnsiTheme="minorHAnsi" w:cstheme="minorHAnsi"/>
          <w:color w:val="0A1633"/>
          <w:shd w:val="clear" w:color="auto" w:fill="FFFFFF"/>
        </w:rPr>
        <w:t xml:space="preserve"> the introduction of a cap-and-trade system under the </w:t>
      </w:r>
      <w:r w:rsidRPr="009A0645">
        <w:rPr>
          <w:rFonts w:asciiTheme="minorHAnsi" w:hAnsiTheme="minorHAnsi" w:cstheme="minorHAnsi"/>
          <w:i/>
          <w:iCs/>
          <w:color w:val="0A1633"/>
          <w:shd w:val="clear" w:color="auto" w:fill="FFFFFF"/>
        </w:rPr>
        <w:t>Carbon Pollution Reduction Scheme (CPRS)</w:t>
      </w:r>
      <w:r w:rsidRPr="001B2B84">
        <w:rPr>
          <w:rFonts w:asciiTheme="minorHAnsi" w:hAnsiTheme="minorHAnsi" w:cstheme="minorHAnsi"/>
          <w:color w:val="0A1633"/>
          <w:shd w:val="clear" w:color="auto" w:fill="FFFFFF"/>
        </w:rPr>
        <w:t xml:space="preserve"> in 2008. </w:t>
      </w:r>
      <w:r w:rsidRPr="001B2B84">
        <w:rPr>
          <w:rFonts w:asciiTheme="minorHAnsi" w:hAnsiTheme="minorHAnsi" w:cstheme="minorHAnsi"/>
          <w:shd w:val="clear" w:color="auto" w:fill="FFFFFF"/>
        </w:rPr>
        <w:t xml:space="preserve">The </w:t>
      </w:r>
      <w:r w:rsidRPr="00654699">
        <w:rPr>
          <w:rFonts w:asciiTheme="minorHAnsi" w:hAnsiTheme="minorHAnsi" w:cstheme="minorHAnsi"/>
          <w:shd w:val="clear" w:color="auto" w:fill="FFFFFF"/>
        </w:rPr>
        <w:t xml:space="preserve">European Union had set up the world's first international emissions trading system three years previously. </w:t>
      </w:r>
    </w:p>
    <w:p w14:paraId="1D13FE96" w14:textId="77777777" w:rsidR="008F3A74" w:rsidRPr="00426ED4" w:rsidRDefault="008F3A74" w:rsidP="008F3A74">
      <w:pPr>
        <w:pStyle w:val="paragraphparagraphqitb"/>
        <w:spacing w:before="0" w:beforeAutospacing="0" w:after="200" w:afterAutospacing="0" w:line="276" w:lineRule="auto"/>
        <w:jc w:val="both"/>
        <w:rPr>
          <w:rFonts w:asciiTheme="minorHAnsi" w:hAnsiTheme="minorHAnsi" w:cstheme="minorHAnsi"/>
          <w:color w:val="202122"/>
          <w:shd w:val="clear" w:color="auto" w:fill="FFFFFF"/>
        </w:rPr>
      </w:pPr>
      <w:r w:rsidRPr="00654699">
        <w:rPr>
          <w:rFonts w:asciiTheme="minorHAnsi" w:hAnsiTheme="minorHAnsi" w:cstheme="minorHAnsi"/>
          <w:shd w:val="clear" w:color="auto" w:fill="FFFFFF"/>
        </w:rPr>
        <w:lastRenderedPageBreak/>
        <w:t>Under the CPRS, the government would issue permits for the ‘cap’ of emissions for a</w:t>
      </w:r>
      <w:r w:rsidRPr="00654699">
        <w:rPr>
          <w:rFonts w:asciiTheme="minorHAnsi" w:hAnsiTheme="minorHAnsi" w:cstheme="minorHAnsi"/>
          <w:color w:val="202122"/>
          <w:shd w:val="clear" w:color="auto" w:fill="FFFFFF"/>
        </w:rPr>
        <w:t>bout one thousand of the highest emitting companies.  If the companies produced more emissions tha</w:t>
      </w:r>
      <w:r>
        <w:rPr>
          <w:rFonts w:asciiTheme="minorHAnsi" w:hAnsiTheme="minorHAnsi" w:cstheme="minorHAnsi"/>
          <w:color w:val="202122"/>
          <w:shd w:val="clear" w:color="auto" w:fill="FFFFFF"/>
        </w:rPr>
        <w:t>n</w:t>
      </w:r>
      <w:r w:rsidRPr="00654699">
        <w:rPr>
          <w:rFonts w:asciiTheme="minorHAnsi" w:hAnsiTheme="minorHAnsi" w:cstheme="minorHAnsi"/>
          <w:color w:val="202122"/>
          <w:shd w:val="clear" w:color="auto" w:fill="FFFFFF"/>
        </w:rPr>
        <w:t xml:space="preserve"> their permits, then they could bu</w:t>
      </w:r>
      <w:r>
        <w:rPr>
          <w:rFonts w:asciiTheme="minorHAnsi" w:hAnsiTheme="minorHAnsi" w:cstheme="minorHAnsi"/>
          <w:color w:val="202122"/>
          <w:shd w:val="clear" w:color="auto" w:fill="FFFFFF"/>
        </w:rPr>
        <w:t>y</w:t>
      </w:r>
      <w:r w:rsidRPr="00654699">
        <w:rPr>
          <w:rFonts w:asciiTheme="minorHAnsi" w:hAnsiTheme="minorHAnsi" w:cstheme="minorHAnsi"/>
          <w:color w:val="202122"/>
          <w:shd w:val="clear" w:color="auto" w:fill="FFFFFF"/>
        </w:rPr>
        <w:t xml:space="preserve"> permits from other companies who had reduced their emissions under their cap, estimated at $20-$40 per tonne</w:t>
      </w:r>
      <w:r w:rsidRPr="00426ED4">
        <w:rPr>
          <w:rFonts w:asciiTheme="minorHAnsi" w:hAnsiTheme="minorHAnsi" w:cstheme="minorHAnsi"/>
          <w:color w:val="202122"/>
          <w:shd w:val="clear" w:color="auto" w:fill="FFFFFF"/>
        </w:rPr>
        <w:t>.</w:t>
      </w:r>
    </w:p>
    <w:p w14:paraId="231A820E" w14:textId="77777777" w:rsidR="008F3A74" w:rsidRPr="00133047" w:rsidRDefault="008F3A74" w:rsidP="008F3A74">
      <w:pPr>
        <w:pStyle w:val="paragraphparagraphqitb"/>
        <w:spacing w:before="0" w:beforeAutospacing="0" w:after="200" w:afterAutospacing="0" w:line="276" w:lineRule="auto"/>
        <w:jc w:val="both"/>
        <w:rPr>
          <w:rFonts w:asciiTheme="minorHAnsi" w:hAnsiTheme="minorHAnsi" w:cstheme="minorHAnsi"/>
          <w:color w:val="000000"/>
        </w:rPr>
      </w:pPr>
      <w:r w:rsidRPr="00133047">
        <w:rPr>
          <w:rFonts w:asciiTheme="minorHAnsi" w:hAnsiTheme="minorHAnsi" w:cstheme="minorHAnsi"/>
          <w:color w:val="202122"/>
          <w:shd w:val="clear" w:color="auto" w:fill="FFFFFF"/>
        </w:rPr>
        <w:t xml:space="preserve">The </w:t>
      </w:r>
      <w:r w:rsidRPr="00672F0D">
        <w:rPr>
          <w:rFonts w:asciiTheme="minorHAnsi" w:hAnsiTheme="minorHAnsi" w:cstheme="minorHAnsi"/>
          <w:i/>
          <w:iCs/>
          <w:color w:val="202122"/>
          <w:shd w:val="clear" w:color="auto" w:fill="FFFFFF"/>
        </w:rPr>
        <w:t>Climate Action Summit</w:t>
      </w:r>
      <w:r w:rsidRPr="00133047">
        <w:rPr>
          <w:rFonts w:asciiTheme="minorHAnsi" w:hAnsiTheme="minorHAnsi" w:cstheme="minorHAnsi"/>
          <w:color w:val="202122"/>
          <w:shd w:val="clear" w:color="auto" w:fill="FFFFFF"/>
        </w:rPr>
        <w:t xml:space="preserve">, representing 140 climate groups, condemned the CPRS, including the </w:t>
      </w:r>
      <w:r>
        <w:rPr>
          <w:rFonts w:asciiTheme="minorHAnsi" w:hAnsiTheme="minorHAnsi" w:cstheme="minorHAnsi"/>
          <w:color w:val="202122"/>
          <w:shd w:val="clear" w:color="auto" w:fill="FFFFFF"/>
        </w:rPr>
        <w:t xml:space="preserve">government’s </w:t>
      </w:r>
      <w:r w:rsidRPr="00133047">
        <w:rPr>
          <w:rFonts w:asciiTheme="minorHAnsi" w:hAnsiTheme="minorHAnsi" w:cstheme="minorHAnsi"/>
          <w:color w:val="202122"/>
          <w:shd w:val="clear" w:color="auto" w:fill="FFFFFF"/>
        </w:rPr>
        <w:t xml:space="preserve">unambitious target of only 5 per cent below 2000 levels by 2020, and agreed to campaign to prevent it becoming law. </w:t>
      </w:r>
      <w:r>
        <w:rPr>
          <w:rFonts w:asciiTheme="minorHAnsi" w:hAnsiTheme="minorHAnsi" w:cstheme="minorHAnsi"/>
          <w:color w:val="202122"/>
          <w:shd w:val="clear" w:color="auto" w:fill="FFFFFF"/>
        </w:rPr>
        <w:t xml:space="preserve"> </w:t>
      </w:r>
      <w:r w:rsidRPr="00133047">
        <w:rPr>
          <w:rFonts w:asciiTheme="minorHAnsi" w:hAnsiTheme="minorHAnsi" w:cstheme="minorHAnsi"/>
          <w:color w:val="202122"/>
          <w:shd w:val="clear" w:color="auto" w:fill="FFFFFF"/>
        </w:rPr>
        <w:t>Meanwhile, industry groups (</w:t>
      </w:r>
      <w:r w:rsidRPr="00133047">
        <w:rPr>
          <w:rFonts w:asciiTheme="minorHAnsi" w:hAnsiTheme="minorHAnsi" w:cstheme="minorHAnsi"/>
          <w:color w:val="000000"/>
        </w:rPr>
        <w:t xml:space="preserve">particularly the Minerals Council of Australia warning </w:t>
      </w:r>
      <w:r>
        <w:rPr>
          <w:rFonts w:asciiTheme="minorHAnsi" w:hAnsiTheme="minorHAnsi" w:cstheme="minorHAnsi"/>
          <w:color w:val="000000"/>
        </w:rPr>
        <w:t xml:space="preserve">that </w:t>
      </w:r>
      <w:r w:rsidRPr="00133047">
        <w:rPr>
          <w:rFonts w:asciiTheme="minorHAnsi" w:hAnsiTheme="minorHAnsi" w:cstheme="minorHAnsi"/>
          <w:color w:val="000000"/>
        </w:rPr>
        <w:t>the scheme w</w:t>
      </w:r>
      <w:r>
        <w:rPr>
          <w:rFonts w:asciiTheme="minorHAnsi" w:hAnsiTheme="minorHAnsi" w:cstheme="minorHAnsi"/>
          <w:color w:val="000000"/>
        </w:rPr>
        <w:t>ould</w:t>
      </w:r>
      <w:r w:rsidRPr="00133047">
        <w:rPr>
          <w:rFonts w:asciiTheme="minorHAnsi" w:hAnsiTheme="minorHAnsi" w:cstheme="minorHAnsi"/>
          <w:color w:val="000000"/>
        </w:rPr>
        <w:t xml:space="preserve"> cause massive job losses) </w:t>
      </w:r>
      <w:r w:rsidRPr="00133047">
        <w:rPr>
          <w:rFonts w:asciiTheme="minorHAnsi" w:hAnsiTheme="minorHAnsi" w:cstheme="minorHAnsi"/>
          <w:color w:val="202122"/>
          <w:shd w:val="clear" w:color="auto" w:fill="FFFFFF"/>
        </w:rPr>
        <w:t xml:space="preserve">and the Opposition campaigned on the resultant higher prices faced by Australian households and small businesses. </w:t>
      </w:r>
      <w:r>
        <w:rPr>
          <w:rFonts w:asciiTheme="minorHAnsi" w:hAnsiTheme="minorHAnsi" w:cstheme="minorHAnsi"/>
          <w:color w:val="202122"/>
          <w:shd w:val="clear" w:color="auto" w:fill="FFFFFF"/>
        </w:rPr>
        <w:t>As a result, t</w:t>
      </w:r>
      <w:r w:rsidRPr="00133047">
        <w:rPr>
          <w:rFonts w:asciiTheme="minorHAnsi" w:hAnsiTheme="minorHAnsi" w:cstheme="minorHAnsi"/>
          <w:color w:val="202122"/>
          <w:shd w:val="clear" w:color="auto" w:fill="FFFFFF"/>
        </w:rPr>
        <w:t xml:space="preserve">he CPRS legislation failed to pass the Senate in 2009, creating a double-dissolution trigger, before </w:t>
      </w:r>
      <w:r w:rsidRPr="00133047">
        <w:rPr>
          <w:rFonts w:asciiTheme="minorHAnsi" w:hAnsiTheme="minorHAnsi" w:cstheme="minorHAnsi"/>
          <w:color w:val="000000"/>
        </w:rPr>
        <w:t>Kevin Rudd negotiate</w:t>
      </w:r>
      <w:r>
        <w:rPr>
          <w:rFonts w:asciiTheme="minorHAnsi" w:hAnsiTheme="minorHAnsi" w:cstheme="minorHAnsi"/>
          <w:color w:val="000000"/>
        </w:rPr>
        <w:t>d</w:t>
      </w:r>
      <w:r w:rsidRPr="00133047">
        <w:rPr>
          <w:rFonts w:asciiTheme="minorHAnsi" w:hAnsiTheme="minorHAnsi" w:cstheme="minorHAnsi"/>
          <w:color w:val="000000"/>
        </w:rPr>
        <w:t xml:space="preserve"> a deal with </w:t>
      </w:r>
      <w:r>
        <w:rPr>
          <w:rFonts w:asciiTheme="minorHAnsi" w:hAnsiTheme="minorHAnsi" w:cstheme="minorHAnsi"/>
          <w:color w:val="000000"/>
        </w:rPr>
        <w:t>O</w:t>
      </w:r>
      <w:r w:rsidRPr="00133047">
        <w:rPr>
          <w:rFonts w:asciiTheme="minorHAnsi" w:hAnsiTheme="minorHAnsi" w:cstheme="minorHAnsi"/>
          <w:color w:val="000000"/>
        </w:rPr>
        <w:t xml:space="preserve">pposition </w:t>
      </w:r>
      <w:r>
        <w:rPr>
          <w:rFonts w:asciiTheme="minorHAnsi" w:hAnsiTheme="minorHAnsi" w:cstheme="minorHAnsi"/>
          <w:color w:val="000000"/>
        </w:rPr>
        <w:t>L</w:t>
      </w:r>
      <w:r w:rsidRPr="00133047">
        <w:rPr>
          <w:rFonts w:asciiTheme="minorHAnsi" w:hAnsiTheme="minorHAnsi" w:cstheme="minorHAnsi"/>
          <w:color w:val="000000"/>
        </w:rPr>
        <w:t>eader Malcolm Turnbull on amendments to the CPRS</w:t>
      </w:r>
      <w:r>
        <w:rPr>
          <w:rFonts w:asciiTheme="minorHAnsi" w:hAnsiTheme="minorHAnsi" w:cstheme="minorHAnsi"/>
          <w:color w:val="000000"/>
        </w:rPr>
        <w:t>,</w:t>
      </w:r>
      <w:r w:rsidRPr="00133047">
        <w:rPr>
          <w:rFonts w:asciiTheme="minorHAnsi" w:hAnsiTheme="minorHAnsi" w:cstheme="minorHAnsi"/>
          <w:color w:val="000000"/>
        </w:rPr>
        <w:t xml:space="preserve"> who urge</w:t>
      </w:r>
      <w:r>
        <w:rPr>
          <w:rFonts w:asciiTheme="minorHAnsi" w:hAnsiTheme="minorHAnsi" w:cstheme="minorHAnsi"/>
          <w:color w:val="000000"/>
        </w:rPr>
        <w:t>d</w:t>
      </w:r>
      <w:r w:rsidRPr="00133047">
        <w:rPr>
          <w:rFonts w:asciiTheme="minorHAnsi" w:hAnsiTheme="minorHAnsi" w:cstheme="minorHAnsi"/>
          <w:color w:val="000000"/>
        </w:rPr>
        <w:t xml:space="preserve"> Coalition MPs to support the revised scheme.  But on </w:t>
      </w:r>
      <w:r>
        <w:rPr>
          <w:rFonts w:asciiTheme="minorHAnsi" w:hAnsiTheme="minorHAnsi" w:cstheme="minorHAnsi"/>
          <w:color w:val="000000"/>
        </w:rPr>
        <w:t xml:space="preserve">1 </w:t>
      </w:r>
      <w:r w:rsidRPr="00133047">
        <w:rPr>
          <w:rFonts w:asciiTheme="minorHAnsi" w:hAnsiTheme="minorHAnsi" w:cstheme="minorHAnsi"/>
          <w:color w:val="000000"/>
        </w:rPr>
        <w:t xml:space="preserve">December </w:t>
      </w:r>
      <w:r>
        <w:rPr>
          <w:rFonts w:asciiTheme="minorHAnsi" w:hAnsiTheme="minorHAnsi" w:cstheme="minorHAnsi"/>
          <w:color w:val="000000"/>
        </w:rPr>
        <w:t>2009</w:t>
      </w:r>
      <w:r w:rsidRPr="00133047">
        <w:rPr>
          <w:rFonts w:asciiTheme="minorHAnsi" w:hAnsiTheme="minorHAnsi" w:cstheme="minorHAnsi"/>
          <w:color w:val="000000"/>
        </w:rPr>
        <w:t>, Tony Abbott replace</w:t>
      </w:r>
      <w:r>
        <w:rPr>
          <w:rFonts w:asciiTheme="minorHAnsi" w:hAnsiTheme="minorHAnsi" w:cstheme="minorHAnsi"/>
          <w:color w:val="000000"/>
        </w:rPr>
        <w:t>d</w:t>
      </w:r>
      <w:r w:rsidRPr="00133047">
        <w:rPr>
          <w:rFonts w:asciiTheme="minorHAnsi" w:hAnsiTheme="minorHAnsi" w:cstheme="minorHAnsi"/>
          <w:color w:val="000000"/>
        </w:rPr>
        <w:t xml:space="preserve"> Turnbull as leader and withdr</w:t>
      </w:r>
      <w:r>
        <w:rPr>
          <w:rFonts w:asciiTheme="minorHAnsi" w:hAnsiTheme="minorHAnsi" w:cstheme="minorHAnsi"/>
          <w:color w:val="000000"/>
        </w:rPr>
        <w:t>e</w:t>
      </w:r>
      <w:r w:rsidRPr="00133047">
        <w:rPr>
          <w:rFonts w:asciiTheme="minorHAnsi" w:hAnsiTheme="minorHAnsi" w:cstheme="minorHAnsi"/>
          <w:color w:val="000000"/>
        </w:rPr>
        <w:t xml:space="preserve">w Coalition support for the scheme. The CPRS </w:t>
      </w:r>
      <w:r>
        <w:rPr>
          <w:rFonts w:asciiTheme="minorHAnsi" w:hAnsiTheme="minorHAnsi" w:cstheme="minorHAnsi"/>
          <w:color w:val="000000"/>
        </w:rPr>
        <w:t>was</w:t>
      </w:r>
      <w:r w:rsidRPr="00133047">
        <w:rPr>
          <w:rFonts w:asciiTheme="minorHAnsi" w:hAnsiTheme="minorHAnsi" w:cstheme="minorHAnsi"/>
          <w:color w:val="000000"/>
        </w:rPr>
        <w:t xml:space="preserve"> voted down in Parliament for a second time</w:t>
      </w:r>
      <w:r w:rsidRPr="00133047">
        <w:rPr>
          <w:rFonts w:asciiTheme="minorHAnsi" w:hAnsiTheme="minorHAnsi" w:cstheme="minorHAnsi"/>
          <w:color w:val="202122"/>
          <w:shd w:val="clear" w:color="auto" w:fill="FFFFFF"/>
        </w:rPr>
        <w:t>.</w:t>
      </w:r>
    </w:p>
    <w:p w14:paraId="4AFC2A74" w14:textId="77777777" w:rsidR="008F3A74" w:rsidRPr="000F5B69" w:rsidRDefault="008F3A74" w:rsidP="008F3A74">
      <w:pPr>
        <w:spacing w:after="200" w:line="276" w:lineRule="auto"/>
        <w:jc w:val="both"/>
        <w:rPr>
          <w:rFonts w:cstheme="minorHAnsi"/>
          <w:color w:val="000000"/>
          <w:sz w:val="24"/>
          <w:szCs w:val="24"/>
        </w:rPr>
      </w:pPr>
      <w:r w:rsidRPr="000F5B69">
        <w:rPr>
          <w:rFonts w:cstheme="minorHAnsi"/>
          <w:color w:val="0A1633"/>
          <w:sz w:val="24"/>
          <w:szCs w:val="24"/>
          <w:shd w:val="clear" w:color="auto" w:fill="FFFFFF"/>
        </w:rPr>
        <w:t xml:space="preserve">Two years later, following her overthrowing of Kevin Rudd and stating that </w:t>
      </w:r>
      <w:r w:rsidRPr="000F5B69">
        <w:rPr>
          <w:rFonts w:cstheme="minorHAnsi"/>
          <w:sz w:val="24"/>
          <w:szCs w:val="24"/>
          <w:shd w:val="clear" w:color="auto" w:fill="FFFFFF"/>
        </w:rPr>
        <w:t>‘</w:t>
      </w:r>
      <w:r w:rsidRPr="009E1779">
        <w:rPr>
          <w:rStyle w:val="Emphasis"/>
          <w:rFonts w:cstheme="minorHAnsi"/>
          <w:i w:val="0"/>
          <w:iCs w:val="0"/>
          <w:sz w:val="24"/>
          <w:szCs w:val="24"/>
          <w:shd w:val="clear" w:color="auto" w:fill="FFFFFF"/>
        </w:rPr>
        <w:t>there will be no carbon tax under the government I lead’</w:t>
      </w:r>
      <w:r w:rsidRPr="000F5B69">
        <w:rPr>
          <w:rFonts w:cstheme="minorHAnsi"/>
          <w:color w:val="0A1633"/>
          <w:sz w:val="24"/>
          <w:szCs w:val="24"/>
          <w:shd w:val="clear" w:color="auto" w:fill="FFFFFF"/>
        </w:rPr>
        <w:t xml:space="preserve">, </w:t>
      </w:r>
      <w:r>
        <w:rPr>
          <w:rFonts w:cstheme="minorHAnsi"/>
          <w:color w:val="0A1633"/>
          <w:sz w:val="24"/>
          <w:szCs w:val="24"/>
          <w:shd w:val="clear" w:color="auto" w:fill="FFFFFF"/>
        </w:rPr>
        <w:t xml:space="preserve">Prime Minister </w:t>
      </w:r>
      <w:r w:rsidRPr="000F5B69">
        <w:rPr>
          <w:rFonts w:cstheme="minorHAnsi"/>
          <w:color w:val="0A1633"/>
          <w:sz w:val="24"/>
          <w:szCs w:val="24"/>
          <w:shd w:val="clear" w:color="auto" w:fill="FFFFFF"/>
        </w:rPr>
        <w:t>Julia Gillard</w:t>
      </w:r>
      <w:r w:rsidRPr="000F5B69">
        <w:rPr>
          <w:rFonts w:cstheme="minorHAnsi"/>
          <w:color w:val="000000"/>
          <w:sz w:val="24"/>
          <w:szCs w:val="24"/>
        </w:rPr>
        <w:t>, supported by the Greens, introduce</w:t>
      </w:r>
      <w:r>
        <w:rPr>
          <w:rFonts w:cstheme="minorHAnsi"/>
          <w:color w:val="000000"/>
          <w:sz w:val="24"/>
          <w:szCs w:val="24"/>
        </w:rPr>
        <w:t>d</w:t>
      </w:r>
      <w:r w:rsidRPr="000F5B69">
        <w:rPr>
          <w:rFonts w:cstheme="minorHAnsi"/>
          <w:color w:val="000000"/>
          <w:sz w:val="24"/>
          <w:szCs w:val="24"/>
        </w:rPr>
        <w:t xml:space="preserve"> a carbon</w:t>
      </w:r>
      <w:r w:rsidRPr="000F5B69">
        <w:rPr>
          <w:rFonts w:cstheme="minorHAnsi"/>
          <w:color w:val="0A1633"/>
          <w:sz w:val="24"/>
          <w:szCs w:val="24"/>
          <w:shd w:val="clear" w:color="auto" w:fill="FFFFFF"/>
        </w:rPr>
        <w:t xml:space="preserve"> pricing scheme, before </w:t>
      </w:r>
      <w:r w:rsidRPr="000F5B69">
        <w:rPr>
          <w:rFonts w:cstheme="minorHAnsi"/>
          <w:color w:val="000000"/>
          <w:sz w:val="24"/>
          <w:szCs w:val="24"/>
        </w:rPr>
        <w:t xml:space="preserve">Kevin Rudd returned </w:t>
      </w:r>
      <w:r w:rsidRPr="000F5B69">
        <w:rPr>
          <w:rFonts w:cstheme="minorHAnsi"/>
          <w:sz w:val="24"/>
          <w:szCs w:val="24"/>
        </w:rPr>
        <w:t xml:space="preserve">to the prime ministership </w:t>
      </w:r>
      <w:r w:rsidRPr="000F5B69">
        <w:rPr>
          <w:rFonts w:cstheme="minorHAnsi"/>
          <w:color w:val="000000"/>
          <w:sz w:val="24"/>
          <w:szCs w:val="24"/>
        </w:rPr>
        <w:t>announcing he would terminate the carbon tax and move to an emissions trading scheme (ETS) in 2014.</w:t>
      </w:r>
    </w:p>
    <w:p w14:paraId="46F5760A" w14:textId="77777777" w:rsidR="008F3A74" w:rsidRPr="000F5B69" w:rsidRDefault="008F3A74" w:rsidP="008F3A74">
      <w:pPr>
        <w:spacing w:after="200" w:line="276" w:lineRule="auto"/>
        <w:jc w:val="both"/>
        <w:rPr>
          <w:rFonts w:cstheme="minorHAnsi"/>
          <w:sz w:val="24"/>
          <w:szCs w:val="24"/>
        </w:rPr>
      </w:pPr>
      <w:r w:rsidRPr="000F5B69">
        <w:rPr>
          <w:rFonts w:cstheme="minorHAnsi"/>
          <w:color w:val="0A1633"/>
          <w:sz w:val="24"/>
          <w:szCs w:val="24"/>
          <w:shd w:val="clear" w:color="auto" w:fill="FFFFFF"/>
        </w:rPr>
        <w:t xml:space="preserve">The Abbott government, campaigning </w:t>
      </w:r>
      <w:r w:rsidRPr="000F5B69">
        <w:rPr>
          <w:rFonts w:cstheme="minorHAnsi"/>
          <w:color w:val="000000"/>
          <w:sz w:val="24"/>
          <w:szCs w:val="24"/>
        </w:rPr>
        <w:t>that ditching the tax w</w:t>
      </w:r>
      <w:r>
        <w:rPr>
          <w:rFonts w:cstheme="minorHAnsi"/>
          <w:color w:val="000000"/>
          <w:sz w:val="24"/>
          <w:szCs w:val="24"/>
        </w:rPr>
        <w:t>ould</w:t>
      </w:r>
      <w:r w:rsidRPr="000F5B69">
        <w:rPr>
          <w:rFonts w:cstheme="minorHAnsi"/>
          <w:color w:val="000000"/>
          <w:sz w:val="24"/>
          <w:szCs w:val="24"/>
        </w:rPr>
        <w:t xml:space="preserve"> save households $550 per year</w:t>
      </w:r>
      <w:r w:rsidRPr="000F5B69">
        <w:rPr>
          <w:rFonts w:cstheme="minorHAnsi"/>
          <w:color w:val="0A1633"/>
          <w:sz w:val="24"/>
          <w:szCs w:val="24"/>
          <w:shd w:val="clear" w:color="auto" w:fill="FFFFFF"/>
        </w:rPr>
        <w:t xml:space="preserve">, won in 2014 and repealed the scheme, in favour of the </w:t>
      </w:r>
      <w:r w:rsidRPr="000F5B69">
        <w:rPr>
          <w:rFonts w:cstheme="minorHAnsi"/>
          <w:i/>
          <w:iCs/>
          <w:sz w:val="24"/>
          <w:szCs w:val="24"/>
        </w:rPr>
        <w:t>Direct Action Plan</w:t>
      </w:r>
      <w:r w:rsidRPr="000F5B69">
        <w:rPr>
          <w:rFonts w:cstheme="minorHAnsi"/>
          <w:sz w:val="24"/>
          <w:szCs w:val="24"/>
        </w:rPr>
        <w:t xml:space="preserve"> which included an </w:t>
      </w:r>
      <w:r w:rsidRPr="00197459">
        <w:rPr>
          <w:rFonts w:cstheme="minorHAnsi"/>
          <w:i/>
          <w:iCs/>
          <w:sz w:val="24"/>
          <w:szCs w:val="24"/>
        </w:rPr>
        <w:t>Emissions Reduction Fund</w:t>
      </w:r>
      <w:r w:rsidRPr="000F5B69">
        <w:rPr>
          <w:rFonts w:cstheme="minorHAnsi"/>
          <w:sz w:val="24"/>
          <w:szCs w:val="24"/>
        </w:rPr>
        <w:t xml:space="preserve">. While electricity prices did fall slightly after the carbon price was removed in 2014, two years later they were higher than when the carbon price was in place. </w:t>
      </w:r>
    </w:p>
    <w:p w14:paraId="51BE2590" w14:textId="77777777" w:rsidR="008F3A74" w:rsidRPr="00A97124" w:rsidRDefault="008F3A74" w:rsidP="008F3A74">
      <w:pPr>
        <w:spacing w:after="200" w:line="276" w:lineRule="auto"/>
        <w:jc w:val="both"/>
        <w:rPr>
          <w:rFonts w:cstheme="minorHAnsi"/>
          <w:color w:val="222222"/>
          <w:sz w:val="24"/>
          <w:szCs w:val="24"/>
          <w:shd w:val="clear" w:color="auto" w:fill="FFFFFF"/>
        </w:rPr>
      </w:pPr>
      <w:r>
        <w:rPr>
          <w:rFonts w:cstheme="minorHAnsi"/>
          <w:color w:val="0A1633"/>
          <w:sz w:val="24"/>
          <w:szCs w:val="24"/>
          <w:shd w:val="clear" w:color="auto" w:fill="FFFFFF"/>
        </w:rPr>
        <w:t>Gillard’s scheme</w:t>
      </w:r>
      <w:r w:rsidRPr="006127E9">
        <w:rPr>
          <w:rFonts w:cstheme="minorHAnsi"/>
          <w:color w:val="0A1633"/>
          <w:sz w:val="24"/>
          <w:szCs w:val="24"/>
          <w:shd w:val="clear" w:color="auto" w:fill="FFFFFF"/>
        </w:rPr>
        <w:t xml:space="preserve"> ran for two years and achieved a two per cent reduction in emissions</w:t>
      </w:r>
      <w:r>
        <w:rPr>
          <w:rFonts w:cstheme="minorHAnsi"/>
          <w:sz w:val="24"/>
          <w:szCs w:val="24"/>
        </w:rPr>
        <w:t xml:space="preserve">, before </w:t>
      </w:r>
      <w:r w:rsidRPr="00A97124">
        <w:rPr>
          <w:rFonts w:cstheme="minorHAnsi"/>
          <w:sz w:val="24"/>
          <w:szCs w:val="24"/>
        </w:rPr>
        <w:t xml:space="preserve">emissions subsequently rose for the next four years under </w:t>
      </w:r>
      <w:r>
        <w:rPr>
          <w:rFonts w:cstheme="minorHAnsi"/>
          <w:sz w:val="24"/>
          <w:szCs w:val="24"/>
        </w:rPr>
        <w:t xml:space="preserve">Prime Minister </w:t>
      </w:r>
      <w:r w:rsidRPr="00A97124">
        <w:rPr>
          <w:rFonts w:cstheme="minorHAnsi"/>
          <w:sz w:val="24"/>
          <w:szCs w:val="24"/>
        </w:rPr>
        <w:t>Abbott.</w:t>
      </w:r>
    </w:p>
    <w:p w14:paraId="06B3ED8B" w14:textId="77777777" w:rsidR="008F3A74" w:rsidRDefault="008F3A74" w:rsidP="008F3A74">
      <w:pPr>
        <w:spacing w:line="276" w:lineRule="auto"/>
        <w:jc w:val="both"/>
        <w:rPr>
          <w:rFonts w:ascii="Open Sans" w:hAnsi="Open Sans" w:cs="Open Sans"/>
          <w:color w:val="222222"/>
          <w:sz w:val="23"/>
          <w:szCs w:val="23"/>
          <w:shd w:val="clear" w:color="auto" w:fill="FFFFFF"/>
        </w:rPr>
      </w:pPr>
      <w:r w:rsidRPr="00A97124">
        <w:rPr>
          <w:rFonts w:cstheme="minorHAnsi"/>
          <w:color w:val="222222"/>
          <w:sz w:val="24"/>
          <w:szCs w:val="24"/>
          <w:shd w:val="clear" w:color="auto" w:fill="FFFFFF"/>
        </w:rPr>
        <w:t xml:space="preserve">In 2015, after beating Abbott in a leadership spill, Malcolm Turnbull had to back down on the </w:t>
      </w:r>
      <w:r w:rsidRPr="00A97124">
        <w:rPr>
          <w:rFonts w:cstheme="minorHAnsi"/>
          <w:color w:val="121212"/>
          <w:sz w:val="24"/>
          <w:szCs w:val="24"/>
          <w:shd w:val="clear" w:color="auto" w:fill="FFFFFF"/>
        </w:rPr>
        <w:t xml:space="preserve">emissions reduction target in his </w:t>
      </w:r>
      <w:r w:rsidRPr="009A0DC8">
        <w:rPr>
          <w:rFonts w:cstheme="minorHAnsi"/>
          <w:i/>
          <w:iCs/>
          <w:color w:val="121212"/>
          <w:sz w:val="24"/>
          <w:szCs w:val="24"/>
          <w:shd w:val="clear" w:color="auto" w:fill="FFFFFF"/>
        </w:rPr>
        <w:t>National Energy Guarantee</w:t>
      </w:r>
      <w:r w:rsidRPr="00A97124">
        <w:rPr>
          <w:rFonts w:cstheme="minorHAnsi"/>
          <w:color w:val="121212"/>
          <w:sz w:val="24"/>
          <w:szCs w:val="24"/>
          <w:shd w:val="clear" w:color="auto" w:fill="FFFFFF"/>
        </w:rPr>
        <w:t xml:space="preserve"> to bring in a carbon emissions reductions target in the energy sector of 26 per cent by 2030, in the face of opposition from the right of his party. </w:t>
      </w:r>
      <w:r>
        <w:rPr>
          <w:rFonts w:cstheme="minorHAnsi"/>
          <w:color w:val="121212"/>
          <w:sz w:val="24"/>
          <w:szCs w:val="24"/>
          <w:shd w:val="clear" w:color="auto" w:fill="FFFFFF"/>
        </w:rPr>
        <w:t xml:space="preserve"> </w:t>
      </w:r>
      <w:r w:rsidRPr="00A97124">
        <w:rPr>
          <w:rFonts w:cstheme="minorHAnsi"/>
          <w:color w:val="121212"/>
          <w:sz w:val="24"/>
          <w:szCs w:val="24"/>
          <w:shd w:val="clear" w:color="auto" w:fill="FFFFFF"/>
        </w:rPr>
        <w:t xml:space="preserve">Australia’s NDC </w:t>
      </w:r>
      <w:r>
        <w:rPr>
          <w:rFonts w:cstheme="minorHAnsi"/>
          <w:color w:val="222222"/>
          <w:sz w:val="24"/>
          <w:szCs w:val="24"/>
          <w:shd w:val="clear" w:color="auto" w:fill="FFFFFF"/>
        </w:rPr>
        <w:t>i</w:t>
      </w:r>
      <w:r w:rsidRPr="00A97124">
        <w:rPr>
          <w:rFonts w:cstheme="minorHAnsi"/>
          <w:color w:val="222222"/>
          <w:sz w:val="24"/>
          <w:szCs w:val="24"/>
          <w:shd w:val="clear" w:color="auto" w:fill="FFFFFF"/>
        </w:rPr>
        <w:t xml:space="preserve">n 2015 set a target of 26-28 per cent below 2005 levels by 2030. However, this target </w:t>
      </w:r>
      <w:r>
        <w:rPr>
          <w:rFonts w:cstheme="minorHAnsi"/>
          <w:color w:val="222222"/>
          <w:sz w:val="24"/>
          <w:szCs w:val="24"/>
          <w:shd w:val="clear" w:color="auto" w:fill="FFFFFF"/>
        </w:rPr>
        <w:t>was</w:t>
      </w:r>
      <w:r w:rsidRPr="00A97124">
        <w:rPr>
          <w:rFonts w:cstheme="minorHAnsi"/>
          <w:color w:val="222222"/>
          <w:sz w:val="24"/>
          <w:szCs w:val="24"/>
          <w:shd w:val="clear" w:color="auto" w:fill="FFFFFF"/>
        </w:rPr>
        <w:t xml:space="preserve"> ‘developed into an emissions budget covering the period </w:t>
      </w:r>
      <w:bookmarkStart w:id="0" w:name="_Hlk106362657"/>
      <w:r w:rsidRPr="009960D3">
        <w:rPr>
          <w:rFonts w:cstheme="minorHAnsi"/>
          <w:sz w:val="24"/>
          <w:szCs w:val="24"/>
          <w:shd w:val="clear" w:color="auto" w:fill="FFFFFF"/>
        </w:rPr>
        <w:t>2021‍–30</w:t>
      </w:r>
      <w:bookmarkEnd w:id="0"/>
      <w:r w:rsidRPr="009960D3">
        <w:rPr>
          <w:rFonts w:cstheme="minorHAnsi"/>
          <w:sz w:val="24"/>
          <w:szCs w:val="24"/>
          <w:shd w:val="clear" w:color="auto" w:fill="FFFFFF"/>
        </w:rPr>
        <w:t>’</w:t>
      </w:r>
      <w:r w:rsidRPr="00A97124">
        <w:rPr>
          <w:rFonts w:cstheme="minorHAnsi"/>
          <w:color w:val="222222"/>
          <w:sz w:val="24"/>
          <w:szCs w:val="24"/>
          <w:shd w:val="clear" w:color="auto" w:fill="FFFFFF"/>
        </w:rPr>
        <w:t xml:space="preserve">, meaning that meeting the target </w:t>
      </w:r>
      <w:r>
        <w:rPr>
          <w:rFonts w:cstheme="minorHAnsi"/>
          <w:color w:val="222222"/>
          <w:sz w:val="24"/>
          <w:szCs w:val="24"/>
          <w:shd w:val="clear" w:color="auto" w:fill="FFFFFF"/>
        </w:rPr>
        <w:t>would be</w:t>
      </w:r>
      <w:r w:rsidRPr="00A97124">
        <w:rPr>
          <w:rFonts w:cstheme="minorHAnsi"/>
          <w:color w:val="222222"/>
          <w:sz w:val="24"/>
          <w:szCs w:val="24"/>
          <w:shd w:val="clear" w:color="auto" w:fill="FFFFFF"/>
        </w:rPr>
        <w:t xml:space="preserve"> judged on whether total emissions over th</w:t>
      </w:r>
      <w:r>
        <w:rPr>
          <w:rFonts w:cstheme="minorHAnsi"/>
          <w:color w:val="222222"/>
          <w:sz w:val="24"/>
          <w:szCs w:val="24"/>
          <w:shd w:val="clear" w:color="auto" w:fill="FFFFFF"/>
        </w:rPr>
        <w:t>is</w:t>
      </w:r>
      <w:r w:rsidRPr="00A97124">
        <w:rPr>
          <w:rFonts w:cstheme="minorHAnsi"/>
          <w:color w:val="222222"/>
          <w:sz w:val="24"/>
          <w:szCs w:val="24"/>
          <w:shd w:val="clear" w:color="auto" w:fill="FFFFFF"/>
        </w:rPr>
        <w:t xml:space="preserve"> period remain within the target budget, not whether the actual emissions level in 2030 is 26-28 per cent below the emissions in 2005</w:t>
      </w:r>
      <w:r>
        <w:rPr>
          <w:rStyle w:val="EndnoteReference"/>
          <w:rFonts w:cstheme="minorHAnsi"/>
          <w:color w:val="222222"/>
          <w:sz w:val="24"/>
          <w:szCs w:val="24"/>
          <w:shd w:val="clear" w:color="auto" w:fill="FFFFFF"/>
        </w:rPr>
        <w:endnoteReference w:id="526"/>
      </w:r>
      <w:r>
        <w:rPr>
          <w:rFonts w:ascii="Open Sans" w:hAnsi="Open Sans" w:cs="Open Sans"/>
          <w:color w:val="222222"/>
          <w:sz w:val="23"/>
          <w:szCs w:val="23"/>
          <w:shd w:val="clear" w:color="auto" w:fill="FFFFFF"/>
        </w:rPr>
        <w:t>.</w:t>
      </w:r>
    </w:p>
    <w:p w14:paraId="7E03ADE8" w14:textId="47033737" w:rsidR="005213FA" w:rsidRPr="00627D93" w:rsidRDefault="00492339" w:rsidP="008F3A74">
      <w:pPr>
        <w:spacing w:line="276" w:lineRule="auto"/>
        <w:jc w:val="both"/>
        <w:rPr>
          <w:rFonts w:cstheme="minorHAnsi"/>
          <w:color w:val="121212"/>
          <w:sz w:val="24"/>
          <w:szCs w:val="24"/>
          <w:shd w:val="clear" w:color="auto" w:fill="FFFFFF"/>
        </w:rPr>
      </w:pPr>
      <w:r>
        <w:rPr>
          <w:rFonts w:cstheme="minorHAnsi"/>
          <w:color w:val="121212"/>
          <w:sz w:val="24"/>
          <w:szCs w:val="24"/>
          <w:shd w:val="clear" w:color="auto" w:fill="FFFFFF"/>
        </w:rPr>
        <w:t>Now a mainstay in Australia’s emissions reduction splan</w:t>
      </w:r>
      <w:r w:rsidR="005213FA">
        <w:rPr>
          <w:rFonts w:cstheme="minorHAnsi"/>
          <w:color w:val="121212"/>
          <w:sz w:val="24"/>
          <w:szCs w:val="24"/>
          <w:shd w:val="clear" w:color="auto" w:fill="FFFFFF"/>
        </w:rPr>
        <w:t xml:space="preserve">, in 2016, </w:t>
      </w:r>
      <w:r w:rsidR="005213FA" w:rsidRPr="005213FA">
        <w:rPr>
          <w:rFonts w:cstheme="minorHAnsi"/>
          <w:color w:val="121212"/>
          <w:sz w:val="24"/>
          <w:szCs w:val="24"/>
          <w:shd w:val="clear" w:color="auto" w:fill="FFFFFF"/>
        </w:rPr>
        <w:t>the Turnbull Government </w:t>
      </w:r>
      <w:r w:rsidR="005213FA" w:rsidRPr="005213FA">
        <w:rPr>
          <w:rFonts w:cstheme="minorHAnsi"/>
          <w:color w:val="121212"/>
          <w:sz w:val="24"/>
          <w:szCs w:val="24"/>
          <w:shd w:val="clear" w:color="auto" w:fill="FFFFFF"/>
        </w:rPr>
        <w:t xml:space="preserve"> </w:t>
      </w:r>
      <w:r w:rsidR="005213FA">
        <w:rPr>
          <w:rFonts w:cstheme="minorHAnsi"/>
          <w:color w:val="121212"/>
          <w:sz w:val="24"/>
          <w:szCs w:val="24"/>
          <w:shd w:val="clear" w:color="auto" w:fill="FFFFFF"/>
        </w:rPr>
        <w:t>introduced t</w:t>
      </w:r>
      <w:r w:rsidR="005213FA" w:rsidRPr="005213FA">
        <w:rPr>
          <w:rFonts w:cstheme="minorHAnsi"/>
          <w:color w:val="121212"/>
          <w:sz w:val="24"/>
          <w:szCs w:val="24"/>
          <w:shd w:val="clear" w:color="auto" w:fill="FFFFFF"/>
        </w:rPr>
        <w:t xml:space="preserve">he Safeguard Mechanism to limit greenhouse gas emissions from Australia's largest industrial facilities by setting emissions baselines for high-polluting facilities, </w:t>
      </w:r>
      <w:r w:rsidR="005213FA" w:rsidRPr="005213FA">
        <w:rPr>
          <w:rFonts w:cstheme="minorHAnsi"/>
          <w:color w:val="121212"/>
          <w:sz w:val="24"/>
          <w:szCs w:val="24"/>
          <w:shd w:val="clear" w:color="auto" w:fill="FFFFFF"/>
        </w:rPr>
        <w:lastRenderedPageBreak/>
        <w:t>which were required to acquire and surrender Australian carbon credit units (ACCUs) or reduce emissions if they exceeded their baseline. </w:t>
      </w:r>
    </w:p>
    <w:p w14:paraId="3FAC9402" w14:textId="77777777" w:rsidR="008F3A74" w:rsidRDefault="008F3A74" w:rsidP="008F3A74">
      <w:pPr>
        <w:spacing w:line="276" w:lineRule="auto"/>
        <w:jc w:val="both"/>
        <w:rPr>
          <w:rFonts w:cstheme="minorHAnsi"/>
          <w:sz w:val="24"/>
          <w:szCs w:val="24"/>
          <w:shd w:val="clear" w:color="auto" w:fill="FFFFFF"/>
        </w:rPr>
      </w:pPr>
      <w:r w:rsidRPr="00FA406D">
        <w:rPr>
          <w:rFonts w:cstheme="minorHAnsi"/>
          <w:sz w:val="24"/>
          <w:szCs w:val="24"/>
          <w:shd w:val="clear" w:color="auto" w:fill="FFFFFF"/>
        </w:rPr>
        <w:t xml:space="preserve">Under Scott Morrison’s government, the Liberals coalition partner, the Nationals, resisted public pressure to set a net zero commitment by 2050 </w:t>
      </w:r>
      <w:r w:rsidRPr="00CC4C9B">
        <w:rPr>
          <w:rFonts w:cstheme="minorHAnsi"/>
          <w:sz w:val="24"/>
          <w:szCs w:val="24"/>
          <w:shd w:val="clear" w:color="auto" w:fill="FFFFFF"/>
        </w:rPr>
        <w:t xml:space="preserve">(despite all States and </w:t>
      </w:r>
      <w:r>
        <w:rPr>
          <w:rFonts w:cstheme="minorHAnsi"/>
          <w:sz w:val="24"/>
          <w:szCs w:val="24"/>
          <w:shd w:val="clear" w:color="auto" w:fill="FFFFFF"/>
        </w:rPr>
        <w:t>T</w:t>
      </w:r>
      <w:r w:rsidRPr="00CC4C9B">
        <w:rPr>
          <w:rFonts w:cstheme="minorHAnsi"/>
          <w:sz w:val="24"/>
          <w:szCs w:val="24"/>
          <w:shd w:val="clear" w:color="auto" w:fill="FFFFFF"/>
        </w:rPr>
        <w:t xml:space="preserve">erritories having </w:t>
      </w:r>
      <w:r w:rsidRPr="00764072">
        <w:rPr>
          <w:rFonts w:cstheme="minorHAnsi"/>
          <w:sz w:val="24"/>
          <w:szCs w:val="24"/>
          <w:shd w:val="clear" w:color="auto" w:fill="FFFFFF"/>
        </w:rPr>
        <w:t>done so) until a deal was struck just days before COP26 in Glasgow where Morrison stated that Australia was ‘ahead of the pack’</w:t>
      </w:r>
      <w:r w:rsidRPr="00764072">
        <w:rPr>
          <w:rStyle w:val="EndnoteReference"/>
          <w:rFonts w:cstheme="minorHAnsi"/>
          <w:sz w:val="24"/>
          <w:szCs w:val="24"/>
          <w:shd w:val="clear" w:color="auto" w:fill="FFFFFF"/>
        </w:rPr>
        <w:endnoteReference w:id="527"/>
      </w:r>
      <w:r w:rsidRPr="00764072">
        <w:rPr>
          <w:rFonts w:cstheme="minorHAnsi"/>
          <w:sz w:val="24"/>
          <w:szCs w:val="24"/>
          <w:shd w:val="clear" w:color="auto" w:fill="FFFFFF"/>
        </w:rPr>
        <w:t xml:space="preserve"> on emissions reductions and described his policy of ‘</w:t>
      </w:r>
      <w:hyperlink r:id="rId136" w:history="1">
        <w:r w:rsidRPr="00764072">
          <w:rPr>
            <w:rStyle w:val="Hyperlink"/>
            <w:rFonts w:cstheme="minorHAnsi"/>
            <w:color w:val="auto"/>
            <w:sz w:val="24"/>
            <w:szCs w:val="24"/>
            <w:u w:val="none"/>
            <w:shd w:val="clear" w:color="auto" w:fill="FFFFFF"/>
          </w:rPr>
          <w:t>technology not taxes</w:t>
        </w:r>
      </w:hyperlink>
      <w:r w:rsidRPr="00764072">
        <w:rPr>
          <w:rFonts w:cstheme="minorHAnsi"/>
          <w:sz w:val="24"/>
          <w:szCs w:val="24"/>
          <w:shd w:val="clear" w:color="auto" w:fill="FFFFFF"/>
        </w:rPr>
        <w:t>’ to be the core of ‘the Australian way’</w:t>
      </w:r>
      <w:r w:rsidRPr="00764072">
        <w:rPr>
          <w:rStyle w:val="EndnoteReference"/>
          <w:rFonts w:cstheme="minorHAnsi"/>
          <w:sz w:val="24"/>
          <w:szCs w:val="24"/>
          <w:shd w:val="clear" w:color="auto" w:fill="FFFFFF"/>
        </w:rPr>
        <w:endnoteReference w:id="528"/>
      </w:r>
      <w:r w:rsidRPr="00764072">
        <w:rPr>
          <w:rFonts w:cstheme="minorHAnsi"/>
          <w:sz w:val="24"/>
          <w:szCs w:val="24"/>
          <w:shd w:val="clear" w:color="auto" w:fill="FFFFFF"/>
        </w:rPr>
        <w:t>. Unlike other countries at COP26, there was no increase to Australia’s NDC target.</w:t>
      </w:r>
    </w:p>
    <w:p w14:paraId="5AB6F880" w14:textId="77777777" w:rsidR="008F3A74" w:rsidRDefault="008F3A74" w:rsidP="008F3A74">
      <w:pPr>
        <w:spacing w:line="276" w:lineRule="auto"/>
        <w:jc w:val="both"/>
        <w:rPr>
          <w:rFonts w:cstheme="minorHAnsi"/>
          <w:color w:val="222222"/>
          <w:sz w:val="24"/>
          <w:szCs w:val="24"/>
          <w:shd w:val="clear" w:color="auto" w:fill="FFFFFF"/>
        </w:rPr>
      </w:pPr>
      <w:r w:rsidRPr="007514B4">
        <w:rPr>
          <w:rFonts w:cstheme="minorHAnsi"/>
          <w:color w:val="000000"/>
          <w:sz w:val="24"/>
          <w:szCs w:val="24"/>
          <w:shd w:val="clear" w:color="auto" w:fill="FFFFFF"/>
        </w:rPr>
        <w:t xml:space="preserve">The Albanese Labor government’s win in 2022 </w:t>
      </w:r>
      <w:r>
        <w:rPr>
          <w:rFonts w:cstheme="minorHAnsi"/>
          <w:color w:val="000000"/>
          <w:sz w:val="24"/>
          <w:szCs w:val="24"/>
          <w:shd w:val="clear" w:color="auto" w:fill="FFFFFF"/>
        </w:rPr>
        <w:t>put in place</w:t>
      </w:r>
      <w:r w:rsidRPr="007514B4">
        <w:rPr>
          <w:rFonts w:cstheme="minorHAnsi"/>
          <w:color w:val="000000"/>
          <w:sz w:val="24"/>
          <w:szCs w:val="24"/>
          <w:shd w:val="clear" w:color="auto" w:fill="FFFFFF"/>
        </w:rPr>
        <w:t xml:space="preserve"> Australia’s NDC </w:t>
      </w:r>
      <w:r w:rsidRPr="007514B4">
        <w:rPr>
          <w:rFonts w:cstheme="minorHAnsi"/>
          <w:color w:val="222222"/>
          <w:sz w:val="24"/>
          <w:szCs w:val="24"/>
          <w:shd w:val="clear" w:color="auto" w:fill="FFFFFF"/>
        </w:rPr>
        <w:t xml:space="preserve">2030 emissions reduction target </w:t>
      </w:r>
      <w:r>
        <w:rPr>
          <w:rFonts w:cstheme="minorHAnsi"/>
          <w:color w:val="222222"/>
          <w:sz w:val="24"/>
          <w:szCs w:val="24"/>
          <w:shd w:val="clear" w:color="auto" w:fill="FFFFFF"/>
        </w:rPr>
        <w:t>of</w:t>
      </w:r>
      <w:r w:rsidRPr="007514B4">
        <w:rPr>
          <w:rFonts w:cstheme="minorHAnsi"/>
          <w:color w:val="222222"/>
          <w:sz w:val="24"/>
          <w:szCs w:val="24"/>
          <w:shd w:val="clear" w:color="auto" w:fill="FFFFFF"/>
        </w:rPr>
        <w:t xml:space="preserve"> 43</w:t>
      </w:r>
      <w:r>
        <w:rPr>
          <w:rFonts w:cstheme="minorHAnsi"/>
          <w:color w:val="222222"/>
          <w:sz w:val="24"/>
          <w:szCs w:val="24"/>
          <w:shd w:val="clear" w:color="auto" w:fill="FFFFFF"/>
        </w:rPr>
        <w:t xml:space="preserve"> per cent</w:t>
      </w:r>
      <w:r w:rsidRPr="007514B4">
        <w:rPr>
          <w:rFonts w:cstheme="minorHAnsi"/>
          <w:color w:val="222222"/>
          <w:sz w:val="24"/>
          <w:szCs w:val="24"/>
          <w:shd w:val="clear" w:color="auto" w:fill="FFFFFF"/>
        </w:rPr>
        <w:t xml:space="preserve"> below 2005 levels, as both an emissions budget target and a single year target.</w:t>
      </w:r>
      <w:r>
        <w:rPr>
          <w:rFonts w:cstheme="minorHAnsi"/>
          <w:color w:val="222222"/>
          <w:sz w:val="24"/>
          <w:szCs w:val="24"/>
          <w:shd w:val="clear" w:color="auto" w:fill="FFFFFF"/>
        </w:rPr>
        <w:t xml:space="preserve">  </w:t>
      </w:r>
    </w:p>
    <w:p w14:paraId="3868364B" w14:textId="568FD3BA" w:rsidR="008F3A74" w:rsidRDefault="008F3A74" w:rsidP="008F3A74">
      <w:pPr>
        <w:spacing w:line="276" w:lineRule="auto"/>
        <w:jc w:val="both"/>
        <w:rPr>
          <w:rFonts w:cstheme="minorHAnsi"/>
          <w:sz w:val="24"/>
          <w:szCs w:val="24"/>
          <w:shd w:val="clear" w:color="auto" w:fill="FFFFFF"/>
        </w:rPr>
      </w:pPr>
      <w:r w:rsidRPr="000D42A3">
        <w:rPr>
          <w:rFonts w:cstheme="minorHAnsi"/>
          <w:sz w:val="24"/>
          <w:szCs w:val="24"/>
          <w:shd w:val="clear" w:color="auto" w:fill="FFFFFF"/>
        </w:rPr>
        <w:t xml:space="preserve">However, remember that our unique definition of emissions includes land use which is the main sectoral trend driving the long term decrease in Australia’s total emissions and does not include the combustion of Australian-produced fossil fuels which </w:t>
      </w:r>
      <w:r w:rsidRPr="002C03C1">
        <w:rPr>
          <w:rFonts w:cstheme="minorHAnsi"/>
          <w:sz w:val="24"/>
          <w:szCs w:val="24"/>
          <w:shd w:val="clear" w:color="auto" w:fill="FFFFFF"/>
        </w:rPr>
        <w:t>generate </w:t>
      </w:r>
      <w:hyperlink r:id="rId137" w:tgtFrame="_blank" w:history="1">
        <w:r w:rsidRPr="002C03C1">
          <w:rPr>
            <w:rStyle w:val="Hyperlink"/>
            <w:rFonts w:cstheme="minorHAnsi"/>
            <w:color w:val="auto"/>
            <w:sz w:val="24"/>
            <w:szCs w:val="24"/>
            <w:u w:val="none"/>
            <w:shd w:val="clear" w:color="auto" w:fill="FFFFFF"/>
          </w:rPr>
          <w:t>at least 5</w:t>
        </w:r>
        <w:r>
          <w:rPr>
            <w:rStyle w:val="Hyperlink"/>
            <w:rFonts w:cstheme="minorHAnsi"/>
            <w:color w:val="auto"/>
            <w:sz w:val="24"/>
            <w:szCs w:val="24"/>
            <w:u w:val="none"/>
            <w:shd w:val="clear" w:color="auto" w:fill="FFFFFF"/>
          </w:rPr>
          <w:t xml:space="preserve"> per cent</w:t>
        </w:r>
      </w:hyperlink>
      <w:r w:rsidRPr="002C03C1">
        <w:rPr>
          <w:rFonts w:cstheme="minorHAnsi"/>
          <w:sz w:val="24"/>
          <w:szCs w:val="24"/>
          <w:shd w:val="clear" w:color="auto" w:fill="FFFFFF"/>
        </w:rPr>
        <w:t xml:space="preserve"> of global emissions. The carbon emissions from our exports are almost triple the emissions </w:t>
      </w:r>
      <w:r w:rsidRPr="000D42A3">
        <w:rPr>
          <w:rFonts w:cstheme="minorHAnsi"/>
          <w:sz w:val="24"/>
          <w:szCs w:val="24"/>
          <w:shd w:val="clear" w:color="auto" w:fill="FFFFFF"/>
        </w:rPr>
        <w:t>from our domestic use of fossil fuels</w:t>
      </w:r>
      <w:r>
        <w:rPr>
          <w:rStyle w:val="EndnoteReference"/>
          <w:rFonts w:cstheme="minorHAnsi"/>
          <w:sz w:val="24"/>
          <w:szCs w:val="24"/>
          <w:shd w:val="clear" w:color="auto" w:fill="FFFFFF"/>
        </w:rPr>
        <w:endnoteReference w:id="529"/>
      </w:r>
      <w:r>
        <w:rPr>
          <w:rFonts w:cstheme="minorHAnsi"/>
          <w:sz w:val="24"/>
          <w:szCs w:val="24"/>
          <w:shd w:val="clear" w:color="auto" w:fill="FFFFFF"/>
        </w:rPr>
        <w:t>.</w:t>
      </w:r>
      <w:r w:rsidR="00143AB0">
        <w:rPr>
          <w:rFonts w:cstheme="minorHAnsi"/>
          <w:sz w:val="24"/>
          <w:szCs w:val="24"/>
          <w:shd w:val="clear" w:color="auto" w:fill="FFFFFF"/>
        </w:rPr>
        <w:t xml:space="preserve">  </w:t>
      </w:r>
      <w:r w:rsidR="00D4037C">
        <w:rPr>
          <w:rFonts w:cstheme="minorHAnsi"/>
          <w:sz w:val="24"/>
          <w:szCs w:val="24"/>
          <w:shd w:val="clear" w:color="auto" w:fill="FFFFFF"/>
        </w:rPr>
        <w:t>Due to expire in 2003, t</w:t>
      </w:r>
      <w:r w:rsidR="00143AB0">
        <w:rPr>
          <w:rFonts w:cstheme="minorHAnsi"/>
          <w:sz w:val="24"/>
          <w:szCs w:val="24"/>
          <w:shd w:val="clear" w:color="auto" w:fill="FFFFFF"/>
        </w:rPr>
        <w:t xml:space="preserve">he </w:t>
      </w:r>
      <w:r w:rsidR="0075273A">
        <w:rPr>
          <w:rFonts w:cstheme="minorHAnsi"/>
          <w:sz w:val="24"/>
          <w:szCs w:val="24"/>
          <w:shd w:val="clear" w:color="auto" w:fill="FFFFFF"/>
        </w:rPr>
        <w:t xml:space="preserve">recent government approval of Woodside’s </w:t>
      </w:r>
      <w:r w:rsidR="004275B6" w:rsidRPr="004275B6">
        <w:rPr>
          <w:rFonts w:cstheme="minorHAnsi"/>
          <w:sz w:val="24"/>
          <w:szCs w:val="24"/>
          <w:shd w:val="clear" w:color="auto" w:fill="FFFFFF"/>
        </w:rPr>
        <w:t>North West Shelf gas extension</w:t>
      </w:r>
      <w:r w:rsidR="00810F45">
        <w:rPr>
          <w:rFonts w:cstheme="minorHAnsi"/>
          <w:sz w:val="24"/>
          <w:szCs w:val="24"/>
          <w:shd w:val="clear" w:color="auto" w:fill="FFFFFF"/>
        </w:rPr>
        <w:t xml:space="preserve"> to 2070</w:t>
      </w:r>
      <w:r w:rsidR="00B96694">
        <w:rPr>
          <w:rFonts w:cstheme="minorHAnsi"/>
          <w:sz w:val="24"/>
          <w:szCs w:val="24"/>
          <w:shd w:val="clear" w:color="auto" w:fill="FFFFFF"/>
        </w:rPr>
        <w:t>, all of which will be exported,</w:t>
      </w:r>
      <w:r w:rsidR="00810F45">
        <w:rPr>
          <w:rFonts w:cstheme="minorHAnsi"/>
          <w:sz w:val="24"/>
          <w:szCs w:val="24"/>
          <w:shd w:val="clear" w:color="auto" w:fill="FFFFFF"/>
        </w:rPr>
        <w:t xml:space="preserve"> </w:t>
      </w:r>
      <w:r w:rsidR="00810F45" w:rsidRPr="00810F45">
        <w:rPr>
          <w:rFonts w:cstheme="minorHAnsi"/>
          <w:sz w:val="24"/>
          <w:szCs w:val="24"/>
          <w:shd w:val="clear" w:color="auto" w:fill="FFFFFF"/>
        </w:rPr>
        <w:t>locks in more than 4 billion tonnes of climate pollution</w:t>
      </w:r>
      <w:r w:rsidR="00810F45">
        <w:rPr>
          <w:rFonts w:cstheme="minorHAnsi"/>
          <w:sz w:val="24"/>
          <w:szCs w:val="24"/>
          <w:shd w:val="clear" w:color="auto" w:fill="FFFFFF"/>
        </w:rPr>
        <w:t>,</w:t>
      </w:r>
      <w:r w:rsidR="00810F45" w:rsidRPr="00810F45">
        <w:rPr>
          <w:rFonts w:cstheme="minorHAnsi"/>
          <w:sz w:val="24"/>
          <w:szCs w:val="24"/>
          <w:shd w:val="clear" w:color="auto" w:fill="FFFFFF"/>
        </w:rPr>
        <w:t xml:space="preserve"> equivalent to a decade of Australia’s annual emissions</w:t>
      </w:r>
      <w:r w:rsidR="00D4037C">
        <w:rPr>
          <w:rStyle w:val="EndnoteReference"/>
          <w:rFonts w:cstheme="minorHAnsi"/>
          <w:sz w:val="24"/>
          <w:szCs w:val="24"/>
          <w:shd w:val="clear" w:color="auto" w:fill="FFFFFF"/>
        </w:rPr>
        <w:endnoteReference w:id="530"/>
      </w:r>
      <w:r w:rsidR="00810F45">
        <w:rPr>
          <w:rFonts w:cstheme="minorHAnsi"/>
          <w:sz w:val="24"/>
          <w:szCs w:val="24"/>
          <w:shd w:val="clear" w:color="auto" w:fill="FFFFFF"/>
        </w:rPr>
        <w:t>.</w:t>
      </w:r>
    </w:p>
    <w:p w14:paraId="10F7B563" w14:textId="3132B396" w:rsidR="008F3A74" w:rsidRDefault="008F3A74" w:rsidP="008F3A74">
      <w:pPr>
        <w:spacing w:line="276" w:lineRule="auto"/>
        <w:jc w:val="both"/>
        <w:rPr>
          <w:rFonts w:cstheme="minorHAnsi"/>
          <w:sz w:val="24"/>
          <w:szCs w:val="24"/>
          <w:shd w:val="clear" w:color="auto" w:fill="FFFFFF"/>
        </w:rPr>
      </w:pPr>
      <w:r w:rsidRPr="00C37EDC">
        <w:rPr>
          <w:rFonts w:cstheme="minorHAnsi"/>
          <w:sz w:val="24"/>
          <w:szCs w:val="24"/>
          <w:shd w:val="clear" w:color="auto" w:fill="FFFFFF"/>
        </w:rPr>
        <w:t>Currently, Australia’s emissions are 28</w:t>
      </w:r>
      <w:r>
        <w:rPr>
          <w:rFonts w:cstheme="minorHAnsi"/>
          <w:sz w:val="24"/>
          <w:szCs w:val="24"/>
          <w:shd w:val="clear" w:color="auto" w:fill="FFFFFF"/>
        </w:rPr>
        <w:t xml:space="preserve"> per cent</w:t>
      </w:r>
      <w:r w:rsidRPr="00C37EDC">
        <w:rPr>
          <w:rFonts w:cstheme="minorHAnsi"/>
          <w:sz w:val="24"/>
          <w:szCs w:val="24"/>
          <w:shd w:val="clear" w:color="auto" w:fill="FFFFFF"/>
        </w:rPr>
        <w:t xml:space="preserve"> below the 2005 level. This fall has taken place almost entirely in the land sector, together with a decline in the electricity sector as renewable energy has been replacing coal-fired generation</w:t>
      </w:r>
      <w:r>
        <w:rPr>
          <w:rStyle w:val="EndnoteReference"/>
          <w:rFonts w:cstheme="minorHAnsi"/>
          <w:sz w:val="24"/>
          <w:szCs w:val="24"/>
          <w:shd w:val="clear" w:color="auto" w:fill="FFFFFF"/>
        </w:rPr>
        <w:endnoteReference w:id="531"/>
      </w:r>
      <w:r w:rsidRPr="00C37EDC">
        <w:rPr>
          <w:rFonts w:cstheme="minorHAnsi"/>
          <w:sz w:val="24"/>
          <w:szCs w:val="24"/>
          <w:shd w:val="clear" w:color="auto" w:fill="FFFFFF"/>
        </w:rPr>
        <w:t>.</w:t>
      </w:r>
      <w:r w:rsidRPr="002E38E8">
        <w:rPr>
          <w:rFonts w:cstheme="minorHAnsi"/>
          <w:color w:val="000000"/>
          <w:sz w:val="24"/>
          <w:szCs w:val="24"/>
          <w:shd w:val="clear" w:color="auto" w:fill="FFFFFF"/>
        </w:rPr>
        <w:t xml:space="preserve"> </w:t>
      </w:r>
      <w:r>
        <w:rPr>
          <w:rFonts w:cstheme="minorHAnsi"/>
          <w:color w:val="000000"/>
          <w:sz w:val="24"/>
          <w:szCs w:val="24"/>
          <w:shd w:val="clear" w:color="auto" w:fill="FFFFFF"/>
        </w:rPr>
        <w:t xml:space="preserve"> </w:t>
      </w:r>
    </w:p>
    <w:p w14:paraId="4B86A0B6" w14:textId="77777777" w:rsidR="008F3A74" w:rsidRPr="00A25F66" w:rsidRDefault="008F3A74" w:rsidP="008F3A74">
      <w:pPr>
        <w:spacing w:line="276" w:lineRule="auto"/>
        <w:jc w:val="both"/>
        <w:rPr>
          <w:rFonts w:cstheme="minorHAnsi"/>
          <w:b/>
          <w:bCs/>
          <w:color w:val="000000"/>
          <w:sz w:val="24"/>
          <w:szCs w:val="24"/>
          <w:shd w:val="clear" w:color="auto" w:fill="FFFFFF"/>
        </w:rPr>
      </w:pPr>
      <w:r w:rsidRPr="00C22C78">
        <w:rPr>
          <w:rFonts w:cstheme="minorHAnsi"/>
          <w:i/>
          <w:iCs/>
          <w:color w:val="000000"/>
          <w:sz w:val="24"/>
          <w:szCs w:val="24"/>
          <w:shd w:val="clear" w:color="auto" w:fill="FFFFFF"/>
        </w:rPr>
        <w:t>The Climate Change Performance Index 2025</w:t>
      </w:r>
      <w:r>
        <w:rPr>
          <w:rFonts w:cstheme="minorHAnsi"/>
          <w:color w:val="000000"/>
          <w:sz w:val="24"/>
          <w:szCs w:val="24"/>
          <w:shd w:val="clear" w:color="auto" w:fill="FFFFFF"/>
        </w:rPr>
        <w:t xml:space="preserve"> ranks Australia a lowly 52 out of 63 countries in terms of </w:t>
      </w:r>
      <w:r w:rsidRPr="00775C2E">
        <w:rPr>
          <w:rFonts w:cstheme="minorHAnsi"/>
          <w:color w:val="000000"/>
          <w:sz w:val="24"/>
          <w:szCs w:val="24"/>
          <w:shd w:val="clear" w:color="auto" w:fill="FFFFFF"/>
        </w:rPr>
        <w:t>emissions, renewables, energy use and climate policy</w:t>
      </w:r>
      <w:r w:rsidRPr="00775C2E">
        <w:rPr>
          <w:rStyle w:val="EndnoteReference"/>
          <w:rFonts w:cstheme="minorHAnsi"/>
          <w:color w:val="000000"/>
          <w:sz w:val="24"/>
          <w:szCs w:val="24"/>
          <w:shd w:val="clear" w:color="auto" w:fill="FFFFFF"/>
        </w:rPr>
        <w:endnoteReference w:id="532"/>
      </w:r>
      <w:r>
        <w:rPr>
          <w:rFonts w:cstheme="minorHAnsi"/>
          <w:color w:val="000000"/>
          <w:sz w:val="24"/>
          <w:szCs w:val="24"/>
          <w:shd w:val="clear" w:color="auto" w:fill="FFFFFF"/>
        </w:rPr>
        <w:t xml:space="preserve"> . The</w:t>
      </w:r>
      <w:r w:rsidRPr="00775C2E">
        <w:rPr>
          <w:rFonts w:cstheme="minorHAnsi"/>
          <w:color w:val="000000"/>
          <w:sz w:val="24"/>
          <w:szCs w:val="24"/>
          <w:shd w:val="clear" w:color="auto" w:fill="FFFFFF"/>
        </w:rPr>
        <w:t xml:space="preserve"> </w:t>
      </w:r>
      <w:r w:rsidRPr="00BC7723">
        <w:rPr>
          <w:rFonts w:cstheme="minorHAnsi"/>
          <w:i/>
          <w:iCs/>
          <w:color w:val="000000"/>
          <w:sz w:val="24"/>
          <w:szCs w:val="24"/>
          <w:shd w:val="clear" w:color="auto" w:fill="FFFFFF"/>
        </w:rPr>
        <w:t>Climate Action Tracker</w:t>
      </w:r>
      <w:r w:rsidRPr="00775C2E">
        <w:rPr>
          <w:rFonts w:cstheme="minorHAnsi"/>
          <w:color w:val="000000"/>
          <w:sz w:val="24"/>
          <w:szCs w:val="24"/>
          <w:shd w:val="clear" w:color="auto" w:fill="FFFFFF"/>
        </w:rPr>
        <w:t xml:space="preserve"> rates Australia’s performance as ‘insufficient’ and </w:t>
      </w:r>
      <w:r>
        <w:rPr>
          <w:rFonts w:cstheme="minorHAnsi"/>
          <w:color w:val="000000"/>
          <w:sz w:val="24"/>
          <w:szCs w:val="24"/>
          <w:shd w:val="clear" w:color="auto" w:fill="FFFFFF"/>
        </w:rPr>
        <w:t>our</w:t>
      </w:r>
      <w:r w:rsidRPr="00775C2E">
        <w:rPr>
          <w:rFonts w:cstheme="minorHAnsi"/>
          <w:color w:val="000000"/>
          <w:sz w:val="24"/>
          <w:szCs w:val="24"/>
          <w:shd w:val="clear" w:color="auto" w:fill="FFFFFF"/>
        </w:rPr>
        <w:t xml:space="preserve"> 2030 NDC target of 43 per cent not aligned with </w:t>
      </w:r>
      <w:r>
        <w:rPr>
          <w:rFonts w:cstheme="minorHAnsi"/>
          <w:color w:val="000000"/>
          <w:sz w:val="24"/>
          <w:szCs w:val="24"/>
          <w:shd w:val="clear" w:color="auto" w:fill="FFFFFF"/>
        </w:rPr>
        <w:t xml:space="preserve">the Paris Agreement target </w:t>
      </w:r>
      <w:r w:rsidRPr="00775C2E">
        <w:rPr>
          <w:rFonts w:cstheme="minorHAnsi"/>
          <w:color w:val="000000"/>
          <w:sz w:val="24"/>
          <w:szCs w:val="24"/>
          <w:shd w:val="clear" w:color="auto" w:fill="FFFFFF"/>
        </w:rPr>
        <w:t>1.5°C and needs to be significantly improved to do so</w:t>
      </w:r>
      <w:r>
        <w:rPr>
          <w:rStyle w:val="EndnoteReference"/>
          <w:rFonts w:cstheme="minorHAnsi"/>
          <w:color w:val="000000"/>
          <w:sz w:val="24"/>
          <w:szCs w:val="24"/>
          <w:shd w:val="clear" w:color="auto" w:fill="FFFFFF"/>
        </w:rPr>
        <w:endnoteReference w:id="533"/>
      </w:r>
      <w:r w:rsidRPr="00775C2E">
        <w:rPr>
          <w:rFonts w:cstheme="minorHAnsi"/>
          <w:color w:val="000000"/>
          <w:sz w:val="24"/>
          <w:szCs w:val="24"/>
          <w:shd w:val="clear" w:color="auto" w:fill="FFFFFF"/>
        </w:rPr>
        <w:t>.</w:t>
      </w:r>
      <w:r>
        <w:rPr>
          <w:rFonts w:cstheme="minorHAnsi"/>
          <w:color w:val="000000"/>
          <w:sz w:val="24"/>
          <w:szCs w:val="24"/>
          <w:shd w:val="clear" w:color="auto" w:fill="FFFFFF"/>
        </w:rPr>
        <w:t xml:space="preserve"> </w:t>
      </w:r>
    </w:p>
    <w:p w14:paraId="06D035D8" w14:textId="77777777" w:rsidR="008F3A74" w:rsidRDefault="008F3A74" w:rsidP="008F3A74">
      <w:pPr>
        <w:spacing w:line="276" w:lineRule="auto"/>
        <w:jc w:val="both"/>
        <w:rPr>
          <w:rFonts w:cstheme="minorHAnsi"/>
          <w:sz w:val="24"/>
          <w:szCs w:val="24"/>
        </w:rPr>
      </w:pPr>
      <w:r>
        <w:rPr>
          <w:rFonts w:cstheme="minorHAnsi"/>
          <w:sz w:val="24"/>
          <w:szCs w:val="24"/>
          <w:shd w:val="clear" w:color="auto" w:fill="FFFFFF"/>
        </w:rPr>
        <w:t>In the meantime</w:t>
      </w:r>
      <w:r w:rsidRPr="00412912">
        <w:rPr>
          <w:rFonts w:cstheme="minorHAnsi"/>
          <w:sz w:val="24"/>
          <w:szCs w:val="24"/>
          <w:shd w:val="clear" w:color="auto" w:fill="FFFFFF"/>
        </w:rPr>
        <w:t xml:space="preserve">, </w:t>
      </w:r>
      <w:r w:rsidRPr="00412912">
        <w:rPr>
          <w:rFonts w:cstheme="minorHAnsi"/>
          <w:sz w:val="24"/>
          <w:szCs w:val="24"/>
        </w:rPr>
        <w:t xml:space="preserve">in 2023–24, Australian governments provided $14.5 billion worth of funding and tax breaks to assist fossil fuel industries, a 31 per cent increase on 2022-23 largely due to the increase in the </w:t>
      </w:r>
      <w:r w:rsidRPr="00412912">
        <w:rPr>
          <w:sz w:val="24"/>
          <w:szCs w:val="24"/>
        </w:rPr>
        <w:t>Federal Government’s Fuel Tax Credits Scheme (FTCS) to $9.6 billion in 2023–24</w:t>
      </w:r>
      <w:r w:rsidRPr="00412912">
        <w:rPr>
          <w:rFonts w:cstheme="minorHAnsi"/>
          <w:sz w:val="24"/>
          <w:szCs w:val="24"/>
        </w:rPr>
        <w:t xml:space="preserve"> and </w:t>
      </w:r>
      <w:r w:rsidRPr="00412912">
        <w:rPr>
          <w:sz w:val="24"/>
          <w:szCs w:val="24"/>
        </w:rPr>
        <w:t>concessions on aviation fuel growing by $430 million, or 36% to a total of $1.6 billion.</w:t>
      </w:r>
      <w:r>
        <w:rPr>
          <w:rFonts w:cstheme="minorHAnsi"/>
          <w:sz w:val="24"/>
          <w:szCs w:val="24"/>
        </w:rPr>
        <w:t xml:space="preserve"> </w:t>
      </w:r>
      <w:r w:rsidRPr="00CD1BD7">
        <w:rPr>
          <w:rFonts w:cstheme="minorHAnsi"/>
          <w:sz w:val="24"/>
          <w:szCs w:val="24"/>
        </w:rPr>
        <w:t>Subsidies in the forward estimates increased from $57 billion to a record $65 billion</w:t>
      </w:r>
      <w:r w:rsidRPr="00CD1BD7">
        <w:rPr>
          <w:rStyle w:val="EndnoteReference"/>
          <w:rFonts w:cstheme="minorHAnsi"/>
          <w:sz w:val="24"/>
          <w:szCs w:val="24"/>
        </w:rPr>
        <w:endnoteReference w:id="534"/>
      </w:r>
      <w:r w:rsidRPr="00CD1BD7">
        <w:rPr>
          <w:rFonts w:cstheme="minorHAnsi"/>
          <w:sz w:val="24"/>
          <w:szCs w:val="24"/>
        </w:rPr>
        <w:t xml:space="preserve">. </w:t>
      </w:r>
    </w:p>
    <w:p w14:paraId="7CAE5D22" w14:textId="77777777" w:rsidR="008F3A74" w:rsidRDefault="008F3A74" w:rsidP="008F3A74">
      <w:pPr>
        <w:spacing w:line="276" w:lineRule="auto"/>
        <w:jc w:val="both"/>
        <w:rPr>
          <w:sz w:val="24"/>
          <w:szCs w:val="24"/>
        </w:rPr>
      </w:pPr>
      <w:r w:rsidRPr="00395011">
        <w:rPr>
          <w:rFonts w:cstheme="minorHAnsi"/>
          <w:spacing w:val="2"/>
          <w:sz w:val="24"/>
          <w:szCs w:val="24"/>
          <w:shd w:val="clear" w:color="auto" w:fill="FFFFFF"/>
        </w:rPr>
        <w:t xml:space="preserve">The FTCS refunds fuel excise - </w:t>
      </w:r>
      <w:r w:rsidRPr="00395011">
        <w:rPr>
          <w:rFonts w:cstheme="minorHAnsi"/>
          <w:sz w:val="24"/>
          <w:szCs w:val="24"/>
        </w:rPr>
        <w:t xml:space="preserve">a </w:t>
      </w:r>
      <w:r>
        <w:rPr>
          <w:rFonts w:cstheme="minorHAnsi"/>
          <w:sz w:val="24"/>
          <w:szCs w:val="24"/>
        </w:rPr>
        <w:t>F</w:t>
      </w:r>
      <w:r w:rsidRPr="00395011">
        <w:rPr>
          <w:rFonts w:cstheme="minorHAnsi"/>
          <w:sz w:val="24"/>
          <w:szCs w:val="24"/>
        </w:rPr>
        <w:t xml:space="preserve">ederal government tax of about 50 cents on every litre of petrol or diesel that you buy - </w:t>
      </w:r>
      <w:r w:rsidRPr="00395011">
        <w:rPr>
          <w:rFonts w:cstheme="minorHAnsi"/>
          <w:spacing w:val="2"/>
          <w:sz w:val="24"/>
          <w:szCs w:val="24"/>
          <w:shd w:val="clear" w:color="auto" w:fill="FFFFFF"/>
        </w:rPr>
        <w:t>in part</w:t>
      </w:r>
      <w:r>
        <w:rPr>
          <w:rFonts w:cstheme="minorHAnsi"/>
          <w:spacing w:val="2"/>
          <w:sz w:val="24"/>
          <w:szCs w:val="24"/>
          <w:shd w:val="clear" w:color="auto" w:fill="FFFFFF"/>
        </w:rPr>
        <w:t>,</w:t>
      </w:r>
      <w:r w:rsidRPr="00395011">
        <w:rPr>
          <w:rFonts w:cstheme="minorHAnsi"/>
          <w:spacing w:val="2"/>
          <w:sz w:val="24"/>
          <w:szCs w:val="24"/>
          <w:shd w:val="clear" w:color="auto" w:fill="FFFFFF"/>
        </w:rPr>
        <w:t xml:space="preserve"> or in full, paid by eligible business users of fuel</w:t>
      </w:r>
      <w:r w:rsidRPr="00395011">
        <w:rPr>
          <w:rFonts w:cstheme="minorHAnsi"/>
          <w:sz w:val="24"/>
          <w:szCs w:val="24"/>
        </w:rPr>
        <w:t xml:space="preserve">. </w:t>
      </w:r>
      <w:r w:rsidRPr="00395011">
        <w:rPr>
          <w:sz w:val="24"/>
          <w:szCs w:val="24"/>
        </w:rPr>
        <w:t>Since the implementation of the Fuel Tax Act in 2006, Australia has generated over $147</w:t>
      </w:r>
      <w:r>
        <w:rPr>
          <w:sz w:val="24"/>
          <w:szCs w:val="24"/>
        </w:rPr>
        <w:t xml:space="preserve"> billio</w:t>
      </w:r>
      <w:r w:rsidRPr="00395011">
        <w:rPr>
          <w:sz w:val="24"/>
          <w:szCs w:val="24"/>
        </w:rPr>
        <w:t>n in cumulative fuel taxation to 2021-22 whilst the Federal Government has provided over $95</w:t>
      </w:r>
      <w:r>
        <w:rPr>
          <w:sz w:val="24"/>
          <w:szCs w:val="24"/>
        </w:rPr>
        <w:t xml:space="preserve"> </w:t>
      </w:r>
      <w:r w:rsidRPr="00395011">
        <w:rPr>
          <w:sz w:val="24"/>
          <w:szCs w:val="24"/>
        </w:rPr>
        <w:t>b</w:t>
      </w:r>
      <w:r>
        <w:rPr>
          <w:sz w:val="24"/>
          <w:szCs w:val="24"/>
        </w:rPr>
        <w:t>illio</w:t>
      </w:r>
      <w:r w:rsidRPr="00395011">
        <w:rPr>
          <w:sz w:val="24"/>
          <w:szCs w:val="24"/>
        </w:rPr>
        <w:t>n in fuel tax credits</w:t>
      </w:r>
      <w:r>
        <w:rPr>
          <w:sz w:val="24"/>
          <w:szCs w:val="24"/>
        </w:rPr>
        <w:t xml:space="preserve">. </w:t>
      </w:r>
      <w:r w:rsidRPr="00395011">
        <w:rPr>
          <w:sz w:val="24"/>
          <w:szCs w:val="24"/>
        </w:rPr>
        <w:t xml:space="preserve"> </w:t>
      </w:r>
    </w:p>
    <w:p w14:paraId="4837CDFF" w14:textId="77777777" w:rsidR="008F3A74" w:rsidRPr="009620FF" w:rsidRDefault="008F3A74" w:rsidP="008F3A74">
      <w:pPr>
        <w:pStyle w:val="NormalWeb"/>
        <w:spacing w:before="240" w:beforeAutospacing="0" w:after="240" w:afterAutospacing="0" w:line="276" w:lineRule="auto"/>
        <w:jc w:val="both"/>
        <w:rPr>
          <w:rFonts w:asciiTheme="minorHAnsi" w:hAnsiTheme="minorHAnsi" w:cstheme="minorHAnsi"/>
          <w:color w:val="000000"/>
        </w:rPr>
      </w:pPr>
      <w:r w:rsidRPr="009620FF">
        <w:rPr>
          <w:rFonts w:asciiTheme="minorHAnsi" w:hAnsiTheme="minorHAnsi" w:cstheme="minorHAnsi"/>
        </w:rPr>
        <w:lastRenderedPageBreak/>
        <w:t xml:space="preserve">As the 18th largest Government expense program in 2023-24, the FTCS means that </w:t>
      </w:r>
      <w:r w:rsidRPr="009620FF">
        <w:rPr>
          <w:rFonts w:asciiTheme="minorHAnsi" w:hAnsiTheme="minorHAnsi" w:cstheme="minorHAnsi"/>
          <w:color w:val="000000"/>
        </w:rPr>
        <w:t>no fuel tax is payable for vehicles that only drive off-road, such as trucks on mine sites, and a reduced rate of fuel tax is payable for on-road vehicles heavier than 4.5 tonnes, such as semi-trailers, B-doubles, and passenger buses.</w:t>
      </w:r>
    </w:p>
    <w:p w14:paraId="1FE6982A" w14:textId="77777777" w:rsidR="008F3A74" w:rsidRPr="00B471BD" w:rsidRDefault="008F3A74" w:rsidP="008F3A74">
      <w:pPr>
        <w:spacing w:line="276" w:lineRule="auto"/>
        <w:jc w:val="both"/>
        <w:rPr>
          <w:rFonts w:cstheme="minorHAnsi"/>
          <w:sz w:val="24"/>
          <w:szCs w:val="24"/>
        </w:rPr>
      </w:pPr>
      <w:r w:rsidRPr="00B471BD">
        <w:rPr>
          <w:rFonts w:cstheme="minorHAnsi"/>
          <w:sz w:val="24"/>
          <w:szCs w:val="24"/>
        </w:rPr>
        <w:t>Th</w:t>
      </w:r>
      <w:r>
        <w:rPr>
          <w:rFonts w:cstheme="minorHAnsi"/>
          <w:sz w:val="24"/>
          <w:szCs w:val="24"/>
        </w:rPr>
        <w:t>e</w:t>
      </w:r>
      <w:r w:rsidRPr="00B471BD">
        <w:rPr>
          <w:rFonts w:cstheme="minorHAnsi"/>
          <w:sz w:val="24"/>
          <w:szCs w:val="24"/>
        </w:rPr>
        <w:t xml:space="preserve"> Grattan Institute argues that </w:t>
      </w:r>
      <w:r w:rsidRPr="00B471BD">
        <w:rPr>
          <w:rFonts w:cstheme="minorHAnsi"/>
          <w:color w:val="000000"/>
          <w:sz w:val="24"/>
          <w:szCs w:val="24"/>
        </w:rPr>
        <w:t>there is no business reason why larger vehicles should pay less than smaller vehicles – in fact quite the reverse, since heavy vehicles do far more damage to roads</w:t>
      </w:r>
      <w:r>
        <w:rPr>
          <w:rStyle w:val="EndnoteReference"/>
          <w:rFonts w:cstheme="minorHAnsi"/>
          <w:color w:val="000000"/>
          <w:sz w:val="24"/>
          <w:szCs w:val="24"/>
        </w:rPr>
        <w:endnoteReference w:id="535"/>
      </w:r>
      <w:r>
        <w:rPr>
          <w:rFonts w:cstheme="minorHAnsi"/>
          <w:color w:val="000000"/>
          <w:sz w:val="24"/>
          <w:szCs w:val="24"/>
        </w:rPr>
        <w:t>.</w:t>
      </w:r>
    </w:p>
    <w:p w14:paraId="6C6845A4" w14:textId="77777777" w:rsidR="008F3A74" w:rsidRDefault="008F3A74" w:rsidP="008F3A74">
      <w:pPr>
        <w:spacing w:line="276" w:lineRule="auto"/>
        <w:jc w:val="both"/>
        <w:rPr>
          <w:sz w:val="24"/>
          <w:szCs w:val="24"/>
        </w:rPr>
      </w:pPr>
      <w:r w:rsidRPr="00840CDE">
        <w:rPr>
          <w:sz w:val="24"/>
          <w:szCs w:val="24"/>
        </w:rPr>
        <w:t xml:space="preserve">Mining accounts for 21 per cent of Australia’s total emissions in 2021 and has played a central role in undermining our progressive emissions reduction goals, rising by 65 per cent since 2005. The growth in emissions is a result of </w:t>
      </w:r>
      <w:r>
        <w:rPr>
          <w:sz w:val="24"/>
          <w:szCs w:val="24"/>
        </w:rPr>
        <w:t xml:space="preserve">the </w:t>
      </w:r>
      <w:r w:rsidRPr="00840CDE">
        <w:rPr>
          <w:sz w:val="24"/>
          <w:szCs w:val="24"/>
        </w:rPr>
        <w:t>steadily increasing use of imported diesel in mining equipment</w:t>
      </w:r>
      <w:r>
        <w:rPr>
          <w:rStyle w:val="EndnoteReference"/>
          <w:sz w:val="24"/>
          <w:szCs w:val="24"/>
        </w:rPr>
        <w:endnoteReference w:id="536"/>
      </w:r>
      <w:r w:rsidRPr="00840CDE">
        <w:rPr>
          <w:sz w:val="24"/>
          <w:szCs w:val="24"/>
        </w:rPr>
        <w:t>.</w:t>
      </w:r>
      <w:r w:rsidRPr="001630F4">
        <w:rPr>
          <w:rFonts w:ascii="Open Sans" w:hAnsi="Open Sans" w:cs="Open Sans"/>
          <w:color w:val="3A494F"/>
          <w:sz w:val="21"/>
          <w:szCs w:val="21"/>
          <w:shd w:val="clear" w:color="auto" w:fill="FFFFFF"/>
        </w:rPr>
        <w:t xml:space="preserve"> </w:t>
      </w:r>
      <w:r>
        <w:rPr>
          <w:rFonts w:ascii="Open Sans" w:hAnsi="Open Sans" w:cs="Open Sans"/>
          <w:color w:val="3A494F"/>
          <w:sz w:val="21"/>
          <w:szCs w:val="21"/>
          <w:shd w:val="clear" w:color="auto" w:fill="FFFFFF"/>
        </w:rPr>
        <w:t xml:space="preserve"> </w:t>
      </w:r>
      <w:r w:rsidRPr="001630F4">
        <w:rPr>
          <w:sz w:val="24"/>
          <w:szCs w:val="24"/>
        </w:rPr>
        <w:t>The government’s approval of seven new coal mine projects in 2023 and 2024 will allow coal mining and exports to continue for many decades to come. </w:t>
      </w:r>
    </w:p>
    <w:p w14:paraId="7744A23B" w14:textId="77777777" w:rsidR="008F3A74" w:rsidRDefault="008F3A74" w:rsidP="008F3A74">
      <w:pPr>
        <w:spacing w:line="276" w:lineRule="auto"/>
        <w:jc w:val="both"/>
        <w:rPr>
          <w:rFonts w:cstheme="minorHAnsi"/>
          <w:sz w:val="24"/>
          <w:szCs w:val="24"/>
        </w:rPr>
      </w:pPr>
      <w:r>
        <w:rPr>
          <w:rFonts w:cstheme="minorHAnsi"/>
          <w:sz w:val="24"/>
          <w:szCs w:val="24"/>
        </w:rPr>
        <w:t xml:space="preserve">Moreover, the emissions generated by our exports of coal and gas are not counted in our NDC </w:t>
      </w:r>
      <w:r w:rsidRPr="00B34E49">
        <w:rPr>
          <w:rFonts w:cstheme="minorHAnsi"/>
          <w:sz w:val="24"/>
          <w:szCs w:val="24"/>
        </w:rPr>
        <w:t xml:space="preserve">emissions reductions targets </w:t>
      </w:r>
      <w:r>
        <w:rPr>
          <w:rFonts w:cstheme="minorHAnsi"/>
          <w:sz w:val="24"/>
          <w:szCs w:val="24"/>
        </w:rPr>
        <w:t>submitted to the United Nations.</w:t>
      </w:r>
    </w:p>
    <w:p w14:paraId="1F10A2CD" w14:textId="77777777" w:rsidR="008F3A74" w:rsidRPr="00392674" w:rsidRDefault="008F3A74" w:rsidP="008F3A74">
      <w:pPr>
        <w:spacing w:line="276" w:lineRule="auto"/>
        <w:jc w:val="both"/>
        <w:rPr>
          <w:rFonts w:cstheme="minorHAnsi"/>
          <w:sz w:val="24"/>
          <w:szCs w:val="24"/>
          <w:shd w:val="clear" w:color="auto" w:fill="FFFFFF"/>
        </w:rPr>
      </w:pPr>
      <w:r w:rsidRPr="00392674">
        <w:rPr>
          <w:rFonts w:cstheme="minorHAnsi"/>
          <w:sz w:val="24"/>
          <w:szCs w:val="24"/>
        </w:rPr>
        <w:t xml:space="preserve">The need to reduce our emissions also represents our economic future. For a country that relies on international trade, from 2026, the European Union’s Carbon Border Adjustment Mechanism will </w:t>
      </w:r>
      <w:r w:rsidRPr="00392674">
        <w:rPr>
          <w:rFonts w:cstheme="minorHAnsi"/>
          <w:sz w:val="24"/>
          <w:szCs w:val="24"/>
          <w:shd w:val="clear" w:color="auto" w:fill="FFFFFF"/>
        </w:rPr>
        <w:t xml:space="preserve">impose a charge on the embedded carbon content of certain imports, including fertilizers, cement, aluminium iron and steel, so the </w:t>
      </w:r>
      <w:r w:rsidRPr="00392674">
        <w:rPr>
          <w:sz w:val="24"/>
          <w:szCs w:val="24"/>
        </w:rPr>
        <w:t>ability to produce goods and services at a lower carbon intensity than our international peers increasingly present a competitive advantage</w:t>
      </w:r>
      <w:r w:rsidRPr="00392674">
        <w:rPr>
          <w:rFonts w:cstheme="minorHAnsi"/>
          <w:sz w:val="24"/>
          <w:szCs w:val="24"/>
          <w:shd w:val="clear" w:color="auto" w:fill="FFFFFF"/>
        </w:rPr>
        <w:t>.</w:t>
      </w:r>
    </w:p>
    <w:p w14:paraId="5C426591" w14:textId="60309CCF" w:rsidR="008F3A74" w:rsidRPr="00DA1CA2" w:rsidRDefault="008F3A74" w:rsidP="008F3A74">
      <w:pPr>
        <w:spacing w:line="276" w:lineRule="auto"/>
        <w:jc w:val="both"/>
        <w:rPr>
          <w:rFonts w:cstheme="minorHAnsi"/>
          <w:sz w:val="24"/>
          <w:szCs w:val="24"/>
        </w:rPr>
      </w:pPr>
      <w:r>
        <w:rPr>
          <w:rFonts w:cstheme="minorHAnsi"/>
          <w:sz w:val="24"/>
          <w:szCs w:val="24"/>
          <w:shd w:val="clear" w:color="auto" w:fill="FFFFFF"/>
        </w:rPr>
        <w:t xml:space="preserve">But there is hope. </w:t>
      </w:r>
      <w:r w:rsidRPr="00DA1CA2">
        <w:rPr>
          <w:rFonts w:cstheme="minorHAnsi"/>
          <w:sz w:val="24"/>
          <w:szCs w:val="24"/>
          <w:shd w:val="clear" w:color="auto" w:fill="FFFFFF"/>
        </w:rPr>
        <w:t xml:space="preserve">CSIRO’s modelling shows that </w:t>
      </w:r>
      <w:r w:rsidRPr="00DA1CA2">
        <w:rPr>
          <w:sz w:val="24"/>
          <w:szCs w:val="24"/>
        </w:rPr>
        <w:t>Australia can use existing technologies to reduce emissions by 52</w:t>
      </w:r>
      <w:r>
        <w:rPr>
          <w:sz w:val="24"/>
          <w:szCs w:val="24"/>
        </w:rPr>
        <w:t xml:space="preserve"> per cent</w:t>
      </w:r>
      <w:r w:rsidRPr="00DA1CA2">
        <w:rPr>
          <w:sz w:val="24"/>
          <w:szCs w:val="24"/>
        </w:rPr>
        <w:t xml:space="preserve"> from 2020 levels by 2030, including reducing fossil fuel use in electricity generation from 70 to 10 per cent by 2030</w:t>
      </w:r>
      <w:r>
        <w:rPr>
          <w:rStyle w:val="EndnoteReference"/>
          <w:sz w:val="24"/>
          <w:szCs w:val="24"/>
        </w:rPr>
        <w:endnoteReference w:id="537"/>
      </w:r>
      <w:r w:rsidRPr="00DA1CA2">
        <w:rPr>
          <w:sz w:val="24"/>
          <w:szCs w:val="24"/>
        </w:rPr>
        <w:t>.</w:t>
      </w:r>
      <w:r>
        <w:rPr>
          <w:sz w:val="24"/>
          <w:szCs w:val="24"/>
        </w:rPr>
        <w:t xml:space="preserve">  After all, we have the highest roof solar take up in the world </w:t>
      </w:r>
      <w:r w:rsidRPr="005E7FE7">
        <w:rPr>
          <w:sz w:val="24"/>
          <w:szCs w:val="24"/>
        </w:rPr>
        <w:t>accounting for over a quarter of total renewable energy generation</w:t>
      </w:r>
      <w:r w:rsidR="000870DC">
        <w:rPr>
          <w:sz w:val="24"/>
          <w:szCs w:val="24"/>
        </w:rPr>
        <w:t>.</w:t>
      </w:r>
    </w:p>
    <w:p w14:paraId="7A3F565F" w14:textId="77777777" w:rsidR="008F3A74" w:rsidRDefault="008F3A74" w:rsidP="008F3A74">
      <w:pPr>
        <w:spacing w:line="276" w:lineRule="auto"/>
        <w:jc w:val="both"/>
        <w:rPr>
          <w:rFonts w:cstheme="minorHAnsi"/>
          <w:sz w:val="24"/>
          <w:szCs w:val="24"/>
        </w:rPr>
      </w:pPr>
      <w:r w:rsidRPr="00712BFB">
        <w:rPr>
          <w:rFonts w:cstheme="minorHAnsi"/>
          <w:sz w:val="24"/>
          <w:szCs w:val="24"/>
        </w:rPr>
        <w:t>In response to a journalist’s question at COP28, Climate Change Minister, Chris Bowen, stated ‘</w:t>
      </w:r>
      <w:r w:rsidRPr="00712BFB">
        <w:rPr>
          <w:rFonts w:cstheme="minorHAnsi"/>
          <w:color w:val="000000"/>
          <w:sz w:val="24"/>
          <w:szCs w:val="24"/>
          <w:shd w:val="clear" w:color="auto" w:fill="FFFFFF"/>
        </w:rPr>
        <w:t>Australia's biggest economic potential is as a renewable energy superpower, and this transition, of phase out of fossil fuels is Australia's economic opportunity as renewable energy superpower</w:t>
      </w:r>
      <w:r w:rsidRPr="00712BFB">
        <w:rPr>
          <w:rFonts w:cstheme="minorHAnsi"/>
          <w:sz w:val="24"/>
          <w:szCs w:val="24"/>
        </w:rPr>
        <w:t>’</w:t>
      </w:r>
      <w:r>
        <w:rPr>
          <w:rStyle w:val="EndnoteReference"/>
          <w:rFonts w:cstheme="minorHAnsi"/>
          <w:sz w:val="24"/>
          <w:szCs w:val="24"/>
        </w:rPr>
        <w:endnoteReference w:id="538"/>
      </w:r>
      <w:r>
        <w:rPr>
          <w:rFonts w:cstheme="minorHAnsi"/>
          <w:sz w:val="24"/>
          <w:szCs w:val="24"/>
        </w:rPr>
        <w:t>.</w:t>
      </w:r>
    </w:p>
    <w:p w14:paraId="0CE73532" w14:textId="66227FC3" w:rsidR="00E97AFC" w:rsidRDefault="00E97AFC" w:rsidP="008F3A74">
      <w:pPr>
        <w:spacing w:line="276" w:lineRule="auto"/>
        <w:jc w:val="both"/>
        <w:rPr>
          <w:rFonts w:cstheme="minorHAnsi"/>
          <w:sz w:val="24"/>
          <w:szCs w:val="24"/>
        </w:rPr>
      </w:pPr>
      <w:r>
        <w:rPr>
          <w:rFonts w:cstheme="minorHAnsi"/>
          <w:sz w:val="24"/>
          <w:szCs w:val="24"/>
        </w:rPr>
        <w:t xml:space="preserve">The </w:t>
      </w:r>
      <w:r w:rsidR="009C0678">
        <w:rPr>
          <w:rFonts w:cstheme="minorHAnsi"/>
          <w:sz w:val="24"/>
          <w:szCs w:val="24"/>
        </w:rPr>
        <w:t xml:space="preserve">2024 </w:t>
      </w:r>
      <w:r w:rsidR="00C3611C">
        <w:rPr>
          <w:rFonts w:cstheme="minorHAnsi"/>
          <w:sz w:val="24"/>
          <w:szCs w:val="24"/>
        </w:rPr>
        <w:t xml:space="preserve">re-elected Labor government </w:t>
      </w:r>
      <w:r w:rsidR="001F6A8B">
        <w:rPr>
          <w:rFonts w:cstheme="minorHAnsi"/>
          <w:sz w:val="24"/>
          <w:szCs w:val="24"/>
        </w:rPr>
        <w:t xml:space="preserve">defeated the Coalition’s nuclear policy and </w:t>
      </w:r>
      <w:r w:rsidR="005178B7">
        <w:rPr>
          <w:rFonts w:cstheme="minorHAnsi"/>
          <w:sz w:val="24"/>
          <w:szCs w:val="24"/>
        </w:rPr>
        <w:t xml:space="preserve">committed to </w:t>
      </w:r>
      <w:r w:rsidR="005178B7" w:rsidRPr="005178B7">
        <w:rPr>
          <w:rFonts w:cstheme="minorHAnsi"/>
          <w:sz w:val="24"/>
          <w:szCs w:val="24"/>
        </w:rPr>
        <w:t>82</w:t>
      </w:r>
      <w:r w:rsidR="005178B7">
        <w:rPr>
          <w:rFonts w:cstheme="minorHAnsi"/>
          <w:sz w:val="24"/>
          <w:szCs w:val="24"/>
        </w:rPr>
        <w:t xml:space="preserve"> per </w:t>
      </w:r>
      <w:r w:rsidR="00B24B32">
        <w:rPr>
          <w:rFonts w:cstheme="minorHAnsi"/>
          <w:sz w:val="24"/>
          <w:szCs w:val="24"/>
        </w:rPr>
        <w:t>c</w:t>
      </w:r>
      <w:r w:rsidR="005178B7">
        <w:rPr>
          <w:rFonts w:cstheme="minorHAnsi"/>
          <w:sz w:val="24"/>
          <w:szCs w:val="24"/>
        </w:rPr>
        <w:t>ent of</w:t>
      </w:r>
      <w:r w:rsidR="005178B7" w:rsidRPr="005178B7">
        <w:rPr>
          <w:rFonts w:cstheme="minorHAnsi"/>
          <w:sz w:val="24"/>
          <w:szCs w:val="24"/>
        </w:rPr>
        <w:t xml:space="preserve"> renewables by 2030</w:t>
      </w:r>
      <w:r w:rsidR="00C31018">
        <w:rPr>
          <w:rFonts w:cstheme="minorHAnsi"/>
          <w:sz w:val="24"/>
          <w:szCs w:val="24"/>
        </w:rPr>
        <w:t>, up from 46 per cent today</w:t>
      </w:r>
      <w:r w:rsidR="00A02E86">
        <w:rPr>
          <w:rFonts w:cstheme="minorHAnsi"/>
          <w:sz w:val="24"/>
          <w:szCs w:val="24"/>
        </w:rPr>
        <w:t>,</w:t>
      </w:r>
      <w:r w:rsidR="00B24B32">
        <w:rPr>
          <w:rFonts w:cstheme="minorHAnsi"/>
          <w:sz w:val="24"/>
          <w:szCs w:val="24"/>
        </w:rPr>
        <w:t xml:space="preserve"> </w:t>
      </w:r>
      <w:r w:rsidR="000870DC">
        <w:rPr>
          <w:rFonts w:cstheme="minorHAnsi"/>
          <w:sz w:val="24"/>
          <w:szCs w:val="24"/>
        </w:rPr>
        <w:t xml:space="preserve">assisted by the </w:t>
      </w:r>
      <w:r w:rsidR="001C407B" w:rsidRPr="001C407B">
        <w:rPr>
          <w:rFonts w:cstheme="minorHAnsi"/>
          <w:i/>
          <w:iCs/>
          <w:sz w:val="24"/>
          <w:szCs w:val="24"/>
        </w:rPr>
        <w:t>Cheaper Home Batteries Program</w:t>
      </w:r>
      <w:r w:rsidR="001C407B" w:rsidRPr="001C407B">
        <w:rPr>
          <w:rFonts w:cstheme="minorHAnsi"/>
          <w:sz w:val="24"/>
          <w:szCs w:val="24"/>
        </w:rPr>
        <w:t xml:space="preserve"> </w:t>
      </w:r>
      <w:r w:rsidR="001C407B">
        <w:rPr>
          <w:rFonts w:cstheme="minorHAnsi"/>
          <w:sz w:val="24"/>
          <w:szCs w:val="24"/>
        </w:rPr>
        <w:t xml:space="preserve">which </w:t>
      </w:r>
      <w:r w:rsidR="001C407B" w:rsidRPr="001C407B">
        <w:rPr>
          <w:rFonts w:cstheme="minorHAnsi"/>
          <w:sz w:val="24"/>
          <w:szCs w:val="24"/>
        </w:rPr>
        <w:t>start</w:t>
      </w:r>
      <w:r w:rsidR="001C407B">
        <w:rPr>
          <w:rFonts w:cstheme="minorHAnsi"/>
          <w:sz w:val="24"/>
          <w:szCs w:val="24"/>
        </w:rPr>
        <w:t>ed on 1</w:t>
      </w:r>
      <w:r w:rsidR="001C407B" w:rsidRPr="001C407B">
        <w:rPr>
          <w:rFonts w:cstheme="minorHAnsi"/>
          <w:sz w:val="24"/>
          <w:szCs w:val="24"/>
        </w:rPr>
        <w:t xml:space="preserve"> July 2025</w:t>
      </w:r>
      <w:r w:rsidR="001C407B">
        <w:rPr>
          <w:rFonts w:cstheme="minorHAnsi"/>
          <w:sz w:val="24"/>
          <w:szCs w:val="24"/>
        </w:rPr>
        <w:t>, as well as</w:t>
      </w:r>
      <w:r w:rsidR="00B24B32">
        <w:rPr>
          <w:rFonts w:cstheme="minorHAnsi"/>
          <w:sz w:val="24"/>
          <w:szCs w:val="24"/>
        </w:rPr>
        <w:t xml:space="preserve"> </w:t>
      </w:r>
      <w:r w:rsidR="00B24B32" w:rsidRPr="00B24B32">
        <w:rPr>
          <w:rFonts w:cstheme="minorHAnsi"/>
          <w:sz w:val="24"/>
          <w:szCs w:val="24"/>
        </w:rPr>
        <w:t xml:space="preserve">additional investment </w:t>
      </w:r>
      <w:r w:rsidR="00B24B32">
        <w:rPr>
          <w:rFonts w:cstheme="minorHAnsi"/>
          <w:sz w:val="24"/>
          <w:szCs w:val="24"/>
        </w:rPr>
        <w:t xml:space="preserve">$8 billion </w:t>
      </w:r>
      <w:r w:rsidR="00B24B32" w:rsidRPr="00B24B32">
        <w:rPr>
          <w:rFonts w:cstheme="minorHAnsi"/>
          <w:sz w:val="24"/>
          <w:szCs w:val="24"/>
        </w:rPr>
        <w:t>in renewable energy and low emissions technologies through a $2 billion expansion of the Clean Energy Finance Corporation. </w:t>
      </w:r>
    </w:p>
    <w:p w14:paraId="7CCD8A30" w14:textId="5C4C5697" w:rsidR="00240070" w:rsidRDefault="004C5F93" w:rsidP="008F3A74">
      <w:pPr>
        <w:spacing w:line="276" w:lineRule="auto"/>
        <w:jc w:val="both"/>
        <w:rPr>
          <w:rFonts w:cstheme="minorHAnsi"/>
          <w:sz w:val="24"/>
          <w:szCs w:val="24"/>
        </w:rPr>
      </w:pPr>
      <w:r>
        <w:rPr>
          <w:rFonts w:cstheme="minorHAnsi"/>
          <w:sz w:val="24"/>
          <w:szCs w:val="24"/>
        </w:rPr>
        <w:t xml:space="preserve">This was followed in September 2025 by the Australian government’s </w:t>
      </w:r>
      <w:r w:rsidR="009B6E4D">
        <w:rPr>
          <w:rFonts w:cstheme="minorHAnsi"/>
          <w:sz w:val="24"/>
          <w:szCs w:val="24"/>
        </w:rPr>
        <w:t xml:space="preserve">NDC </w:t>
      </w:r>
      <w:r w:rsidR="00D83933">
        <w:rPr>
          <w:rFonts w:cstheme="minorHAnsi"/>
          <w:sz w:val="24"/>
          <w:szCs w:val="24"/>
        </w:rPr>
        <w:t xml:space="preserve">required </w:t>
      </w:r>
      <w:r w:rsidR="009B6E4D">
        <w:rPr>
          <w:rFonts w:cstheme="minorHAnsi"/>
          <w:sz w:val="24"/>
          <w:szCs w:val="24"/>
        </w:rPr>
        <w:t xml:space="preserve">for the </w:t>
      </w:r>
      <w:r w:rsidR="009B6E4D" w:rsidRPr="009B6E4D">
        <w:rPr>
          <w:rFonts w:cstheme="minorHAnsi"/>
          <w:sz w:val="24"/>
          <w:szCs w:val="24"/>
        </w:rPr>
        <w:t>UN climate conference, COP30 in Brazil</w:t>
      </w:r>
      <w:r w:rsidR="00D83933">
        <w:rPr>
          <w:rFonts w:cstheme="minorHAnsi"/>
          <w:sz w:val="24"/>
          <w:szCs w:val="24"/>
        </w:rPr>
        <w:t xml:space="preserve">, </w:t>
      </w:r>
      <w:r>
        <w:rPr>
          <w:rFonts w:cstheme="minorHAnsi"/>
          <w:sz w:val="24"/>
          <w:szCs w:val="24"/>
        </w:rPr>
        <w:t>to an emissions reduction of 62-70 per cent on 2005 levels by 2035</w:t>
      </w:r>
      <w:r w:rsidR="000A5FEE">
        <w:rPr>
          <w:rFonts w:cstheme="minorHAnsi"/>
          <w:sz w:val="24"/>
          <w:szCs w:val="24"/>
        </w:rPr>
        <w:t xml:space="preserve"> at its ‘</w:t>
      </w:r>
      <w:r w:rsidR="000A5FEE" w:rsidRPr="000A5FEE">
        <w:rPr>
          <w:rFonts w:cstheme="minorHAnsi"/>
          <w:sz w:val="24"/>
          <w:szCs w:val="24"/>
        </w:rPr>
        <w:t>maximum level of ambition’</w:t>
      </w:r>
      <w:r>
        <w:rPr>
          <w:rFonts w:cstheme="minorHAnsi"/>
          <w:sz w:val="24"/>
          <w:szCs w:val="24"/>
        </w:rPr>
        <w:t>.</w:t>
      </w:r>
      <w:r w:rsidR="0060271E">
        <w:rPr>
          <w:rFonts w:cstheme="minorHAnsi"/>
          <w:sz w:val="24"/>
          <w:szCs w:val="24"/>
        </w:rPr>
        <w:t xml:space="preserve">  </w:t>
      </w:r>
      <w:r w:rsidR="0060271E" w:rsidRPr="0060271E">
        <w:rPr>
          <w:rFonts w:cstheme="minorHAnsi"/>
          <w:sz w:val="24"/>
          <w:szCs w:val="24"/>
        </w:rPr>
        <w:t xml:space="preserve">The range is below </w:t>
      </w:r>
      <w:r w:rsidR="00CD1FE1">
        <w:rPr>
          <w:rFonts w:cstheme="minorHAnsi"/>
          <w:sz w:val="24"/>
          <w:szCs w:val="24"/>
        </w:rPr>
        <w:t>the</w:t>
      </w:r>
      <w:r w:rsidR="00CD1FE1" w:rsidRPr="0060271E">
        <w:rPr>
          <w:rFonts w:cstheme="minorHAnsi"/>
          <w:sz w:val="24"/>
          <w:szCs w:val="24"/>
        </w:rPr>
        <w:t xml:space="preserve"> 65-75</w:t>
      </w:r>
      <w:r w:rsidR="00CD1FE1">
        <w:rPr>
          <w:rFonts w:cstheme="minorHAnsi"/>
          <w:sz w:val="24"/>
          <w:szCs w:val="24"/>
        </w:rPr>
        <w:t xml:space="preserve"> per cent</w:t>
      </w:r>
      <w:r w:rsidR="00CD1FE1" w:rsidRPr="0060271E">
        <w:rPr>
          <w:rFonts w:cstheme="minorHAnsi"/>
          <w:sz w:val="24"/>
          <w:szCs w:val="24"/>
        </w:rPr>
        <w:t xml:space="preserve"> cut</w:t>
      </w:r>
      <w:r w:rsidR="00CD1FE1">
        <w:rPr>
          <w:rFonts w:cstheme="minorHAnsi"/>
          <w:sz w:val="24"/>
          <w:szCs w:val="24"/>
        </w:rPr>
        <w:t xml:space="preserve"> </w:t>
      </w:r>
      <w:r w:rsidR="00CD1FE1">
        <w:rPr>
          <w:rFonts w:cstheme="minorHAnsi"/>
          <w:sz w:val="24"/>
          <w:szCs w:val="24"/>
        </w:rPr>
        <w:lastRenderedPageBreak/>
        <w:t xml:space="preserve">advised by the government’s Climate Change Authority </w:t>
      </w:r>
      <w:r w:rsidR="0060271E" w:rsidRPr="0060271E">
        <w:rPr>
          <w:rFonts w:cstheme="minorHAnsi"/>
          <w:sz w:val="24"/>
          <w:szCs w:val="24"/>
        </w:rPr>
        <w:t xml:space="preserve">as </w:t>
      </w:r>
      <w:r w:rsidR="00CD1FE1">
        <w:rPr>
          <w:rFonts w:cstheme="minorHAnsi"/>
          <w:sz w:val="24"/>
          <w:szCs w:val="24"/>
        </w:rPr>
        <w:t>‘</w:t>
      </w:r>
      <w:r w:rsidR="0060271E" w:rsidRPr="0060271E">
        <w:rPr>
          <w:rFonts w:cstheme="minorHAnsi"/>
          <w:sz w:val="24"/>
          <w:szCs w:val="24"/>
        </w:rPr>
        <w:t>ambitious, but achievable</w:t>
      </w:r>
      <w:r w:rsidR="00CD1FE1">
        <w:rPr>
          <w:rFonts w:cstheme="minorHAnsi"/>
          <w:sz w:val="24"/>
          <w:szCs w:val="24"/>
        </w:rPr>
        <w:t>’</w:t>
      </w:r>
      <w:r w:rsidR="00664029">
        <w:rPr>
          <w:rFonts w:cstheme="minorHAnsi"/>
          <w:sz w:val="24"/>
          <w:szCs w:val="24"/>
        </w:rPr>
        <w:t xml:space="preserve"> in April 2024.</w:t>
      </w:r>
    </w:p>
    <w:p w14:paraId="413FBF87" w14:textId="7985A088" w:rsidR="00781AC4" w:rsidRDefault="00781AC4" w:rsidP="008F3A74">
      <w:pPr>
        <w:spacing w:line="276" w:lineRule="auto"/>
        <w:jc w:val="both"/>
        <w:rPr>
          <w:rFonts w:cstheme="minorHAnsi"/>
          <w:sz w:val="24"/>
          <w:szCs w:val="24"/>
        </w:rPr>
      </w:pPr>
      <w:r>
        <w:rPr>
          <w:rFonts w:cstheme="minorHAnsi"/>
          <w:sz w:val="24"/>
          <w:szCs w:val="24"/>
        </w:rPr>
        <w:t>The Climate Council notes that a</w:t>
      </w:r>
      <w:r w:rsidRPr="00781AC4">
        <w:rPr>
          <w:rFonts w:cstheme="minorHAnsi"/>
          <w:sz w:val="24"/>
          <w:szCs w:val="24"/>
        </w:rPr>
        <w:t>chieving a stronger target of 70</w:t>
      </w:r>
      <w:r>
        <w:rPr>
          <w:rFonts w:cstheme="minorHAnsi"/>
          <w:sz w:val="24"/>
          <w:szCs w:val="24"/>
        </w:rPr>
        <w:t xml:space="preserve"> per cent</w:t>
      </w:r>
      <w:r w:rsidRPr="00781AC4">
        <w:rPr>
          <w:rFonts w:cstheme="minorHAnsi"/>
          <w:sz w:val="24"/>
          <w:szCs w:val="24"/>
        </w:rPr>
        <w:t xml:space="preserve"> and above would unlock investment and greater economic growth, with modelling </w:t>
      </w:r>
      <w:r w:rsidR="00FD2F52" w:rsidRPr="00FD2F52">
        <w:rPr>
          <w:rFonts w:cstheme="minorHAnsi"/>
          <w:sz w:val="24"/>
          <w:szCs w:val="24"/>
        </w:rPr>
        <w:t>indicat</w:t>
      </w:r>
      <w:r w:rsidR="009A1438">
        <w:rPr>
          <w:rFonts w:cstheme="minorHAnsi"/>
          <w:sz w:val="24"/>
          <w:szCs w:val="24"/>
        </w:rPr>
        <w:t>ing</w:t>
      </w:r>
      <w:r w:rsidR="00FD2F52" w:rsidRPr="00FD2F52">
        <w:rPr>
          <w:rFonts w:cstheme="minorHAnsi"/>
          <w:sz w:val="24"/>
          <w:szCs w:val="24"/>
        </w:rPr>
        <w:t xml:space="preserve"> that a 75</w:t>
      </w:r>
      <w:r w:rsidR="009A1438">
        <w:rPr>
          <w:rFonts w:cstheme="minorHAnsi"/>
          <w:sz w:val="24"/>
          <w:szCs w:val="24"/>
        </w:rPr>
        <w:t xml:space="preserve"> per cent</w:t>
      </w:r>
      <w:r w:rsidR="00FD2F52" w:rsidRPr="00FD2F52">
        <w:rPr>
          <w:rFonts w:cstheme="minorHAnsi"/>
          <w:sz w:val="24"/>
          <w:szCs w:val="24"/>
        </w:rPr>
        <w:t xml:space="preserve"> cut by 2035 could deliver $370 billion to GDP, 69,000 new jobs annually, and $190 billion in export revenue by 2050</w:t>
      </w:r>
      <w:r w:rsidR="009A1438">
        <w:rPr>
          <w:rStyle w:val="EndnoteReference"/>
          <w:rFonts w:cstheme="minorHAnsi"/>
          <w:sz w:val="24"/>
          <w:szCs w:val="24"/>
        </w:rPr>
        <w:endnoteReference w:id="539"/>
      </w:r>
      <w:r w:rsidR="00FD2F52" w:rsidRPr="00FD2F52">
        <w:rPr>
          <w:rFonts w:cstheme="minorHAnsi"/>
          <w:sz w:val="24"/>
          <w:szCs w:val="24"/>
        </w:rPr>
        <w:t>.</w:t>
      </w:r>
    </w:p>
    <w:p w14:paraId="44E834BC" w14:textId="77777777" w:rsidR="001A3E7C" w:rsidRDefault="00E04B7E" w:rsidP="004E60AC">
      <w:pPr>
        <w:spacing w:line="276" w:lineRule="auto"/>
        <w:jc w:val="both"/>
        <w:rPr>
          <w:rFonts w:cstheme="minorHAnsi"/>
          <w:sz w:val="24"/>
          <w:szCs w:val="24"/>
        </w:rPr>
      </w:pPr>
      <w:r>
        <w:rPr>
          <w:rFonts w:cstheme="minorHAnsi"/>
          <w:sz w:val="24"/>
          <w:szCs w:val="24"/>
        </w:rPr>
        <w:t xml:space="preserve">But even at </w:t>
      </w:r>
      <w:r w:rsidR="001474E2">
        <w:rPr>
          <w:rFonts w:cstheme="minorHAnsi"/>
          <w:sz w:val="24"/>
          <w:szCs w:val="24"/>
        </w:rPr>
        <w:t xml:space="preserve">a reduction target of </w:t>
      </w:r>
      <w:r>
        <w:rPr>
          <w:rFonts w:cstheme="minorHAnsi"/>
          <w:sz w:val="24"/>
          <w:szCs w:val="24"/>
        </w:rPr>
        <w:t xml:space="preserve">62 per cent, we </w:t>
      </w:r>
      <w:r w:rsidR="001474E2">
        <w:rPr>
          <w:rFonts w:cstheme="minorHAnsi"/>
          <w:sz w:val="24"/>
          <w:szCs w:val="24"/>
        </w:rPr>
        <w:t xml:space="preserve">have a mountain to climb. </w:t>
      </w:r>
    </w:p>
    <w:p w14:paraId="5A8FED86" w14:textId="56C6E908" w:rsidR="001A3E7C" w:rsidRPr="001A3E7C" w:rsidRDefault="001A3E7C" w:rsidP="001A3E7C">
      <w:pPr>
        <w:spacing w:line="276" w:lineRule="auto"/>
        <w:jc w:val="both"/>
        <w:rPr>
          <w:rFonts w:cstheme="minorHAnsi"/>
          <w:sz w:val="24"/>
          <w:szCs w:val="24"/>
        </w:rPr>
      </w:pPr>
      <w:r w:rsidRPr="001A3E7C">
        <w:rPr>
          <w:rFonts w:cstheme="minorHAnsi"/>
          <w:sz w:val="24"/>
          <w:szCs w:val="24"/>
        </w:rPr>
        <w:t>in the five years to 2023-24, Australia reduced emissions by an average of 9 megatonnes (Mt). Last financial year, emissions reduced by 7Mt.</w:t>
      </w:r>
      <w:r>
        <w:rPr>
          <w:rFonts w:cstheme="minorHAnsi"/>
          <w:sz w:val="24"/>
          <w:szCs w:val="24"/>
        </w:rPr>
        <w:t xml:space="preserve">   In order </w:t>
      </w:r>
      <w:r w:rsidRPr="001A3E7C">
        <w:rPr>
          <w:rFonts w:cstheme="minorHAnsi"/>
          <w:sz w:val="24"/>
          <w:szCs w:val="24"/>
        </w:rPr>
        <w:t>to meet the government’s 2030 target, emissions reductions need to more than double that, cutting 16Mt per year. They need to go further still to hit the new 2035 goal, cutting 19 to 24Mt annually.</w:t>
      </w:r>
    </w:p>
    <w:p w14:paraId="5CE30CB4" w14:textId="09B1E20E" w:rsidR="004E60AC" w:rsidRPr="004E60AC" w:rsidRDefault="001A3E7C" w:rsidP="004E60AC">
      <w:pPr>
        <w:spacing w:line="276" w:lineRule="auto"/>
        <w:jc w:val="both"/>
        <w:rPr>
          <w:rFonts w:cstheme="minorHAnsi"/>
          <w:sz w:val="24"/>
          <w:szCs w:val="24"/>
        </w:rPr>
      </w:pPr>
      <w:r>
        <w:rPr>
          <w:rFonts w:cstheme="minorHAnsi"/>
          <w:sz w:val="24"/>
          <w:szCs w:val="24"/>
        </w:rPr>
        <w:t>And r</w:t>
      </w:r>
      <w:r w:rsidR="00915AFB">
        <w:rPr>
          <w:rFonts w:cstheme="minorHAnsi"/>
          <w:sz w:val="24"/>
          <w:szCs w:val="24"/>
        </w:rPr>
        <w:t xml:space="preserve">emember </w:t>
      </w:r>
      <w:r w:rsidR="00D43E92">
        <w:rPr>
          <w:rFonts w:cstheme="minorHAnsi"/>
          <w:sz w:val="24"/>
          <w:szCs w:val="24"/>
        </w:rPr>
        <w:t>the Australia Clause negoti</w:t>
      </w:r>
      <w:r w:rsidR="00393FE0">
        <w:rPr>
          <w:rFonts w:cstheme="minorHAnsi"/>
          <w:sz w:val="24"/>
          <w:szCs w:val="24"/>
        </w:rPr>
        <w:t>at</w:t>
      </w:r>
      <w:r w:rsidR="00D43E92">
        <w:rPr>
          <w:rFonts w:cstheme="minorHAnsi"/>
          <w:sz w:val="24"/>
          <w:szCs w:val="24"/>
        </w:rPr>
        <w:t xml:space="preserve">ed </w:t>
      </w:r>
      <w:r w:rsidR="00393FE0">
        <w:rPr>
          <w:rFonts w:cstheme="minorHAnsi"/>
          <w:sz w:val="24"/>
          <w:szCs w:val="24"/>
        </w:rPr>
        <w:t xml:space="preserve">by John Howard in Kyoto that advantageously included </w:t>
      </w:r>
      <w:r w:rsidR="00760CDD">
        <w:rPr>
          <w:rFonts w:cstheme="minorHAnsi"/>
          <w:sz w:val="24"/>
          <w:szCs w:val="24"/>
        </w:rPr>
        <w:t xml:space="preserve">carbon emissions from land use </w:t>
      </w:r>
      <w:r w:rsidR="005304A0">
        <w:rPr>
          <w:rFonts w:cstheme="minorHAnsi"/>
          <w:sz w:val="24"/>
          <w:szCs w:val="24"/>
        </w:rPr>
        <w:t xml:space="preserve">and forestry in our emissions calculations. </w:t>
      </w:r>
      <w:r w:rsidR="004E60AC" w:rsidRPr="004E60AC">
        <w:rPr>
          <w:rFonts w:cstheme="minorHAnsi"/>
          <w:sz w:val="24"/>
          <w:szCs w:val="24"/>
        </w:rPr>
        <w:t>Between 2005 and March 2025, Australia's emissions decreased by 28 percent.</w:t>
      </w:r>
      <w:r w:rsidR="00F739CD">
        <w:rPr>
          <w:rFonts w:cstheme="minorHAnsi"/>
          <w:sz w:val="24"/>
          <w:szCs w:val="24"/>
        </w:rPr>
        <w:t xml:space="preserve">  </w:t>
      </w:r>
      <w:r w:rsidR="004E60AC" w:rsidRPr="004E60AC">
        <w:rPr>
          <w:rFonts w:cstheme="minorHAnsi"/>
          <w:sz w:val="24"/>
          <w:szCs w:val="24"/>
        </w:rPr>
        <w:t>However, when you remove the land use sector, emissions have only dipped by a small 4 per cent.</w:t>
      </w:r>
    </w:p>
    <w:p w14:paraId="53959516" w14:textId="4B516ED6" w:rsidR="004E60AC" w:rsidRDefault="008D3A05" w:rsidP="008F3A74">
      <w:pPr>
        <w:spacing w:line="276" w:lineRule="auto"/>
        <w:jc w:val="both"/>
        <w:rPr>
          <w:rFonts w:cstheme="minorHAnsi"/>
          <w:sz w:val="24"/>
          <w:szCs w:val="24"/>
        </w:rPr>
      </w:pPr>
      <w:r>
        <w:rPr>
          <w:rFonts w:cstheme="minorHAnsi"/>
          <w:sz w:val="24"/>
          <w:szCs w:val="24"/>
        </w:rPr>
        <w:t>T</w:t>
      </w:r>
      <w:r w:rsidR="00B72E18">
        <w:rPr>
          <w:rFonts w:cstheme="minorHAnsi"/>
          <w:sz w:val="24"/>
          <w:szCs w:val="24"/>
        </w:rPr>
        <w:t xml:space="preserve">o reach the 62 per cent </w:t>
      </w:r>
      <w:r w:rsidR="00CB227C">
        <w:rPr>
          <w:rFonts w:cstheme="minorHAnsi"/>
          <w:sz w:val="24"/>
          <w:szCs w:val="24"/>
        </w:rPr>
        <w:t>reduction target</w:t>
      </w:r>
      <w:r w:rsidR="00B72E18">
        <w:rPr>
          <w:rFonts w:cstheme="minorHAnsi"/>
          <w:sz w:val="24"/>
          <w:szCs w:val="24"/>
        </w:rPr>
        <w:t>, t</w:t>
      </w:r>
      <w:r>
        <w:rPr>
          <w:rFonts w:cstheme="minorHAnsi"/>
          <w:sz w:val="24"/>
          <w:szCs w:val="24"/>
        </w:rPr>
        <w:t xml:space="preserve">he Climate Change Authority </w:t>
      </w:r>
      <w:r w:rsidR="00BF08FC">
        <w:rPr>
          <w:rFonts w:cstheme="minorHAnsi"/>
          <w:sz w:val="24"/>
          <w:szCs w:val="24"/>
        </w:rPr>
        <w:t xml:space="preserve">modelling </w:t>
      </w:r>
      <w:r w:rsidR="00387D00">
        <w:rPr>
          <w:rFonts w:cstheme="minorHAnsi"/>
          <w:sz w:val="24"/>
          <w:szCs w:val="24"/>
        </w:rPr>
        <w:t>includes</w:t>
      </w:r>
      <w:r w:rsidR="00B72E18">
        <w:rPr>
          <w:rFonts w:cstheme="minorHAnsi"/>
          <w:sz w:val="24"/>
          <w:szCs w:val="24"/>
        </w:rPr>
        <w:t xml:space="preserve"> </w:t>
      </w:r>
      <w:r w:rsidR="00387D00">
        <w:rPr>
          <w:rFonts w:cstheme="minorHAnsi"/>
          <w:sz w:val="24"/>
          <w:szCs w:val="24"/>
        </w:rPr>
        <w:t xml:space="preserve">the need for </w:t>
      </w:r>
      <w:r w:rsidR="00CA4030">
        <w:rPr>
          <w:rFonts w:cstheme="minorHAnsi"/>
          <w:sz w:val="24"/>
          <w:szCs w:val="24"/>
        </w:rPr>
        <w:t>twen</w:t>
      </w:r>
      <w:r w:rsidR="00B86ECD">
        <w:rPr>
          <w:rFonts w:cstheme="minorHAnsi"/>
          <w:sz w:val="24"/>
          <w:szCs w:val="24"/>
        </w:rPr>
        <w:t>t</w:t>
      </w:r>
      <w:r w:rsidR="00CA4030">
        <w:rPr>
          <w:rFonts w:cstheme="minorHAnsi"/>
          <w:sz w:val="24"/>
          <w:szCs w:val="24"/>
        </w:rPr>
        <w:t>y</w:t>
      </w:r>
      <w:r w:rsidR="00CA4030" w:rsidRPr="00CA4030">
        <w:rPr>
          <w:rFonts w:cstheme="minorHAnsi"/>
          <w:sz w:val="24"/>
          <w:szCs w:val="24"/>
        </w:rPr>
        <w:t xml:space="preserve"> times as many electric vehicles</w:t>
      </w:r>
      <w:r w:rsidR="00387D00">
        <w:rPr>
          <w:rFonts w:cstheme="minorHAnsi"/>
          <w:sz w:val="24"/>
          <w:szCs w:val="24"/>
        </w:rPr>
        <w:t>,</w:t>
      </w:r>
      <w:r w:rsidR="00CA4030" w:rsidRPr="00CA4030">
        <w:rPr>
          <w:rFonts w:cstheme="minorHAnsi"/>
          <w:sz w:val="24"/>
          <w:szCs w:val="24"/>
        </w:rPr>
        <w:t xml:space="preserve"> twice as many rooftop solar panels</w:t>
      </w:r>
      <w:r w:rsidR="00387D00">
        <w:rPr>
          <w:rFonts w:cstheme="minorHAnsi"/>
          <w:sz w:val="24"/>
          <w:szCs w:val="24"/>
        </w:rPr>
        <w:t xml:space="preserve"> and</w:t>
      </w:r>
      <w:r w:rsidR="00CA4030" w:rsidRPr="00CA4030">
        <w:rPr>
          <w:rFonts w:cstheme="minorHAnsi"/>
          <w:sz w:val="24"/>
          <w:szCs w:val="24"/>
        </w:rPr>
        <w:t xml:space="preserve"> </w:t>
      </w:r>
      <w:r w:rsidR="00387D00">
        <w:rPr>
          <w:rFonts w:cstheme="minorHAnsi"/>
          <w:sz w:val="24"/>
          <w:szCs w:val="24"/>
        </w:rPr>
        <w:t xml:space="preserve">the quadrupling of </w:t>
      </w:r>
      <w:r w:rsidR="00CA4030" w:rsidRPr="00CA4030">
        <w:rPr>
          <w:rFonts w:cstheme="minorHAnsi"/>
          <w:sz w:val="24"/>
          <w:szCs w:val="24"/>
        </w:rPr>
        <w:t>wind capacity</w:t>
      </w:r>
      <w:r w:rsidR="00863BAF">
        <w:rPr>
          <w:rStyle w:val="EndnoteReference"/>
          <w:rFonts w:cstheme="minorHAnsi"/>
          <w:sz w:val="24"/>
          <w:szCs w:val="24"/>
        </w:rPr>
        <w:endnoteReference w:id="540"/>
      </w:r>
      <w:r w:rsidR="00B72E18">
        <w:rPr>
          <w:rFonts w:cstheme="minorHAnsi"/>
          <w:sz w:val="24"/>
          <w:szCs w:val="24"/>
        </w:rPr>
        <w:t>.</w:t>
      </w:r>
    </w:p>
    <w:p w14:paraId="0AF1A481" w14:textId="439FEB27" w:rsidR="00863BAF" w:rsidRDefault="00AA6D5E" w:rsidP="008F3A74">
      <w:pPr>
        <w:spacing w:line="276" w:lineRule="auto"/>
        <w:jc w:val="both"/>
        <w:rPr>
          <w:rFonts w:cstheme="minorHAnsi"/>
          <w:sz w:val="24"/>
          <w:szCs w:val="24"/>
        </w:rPr>
      </w:pPr>
      <w:r>
        <w:rPr>
          <w:rFonts w:cstheme="minorHAnsi"/>
          <w:sz w:val="24"/>
          <w:szCs w:val="24"/>
        </w:rPr>
        <w:t>Meanwhile</w:t>
      </w:r>
      <w:r w:rsidR="00863BAF">
        <w:rPr>
          <w:rFonts w:cstheme="minorHAnsi"/>
          <w:sz w:val="24"/>
          <w:szCs w:val="24"/>
        </w:rPr>
        <w:t xml:space="preserve">, the climate wars continue with the </w:t>
      </w:r>
      <w:r w:rsidR="002D18CC">
        <w:rPr>
          <w:rFonts w:cstheme="minorHAnsi"/>
          <w:sz w:val="24"/>
          <w:szCs w:val="24"/>
        </w:rPr>
        <w:t>L</w:t>
      </w:r>
      <w:r>
        <w:rPr>
          <w:rFonts w:cstheme="minorHAnsi"/>
          <w:sz w:val="24"/>
          <w:szCs w:val="24"/>
        </w:rPr>
        <w:t>eader of the Opposition ‘dead against’ the target.</w:t>
      </w:r>
      <w:r w:rsidR="00863BAF">
        <w:rPr>
          <w:rFonts w:cstheme="minorHAnsi"/>
          <w:sz w:val="24"/>
          <w:szCs w:val="24"/>
        </w:rPr>
        <w:t xml:space="preserve"> </w:t>
      </w:r>
    </w:p>
    <w:p w14:paraId="2BB5230C" w14:textId="69FC27F4" w:rsidR="000B6BC7" w:rsidRDefault="003D292B" w:rsidP="008F3A74">
      <w:pPr>
        <w:spacing w:line="276" w:lineRule="auto"/>
        <w:jc w:val="both"/>
        <w:rPr>
          <w:rFonts w:cstheme="minorHAnsi"/>
          <w:sz w:val="24"/>
          <w:szCs w:val="24"/>
        </w:rPr>
      </w:pPr>
      <w:r>
        <w:rPr>
          <w:rFonts w:cstheme="minorHAnsi"/>
          <w:sz w:val="24"/>
          <w:szCs w:val="24"/>
        </w:rPr>
        <w:t xml:space="preserve">With the </w:t>
      </w:r>
      <w:r w:rsidR="00872A3C">
        <w:rPr>
          <w:rFonts w:cstheme="minorHAnsi"/>
          <w:sz w:val="24"/>
          <w:szCs w:val="24"/>
        </w:rPr>
        <w:t xml:space="preserve">International </w:t>
      </w:r>
      <w:r w:rsidR="00872A3C" w:rsidRPr="00872A3C">
        <w:rPr>
          <w:rFonts w:cstheme="minorHAnsi"/>
          <w:sz w:val="24"/>
          <w:szCs w:val="24"/>
        </w:rPr>
        <w:t>Court of Justice</w:t>
      </w:r>
      <w:r w:rsidR="003C7D94">
        <w:rPr>
          <w:rFonts w:cstheme="minorHAnsi"/>
          <w:sz w:val="24"/>
          <w:szCs w:val="24"/>
        </w:rPr>
        <w:t>’s</w:t>
      </w:r>
      <w:r w:rsidR="003C7D94" w:rsidRPr="003D292B">
        <w:rPr>
          <w:rFonts w:cstheme="minorHAnsi"/>
          <w:sz w:val="24"/>
          <w:szCs w:val="24"/>
        </w:rPr>
        <w:t> </w:t>
      </w:r>
      <w:hyperlink r:id="rId138" w:tgtFrame="_blank" w:history="1">
        <w:r w:rsidR="003C7D94" w:rsidRPr="003D292B">
          <w:rPr>
            <w:rStyle w:val="Hyperlink"/>
            <w:rFonts w:cstheme="minorHAnsi"/>
            <w:color w:val="auto"/>
            <w:sz w:val="24"/>
            <w:szCs w:val="24"/>
            <w:u w:val="none"/>
          </w:rPr>
          <w:t>landmark advisory opinion</w:t>
        </w:r>
      </w:hyperlink>
      <w:r w:rsidR="003C7D94" w:rsidRPr="003C7D94">
        <w:rPr>
          <w:rFonts w:cstheme="minorHAnsi"/>
          <w:sz w:val="24"/>
          <w:szCs w:val="24"/>
        </w:rPr>
        <w:t> in July 2025 declaring that all countries have a legal obligation to protect and prevent harm to the climate</w:t>
      </w:r>
      <w:r w:rsidR="003C7D94">
        <w:rPr>
          <w:rFonts w:cstheme="minorHAnsi"/>
          <w:sz w:val="24"/>
          <w:szCs w:val="24"/>
        </w:rPr>
        <w:t xml:space="preserve">, </w:t>
      </w:r>
      <w:r w:rsidR="00872A3C" w:rsidRPr="00872A3C">
        <w:rPr>
          <w:rFonts w:cstheme="minorHAnsi"/>
          <w:sz w:val="24"/>
          <w:szCs w:val="24"/>
        </w:rPr>
        <w:t>countries are now bound to rapidly reduce their emissions below 1.5 degrees of warming. Failure to do so could result in developed countries like Australia having to pay monetary compensation to developing countries or being required to rebuild infrastructure and restore ecosystems damaged by climate change</w:t>
      </w:r>
      <w:r w:rsidR="005E0D96">
        <w:rPr>
          <w:rStyle w:val="EndnoteReference"/>
          <w:rFonts w:cstheme="minorHAnsi"/>
          <w:sz w:val="24"/>
          <w:szCs w:val="24"/>
        </w:rPr>
        <w:endnoteReference w:id="541"/>
      </w:r>
      <w:r w:rsidR="00872A3C" w:rsidRPr="00872A3C">
        <w:rPr>
          <w:rFonts w:cstheme="minorHAnsi"/>
          <w:sz w:val="24"/>
          <w:szCs w:val="24"/>
        </w:rPr>
        <w:t>.</w:t>
      </w:r>
      <w:r w:rsidR="000B6BC7" w:rsidRPr="000B6BC7">
        <w:rPr>
          <w:rFonts w:cstheme="minorHAnsi"/>
          <w:sz w:val="24"/>
          <w:szCs w:val="24"/>
        </w:rPr>
        <w:t xml:space="preserve"> </w:t>
      </w:r>
    </w:p>
    <w:p w14:paraId="72702347" w14:textId="5BD4D744" w:rsidR="00751E88" w:rsidRPr="00712BFB" w:rsidRDefault="00AD48DB" w:rsidP="008F3A74">
      <w:pPr>
        <w:spacing w:line="276" w:lineRule="auto"/>
        <w:jc w:val="both"/>
        <w:rPr>
          <w:rFonts w:cstheme="minorHAnsi"/>
          <w:sz w:val="24"/>
          <w:szCs w:val="24"/>
        </w:rPr>
      </w:pPr>
      <w:r>
        <w:rPr>
          <w:rFonts w:cstheme="minorHAnsi"/>
          <w:sz w:val="24"/>
          <w:szCs w:val="24"/>
        </w:rPr>
        <w:t>And w</w:t>
      </w:r>
      <w:r w:rsidR="000B6BC7">
        <w:rPr>
          <w:rFonts w:cstheme="minorHAnsi"/>
          <w:sz w:val="24"/>
          <w:szCs w:val="24"/>
        </w:rPr>
        <w:t xml:space="preserve">ith </w:t>
      </w:r>
      <w:r w:rsidR="000B6BC7" w:rsidRPr="00BF2597">
        <w:rPr>
          <w:rFonts w:cstheme="minorHAnsi"/>
          <w:sz w:val="24"/>
          <w:szCs w:val="24"/>
        </w:rPr>
        <w:t>Australia looking to </w:t>
      </w:r>
      <w:hyperlink r:id="rId139" w:history="1">
        <w:r w:rsidR="000B6BC7" w:rsidRPr="00BF2597">
          <w:rPr>
            <w:rStyle w:val="Hyperlink"/>
            <w:rFonts w:cstheme="minorHAnsi"/>
            <w:color w:val="auto"/>
            <w:sz w:val="24"/>
            <w:szCs w:val="24"/>
            <w:u w:val="none"/>
          </w:rPr>
          <w:t xml:space="preserve">host COP31 </w:t>
        </w:r>
        <w:r w:rsidR="000B6BC7">
          <w:rPr>
            <w:rStyle w:val="Hyperlink"/>
            <w:rFonts w:cstheme="minorHAnsi"/>
            <w:color w:val="auto"/>
            <w:sz w:val="24"/>
            <w:szCs w:val="24"/>
            <w:u w:val="none"/>
          </w:rPr>
          <w:t>in</w:t>
        </w:r>
      </w:hyperlink>
      <w:r w:rsidR="000B6BC7">
        <w:rPr>
          <w:rFonts w:cstheme="minorHAnsi"/>
          <w:sz w:val="24"/>
          <w:szCs w:val="24"/>
        </w:rPr>
        <w:t xml:space="preserve"> 2026, </w:t>
      </w:r>
      <w:r w:rsidR="00E23DE8">
        <w:rPr>
          <w:rFonts w:cstheme="minorHAnsi"/>
          <w:sz w:val="24"/>
          <w:szCs w:val="24"/>
        </w:rPr>
        <w:t>ou</w:t>
      </w:r>
      <w:r w:rsidR="000814CF">
        <w:rPr>
          <w:rFonts w:cstheme="minorHAnsi"/>
          <w:sz w:val="24"/>
          <w:szCs w:val="24"/>
        </w:rPr>
        <w:t>r ‘</w:t>
      </w:r>
      <w:r w:rsidR="000814CF" w:rsidRPr="000814CF">
        <w:rPr>
          <w:rFonts w:cstheme="minorHAnsi"/>
          <w:sz w:val="24"/>
          <w:szCs w:val="24"/>
        </w:rPr>
        <w:t>sinking</w:t>
      </w:r>
      <w:r w:rsidR="000814CF">
        <w:rPr>
          <w:rFonts w:cstheme="minorHAnsi"/>
          <w:sz w:val="24"/>
          <w:szCs w:val="24"/>
        </w:rPr>
        <w:t>’</w:t>
      </w:r>
      <w:r w:rsidR="00C847EC">
        <w:rPr>
          <w:rStyle w:val="EndnoteReference"/>
          <w:rFonts w:cstheme="minorHAnsi"/>
          <w:sz w:val="24"/>
          <w:szCs w:val="24"/>
        </w:rPr>
        <w:endnoteReference w:id="542"/>
      </w:r>
      <w:r w:rsidR="00E23DE8">
        <w:rPr>
          <w:rFonts w:cstheme="minorHAnsi"/>
          <w:sz w:val="24"/>
          <w:szCs w:val="24"/>
        </w:rPr>
        <w:t xml:space="preserve"> </w:t>
      </w:r>
      <w:r>
        <w:rPr>
          <w:rFonts w:cstheme="minorHAnsi"/>
          <w:sz w:val="24"/>
          <w:szCs w:val="24"/>
        </w:rPr>
        <w:t xml:space="preserve">Pacific </w:t>
      </w:r>
      <w:r w:rsidR="00E23DE8">
        <w:rPr>
          <w:rFonts w:cstheme="minorHAnsi"/>
          <w:sz w:val="24"/>
          <w:szCs w:val="24"/>
        </w:rPr>
        <w:t xml:space="preserve">region </w:t>
      </w:r>
      <w:r>
        <w:rPr>
          <w:rFonts w:cstheme="minorHAnsi"/>
          <w:sz w:val="24"/>
          <w:szCs w:val="24"/>
        </w:rPr>
        <w:t>friends are</w:t>
      </w:r>
      <w:r w:rsidR="00E23DE8">
        <w:rPr>
          <w:rFonts w:cstheme="minorHAnsi"/>
          <w:sz w:val="24"/>
          <w:szCs w:val="24"/>
        </w:rPr>
        <w:t xml:space="preserve"> looking for a greater commitment to emissions reduction and action.</w:t>
      </w:r>
    </w:p>
    <w:p w14:paraId="6533A6FD" w14:textId="77777777" w:rsidR="008F3A74" w:rsidRPr="00BA2569" w:rsidRDefault="008F3A74" w:rsidP="008F3A74">
      <w:pPr>
        <w:spacing w:before="360"/>
        <w:rPr>
          <w:rFonts w:cstheme="minorHAnsi"/>
          <w:i/>
          <w:iCs/>
          <w:spacing w:val="1"/>
          <w:sz w:val="28"/>
          <w:szCs w:val="28"/>
          <w:shd w:val="clear" w:color="auto" w:fill="FFFFFF"/>
        </w:rPr>
      </w:pPr>
      <w:r w:rsidRPr="00BA2569">
        <w:rPr>
          <w:rFonts w:cstheme="minorHAnsi"/>
          <w:i/>
          <w:iCs/>
          <w:spacing w:val="1"/>
          <w:sz w:val="28"/>
          <w:szCs w:val="28"/>
          <w:shd w:val="clear" w:color="auto" w:fill="FFFFFF"/>
        </w:rPr>
        <w:t>ACT</w:t>
      </w:r>
    </w:p>
    <w:p w14:paraId="099A14C0" w14:textId="77777777" w:rsidR="008F3A74" w:rsidRDefault="008F3A74" w:rsidP="008F3A74">
      <w:pPr>
        <w:jc w:val="both"/>
        <w:rPr>
          <w:rFonts w:cstheme="minorHAnsi"/>
          <w:spacing w:val="1"/>
          <w:sz w:val="24"/>
          <w:szCs w:val="24"/>
          <w:shd w:val="clear" w:color="auto" w:fill="FFFFFF"/>
        </w:rPr>
      </w:pPr>
      <w:r>
        <w:rPr>
          <w:rFonts w:cstheme="minorHAnsi"/>
          <w:spacing w:val="1"/>
          <w:sz w:val="24"/>
          <w:szCs w:val="24"/>
          <w:shd w:val="clear" w:color="auto" w:fill="FFFFFF"/>
        </w:rPr>
        <w:t>We have a brief and rapidly closing window to secure the future of our species, our communities and our families.</w:t>
      </w:r>
    </w:p>
    <w:p w14:paraId="771ABF3F" w14:textId="77777777" w:rsidR="008F3A74" w:rsidRPr="00CC304B" w:rsidRDefault="008F3A74" w:rsidP="008F3A74">
      <w:pPr>
        <w:jc w:val="both"/>
        <w:rPr>
          <w:rFonts w:cstheme="minorHAnsi"/>
          <w:spacing w:val="1"/>
          <w:shd w:val="clear" w:color="auto" w:fill="FFFFFF"/>
        </w:rPr>
      </w:pPr>
      <w:r>
        <w:rPr>
          <w:rFonts w:cstheme="minorHAnsi"/>
          <w:spacing w:val="1"/>
          <w:sz w:val="24"/>
          <w:szCs w:val="24"/>
          <w:shd w:val="clear" w:color="auto" w:fill="FFFFFF"/>
        </w:rPr>
        <w:t xml:space="preserve">Whilst, individually, we are highly unlikely to influence the emissions of other countries, we can take responsibility for our own emissions and advocate for our organisations and networks to take action.  After all, we </w:t>
      </w:r>
      <w:r w:rsidRPr="00C84076">
        <w:rPr>
          <w:rFonts w:cstheme="minorHAnsi"/>
          <w:color w:val="202124"/>
          <w:sz w:val="24"/>
          <w:szCs w:val="24"/>
          <w:shd w:val="clear" w:color="auto" w:fill="FFFFFF"/>
        </w:rPr>
        <w:t>ha</w:t>
      </w:r>
      <w:r>
        <w:rPr>
          <w:rFonts w:cstheme="minorHAnsi"/>
          <w:color w:val="202124"/>
          <w:sz w:val="24"/>
          <w:szCs w:val="24"/>
          <w:shd w:val="clear" w:color="auto" w:fill="FFFFFF"/>
        </w:rPr>
        <w:t>ve</w:t>
      </w:r>
      <w:r w:rsidRPr="00C84076">
        <w:rPr>
          <w:rFonts w:cstheme="minorHAnsi"/>
          <w:color w:val="202124"/>
          <w:sz w:val="24"/>
          <w:szCs w:val="24"/>
          <w:shd w:val="clear" w:color="auto" w:fill="FFFFFF"/>
        </w:rPr>
        <w:t xml:space="preserve"> the highest per capita GHG emissions of all OECD countries</w:t>
      </w:r>
      <w:r>
        <w:rPr>
          <w:rFonts w:cstheme="minorHAnsi"/>
          <w:color w:val="202124"/>
          <w:sz w:val="24"/>
          <w:szCs w:val="24"/>
          <w:shd w:val="clear" w:color="auto" w:fill="FFFFFF"/>
        </w:rPr>
        <w:t>.</w:t>
      </w:r>
    </w:p>
    <w:p w14:paraId="5827C840" w14:textId="77777777" w:rsidR="008F3A74" w:rsidRDefault="008F3A74" w:rsidP="008F3A74">
      <w:pPr>
        <w:spacing w:after="60"/>
        <w:rPr>
          <w:rFonts w:cstheme="minorHAnsi"/>
          <w:i/>
          <w:iCs/>
          <w:spacing w:val="1"/>
          <w:sz w:val="24"/>
          <w:szCs w:val="24"/>
          <w:shd w:val="clear" w:color="auto" w:fill="FFFFFF"/>
        </w:rPr>
      </w:pPr>
      <w:r>
        <w:rPr>
          <w:rFonts w:cstheme="minorHAnsi"/>
          <w:i/>
          <w:iCs/>
          <w:spacing w:val="1"/>
          <w:sz w:val="24"/>
          <w:szCs w:val="24"/>
          <w:shd w:val="clear" w:color="auto" w:fill="FFFFFF"/>
        </w:rPr>
        <w:lastRenderedPageBreak/>
        <w:t>Calculate and reduce your emissions</w:t>
      </w:r>
    </w:p>
    <w:p w14:paraId="093A1C8A" w14:textId="77777777" w:rsidR="008F3A74" w:rsidRDefault="008F3A74" w:rsidP="008F3A74">
      <w:pPr>
        <w:spacing w:line="276" w:lineRule="auto"/>
        <w:jc w:val="both"/>
        <w:rPr>
          <w:sz w:val="24"/>
          <w:szCs w:val="24"/>
        </w:rPr>
      </w:pPr>
      <w:r>
        <w:rPr>
          <w:sz w:val="24"/>
          <w:szCs w:val="24"/>
        </w:rPr>
        <w:t>Carbon Neutral</w:t>
      </w:r>
      <w:r>
        <w:rPr>
          <w:rStyle w:val="EndnoteReference"/>
          <w:sz w:val="24"/>
          <w:szCs w:val="24"/>
        </w:rPr>
        <w:endnoteReference w:id="543"/>
      </w:r>
      <w:r>
        <w:rPr>
          <w:sz w:val="24"/>
          <w:szCs w:val="24"/>
        </w:rPr>
        <w:t xml:space="preserve"> and Carbon Positive Australia</w:t>
      </w:r>
      <w:r>
        <w:rPr>
          <w:rStyle w:val="EndnoteReference"/>
          <w:rFonts w:cstheme="minorHAnsi"/>
          <w:color w:val="323232"/>
          <w:sz w:val="24"/>
          <w:szCs w:val="24"/>
          <w:shd w:val="clear" w:color="auto" w:fill="FFFFFF"/>
        </w:rPr>
        <w:endnoteReference w:id="544"/>
      </w:r>
      <w:r>
        <w:rPr>
          <w:rFonts w:cstheme="minorHAnsi"/>
          <w:color w:val="323232"/>
          <w:sz w:val="24"/>
          <w:szCs w:val="24"/>
          <w:shd w:val="clear" w:color="auto" w:fill="FFFFFF"/>
        </w:rPr>
        <w:t xml:space="preserve"> </w:t>
      </w:r>
      <w:r>
        <w:rPr>
          <w:sz w:val="24"/>
          <w:szCs w:val="24"/>
        </w:rPr>
        <w:t>have easy-to-use online carbon calculators that estimate your (and your organisation’s) carbon footprint for vehicles, energy, waste, water and transport.</w:t>
      </w:r>
    </w:p>
    <w:p w14:paraId="15659315" w14:textId="77777777" w:rsidR="008F3A74" w:rsidRDefault="008F3A74" w:rsidP="008F3A74">
      <w:pPr>
        <w:spacing w:line="276" w:lineRule="auto"/>
        <w:jc w:val="both"/>
        <w:rPr>
          <w:rFonts w:cstheme="minorHAnsi"/>
          <w:color w:val="323232"/>
          <w:sz w:val="24"/>
          <w:szCs w:val="24"/>
          <w:shd w:val="clear" w:color="auto" w:fill="FFFFFF"/>
        </w:rPr>
      </w:pPr>
      <w:r>
        <w:rPr>
          <w:rFonts w:cstheme="minorHAnsi"/>
          <w:color w:val="323232"/>
          <w:sz w:val="24"/>
          <w:szCs w:val="24"/>
          <w:shd w:val="clear" w:color="auto" w:fill="FFFFFF"/>
        </w:rPr>
        <w:t>As energy will typically be your highest source of emissions, draught-proofing, insulation, energy efficient appliances, LED lighting and double-glazed windows will reduce your energy usage. More actions to reduce energy usage can be found at the Australian government’s energy.gov.au website</w:t>
      </w:r>
      <w:r>
        <w:rPr>
          <w:rStyle w:val="EndnoteReference"/>
          <w:rFonts w:cstheme="minorHAnsi"/>
          <w:color w:val="323232"/>
          <w:sz w:val="24"/>
          <w:szCs w:val="24"/>
          <w:shd w:val="clear" w:color="auto" w:fill="FFFFFF"/>
        </w:rPr>
        <w:endnoteReference w:id="545"/>
      </w:r>
      <w:r>
        <w:rPr>
          <w:rFonts w:cstheme="minorHAnsi"/>
          <w:color w:val="323232"/>
          <w:sz w:val="24"/>
          <w:szCs w:val="24"/>
          <w:shd w:val="clear" w:color="auto" w:fill="FFFFFF"/>
        </w:rPr>
        <w:t>.</w:t>
      </w:r>
    </w:p>
    <w:p w14:paraId="74C841E6" w14:textId="77777777" w:rsidR="008F3A74" w:rsidRPr="003E1647" w:rsidRDefault="008F3A74" w:rsidP="008F3A74">
      <w:pPr>
        <w:spacing w:line="276" w:lineRule="auto"/>
        <w:jc w:val="both"/>
        <w:rPr>
          <w:rFonts w:cstheme="minorHAnsi"/>
          <w:color w:val="000000"/>
          <w:sz w:val="24"/>
          <w:szCs w:val="24"/>
          <w:shd w:val="clear" w:color="auto" w:fill="FFFFFF"/>
        </w:rPr>
      </w:pPr>
      <w:r w:rsidRPr="003E1647">
        <w:rPr>
          <w:rFonts w:cstheme="minorHAnsi"/>
          <w:sz w:val="24"/>
          <w:szCs w:val="24"/>
          <w:shd w:val="clear" w:color="auto" w:fill="FFFFFF"/>
        </w:rPr>
        <w:t xml:space="preserve">As food production is responsible for 26 per cent of global GHG emissions, a change in diet can reduce your footprint, especially beef which emits </w:t>
      </w:r>
      <w:r w:rsidRPr="008F3A74">
        <w:rPr>
          <w:rStyle w:val="Strong"/>
          <w:rFonts w:cstheme="minorHAnsi"/>
          <w:b w:val="0"/>
          <w:bCs w:val="0"/>
          <w:color w:val="000000"/>
          <w:sz w:val="24"/>
          <w:szCs w:val="24"/>
          <w:bdr w:val="none" w:sz="0" w:space="0" w:color="auto" w:frame="1"/>
          <w:shd w:val="clear" w:color="auto" w:fill="FFFFFF"/>
        </w:rPr>
        <w:t>60 kilograms of CO</w:t>
      </w:r>
      <w:r w:rsidRPr="008F3A74">
        <w:rPr>
          <w:rStyle w:val="Strong"/>
          <w:rFonts w:cstheme="minorHAnsi"/>
          <w:b w:val="0"/>
          <w:bCs w:val="0"/>
          <w:color w:val="000000"/>
          <w:sz w:val="24"/>
          <w:szCs w:val="24"/>
          <w:bdr w:val="none" w:sz="0" w:space="0" w:color="auto" w:frame="1"/>
          <w:shd w:val="clear" w:color="auto" w:fill="FFFFFF"/>
          <w:vertAlign w:val="subscript"/>
        </w:rPr>
        <w:t>2</w:t>
      </w:r>
      <w:r w:rsidRPr="008F3A74">
        <w:rPr>
          <w:rStyle w:val="Strong"/>
          <w:rFonts w:cstheme="minorHAnsi"/>
          <w:b w:val="0"/>
          <w:bCs w:val="0"/>
          <w:color w:val="000000"/>
          <w:sz w:val="24"/>
          <w:szCs w:val="24"/>
          <w:bdr w:val="none" w:sz="0" w:space="0" w:color="auto" w:frame="1"/>
          <w:shd w:val="clear" w:color="auto" w:fill="FFFFFF"/>
        </w:rPr>
        <w:t>e</w:t>
      </w:r>
      <w:r w:rsidRPr="003E1647">
        <w:rPr>
          <w:rFonts w:cstheme="minorHAnsi"/>
          <w:color w:val="000000"/>
          <w:sz w:val="24"/>
          <w:szCs w:val="24"/>
          <w:shd w:val="clear" w:color="auto" w:fill="FFFFFF"/>
        </w:rPr>
        <w:t xml:space="preserve"> per kilogram </w:t>
      </w:r>
      <w:r w:rsidRPr="003E1647">
        <w:rPr>
          <w:rFonts w:cstheme="minorHAnsi"/>
          <w:sz w:val="24"/>
          <w:szCs w:val="24"/>
          <w:shd w:val="clear" w:color="auto" w:fill="FFFFFF"/>
        </w:rPr>
        <w:t xml:space="preserve">due to </w:t>
      </w:r>
      <w:r w:rsidRPr="003E1647">
        <w:rPr>
          <w:rFonts w:cstheme="minorHAnsi"/>
          <w:color w:val="000000"/>
          <w:sz w:val="24"/>
          <w:szCs w:val="24"/>
          <w:shd w:val="clear" w:color="auto" w:fill="FFFFFF"/>
        </w:rPr>
        <w:t>its resource-intensity, land</w:t>
      </w:r>
      <w:r>
        <w:rPr>
          <w:rFonts w:cstheme="minorHAnsi"/>
          <w:color w:val="000000"/>
          <w:sz w:val="24"/>
          <w:szCs w:val="24"/>
          <w:shd w:val="clear" w:color="auto" w:fill="FFFFFF"/>
        </w:rPr>
        <w:t xml:space="preserve"> use</w:t>
      </w:r>
      <w:r w:rsidRPr="003E1647">
        <w:rPr>
          <w:rFonts w:cstheme="minorHAnsi"/>
          <w:color w:val="000000"/>
          <w:sz w:val="24"/>
          <w:szCs w:val="24"/>
          <w:shd w:val="clear" w:color="auto" w:fill="FFFFFF"/>
        </w:rPr>
        <w:t>, water and energy resources, as well as producing methane during their digestive processes</w:t>
      </w:r>
      <w:r w:rsidRPr="003E1647">
        <w:rPr>
          <w:rFonts w:cstheme="minorHAnsi"/>
          <w:sz w:val="24"/>
          <w:szCs w:val="24"/>
          <w:shd w:val="clear" w:color="auto" w:fill="FFFFFF"/>
        </w:rPr>
        <w:t xml:space="preserve">. Lamb is 24kg of </w:t>
      </w:r>
      <w:r w:rsidRPr="008F3A74">
        <w:rPr>
          <w:rStyle w:val="Strong"/>
          <w:rFonts w:cstheme="minorHAnsi"/>
          <w:b w:val="0"/>
          <w:bCs w:val="0"/>
          <w:color w:val="000000"/>
          <w:sz w:val="24"/>
          <w:szCs w:val="24"/>
          <w:bdr w:val="none" w:sz="0" w:space="0" w:color="auto" w:frame="1"/>
          <w:shd w:val="clear" w:color="auto" w:fill="FFFFFF"/>
        </w:rPr>
        <w:t>CO</w:t>
      </w:r>
      <w:r w:rsidRPr="008F3A74">
        <w:rPr>
          <w:rStyle w:val="Strong"/>
          <w:rFonts w:cstheme="minorHAnsi"/>
          <w:b w:val="0"/>
          <w:bCs w:val="0"/>
          <w:color w:val="000000"/>
          <w:sz w:val="24"/>
          <w:szCs w:val="24"/>
          <w:bdr w:val="none" w:sz="0" w:space="0" w:color="auto" w:frame="1"/>
          <w:shd w:val="clear" w:color="auto" w:fill="FFFFFF"/>
          <w:vertAlign w:val="subscript"/>
        </w:rPr>
        <w:t>2</w:t>
      </w:r>
      <w:r w:rsidRPr="008F3A74">
        <w:rPr>
          <w:rStyle w:val="Strong"/>
          <w:rFonts w:cstheme="minorHAnsi"/>
          <w:b w:val="0"/>
          <w:bCs w:val="0"/>
          <w:color w:val="000000"/>
          <w:sz w:val="24"/>
          <w:szCs w:val="24"/>
          <w:bdr w:val="none" w:sz="0" w:space="0" w:color="auto" w:frame="1"/>
          <w:shd w:val="clear" w:color="auto" w:fill="FFFFFF"/>
        </w:rPr>
        <w:t>e</w:t>
      </w:r>
      <w:r w:rsidRPr="003E1647">
        <w:rPr>
          <w:rFonts w:cstheme="minorHAnsi"/>
          <w:color w:val="000000"/>
          <w:sz w:val="24"/>
          <w:szCs w:val="24"/>
          <w:shd w:val="clear" w:color="auto" w:fill="FFFFFF"/>
        </w:rPr>
        <w:t xml:space="preserve">, prawns are 12kg, pork is 7kg and poultry is 6kg </w:t>
      </w:r>
      <w:r w:rsidRPr="008F3A74">
        <w:rPr>
          <w:rStyle w:val="Strong"/>
          <w:rFonts w:cstheme="minorHAnsi"/>
          <w:b w:val="0"/>
          <w:bCs w:val="0"/>
          <w:color w:val="000000"/>
          <w:sz w:val="24"/>
          <w:szCs w:val="24"/>
          <w:bdr w:val="none" w:sz="0" w:space="0" w:color="auto" w:frame="1"/>
          <w:shd w:val="clear" w:color="auto" w:fill="FFFFFF"/>
        </w:rPr>
        <w:t>CO</w:t>
      </w:r>
      <w:r w:rsidRPr="008F3A74">
        <w:rPr>
          <w:rStyle w:val="Strong"/>
          <w:rFonts w:cstheme="minorHAnsi"/>
          <w:b w:val="0"/>
          <w:bCs w:val="0"/>
          <w:color w:val="000000"/>
          <w:sz w:val="24"/>
          <w:szCs w:val="24"/>
          <w:bdr w:val="none" w:sz="0" w:space="0" w:color="auto" w:frame="1"/>
          <w:shd w:val="clear" w:color="auto" w:fill="FFFFFF"/>
          <w:vertAlign w:val="subscript"/>
        </w:rPr>
        <w:t>2</w:t>
      </w:r>
      <w:r w:rsidRPr="008F3A74">
        <w:rPr>
          <w:rStyle w:val="Strong"/>
          <w:rFonts w:cstheme="minorHAnsi"/>
          <w:b w:val="0"/>
          <w:bCs w:val="0"/>
          <w:color w:val="000000"/>
          <w:sz w:val="24"/>
          <w:szCs w:val="24"/>
          <w:bdr w:val="none" w:sz="0" w:space="0" w:color="auto" w:frame="1"/>
          <w:shd w:val="clear" w:color="auto" w:fill="FFFFFF"/>
        </w:rPr>
        <w:t>e</w:t>
      </w:r>
      <w:r w:rsidRPr="003E1647">
        <w:rPr>
          <w:rStyle w:val="EndnoteReference"/>
          <w:rFonts w:cstheme="minorHAnsi"/>
          <w:color w:val="000000"/>
          <w:sz w:val="24"/>
          <w:szCs w:val="24"/>
          <w:bdr w:val="none" w:sz="0" w:space="0" w:color="auto" w:frame="1"/>
          <w:shd w:val="clear" w:color="auto" w:fill="FFFFFF"/>
        </w:rPr>
        <w:endnoteReference w:id="546"/>
      </w:r>
      <w:r w:rsidRPr="003E1647">
        <w:rPr>
          <w:rFonts w:cstheme="minorHAnsi"/>
          <w:color w:val="000000"/>
          <w:sz w:val="24"/>
          <w:szCs w:val="24"/>
          <w:shd w:val="clear" w:color="auto" w:fill="FFFFFF"/>
        </w:rPr>
        <w:t xml:space="preserve">.  </w:t>
      </w:r>
    </w:p>
    <w:p w14:paraId="41951A60" w14:textId="77777777" w:rsidR="008F3A74" w:rsidRPr="003E1647" w:rsidRDefault="008F3A74" w:rsidP="008F3A74">
      <w:pPr>
        <w:spacing w:line="276" w:lineRule="auto"/>
        <w:jc w:val="both"/>
        <w:rPr>
          <w:rFonts w:cstheme="minorHAnsi"/>
          <w:color w:val="000000"/>
          <w:sz w:val="24"/>
          <w:szCs w:val="24"/>
          <w:shd w:val="clear" w:color="auto" w:fill="FFFFFF"/>
        </w:rPr>
      </w:pPr>
      <w:r w:rsidRPr="003E1647">
        <w:rPr>
          <w:rFonts w:cstheme="minorHAnsi"/>
          <w:color w:val="000000"/>
          <w:sz w:val="24"/>
          <w:szCs w:val="24"/>
          <w:shd w:val="clear" w:color="auto" w:fill="FFFFFF"/>
        </w:rPr>
        <w:t>Dairy milk produces three times the emissions of plant milks and much higher water use</w:t>
      </w:r>
      <w:r w:rsidRPr="003E1647">
        <w:rPr>
          <w:rStyle w:val="EndnoteReference"/>
          <w:rFonts w:cstheme="minorHAnsi"/>
          <w:color w:val="000000"/>
          <w:sz w:val="24"/>
          <w:szCs w:val="24"/>
          <w:shd w:val="clear" w:color="auto" w:fill="FFFFFF"/>
        </w:rPr>
        <w:endnoteReference w:id="547"/>
      </w:r>
      <w:r w:rsidRPr="003E1647">
        <w:rPr>
          <w:rFonts w:cstheme="minorHAnsi"/>
          <w:color w:val="000000"/>
          <w:sz w:val="24"/>
          <w:szCs w:val="24"/>
          <w:shd w:val="clear" w:color="auto" w:fill="FFFFFF"/>
        </w:rPr>
        <w:t xml:space="preserve">, which means cheese is a high emitter at 21kg of </w:t>
      </w:r>
      <w:r w:rsidRPr="008F3A74">
        <w:rPr>
          <w:rStyle w:val="Strong"/>
          <w:rFonts w:cstheme="minorHAnsi"/>
          <w:b w:val="0"/>
          <w:bCs w:val="0"/>
          <w:color w:val="000000"/>
          <w:sz w:val="24"/>
          <w:szCs w:val="24"/>
          <w:bdr w:val="none" w:sz="0" w:space="0" w:color="auto" w:frame="1"/>
          <w:shd w:val="clear" w:color="auto" w:fill="FFFFFF"/>
        </w:rPr>
        <w:t>CO</w:t>
      </w:r>
      <w:r w:rsidRPr="008F3A74">
        <w:rPr>
          <w:rStyle w:val="Strong"/>
          <w:rFonts w:cstheme="minorHAnsi"/>
          <w:b w:val="0"/>
          <w:bCs w:val="0"/>
          <w:color w:val="000000"/>
          <w:sz w:val="24"/>
          <w:szCs w:val="24"/>
          <w:bdr w:val="none" w:sz="0" w:space="0" w:color="auto" w:frame="1"/>
          <w:shd w:val="clear" w:color="auto" w:fill="FFFFFF"/>
          <w:vertAlign w:val="subscript"/>
        </w:rPr>
        <w:t>2</w:t>
      </w:r>
      <w:r w:rsidRPr="008F3A74">
        <w:rPr>
          <w:rStyle w:val="Strong"/>
          <w:rFonts w:cstheme="minorHAnsi"/>
          <w:b w:val="0"/>
          <w:bCs w:val="0"/>
          <w:color w:val="000000"/>
          <w:sz w:val="24"/>
          <w:szCs w:val="24"/>
          <w:bdr w:val="none" w:sz="0" w:space="0" w:color="auto" w:frame="1"/>
          <w:shd w:val="clear" w:color="auto" w:fill="FFFFFF"/>
        </w:rPr>
        <w:t>e.</w:t>
      </w:r>
    </w:p>
    <w:p w14:paraId="1021BE9A" w14:textId="77777777" w:rsidR="008F3A74" w:rsidRPr="003E1647" w:rsidRDefault="008F3A74" w:rsidP="008F3A74">
      <w:pPr>
        <w:spacing w:line="276" w:lineRule="auto"/>
        <w:jc w:val="both"/>
        <w:rPr>
          <w:rFonts w:cstheme="minorHAnsi"/>
          <w:color w:val="000000"/>
          <w:sz w:val="24"/>
          <w:szCs w:val="24"/>
          <w:shd w:val="clear" w:color="auto" w:fill="FFFFFF"/>
        </w:rPr>
      </w:pPr>
      <w:r w:rsidRPr="003E1647">
        <w:rPr>
          <w:rFonts w:cstheme="minorHAnsi"/>
          <w:color w:val="000000"/>
          <w:sz w:val="24"/>
          <w:szCs w:val="24"/>
          <w:shd w:val="clear" w:color="auto" w:fill="FFFFFF"/>
        </w:rPr>
        <w:t xml:space="preserve">Unfortunately, dark chocolate emits 19kg of </w:t>
      </w:r>
      <w:r w:rsidRPr="008F3A74">
        <w:rPr>
          <w:rStyle w:val="Strong"/>
          <w:rFonts w:cstheme="minorHAnsi"/>
          <w:b w:val="0"/>
          <w:bCs w:val="0"/>
          <w:color w:val="000000"/>
          <w:sz w:val="24"/>
          <w:szCs w:val="24"/>
          <w:bdr w:val="none" w:sz="0" w:space="0" w:color="auto" w:frame="1"/>
          <w:shd w:val="clear" w:color="auto" w:fill="FFFFFF"/>
        </w:rPr>
        <w:t>CO</w:t>
      </w:r>
      <w:r w:rsidRPr="008F3A74">
        <w:rPr>
          <w:rStyle w:val="Strong"/>
          <w:rFonts w:cstheme="minorHAnsi"/>
          <w:b w:val="0"/>
          <w:bCs w:val="0"/>
          <w:color w:val="000000"/>
          <w:sz w:val="24"/>
          <w:szCs w:val="24"/>
          <w:bdr w:val="none" w:sz="0" w:space="0" w:color="auto" w:frame="1"/>
          <w:shd w:val="clear" w:color="auto" w:fill="FFFFFF"/>
          <w:vertAlign w:val="subscript"/>
        </w:rPr>
        <w:t>2</w:t>
      </w:r>
      <w:r w:rsidRPr="008F3A74">
        <w:rPr>
          <w:rStyle w:val="Strong"/>
          <w:rFonts w:cstheme="minorHAnsi"/>
          <w:b w:val="0"/>
          <w:bCs w:val="0"/>
          <w:color w:val="000000"/>
          <w:sz w:val="24"/>
          <w:szCs w:val="24"/>
          <w:bdr w:val="none" w:sz="0" w:space="0" w:color="auto" w:frame="1"/>
          <w:shd w:val="clear" w:color="auto" w:fill="FFFFFF"/>
        </w:rPr>
        <w:t>e</w:t>
      </w:r>
      <w:r w:rsidRPr="003E1647">
        <w:rPr>
          <w:rFonts w:cstheme="minorHAnsi"/>
          <w:color w:val="000000"/>
          <w:sz w:val="24"/>
          <w:szCs w:val="24"/>
          <w:shd w:val="clear" w:color="auto" w:fill="FFFFFF"/>
        </w:rPr>
        <w:t xml:space="preserve"> due to the land clearance from planting the cacao trees.  However, citrus fruits, apples and nuts are almost carbon neutral because of the carbon sequestered in their trees. So, maybe buying fruit and nut chocolate is a good compromise?</w:t>
      </w:r>
    </w:p>
    <w:p w14:paraId="7999D8BB" w14:textId="77777777" w:rsidR="008F3A74" w:rsidRDefault="008F3A74" w:rsidP="008F3A74">
      <w:pPr>
        <w:spacing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Buying local will save on the emissions produced by the transportation of imported products.</w:t>
      </w:r>
    </w:p>
    <w:p w14:paraId="1E1C8661" w14:textId="77777777" w:rsidR="008F3A74" w:rsidRDefault="008F3A74" w:rsidP="008F3A74">
      <w:pPr>
        <w:spacing w:after="60" w:line="276" w:lineRule="auto"/>
        <w:jc w:val="both"/>
        <w:rPr>
          <w:rFonts w:cstheme="minorHAnsi"/>
          <w:i/>
          <w:iCs/>
          <w:color w:val="000000"/>
          <w:sz w:val="24"/>
          <w:szCs w:val="24"/>
          <w:shd w:val="clear" w:color="auto" w:fill="FFFFFF"/>
        </w:rPr>
      </w:pPr>
      <w:r w:rsidRPr="007D4054">
        <w:rPr>
          <w:rFonts w:cstheme="minorHAnsi"/>
          <w:i/>
          <w:iCs/>
          <w:color w:val="000000"/>
          <w:sz w:val="24"/>
          <w:szCs w:val="24"/>
          <w:shd w:val="clear" w:color="auto" w:fill="FFFFFF"/>
        </w:rPr>
        <w:t xml:space="preserve">Electrify </w:t>
      </w:r>
    </w:p>
    <w:p w14:paraId="475C083C" w14:textId="77777777" w:rsidR="008F3A74" w:rsidRDefault="008F3A74" w:rsidP="008F3A74">
      <w:pPr>
        <w:spacing w:line="276" w:lineRule="auto"/>
        <w:jc w:val="both"/>
        <w:rPr>
          <w:rFonts w:cstheme="minorHAnsi"/>
          <w:sz w:val="24"/>
          <w:szCs w:val="24"/>
          <w:shd w:val="clear" w:color="auto" w:fill="FFFFFF"/>
        </w:rPr>
      </w:pPr>
      <w:r>
        <w:rPr>
          <w:rFonts w:cstheme="minorHAnsi"/>
          <w:sz w:val="24"/>
          <w:szCs w:val="24"/>
          <w:shd w:val="clear" w:color="auto" w:fill="FFFFFF"/>
        </w:rPr>
        <w:t>Household, vehicle and industry e</w:t>
      </w:r>
      <w:r w:rsidRPr="00741CEB">
        <w:rPr>
          <w:rFonts w:cstheme="minorHAnsi"/>
          <w:sz w:val="24"/>
          <w:szCs w:val="24"/>
          <w:shd w:val="clear" w:color="auto" w:fill="FFFFFF"/>
        </w:rPr>
        <w:t>lectrification is the fastest way to reduce carbon emissions</w:t>
      </w:r>
      <w:r>
        <w:rPr>
          <w:rFonts w:cstheme="minorHAnsi"/>
          <w:sz w:val="24"/>
          <w:szCs w:val="24"/>
          <w:shd w:val="clear" w:color="auto" w:fill="FFFFFF"/>
        </w:rPr>
        <w:t xml:space="preserve">, </w:t>
      </w:r>
      <w:r w:rsidRPr="00EF75CC">
        <w:rPr>
          <w:rFonts w:cstheme="minorHAnsi"/>
          <w:sz w:val="24"/>
          <w:szCs w:val="24"/>
          <w:shd w:val="clear" w:color="auto" w:fill="FFFFFF"/>
        </w:rPr>
        <w:t>supported by a clean energy grid</w:t>
      </w:r>
      <w:r w:rsidRPr="00741CEB">
        <w:rPr>
          <w:rFonts w:cstheme="minorHAnsi"/>
          <w:sz w:val="24"/>
          <w:szCs w:val="24"/>
          <w:shd w:val="clear" w:color="auto" w:fill="FFFFFF"/>
        </w:rPr>
        <w:t>. It means healthier homes</w:t>
      </w:r>
      <w:r>
        <w:rPr>
          <w:rFonts w:cstheme="minorHAnsi"/>
          <w:sz w:val="24"/>
          <w:szCs w:val="24"/>
          <w:shd w:val="clear" w:color="auto" w:fill="FFFFFF"/>
        </w:rPr>
        <w:t xml:space="preserve"> and workplaces</w:t>
      </w:r>
      <w:r w:rsidRPr="00741CEB">
        <w:rPr>
          <w:rFonts w:cstheme="minorHAnsi"/>
          <w:sz w:val="24"/>
          <w:szCs w:val="24"/>
          <w:shd w:val="clear" w:color="auto" w:fill="FFFFFF"/>
        </w:rPr>
        <w:t>, a fairer energy system and lower bills</w:t>
      </w:r>
      <w:r>
        <w:rPr>
          <w:rFonts w:cstheme="minorHAnsi"/>
          <w:sz w:val="24"/>
          <w:szCs w:val="24"/>
          <w:shd w:val="clear" w:color="auto" w:fill="FFFFFF"/>
        </w:rPr>
        <w:t xml:space="preserve">.  </w:t>
      </w:r>
    </w:p>
    <w:p w14:paraId="30B4CD33" w14:textId="77777777" w:rsidR="008F3A74" w:rsidRPr="003E1647" w:rsidRDefault="008F3A74" w:rsidP="008F3A74">
      <w:pPr>
        <w:spacing w:line="276" w:lineRule="auto"/>
        <w:jc w:val="both"/>
        <w:rPr>
          <w:sz w:val="24"/>
          <w:szCs w:val="24"/>
        </w:rPr>
      </w:pPr>
      <w:r>
        <w:rPr>
          <w:sz w:val="24"/>
          <w:szCs w:val="24"/>
        </w:rPr>
        <w:t>In transitioning away from burning fossil fuels to renewable electricity to reduce emissions, business and households should replace gas heating and appliances with electric alternatives.  To generate your own renewable electricity, j</w:t>
      </w:r>
      <w:r w:rsidRPr="00AA73CC">
        <w:rPr>
          <w:sz w:val="24"/>
          <w:szCs w:val="24"/>
        </w:rPr>
        <w:t>oin the three million Australian households with solar panels on their roof</w:t>
      </w:r>
      <w:r>
        <w:rPr>
          <w:sz w:val="24"/>
          <w:szCs w:val="24"/>
        </w:rPr>
        <w:t xml:space="preserve"> (t</w:t>
      </w:r>
      <w:r w:rsidRPr="00AA73CC">
        <w:rPr>
          <w:sz w:val="24"/>
          <w:szCs w:val="24"/>
        </w:rPr>
        <w:t>here are Federal and State government subsidies</w:t>
      </w:r>
      <w:r>
        <w:rPr>
          <w:sz w:val="24"/>
          <w:szCs w:val="24"/>
        </w:rPr>
        <w:t xml:space="preserve"> available) and purchase renewable electricity from your energy </w:t>
      </w:r>
      <w:r w:rsidRPr="003E1647">
        <w:rPr>
          <w:sz w:val="24"/>
          <w:szCs w:val="24"/>
        </w:rPr>
        <w:t>retailer at no extra cost.</w:t>
      </w:r>
    </w:p>
    <w:p w14:paraId="2330EA7B" w14:textId="77777777" w:rsidR="008F3A74" w:rsidRDefault="008F3A74" w:rsidP="008F3A74">
      <w:pPr>
        <w:spacing w:line="276" w:lineRule="auto"/>
        <w:jc w:val="both"/>
        <w:rPr>
          <w:rFonts w:cstheme="minorHAnsi"/>
          <w:sz w:val="24"/>
          <w:szCs w:val="24"/>
          <w:shd w:val="clear" w:color="auto" w:fill="FFFFFF"/>
        </w:rPr>
      </w:pPr>
    </w:p>
    <w:p w14:paraId="26A03911" w14:textId="77777777" w:rsidR="008F3A74" w:rsidRDefault="008F3A74" w:rsidP="008F3A74">
      <w:pPr>
        <w:spacing w:line="276" w:lineRule="auto"/>
        <w:jc w:val="both"/>
        <w:rPr>
          <w:rFonts w:cstheme="minorHAnsi"/>
          <w:sz w:val="24"/>
          <w:szCs w:val="24"/>
          <w:shd w:val="clear" w:color="auto" w:fill="FFFFFF"/>
        </w:rPr>
      </w:pPr>
      <w:r>
        <w:rPr>
          <w:rFonts w:cstheme="minorHAnsi"/>
          <w:sz w:val="24"/>
          <w:szCs w:val="24"/>
          <w:shd w:val="clear" w:color="auto" w:fill="FFFFFF"/>
        </w:rPr>
        <w:t xml:space="preserve">Guidance can be found at </w:t>
      </w:r>
      <w:r w:rsidRPr="00116658">
        <w:rPr>
          <w:rFonts w:cstheme="minorHAnsi"/>
          <w:i/>
          <w:iCs/>
          <w:sz w:val="24"/>
          <w:szCs w:val="24"/>
          <w:shd w:val="clear" w:color="auto" w:fill="FFFFFF"/>
        </w:rPr>
        <w:t>Rewiring Australia</w:t>
      </w:r>
      <w:r>
        <w:rPr>
          <w:rStyle w:val="EndnoteReference"/>
          <w:rFonts w:cstheme="minorHAnsi"/>
          <w:sz w:val="24"/>
          <w:szCs w:val="24"/>
          <w:shd w:val="clear" w:color="auto" w:fill="FFFFFF"/>
        </w:rPr>
        <w:endnoteReference w:id="548"/>
      </w:r>
      <w:r>
        <w:rPr>
          <w:rFonts w:cstheme="minorHAnsi"/>
          <w:sz w:val="24"/>
          <w:szCs w:val="24"/>
          <w:shd w:val="clear" w:color="auto" w:fill="FFFFFF"/>
        </w:rPr>
        <w:t xml:space="preserve">.  The incentives to electrify vary with each State and Territory.  Search for your jurisdiction’s subsidies at </w:t>
      </w:r>
      <w:hyperlink r:id="rId140" w:history="1">
        <w:r w:rsidRPr="002867F9">
          <w:rPr>
            <w:rStyle w:val="Hyperlink"/>
            <w:rFonts w:cstheme="minorHAnsi"/>
            <w:sz w:val="24"/>
            <w:szCs w:val="24"/>
            <w:shd w:val="clear" w:color="auto" w:fill="FFFFFF"/>
          </w:rPr>
          <w:t>www.energy.gov.au</w:t>
        </w:r>
      </w:hyperlink>
      <w:r>
        <w:rPr>
          <w:rFonts w:cstheme="minorHAnsi"/>
          <w:sz w:val="24"/>
          <w:szCs w:val="24"/>
          <w:shd w:val="clear" w:color="auto" w:fill="FFFFFF"/>
        </w:rPr>
        <w:t>.</w:t>
      </w:r>
    </w:p>
    <w:p w14:paraId="6BBA067B" w14:textId="77777777" w:rsidR="008F3A74" w:rsidRDefault="008F3A74" w:rsidP="008F3A74">
      <w:pPr>
        <w:spacing w:line="276" w:lineRule="auto"/>
        <w:jc w:val="both"/>
        <w:rPr>
          <w:rFonts w:cstheme="minorHAnsi"/>
          <w:sz w:val="24"/>
          <w:szCs w:val="24"/>
          <w:shd w:val="clear" w:color="auto" w:fill="FFFFFF"/>
        </w:rPr>
      </w:pPr>
      <w:r>
        <w:rPr>
          <w:rFonts w:cstheme="minorHAnsi"/>
          <w:sz w:val="24"/>
          <w:szCs w:val="24"/>
          <w:shd w:val="clear" w:color="auto" w:fill="FFFFFF"/>
        </w:rPr>
        <w:t>To encourage the take up of electric cars, the Australian government currently allows you, as an employee, to salary package the lease of an electric car by paying the lease cost pre-tax</w:t>
      </w:r>
      <w:r>
        <w:rPr>
          <w:rStyle w:val="EndnoteReference"/>
          <w:rFonts w:cstheme="minorHAnsi"/>
          <w:sz w:val="24"/>
          <w:szCs w:val="24"/>
          <w:shd w:val="clear" w:color="auto" w:fill="FFFFFF"/>
        </w:rPr>
        <w:endnoteReference w:id="549"/>
      </w:r>
      <w:r>
        <w:rPr>
          <w:rFonts w:cstheme="minorHAnsi"/>
          <w:sz w:val="24"/>
          <w:szCs w:val="24"/>
          <w:shd w:val="clear" w:color="auto" w:fill="FFFFFF"/>
        </w:rPr>
        <w:t>.</w:t>
      </w:r>
    </w:p>
    <w:p w14:paraId="5A979D8F" w14:textId="77777777" w:rsidR="008F3A74" w:rsidRPr="00741CEB" w:rsidRDefault="008F3A74" w:rsidP="008F3A74">
      <w:pPr>
        <w:spacing w:line="276" w:lineRule="auto"/>
        <w:jc w:val="both"/>
        <w:rPr>
          <w:rFonts w:cstheme="minorHAnsi"/>
          <w:sz w:val="24"/>
          <w:szCs w:val="24"/>
          <w:shd w:val="clear" w:color="auto" w:fill="FFFFFF"/>
        </w:rPr>
      </w:pPr>
      <w:r>
        <w:rPr>
          <w:rFonts w:cstheme="minorHAnsi"/>
          <w:sz w:val="24"/>
          <w:szCs w:val="24"/>
          <w:shd w:val="clear" w:color="auto" w:fill="FFFFFF"/>
        </w:rPr>
        <w:t xml:space="preserve">Community-based household electrification is gaining popularity. In 2025, </w:t>
      </w:r>
      <w:r w:rsidRPr="00280FF9">
        <w:rPr>
          <w:rFonts w:cstheme="minorHAnsi"/>
          <w:sz w:val="24"/>
          <w:szCs w:val="24"/>
          <w:shd w:val="clear" w:color="auto" w:fill="FFFFFF"/>
        </w:rPr>
        <w:t xml:space="preserve">the </w:t>
      </w:r>
      <w:r w:rsidRPr="00326442">
        <w:rPr>
          <w:rFonts w:cstheme="minorHAnsi"/>
          <w:i/>
          <w:iCs/>
          <w:sz w:val="24"/>
          <w:szCs w:val="24"/>
          <w:shd w:val="clear" w:color="auto" w:fill="FFFFFF"/>
        </w:rPr>
        <w:t>Australian Renewable Energy Agency (ARENA)</w:t>
      </w:r>
      <w:r w:rsidRPr="00280FF9">
        <w:rPr>
          <w:rFonts w:cstheme="minorHAnsi"/>
          <w:sz w:val="24"/>
          <w:szCs w:val="24"/>
          <w:shd w:val="clear" w:color="auto" w:fill="FFFFFF"/>
        </w:rPr>
        <w:t xml:space="preserve"> provid</w:t>
      </w:r>
      <w:r>
        <w:rPr>
          <w:rFonts w:cstheme="minorHAnsi"/>
          <w:sz w:val="24"/>
          <w:szCs w:val="24"/>
          <w:shd w:val="clear" w:color="auto" w:fill="FFFFFF"/>
        </w:rPr>
        <w:t>ed</w:t>
      </w:r>
      <w:r w:rsidRPr="00280FF9">
        <w:rPr>
          <w:rFonts w:cstheme="minorHAnsi"/>
          <w:sz w:val="24"/>
          <w:szCs w:val="24"/>
          <w:shd w:val="clear" w:color="auto" w:fill="FFFFFF"/>
        </w:rPr>
        <w:t xml:space="preserve"> $5.4 million in funding to the </w:t>
      </w:r>
      <w:r>
        <w:rPr>
          <w:rFonts w:cstheme="minorHAnsi"/>
          <w:sz w:val="24"/>
          <w:szCs w:val="24"/>
          <w:shd w:val="clear" w:color="auto" w:fill="FFFFFF"/>
        </w:rPr>
        <w:t>e</w:t>
      </w:r>
      <w:r w:rsidRPr="00280FF9">
        <w:rPr>
          <w:rFonts w:cstheme="minorHAnsi"/>
          <w:sz w:val="24"/>
          <w:szCs w:val="24"/>
          <w:shd w:val="clear" w:color="auto" w:fill="FFFFFF"/>
        </w:rPr>
        <w:t xml:space="preserve">lectrify </w:t>
      </w:r>
      <w:r>
        <w:rPr>
          <w:rFonts w:cstheme="minorHAnsi"/>
          <w:sz w:val="24"/>
          <w:szCs w:val="24"/>
          <w:shd w:val="clear" w:color="auto" w:fill="FFFFFF"/>
        </w:rPr>
        <w:t xml:space="preserve">500 </w:t>
      </w:r>
      <w:r>
        <w:rPr>
          <w:rFonts w:cstheme="minorHAnsi"/>
          <w:sz w:val="24"/>
          <w:szCs w:val="24"/>
          <w:shd w:val="clear" w:color="auto" w:fill="FFFFFF"/>
        </w:rPr>
        <w:lastRenderedPageBreak/>
        <w:t>h</w:t>
      </w:r>
      <w:r w:rsidRPr="00280FF9">
        <w:rPr>
          <w:rFonts w:cstheme="minorHAnsi"/>
          <w:sz w:val="24"/>
          <w:szCs w:val="24"/>
          <w:shd w:val="clear" w:color="auto" w:fill="FFFFFF"/>
        </w:rPr>
        <w:t xml:space="preserve">ouseholds in </w:t>
      </w:r>
      <w:r>
        <w:rPr>
          <w:rFonts w:cstheme="minorHAnsi"/>
          <w:sz w:val="24"/>
          <w:szCs w:val="24"/>
          <w:shd w:val="clear" w:color="auto" w:fill="FFFFFF"/>
        </w:rPr>
        <w:t xml:space="preserve">NSW’s </w:t>
      </w:r>
      <w:r w:rsidRPr="00280FF9">
        <w:rPr>
          <w:rFonts w:cstheme="minorHAnsi"/>
          <w:sz w:val="24"/>
          <w:szCs w:val="24"/>
          <w:shd w:val="clear" w:color="auto" w:fill="FFFFFF"/>
        </w:rPr>
        <w:t>north Illawarra area</w:t>
      </w:r>
      <w:r>
        <w:rPr>
          <w:rFonts w:cstheme="minorHAnsi"/>
          <w:sz w:val="24"/>
          <w:szCs w:val="24"/>
          <w:shd w:val="clear" w:color="auto" w:fill="FFFFFF"/>
        </w:rPr>
        <w:t xml:space="preserve"> with other communities currently under consideration</w:t>
      </w:r>
      <w:r>
        <w:rPr>
          <w:rStyle w:val="EndnoteReference"/>
          <w:rFonts w:cstheme="minorHAnsi"/>
          <w:sz w:val="24"/>
          <w:szCs w:val="24"/>
          <w:shd w:val="clear" w:color="auto" w:fill="FFFFFF"/>
        </w:rPr>
        <w:endnoteReference w:id="550"/>
      </w:r>
      <w:r>
        <w:rPr>
          <w:rFonts w:cstheme="minorHAnsi"/>
          <w:sz w:val="24"/>
          <w:szCs w:val="24"/>
          <w:shd w:val="clear" w:color="auto" w:fill="FFFFFF"/>
        </w:rPr>
        <w:t>.</w:t>
      </w:r>
    </w:p>
    <w:p w14:paraId="058460FA" w14:textId="77777777" w:rsidR="008F3A74" w:rsidRPr="00111B76" w:rsidRDefault="008F3A74" w:rsidP="008F3A74">
      <w:pPr>
        <w:spacing w:before="200" w:after="60" w:line="276" w:lineRule="auto"/>
        <w:jc w:val="both"/>
        <w:rPr>
          <w:rFonts w:cstheme="minorHAnsi"/>
          <w:i/>
          <w:iCs/>
          <w:sz w:val="24"/>
          <w:szCs w:val="24"/>
          <w:shd w:val="clear" w:color="auto" w:fill="FFFFFF"/>
        </w:rPr>
      </w:pPr>
      <w:r w:rsidRPr="00111B76">
        <w:rPr>
          <w:rFonts w:cstheme="minorHAnsi"/>
          <w:i/>
          <w:iCs/>
          <w:sz w:val="24"/>
          <w:szCs w:val="24"/>
          <w:shd w:val="clear" w:color="auto" w:fill="FFFFFF"/>
        </w:rPr>
        <w:t>Buy off</w:t>
      </w:r>
      <w:r>
        <w:rPr>
          <w:rFonts w:cstheme="minorHAnsi"/>
          <w:i/>
          <w:iCs/>
          <w:sz w:val="24"/>
          <w:szCs w:val="24"/>
          <w:shd w:val="clear" w:color="auto" w:fill="FFFFFF"/>
        </w:rPr>
        <w:t>s</w:t>
      </w:r>
      <w:r w:rsidRPr="00111B76">
        <w:rPr>
          <w:rFonts w:cstheme="minorHAnsi"/>
          <w:i/>
          <w:iCs/>
          <w:sz w:val="24"/>
          <w:szCs w:val="24"/>
          <w:shd w:val="clear" w:color="auto" w:fill="FFFFFF"/>
        </w:rPr>
        <w:t>ets</w:t>
      </w:r>
    </w:p>
    <w:p w14:paraId="42890B1F" w14:textId="77777777" w:rsidR="008F3A74" w:rsidRDefault="008F3A74" w:rsidP="008F3A74">
      <w:pPr>
        <w:spacing w:before="60" w:line="276" w:lineRule="auto"/>
        <w:jc w:val="both"/>
        <w:rPr>
          <w:rFonts w:cstheme="minorHAnsi"/>
          <w:sz w:val="24"/>
          <w:szCs w:val="24"/>
          <w:shd w:val="clear" w:color="auto" w:fill="FFFFFF"/>
        </w:rPr>
      </w:pPr>
      <w:r>
        <w:rPr>
          <w:rFonts w:cstheme="minorHAnsi"/>
          <w:sz w:val="24"/>
          <w:szCs w:val="24"/>
          <w:shd w:val="clear" w:color="auto" w:fill="FFFFFF"/>
        </w:rPr>
        <w:t>After reducing your GHG emissions as far as possible, becoming net carbon neutral (or net zero) requires the purchase carbon offsets for your remaining emissions.</w:t>
      </w:r>
    </w:p>
    <w:p w14:paraId="1E7C75DC" w14:textId="77777777" w:rsidR="008F3A74" w:rsidRPr="00444B29" w:rsidRDefault="008F3A74" w:rsidP="008F3A74">
      <w:pPr>
        <w:spacing w:before="60" w:line="276" w:lineRule="auto"/>
        <w:jc w:val="both"/>
        <w:rPr>
          <w:rFonts w:cstheme="minorHAnsi"/>
          <w:sz w:val="24"/>
          <w:szCs w:val="24"/>
          <w:shd w:val="clear" w:color="auto" w:fill="FFFFFF"/>
        </w:rPr>
      </w:pPr>
      <w:r w:rsidRPr="00444B29">
        <w:rPr>
          <w:rFonts w:cstheme="minorHAnsi"/>
          <w:sz w:val="24"/>
          <w:szCs w:val="24"/>
          <w:shd w:val="clear" w:color="auto" w:fill="FFFFFF"/>
        </w:rPr>
        <w:t xml:space="preserve">Developed as a project of </w:t>
      </w:r>
      <w:r w:rsidRPr="00116611">
        <w:rPr>
          <w:rFonts w:cstheme="minorHAnsi"/>
          <w:i/>
          <w:iCs/>
          <w:sz w:val="24"/>
          <w:szCs w:val="24"/>
          <w:shd w:val="clear" w:color="auto" w:fill="FFFFFF"/>
        </w:rPr>
        <w:t>The Foster Foundation</w:t>
      </w:r>
      <w:r w:rsidRPr="00444B29">
        <w:rPr>
          <w:rFonts w:cstheme="minorHAnsi"/>
          <w:sz w:val="24"/>
          <w:szCs w:val="24"/>
          <w:shd w:val="clear" w:color="auto" w:fill="FFFFFF"/>
        </w:rPr>
        <w:t xml:space="preserve"> to offer Australian motorists a tree-planting program to re-capture GHG emissions and promote fuel-efficient technologies, </w:t>
      </w:r>
      <w:r w:rsidRPr="00444B29">
        <w:rPr>
          <w:rFonts w:cstheme="minorHAnsi"/>
          <w:i/>
          <w:iCs/>
          <w:sz w:val="24"/>
          <w:szCs w:val="24"/>
          <w:shd w:val="clear" w:color="auto" w:fill="FFFFFF"/>
        </w:rPr>
        <w:t>Greenfleet</w:t>
      </w:r>
      <w:r w:rsidRPr="00444B29">
        <w:rPr>
          <w:rFonts w:cstheme="minorHAnsi"/>
          <w:sz w:val="24"/>
          <w:szCs w:val="24"/>
          <w:shd w:val="clear" w:color="auto" w:fill="FFFFFF"/>
        </w:rPr>
        <w:t xml:space="preserve"> is a </w:t>
      </w:r>
      <w:r>
        <w:rPr>
          <w:rFonts w:cstheme="minorHAnsi"/>
          <w:sz w:val="24"/>
          <w:szCs w:val="24"/>
          <w:shd w:val="clear" w:color="auto" w:fill="FFFFFF"/>
        </w:rPr>
        <w:t>charity</w:t>
      </w:r>
      <w:r w:rsidRPr="00444B29">
        <w:rPr>
          <w:rFonts w:cstheme="minorHAnsi"/>
          <w:sz w:val="24"/>
          <w:szCs w:val="24"/>
          <w:shd w:val="clear" w:color="auto" w:fill="FFFFFF"/>
        </w:rPr>
        <w:t xml:space="preserve"> that has planted over 10 million trees and created over 500 native biodiverse forests, restoring 10,000 hectares to native Australian ecosystems and offset 4 million tonnes of CO</w:t>
      </w:r>
      <w:r w:rsidRPr="00CA0487">
        <w:rPr>
          <w:rFonts w:cstheme="minorHAnsi"/>
          <w:sz w:val="24"/>
          <w:szCs w:val="24"/>
          <w:shd w:val="clear" w:color="auto" w:fill="FFFFFF"/>
          <w:vertAlign w:val="subscript"/>
        </w:rPr>
        <w:t>2</w:t>
      </w:r>
      <w:r w:rsidRPr="00444B29">
        <w:rPr>
          <w:rFonts w:cstheme="minorHAnsi"/>
          <w:sz w:val="24"/>
          <w:szCs w:val="24"/>
          <w:shd w:val="clear" w:color="auto" w:fill="FFFFFF"/>
        </w:rPr>
        <w:t>e.  You can purchase offsets for your household, car or business</w:t>
      </w:r>
      <w:r w:rsidRPr="00444B29">
        <w:rPr>
          <w:rStyle w:val="EndnoteReference"/>
          <w:rFonts w:cstheme="minorHAnsi"/>
          <w:sz w:val="24"/>
          <w:szCs w:val="24"/>
          <w:shd w:val="clear" w:color="auto" w:fill="FFFFFF"/>
        </w:rPr>
        <w:endnoteReference w:id="551"/>
      </w:r>
      <w:r w:rsidRPr="00444B29">
        <w:rPr>
          <w:rFonts w:cstheme="minorHAnsi"/>
          <w:sz w:val="24"/>
          <w:szCs w:val="24"/>
          <w:shd w:val="clear" w:color="auto" w:fill="FFFFFF"/>
        </w:rPr>
        <w:t>.</w:t>
      </w:r>
    </w:p>
    <w:p w14:paraId="27C24B58" w14:textId="77777777" w:rsidR="008F3A74" w:rsidRDefault="008F3A74" w:rsidP="008F3A74">
      <w:pPr>
        <w:spacing w:after="60"/>
        <w:rPr>
          <w:sz w:val="24"/>
          <w:szCs w:val="24"/>
        </w:rPr>
      </w:pPr>
      <w:r w:rsidRPr="00EA3344">
        <w:rPr>
          <w:i/>
          <w:iCs/>
          <w:sz w:val="24"/>
          <w:szCs w:val="24"/>
        </w:rPr>
        <w:t>Carbon Neutral</w:t>
      </w:r>
      <w:r>
        <w:rPr>
          <w:sz w:val="24"/>
          <w:szCs w:val="24"/>
        </w:rPr>
        <w:t xml:space="preserve"> and </w:t>
      </w:r>
      <w:r w:rsidRPr="00EA3344">
        <w:rPr>
          <w:i/>
          <w:iCs/>
          <w:sz w:val="24"/>
          <w:szCs w:val="24"/>
        </w:rPr>
        <w:t>Carbon Positive Australia</w:t>
      </w:r>
      <w:r>
        <w:rPr>
          <w:sz w:val="24"/>
          <w:szCs w:val="24"/>
        </w:rPr>
        <w:t xml:space="preserve"> also offer tree planting offsets for purchase.</w:t>
      </w:r>
    </w:p>
    <w:p w14:paraId="63D14150" w14:textId="77777777" w:rsidR="008F3A74" w:rsidRPr="00E2668A" w:rsidRDefault="008F3A74" w:rsidP="008F3A74">
      <w:pPr>
        <w:spacing w:before="200" w:after="60" w:line="276" w:lineRule="auto"/>
        <w:jc w:val="both"/>
        <w:rPr>
          <w:sz w:val="24"/>
          <w:szCs w:val="24"/>
        </w:rPr>
      </w:pPr>
      <w:r>
        <w:rPr>
          <w:sz w:val="24"/>
          <w:szCs w:val="24"/>
        </w:rPr>
        <w:t xml:space="preserve">If you would like to purchase offsets that also enable international community development outcomes, the </w:t>
      </w:r>
      <w:r w:rsidRPr="00EA3344">
        <w:rPr>
          <w:i/>
          <w:iCs/>
          <w:sz w:val="24"/>
          <w:szCs w:val="24"/>
        </w:rPr>
        <w:t xml:space="preserve">Gold Standard </w:t>
      </w:r>
      <w:r>
        <w:rPr>
          <w:i/>
          <w:iCs/>
          <w:sz w:val="24"/>
          <w:szCs w:val="24"/>
        </w:rPr>
        <w:t>m</w:t>
      </w:r>
      <w:r w:rsidRPr="00EA3344">
        <w:rPr>
          <w:i/>
          <w:iCs/>
          <w:sz w:val="24"/>
          <w:szCs w:val="24"/>
        </w:rPr>
        <w:t>arketplace</w:t>
      </w:r>
      <w:r>
        <w:rPr>
          <w:sz w:val="24"/>
          <w:szCs w:val="24"/>
        </w:rPr>
        <w:t xml:space="preserve"> details projects that are accredited by the world-leading carbon accreditation, Gold Standard, established by WWF and other charities</w:t>
      </w:r>
      <w:r>
        <w:rPr>
          <w:rStyle w:val="EndnoteReference"/>
          <w:sz w:val="24"/>
          <w:szCs w:val="24"/>
        </w:rPr>
        <w:endnoteReference w:id="552"/>
      </w:r>
      <w:r>
        <w:rPr>
          <w:sz w:val="24"/>
          <w:szCs w:val="24"/>
        </w:rPr>
        <w:t>.</w:t>
      </w:r>
    </w:p>
    <w:p w14:paraId="6DC38BCD" w14:textId="77777777" w:rsidR="008F3A74" w:rsidRDefault="008F3A74" w:rsidP="008F3A74">
      <w:pPr>
        <w:spacing w:before="200" w:after="60" w:line="276" w:lineRule="auto"/>
        <w:jc w:val="both"/>
        <w:rPr>
          <w:rFonts w:cstheme="minorHAnsi"/>
          <w:i/>
          <w:iCs/>
          <w:color w:val="323232"/>
          <w:sz w:val="24"/>
          <w:szCs w:val="24"/>
          <w:shd w:val="clear" w:color="auto" w:fill="FFFFFF"/>
        </w:rPr>
      </w:pPr>
      <w:r>
        <w:rPr>
          <w:rFonts w:cstheme="minorHAnsi"/>
          <w:i/>
          <w:iCs/>
          <w:color w:val="323232"/>
          <w:sz w:val="24"/>
          <w:szCs w:val="24"/>
          <w:shd w:val="clear" w:color="auto" w:fill="FFFFFF"/>
        </w:rPr>
        <w:t xml:space="preserve">Join </w:t>
      </w:r>
    </w:p>
    <w:p w14:paraId="01D72D57" w14:textId="77777777" w:rsidR="008F3A74" w:rsidRDefault="008F3A74" w:rsidP="008F3A74">
      <w:pPr>
        <w:spacing w:before="60" w:line="276" w:lineRule="auto"/>
        <w:jc w:val="both"/>
        <w:rPr>
          <w:sz w:val="24"/>
          <w:szCs w:val="24"/>
        </w:rPr>
      </w:pPr>
      <w:r w:rsidRPr="00256CDF">
        <w:rPr>
          <w:sz w:val="24"/>
          <w:szCs w:val="24"/>
        </w:rPr>
        <w:t>First Nations peoples in Australia have been custodians of this land for tens of thousands of years and are disproportionately impacted by the increasing effects of climate change.</w:t>
      </w:r>
      <w:r>
        <w:rPr>
          <w:sz w:val="24"/>
          <w:szCs w:val="24"/>
        </w:rPr>
        <w:t xml:space="preserve">  </w:t>
      </w:r>
      <w:r w:rsidRPr="004C5F89">
        <w:rPr>
          <w:sz w:val="24"/>
          <w:szCs w:val="24"/>
        </w:rPr>
        <w:t>Governments and others </w:t>
      </w:r>
      <w:hyperlink r:id="rId141" w:history="1">
        <w:r w:rsidRPr="00492017">
          <w:rPr>
            <w:rStyle w:val="Hyperlink"/>
            <w:color w:val="auto"/>
            <w:sz w:val="24"/>
            <w:szCs w:val="24"/>
            <w:u w:val="none"/>
          </w:rPr>
          <w:t>increasingly recognise</w:t>
        </w:r>
      </w:hyperlink>
      <w:r w:rsidRPr="004C5F89">
        <w:rPr>
          <w:sz w:val="24"/>
          <w:szCs w:val="24"/>
        </w:rPr>
        <w:t xml:space="preserve"> how Indigenous </w:t>
      </w:r>
      <w:r>
        <w:rPr>
          <w:sz w:val="24"/>
          <w:szCs w:val="24"/>
        </w:rPr>
        <w:t>k</w:t>
      </w:r>
      <w:r w:rsidRPr="004C5F89">
        <w:rPr>
          <w:sz w:val="24"/>
          <w:szCs w:val="24"/>
        </w:rPr>
        <w:t>nowledge can help us better monitor and adapt to a warmer world.</w:t>
      </w:r>
    </w:p>
    <w:p w14:paraId="36F30B71" w14:textId="77777777" w:rsidR="008F3A74" w:rsidRDefault="008F3A74" w:rsidP="008F3A74">
      <w:pPr>
        <w:spacing w:before="60" w:line="276" w:lineRule="auto"/>
        <w:jc w:val="both"/>
        <w:rPr>
          <w:rFonts w:cstheme="minorHAnsi"/>
          <w:sz w:val="24"/>
          <w:szCs w:val="24"/>
        </w:rPr>
      </w:pPr>
      <w:r>
        <w:rPr>
          <w:sz w:val="24"/>
          <w:szCs w:val="24"/>
        </w:rPr>
        <w:t xml:space="preserve">You can become a member of the </w:t>
      </w:r>
      <w:hyperlink r:id="rId142" w:tgtFrame="_blank" w:history="1">
        <w:r w:rsidRPr="0074374F">
          <w:rPr>
            <w:rStyle w:val="Hyperlink"/>
            <w:i/>
            <w:iCs/>
            <w:color w:val="auto"/>
            <w:sz w:val="24"/>
            <w:szCs w:val="24"/>
            <w:u w:val="none"/>
          </w:rPr>
          <w:t>First Nations Clean Energy Network</w:t>
        </w:r>
      </w:hyperlink>
      <w:r>
        <w:rPr>
          <w:sz w:val="24"/>
          <w:szCs w:val="24"/>
        </w:rPr>
        <w:t xml:space="preserve"> which </w:t>
      </w:r>
      <w:r w:rsidRPr="0074374F">
        <w:rPr>
          <w:sz w:val="24"/>
          <w:szCs w:val="24"/>
        </w:rPr>
        <w:t>brings together cultural leaders, community organisations, academics, technical advisors, renewables companies to create pathways for First Nations communities to actively participate in and benefit from the clean energy transition</w:t>
      </w:r>
      <w:r>
        <w:rPr>
          <w:rStyle w:val="EndnoteReference"/>
          <w:sz w:val="24"/>
          <w:szCs w:val="24"/>
        </w:rPr>
        <w:endnoteReference w:id="553"/>
      </w:r>
      <w:r>
        <w:rPr>
          <w:sz w:val="24"/>
          <w:szCs w:val="24"/>
        </w:rPr>
        <w:t>.</w:t>
      </w:r>
    </w:p>
    <w:p w14:paraId="250AC7AB" w14:textId="77777777" w:rsidR="008F3A74" w:rsidRDefault="008F3A74" w:rsidP="008F3A74">
      <w:pPr>
        <w:spacing w:before="60" w:after="60" w:line="276" w:lineRule="auto"/>
        <w:jc w:val="both"/>
        <w:rPr>
          <w:rFonts w:cstheme="minorHAnsi"/>
          <w:sz w:val="24"/>
          <w:szCs w:val="24"/>
        </w:rPr>
      </w:pPr>
      <w:r>
        <w:rPr>
          <w:rFonts w:cstheme="minorHAnsi"/>
          <w:sz w:val="24"/>
          <w:szCs w:val="24"/>
        </w:rPr>
        <w:t>For grant givers, t</w:t>
      </w:r>
      <w:r w:rsidRPr="00891A0E">
        <w:rPr>
          <w:rFonts w:cstheme="minorHAnsi"/>
          <w:sz w:val="24"/>
          <w:szCs w:val="24"/>
        </w:rPr>
        <w:t xml:space="preserve">he </w:t>
      </w:r>
      <w:r w:rsidRPr="00893D53">
        <w:rPr>
          <w:rFonts w:cstheme="minorHAnsi"/>
          <w:i/>
          <w:iCs/>
          <w:sz w:val="24"/>
          <w:szCs w:val="24"/>
        </w:rPr>
        <w:t>Australian Environmental Grantmakers Network (AEGN)</w:t>
      </w:r>
      <w:r w:rsidRPr="00891A0E">
        <w:rPr>
          <w:rFonts w:cstheme="minorHAnsi"/>
          <w:sz w:val="24"/>
          <w:szCs w:val="24"/>
        </w:rPr>
        <w:t xml:space="preserve"> is a network of 180+ members are trusts, foundations and individual donors that provides a safe, trusted space to share environmental funding opportunities, insights and experience</w:t>
      </w:r>
      <w:r>
        <w:rPr>
          <w:rStyle w:val="EndnoteReference"/>
          <w:rFonts w:cstheme="minorHAnsi"/>
          <w:sz w:val="24"/>
          <w:szCs w:val="24"/>
        </w:rPr>
        <w:endnoteReference w:id="554"/>
      </w:r>
      <w:r w:rsidRPr="00891A0E">
        <w:rPr>
          <w:rFonts w:cstheme="minorHAnsi"/>
          <w:sz w:val="24"/>
          <w:szCs w:val="24"/>
        </w:rPr>
        <w:t>.</w:t>
      </w:r>
    </w:p>
    <w:p w14:paraId="299ABEE5" w14:textId="77777777" w:rsidR="008F3A74" w:rsidRPr="00905E02" w:rsidRDefault="008F3A74" w:rsidP="008F3A74">
      <w:pPr>
        <w:spacing w:before="160" w:after="60" w:line="276" w:lineRule="auto"/>
        <w:jc w:val="both"/>
        <w:rPr>
          <w:rFonts w:cstheme="minorHAnsi"/>
          <w:b/>
          <w:bCs/>
          <w:color w:val="000000"/>
          <w:sz w:val="24"/>
          <w:szCs w:val="24"/>
          <w:bdr w:val="none" w:sz="0" w:space="0" w:color="auto" w:frame="1"/>
          <w:shd w:val="clear" w:color="auto" w:fill="FFFFFF"/>
        </w:rPr>
      </w:pPr>
      <w:r w:rsidRPr="001D54CE">
        <w:rPr>
          <w:rFonts w:cstheme="minorHAnsi"/>
          <w:sz w:val="24"/>
          <w:szCs w:val="24"/>
        </w:rPr>
        <w:t xml:space="preserve">Your organisation can benefit from joining </w:t>
      </w:r>
      <w:r w:rsidRPr="003B5854">
        <w:rPr>
          <w:rFonts w:cstheme="minorHAnsi"/>
          <w:i/>
          <w:iCs/>
          <w:sz w:val="24"/>
          <w:szCs w:val="24"/>
        </w:rPr>
        <w:t>Global Compact Network Australia</w:t>
      </w:r>
      <w:r w:rsidRPr="001D54CE">
        <w:rPr>
          <w:rFonts w:cstheme="minorHAnsi"/>
          <w:sz w:val="24"/>
          <w:szCs w:val="24"/>
        </w:rPr>
        <w:t xml:space="preserve">, the Australian arm of the </w:t>
      </w:r>
      <w:hyperlink r:id="rId143" w:tgtFrame="_blank" w:history="1">
        <w:r w:rsidRPr="00905E02">
          <w:rPr>
            <w:rStyle w:val="Hyperlink"/>
            <w:rFonts w:cstheme="minorHAnsi"/>
            <w:i/>
            <w:iCs/>
            <w:color w:val="auto"/>
            <w:sz w:val="24"/>
            <w:szCs w:val="24"/>
            <w:u w:val="none"/>
            <w:bdr w:val="none" w:sz="0" w:space="0" w:color="auto" w:frame="1"/>
          </w:rPr>
          <w:t>United Nations Global Compact</w:t>
        </w:r>
      </w:hyperlink>
      <w:r w:rsidRPr="00905E02">
        <w:rPr>
          <w:rFonts w:cstheme="minorHAnsi"/>
          <w:i/>
          <w:iCs/>
          <w:sz w:val="24"/>
          <w:szCs w:val="24"/>
        </w:rPr>
        <w:t>,</w:t>
      </w:r>
      <w:r w:rsidRPr="00905E02">
        <w:rPr>
          <w:rFonts w:cstheme="minorHAnsi"/>
          <w:sz w:val="24"/>
          <w:szCs w:val="24"/>
        </w:rPr>
        <w:t xml:space="preserve"> </w:t>
      </w:r>
      <w:r w:rsidRPr="001D54CE">
        <w:rPr>
          <w:rFonts w:cstheme="minorHAnsi"/>
          <w:sz w:val="24"/>
          <w:szCs w:val="24"/>
        </w:rPr>
        <w:t>the world’s largest corporate sustainability initiative, with over 20,000 participating business and 3,800 non-business organisations based in over 160 countrie</w:t>
      </w:r>
      <w:r>
        <w:rPr>
          <w:rFonts w:cstheme="minorHAnsi"/>
          <w:sz w:val="24"/>
          <w:szCs w:val="24"/>
        </w:rPr>
        <w:t xml:space="preserve">s. </w:t>
      </w:r>
      <w:r w:rsidRPr="00C51AF8">
        <w:rPr>
          <w:rFonts w:cstheme="minorHAnsi"/>
          <w:sz w:val="24"/>
          <w:szCs w:val="24"/>
        </w:rPr>
        <w:t xml:space="preserve">Their resources include the </w:t>
      </w:r>
      <w:r w:rsidRPr="008F3A74">
        <w:rPr>
          <w:rStyle w:val="Strong"/>
          <w:rFonts w:cstheme="minorHAnsi"/>
          <w:b w:val="0"/>
          <w:bCs w:val="0"/>
          <w:i/>
          <w:iCs/>
          <w:color w:val="000000"/>
          <w:sz w:val="24"/>
          <w:szCs w:val="24"/>
          <w:bdr w:val="none" w:sz="0" w:space="0" w:color="auto" w:frame="1"/>
          <w:shd w:val="clear" w:color="auto" w:fill="FFFFFF"/>
        </w:rPr>
        <w:t>Climate Ambition Accelerator</w:t>
      </w:r>
      <w:r>
        <w:rPr>
          <w:rStyle w:val="EndnoteReference"/>
          <w:rFonts w:cstheme="minorHAnsi"/>
          <w:color w:val="000000"/>
          <w:sz w:val="24"/>
          <w:szCs w:val="24"/>
          <w:bdr w:val="none" w:sz="0" w:space="0" w:color="auto" w:frame="1"/>
          <w:shd w:val="clear" w:color="auto" w:fill="FFFFFF"/>
        </w:rPr>
        <w:endnoteReference w:id="555"/>
      </w:r>
      <w:r w:rsidRPr="00C51AF8">
        <w:rPr>
          <w:rStyle w:val="Strong"/>
          <w:rFonts w:cstheme="minorHAnsi"/>
          <w:color w:val="000000"/>
          <w:sz w:val="24"/>
          <w:szCs w:val="24"/>
          <w:bdr w:val="none" w:sz="0" w:space="0" w:color="auto" w:frame="1"/>
          <w:shd w:val="clear" w:color="auto" w:fill="FFFFFF"/>
        </w:rPr>
        <w:t>.</w:t>
      </w:r>
    </w:p>
    <w:p w14:paraId="309A0D84" w14:textId="77777777" w:rsidR="008F3A74" w:rsidRDefault="008F3A74" w:rsidP="008F3A74">
      <w:pPr>
        <w:spacing w:before="200" w:after="60" w:line="276" w:lineRule="auto"/>
        <w:jc w:val="both"/>
        <w:rPr>
          <w:rFonts w:cstheme="minorHAnsi"/>
          <w:i/>
          <w:iCs/>
          <w:color w:val="323232"/>
          <w:sz w:val="24"/>
          <w:szCs w:val="24"/>
          <w:shd w:val="clear" w:color="auto" w:fill="FFFFFF"/>
        </w:rPr>
      </w:pPr>
      <w:r>
        <w:rPr>
          <w:rFonts w:cstheme="minorHAnsi"/>
          <w:i/>
          <w:iCs/>
          <w:color w:val="323232"/>
          <w:sz w:val="24"/>
          <w:szCs w:val="24"/>
          <w:shd w:val="clear" w:color="auto" w:fill="FFFFFF"/>
        </w:rPr>
        <w:t>Invest</w:t>
      </w:r>
    </w:p>
    <w:p w14:paraId="21054EE1" w14:textId="77777777" w:rsidR="008F3A74" w:rsidRPr="001C294B" w:rsidRDefault="008F3A74" w:rsidP="008F3A74">
      <w:pPr>
        <w:spacing w:before="60" w:after="60" w:line="276" w:lineRule="auto"/>
        <w:jc w:val="both"/>
        <w:rPr>
          <w:rFonts w:cstheme="minorHAnsi"/>
          <w:color w:val="323232"/>
          <w:sz w:val="24"/>
          <w:szCs w:val="24"/>
          <w:shd w:val="clear" w:color="auto" w:fill="FFFFFF"/>
        </w:rPr>
      </w:pPr>
      <w:r>
        <w:rPr>
          <w:rFonts w:cstheme="minorHAnsi"/>
          <w:color w:val="323232"/>
          <w:sz w:val="24"/>
          <w:szCs w:val="24"/>
          <w:shd w:val="clear" w:color="auto" w:fill="FFFFFF"/>
        </w:rPr>
        <w:t xml:space="preserve">You have the choice to exclude companies that significantly contribute to emissions, or that are not taking action to reduce their emissions, through selecting ethical options in your superannuation and investment funds.  Given the urgency to decarbonise our energy generation, there are funds that specifically invest in renewable energy, such as the </w:t>
      </w:r>
      <w:r w:rsidRPr="00905E02">
        <w:rPr>
          <w:rFonts w:cstheme="minorHAnsi"/>
          <w:i/>
          <w:iCs/>
          <w:color w:val="323232"/>
          <w:sz w:val="24"/>
          <w:szCs w:val="24"/>
          <w:shd w:val="clear" w:color="auto" w:fill="FFFFFF"/>
        </w:rPr>
        <w:t xml:space="preserve">Australian </w:t>
      </w:r>
      <w:r w:rsidRPr="00905E02">
        <w:rPr>
          <w:rFonts w:cstheme="minorHAnsi"/>
          <w:i/>
          <w:iCs/>
          <w:color w:val="323232"/>
          <w:sz w:val="24"/>
          <w:szCs w:val="24"/>
          <w:shd w:val="clear" w:color="auto" w:fill="FFFFFF"/>
        </w:rPr>
        <w:lastRenderedPageBreak/>
        <w:t>Renewables Income Fund</w:t>
      </w:r>
      <w:r>
        <w:rPr>
          <w:rFonts w:cstheme="minorHAnsi"/>
          <w:color w:val="323232"/>
          <w:sz w:val="24"/>
          <w:szCs w:val="24"/>
          <w:shd w:val="clear" w:color="auto" w:fill="FFFFFF"/>
        </w:rPr>
        <w:t xml:space="preserve"> managed by the </w:t>
      </w:r>
      <w:r w:rsidRPr="00DE40F1">
        <w:rPr>
          <w:rFonts w:cstheme="minorHAnsi"/>
          <w:i/>
          <w:iCs/>
          <w:color w:val="323232"/>
          <w:sz w:val="24"/>
          <w:szCs w:val="24"/>
          <w:shd w:val="clear" w:color="auto" w:fill="FFFFFF"/>
        </w:rPr>
        <w:t>Foresight Group</w:t>
      </w:r>
      <w:r>
        <w:rPr>
          <w:rFonts w:cstheme="minorHAnsi"/>
          <w:color w:val="323232"/>
          <w:sz w:val="24"/>
          <w:szCs w:val="24"/>
          <w:shd w:val="clear" w:color="auto" w:fill="FFFFFF"/>
        </w:rPr>
        <w:t xml:space="preserve">, which has attracted investment from the </w:t>
      </w:r>
      <w:r w:rsidRPr="003C3A1C">
        <w:rPr>
          <w:rFonts w:cstheme="minorHAnsi"/>
          <w:i/>
          <w:iCs/>
          <w:color w:val="323232"/>
          <w:sz w:val="24"/>
          <w:szCs w:val="24"/>
          <w:shd w:val="clear" w:color="auto" w:fill="FFFFFF"/>
        </w:rPr>
        <w:t>Clean Energy Finance Corporation</w:t>
      </w:r>
      <w:r>
        <w:rPr>
          <w:rStyle w:val="EndnoteReference"/>
          <w:rFonts w:cstheme="minorHAnsi"/>
          <w:color w:val="323232"/>
          <w:sz w:val="24"/>
          <w:szCs w:val="24"/>
          <w:shd w:val="clear" w:color="auto" w:fill="FFFFFF"/>
        </w:rPr>
        <w:endnoteReference w:id="556"/>
      </w:r>
      <w:r>
        <w:rPr>
          <w:rFonts w:cstheme="minorHAnsi"/>
          <w:color w:val="323232"/>
          <w:sz w:val="24"/>
          <w:szCs w:val="24"/>
          <w:shd w:val="clear" w:color="auto" w:fill="FFFFFF"/>
        </w:rPr>
        <w:t>.</w:t>
      </w:r>
    </w:p>
    <w:p w14:paraId="63AFE3FB" w14:textId="77777777" w:rsidR="008F3A74" w:rsidRDefault="008F3A74" w:rsidP="008F3A74">
      <w:pPr>
        <w:spacing w:before="200" w:after="60" w:line="276" w:lineRule="auto"/>
        <w:jc w:val="both"/>
        <w:rPr>
          <w:rFonts w:cstheme="minorHAnsi"/>
          <w:i/>
          <w:iCs/>
          <w:color w:val="323232"/>
          <w:sz w:val="24"/>
          <w:szCs w:val="24"/>
          <w:shd w:val="clear" w:color="auto" w:fill="FFFFFF"/>
        </w:rPr>
      </w:pPr>
      <w:r>
        <w:rPr>
          <w:rFonts w:cstheme="minorHAnsi"/>
          <w:i/>
          <w:iCs/>
          <w:color w:val="323232"/>
          <w:sz w:val="24"/>
          <w:szCs w:val="24"/>
          <w:shd w:val="clear" w:color="auto" w:fill="FFFFFF"/>
        </w:rPr>
        <w:t>Campaign</w:t>
      </w:r>
    </w:p>
    <w:p w14:paraId="6DC9F0A5" w14:textId="77777777" w:rsidR="008F3A74" w:rsidRDefault="008F3A74" w:rsidP="008F3A74">
      <w:pPr>
        <w:spacing w:before="60" w:after="60" w:line="276" w:lineRule="auto"/>
        <w:jc w:val="both"/>
        <w:rPr>
          <w:rFonts w:cstheme="minorHAnsi"/>
          <w:color w:val="323232"/>
          <w:sz w:val="24"/>
          <w:szCs w:val="24"/>
          <w:shd w:val="clear" w:color="auto" w:fill="FFFFFF"/>
        </w:rPr>
      </w:pPr>
      <w:r>
        <w:rPr>
          <w:rFonts w:cstheme="minorHAnsi"/>
          <w:color w:val="323232"/>
          <w:sz w:val="24"/>
          <w:szCs w:val="24"/>
          <w:shd w:val="clear" w:color="auto" w:fill="FFFFFF"/>
        </w:rPr>
        <w:t xml:space="preserve">The </w:t>
      </w:r>
      <w:r w:rsidRPr="00DE40F1">
        <w:rPr>
          <w:rFonts w:cstheme="minorHAnsi"/>
          <w:i/>
          <w:iCs/>
          <w:color w:val="323232"/>
          <w:sz w:val="24"/>
          <w:szCs w:val="24"/>
          <w:shd w:val="clear" w:color="auto" w:fill="FFFFFF"/>
        </w:rPr>
        <w:t>Australian Conservation Foundation</w:t>
      </w:r>
      <w:r>
        <w:rPr>
          <w:rFonts w:cstheme="minorHAnsi"/>
          <w:color w:val="323232"/>
          <w:sz w:val="24"/>
          <w:szCs w:val="24"/>
          <w:shd w:val="clear" w:color="auto" w:fill="FFFFFF"/>
        </w:rPr>
        <w:t xml:space="preserve"> invites you to send pre-prepared emails to government Ministers to stop the approval of oil and gas projects</w:t>
      </w:r>
      <w:r>
        <w:rPr>
          <w:rStyle w:val="EndnoteReference"/>
          <w:rFonts w:cstheme="minorHAnsi"/>
          <w:color w:val="323232"/>
          <w:sz w:val="24"/>
          <w:szCs w:val="24"/>
          <w:shd w:val="clear" w:color="auto" w:fill="FFFFFF"/>
        </w:rPr>
        <w:endnoteReference w:id="557"/>
      </w:r>
      <w:r>
        <w:rPr>
          <w:rFonts w:cstheme="minorHAnsi"/>
          <w:color w:val="323232"/>
          <w:sz w:val="24"/>
          <w:szCs w:val="24"/>
          <w:shd w:val="clear" w:color="auto" w:fill="FFFFFF"/>
        </w:rPr>
        <w:t>.</w:t>
      </w:r>
    </w:p>
    <w:p w14:paraId="7721C952" w14:textId="77777777" w:rsidR="008F3A74" w:rsidRPr="00E50C14" w:rsidRDefault="008F3A74" w:rsidP="008F3A74">
      <w:pPr>
        <w:pStyle w:val="Heading3"/>
        <w:spacing w:before="200" w:after="120" w:line="276" w:lineRule="auto"/>
        <w:jc w:val="both"/>
        <w:textAlignment w:val="top"/>
        <w:rPr>
          <w:rFonts w:cstheme="minorHAnsi"/>
          <w:color w:val="323232"/>
          <w:sz w:val="24"/>
          <w:szCs w:val="24"/>
          <w:shd w:val="clear" w:color="auto" w:fill="FFFFFF"/>
        </w:rPr>
      </w:pPr>
      <w:r w:rsidRPr="00347A7C">
        <w:rPr>
          <w:rFonts w:cstheme="minorHAnsi"/>
          <w:color w:val="auto"/>
          <w:sz w:val="24"/>
          <w:szCs w:val="24"/>
        </w:rPr>
        <w:t xml:space="preserve">The </w:t>
      </w:r>
      <w:r w:rsidRPr="00DE40F1">
        <w:rPr>
          <w:rFonts w:cstheme="minorHAnsi"/>
          <w:i/>
          <w:iCs/>
          <w:color w:val="auto"/>
          <w:sz w:val="24"/>
          <w:szCs w:val="24"/>
        </w:rPr>
        <w:t>Australian Marine Conservation Society</w:t>
      </w:r>
      <w:r w:rsidRPr="00347A7C">
        <w:rPr>
          <w:rFonts w:cstheme="minorHAnsi"/>
          <w:color w:val="auto"/>
          <w:sz w:val="24"/>
          <w:szCs w:val="24"/>
        </w:rPr>
        <w:t xml:space="preserve"> is a charity dedicated to protecting ocean wildlife</w:t>
      </w:r>
      <w:r>
        <w:rPr>
          <w:rFonts w:cstheme="minorHAnsi"/>
          <w:color w:val="auto"/>
          <w:sz w:val="24"/>
          <w:szCs w:val="24"/>
        </w:rPr>
        <w:t xml:space="preserve"> and has a number of petitions, including cutting plastics entering the oceans, standards for imported seafood, and protecting Ningaloo</w:t>
      </w:r>
      <w:r>
        <w:rPr>
          <w:rStyle w:val="EndnoteReference"/>
          <w:rFonts w:cstheme="minorHAnsi"/>
          <w:color w:val="auto"/>
          <w:sz w:val="24"/>
          <w:szCs w:val="24"/>
        </w:rPr>
        <w:endnoteReference w:id="558"/>
      </w:r>
      <w:r>
        <w:rPr>
          <w:rFonts w:cstheme="minorHAnsi"/>
          <w:color w:val="auto"/>
          <w:sz w:val="24"/>
          <w:szCs w:val="24"/>
        </w:rPr>
        <w:t xml:space="preserve">. </w:t>
      </w:r>
    </w:p>
    <w:p w14:paraId="663557D5" w14:textId="77777777" w:rsidR="008F3A74" w:rsidRDefault="008F3A74" w:rsidP="008F3A74">
      <w:pPr>
        <w:spacing w:before="200" w:after="60" w:line="276" w:lineRule="auto"/>
        <w:jc w:val="both"/>
        <w:rPr>
          <w:rFonts w:cstheme="minorHAnsi"/>
          <w:i/>
          <w:iCs/>
          <w:color w:val="323232"/>
          <w:sz w:val="24"/>
          <w:szCs w:val="24"/>
          <w:shd w:val="clear" w:color="auto" w:fill="FFFFFF"/>
        </w:rPr>
      </w:pPr>
      <w:r>
        <w:rPr>
          <w:rFonts w:cstheme="minorHAnsi"/>
          <w:i/>
          <w:iCs/>
          <w:color w:val="323232"/>
          <w:sz w:val="24"/>
          <w:szCs w:val="24"/>
          <w:shd w:val="clear" w:color="auto" w:fill="FFFFFF"/>
        </w:rPr>
        <w:t>Volunteer</w:t>
      </w:r>
    </w:p>
    <w:p w14:paraId="277768C3" w14:textId="77777777" w:rsidR="008F3A74" w:rsidRPr="00E8117D" w:rsidRDefault="008F3A74" w:rsidP="008F3A74">
      <w:pPr>
        <w:pStyle w:val="Heading1"/>
        <w:spacing w:before="0" w:after="0" w:line="276" w:lineRule="auto"/>
        <w:jc w:val="both"/>
        <w:textAlignment w:val="top"/>
        <w:rPr>
          <w:rFonts w:asciiTheme="minorHAnsi" w:hAnsiTheme="minorHAnsi" w:cstheme="minorHAnsi"/>
          <w:color w:val="auto"/>
          <w:sz w:val="24"/>
          <w:szCs w:val="24"/>
        </w:rPr>
      </w:pPr>
      <w:r w:rsidRPr="00EC6F01">
        <w:rPr>
          <w:rFonts w:asciiTheme="minorHAnsi" w:hAnsiTheme="minorHAnsi" w:cstheme="minorHAnsi"/>
          <w:color w:val="auto"/>
          <w:sz w:val="24"/>
          <w:szCs w:val="24"/>
        </w:rPr>
        <w:t>Join your local </w:t>
      </w:r>
      <w:r w:rsidRPr="00E8117D">
        <w:rPr>
          <w:rFonts w:asciiTheme="minorHAnsi" w:hAnsiTheme="minorHAnsi" w:cstheme="minorHAnsi"/>
          <w:i/>
          <w:iCs/>
          <w:color w:val="323232"/>
          <w:sz w:val="24"/>
          <w:szCs w:val="24"/>
          <w:shd w:val="clear" w:color="auto" w:fill="FFFFFF"/>
        </w:rPr>
        <w:t>Australian Conservation Foundation</w:t>
      </w:r>
      <w:r w:rsidRPr="00E8117D">
        <w:rPr>
          <w:rStyle w:val="Strong"/>
          <w:rFonts w:asciiTheme="minorHAnsi" w:hAnsiTheme="minorHAnsi" w:cstheme="minorHAnsi"/>
          <w:i/>
          <w:iCs/>
          <w:color w:val="auto"/>
          <w:sz w:val="24"/>
          <w:szCs w:val="24"/>
          <w:bdr w:val="none" w:sz="0" w:space="0" w:color="auto" w:frame="1"/>
        </w:rPr>
        <w:t xml:space="preserve"> </w:t>
      </w:r>
      <w:r w:rsidRPr="008F3A74">
        <w:rPr>
          <w:rStyle w:val="Strong"/>
          <w:rFonts w:asciiTheme="minorHAnsi" w:hAnsiTheme="minorHAnsi" w:cstheme="minorHAnsi"/>
          <w:b w:val="0"/>
          <w:bCs w:val="0"/>
          <w:i/>
          <w:iCs/>
          <w:color w:val="auto"/>
          <w:sz w:val="24"/>
          <w:szCs w:val="24"/>
          <w:bdr w:val="none" w:sz="0" w:space="0" w:color="auto" w:frame="1"/>
        </w:rPr>
        <w:t>Community</w:t>
      </w:r>
      <w:r w:rsidRPr="008F3A74">
        <w:rPr>
          <w:rStyle w:val="Strong"/>
          <w:rFonts w:asciiTheme="minorHAnsi" w:hAnsiTheme="minorHAnsi" w:cstheme="minorHAnsi"/>
          <w:b w:val="0"/>
          <w:bCs w:val="0"/>
          <w:color w:val="auto"/>
          <w:sz w:val="24"/>
          <w:szCs w:val="24"/>
          <w:bdr w:val="none" w:sz="0" w:space="0" w:color="auto" w:frame="1"/>
        </w:rPr>
        <w:t xml:space="preserve"> group</w:t>
      </w:r>
      <w:r w:rsidRPr="008F3A74">
        <w:rPr>
          <w:rStyle w:val="EndnoteReference"/>
          <w:rFonts w:asciiTheme="minorHAnsi" w:hAnsiTheme="minorHAnsi" w:cstheme="minorHAnsi"/>
          <w:b/>
          <w:bCs/>
          <w:color w:val="auto"/>
          <w:sz w:val="24"/>
          <w:szCs w:val="24"/>
          <w:bdr w:val="none" w:sz="0" w:space="0" w:color="auto" w:frame="1"/>
        </w:rPr>
        <w:endnoteReference w:id="559"/>
      </w:r>
      <w:r w:rsidRPr="008F3A74">
        <w:rPr>
          <w:rStyle w:val="Strong"/>
          <w:rFonts w:asciiTheme="minorHAnsi" w:hAnsiTheme="minorHAnsi" w:cstheme="minorHAnsi"/>
          <w:b w:val="0"/>
          <w:bCs w:val="0"/>
          <w:color w:val="auto"/>
          <w:sz w:val="24"/>
          <w:szCs w:val="24"/>
          <w:bdr w:val="none" w:sz="0" w:space="0" w:color="auto" w:frame="1"/>
        </w:rPr>
        <w:t xml:space="preserve">, local </w:t>
      </w:r>
      <w:r w:rsidRPr="008F3A74">
        <w:rPr>
          <w:rStyle w:val="Strong"/>
          <w:rFonts w:asciiTheme="minorHAnsi" w:hAnsiTheme="minorHAnsi" w:cstheme="minorHAnsi"/>
          <w:b w:val="0"/>
          <w:bCs w:val="0"/>
          <w:i/>
          <w:iCs/>
          <w:color w:val="auto"/>
          <w:sz w:val="24"/>
          <w:szCs w:val="24"/>
          <w:bdr w:val="none" w:sz="0" w:space="0" w:color="auto" w:frame="1"/>
        </w:rPr>
        <w:t>Landcare</w:t>
      </w:r>
      <w:r w:rsidRPr="008F3A74">
        <w:rPr>
          <w:rStyle w:val="Strong"/>
          <w:rFonts w:asciiTheme="minorHAnsi" w:hAnsiTheme="minorHAnsi" w:cstheme="minorHAnsi"/>
          <w:b w:val="0"/>
          <w:bCs w:val="0"/>
          <w:color w:val="auto"/>
          <w:sz w:val="24"/>
          <w:szCs w:val="24"/>
          <w:bdr w:val="none" w:sz="0" w:space="0" w:color="auto" w:frame="1"/>
        </w:rPr>
        <w:t xml:space="preserve"> or </w:t>
      </w:r>
      <w:r w:rsidRPr="008F3A74">
        <w:rPr>
          <w:rStyle w:val="Strong"/>
          <w:rFonts w:asciiTheme="minorHAnsi" w:hAnsiTheme="minorHAnsi" w:cstheme="minorHAnsi"/>
          <w:b w:val="0"/>
          <w:bCs w:val="0"/>
          <w:i/>
          <w:iCs/>
          <w:color w:val="auto"/>
          <w:sz w:val="24"/>
          <w:szCs w:val="24"/>
          <w:bdr w:val="none" w:sz="0" w:space="0" w:color="auto" w:frame="1"/>
        </w:rPr>
        <w:t xml:space="preserve">Coastcare </w:t>
      </w:r>
      <w:r w:rsidRPr="008F3A74">
        <w:rPr>
          <w:rStyle w:val="Strong"/>
          <w:rFonts w:asciiTheme="minorHAnsi" w:hAnsiTheme="minorHAnsi" w:cstheme="minorHAnsi"/>
          <w:b w:val="0"/>
          <w:bCs w:val="0"/>
          <w:color w:val="auto"/>
          <w:sz w:val="24"/>
          <w:szCs w:val="24"/>
          <w:bdr w:val="none" w:sz="0" w:space="0" w:color="auto" w:frame="1"/>
        </w:rPr>
        <w:t>group</w:t>
      </w:r>
      <w:r w:rsidRPr="008F3A74">
        <w:rPr>
          <w:rStyle w:val="EndnoteReference"/>
          <w:rFonts w:asciiTheme="minorHAnsi" w:hAnsiTheme="minorHAnsi" w:cstheme="minorHAnsi"/>
          <w:b/>
          <w:bCs/>
          <w:color w:val="auto"/>
          <w:sz w:val="24"/>
          <w:szCs w:val="24"/>
          <w:bdr w:val="none" w:sz="0" w:space="0" w:color="auto" w:frame="1"/>
        </w:rPr>
        <w:endnoteReference w:id="560"/>
      </w:r>
      <w:r w:rsidRPr="008F3A74">
        <w:rPr>
          <w:rStyle w:val="Strong"/>
          <w:rFonts w:asciiTheme="minorHAnsi" w:hAnsiTheme="minorHAnsi" w:cstheme="minorHAnsi"/>
          <w:b w:val="0"/>
          <w:bCs w:val="0"/>
          <w:color w:val="auto"/>
          <w:sz w:val="24"/>
          <w:szCs w:val="24"/>
          <w:bdr w:val="none" w:sz="0" w:space="0" w:color="auto" w:frame="1"/>
        </w:rPr>
        <w:t xml:space="preserve">, a local project with </w:t>
      </w:r>
      <w:r w:rsidRPr="008F3A74">
        <w:rPr>
          <w:rStyle w:val="Strong"/>
          <w:rFonts w:asciiTheme="minorHAnsi" w:hAnsiTheme="minorHAnsi" w:cstheme="minorHAnsi"/>
          <w:b w:val="0"/>
          <w:bCs w:val="0"/>
          <w:i/>
          <w:iCs/>
          <w:color w:val="auto"/>
          <w:sz w:val="24"/>
          <w:szCs w:val="24"/>
          <w:bdr w:val="none" w:sz="0" w:space="0" w:color="auto" w:frame="1"/>
        </w:rPr>
        <w:t>Conservation Volunteers Australia</w:t>
      </w:r>
      <w:r w:rsidRPr="008F3A74">
        <w:rPr>
          <w:rStyle w:val="EndnoteReference"/>
          <w:rFonts w:asciiTheme="minorHAnsi" w:hAnsiTheme="minorHAnsi" w:cstheme="minorHAnsi"/>
          <w:b/>
          <w:bCs/>
          <w:color w:val="auto"/>
          <w:sz w:val="24"/>
          <w:szCs w:val="24"/>
          <w:bdr w:val="none" w:sz="0" w:space="0" w:color="auto" w:frame="1"/>
        </w:rPr>
        <w:endnoteReference w:id="561"/>
      </w:r>
      <w:r w:rsidRPr="008F3A74">
        <w:rPr>
          <w:rStyle w:val="Strong"/>
          <w:rFonts w:ascii="Calibri" w:hAnsi="Calibri" w:cs="Calibri"/>
          <w:b w:val="0"/>
          <w:bCs w:val="0"/>
          <w:color w:val="000000"/>
          <w:sz w:val="24"/>
          <w:szCs w:val="24"/>
          <w:shd w:val="clear" w:color="auto" w:fill="FFFFFF"/>
        </w:rPr>
        <w:t xml:space="preserve">, </w:t>
      </w:r>
      <w:r w:rsidRPr="008F3A74">
        <w:rPr>
          <w:rStyle w:val="Strong"/>
          <w:rFonts w:ascii="Calibri" w:hAnsi="Calibri" w:cs="Calibri"/>
          <w:b w:val="0"/>
          <w:bCs w:val="0"/>
          <w:i/>
          <w:iCs/>
          <w:color w:val="000000"/>
          <w:sz w:val="24"/>
          <w:szCs w:val="24"/>
          <w:shd w:val="clear" w:color="auto" w:fill="FFFFFF"/>
        </w:rPr>
        <w:t>Australian Wildlife Conservancy</w:t>
      </w:r>
      <w:r w:rsidRPr="008F3A74">
        <w:rPr>
          <w:rStyle w:val="Strong"/>
          <w:rFonts w:ascii="Calibri" w:hAnsi="Calibri" w:cs="Calibri"/>
          <w:b w:val="0"/>
          <w:bCs w:val="0"/>
          <w:color w:val="000000"/>
          <w:sz w:val="24"/>
          <w:szCs w:val="24"/>
          <w:shd w:val="clear" w:color="auto" w:fill="FFFFFF"/>
        </w:rPr>
        <w:t> </w:t>
      </w:r>
      <w:r w:rsidRPr="008F3A74">
        <w:rPr>
          <w:rStyle w:val="Strong"/>
          <w:rFonts w:asciiTheme="minorHAnsi" w:hAnsiTheme="minorHAnsi" w:cstheme="minorHAnsi"/>
          <w:b w:val="0"/>
          <w:bCs w:val="0"/>
          <w:color w:val="auto"/>
          <w:sz w:val="24"/>
          <w:szCs w:val="24"/>
          <w:bdr w:val="none" w:sz="0" w:space="0" w:color="auto" w:frame="1"/>
        </w:rPr>
        <w:t>projects</w:t>
      </w:r>
      <w:r w:rsidRPr="008F3A74">
        <w:rPr>
          <w:rStyle w:val="EndnoteReference"/>
          <w:rFonts w:asciiTheme="minorHAnsi" w:hAnsiTheme="minorHAnsi" w:cstheme="minorHAnsi"/>
          <w:b/>
          <w:bCs/>
          <w:color w:val="auto"/>
          <w:sz w:val="24"/>
          <w:szCs w:val="24"/>
          <w:bdr w:val="none" w:sz="0" w:space="0" w:color="auto" w:frame="1"/>
        </w:rPr>
        <w:endnoteReference w:id="562"/>
      </w:r>
      <w:r w:rsidRPr="008F3A74">
        <w:rPr>
          <w:rStyle w:val="Strong"/>
          <w:rFonts w:asciiTheme="minorHAnsi" w:hAnsiTheme="minorHAnsi" w:cstheme="minorHAnsi"/>
          <w:b w:val="0"/>
          <w:bCs w:val="0"/>
          <w:color w:val="auto"/>
          <w:sz w:val="24"/>
          <w:szCs w:val="24"/>
          <w:bdr w:val="none" w:sz="0" w:space="0" w:color="auto" w:frame="1"/>
        </w:rPr>
        <w:t xml:space="preserve"> or look for environmental volunteering opportunities on </w:t>
      </w:r>
      <w:r w:rsidRPr="008F3A74">
        <w:rPr>
          <w:rStyle w:val="Strong"/>
          <w:rFonts w:asciiTheme="minorHAnsi" w:hAnsiTheme="minorHAnsi" w:cstheme="minorHAnsi"/>
          <w:b w:val="0"/>
          <w:bCs w:val="0"/>
          <w:i/>
          <w:iCs/>
          <w:color w:val="auto"/>
          <w:sz w:val="24"/>
          <w:szCs w:val="24"/>
          <w:bdr w:val="none" w:sz="0" w:space="0" w:color="auto" w:frame="1"/>
        </w:rPr>
        <w:t>GoVolunteer</w:t>
      </w:r>
      <w:r w:rsidRPr="008F3A74">
        <w:rPr>
          <w:rStyle w:val="EndnoteReference"/>
          <w:rFonts w:asciiTheme="minorHAnsi" w:hAnsiTheme="minorHAnsi" w:cstheme="minorHAnsi"/>
          <w:b/>
          <w:bCs/>
          <w:i/>
          <w:iCs/>
          <w:color w:val="auto"/>
          <w:sz w:val="24"/>
          <w:szCs w:val="24"/>
          <w:bdr w:val="none" w:sz="0" w:space="0" w:color="auto" w:frame="1"/>
        </w:rPr>
        <w:endnoteReference w:id="563"/>
      </w:r>
      <w:r w:rsidRPr="008F3A74">
        <w:rPr>
          <w:rStyle w:val="Strong"/>
          <w:rFonts w:asciiTheme="minorHAnsi" w:hAnsiTheme="minorHAnsi" w:cstheme="minorHAnsi"/>
          <w:b w:val="0"/>
          <w:bCs w:val="0"/>
          <w:color w:val="auto"/>
          <w:sz w:val="24"/>
          <w:szCs w:val="24"/>
          <w:bdr w:val="none" w:sz="0" w:space="0" w:color="auto" w:frame="1"/>
        </w:rPr>
        <w:t xml:space="preserve"> or </w:t>
      </w:r>
      <w:r w:rsidRPr="008F3A74">
        <w:rPr>
          <w:rStyle w:val="Strong"/>
          <w:rFonts w:asciiTheme="minorHAnsi" w:hAnsiTheme="minorHAnsi" w:cstheme="minorHAnsi"/>
          <w:b w:val="0"/>
          <w:bCs w:val="0"/>
          <w:i/>
          <w:iCs/>
          <w:color w:val="auto"/>
          <w:sz w:val="24"/>
          <w:szCs w:val="24"/>
          <w:bdr w:val="none" w:sz="0" w:space="0" w:color="auto" w:frame="1"/>
        </w:rPr>
        <w:t>SEEK Volunteer</w:t>
      </w:r>
      <w:r w:rsidRPr="008F3A74">
        <w:rPr>
          <w:rStyle w:val="EndnoteReference"/>
          <w:rFonts w:asciiTheme="minorHAnsi" w:hAnsiTheme="minorHAnsi" w:cstheme="minorHAnsi"/>
          <w:b/>
          <w:bCs/>
          <w:color w:val="auto"/>
          <w:sz w:val="24"/>
          <w:szCs w:val="24"/>
          <w:bdr w:val="none" w:sz="0" w:space="0" w:color="auto" w:frame="1"/>
        </w:rPr>
        <w:endnoteReference w:id="564"/>
      </w:r>
      <w:r w:rsidRPr="008F3A74">
        <w:rPr>
          <w:rStyle w:val="Strong"/>
          <w:rFonts w:asciiTheme="minorHAnsi" w:hAnsiTheme="minorHAnsi" w:cstheme="minorHAnsi"/>
          <w:b w:val="0"/>
          <w:bCs w:val="0"/>
          <w:color w:val="auto"/>
          <w:sz w:val="24"/>
          <w:szCs w:val="24"/>
          <w:bdr w:val="none" w:sz="0" w:space="0" w:color="auto" w:frame="1"/>
        </w:rPr>
        <w:t>.</w:t>
      </w:r>
    </w:p>
    <w:p w14:paraId="2AFAC746" w14:textId="77777777" w:rsidR="008F3A74" w:rsidRPr="00BD7D7F" w:rsidRDefault="008F3A74" w:rsidP="008F3A74">
      <w:pPr>
        <w:spacing w:before="200" w:after="60" w:line="276" w:lineRule="auto"/>
        <w:jc w:val="both"/>
        <w:rPr>
          <w:rFonts w:cstheme="minorHAnsi"/>
          <w:i/>
          <w:iCs/>
          <w:color w:val="323232"/>
          <w:sz w:val="24"/>
          <w:szCs w:val="24"/>
          <w:shd w:val="clear" w:color="auto" w:fill="FFFFFF"/>
        </w:rPr>
      </w:pPr>
      <w:r w:rsidRPr="00BD7D7F">
        <w:rPr>
          <w:rFonts w:cstheme="minorHAnsi"/>
          <w:i/>
          <w:iCs/>
          <w:color w:val="323232"/>
          <w:sz w:val="24"/>
          <w:szCs w:val="24"/>
          <w:shd w:val="clear" w:color="auto" w:fill="FFFFFF"/>
        </w:rPr>
        <w:t>D</w:t>
      </w:r>
      <w:r>
        <w:rPr>
          <w:rFonts w:cstheme="minorHAnsi"/>
          <w:i/>
          <w:iCs/>
          <w:color w:val="323232"/>
          <w:sz w:val="24"/>
          <w:szCs w:val="24"/>
          <w:shd w:val="clear" w:color="auto" w:fill="FFFFFF"/>
        </w:rPr>
        <w:t>o</w:t>
      </w:r>
      <w:r w:rsidRPr="00BD7D7F">
        <w:rPr>
          <w:rFonts w:cstheme="minorHAnsi"/>
          <w:i/>
          <w:iCs/>
          <w:color w:val="323232"/>
          <w:sz w:val="24"/>
          <w:szCs w:val="24"/>
          <w:shd w:val="clear" w:color="auto" w:fill="FFFFFF"/>
        </w:rPr>
        <w:t>nate</w:t>
      </w:r>
    </w:p>
    <w:p w14:paraId="71BB9860" w14:textId="77777777" w:rsidR="008F3A74" w:rsidRPr="00974172" w:rsidRDefault="008F3A74" w:rsidP="008F3A74">
      <w:pPr>
        <w:spacing w:before="60" w:line="276" w:lineRule="auto"/>
        <w:jc w:val="both"/>
        <w:rPr>
          <w:sz w:val="24"/>
          <w:szCs w:val="24"/>
        </w:rPr>
      </w:pPr>
      <w:r w:rsidRPr="00256CDF">
        <w:rPr>
          <w:sz w:val="24"/>
          <w:szCs w:val="24"/>
        </w:rPr>
        <w:t xml:space="preserve">First Nations organisations </w:t>
      </w:r>
      <w:r>
        <w:rPr>
          <w:sz w:val="24"/>
          <w:szCs w:val="24"/>
        </w:rPr>
        <w:t xml:space="preserve">are </w:t>
      </w:r>
      <w:r w:rsidRPr="00256CDF">
        <w:rPr>
          <w:sz w:val="24"/>
          <w:szCs w:val="24"/>
        </w:rPr>
        <w:t>at the forefront of the climate movement in Australia working to advocate for climate justice, empower communities and protect Country</w:t>
      </w:r>
      <w:r>
        <w:rPr>
          <w:sz w:val="24"/>
          <w:szCs w:val="24"/>
        </w:rPr>
        <w:t xml:space="preserve">.  The </w:t>
      </w:r>
      <w:hyperlink r:id="rId144" w:tgtFrame="_blank" w:history="1">
        <w:r w:rsidRPr="0074374F">
          <w:rPr>
            <w:rStyle w:val="Hyperlink"/>
            <w:i/>
            <w:iCs/>
            <w:color w:val="auto"/>
            <w:sz w:val="24"/>
            <w:szCs w:val="24"/>
            <w:u w:val="none"/>
          </w:rPr>
          <w:t>Firesticks Alliance Indigenous Corporation</w:t>
        </w:r>
      </w:hyperlink>
      <w:r>
        <w:rPr>
          <w:sz w:val="24"/>
          <w:szCs w:val="24"/>
        </w:rPr>
        <w:t xml:space="preserve"> is</w:t>
      </w:r>
      <w:r w:rsidRPr="0074374F">
        <w:rPr>
          <w:sz w:val="24"/>
          <w:szCs w:val="24"/>
        </w:rPr>
        <w:t xml:space="preserve"> an Indigenous-led network that seeks to revitalise cultural burning practices and promote sustainable land management</w:t>
      </w:r>
      <w:r>
        <w:rPr>
          <w:sz w:val="24"/>
          <w:szCs w:val="24"/>
        </w:rPr>
        <w:t xml:space="preserve"> by </w:t>
      </w:r>
      <w:r w:rsidRPr="0074374F">
        <w:rPr>
          <w:sz w:val="24"/>
          <w:szCs w:val="24"/>
        </w:rPr>
        <w:t>provid</w:t>
      </w:r>
      <w:r>
        <w:rPr>
          <w:sz w:val="24"/>
          <w:szCs w:val="24"/>
        </w:rPr>
        <w:t>ing</w:t>
      </w:r>
      <w:r w:rsidRPr="0074374F">
        <w:rPr>
          <w:sz w:val="24"/>
          <w:szCs w:val="24"/>
        </w:rPr>
        <w:t xml:space="preserve"> training, implement on-ground works, and conduct scientific monitoring to enhance ecosystem health</w:t>
      </w:r>
      <w:r>
        <w:rPr>
          <w:rStyle w:val="EndnoteReference"/>
          <w:sz w:val="24"/>
          <w:szCs w:val="24"/>
        </w:rPr>
        <w:endnoteReference w:id="565"/>
      </w:r>
      <w:r w:rsidRPr="0074374F">
        <w:rPr>
          <w:sz w:val="24"/>
          <w:szCs w:val="24"/>
        </w:rPr>
        <w:t xml:space="preserve">. </w:t>
      </w:r>
    </w:p>
    <w:p w14:paraId="44D193CF" w14:textId="77777777" w:rsidR="008F3A74" w:rsidRPr="004A6611" w:rsidRDefault="008F3A74" w:rsidP="008F3A74">
      <w:pPr>
        <w:spacing w:line="276" w:lineRule="auto"/>
        <w:jc w:val="both"/>
        <w:rPr>
          <w:rFonts w:cstheme="minorHAnsi"/>
          <w:sz w:val="24"/>
          <w:szCs w:val="24"/>
        </w:rPr>
      </w:pPr>
      <w:r>
        <w:rPr>
          <w:rFonts w:cstheme="minorHAnsi"/>
          <w:color w:val="323232"/>
          <w:sz w:val="24"/>
          <w:szCs w:val="24"/>
          <w:shd w:val="clear" w:color="auto" w:fill="FFFFFF"/>
        </w:rPr>
        <w:t xml:space="preserve">Chaired by one of the world’s most respected environmental leaders, and former Deputy Premier of Victoria, Professor John Thwaites AM, </w:t>
      </w:r>
      <w:r w:rsidRPr="006B3819">
        <w:rPr>
          <w:rFonts w:cstheme="minorHAnsi"/>
          <w:i/>
          <w:iCs/>
          <w:color w:val="323232"/>
          <w:sz w:val="24"/>
          <w:szCs w:val="24"/>
          <w:shd w:val="clear" w:color="auto" w:fill="FFFFFF"/>
        </w:rPr>
        <w:t>Climateworks</w:t>
      </w:r>
      <w:r>
        <w:rPr>
          <w:rFonts w:cstheme="minorHAnsi"/>
          <w:color w:val="323232"/>
          <w:sz w:val="24"/>
          <w:szCs w:val="24"/>
          <w:shd w:val="clear" w:color="auto" w:fill="FFFFFF"/>
        </w:rPr>
        <w:t xml:space="preserve"> is an independent not-for-profit centre within </w:t>
      </w:r>
      <w:r w:rsidRPr="004A6611">
        <w:rPr>
          <w:rFonts w:cstheme="minorHAnsi"/>
          <w:sz w:val="24"/>
          <w:szCs w:val="24"/>
          <w:shd w:val="clear" w:color="auto" w:fill="FFFFFF"/>
        </w:rPr>
        <w:t>Monash University that</w:t>
      </w:r>
      <w:r>
        <w:rPr>
          <w:rFonts w:cstheme="minorHAnsi"/>
          <w:sz w:val="24"/>
          <w:szCs w:val="24"/>
          <w:shd w:val="clear" w:color="auto" w:fill="FFFFFF"/>
        </w:rPr>
        <w:t xml:space="preserve"> leads in research and modelling to present solutions to decarbonisation across Australian industries, energy systems and households</w:t>
      </w:r>
      <w:r w:rsidRPr="004A6611">
        <w:rPr>
          <w:rFonts w:cstheme="minorHAnsi"/>
          <w:sz w:val="24"/>
          <w:szCs w:val="24"/>
        </w:rPr>
        <w:t>.</w:t>
      </w:r>
      <w:r>
        <w:rPr>
          <w:rFonts w:cstheme="minorHAnsi"/>
          <w:sz w:val="24"/>
          <w:szCs w:val="24"/>
        </w:rPr>
        <w:t xml:space="preserve">  </w:t>
      </w:r>
    </w:p>
    <w:p w14:paraId="37204CA2" w14:textId="77777777" w:rsidR="008F3A74" w:rsidRPr="000314D9" w:rsidRDefault="008F3A74" w:rsidP="008F3A74">
      <w:pPr>
        <w:spacing w:line="276" w:lineRule="auto"/>
        <w:jc w:val="both"/>
        <w:rPr>
          <w:rFonts w:cstheme="minorHAnsi"/>
          <w:spacing w:val="1"/>
          <w:sz w:val="24"/>
          <w:szCs w:val="24"/>
          <w:shd w:val="clear" w:color="auto" w:fill="FFFFFF"/>
        </w:rPr>
      </w:pPr>
      <w:r w:rsidRPr="000314D9">
        <w:rPr>
          <w:rFonts w:cstheme="minorHAnsi"/>
          <w:spacing w:val="1"/>
          <w:sz w:val="24"/>
          <w:szCs w:val="24"/>
          <w:shd w:val="clear" w:color="auto" w:fill="FFFFFF"/>
        </w:rPr>
        <w:t>A</w:t>
      </w:r>
      <w:r>
        <w:rPr>
          <w:rFonts w:cstheme="minorHAnsi"/>
          <w:spacing w:val="1"/>
          <w:sz w:val="24"/>
          <w:szCs w:val="24"/>
          <w:shd w:val="clear" w:color="auto" w:fill="FFFFFF"/>
        </w:rPr>
        <w:t>n active public</w:t>
      </w:r>
      <w:r w:rsidRPr="000314D9">
        <w:rPr>
          <w:rFonts w:cstheme="minorHAnsi"/>
          <w:spacing w:val="1"/>
          <w:sz w:val="24"/>
          <w:szCs w:val="24"/>
          <w:shd w:val="clear" w:color="auto" w:fill="FFFFFF"/>
        </w:rPr>
        <w:t xml:space="preserve"> advocate is </w:t>
      </w:r>
      <w:r w:rsidRPr="008E5980">
        <w:rPr>
          <w:rFonts w:cstheme="minorHAnsi"/>
          <w:i/>
          <w:iCs/>
          <w:spacing w:val="1"/>
          <w:sz w:val="24"/>
          <w:szCs w:val="24"/>
          <w:shd w:val="clear" w:color="auto" w:fill="FFFFFF"/>
        </w:rPr>
        <w:t>The Climate Council</w:t>
      </w:r>
      <w:r w:rsidRPr="000314D9">
        <w:rPr>
          <w:rFonts w:cstheme="minorHAnsi"/>
          <w:spacing w:val="1"/>
          <w:sz w:val="24"/>
          <w:szCs w:val="24"/>
          <w:shd w:val="clear" w:color="auto" w:fill="FFFFFF"/>
        </w:rPr>
        <w:t xml:space="preserve">, the reincarnation of the </w:t>
      </w:r>
      <w:r w:rsidRPr="000314D9">
        <w:rPr>
          <w:rFonts w:cstheme="minorHAnsi"/>
          <w:color w:val="453F3C"/>
          <w:sz w:val="24"/>
          <w:szCs w:val="24"/>
        </w:rPr>
        <w:t>Climate Commission abolished by the Abbott government, crowdfunded by 16,000 Australia,</w:t>
      </w:r>
      <w:r w:rsidRPr="000314D9">
        <w:rPr>
          <w:rFonts w:cstheme="minorHAnsi"/>
          <w:spacing w:val="1"/>
          <w:sz w:val="24"/>
          <w:szCs w:val="24"/>
          <w:shd w:val="clear" w:color="auto" w:fill="FFFFFF"/>
        </w:rPr>
        <w:t xml:space="preserve"> which produces a range of </w:t>
      </w:r>
      <w:r>
        <w:rPr>
          <w:rFonts w:cstheme="minorHAnsi"/>
          <w:spacing w:val="1"/>
          <w:sz w:val="24"/>
          <w:szCs w:val="24"/>
          <w:shd w:val="clear" w:color="auto" w:fill="FFFFFF"/>
        </w:rPr>
        <w:t>topical news and</w:t>
      </w:r>
      <w:r w:rsidRPr="000314D9">
        <w:rPr>
          <w:rFonts w:cstheme="minorHAnsi"/>
          <w:spacing w:val="1"/>
          <w:sz w:val="24"/>
          <w:szCs w:val="24"/>
          <w:shd w:val="clear" w:color="auto" w:fill="FFFFFF"/>
        </w:rPr>
        <w:t xml:space="preserve"> research</w:t>
      </w:r>
      <w:r>
        <w:rPr>
          <w:rStyle w:val="EndnoteReference"/>
          <w:rFonts w:cstheme="minorHAnsi"/>
          <w:spacing w:val="1"/>
          <w:sz w:val="24"/>
          <w:szCs w:val="24"/>
          <w:shd w:val="clear" w:color="auto" w:fill="FFFFFF"/>
        </w:rPr>
        <w:endnoteReference w:id="566"/>
      </w:r>
      <w:r>
        <w:rPr>
          <w:rFonts w:cstheme="minorHAnsi"/>
          <w:spacing w:val="1"/>
          <w:sz w:val="24"/>
          <w:szCs w:val="24"/>
          <w:shd w:val="clear" w:color="auto" w:fill="FFFFFF"/>
        </w:rPr>
        <w:t>.</w:t>
      </w:r>
    </w:p>
    <w:p w14:paraId="6D28B3EC" w14:textId="77777777" w:rsidR="008F3A74" w:rsidRPr="006F05BA" w:rsidRDefault="008F3A74" w:rsidP="008F3A74">
      <w:pPr>
        <w:spacing w:line="276" w:lineRule="auto"/>
        <w:jc w:val="both"/>
        <w:rPr>
          <w:rFonts w:cstheme="minorHAnsi"/>
          <w:color w:val="323232"/>
          <w:sz w:val="24"/>
          <w:szCs w:val="24"/>
          <w:shd w:val="clear" w:color="auto" w:fill="FFFFFF"/>
        </w:rPr>
      </w:pPr>
      <w:r w:rsidRPr="00133F41">
        <w:rPr>
          <w:rFonts w:cstheme="minorHAnsi"/>
          <w:spacing w:val="1"/>
          <w:shd w:val="clear" w:color="auto" w:fill="FFFFFF"/>
        </w:rPr>
        <w:br w:type="page"/>
      </w:r>
    </w:p>
    <w:p w14:paraId="4D8B531A" w14:textId="77777777" w:rsidR="008F3A74" w:rsidRDefault="008F3A74" w:rsidP="008F3A74"/>
    <w:p w14:paraId="7710ECCB" w14:textId="77777777" w:rsidR="0027522C" w:rsidRPr="00DB1212" w:rsidRDefault="0027522C" w:rsidP="0027522C">
      <w:pPr>
        <w:rPr>
          <w:sz w:val="32"/>
          <w:szCs w:val="32"/>
        </w:rPr>
      </w:pPr>
      <w:r w:rsidRPr="00DB1212">
        <w:rPr>
          <w:sz w:val="32"/>
          <w:szCs w:val="32"/>
        </w:rPr>
        <w:t>Mental Health</w:t>
      </w:r>
    </w:p>
    <w:p w14:paraId="09EAC9A6" w14:textId="77777777" w:rsidR="006A6965" w:rsidRDefault="006A6965" w:rsidP="00E677B4">
      <w:pPr>
        <w:spacing w:before="60" w:after="60" w:line="276" w:lineRule="auto"/>
        <w:ind w:left="1560"/>
        <w:rPr>
          <w:rFonts w:cstheme="minorHAnsi"/>
          <w:i/>
          <w:iCs/>
          <w:color w:val="333333"/>
          <w:sz w:val="24"/>
          <w:szCs w:val="24"/>
        </w:rPr>
      </w:pPr>
      <w:r w:rsidRPr="006A6965">
        <w:rPr>
          <w:rFonts w:cstheme="minorHAnsi"/>
          <w:i/>
          <w:iCs/>
          <w:color w:val="333333"/>
          <w:sz w:val="24"/>
          <w:szCs w:val="24"/>
        </w:rPr>
        <w:t>“This feeling will pass. The fear is real but the danger is not.”</w:t>
      </w:r>
    </w:p>
    <w:p w14:paraId="5A377CA6" w14:textId="0F46A42C" w:rsidR="00EF3777" w:rsidRDefault="006A6965" w:rsidP="006A6965">
      <w:pPr>
        <w:spacing w:before="60" w:after="200" w:line="276" w:lineRule="auto"/>
        <w:ind w:left="851"/>
        <w:jc w:val="right"/>
        <w:rPr>
          <w:rFonts w:cstheme="minorHAnsi"/>
          <w:color w:val="333333"/>
          <w:sz w:val="24"/>
          <w:szCs w:val="24"/>
        </w:rPr>
      </w:pPr>
      <w:r w:rsidRPr="006A6965">
        <w:rPr>
          <w:rFonts w:cstheme="minorHAnsi"/>
          <w:sz w:val="24"/>
          <w:szCs w:val="24"/>
        </w:rPr>
        <w:t>Cammie McGovern, </w:t>
      </w:r>
      <w:hyperlink r:id="rId145" w:history="1">
        <w:r w:rsidRPr="006A6965">
          <w:rPr>
            <w:rStyle w:val="Hyperlink"/>
            <w:rFonts w:cstheme="minorHAnsi"/>
            <w:color w:val="auto"/>
            <w:sz w:val="24"/>
            <w:szCs w:val="24"/>
            <w:u w:val="none"/>
          </w:rPr>
          <w:t>Say What You Will</w:t>
        </w:r>
      </w:hyperlink>
    </w:p>
    <w:p w14:paraId="5F592C71" w14:textId="0819A0B9" w:rsidR="0027522C" w:rsidRDefault="0027522C" w:rsidP="0027522C">
      <w:pPr>
        <w:spacing w:before="60" w:after="200" w:line="276" w:lineRule="auto"/>
        <w:jc w:val="both"/>
        <w:rPr>
          <w:rFonts w:cstheme="minorHAnsi"/>
          <w:color w:val="333333"/>
          <w:sz w:val="24"/>
          <w:szCs w:val="24"/>
        </w:rPr>
      </w:pPr>
      <w:r>
        <w:rPr>
          <w:rFonts w:cstheme="minorHAnsi"/>
          <w:color w:val="333333"/>
          <w:sz w:val="24"/>
          <w:szCs w:val="24"/>
        </w:rPr>
        <w:t xml:space="preserve">It was a proud day when we launched the latest </w:t>
      </w:r>
      <w:r w:rsidRPr="008C779C">
        <w:rPr>
          <w:rFonts w:cstheme="minorHAnsi"/>
          <w:i/>
          <w:iCs/>
          <w:color w:val="333333"/>
          <w:sz w:val="24"/>
          <w:szCs w:val="24"/>
        </w:rPr>
        <w:t>headspace</w:t>
      </w:r>
      <w:r>
        <w:rPr>
          <w:rFonts w:cstheme="minorHAnsi"/>
          <w:color w:val="333333"/>
          <w:sz w:val="24"/>
          <w:szCs w:val="24"/>
        </w:rPr>
        <w:t xml:space="preserve"> centre at the old Collingwood football club ground, Victoria Park</w:t>
      </w:r>
      <w:r w:rsidR="00A54F6C">
        <w:rPr>
          <w:rFonts w:cstheme="minorHAnsi"/>
          <w:color w:val="333333"/>
          <w:sz w:val="24"/>
          <w:szCs w:val="24"/>
        </w:rPr>
        <w:t>, on</w:t>
      </w:r>
      <w:r>
        <w:rPr>
          <w:rFonts w:cstheme="minorHAnsi"/>
          <w:color w:val="333333"/>
          <w:sz w:val="24"/>
          <w:szCs w:val="24"/>
        </w:rPr>
        <w:t xml:space="preserve"> a floor of the Bob Rose stand that looked onto the ground.</w:t>
      </w:r>
    </w:p>
    <w:p w14:paraId="7B0ADF43" w14:textId="127426AD" w:rsidR="0027522C" w:rsidRDefault="0027522C" w:rsidP="0027522C">
      <w:pPr>
        <w:spacing w:before="60" w:after="200" w:line="276" w:lineRule="auto"/>
        <w:jc w:val="both"/>
        <w:rPr>
          <w:rFonts w:cstheme="minorHAnsi"/>
          <w:color w:val="333333"/>
          <w:sz w:val="24"/>
          <w:szCs w:val="24"/>
        </w:rPr>
      </w:pPr>
      <w:r w:rsidRPr="00E31A55">
        <w:rPr>
          <w:rFonts w:cstheme="minorHAnsi"/>
          <w:color w:val="333333"/>
          <w:sz w:val="24"/>
          <w:szCs w:val="24"/>
        </w:rPr>
        <w:t xml:space="preserve">Headspace is a </w:t>
      </w:r>
      <w:r w:rsidR="00A54F6C">
        <w:rPr>
          <w:rFonts w:cstheme="minorHAnsi"/>
          <w:color w:val="333333"/>
          <w:sz w:val="24"/>
          <w:szCs w:val="24"/>
        </w:rPr>
        <w:t>‘</w:t>
      </w:r>
      <w:r w:rsidRPr="00E31A55">
        <w:rPr>
          <w:rFonts w:cstheme="minorHAnsi"/>
          <w:color w:val="333333"/>
          <w:sz w:val="24"/>
          <w:szCs w:val="24"/>
        </w:rPr>
        <w:t>soft entry</w:t>
      </w:r>
      <w:r w:rsidR="00A54F6C">
        <w:rPr>
          <w:rFonts w:cstheme="minorHAnsi"/>
          <w:color w:val="333333"/>
          <w:sz w:val="24"/>
          <w:szCs w:val="24"/>
        </w:rPr>
        <w:t>’</w:t>
      </w:r>
      <w:r w:rsidRPr="00E31A55">
        <w:rPr>
          <w:rFonts w:cstheme="minorHAnsi"/>
          <w:color w:val="333333"/>
          <w:sz w:val="24"/>
          <w:szCs w:val="24"/>
        </w:rPr>
        <w:t xml:space="preserve"> enhanced primary care service system for 12–25‐year‐olds who present with a range of health and social issues, predominantly mental health‐related. As a one‐stop‐shop, it offers horizontal integration of health and social services, with codesign from young people to create and safeguard a youth‐friendly culture of care. It has inspired widespread global reform in youth mental health primary care.</w:t>
      </w:r>
    </w:p>
    <w:p w14:paraId="6B2402FA" w14:textId="77777777" w:rsidR="0027522C" w:rsidRDefault="0027522C" w:rsidP="0027522C">
      <w:pPr>
        <w:spacing w:before="60" w:after="200" w:line="276" w:lineRule="auto"/>
        <w:jc w:val="both"/>
        <w:rPr>
          <w:rFonts w:cstheme="minorHAnsi"/>
          <w:color w:val="333333"/>
          <w:sz w:val="24"/>
          <w:szCs w:val="24"/>
        </w:rPr>
      </w:pPr>
      <w:r>
        <w:rPr>
          <w:rFonts w:cstheme="minorHAnsi"/>
          <w:color w:val="333333"/>
          <w:sz w:val="24"/>
          <w:szCs w:val="24"/>
        </w:rPr>
        <w:t>After the launch, then President of Collingwood, Eddie Macquire, visited the team and regaled us with stories of his heroes.</w:t>
      </w:r>
    </w:p>
    <w:p w14:paraId="5F93118D" w14:textId="5F92595D" w:rsidR="0027522C" w:rsidRDefault="0027522C" w:rsidP="0027522C">
      <w:pPr>
        <w:spacing w:before="60" w:after="200" w:line="276" w:lineRule="auto"/>
        <w:jc w:val="both"/>
        <w:rPr>
          <w:rFonts w:cstheme="minorHAnsi"/>
          <w:color w:val="333333"/>
          <w:sz w:val="24"/>
          <w:szCs w:val="24"/>
        </w:rPr>
      </w:pPr>
      <w:r>
        <w:rPr>
          <w:rFonts w:cstheme="minorHAnsi"/>
          <w:color w:val="333333"/>
          <w:sz w:val="24"/>
          <w:szCs w:val="24"/>
        </w:rPr>
        <w:t>In true Collingwood style, Bob Rose was</w:t>
      </w:r>
      <w:r w:rsidRPr="00C13D05">
        <w:rPr>
          <w:rFonts w:cstheme="minorHAnsi"/>
          <w:color w:val="333333"/>
          <w:sz w:val="24"/>
          <w:szCs w:val="24"/>
        </w:rPr>
        <w:t xml:space="preserve"> </w:t>
      </w:r>
      <w:r>
        <w:rPr>
          <w:rFonts w:cstheme="minorHAnsi"/>
          <w:color w:val="333333"/>
          <w:sz w:val="24"/>
          <w:szCs w:val="24"/>
        </w:rPr>
        <w:t>‘hard as nails</w:t>
      </w:r>
      <w:r w:rsidR="00A54F6C">
        <w:rPr>
          <w:rFonts w:cstheme="minorHAnsi"/>
          <w:color w:val="333333"/>
          <w:sz w:val="24"/>
          <w:szCs w:val="24"/>
        </w:rPr>
        <w:t>’</w:t>
      </w:r>
      <w:r>
        <w:rPr>
          <w:rFonts w:cstheme="minorHAnsi"/>
          <w:color w:val="333333"/>
          <w:sz w:val="24"/>
          <w:szCs w:val="24"/>
        </w:rPr>
        <w:t xml:space="preserve"> </w:t>
      </w:r>
      <w:r w:rsidR="001B25E5">
        <w:rPr>
          <w:rFonts w:cstheme="minorHAnsi"/>
          <w:color w:val="333333"/>
          <w:sz w:val="24"/>
          <w:szCs w:val="24"/>
        </w:rPr>
        <w:t>–</w:t>
      </w:r>
      <w:r>
        <w:rPr>
          <w:rFonts w:cstheme="minorHAnsi"/>
          <w:color w:val="333333"/>
          <w:sz w:val="24"/>
          <w:szCs w:val="24"/>
        </w:rPr>
        <w:t xml:space="preserve"> </w:t>
      </w:r>
      <w:r w:rsidR="001B25E5">
        <w:rPr>
          <w:rFonts w:cstheme="minorHAnsi"/>
          <w:color w:val="333333"/>
          <w:sz w:val="24"/>
          <w:szCs w:val="24"/>
        </w:rPr>
        <w:t xml:space="preserve">a </w:t>
      </w:r>
      <w:r w:rsidRPr="00C13D05">
        <w:rPr>
          <w:rFonts w:cstheme="minorHAnsi"/>
          <w:color w:val="333333"/>
          <w:sz w:val="24"/>
          <w:szCs w:val="24"/>
        </w:rPr>
        <w:t>fierce, almost brutal competitor who thrived on physical contact and whose shirtfronts left many an opponent reeling</w:t>
      </w:r>
      <w:r>
        <w:rPr>
          <w:rFonts w:cstheme="minorHAnsi"/>
          <w:color w:val="333333"/>
          <w:sz w:val="24"/>
          <w:szCs w:val="24"/>
        </w:rPr>
        <w:t xml:space="preserve">. </w:t>
      </w:r>
      <w:r w:rsidRPr="00432615">
        <w:rPr>
          <w:rFonts w:cstheme="minorHAnsi"/>
          <w:color w:val="333333"/>
          <w:sz w:val="24"/>
          <w:szCs w:val="24"/>
        </w:rPr>
        <w:t xml:space="preserve">Rose possessed seemingly boundless courage and a will-to-win that bordered on fanaticism. Time and again he would lift Collingwood from seemingly hopeless positions. With the Pies down to only 16 fit players in the 1952 preliminary final against Fitzroy, Rose produced a stunning 15-minute frenzy in which he kicked three goals and set up two others for teammates, giving his team a lead that they </w:t>
      </w:r>
      <w:r w:rsidR="005C640E">
        <w:rPr>
          <w:rFonts w:cstheme="minorHAnsi"/>
          <w:color w:val="333333"/>
          <w:sz w:val="24"/>
          <w:szCs w:val="24"/>
        </w:rPr>
        <w:t>w</w:t>
      </w:r>
      <w:r w:rsidRPr="00432615">
        <w:rPr>
          <w:rFonts w:cstheme="minorHAnsi"/>
          <w:color w:val="333333"/>
          <w:sz w:val="24"/>
          <w:szCs w:val="24"/>
        </w:rPr>
        <w:t xml:space="preserve">ould hang on to for the rest of </w:t>
      </w:r>
      <w:r w:rsidR="005C640E">
        <w:rPr>
          <w:rFonts w:cstheme="minorHAnsi"/>
          <w:color w:val="333333"/>
          <w:sz w:val="24"/>
          <w:szCs w:val="24"/>
        </w:rPr>
        <w:t>the</w:t>
      </w:r>
      <w:r w:rsidRPr="00432615">
        <w:rPr>
          <w:rFonts w:cstheme="minorHAnsi"/>
          <w:color w:val="333333"/>
          <w:sz w:val="24"/>
          <w:szCs w:val="24"/>
        </w:rPr>
        <w:t xml:space="preserve"> brutal encounter</w:t>
      </w:r>
      <w:r>
        <w:rPr>
          <w:rFonts w:cstheme="minorHAnsi"/>
          <w:color w:val="333333"/>
          <w:sz w:val="24"/>
          <w:szCs w:val="24"/>
        </w:rPr>
        <w:t>.</w:t>
      </w:r>
    </w:p>
    <w:p w14:paraId="28153B3F" w14:textId="2D66D7C5" w:rsidR="0027522C" w:rsidRDefault="0027522C" w:rsidP="0027522C">
      <w:pPr>
        <w:spacing w:before="60" w:after="200" w:line="276" w:lineRule="auto"/>
        <w:jc w:val="both"/>
        <w:rPr>
          <w:rFonts w:cstheme="minorHAnsi"/>
          <w:color w:val="333333"/>
          <w:sz w:val="24"/>
          <w:szCs w:val="24"/>
        </w:rPr>
      </w:pPr>
      <w:r w:rsidRPr="00C1385F">
        <w:rPr>
          <w:rFonts w:cstheme="minorHAnsi"/>
          <w:color w:val="333333"/>
          <w:sz w:val="24"/>
          <w:szCs w:val="24"/>
        </w:rPr>
        <w:t xml:space="preserve">After seven years with Wangaratta Rovers, he returned to a hero’s welcome at Victoria Park as coach for the 1964 season. The Pies had finished seventh in 1962 and eighth in a horrid 1963 season marked by infighting and a board upheaval. But Rose took essentially the same list all the way to a Grand Final in his first season as coach, and went within two minutes of winning </w:t>
      </w:r>
      <w:r w:rsidR="00216043">
        <w:rPr>
          <w:rFonts w:cstheme="minorHAnsi"/>
          <w:color w:val="333333"/>
          <w:sz w:val="24"/>
          <w:szCs w:val="24"/>
        </w:rPr>
        <w:t>the</w:t>
      </w:r>
      <w:r w:rsidRPr="00C1385F">
        <w:rPr>
          <w:rFonts w:cstheme="minorHAnsi"/>
          <w:color w:val="333333"/>
          <w:sz w:val="24"/>
          <w:szCs w:val="24"/>
        </w:rPr>
        <w:t xml:space="preserve"> flag</w:t>
      </w:r>
      <w:r>
        <w:rPr>
          <w:rFonts w:cstheme="minorHAnsi"/>
          <w:color w:val="333333"/>
          <w:sz w:val="24"/>
          <w:szCs w:val="24"/>
        </w:rPr>
        <w:t>.  I</w:t>
      </w:r>
      <w:r w:rsidRPr="004F4679">
        <w:rPr>
          <w:rFonts w:cstheme="minorHAnsi"/>
          <w:color w:val="333333"/>
          <w:sz w:val="24"/>
          <w:szCs w:val="24"/>
        </w:rPr>
        <w:t>n 1974</w:t>
      </w:r>
      <w:r w:rsidR="00216043">
        <w:rPr>
          <w:rFonts w:cstheme="minorHAnsi"/>
          <w:color w:val="333333"/>
          <w:sz w:val="24"/>
          <w:szCs w:val="24"/>
        </w:rPr>
        <w:t>,</w:t>
      </w:r>
      <w:r w:rsidRPr="004F4679">
        <w:rPr>
          <w:rFonts w:cstheme="minorHAnsi"/>
          <w:color w:val="333333"/>
          <w:sz w:val="24"/>
          <w:szCs w:val="24"/>
        </w:rPr>
        <w:t xml:space="preserve"> </w:t>
      </w:r>
      <w:r>
        <w:rPr>
          <w:rFonts w:cstheme="minorHAnsi"/>
          <w:color w:val="333333"/>
          <w:sz w:val="24"/>
          <w:szCs w:val="24"/>
        </w:rPr>
        <w:t>his</w:t>
      </w:r>
      <w:r w:rsidRPr="004F4679">
        <w:rPr>
          <w:rFonts w:cstheme="minorHAnsi"/>
          <w:color w:val="333333"/>
          <w:sz w:val="24"/>
          <w:szCs w:val="24"/>
        </w:rPr>
        <w:t xml:space="preserve"> son Robert, himself a VFL footballer and Victorian cricketer, was </w:t>
      </w:r>
      <w:r w:rsidR="001A75FB">
        <w:rPr>
          <w:rFonts w:cstheme="minorHAnsi"/>
          <w:color w:val="333333"/>
          <w:sz w:val="24"/>
          <w:szCs w:val="24"/>
        </w:rPr>
        <w:t xml:space="preserve">tragically </w:t>
      </w:r>
      <w:r w:rsidRPr="004F4679">
        <w:rPr>
          <w:rFonts w:cstheme="minorHAnsi"/>
          <w:color w:val="333333"/>
          <w:sz w:val="24"/>
          <w:szCs w:val="24"/>
        </w:rPr>
        <w:t>left a quadriplegic after a car crash. Bob look</w:t>
      </w:r>
      <w:r>
        <w:rPr>
          <w:rFonts w:cstheme="minorHAnsi"/>
          <w:color w:val="333333"/>
          <w:sz w:val="24"/>
          <w:szCs w:val="24"/>
        </w:rPr>
        <w:t>ed</w:t>
      </w:r>
      <w:r w:rsidRPr="004F4679">
        <w:rPr>
          <w:rFonts w:cstheme="minorHAnsi"/>
          <w:color w:val="333333"/>
          <w:sz w:val="24"/>
          <w:szCs w:val="24"/>
        </w:rPr>
        <w:t xml:space="preserve"> after Robert in the years that followed, during which he returned to Victoria Park as a board membe</w:t>
      </w:r>
      <w:r>
        <w:rPr>
          <w:rFonts w:cstheme="minorHAnsi"/>
          <w:color w:val="333333"/>
          <w:sz w:val="24"/>
          <w:szCs w:val="24"/>
        </w:rPr>
        <w:t>r</w:t>
      </w:r>
      <w:r w:rsidRPr="00C1385F">
        <w:rPr>
          <w:rFonts w:cstheme="minorHAnsi"/>
          <w:color w:val="333333"/>
          <w:sz w:val="24"/>
          <w:szCs w:val="24"/>
        </w:rPr>
        <w:t>.</w:t>
      </w:r>
      <w:r>
        <w:rPr>
          <w:rStyle w:val="EndnoteReference"/>
          <w:rFonts w:cstheme="minorHAnsi"/>
          <w:color w:val="333333"/>
          <w:sz w:val="24"/>
          <w:szCs w:val="24"/>
        </w:rPr>
        <w:endnoteReference w:id="567"/>
      </w:r>
    </w:p>
    <w:p w14:paraId="518E9E60" w14:textId="77777777" w:rsidR="0027522C" w:rsidRDefault="0027522C" w:rsidP="0027522C">
      <w:pPr>
        <w:spacing w:before="60" w:after="200" w:line="276" w:lineRule="auto"/>
        <w:jc w:val="both"/>
        <w:rPr>
          <w:rFonts w:cstheme="minorHAnsi"/>
          <w:color w:val="333333"/>
          <w:sz w:val="24"/>
          <w:szCs w:val="24"/>
        </w:rPr>
      </w:pPr>
      <w:r>
        <w:rPr>
          <w:rFonts w:cstheme="minorHAnsi"/>
          <w:color w:val="333333"/>
          <w:sz w:val="24"/>
          <w:szCs w:val="24"/>
        </w:rPr>
        <w:t xml:space="preserve">Each year, </w:t>
      </w:r>
      <w:r w:rsidRPr="00FA430D">
        <w:rPr>
          <w:rFonts w:cstheme="minorHAnsi"/>
          <w:color w:val="333333"/>
          <w:sz w:val="24"/>
          <w:szCs w:val="24"/>
        </w:rPr>
        <w:t>Collingwood and the Western Bulldogs</w:t>
      </w:r>
      <w:r>
        <w:rPr>
          <w:rFonts w:cstheme="minorHAnsi"/>
          <w:color w:val="333333"/>
          <w:sz w:val="24"/>
          <w:szCs w:val="24"/>
        </w:rPr>
        <w:t xml:space="preserve"> play for the Robert Rose Cup</w:t>
      </w:r>
      <w:r w:rsidRPr="00FA430D">
        <w:rPr>
          <w:rFonts w:cstheme="minorHAnsi"/>
          <w:color w:val="333333"/>
          <w:sz w:val="24"/>
          <w:szCs w:val="24"/>
        </w:rPr>
        <w:t xml:space="preserve"> </w:t>
      </w:r>
      <w:r>
        <w:rPr>
          <w:rFonts w:cstheme="minorHAnsi"/>
          <w:color w:val="333333"/>
          <w:sz w:val="24"/>
          <w:szCs w:val="24"/>
        </w:rPr>
        <w:t>to</w:t>
      </w:r>
      <w:r w:rsidRPr="00FA430D">
        <w:rPr>
          <w:rFonts w:cstheme="minorHAnsi"/>
          <w:color w:val="333333"/>
          <w:sz w:val="24"/>
          <w:szCs w:val="24"/>
        </w:rPr>
        <w:t xml:space="preserve"> raise awareness for people living with disability</w:t>
      </w:r>
      <w:r>
        <w:rPr>
          <w:rFonts w:cstheme="minorHAnsi"/>
          <w:color w:val="333333"/>
          <w:sz w:val="24"/>
          <w:szCs w:val="24"/>
        </w:rPr>
        <w:t>.</w:t>
      </w:r>
    </w:p>
    <w:p w14:paraId="675EB572" w14:textId="7F9091D0" w:rsidR="0027522C" w:rsidRDefault="0027522C" w:rsidP="0027522C">
      <w:pPr>
        <w:spacing w:before="60" w:after="200" w:line="276" w:lineRule="auto"/>
        <w:jc w:val="both"/>
        <w:rPr>
          <w:rFonts w:cstheme="minorHAnsi"/>
          <w:color w:val="333333"/>
          <w:sz w:val="24"/>
          <w:szCs w:val="24"/>
        </w:rPr>
      </w:pPr>
      <w:r>
        <w:rPr>
          <w:rFonts w:cstheme="minorHAnsi"/>
          <w:color w:val="333333"/>
          <w:sz w:val="24"/>
          <w:szCs w:val="24"/>
        </w:rPr>
        <w:t xml:space="preserve">Whilst Bob Rose’s story was inspirational, what was remarkable was Eddie’s recollection, passion and personal </w:t>
      </w:r>
      <w:r w:rsidR="00216043">
        <w:rPr>
          <w:rFonts w:cstheme="minorHAnsi"/>
          <w:color w:val="333333"/>
          <w:sz w:val="24"/>
          <w:szCs w:val="24"/>
        </w:rPr>
        <w:t>association</w:t>
      </w:r>
      <w:r>
        <w:rPr>
          <w:rFonts w:cstheme="minorHAnsi"/>
          <w:color w:val="333333"/>
          <w:sz w:val="24"/>
          <w:szCs w:val="24"/>
        </w:rPr>
        <w:t xml:space="preserve"> to the Collingwood heroes.  At the age of six, as a migrant kid from the tough </w:t>
      </w:r>
      <w:r w:rsidR="00B42149">
        <w:rPr>
          <w:rFonts w:cstheme="minorHAnsi"/>
          <w:color w:val="333333"/>
          <w:sz w:val="24"/>
          <w:szCs w:val="24"/>
        </w:rPr>
        <w:t xml:space="preserve">Melbourne </w:t>
      </w:r>
      <w:r>
        <w:rPr>
          <w:rFonts w:cstheme="minorHAnsi"/>
          <w:color w:val="333333"/>
          <w:sz w:val="24"/>
          <w:szCs w:val="24"/>
        </w:rPr>
        <w:t xml:space="preserve">suburb of Broadmeadows, Eddie found identity, belonging and a community </w:t>
      </w:r>
      <w:r w:rsidR="00344806">
        <w:rPr>
          <w:rFonts w:cstheme="minorHAnsi"/>
          <w:color w:val="333333"/>
          <w:sz w:val="24"/>
          <w:szCs w:val="24"/>
        </w:rPr>
        <w:t>at</w:t>
      </w:r>
      <w:r>
        <w:rPr>
          <w:rFonts w:cstheme="minorHAnsi"/>
          <w:color w:val="333333"/>
          <w:sz w:val="24"/>
          <w:szCs w:val="24"/>
        </w:rPr>
        <w:t xml:space="preserve"> </w:t>
      </w:r>
      <w:r w:rsidR="005B0112">
        <w:rPr>
          <w:rFonts w:cstheme="minorHAnsi"/>
          <w:color w:val="333333"/>
          <w:sz w:val="24"/>
          <w:szCs w:val="24"/>
        </w:rPr>
        <w:t xml:space="preserve">the </w:t>
      </w:r>
      <w:r>
        <w:rPr>
          <w:rFonts w:cstheme="minorHAnsi"/>
          <w:color w:val="333333"/>
          <w:sz w:val="24"/>
          <w:szCs w:val="24"/>
        </w:rPr>
        <w:t>Collingwood</w:t>
      </w:r>
      <w:r w:rsidR="005B0112">
        <w:rPr>
          <w:rFonts w:cstheme="minorHAnsi"/>
          <w:color w:val="333333"/>
          <w:sz w:val="24"/>
          <w:szCs w:val="24"/>
        </w:rPr>
        <w:t xml:space="preserve"> football club</w:t>
      </w:r>
      <w:r>
        <w:rPr>
          <w:rStyle w:val="EndnoteReference"/>
          <w:rFonts w:cstheme="minorHAnsi"/>
          <w:color w:val="333333"/>
          <w:sz w:val="24"/>
          <w:szCs w:val="24"/>
        </w:rPr>
        <w:endnoteReference w:id="568"/>
      </w:r>
      <w:r>
        <w:rPr>
          <w:rFonts w:cstheme="minorHAnsi"/>
          <w:color w:val="333333"/>
          <w:sz w:val="24"/>
          <w:szCs w:val="24"/>
        </w:rPr>
        <w:t>.</w:t>
      </w:r>
      <w:r w:rsidR="005B0112">
        <w:rPr>
          <w:rFonts w:cstheme="minorHAnsi"/>
          <w:color w:val="333333"/>
          <w:sz w:val="24"/>
          <w:szCs w:val="24"/>
        </w:rPr>
        <w:t xml:space="preserve"> He has found his tribe.</w:t>
      </w:r>
      <w:r>
        <w:rPr>
          <w:rFonts w:cstheme="minorHAnsi"/>
          <w:color w:val="333333"/>
          <w:sz w:val="24"/>
          <w:szCs w:val="24"/>
        </w:rPr>
        <w:t xml:space="preserve"> I can’t imagine the heartbreak, fifty-one years later, when he </w:t>
      </w:r>
      <w:r w:rsidR="00344806">
        <w:rPr>
          <w:rFonts w:cstheme="minorHAnsi"/>
          <w:color w:val="333333"/>
          <w:sz w:val="24"/>
          <w:szCs w:val="24"/>
        </w:rPr>
        <w:t xml:space="preserve">was </w:t>
      </w:r>
      <w:r>
        <w:rPr>
          <w:rFonts w:cstheme="minorHAnsi"/>
          <w:color w:val="333333"/>
          <w:sz w:val="24"/>
          <w:szCs w:val="24"/>
        </w:rPr>
        <w:t xml:space="preserve">forced from his beloved club a </w:t>
      </w:r>
      <w:r w:rsidRPr="00B33C9E">
        <w:rPr>
          <w:rFonts w:cstheme="minorHAnsi"/>
          <w:color w:val="333333"/>
          <w:sz w:val="24"/>
          <w:szCs w:val="24"/>
        </w:rPr>
        <w:t xml:space="preserve">week after he </w:t>
      </w:r>
      <w:r w:rsidRPr="00B33C9E">
        <w:rPr>
          <w:rFonts w:cstheme="minorHAnsi"/>
          <w:color w:val="333333"/>
          <w:sz w:val="24"/>
          <w:szCs w:val="24"/>
        </w:rPr>
        <w:lastRenderedPageBreak/>
        <w:t xml:space="preserve">said the release of the club's </w:t>
      </w:r>
      <w:r w:rsidRPr="00047141">
        <w:rPr>
          <w:rFonts w:cstheme="minorHAnsi"/>
          <w:i/>
          <w:iCs/>
          <w:color w:val="333333"/>
          <w:sz w:val="24"/>
          <w:szCs w:val="24"/>
        </w:rPr>
        <w:t>Do Better</w:t>
      </w:r>
      <w:r w:rsidRPr="00B33C9E">
        <w:rPr>
          <w:rFonts w:cstheme="minorHAnsi"/>
          <w:color w:val="333333"/>
          <w:sz w:val="24"/>
          <w:szCs w:val="24"/>
        </w:rPr>
        <w:t xml:space="preserve"> report – which found evidence of systemic racism at the Magpies – was a </w:t>
      </w:r>
      <w:r>
        <w:rPr>
          <w:rFonts w:cstheme="minorHAnsi"/>
          <w:color w:val="333333"/>
          <w:sz w:val="24"/>
          <w:szCs w:val="24"/>
        </w:rPr>
        <w:t>‘</w:t>
      </w:r>
      <w:r w:rsidRPr="00B33C9E">
        <w:rPr>
          <w:rFonts w:cstheme="minorHAnsi"/>
          <w:color w:val="333333"/>
          <w:sz w:val="24"/>
          <w:szCs w:val="24"/>
        </w:rPr>
        <w:t>proud day</w:t>
      </w:r>
      <w:r>
        <w:rPr>
          <w:rFonts w:cstheme="minorHAnsi"/>
          <w:color w:val="333333"/>
          <w:sz w:val="24"/>
          <w:szCs w:val="24"/>
        </w:rPr>
        <w:t>’</w:t>
      </w:r>
      <w:r w:rsidRPr="00B33C9E">
        <w:rPr>
          <w:rFonts w:cstheme="minorHAnsi"/>
          <w:color w:val="333333"/>
          <w:sz w:val="24"/>
          <w:szCs w:val="24"/>
        </w:rPr>
        <w:t xml:space="preserve"> for the </w:t>
      </w:r>
      <w:r w:rsidR="00344806">
        <w:rPr>
          <w:rFonts w:cstheme="minorHAnsi"/>
          <w:color w:val="333333"/>
          <w:sz w:val="24"/>
          <w:szCs w:val="24"/>
        </w:rPr>
        <w:t>club</w:t>
      </w:r>
      <w:r>
        <w:rPr>
          <w:rFonts w:cstheme="minorHAnsi"/>
          <w:color w:val="333333"/>
          <w:sz w:val="24"/>
          <w:szCs w:val="24"/>
        </w:rPr>
        <w:t>.</w:t>
      </w:r>
    </w:p>
    <w:p w14:paraId="3763B7D2" w14:textId="456BB18D" w:rsidR="0027522C" w:rsidRDefault="0027522C" w:rsidP="0027522C">
      <w:pPr>
        <w:spacing w:before="60" w:after="200" w:line="276" w:lineRule="auto"/>
        <w:jc w:val="both"/>
        <w:rPr>
          <w:rFonts w:cstheme="minorHAnsi"/>
          <w:color w:val="333333"/>
          <w:sz w:val="24"/>
          <w:szCs w:val="24"/>
        </w:rPr>
      </w:pPr>
      <w:r>
        <w:rPr>
          <w:rFonts w:cstheme="minorHAnsi"/>
          <w:color w:val="333333"/>
          <w:sz w:val="24"/>
          <w:szCs w:val="24"/>
        </w:rPr>
        <w:t xml:space="preserve">Eddie’s genuine and </w:t>
      </w:r>
      <w:r w:rsidR="009B2A76">
        <w:rPr>
          <w:rFonts w:cstheme="minorHAnsi"/>
          <w:color w:val="333333"/>
          <w:sz w:val="24"/>
          <w:szCs w:val="24"/>
        </w:rPr>
        <w:t xml:space="preserve">very </w:t>
      </w:r>
      <w:r>
        <w:rPr>
          <w:rFonts w:cstheme="minorHAnsi"/>
          <w:color w:val="333333"/>
          <w:sz w:val="24"/>
          <w:szCs w:val="24"/>
        </w:rPr>
        <w:t xml:space="preserve">personal care for his Collingwood club community inspired us to remember that, although the headspace centre was a team of clinicians providing medical treatment, it could be a thriving community of young people that we cared deeply about and that could help each other.  So, we encouraged the young people to build an active group that provided mutual support, especially for </w:t>
      </w:r>
      <w:r w:rsidR="00210501">
        <w:rPr>
          <w:rFonts w:cstheme="minorHAnsi"/>
          <w:color w:val="333333"/>
          <w:sz w:val="24"/>
          <w:szCs w:val="24"/>
        </w:rPr>
        <w:t>young</w:t>
      </w:r>
      <w:r>
        <w:rPr>
          <w:rFonts w:cstheme="minorHAnsi"/>
          <w:color w:val="333333"/>
          <w:sz w:val="24"/>
          <w:szCs w:val="24"/>
        </w:rPr>
        <w:t xml:space="preserve"> LGBTQI+ </w:t>
      </w:r>
      <w:r w:rsidR="00210501">
        <w:rPr>
          <w:rFonts w:cstheme="minorHAnsi"/>
          <w:color w:val="333333"/>
          <w:sz w:val="24"/>
          <w:szCs w:val="24"/>
        </w:rPr>
        <w:t xml:space="preserve">people </w:t>
      </w:r>
      <w:r>
        <w:rPr>
          <w:rFonts w:cstheme="minorHAnsi"/>
          <w:color w:val="333333"/>
          <w:sz w:val="24"/>
          <w:szCs w:val="24"/>
        </w:rPr>
        <w:t xml:space="preserve">that </w:t>
      </w:r>
      <w:r w:rsidRPr="009A3C34">
        <w:rPr>
          <w:rFonts w:cstheme="minorHAnsi"/>
          <w:color w:val="333333"/>
          <w:sz w:val="24"/>
          <w:szCs w:val="24"/>
        </w:rPr>
        <w:t xml:space="preserve">experience stigma, discrimination, bullying, violence and exclusion. As a result, a higher number of people in LGBTQ+ communities experience poorer social, emotional and psychological wellbeing and mental </w:t>
      </w:r>
      <w:r>
        <w:rPr>
          <w:rFonts w:cstheme="minorHAnsi"/>
          <w:color w:val="333333"/>
          <w:sz w:val="24"/>
          <w:szCs w:val="24"/>
        </w:rPr>
        <w:t xml:space="preserve">health.  </w:t>
      </w:r>
    </w:p>
    <w:p w14:paraId="078FD23A" w14:textId="340BCD55" w:rsidR="0027522C" w:rsidRDefault="0027522C" w:rsidP="0027522C">
      <w:pPr>
        <w:spacing w:before="60" w:after="200" w:line="276" w:lineRule="auto"/>
        <w:jc w:val="both"/>
        <w:rPr>
          <w:rFonts w:cstheme="minorHAnsi"/>
          <w:color w:val="333333"/>
          <w:sz w:val="24"/>
          <w:szCs w:val="24"/>
        </w:rPr>
      </w:pPr>
      <w:r>
        <w:rPr>
          <w:rFonts w:cstheme="minorHAnsi"/>
          <w:color w:val="333333"/>
          <w:sz w:val="24"/>
          <w:szCs w:val="24"/>
        </w:rPr>
        <w:t xml:space="preserve">The group </w:t>
      </w:r>
      <w:r w:rsidR="00163623">
        <w:rPr>
          <w:rFonts w:cstheme="minorHAnsi"/>
          <w:color w:val="333333"/>
          <w:sz w:val="24"/>
          <w:szCs w:val="24"/>
        </w:rPr>
        <w:t xml:space="preserve">was a great success and </w:t>
      </w:r>
      <w:r>
        <w:rPr>
          <w:rFonts w:cstheme="minorHAnsi"/>
          <w:color w:val="333333"/>
          <w:sz w:val="24"/>
          <w:szCs w:val="24"/>
        </w:rPr>
        <w:t xml:space="preserve">enabled them to find </w:t>
      </w:r>
      <w:r w:rsidR="00B508CE">
        <w:rPr>
          <w:rFonts w:cstheme="minorHAnsi"/>
          <w:color w:val="333333"/>
          <w:sz w:val="24"/>
          <w:szCs w:val="24"/>
        </w:rPr>
        <w:t xml:space="preserve">safety </w:t>
      </w:r>
      <w:r w:rsidR="007713EE">
        <w:rPr>
          <w:rFonts w:cstheme="minorHAnsi"/>
          <w:color w:val="333333"/>
          <w:sz w:val="24"/>
          <w:szCs w:val="24"/>
        </w:rPr>
        <w:t xml:space="preserve">and thrive in </w:t>
      </w:r>
      <w:r>
        <w:rPr>
          <w:rFonts w:cstheme="minorHAnsi"/>
          <w:color w:val="333333"/>
          <w:sz w:val="24"/>
          <w:szCs w:val="24"/>
        </w:rPr>
        <w:t xml:space="preserve">their </w:t>
      </w:r>
      <w:r w:rsidR="009B2A76">
        <w:rPr>
          <w:rFonts w:cstheme="minorHAnsi"/>
          <w:color w:val="333333"/>
          <w:sz w:val="24"/>
          <w:szCs w:val="24"/>
        </w:rPr>
        <w:t>tribe</w:t>
      </w:r>
      <w:r>
        <w:rPr>
          <w:rFonts w:cstheme="minorHAnsi"/>
          <w:color w:val="333333"/>
          <w:sz w:val="24"/>
          <w:szCs w:val="24"/>
        </w:rPr>
        <w:t>.</w:t>
      </w:r>
      <w:r w:rsidRPr="002C13C2">
        <w:rPr>
          <w:rFonts w:cstheme="minorHAnsi"/>
          <w:color w:val="333333"/>
          <w:sz w:val="24"/>
          <w:szCs w:val="24"/>
        </w:rPr>
        <w:t xml:space="preserve"> </w:t>
      </w:r>
    </w:p>
    <w:p w14:paraId="626FECC3" w14:textId="7CDBF809" w:rsidR="00163623" w:rsidRDefault="00163623" w:rsidP="0027522C">
      <w:pPr>
        <w:spacing w:before="60" w:after="200" w:line="276" w:lineRule="auto"/>
        <w:jc w:val="both"/>
        <w:rPr>
          <w:rFonts w:cstheme="minorHAnsi"/>
          <w:color w:val="333333"/>
          <w:sz w:val="24"/>
          <w:szCs w:val="24"/>
        </w:rPr>
      </w:pPr>
      <w:r>
        <w:rPr>
          <w:rFonts w:cstheme="minorHAnsi"/>
          <w:color w:val="333333"/>
          <w:sz w:val="24"/>
          <w:szCs w:val="24"/>
        </w:rPr>
        <w:t xml:space="preserve">Sadly, </w:t>
      </w:r>
      <w:r w:rsidR="0051150B">
        <w:rPr>
          <w:rFonts w:cstheme="minorHAnsi"/>
          <w:color w:val="333333"/>
          <w:sz w:val="24"/>
          <w:szCs w:val="24"/>
        </w:rPr>
        <w:t>millions of</w:t>
      </w:r>
      <w:r w:rsidR="00196960">
        <w:rPr>
          <w:rFonts w:cstheme="minorHAnsi"/>
          <w:color w:val="333333"/>
          <w:sz w:val="24"/>
          <w:szCs w:val="24"/>
        </w:rPr>
        <w:t xml:space="preserve"> Australians </w:t>
      </w:r>
      <w:r w:rsidR="00A86702">
        <w:rPr>
          <w:rFonts w:cstheme="minorHAnsi"/>
          <w:color w:val="333333"/>
          <w:sz w:val="24"/>
          <w:szCs w:val="24"/>
        </w:rPr>
        <w:t xml:space="preserve">do not feel </w:t>
      </w:r>
      <w:r w:rsidR="0033416D">
        <w:rPr>
          <w:rFonts w:cstheme="minorHAnsi"/>
          <w:color w:val="333333"/>
          <w:sz w:val="24"/>
          <w:szCs w:val="24"/>
        </w:rPr>
        <w:t>this safety</w:t>
      </w:r>
      <w:r w:rsidR="00B7603B">
        <w:rPr>
          <w:rFonts w:cstheme="minorHAnsi"/>
          <w:color w:val="333333"/>
          <w:sz w:val="24"/>
          <w:szCs w:val="24"/>
        </w:rPr>
        <w:t xml:space="preserve"> or support</w:t>
      </w:r>
      <w:r w:rsidR="0033416D">
        <w:rPr>
          <w:rFonts w:cstheme="minorHAnsi"/>
          <w:color w:val="333333"/>
          <w:sz w:val="24"/>
          <w:szCs w:val="24"/>
        </w:rPr>
        <w:t xml:space="preserve">. </w:t>
      </w:r>
      <w:r w:rsidR="00B508CE">
        <w:rPr>
          <w:rFonts w:cstheme="minorHAnsi"/>
          <w:color w:val="333333"/>
          <w:sz w:val="24"/>
          <w:szCs w:val="24"/>
        </w:rPr>
        <w:t xml:space="preserve"> They feel distress.</w:t>
      </w:r>
    </w:p>
    <w:p w14:paraId="52B65308" w14:textId="36CB819D" w:rsidR="0027522C" w:rsidRPr="004E79D2" w:rsidRDefault="0027522C" w:rsidP="0027522C">
      <w:pPr>
        <w:spacing w:before="60" w:after="200" w:line="276" w:lineRule="auto"/>
        <w:jc w:val="both"/>
        <w:rPr>
          <w:rFonts w:cstheme="minorHAnsi"/>
          <w:color w:val="333333"/>
          <w:sz w:val="24"/>
          <w:szCs w:val="24"/>
        </w:rPr>
      </w:pPr>
      <w:r w:rsidRPr="004E79D2">
        <w:rPr>
          <w:rFonts w:cstheme="minorHAnsi"/>
          <w:color w:val="333333"/>
          <w:sz w:val="24"/>
          <w:szCs w:val="24"/>
        </w:rPr>
        <w:t>Mental health is a state of mental well-being that enables people to cope with the stresses of life, reali</w:t>
      </w:r>
      <w:r w:rsidR="00B85888">
        <w:rPr>
          <w:rFonts w:cstheme="minorHAnsi"/>
          <w:color w:val="333333"/>
          <w:sz w:val="24"/>
          <w:szCs w:val="24"/>
        </w:rPr>
        <w:t>s</w:t>
      </w:r>
      <w:r w:rsidRPr="004E79D2">
        <w:rPr>
          <w:rFonts w:cstheme="minorHAnsi"/>
          <w:color w:val="333333"/>
          <w:sz w:val="24"/>
          <w:szCs w:val="24"/>
        </w:rPr>
        <w:t>e their abilities, learn well and work well, and contribute to their community. It is an integral component of health and well-being that underpins our individual and collective abilities to make decisions, build relationships and shape the world we live in.</w:t>
      </w:r>
    </w:p>
    <w:p w14:paraId="379C42BB" w14:textId="2BCAB5C8" w:rsidR="0027522C" w:rsidRDefault="0027522C" w:rsidP="0027522C">
      <w:pPr>
        <w:spacing w:before="60" w:after="60"/>
        <w:jc w:val="both"/>
        <w:rPr>
          <w:rFonts w:cstheme="minorHAnsi"/>
          <w:sz w:val="24"/>
          <w:szCs w:val="24"/>
        </w:rPr>
      </w:pPr>
      <w:r w:rsidRPr="004E79D2">
        <w:rPr>
          <w:rFonts w:cstheme="minorHAnsi"/>
          <w:sz w:val="24"/>
          <w:szCs w:val="24"/>
        </w:rPr>
        <w:t>Mental health conditions</w:t>
      </w:r>
      <w:r w:rsidR="00B85888">
        <w:rPr>
          <w:rFonts w:cstheme="minorHAnsi"/>
          <w:sz w:val="24"/>
          <w:szCs w:val="24"/>
        </w:rPr>
        <w:t>, on the other hand,</w:t>
      </w:r>
      <w:r w:rsidRPr="004E79D2">
        <w:rPr>
          <w:rFonts w:cstheme="minorHAnsi"/>
          <w:sz w:val="24"/>
          <w:szCs w:val="24"/>
        </w:rPr>
        <w:t xml:space="preserve"> </w:t>
      </w:r>
      <w:r w:rsidRPr="004E79D2">
        <w:rPr>
          <w:rFonts w:cstheme="minorHAnsi"/>
          <w:color w:val="3C4245"/>
          <w:sz w:val="24"/>
          <w:szCs w:val="24"/>
          <w:shd w:val="clear" w:color="auto" w:fill="FFFFFF"/>
        </w:rPr>
        <w:t>are characterised by a clinically significant disturbance in an individual’s cognition, emotional regulation, or behaviour</w:t>
      </w:r>
      <w:r w:rsidRPr="004E79D2">
        <w:rPr>
          <w:rStyle w:val="EndnoteReference"/>
          <w:rFonts w:cstheme="minorHAnsi"/>
          <w:color w:val="3C4245"/>
          <w:sz w:val="24"/>
          <w:szCs w:val="24"/>
          <w:shd w:val="clear" w:color="auto" w:fill="FFFFFF"/>
        </w:rPr>
        <w:endnoteReference w:id="569"/>
      </w:r>
      <w:r w:rsidRPr="004E79D2">
        <w:rPr>
          <w:rFonts w:cstheme="minorHAnsi"/>
          <w:color w:val="3C4245"/>
          <w:sz w:val="24"/>
          <w:szCs w:val="24"/>
          <w:shd w:val="clear" w:color="auto" w:fill="FFFFFF"/>
        </w:rPr>
        <w:t xml:space="preserve">. </w:t>
      </w:r>
      <w:r w:rsidRPr="004E79D2">
        <w:rPr>
          <w:rFonts w:cstheme="minorHAnsi"/>
          <w:color w:val="333333"/>
          <w:sz w:val="24"/>
          <w:szCs w:val="24"/>
        </w:rPr>
        <w:t xml:space="preserve">In </w:t>
      </w:r>
      <w:r w:rsidR="00CB312F">
        <w:rPr>
          <w:rFonts w:cstheme="minorHAnsi"/>
          <w:color w:val="333333"/>
          <w:sz w:val="24"/>
          <w:szCs w:val="24"/>
        </w:rPr>
        <w:t>this country</w:t>
      </w:r>
      <w:r w:rsidRPr="004E79D2">
        <w:rPr>
          <w:rFonts w:cstheme="minorHAnsi"/>
          <w:color w:val="333333"/>
          <w:sz w:val="24"/>
          <w:szCs w:val="24"/>
        </w:rPr>
        <w:t xml:space="preserve">, </w:t>
      </w:r>
      <w:r w:rsidR="00485EFA">
        <w:rPr>
          <w:rFonts w:cstheme="minorHAnsi"/>
          <w:color w:val="333333"/>
          <w:sz w:val="24"/>
          <w:szCs w:val="24"/>
        </w:rPr>
        <w:t>one</w:t>
      </w:r>
      <w:r w:rsidR="00485EFA" w:rsidRPr="004E79D2">
        <w:rPr>
          <w:rFonts w:cstheme="minorHAnsi"/>
          <w:sz w:val="24"/>
          <w:szCs w:val="24"/>
        </w:rPr>
        <w:t xml:space="preserve"> in </w:t>
      </w:r>
      <w:r w:rsidR="00485EFA">
        <w:rPr>
          <w:rFonts w:cstheme="minorHAnsi"/>
          <w:sz w:val="24"/>
          <w:szCs w:val="24"/>
        </w:rPr>
        <w:t>five</w:t>
      </w:r>
      <w:r w:rsidR="00485EFA" w:rsidRPr="004E79D2">
        <w:rPr>
          <w:rFonts w:cstheme="minorHAnsi"/>
          <w:sz w:val="24"/>
          <w:szCs w:val="24"/>
        </w:rPr>
        <w:t xml:space="preserve"> have had a mental disorder in the last year</w:t>
      </w:r>
      <w:r w:rsidR="00485EFA">
        <w:rPr>
          <w:rStyle w:val="EndnoteReference"/>
          <w:rFonts w:cstheme="minorHAnsi"/>
          <w:sz w:val="24"/>
          <w:szCs w:val="24"/>
        </w:rPr>
        <w:endnoteReference w:id="570"/>
      </w:r>
      <w:r w:rsidR="00485EFA">
        <w:rPr>
          <w:rFonts w:cstheme="minorHAnsi"/>
          <w:sz w:val="24"/>
          <w:szCs w:val="24"/>
        </w:rPr>
        <w:t xml:space="preserve"> and </w:t>
      </w:r>
      <w:r w:rsidRPr="004E79D2">
        <w:rPr>
          <w:rFonts w:cstheme="minorHAnsi"/>
          <w:color w:val="333333"/>
          <w:sz w:val="24"/>
          <w:szCs w:val="24"/>
        </w:rPr>
        <w:t xml:space="preserve">around 1 in 2 </w:t>
      </w:r>
      <w:r w:rsidR="00CB312F">
        <w:rPr>
          <w:rFonts w:cstheme="minorHAnsi"/>
          <w:color w:val="333333"/>
          <w:sz w:val="24"/>
          <w:szCs w:val="24"/>
        </w:rPr>
        <w:t>Australians</w:t>
      </w:r>
      <w:r w:rsidRPr="004E79D2">
        <w:rPr>
          <w:rFonts w:cstheme="minorHAnsi"/>
          <w:color w:val="333333"/>
          <w:sz w:val="24"/>
          <w:szCs w:val="24"/>
        </w:rPr>
        <w:t xml:space="preserve"> will struggle with their mental health during their lifetime</w:t>
      </w:r>
      <w:r w:rsidRPr="004E79D2">
        <w:rPr>
          <w:rStyle w:val="EndnoteReference"/>
          <w:rFonts w:cstheme="minorHAnsi"/>
          <w:color w:val="333333"/>
          <w:sz w:val="24"/>
          <w:szCs w:val="24"/>
        </w:rPr>
        <w:endnoteReference w:id="571"/>
      </w:r>
      <w:r w:rsidR="00CB312F">
        <w:rPr>
          <w:rFonts w:cstheme="minorHAnsi"/>
          <w:color w:val="333333"/>
          <w:sz w:val="24"/>
          <w:szCs w:val="24"/>
        </w:rPr>
        <w:t xml:space="preserve">.  </w:t>
      </w:r>
      <w:r>
        <w:rPr>
          <w:rStyle w:val="Strong"/>
          <w:rFonts w:cstheme="minorHAnsi"/>
          <w:b w:val="0"/>
          <w:bCs w:val="0"/>
          <w:sz w:val="24"/>
          <w:szCs w:val="24"/>
          <w:shd w:val="clear" w:color="auto" w:fill="FFFFFF"/>
        </w:rPr>
        <w:t>Roughly 6</w:t>
      </w:r>
      <w:r w:rsidRPr="00C86386">
        <w:rPr>
          <w:rStyle w:val="Strong"/>
          <w:rFonts w:cstheme="minorHAnsi"/>
          <w:b w:val="0"/>
          <w:bCs w:val="0"/>
          <w:sz w:val="24"/>
          <w:szCs w:val="24"/>
          <w:shd w:val="clear" w:color="auto" w:fill="FFFFFF"/>
        </w:rPr>
        <w:t>0</w:t>
      </w:r>
      <w:r>
        <w:rPr>
          <w:rStyle w:val="Strong"/>
          <w:rFonts w:cstheme="minorHAnsi"/>
          <w:b w:val="0"/>
          <w:bCs w:val="0"/>
          <w:sz w:val="24"/>
          <w:szCs w:val="24"/>
          <w:shd w:val="clear" w:color="auto" w:fill="FFFFFF"/>
        </w:rPr>
        <w:t xml:space="preserve"> per cent</w:t>
      </w:r>
      <w:r w:rsidRPr="00C86386">
        <w:rPr>
          <w:rStyle w:val="Strong"/>
          <w:rFonts w:cstheme="minorHAnsi"/>
          <w:b w:val="0"/>
          <w:bCs w:val="0"/>
          <w:sz w:val="24"/>
          <w:szCs w:val="24"/>
          <w:shd w:val="clear" w:color="auto" w:fill="FFFFFF"/>
        </w:rPr>
        <w:t xml:space="preserve"> of these people won’t seek help</w:t>
      </w:r>
      <w:r>
        <w:rPr>
          <w:rStyle w:val="EndnoteReference"/>
          <w:rFonts w:cstheme="minorHAnsi"/>
          <w:sz w:val="24"/>
          <w:szCs w:val="24"/>
          <w:shd w:val="clear" w:color="auto" w:fill="FFFFFF"/>
        </w:rPr>
        <w:endnoteReference w:id="572"/>
      </w:r>
      <w:r>
        <w:rPr>
          <w:rStyle w:val="Strong"/>
          <w:rFonts w:cstheme="minorHAnsi"/>
          <w:color w:val="616161"/>
          <w:sz w:val="24"/>
          <w:szCs w:val="24"/>
          <w:shd w:val="clear" w:color="auto" w:fill="FFFFFF"/>
        </w:rPr>
        <w:t>.</w:t>
      </w:r>
    </w:p>
    <w:p w14:paraId="00B8DE33" w14:textId="22AFCA4A" w:rsidR="0027522C" w:rsidRPr="005474B7" w:rsidRDefault="0027522C" w:rsidP="0027522C">
      <w:pPr>
        <w:spacing w:before="200" w:after="60" w:line="276" w:lineRule="auto"/>
        <w:jc w:val="both"/>
        <w:rPr>
          <w:rFonts w:cstheme="minorHAnsi"/>
          <w:sz w:val="24"/>
          <w:szCs w:val="24"/>
        </w:rPr>
      </w:pPr>
      <w:r w:rsidRPr="005474B7">
        <w:rPr>
          <w:rFonts w:cstheme="minorHAnsi"/>
          <w:sz w:val="24"/>
          <w:szCs w:val="24"/>
        </w:rPr>
        <w:t xml:space="preserve">Everyone feels anxious from time to time. When anxious feelings don't go away, happen without any particular reason or make it hard to cope with daily life it may be the sign of an anxiety condition. Anxiety conditions include Post-Traumatic Stress Disorder (PTSD, after experiencing a traumatic event); Generalised Anxiety Disorder (feels anxious on most day); Obsessive Compulsive Disorder </w:t>
      </w:r>
      <w:r w:rsidR="00485EFA" w:rsidRPr="005474B7">
        <w:rPr>
          <w:rFonts w:cstheme="minorHAnsi"/>
          <w:sz w:val="24"/>
          <w:szCs w:val="24"/>
        </w:rPr>
        <w:t>(</w:t>
      </w:r>
      <w:r w:rsidRPr="005474B7">
        <w:rPr>
          <w:rFonts w:cstheme="minorHAnsi"/>
          <w:sz w:val="24"/>
          <w:szCs w:val="24"/>
        </w:rPr>
        <w:t>ongoing unwanted or intrusive thoughts and fears that cause anxiety); panic attacks (intense, overwhelming and often uncontrollable feelings of anxiety); and social anxiety disorder (an intense fear of being criticised, embarrassed or humiliated)</w:t>
      </w:r>
      <w:r w:rsidRPr="005474B7">
        <w:rPr>
          <w:rStyle w:val="EndnoteReference"/>
          <w:rFonts w:cstheme="minorHAnsi"/>
          <w:sz w:val="24"/>
          <w:szCs w:val="24"/>
        </w:rPr>
        <w:endnoteReference w:id="573"/>
      </w:r>
      <w:r w:rsidRPr="005474B7">
        <w:rPr>
          <w:rFonts w:cstheme="minorHAnsi"/>
          <w:sz w:val="24"/>
          <w:szCs w:val="24"/>
        </w:rPr>
        <w:t>.</w:t>
      </w:r>
    </w:p>
    <w:p w14:paraId="4F30EAF8" w14:textId="3F639915" w:rsidR="0027522C" w:rsidRPr="005474B7" w:rsidRDefault="0027522C" w:rsidP="0027522C">
      <w:pPr>
        <w:spacing w:before="200" w:after="60"/>
        <w:jc w:val="both"/>
        <w:rPr>
          <w:rFonts w:cstheme="minorHAnsi"/>
          <w:sz w:val="24"/>
          <w:szCs w:val="24"/>
        </w:rPr>
      </w:pPr>
      <w:r w:rsidRPr="005474B7">
        <w:rPr>
          <w:rFonts w:cstheme="minorHAnsi"/>
          <w:sz w:val="24"/>
          <w:szCs w:val="24"/>
        </w:rPr>
        <w:t>Anxiety is the most common mental health condition affecting 3.4 million Australians</w:t>
      </w:r>
      <w:r w:rsidR="009A21D2" w:rsidRPr="005474B7">
        <w:rPr>
          <w:rFonts w:cstheme="minorHAnsi"/>
          <w:sz w:val="24"/>
          <w:szCs w:val="24"/>
        </w:rPr>
        <w:t xml:space="preserve"> and rising</w:t>
      </w:r>
      <w:r w:rsidRPr="005474B7">
        <w:rPr>
          <w:rFonts w:cstheme="minorHAnsi"/>
          <w:sz w:val="24"/>
          <w:szCs w:val="24"/>
        </w:rPr>
        <w:t xml:space="preserve">. </w:t>
      </w:r>
    </w:p>
    <w:p w14:paraId="22B31EE3" w14:textId="34FA96EC" w:rsidR="0027522C" w:rsidRPr="005474B7" w:rsidRDefault="0027522C" w:rsidP="0027522C">
      <w:pPr>
        <w:spacing w:before="200" w:after="60" w:line="276" w:lineRule="auto"/>
        <w:jc w:val="both"/>
        <w:rPr>
          <w:rFonts w:cstheme="minorHAnsi"/>
          <w:sz w:val="24"/>
          <w:szCs w:val="24"/>
        </w:rPr>
      </w:pPr>
      <w:r w:rsidRPr="005474B7">
        <w:rPr>
          <w:rFonts w:cstheme="minorHAnsi"/>
          <w:sz w:val="24"/>
          <w:szCs w:val="24"/>
        </w:rPr>
        <w:t>We all feel sad, moody or low sometimes, it’s a normal part of life. If these feelings come and stay for more than two weeks it might be a sign of depression, including feeling numbness and emptiness, overwhelmed, irritation and frustration (including with small things), miserable and sad, unhappy, guilt</w:t>
      </w:r>
      <w:r w:rsidR="005474B7" w:rsidRPr="005474B7">
        <w:rPr>
          <w:rFonts w:cstheme="minorHAnsi"/>
          <w:sz w:val="24"/>
          <w:szCs w:val="24"/>
        </w:rPr>
        <w:t>,</w:t>
      </w:r>
      <w:r w:rsidRPr="005474B7">
        <w:rPr>
          <w:rFonts w:cstheme="minorHAnsi"/>
          <w:sz w:val="24"/>
          <w:szCs w:val="24"/>
        </w:rPr>
        <w:t xml:space="preserve"> indecisive</w:t>
      </w:r>
      <w:r w:rsidR="005474B7" w:rsidRPr="005474B7">
        <w:rPr>
          <w:rFonts w:cstheme="minorHAnsi"/>
          <w:sz w:val="24"/>
          <w:szCs w:val="24"/>
        </w:rPr>
        <w:t xml:space="preserve"> and</w:t>
      </w:r>
      <w:r w:rsidRPr="005474B7">
        <w:rPr>
          <w:rFonts w:cstheme="minorHAnsi"/>
          <w:sz w:val="24"/>
          <w:szCs w:val="24"/>
        </w:rPr>
        <w:t xml:space="preserve"> disappointed. Depression affects 1 in 7 people in Australia</w:t>
      </w:r>
      <w:r w:rsidRPr="005474B7">
        <w:rPr>
          <w:rStyle w:val="EndnoteReference"/>
          <w:rFonts w:cstheme="minorHAnsi"/>
          <w:sz w:val="24"/>
          <w:szCs w:val="24"/>
        </w:rPr>
        <w:endnoteReference w:id="574"/>
      </w:r>
      <w:r w:rsidRPr="005474B7">
        <w:rPr>
          <w:rFonts w:cstheme="minorHAnsi"/>
          <w:sz w:val="24"/>
          <w:szCs w:val="24"/>
        </w:rPr>
        <w:t xml:space="preserve">. </w:t>
      </w:r>
    </w:p>
    <w:p w14:paraId="6F6D3F55" w14:textId="77777777" w:rsidR="000449D7" w:rsidRPr="005474B7" w:rsidRDefault="000449D7" w:rsidP="00B1710A">
      <w:pPr>
        <w:spacing w:before="200"/>
        <w:jc w:val="both"/>
        <w:rPr>
          <w:rFonts w:cstheme="minorHAnsi"/>
          <w:sz w:val="24"/>
          <w:szCs w:val="24"/>
        </w:rPr>
      </w:pPr>
      <w:r w:rsidRPr="005474B7">
        <w:rPr>
          <w:rFonts w:cstheme="minorHAnsi"/>
          <w:sz w:val="24"/>
          <w:szCs w:val="24"/>
        </w:rPr>
        <w:lastRenderedPageBreak/>
        <w:t>The proportion of Australians aged over 15 years old with anxiety or depression has nearly doubled from 2009 to 2021 to almost one in five</w:t>
      </w:r>
      <w:r w:rsidRPr="005474B7">
        <w:rPr>
          <w:rStyle w:val="EndnoteReference"/>
          <w:rFonts w:cstheme="minorHAnsi"/>
          <w:sz w:val="24"/>
          <w:szCs w:val="24"/>
        </w:rPr>
        <w:endnoteReference w:id="575"/>
      </w:r>
      <w:r w:rsidRPr="005474B7">
        <w:rPr>
          <w:rFonts w:cstheme="minorHAnsi"/>
          <w:sz w:val="24"/>
          <w:szCs w:val="24"/>
        </w:rPr>
        <w:t>.</w:t>
      </w:r>
    </w:p>
    <w:p w14:paraId="678AB567" w14:textId="136C79B9" w:rsidR="00560E10" w:rsidRPr="004A568B" w:rsidRDefault="00A651E4" w:rsidP="004A568B">
      <w:pPr>
        <w:pStyle w:val="NormalWeb"/>
        <w:spacing w:before="0" w:beforeAutospacing="0" w:after="0" w:afterAutospacing="0" w:line="276" w:lineRule="auto"/>
        <w:rPr>
          <w:rFonts w:cstheme="minorHAnsi"/>
          <w:b/>
          <w:bCs/>
          <w:color w:val="333333"/>
        </w:rPr>
      </w:pPr>
      <w:r w:rsidRPr="00A651E4">
        <w:rPr>
          <w:rFonts w:asciiTheme="minorHAnsi" w:hAnsiTheme="minorHAnsi" w:cstheme="minorHAnsi"/>
          <w:color w:val="333333"/>
        </w:rPr>
        <w:t>Every year in Australia, more than 3,000 people die by suicide—nearly nine people a day</w:t>
      </w:r>
      <w:r w:rsidR="00F3419D">
        <w:rPr>
          <w:rFonts w:asciiTheme="minorHAnsi" w:hAnsiTheme="minorHAnsi" w:cstheme="minorHAnsi"/>
          <w:color w:val="333333"/>
        </w:rPr>
        <w:t xml:space="preserve">. Suicide </w:t>
      </w:r>
      <w:r w:rsidRPr="00A651E4">
        <w:rPr>
          <w:rFonts w:asciiTheme="minorHAnsi" w:hAnsiTheme="minorHAnsi" w:cstheme="minorHAnsi"/>
          <w:color w:val="333333"/>
        </w:rPr>
        <w:t>remains the leading cause of death for people aged 15-44 and the second leading cause of years of life lost, with over 159,000 years of potential life lost to suicide in Australia each year.</w:t>
      </w:r>
      <w:r w:rsidR="004A568B">
        <w:rPr>
          <w:rFonts w:asciiTheme="minorHAnsi" w:hAnsiTheme="minorHAnsi" w:cstheme="minorHAnsi"/>
          <w:color w:val="333333"/>
        </w:rPr>
        <w:t xml:space="preserve">  </w:t>
      </w:r>
    </w:p>
    <w:p w14:paraId="27C223F6" w14:textId="77777777" w:rsidR="00540C26" w:rsidRDefault="00A651E4" w:rsidP="00401BFA">
      <w:pPr>
        <w:pStyle w:val="NormalWeb"/>
        <w:spacing w:before="160" w:beforeAutospacing="0" w:after="160" w:afterAutospacing="0" w:line="276" w:lineRule="auto"/>
        <w:jc w:val="both"/>
        <w:rPr>
          <w:rFonts w:asciiTheme="minorHAnsi" w:hAnsiTheme="minorHAnsi" w:cstheme="minorHAnsi"/>
          <w:color w:val="333333"/>
        </w:rPr>
      </w:pPr>
      <w:r w:rsidRPr="00A651E4">
        <w:rPr>
          <w:rFonts w:asciiTheme="minorHAnsi" w:hAnsiTheme="minorHAnsi" w:cstheme="minorHAnsi"/>
          <w:color w:val="333333"/>
        </w:rPr>
        <w:t xml:space="preserve">But suicide deaths are only the tip of the iceberg. </w:t>
      </w:r>
    </w:p>
    <w:p w14:paraId="14BA2544" w14:textId="5C1CA4F2" w:rsidR="009F42BD" w:rsidRDefault="00540C26" w:rsidP="005F064C">
      <w:pPr>
        <w:pStyle w:val="NormalWeb"/>
        <w:spacing w:before="160" w:beforeAutospacing="0" w:after="160" w:afterAutospacing="0" w:line="276" w:lineRule="auto"/>
        <w:jc w:val="both"/>
        <w:rPr>
          <w:rFonts w:asciiTheme="minorHAnsi" w:hAnsiTheme="minorHAnsi" w:cstheme="minorHAnsi"/>
          <w:color w:val="040C28"/>
        </w:rPr>
      </w:pPr>
      <w:r>
        <w:rPr>
          <w:rFonts w:asciiTheme="minorHAnsi" w:hAnsiTheme="minorHAnsi" w:cstheme="minorHAnsi"/>
          <w:color w:val="333333"/>
        </w:rPr>
        <w:t>Over</w:t>
      </w:r>
      <w:r w:rsidRPr="00540C26">
        <w:rPr>
          <w:rFonts w:asciiTheme="minorHAnsi" w:hAnsiTheme="minorHAnsi" w:cstheme="minorHAnsi"/>
          <w:color w:val="333333"/>
        </w:rPr>
        <w:t xml:space="preserve"> one-third of young people report having suicidal thoughts and behaviours by 18–19 years of age</w:t>
      </w:r>
      <w:r w:rsidR="0087634D">
        <w:rPr>
          <w:rStyle w:val="EndnoteReference"/>
          <w:rFonts w:asciiTheme="minorHAnsi" w:hAnsiTheme="minorHAnsi" w:cstheme="minorHAnsi"/>
          <w:color w:val="333333"/>
        </w:rPr>
        <w:endnoteReference w:id="576"/>
      </w:r>
      <w:r w:rsidRPr="00540C26">
        <w:rPr>
          <w:rFonts w:asciiTheme="minorHAnsi" w:hAnsiTheme="minorHAnsi" w:cstheme="minorHAnsi"/>
          <w:color w:val="333333"/>
        </w:rPr>
        <w:t xml:space="preserve">, </w:t>
      </w:r>
      <w:r w:rsidR="005F064C">
        <w:rPr>
          <w:rFonts w:asciiTheme="minorHAnsi" w:hAnsiTheme="minorHAnsi" w:cstheme="minorHAnsi"/>
          <w:color w:val="333333"/>
        </w:rPr>
        <w:t>and</w:t>
      </w:r>
      <w:r w:rsidR="00A651E4" w:rsidRPr="00A651E4">
        <w:rPr>
          <w:rFonts w:asciiTheme="minorHAnsi" w:hAnsiTheme="minorHAnsi" w:cstheme="minorHAnsi"/>
          <w:color w:val="333333"/>
        </w:rPr>
        <w:t xml:space="preserve"> 1 in 6 people aged 16-85 in Australia (around 3.3 million people) had experienced suicidal thoughts or behaviour at some point in their lives. </w:t>
      </w:r>
      <w:r w:rsidR="00F3419D">
        <w:rPr>
          <w:rFonts w:asciiTheme="minorHAnsi" w:hAnsiTheme="minorHAnsi" w:cstheme="minorHAnsi"/>
          <w:color w:val="333333"/>
        </w:rPr>
        <w:t xml:space="preserve"> </w:t>
      </w:r>
      <w:r w:rsidR="00A651E4" w:rsidRPr="00A651E4">
        <w:rPr>
          <w:rFonts w:asciiTheme="minorHAnsi" w:hAnsiTheme="minorHAnsi" w:cstheme="minorHAnsi"/>
          <w:color w:val="333333"/>
        </w:rPr>
        <w:t>Further</w:t>
      </w:r>
      <w:r w:rsidR="000A5B20">
        <w:rPr>
          <w:rFonts w:asciiTheme="minorHAnsi" w:hAnsiTheme="minorHAnsi" w:cstheme="minorHAnsi"/>
          <w:color w:val="333333"/>
        </w:rPr>
        <w:t>more</w:t>
      </w:r>
      <w:r w:rsidR="00A651E4" w:rsidRPr="00A651E4">
        <w:rPr>
          <w:rFonts w:asciiTheme="minorHAnsi" w:hAnsiTheme="minorHAnsi" w:cstheme="minorHAnsi"/>
          <w:color w:val="333333"/>
        </w:rPr>
        <w:t xml:space="preserve">, </w:t>
      </w:r>
      <w:r w:rsidR="000A5B20">
        <w:rPr>
          <w:rFonts w:asciiTheme="minorHAnsi" w:hAnsiTheme="minorHAnsi" w:cstheme="minorHAnsi"/>
          <w:color w:val="333333"/>
        </w:rPr>
        <w:t>over</w:t>
      </w:r>
      <w:r w:rsidR="00A651E4" w:rsidRPr="00A651E4">
        <w:rPr>
          <w:rFonts w:asciiTheme="minorHAnsi" w:hAnsiTheme="minorHAnsi" w:cstheme="minorHAnsi"/>
          <w:color w:val="333333"/>
        </w:rPr>
        <w:t xml:space="preserve"> 1.7 million people aged 16-85 had self-harmed in their lifetime. The same research show</w:t>
      </w:r>
      <w:r w:rsidR="00643B48">
        <w:rPr>
          <w:rFonts w:asciiTheme="minorHAnsi" w:hAnsiTheme="minorHAnsi" w:cstheme="minorHAnsi"/>
          <w:color w:val="333333"/>
        </w:rPr>
        <w:t>ed</w:t>
      </w:r>
      <w:r w:rsidR="00A651E4" w:rsidRPr="00A651E4">
        <w:rPr>
          <w:rFonts w:asciiTheme="minorHAnsi" w:hAnsiTheme="minorHAnsi" w:cstheme="minorHAnsi"/>
          <w:color w:val="333333"/>
        </w:rPr>
        <w:t xml:space="preserve"> that around 55,000 people in Australia attempt to take their own life each year— </w:t>
      </w:r>
      <w:r w:rsidR="00EE0048">
        <w:rPr>
          <w:rFonts w:asciiTheme="minorHAnsi" w:hAnsiTheme="minorHAnsi" w:cstheme="minorHAnsi"/>
          <w:color w:val="333333"/>
        </w:rPr>
        <w:t>or about</w:t>
      </w:r>
      <w:r w:rsidR="00A651E4" w:rsidRPr="00A651E4">
        <w:rPr>
          <w:rFonts w:asciiTheme="minorHAnsi" w:hAnsiTheme="minorHAnsi" w:cstheme="minorHAnsi"/>
          <w:color w:val="333333"/>
        </w:rPr>
        <w:t xml:space="preserve"> 150 people each day</w:t>
      </w:r>
      <w:r w:rsidR="009F42BD">
        <w:rPr>
          <w:rStyle w:val="EndnoteReference"/>
          <w:rFonts w:asciiTheme="minorHAnsi" w:hAnsiTheme="minorHAnsi" w:cstheme="minorHAnsi"/>
          <w:color w:val="040C28"/>
        </w:rPr>
        <w:endnoteReference w:id="577"/>
      </w:r>
      <w:r w:rsidR="00BC67DC">
        <w:rPr>
          <w:rFonts w:asciiTheme="minorHAnsi" w:hAnsiTheme="minorHAnsi" w:cstheme="minorHAnsi"/>
          <w:color w:val="040C28"/>
        </w:rPr>
        <w:t>.</w:t>
      </w:r>
    </w:p>
    <w:p w14:paraId="45B8F497" w14:textId="0FE6BBCD" w:rsidR="00AC7A03" w:rsidRPr="006401D8" w:rsidRDefault="00AC7A03" w:rsidP="002E3B99">
      <w:pPr>
        <w:pStyle w:val="NormalWeb"/>
        <w:spacing w:before="0" w:beforeAutospacing="0" w:after="0" w:afterAutospacing="0" w:line="276" w:lineRule="auto"/>
        <w:jc w:val="both"/>
        <w:rPr>
          <w:rFonts w:cstheme="minorHAnsi"/>
          <w:b/>
          <w:bCs/>
          <w:color w:val="333333"/>
        </w:rPr>
      </w:pPr>
      <w:r w:rsidRPr="00AC7A03">
        <w:rPr>
          <w:rFonts w:asciiTheme="minorHAnsi" w:hAnsiTheme="minorHAnsi" w:cstheme="minorHAnsi"/>
          <w:color w:val="040C28"/>
        </w:rPr>
        <w:t xml:space="preserve">Suicide, suicide attempts, or suicidal distress will impact most Australians at some point in their lives. It is estimated that </w:t>
      </w:r>
      <w:r w:rsidR="00FA1AE5">
        <w:rPr>
          <w:rFonts w:asciiTheme="minorHAnsi" w:hAnsiTheme="minorHAnsi" w:cstheme="minorHAnsi"/>
          <w:color w:val="333333"/>
        </w:rPr>
        <w:t>o</w:t>
      </w:r>
      <w:r w:rsidR="00FA1AE5" w:rsidRPr="004A568B">
        <w:rPr>
          <w:rFonts w:asciiTheme="minorHAnsi" w:hAnsiTheme="minorHAnsi" w:cstheme="minorHAnsi"/>
          <w:color w:val="333333"/>
        </w:rPr>
        <w:t>ver 7 million</w:t>
      </w:r>
      <w:r w:rsidR="00FA1AE5">
        <w:rPr>
          <w:rFonts w:asciiTheme="minorHAnsi" w:hAnsiTheme="minorHAnsi" w:cstheme="minorHAnsi"/>
          <w:color w:val="333333"/>
        </w:rPr>
        <w:t xml:space="preserve"> </w:t>
      </w:r>
      <w:r w:rsidR="00FA1AE5" w:rsidRPr="004A568B">
        <w:rPr>
          <w:rFonts w:asciiTheme="minorHAnsi" w:hAnsiTheme="minorHAnsi" w:cstheme="minorHAnsi"/>
          <w:color w:val="333333"/>
        </w:rPr>
        <w:t>Australian adults are close to</w:t>
      </w:r>
      <w:r w:rsidR="00FA1AE5">
        <w:rPr>
          <w:rFonts w:asciiTheme="minorHAnsi" w:hAnsiTheme="minorHAnsi" w:cstheme="minorHAnsi"/>
          <w:color w:val="333333"/>
        </w:rPr>
        <w:t xml:space="preserve"> </w:t>
      </w:r>
      <w:r w:rsidR="00FA1AE5" w:rsidRPr="004A568B">
        <w:rPr>
          <w:rFonts w:asciiTheme="minorHAnsi" w:hAnsiTheme="minorHAnsi" w:cstheme="minorHAnsi"/>
          <w:color w:val="333333"/>
        </w:rPr>
        <w:t>someone who has died</w:t>
      </w:r>
      <w:r w:rsidR="00FA1AE5">
        <w:rPr>
          <w:rFonts w:asciiTheme="minorHAnsi" w:hAnsiTheme="minorHAnsi" w:cstheme="minorHAnsi"/>
          <w:color w:val="333333"/>
        </w:rPr>
        <w:t xml:space="preserve"> </w:t>
      </w:r>
      <w:r w:rsidR="00FA1AE5" w:rsidRPr="004A568B">
        <w:rPr>
          <w:rFonts w:asciiTheme="minorHAnsi" w:hAnsiTheme="minorHAnsi" w:cstheme="minorHAnsi"/>
          <w:color w:val="333333"/>
        </w:rPr>
        <w:t>by suicide or attempted suicid</w:t>
      </w:r>
      <w:r w:rsidR="00FA1AE5">
        <w:rPr>
          <w:rFonts w:asciiTheme="minorHAnsi" w:hAnsiTheme="minorHAnsi" w:cstheme="minorHAnsi"/>
          <w:color w:val="333333"/>
        </w:rPr>
        <w:t>e</w:t>
      </w:r>
      <w:r w:rsidR="00616B50">
        <w:rPr>
          <w:rFonts w:asciiTheme="minorHAnsi" w:hAnsiTheme="minorHAnsi" w:cstheme="minorHAnsi"/>
          <w:color w:val="333333"/>
        </w:rPr>
        <w:t xml:space="preserve"> and </w:t>
      </w:r>
      <w:r w:rsidR="006401D8" w:rsidRPr="006401D8">
        <w:rPr>
          <w:rFonts w:asciiTheme="minorHAnsi" w:hAnsiTheme="minorHAnsi" w:cstheme="minorHAnsi"/>
          <w:color w:val="333333"/>
        </w:rPr>
        <w:t>1 in 2 young people are</w:t>
      </w:r>
      <w:r w:rsidR="006401D8">
        <w:rPr>
          <w:rFonts w:asciiTheme="minorHAnsi" w:hAnsiTheme="minorHAnsi" w:cstheme="minorHAnsi"/>
          <w:color w:val="333333"/>
        </w:rPr>
        <w:t xml:space="preserve"> </w:t>
      </w:r>
      <w:r w:rsidR="006401D8" w:rsidRPr="006401D8">
        <w:rPr>
          <w:rFonts w:asciiTheme="minorHAnsi" w:hAnsiTheme="minorHAnsi" w:cstheme="minorHAnsi"/>
          <w:color w:val="333333"/>
        </w:rPr>
        <w:t>impacted by suicide by</w:t>
      </w:r>
      <w:r w:rsidR="006401D8">
        <w:rPr>
          <w:rFonts w:asciiTheme="minorHAnsi" w:hAnsiTheme="minorHAnsi" w:cstheme="minorHAnsi"/>
          <w:color w:val="333333"/>
        </w:rPr>
        <w:t xml:space="preserve"> </w:t>
      </w:r>
      <w:r w:rsidR="006401D8" w:rsidRPr="006401D8">
        <w:rPr>
          <w:rFonts w:asciiTheme="minorHAnsi" w:hAnsiTheme="minorHAnsi" w:cstheme="minorHAnsi"/>
          <w:color w:val="333333"/>
        </w:rPr>
        <w:t>the time they turn 25</w:t>
      </w:r>
      <w:r w:rsidR="00FA1AE5">
        <w:rPr>
          <w:rStyle w:val="EndnoteReference"/>
          <w:rFonts w:asciiTheme="minorHAnsi" w:hAnsiTheme="minorHAnsi" w:cstheme="minorHAnsi"/>
          <w:color w:val="333333"/>
        </w:rPr>
        <w:endnoteReference w:id="578"/>
      </w:r>
      <w:r w:rsidR="00FA1AE5">
        <w:rPr>
          <w:rFonts w:asciiTheme="minorHAnsi" w:hAnsiTheme="minorHAnsi" w:cstheme="minorHAnsi"/>
          <w:color w:val="333333"/>
        </w:rPr>
        <w:t xml:space="preserve">. </w:t>
      </w:r>
      <w:r w:rsidRPr="00AC7A03">
        <w:rPr>
          <w:rFonts w:asciiTheme="minorHAnsi" w:hAnsiTheme="minorHAnsi" w:cstheme="minorHAnsi"/>
          <w:color w:val="040C28"/>
        </w:rPr>
        <w:t>The effects are devastating for families and communities. People who are bereaved by suicide are also at greater risk of dying by suicide themselves, with children of a parent who dies by suicide being three times more likely to take their own lives than children whose parents die by other causes.</w:t>
      </w:r>
    </w:p>
    <w:p w14:paraId="544FDA70" w14:textId="39A64D87" w:rsidR="00AC7A03" w:rsidRDefault="00AC7A03" w:rsidP="00401BFA">
      <w:pPr>
        <w:pStyle w:val="NormalWeb"/>
        <w:spacing w:before="160" w:beforeAutospacing="0" w:after="160" w:afterAutospacing="0" w:line="276" w:lineRule="auto"/>
        <w:jc w:val="both"/>
        <w:rPr>
          <w:rFonts w:asciiTheme="minorHAnsi" w:hAnsiTheme="minorHAnsi" w:cstheme="minorHAnsi"/>
          <w:color w:val="040C28"/>
        </w:rPr>
      </w:pPr>
      <w:r w:rsidRPr="00AC7A03">
        <w:rPr>
          <w:rFonts w:asciiTheme="minorHAnsi" w:hAnsiTheme="minorHAnsi" w:cstheme="minorHAnsi"/>
          <w:color w:val="040C28"/>
        </w:rPr>
        <w:t>Those who care for people who have attempted suicide can experience high levels of distress and their own risk is increased. The impact on emergency and health service personnel who care for people who have attempted suicide is also long-lasting. Beyond the human impacts, the economic cost of suicide and suicide attempts is estimated to be $30.5 billion each year</w:t>
      </w:r>
      <w:r>
        <w:rPr>
          <w:rFonts w:asciiTheme="minorHAnsi" w:hAnsiTheme="minorHAnsi" w:cstheme="minorHAnsi"/>
          <w:color w:val="040C28"/>
        </w:rPr>
        <w:t>.</w:t>
      </w:r>
    </w:p>
    <w:p w14:paraId="4B663254" w14:textId="76963280" w:rsidR="0027522C" w:rsidRDefault="0027522C" w:rsidP="00151A1A">
      <w:pPr>
        <w:pStyle w:val="NormalWeb"/>
        <w:spacing w:before="160" w:beforeAutospacing="0" w:after="200" w:afterAutospacing="0" w:line="276" w:lineRule="auto"/>
        <w:jc w:val="both"/>
        <w:textAlignment w:val="baseline"/>
        <w:rPr>
          <w:rFonts w:asciiTheme="minorHAnsi" w:hAnsiTheme="minorHAnsi" w:cstheme="minorHAnsi"/>
          <w:color w:val="3C4245"/>
          <w:shd w:val="clear" w:color="auto" w:fill="FFFFFF"/>
        </w:rPr>
      </w:pPr>
      <w:r w:rsidRPr="00EE0048">
        <w:rPr>
          <w:rFonts w:asciiTheme="minorHAnsi" w:hAnsiTheme="minorHAnsi" w:cstheme="minorHAnsi"/>
          <w:shd w:val="clear" w:color="auto" w:fill="FFFFFF"/>
        </w:rPr>
        <w:t>One in 30 adult Australians experience bipolar disorder each year</w:t>
      </w:r>
      <w:r w:rsidRPr="00EE0048">
        <w:rPr>
          <w:rStyle w:val="EndnoteReference"/>
          <w:rFonts w:asciiTheme="minorHAnsi" w:hAnsiTheme="minorHAnsi" w:cstheme="minorHAnsi"/>
          <w:shd w:val="clear" w:color="auto" w:fill="FFFFFF"/>
        </w:rPr>
        <w:endnoteReference w:id="579"/>
      </w:r>
      <w:r w:rsidRPr="00EE0048">
        <w:rPr>
          <w:rFonts w:asciiTheme="minorHAnsi" w:hAnsiTheme="minorHAnsi" w:cstheme="minorHAnsi"/>
          <w:shd w:val="clear" w:color="auto" w:fill="FFFFFF"/>
        </w:rPr>
        <w:t>. They experience alternating depressive episodes with periods of manic symptoms, including euphoria or irritability, increased activity or energy, increased talkativeness, racing thoughts, increased self-esteem, decreased need for sleep, distractibility, and impulsive recklessness</w:t>
      </w:r>
      <w:r>
        <w:rPr>
          <w:rStyle w:val="EndnoteReference"/>
          <w:rFonts w:asciiTheme="minorHAnsi" w:hAnsiTheme="minorHAnsi" w:cstheme="minorHAnsi"/>
          <w:color w:val="3C4245"/>
          <w:shd w:val="clear" w:color="auto" w:fill="FFFFFF"/>
        </w:rPr>
        <w:endnoteReference w:id="580"/>
      </w:r>
      <w:r>
        <w:rPr>
          <w:rFonts w:asciiTheme="minorHAnsi" w:hAnsiTheme="minorHAnsi" w:cstheme="minorHAnsi"/>
          <w:color w:val="3C4245"/>
          <w:shd w:val="clear" w:color="auto" w:fill="FFFFFF"/>
        </w:rPr>
        <w:t>.</w:t>
      </w:r>
      <w:r w:rsidRPr="00287835">
        <w:rPr>
          <w:rFonts w:ascii="orig_noto_sans" w:hAnsi="orig_noto_sans"/>
          <w:color w:val="000000"/>
        </w:rPr>
        <w:t xml:space="preserve"> </w:t>
      </w:r>
      <w:r w:rsidRPr="0068760C">
        <w:rPr>
          <w:rFonts w:asciiTheme="minorHAnsi" w:hAnsiTheme="minorHAnsi" w:cstheme="minorHAnsi"/>
          <w:color w:val="000000"/>
        </w:rPr>
        <w:t>Bipolar disorder is largely inherited through genetics and can be triggered by factors including stress, pregnancy, and illicit drug use.  Although there is no cure for the condition, it can be well managed</w:t>
      </w:r>
      <w:r w:rsidR="006611A3">
        <w:rPr>
          <w:rFonts w:asciiTheme="minorHAnsi" w:hAnsiTheme="minorHAnsi" w:cstheme="minorHAnsi"/>
          <w:color w:val="000000"/>
        </w:rPr>
        <w:t xml:space="preserve">.  </w:t>
      </w:r>
      <w:r w:rsidR="00643B48">
        <w:rPr>
          <w:rFonts w:asciiTheme="minorHAnsi" w:hAnsiTheme="minorHAnsi" w:cstheme="minorHAnsi"/>
          <w:color w:val="000000"/>
        </w:rPr>
        <w:t>P</w:t>
      </w:r>
      <w:r w:rsidRPr="0068760C">
        <w:rPr>
          <w:rFonts w:asciiTheme="minorHAnsi" w:hAnsiTheme="minorHAnsi" w:cstheme="minorHAnsi"/>
          <w:color w:val="000000"/>
        </w:rPr>
        <w:t xml:space="preserve">eople who receive </w:t>
      </w:r>
      <w:r w:rsidR="006611A3">
        <w:rPr>
          <w:rFonts w:asciiTheme="minorHAnsi" w:hAnsiTheme="minorHAnsi" w:cstheme="minorHAnsi"/>
          <w:color w:val="000000"/>
        </w:rPr>
        <w:t xml:space="preserve">timely </w:t>
      </w:r>
      <w:r w:rsidRPr="0068760C">
        <w:rPr>
          <w:rFonts w:asciiTheme="minorHAnsi" w:hAnsiTheme="minorHAnsi" w:cstheme="minorHAnsi"/>
          <w:color w:val="000000"/>
        </w:rPr>
        <w:t>treatment are generally able to work, have families, and participate in all aspects of community life.</w:t>
      </w:r>
    </w:p>
    <w:p w14:paraId="2AA5AE10" w14:textId="7B1C43CB" w:rsidR="0027522C" w:rsidRPr="00CC5CD6" w:rsidRDefault="0027522C" w:rsidP="0027522C">
      <w:pPr>
        <w:pStyle w:val="NormalWeb"/>
        <w:spacing w:after="200" w:afterAutospacing="0" w:line="276" w:lineRule="auto"/>
        <w:jc w:val="both"/>
        <w:textAlignment w:val="baseline"/>
        <w:rPr>
          <w:rFonts w:asciiTheme="minorHAnsi" w:hAnsiTheme="minorHAnsi" w:cstheme="minorHAnsi"/>
          <w:shd w:val="clear" w:color="auto" w:fill="FFFFFF"/>
        </w:rPr>
      </w:pPr>
      <w:r w:rsidRPr="00CC5CD6">
        <w:rPr>
          <w:rFonts w:asciiTheme="minorHAnsi" w:hAnsiTheme="minorHAnsi" w:cstheme="minorHAnsi"/>
          <w:shd w:val="clear" w:color="auto" w:fill="FFFFFF"/>
        </w:rPr>
        <w:t>Affecting one in a hundred Australians, schizophrenia is characterised by significant impairments in perception and changes in behaviour</w:t>
      </w:r>
      <w:r w:rsidR="00643B48">
        <w:rPr>
          <w:rFonts w:asciiTheme="minorHAnsi" w:hAnsiTheme="minorHAnsi" w:cstheme="minorHAnsi"/>
          <w:shd w:val="clear" w:color="auto" w:fill="FFFFFF"/>
        </w:rPr>
        <w:t>,</w:t>
      </w:r>
      <w:r w:rsidRPr="00CC5CD6">
        <w:rPr>
          <w:rFonts w:asciiTheme="minorHAnsi" w:hAnsiTheme="minorHAnsi" w:cstheme="minorHAnsi"/>
          <w:shd w:val="clear" w:color="auto" w:fill="FFFFFF"/>
        </w:rPr>
        <w:t xml:space="preserve"> including persistent delusions, hallucinations, disorganised thinking, highly disorganised behaviour, or extreme agitation. </w:t>
      </w:r>
      <w:r w:rsidRPr="00CC5CD6">
        <w:rPr>
          <w:rFonts w:asciiTheme="minorHAnsi" w:hAnsiTheme="minorHAnsi" w:cstheme="minorHAnsi"/>
        </w:rPr>
        <w:t>Antipsychotic medications are used to treat the psychotic symptoms.</w:t>
      </w:r>
      <w:r w:rsidRPr="00CC5CD6">
        <w:rPr>
          <w:rFonts w:asciiTheme="minorHAnsi" w:hAnsiTheme="minorHAnsi" w:cstheme="minorHAnsi"/>
          <w:shd w:val="clear" w:color="auto" w:fill="F3F4F6"/>
        </w:rPr>
        <w:t xml:space="preserve"> </w:t>
      </w:r>
    </w:p>
    <w:p w14:paraId="311364B8" w14:textId="2E7CEE8F" w:rsidR="0027522C" w:rsidRDefault="00595845" w:rsidP="00EB2ACC">
      <w:pPr>
        <w:pStyle w:val="NormalWeb"/>
        <w:spacing w:after="200" w:afterAutospacing="0" w:line="276" w:lineRule="auto"/>
        <w:jc w:val="both"/>
        <w:textAlignment w:val="baseline"/>
        <w:rPr>
          <w:rFonts w:asciiTheme="minorHAnsi" w:hAnsiTheme="minorHAnsi" w:cstheme="minorHAnsi"/>
          <w:color w:val="3C4245"/>
          <w:shd w:val="clear" w:color="auto" w:fill="FFFFFF"/>
        </w:rPr>
      </w:pPr>
      <w:r>
        <w:rPr>
          <w:rFonts w:asciiTheme="minorHAnsi" w:hAnsiTheme="minorHAnsi" w:cstheme="minorHAnsi"/>
          <w:color w:val="1F1F1F"/>
          <w:shd w:val="clear" w:color="auto" w:fill="FFFFFF"/>
        </w:rPr>
        <w:lastRenderedPageBreak/>
        <w:t>Called a silent epidemic, a</w:t>
      </w:r>
      <w:r w:rsidR="0027522C" w:rsidRPr="00831638">
        <w:rPr>
          <w:rFonts w:asciiTheme="minorHAnsi" w:hAnsiTheme="minorHAnsi" w:cstheme="minorHAnsi"/>
          <w:color w:val="1F1F1F"/>
          <w:shd w:val="clear" w:color="auto" w:fill="FFFFFF"/>
        </w:rPr>
        <w:t xml:space="preserve">n estimated 1.1 million Australians are currently living with an eating disorder, </w:t>
      </w:r>
      <w:r w:rsidR="0027522C">
        <w:rPr>
          <w:rFonts w:asciiTheme="minorHAnsi" w:hAnsiTheme="minorHAnsi" w:cstheme="minorHAnsi"/>
          <w:color w:val="1F1F1F"/>
          <w:shd w:val="clear" w:color="auto" w:fill="FFFFFF"/>
        </w:rPr>
        <w:t xml:space="preserve">a 21 per cent increase over the last twelve years, </w:t>
      </w:r>
      <w:r w:rsidR="0027522C" w:rsidRPr="00831638">
        <w:rPr>
          <w:rFonts w:asciiTheme="minorHAnsi" w:hAnsiTheme="minorHAnsi" w:cstheme="minorHAnsi"/>
          <w:color w:val="1F1F1F"/>
          <w:shd w:val="clear" w:color="auto" w:fill="FFFFFF"/>
        </w:rPr>
        <w:t>with </w:t>
      </w:r>
      <w:r w:rsidR="0027522C" w:rsidRPr="00831638">
        <w:rPr>
          <w:rFonts w:asciiTheme="minorHAnsi" w:hAnsiTheme="minorHAnsi" w:cstheme="minorHAnsi"/>
          <w:color w:val="040C28"/>
        </w:rPr>
        <w:t>one in ten experiencing an eating disorder at some</w:t>
      </w:r>
      <w:r w:rsidR="0027522C">
        <w:rPr>
          <w:rFonts w:asciiTheme="minorHAnsi" w:hAnsiTheme="minorHAnsi" w:cstheme="minorHAnsi"/>
          <w:color w:val="040C28"/>
        </w:rPr>
        <w:t xml:space="preserve"> </w:t>
      </w:r>
      <w:r w:rsidR="0027522C" w:rsidRPr="00831638">
        <w:rPr>
          <w:rFonts w:asciiTheme="minorHAnsi" w:hAnsiTheme="minorHAnsi" w:cstheme="minorHAnsi"/>
          <w:color w:val="040C28"/>
        </w:rPr>
        <w:t>point in their lifetime</w:t>
      </w:r>
      <w:r w:rsidR="0027522C" w:rsidRPr="00831638">
        <w:rPr>
          <w:rFonts w:asciiTheme="minorHAnsi" w:hAnsiTheme="minorHAnsi" w:cstheme="minorHAnsi"/>
          <w:color w:val="1F1F1F"/>
          <w:shd w:val="clear" w:color="auto" w:fill="FFFFFF"/>
        </w:rPr>
        <w:t>.</w:t>
      </w:r>
      <w:r w:rsidR="0027522C" w:rsidRPr="00831638">
        <w:rPr>
          <w:rFonts w:asciiTheme="minorHAnsi" w:hAnsiTheme="minorHAnsi" w:cstheme="minorHAnsi"/>
          <w:color w:val="3C4245"/>
          <w:shd w:val="clear" w:color="auto" w:fill="FFFFFF"/>
        </w:rPr>
        <w:t xml:space="preserve"> </w:t>
      </w:r>
      <w:r w:rsidR="0027522C">
        <w:rPr>
          <w:rFonts w:asciiTheme="minorHAnsi" w:hAnsiTheme="minorHAnsi" w:cstheme="minorHAnsi"/>
          <w:color w:val="3C4245"/>
          <w:shd w:val="clear" w:color="auto" w:fill="FFFFFF"/>
        </w:rPr>
        <w:t xml:space="preserve">Less than a third receive treatment or support. </w:t>
      </w:r>
      <w:r w:rsidR="0027522C" w:rsidRPr="000119CB">
        <w:rPr>
          <w:rFonts w:asciiTheme="minorHAnsi" w:hAnsiTheme="minorHAnsi" w:cstheme="minorHAnsi"/>
          <w:color w:val="3C4245"/>
          <w:shd w:val="clear" w:color="auto" w:fill="FFFFFF"/>
        </w:rPr>
        <w:t xml:space="preserve">In 2023, </w:t>
      </w:r>
      <w:r w:rsidR="0027522C">
        <w:rPr>
          <w:rFonts w:asciiTheme="minorHAnsi" w:hAnsiTheme="minorHAnsi" w:cstheme="minorHAnsi"/>
          <w:color w:val="3C4245"/>
          <w:shd w:val="clear" w:color="auto" w:fill="FFFFFF"/>
        </w:rPr>
        <w:t xml:space="preserve">over </w:t>
      </w:r>
      <w:r w:rsidR="0027522C" w:rsidRPr="003508C4">
        <w:rPr>
          <w:rFonts w:asciiTheme="minorHAnsi" w:hAnsiTheme="minorHAnsi" w:cstheme="minorHAnsi"/>
          <w:shd w:val="clear" w:color="auto" w:fill="FFFFFF"/>
        </w:rPr>
        <w:t>a thousand deaths were due to an eating disorder</w:t>
      </w:r>
      <w:r w:rsidR="0027522C" w:rsidRPr="003508C4">
        <w:rPr>
          <w:rStyle w:val="EndnoteReference"/>
          <w:rFonts w:asciiTheme="minorHAnsi" w:hAnsiTheme="minorHAnsi" w:cstheme="minorHAnsi"/>
          <w:shd w:val="clear" w:color="auto" w:fill="FFFFFF"/>
        </w:rPr>
        <w:endnoteReference w:id="581"/>
      </w:r>
      <w:r w:rsidR="0027522C" w:rsidRPr="003508C4">
        <w:rPr>
          <w:rFonts w:ascii="Segoe UI" w:hAnsi="Segoe UI" w:cs="Segoe UI"/>
          <w:sz w:val="27"/>
          <w:szCs w:val="27"/>
          <w:shd w:val="clear" w:color="auto" w:fill="FFFFFF"/>
        </w:rPr>
        <w:t>.</w:t>
      </w:r>
      <w:r w:rsidR="0027522C" w:rsidRPr="003508C4">
        <w:rPr>
          <w:rFonts w:asciiTheme="minorHAnsi" w:hAnsiTheme="minorHAnsi" w:cstheme="minorHAnsi"/>
          <w:shd w:val="clear" w:color="auto" w:fill="FFFFFF"/>
        </w:rPr>
        <w:t xml:space="preserve"> </w:t>
      </w:r>
    </w:p>
    <w:p w14:paraId="500BB691" w14:textId="2A9467C7" w:rsidR="0027522C" w:rsidRDefault="0027522C" w:rsidP="0027522C">
      <w:pPr>
        <w:pStyle w:val="NormalWeb"/>
        <w:spacing w:before="0" w:beforeAutospacing="0" w:after="200" w:afterAutospacing="0" w:line="276" w:lineRule="auto"/>
        <w:jc w:val="both"/>
        <w:textAlignment w:val="baseline"/>
        <w:rPr>
          <w:rFonts w:asciiTheme="minorHAnsi" w:hAnsiTheme="minorHAnsi" w:cstheme="minorHAnsi"/>
          <w:color w:val="323232"/>
          <w:shd w:val="clear" w:color="auto" w:fill="FFFFFF"/>
        </w:rPr>
      </w:pPr>
      <w:r w:rsidRPr="00831638">
        <w:rPr>
          <w:rFonts w:asciiTheme="minorHAnsi" w:hAnsiTheme="minorHAnsi" w:cstheme="minorHAnsi"/>
          <w:color w:val="3C4245"/>
          <w:shd w:val="clear" w:color="auto" w:fill="FFFFFF"/>
        </w:rPr>
        <w:t>Eating disorders, such as anorexia nervosa and bulimia nervosa, involve abnormal eating and preoccupation with food</w:t>
      </w:r>
      <w:r w:rsidR="00795AD0">
        <w:rPr>
          <w:rFonts w:asciiTheme="minorHAnsi" w:hAnsiTheme="minorHAnsi" w:cstheme="minorHAnsi"/>
          <w:color w:val="3C4245"/>
          <w:shd w:val="clear" w:color="auto" w:fill="FFFFFF"/>
        </w:rPr>
        <w:t>,</w:t>
      </w:r>
      <w:r w:rsidRPr="00831638">
        <w:rPr>
          <w:rFonts w:asciiTheme="minorHAnsi" w:hAnsiTheme="minorHAnsi" w:cstheme="minorHAnsi"/>
          <w:color w:val="3C4245"/>
          <w:shd w:val="clear" w:color="auto" w:fill="FFFFFF"/>
        </w:rPr>
        <w:t xml:space="preserve"> </w:t>
      </w:r>
      <w:r w:rsidR="00426A54" w:rsidRPr="00831638">
        <w:rPr>
          <w:rFonts w:asciiTheme="minorHAnsi" w:hAnsiTheme="minorHAnsi" w:cstheme="minorHAnsi"/>
          <w:color w:val="3C4245"/>
          <w:shd w:val="clear" w:color="auto" w:fill="FFFFFF"/>
        </w:rPr>
        <w:t>as well as</w:t>
      </w:r>
      <w:r w:rsidRPr="00831638">
        <w:rPr>
          <w:rFonts w:asciiTheme="minorHAnsi" w:hAnsiTheme="minorHAnsi" w:cstheme="minorHAnsi"/>
          <w:color w:val="3C4245"/>
          <w:shd w:val="clear" w:color="auto" w:fill="FFFFFF"/>
        </w:rPr>
        <w:t xml:space="preserve"> prominent body weight and shape concerns. </w:t>
      </w:r>
      <w:r w:rsidRPr="0012051D">
        <w:rPr>
          <w:rFonts w:asciiTheme="minorHAnsi" w:hAnsiTheme="minorHAnsi" w:cstheme="minorHAnsi"/>
          <w:color w:val="323232"/>
          <w:shd w:val="clear" w:color="auto" w:fill="FFFFFF"/>
        </w:rPr>
        <w:t>Approximately a third</w:t>
      </w:r>
      <w:r>
        <w:rPr>
          <w:rFonts w:asciiTheme="minorHAnsi" w:hAnsiTheme="minorHAnsi" w:cstheme="minorHAnsi"/>
          <w:color w:val="323232"/>
          <w:shd w:val="clear" w:color="auto" w:fill="FFFFFF"/>
        </w:rPr>
        <w:t xml:space="preserve"> </w:t>
      </w:r>
      <w:r w:rsidRPr="0012051D">
        <w:rPr>
          <w:rFonts w:asciiTheme="minorHAnsi" w:hAnsiTheme="minorHAnsi" w:cstheme="minorHAnsi"/>
          <w:color w:val="323232"/>
          <w:shd w:val="clear" w:color="auto" w:fill="FFFFFF"/>
        </w:rPr>
        <w:t>of Australian adolescents engage in disordered eating behaviours within any given year such as restrictive dieting, binge eating, vomiting and laxative use that do not meet criteria for an eating disorder</w:t>
      </w:r>
      <w:r>
        <w:rPr>
          <w:rStyle w:val="EndnoteReference"/>
          <w:rFonts w:asciiTheme="minorHAnsi" w:hAnsiTheme="minorHAnsi" w:cstheme="minorHAnsi"/>
          <w:color w:val="323232"/>
          <w:shd w:val="clear" w:color="auto" w:fill="FFFFFF"/>
        </w:rPr>
        <w:endnoteReference w:id="582"/>
      </w:r>
      <w:r w:rsidR="0007746B">
        <w:rPr>
          <w:rFonts w:asciiTheme="minorHAnsi" w:hAnsiTheme="minorHAnsi" w:cstheme="minorHAnsi"/>
          <w:color w:val="323232"/>
          <w:shd w:val="clear" w:color="auto" w:fill="FFFFFF"/>
        </w:rPr>
        <w:t>.</w:t>
      </w:r>
    </w:p>
    <w:p w14:paraId="3D9C6646" w14:textId="1E9A4A8E" w:rsidR="0007746B" w:rsidRDefault="0007746B" w:rsidP="0027522C">
      <w:pPr>
        <w:pStyle w:val="NormalWeb"/>
        <w:spacing w:before="0" w:beforeAutospacing="0" w:after="200" w:afterAutospacing="0" w:line="276" w:lineRule="auto"/>
        <w:jc w:val="both"/>
        <w:textAlignment w:val="baseline"/>
        <w:rPr>
          <w:rFonts w:asciiTheme="minorHAnsi" w:hAnsiTheme="minorHAnsi" w:cstheme="minorHAnsi"/>
          <w:color w:val="323232"/>
          <w:shd w:val="clear" w:color="auto" w:fill="FFFFFF"/>
        </w:rPr>
      </w:pPr>
      <w:r>
        <w:rPr>
          <w:rFonts w:asciiTheme="minorHAnsi" w:hAnsiTheme="minorHAnsi" w:cstheme="minorHAnsi"/>
          <w:color w:val="323232"/>
          <w:shd w:val="clear" w:color="auto" w:fill="FFFFFF"/>
        </w:rPr>
        <w:t xml:space="preserve">A </w:t>
      </w:r>
      <w:r w:rsidR="00426A54">
        <w:rPr>
          <w:rFonts w:asciiTheme="minorHAnsi" w:hAnsiTheme="minorHAnsi" w:cstheme="minorHAnsi"/>
          <w:color w:val="323232"/>
          <w:shd w:val="clear" w:color="auto" w:fill="FFFFFF"/>
        </w:rPr>
        <w:t xml:space="preserve">2025 </w:t>
      </w:r>
      <w:r>
        <w:rPr>
          <w:rFonts w:asciiTheme="minorHAnsi" w:hAnsiTheme="minorHAnsi" w:cstheme="minorHAnsi"/>
          <w:color w:val="323232"/>
          <w:shd w:val="clear" w:color="auto" w:fill="FFFFFF"/>
        </w:rPr>
        <w:t xml:space="preserve">report from Liptember </w:t>
      </w:r>
      <w:r w:rsidR="004A32D2" w:rsidRPr="004A32D2">
        <w:rPr>
          <w:rFonts w:asciiTheme="minorHAnsi" w:hAnsiTheme="minorHAnsi" w:cstheme="minorHAnsi"/>
          <w:color w:val="323232"/>
          <w:shd w:val="clear" w:color="auto" w:fill="FFFFFF"/>
        </w:rPr>
        <w:t xml:space="preserve">report </w:t>
      </w:r>
      <w:r w:rsidR="00426A54">
        <w:rPr>
          <w:rFonts w:asciiTheme="minorHAnsi" w:hAnsiTheme="minorHAnsi" w:cstheme="minorHAnsi"/>
          <w:color w:val="323232"/>
          <w:shd w:val="clear" w:color="auto" w:fill="FFFFFF"/>
        </w:rPr>
        <w:t xml:space="preserve">called for </w:t>
      </w:r>
      <w:r w:rsidR="00426A54" w:rsidRPr="004A32D2">
        <w:rPr>
          <w:rFonts w:asciiTheme="minorHAnsi" w:hAnsiTheme="minorHAnsi" w:cstheme="minorHAnsi"/>
          <w:color w:val="323232"/>
          <w:shd w:val="clear" w:color="auto" w:fill="FFFFFF"/>
        </w:rPr>
        <w:t xml:space="preserve">more gender-targeted services to set a better standard of mental health care for Australian women </w:t>
      </w:r>
      <w:r w:rsidR="00426A54">
        <w:rPr>
          <w:rFonts w:asciiTheme="minorHAnsi" w:hAnsiTheme="minorHAnsi" w:cstheme="minorHAnsi"/>
          <w:color w:val="323232"/>
          <w:shd w:val="clear" w:color="auto" w:fill="FFFFFF"/>
        </w:rPr>
        <w:t>due to</w:t>
      </w:r>
      <w:r w:rsidR="004A32D2" w:rsidRPr="004A32D2">
        <w:rPr>
          <w:rFonts w:asciiTheme="minorHAnsi" w:hAnsiTheme="minorHAnsi" w:cstheme="minorHAnsi"/>
          <w:color w:val="323232"/>
          <w:shd w:val="clear" w:color="auto" w:fill="FFFFFF"/>
        </w:rPr>
        <w:t xml:space="preserve"> high levels of depression (52</w:t>
      </w:r>
      <w:r w:rsidR="00426A54">
        <w:rPr>
          <w:rFonts w:asciiTheme="minorHAnsi" w:hAnsiTheme="minorHAnsi" w:cstheme="minorHAnsi"/>
          <w:color w:val="323232"/>
          <w:shd w:val="clear" w:color="auto" w:fill="FFFFFF"/>
        </w:rPr>
        <w:t xml:space="preserve"> per cent</w:t>
      </w:r>
      <w:r w:rsidR="004A32D2" w:rsidRPr="004A32D2">
        <w:rPr>
          <w:rFonts w:asciiTheme="minorHAnsi" w:hAnsiTheme="minorHAnsi" w:cstheme="minorHAnsi"/>
          <w:color w:val="323232"/>
          <w:shd w:val="clear" w:color="auto" w:fill="FFFFFF"/>
        </w:rPr>
        <w:t>), anxiety (44</w:t>
      </w:r>
      <w:r w:rsidR="00426A54">
        <w:rPr>
          <w:rFonts w:asciiTheme="minorHAnsi" w:hAnsiTheme="minorHAnsi" w:cstheme="minorHAnsi"/>
          <w:color w:val="323232"/>
          <w:shd w:val="clear" w:color="auto" w:fill="FFFFFF"/>
        </w:rPr>
        <w:t xml:space="preserve"> per cent</w:t>
      </w:r>
      <w:r w:rsidR="004A32D2" w:rsidRPr="004A32D2">
        <w:rPr>
          <w:rFonts w:asciiTheme="minorHAnsi" w:hAnsiTheme="minorHAnsi" w:cstheme="minorHAnsi"/>
          <w:color w:val="323232"/>
          <w:shd w:val="clear" w:color="auto" w:fill="FFFFFF"/>
        </w:rPr>
        <w:t>)</w:t>
      </w:r>
      <w:r w:rsidR="00426A54">
        <w:rPr>
          <w:rFonts w:asciiTheme="minorHAnsi" w:hAnsiTheme="minorHAnsi" w:cstheme="minorHAnsi"/>
          <w:color w:val="323232"/>
          <w:shd w:val="clear" w:color="auto" w:fill="FFFFFF"/>
        </w:rPr>
        <w:t xml:space="preserve"> and</w:t>
      </w:r>
      <w:r w:rsidR="004A32D2" w:rsidRPr="004A32D2">
        <w:rPr>
          <w:rFonts w:asciiTheme="minorHAnsi" w:hAnsiTheme="minorHAnsi" w:cstheme="minorHAnsi"/>
          <w:color w:val="323232"/>
          <w:shd w:val="clear" w:color="auto" w:fill="FFFFFF"/>
        </w:rPr>
        <w:t xml:space="preserve"> body image issues (39</w:t>
      </w:r>
      <w:r w:rsidR="00426A54">
        <w:rPr>
          <w:rFonts w:asciiTheme="minorHAnsi" w:hAnsiTheme="minorHAnsi" w:cstheme="minorHAnsi"/>
          <w:color w:val="323232"/>
          <w:shd w:val="clear" w:color="auto" w:fill="FFFFFF"/>
        </w:rPr>
        <w:t xml:space="preserve"> per cent</w:t>
      </w:r>
      <w:r w:rsidR="004A32D2" w:rsidRPr="004A32D2">
        <w:rPr>
          <w:rFonts w:asciiTheme="minorHAnsi" w:hAnsiTheme="minorHAnsi" w:cstheme="minorHAnsi"/>
          <w:color w:val="323232"/>
          <w:shd w:val="clear" w:color="auto" w:fill="FFFFFF"/>
        </w:rPr>
        <w:t>)</w:t>
      </w:r>
      <w:r w:rsidR="00426A54">
        <w:rPr>
          <w:rFonts w:asciiTheme="minorHAnsi" w:hAnsiTheme="minorHAnsi" w:cstheme="minorHAnsi"/>
          <w:color w:val="323232"/>
          <w:shd w:val="clear" w:color="auto" w:fill="FFFFFF"/>
        </w:rPr>
        <w:t>.</w:t>
      </w:r>
    </w:p>
    <w:p w14:paraId="6C67BCB4" w14:textId="77777777" w:rsidR="0027522C" w:rsidRDefault="0027522C" w:rsidP="0027522C">
      <w:pPr>
        <w:pStyle w:val="NormalWeb"/>
        <w:spacing w:before="200" w:beforeAutospacing="0" w:after="200" w:afterAutospacing="0" w:line="276" w:lineRule="auto"/>
        <w:jc w:val="both"/>
        <w:textAlignment w:val="baseline"/>
        <w:rPr>
          <w:rFonts w:asciiTheme="minorHAnsi" w:hAnsiTheme="minorHAnsi" w:cstheme="minorHAnsi"/>
        </w:rPr>
      </w:pPr>
      <w:r w:rsidRPr="00210147">
        <w:rPr>
          <w:rFonts w:asciiTheme="minorHAnsi" w:hAnsiTheme="minorHAnsi" w:cstheme="minorHAnsi"/>
        </w:rPr>
        <w:t>Whilst the prevalence of people experiencing mental illness is similar across the nation, it has been suggested that the comparable rates of mental illness in rural areas and major cities mask a high prevalence of psychological distress and untreated (or undiagnosed) mental illness. Rates of self-harm and suicide increase with remoteness and people who experience suicidality are more likely than the general population to have a mental health disorder or condition.</w:t>
      </w:r>
    </w:p>
    <w:p w14:paraId="62BF3209" w14:textId="3D815ECC" w:rsidR="0027522C" w:rsidRPr="003E00ED" w:rsidRDefault="0027522C" w:rsidP="0027522C">
      <w:pPr>
        <w:spacing w:before="200" w:after="60" w:line="276" w:lineRule="auto"/>
        <w:jc w:val="both"/>
        <w:rPr>
          <w:rFonts w:cstheme="minorHAnsi"/>
          <w:color w:val="333333"/>
          <w:sz w:val="24"/>
          <w:szCs w:val="24"/>
        </w:rPr>
      </w:pPr>
      <w:r w:rsidRPr="005F7683">
        <w:rPr>
          <w:rFonts w:cstheme="minorHAnsi"/>
          <w:color w:val="323232"/>
          <w:sz w:val="24"/>
          <w:szCs w:val="24"/>
          <w:shd w:val="clear" w:color="auto" w:fill="FFFFFF"/>
        </w:rPr>
        <w:t>The mental health of young Australians is declinin</w:t>
      </w:r>
      <w:r>
        <w:rPr>
          <w:rFonts w:cstheme="minorHAnsi"/>
          <w:color w:val="323232"/>
          <w:sz w:val="24"/>
          <w:szCs w:val="24"/>
          <w:shd w:val="clear" w:color="auto" w:fill="FFFFFF"/>
        </w:rPr>
        <w:t>g</w:t>
      </w:r>
      <w:r>
        <w:rPr>
          <w:rStyle w:val="EndnoteReference"/>
          <w:rFonts w:cstheme="minorHAnsi"/>
          <w:color w:val="323232"/>
          <w:sz w:val="24"/>
          <w:szCs w:val="24"/>
          <w:shd w:val="clear" w:color="auto" w:fill="FFFFFF"/>
        </w:rPr>
        <w:endnoteReference w:id="583"/>
      </w:r>
      <w:r w:rsidRPr="005F7683">
        <w:rPr>
          <w:rFonts w:cstheme="minorHAnsi"/>
          <w:color w:val="323232"/>
          <w:sz w:val="24"/>
          <w:szCs w:val="24"/>
          <w:shd w:val="clear" w:color="auto" w:fill="FFFFFF"/>
        </w:rPr>
        <w:t>. For instance, the rates of psychological distress in 15-24 year-olds increased from 18 per cent in 2011 to 42 per cent in 2021</w:t>
      </w:r>
      <w:r>
        <w:rPr>
          <w:rStyle w:val="EndnoteReference"/>
          <w:rFonts w:cstheme="minorHAnsi"/>
          <w:color w:val="323232"/>
          <w:sz w:val="24"/>
          <w:szCs w:val="24"/>
          <w:shd w:val="clear" w:color="auto" w:fill="FFFFFF"/>
        </w:rPr>
        <w:endnoteReference w:id="584"/>
      </w:r>
      <w:r>
        <w:rPr>
          <w:rFonts w:cstheme="minorHAnsi"/>
          <w:color w:val="323232"/>
          <w:sz w:val="24"/>
          <w:szCs w:val="24"/>
          <w:shd w:val="clear" w:color="auto" w:fill="FFFFFF"/>
        </w:rPr>
        <w:t>; a</w:t>
      </w:r>
      <w:r w:rsidRPr="005F7683">
        <w:rPr>
          <w:rFonts w:cstheme="minorHAnsi"/>
          <w:color w:val="323232"/>
          <w:sz w:val="24"/>
          <w:szCs w:val="24"/>
          <w:shd w:val="clear" w:color="auto" w:fill="FFFFFF"/>
        </w:rPr>
        <w:t>lmost half of females aged 16-24 years and almost one third of males aged 16-24 years had mental disorder</w:t>
      </w:r>
      <w:r>
        <w:rPr>
          <w:rFonts w:cstheme="minorHAnsi"/>
          <w:color w:val="323232"/>
          <w:sz w:val="24"/>
          <w:szCs w:val="24"/>
          <w:shd w:val="clear" w:color="auto" w:fill="FFFFFF"/>
        </w:rPr>
        <w:t xml:space="preserve"> in the previous year</w:t>
      </w:r>
      <w:r>
        <w:rPr>
          <w:rStyle w:val="EndnoteReference"/>
          <w:rFonts w:cstheme="minorHAnsi"/>
          <w:color w:val="323232"/>
          <w:sz w:val="24"/>
          <w:szCs w:val="24"/>
          <w:shd w:val="clear" w:color="auto" w:fill="FFFFFF"/>
        </w:rPr>
        <w:endnoteReference w:id="585"/>
      </w:r>
      <w:r>
        <w:rPr>
          <w:rFonts w:cstheme="minorHAnsi"/>
          <w:color w:val="323232"/>
          <w:sz w:val="24"/>
          <w:szCs w:val="24"/>
          <w:shd w:val="clear" w:color="auto" w:fill="FFFFFF"/>
        </w:rPr>
        <w:t>;</w:t>
      </w:r>
      <w:r w:rsidR="000B4E9B">
        <w:rPr>
          <w:rFonts w:cstheme="minorHAnsi"/>
          <w:color w:val="323232"/>
          <w:sz w:val="24"/>
          <w:szCs w:val="24"/>
          <w:shd w:val="clear" w:color="auto" w:fill="FFFFFF"/>
        </w:rPr>
        <w:t xml:space="preserve"> and</w:t>
      </w:r>
      <w:r>
        <w:rPr>
          <w:rFonts w:cstheme="minorHAnsi"/>
          <w:color w:val="323232"/>
          <w:sz w:val="24"/>
          <w:szCs w:val="24"/>
          <w:shd w:val="clear" w:color="auto" w:fill="FFFFFF"/>
        </w:rPr>
        <w:t xml:space="preserve"> t</w:t>
      </w:r>
      <w:r w:rsidRPr="007716E3">
        <w:rPr>
          <w:rFonts w:cstheme="minorHAnsi"/>
          <w:color w:val="333333"/>
          <w:sz w:val="24"/>
          <w:szCs w:val="24"/>
        </w:rPr>
        <w:t>he rate of hospitalisation for intentional self-harm has also surged by 70 per cent in young women aged 15-19 between 2008–09 to 2021–22</w:t>
      </w:r>
      <w:r>
        <w:rPr>
          <w:rStyle w:val="EndnoteReference"/>
          <w:rFonts w:cstheme="minorHAnsi"/>
          <w:color w:val="333333"/>
          <w:sz w:val="24"/>
          <w:szCs w:val="24"/>
        </w:rPr>
        <w:endnoteReference w:id="586"/>
      </w:r>
      <w:r>
        <w:rPr>
          <w:rFonts w:cstheme="minorHAnsi"/>
          <w:color w:val="333333"/>
          <w:sz w:val="24"/>
          <w:szCs w:val="24"/>
        </w:rPr>
        <w:t xml:space="preserve"> with m</w:t>
      </w:r>
      <w:r w:rsidRPr="003E00ED">
        <w:rPr>
          <w:rFonts w:cstheme="minorHAnsi"/>
          <w:color w:val="333333"/>
          <w:sz w:val="24"/>
          <w:szCs w:val="24"/>
        </w:rPr>
        <w:t>ore than one in four females aged 16–24 years self-harm</w:t>
      </w:r>
      <w:r>
        <w:rPr>
          <w:rFonts w:cstheme="minorHAnsi"/>
          <w:color w:val="333333"/>
          <w:sz w:val="24"/>
          <w:szCs w:val="24"/>
        </w:rPr>
        <w:t>ing</w:t>
      </w:r>
      <w:r w:rsidRPr="003E00ED">
        <w:rPr>
          <w:rFonts w:cstheme="minorHAnsi"/>
          <w:color w:val="333333"/>
          <w:sz w:val="24"/>
          <w:szCs w:val="24"/>
        </w:rPr>
        <w:t xml:space="preserve"> in their lifetime</w:t>
      </w:r>
      <w:r>
        <w:rPr>
          <w:rStyle w:val="EndnoteReference"/>
          <w:rFonts w:cstheme="minorHAnsi"/>
          <w:color w:val="333333"/>
          <w:sz w:val="24"/>
          <w:szCs w:val="24"/>
        </w:rPr>
        <w:endnoteReference w:id="587"/>
      </w:r>
      <w:r>
        <w:rPr>
          <w:rFonts w:cstheme="minorHAnsi"/>
          <w:color w:val="333333"/>
          <w:sz w:val="24"/>
          <w:szCs w:val="24"/>
        </w:rPr>
        <w:t>.</w:t>
      </w:r>
    </w:p>
    <w:p w14:paraId="371954E4" w14:textId="77777777" w:rsidR="0027522C" w:rsidRDefault="0027522C" w:rsidP="0027522C">
      <w:pPr>
        <w:spacing w:before="200" w:after="60" w:line="276" w:lineRule="auto"/>
        <w:jc w:val="both"/>
        <w:rPr>
          <w:sz w:val="24"/>
          <w:szCs w:val="24"/>
        </w:rPr>
      </w:pPr>
      <w:r w:rsidRPr="004D691D">
        <w:rPr>
          <w:sz w:val="24"/>
          <w:szCs w:val="24"/>
        </w:rPr>
        <w:t>Untreated mental health conditions cost Australian workplaces approximately $10.9 billion per year comprising $4.7 billion in absenteeism, $6.1 billion in productivity and $146 million in compensation claims</w:t>
      </w:r>
      <w:r>
        <w:rPr>
          <w:rStyle w:val="EndnoteReference"/>
          <w:sz w:val="24"/>
          <w:szCs w:val="24"/>
        </w:rPr>
        <w:endnoteReference w:id="588"/>
      </w:r>
      <w:r>
        <w:rPr>
          <w:sz w:val="24"/>
          <w:szCs w:val="24"/>
        </w:rPr>
        <w:t>.</w:t>
      </w:r>
    </w:p>
    <w:p w14:paraId="30B2E411" w14:textId="6E8945D9" w:rsidR="00370EB9" w:rsidRPr="00AF153F" w:rsidRDefault="0027522C" w:rsidP="00AF153F">
      <w:pPr>
        <w:spacing w:before="360"/>
        <w:rPr>
          <w:i/>
          <w:iCs/>
          <w:sz w:val="28"/>
          <w:szCs w:val="28"/>
        </w:rPr>
      </w:pPr>
      <w:r w:rsidRPr="00E742B1">
        <w:rPr>
          <w:i/>
          <w:iCs/>
          <w:sz w:val="28"/>
          <w:szCs w:val="28"/>
        </w:rPr>
        <w:t>W</w:t>
      </w:r>
      <w:r w:rsidR="008D71BF">
        <w:rPr>
          <w:i/>
          <w:iCs/>
          <w:sz w:val="28"/>
          <w:szCs w:val="28"/>
        </w:rPr>
        <w:t>HY</w:t>
      </w:r>
    </w:p>
    <w:p w14:paraId="3D8E992E" w14:textId="7C4CC699" w:rsidR="006652CC" w:rsidRDefault="006652CC" w:rsidP="00AF153F">
      <w:pPr>
        <w:pStyle w:val="NormalWeb"/>
        <w:spacing w:before="160" w:beforeAutospacing="0" w:after="160" w:afterAutospacing="0" w:line="276" w:lineRule="auto"/>
        <w:jc w:val="both"/>
        <w:rPr>
          <w:rFonts w:asciiTheme="minorHAnsi" w:hAnsiTheme="minorHAnsi" w:cstheme="minorHAnsi"/>
          <w:color w:val="040C28"/>
        </w:rPr>
      </w:pPr>
      <w:r>
        <w:rPr>
          <w:rFonts w:asciiTheme="minorHAnsi" w:hAnsiTheme="minorHAnsi" w:cstheme="minorHAnsi"/>
          <w:color w:val="040C28"/>
        </w:rPr>
        <w:t>Many other Themes of this book contribute to the mental health issues</w:t>
      </w:r>
      <w:r w:rsidR="007129AC">
        <w:rPr>
          <w:rFonts w:asciiTheme="minorHAnsi" w:hAnsiTheme="minorHAnsi" w:cstheme="minorHAnsi"/>
          <w:color w:val="040C28"/>
        </w:rPr>
        <w:t xml:space="preserve"> including family and domestic violence, child abuse, social cohesion, racism and discrimination and poverty and disadvantage.</w:t>
      </w:r>
    </w:p>
    <w:p w14:paraId="59E0E6A7" w14:textId="0D2773B5" w:rsidR="00A76EB3" w:rsidRDefault="00A76EB3" w:rsidP="00AF153F">
      <w:pPr>
        <w:pStyle w:val="NormalWeb"/>
        <w:spacing w:before="160" w:beforeAutospacing="0" w:after="160" w:afterAutospacing="0" w:line="276" w:lineRule="auto"/>
        <w:jc w:val="both"/>
        <w:rPr>
          <w:rFonts w:asciiTheme="minorHAnsi" w:hAnsiTheme="minorHAnsi" w:cstheme="minorHAnsi"/>
          <w:color w:val="040C28"/>
        </w:rPr>
      </w:pPr>
      <w:r w:rsidRPr="00A76EB3">
        <w:rPr>
          <w:rFonts w:asciiTheme="minorHAnsi" w:hAnsiTheme="minorHAnsi" w:cstheme="minorHAnsi"/>
          <w:color w:val="040C28"/>
        </w:rPr>
        <w:t>Suicidal distress is a human response to overwhelming suffering. It is comple</w:t>
      </w:r>
      <w:r w:rsidR="00EB24B1">
        <w:rPr>
          <w:rFonts w:asciiTheme="minorHAnsi" w:hAnsiTheme="minorHAnsi" w:cstheme="minorHAnsi"/>
          <w:color w:val="040C28"/>
        </w:rPr>
        <w:t>x</w:t>
      </w:r>
      <w:r w:rsidR="003F4A06">
        <w:rPr>
          <w:rFonts w:asciiTheme="minorHAnsi" w:hAnsiTheme="minorHAnsi" w:cstheme="minorHAnsi"/>
          <w:color w:val="040C28"/>
        </w:rPr>
        <w:t xml:space="preserve"> with</w:t>
      </w:r>
      <w:r w:rsidRPr="00A76EB3">
        <w:rPr>
          <w:rFonts w:asciiTheme="minorHAnsi" w:hAnsiTheme="minorHAnsi" w:cstheme="minorHAnsi"/>
          <w:color w:val="040C28"/>
        </w:rPr>
        <w:t xml:space="preserve"> many factors at play rather than a single isolated cause</w:t>
      </w:r>
      <w:r w:rsidR="00DA4F1F">
        <w:rPr>
          <w:rFonts w:asciiTheme="minorHAnsi" w:hAnsiTheme="minorHAnsi" w:cstheme="minorHAnsi"/>
          <w:color w:val="040C28"/>
        </w:rPr>
        <w:t>, including</w:t>
      </w:r>
      <w:r w:rsidRPr="00A76EB3">
        <w:rPr>
          <w:rFonts w:asciiTheme="minorHAnsi" w:hAnsiTheme="minorHAnsi" w:cstheme="minorHAnsi"/>
          <w:color w:val="040C28"/>
        </w:rPr>
        <w:t xml:space="preserve"> social determinants (such as income, education, employment, housing, early childhood development, social inclusion, and access to healthcare) and individual factors, including contextual factors (such as stressful life </w:t>
      </w:r>
      <w:r w:rsidRPr="00A76EB3">
        <w:rPr>
          <w:rFonts w:asciiTheme="minorHAnsi" w:hAnsiTheme="minorHAnsi" w:cstheme="minorHAnsi"/>
          <w:color w:val="040C28"/>
        </w:rPr>
        <w:lastRenderedPageBreak/>
        <w:t>events, trauma and abuse, and discrimination), clinical factors (for example, mental illness, drug and alcohol use, chronic physical illness), personality factors, genetic factors and demographic factors (such as age, gender, sexual orientation, ethnicity, cultural heritage). It is often the impact of social determinants interacting with a person’s individual risk factors that lead to a person experiencing suicidal distress</w:t>
      </w:r>
      <w:r>
        <w:rPr>
          <w:rFonts w:asciiTheme="minorHAnsi" w:hAnsiTheme="minorHAnsi" w:cstheme="minorHAnsi"/>
          <w:color w:val="040C28"/>
        </w:rPr>
        <w:t>.</w:t>
      </w:r>
    </w:p>
    <w:p w14:paraId="49F21780" w14:textId="634EB5B3" w:rsidR="008B579C" w:rsidRDefault="008B579C" w:rsidP="00AF153F">
      <w:pPr>
        <w:pStyle w:val="NormalWeb"/>
        <w:spacing w:before="160" w:beforeAutospacing="0" w:after="160" w:afterAutospacing="0" w:line="276" w:lineRule="auto"/>
        <w:jc w:val="both"/>
        <w:rPr>
          <w:rFonts w:asciiTheme="minorHAnsi" w:hAnsiTheme="minorHAnsi" w:cstheme="minorHAnsi"/>
          <w:color w:val="040C28"/>
        </w:rPr>
      </w:pPr>
      <w:r>
        <w:rPr>
          <w:rFonts w:asciiTheme="minorHAnsi" w:hAnsiTheme="minorHAnsi" w:cstheme="minorHAnsi"/>
          <w:color w:val="040C28"/>
        </w:rPr>
        <w:t xml:space="preserve">The </w:t>
      </w:r>
      <w:r w:rsidRPr="008B579C">
        <w:rPr>
          <w:rFonts w:asciiTheme="minorHAnsi" w:hAnsiTheme="minorHAnsi" w:cstheme="minorHAnsi"/>
          <w:color w:val="040C28"/>
        </w:rPr>
        <w:t>key themes that emerged from interviews with approximately 3,000 people with lived and living experience of suicide included suicidal thoughts and behaviours tracing back to early life experiences of abuse, violence, trauma, family conflict or bereavement as well as experiences with alcohol and other drug problems, discrimination and concurrent and complex life stressors closer in time to a suicide attempt</w:t>
      </w:r>
      <w:r w:rsidR="00D8382C">
        <w:rPr>
          <w:rStyle w:val="EndnoteReference"/>
          <w:rFonts w:asciiTheme="minorHAnsi" w:hAnsiTheme="minorHAnsi" w:cstheme="minorHAnsi"/>
          <w:color w:val="040C28"/>
        </w:rPr>
        <w:endnoteReference w:id="589"/>
      </w:r>
      <w:r w:rsidR="00D8382C">
        <w:rPr>
          <w:rFonts w:asciiTheme="minorHAnsi" w:hAnsiTheme="minorHAnsi" w:cstheme="minorHAnsi"/>
          <w:color w:val="040C28"/>
        </w:rPr>
        <w:t>.</w:t>
      </w:r>
    </w:p>
    <w:p w14:paraId="67ACA9A9" w14:textId="20A44B13" w:rsidR="00D821BE" w:rsidRDefault="00A35D48" w:rsidP="00AF153F">
      <w:pPr>
        <w:pStyle w:val="NormalWeb"/>
        <w:spacing w:before="160" w:beforeAutospacing="0" w:after="160" w:afterAutospacing="0" w:line="276" w:lineRule="auto"/>
        <w:jc w:val="both"/>
        <w:rPr>
          <w:rFonts w:asciiTheme="minorHAnsi" w:hAnsiTheme="minorHAnsi" w:cstheme="minorHAnsi"/>
          <w:color w:val="040C28"/>
        </w:rPr>
      </w:pPr>
      <w:r>
        <w:rPr>
          <w:rFonts w:asciiTheme="minorHAnsi" w:hAnsiTheme="minorHAnsi" w:cstheme="minorHAnsi"/>
          <w:color w:val="040C28"/>
        </w:rPr>
        <w:t xml:space="preserve">The Australian Government’s </w:t>
      </w:r>
      <w:r w:rsidR="006064D3" w:rsidRPr="006064D3">
        <w:rPr>
          <w:rFonts w:asciiTheme="minorHAnsi" w:hAnsiTheme="minorHAnsi" w:cstheme="minorHAnsi"/>
          <w:color w:val="040C28"/>
        </w:rPr>
        <w:t>Advice on the National Suicide Prevention Strategy</w:t>
      </w:r>
      <w:r w:rsidR="00607C38">
        <w:rPr>
          <w:rFonts w:asciiTheme="minorHAnsi" w:hAnsiTheme="minorHAnsi" w:cstheme="minorHAnsi"/>
          <w:color w:val="040C28"/>
        </w:rPr>
        <w:t xml:space="preserve"> recognises </w:t>
      </w:r>
      <w:r w:rsidR="00046D39">
        <w:rPr>
          <w:rFonts w:asciiTheme="minorHAnsi" w:hAnsiTheme="minorHAnsi" w:cstheme="minorHAnsi"/>
          <w:color w:val="040C28"/>
        </w:rPr>
        <w:t>that m</w:t>
      </w:r>
      <w:r w:rsidR="00046D39" w:rsidRPr="00046D39">
        <w:rPr>
          <w:rFonts w:asciiTheme="minorHAnsi" w:hAnsiTheme="minorHAnsi" w:cstheme="minorHAnsi"/>
          <w:color w:val="040C28"/>
        </w:rPr>
        <w:t>ost suicides are preventable</w:t>
      </w:r>
      <w:r w:rsidR="00046D39">
        <w:rPr>
          <w:rFonts w:asciiTheme="minorHAnsi" w:hAnsiTheme="minorHAnsi" w:cstheme="minorHAnsi"/>
          <w:color w:val="040C28"/>
        </w:rPr>
        <w:t xml:space="preserve"> and that </w:t>
      </w:r>
      <w:r w:rsidR="00607C38">
        <w:rPr>
          <w:rFonts w:asciiTheme="minorHAnsi" w:hAnsiTheme="minorHAnsi" w:cstheme="minorHAnsi"/>
          <w:color w:val="040C28"/>
        </w:rPr>
        <w:t xml:space="preserve">a holistic </w:t>
      </w:r>
      <w:r w:rsidR="005106F0">
        <w:rPr>
          <w:rFonts w:asciiTheme="minorHAnsi" w:hAnsiTheme="minorHAnsi" w:cstheme="minorHAnsi"/>
          <w:color w:val="040C28"/>
        </w:rPr>
        <w:t xml:space="preserve">and upstream </w:t>
      </w:r>
      <w:r w:rsidR="00AF153F">
        <w:rPr>
          <w:rFonts w:asciiTheme="minorHAnsi" w:hAnsiTheme="minorHAnsi" w:cstheme="minorHAnsi"/>
          <w:color w:val="040C28"/>
        </w:rPr>
        <w:t xml:space="preserve">approach is needed </w:t>
      </w:r>
      <w:r w:rsidR="00D821BE" w:rsidRPr="00D821BE">
        <w:rPr>
          <w:rFonts w:asciiTheme="minorHAnsi" w:hAnsiTheme="minorHAnsi" w:cstheme="minorHAnsi"/>
          <w:color w:val="040C28"/>
        </w:rPr>
        <w:t>by addressing social and economic drivers like disadvantage as well as better support for the mental health system.</w:t>
      </w:r>
    </w:p>
    <w:p w14:paraId="14B45A1F" w14:textId="78BF23B2" w:rsidR="00046D39" w:rsidRDefault="00D821BE" w:rsidP="00957C07">
      <w:pPr>
        <w:pStyle w:val="NormalWeb"/>
        <w:spacing w:before="160" w:beforeAutospacing="0" w:after="160" w:afterAutospacing="0" w:line="276" w:lineRule="auto"/>
        <w:jc w:val="both"/>
        <w:rPr>
          <w:rFonts w:asciiTheme="minorHAnsi" w:hAnsiTheme="minorHAnsi" w:cstheme="minorHAnsi"/>
          <w:color w:val="040C28"/>
        </w:rPr>
      </w:pPr>
      <w:r w:rsidRPr="00D821BE">
        <w:rPr>
          <w:rFonts w:asciiTheme="minorHAnsi" w:hAnsiTheme="minorHAnsi" w:cstheme="minorHAnsi"/>
          <w:color w:val="040C28"/>
        </w:rPr>
        <w:t>This includes reducing the prevalence and impact of child abuse and family and sexual violence, bringing down unemployment, enhancing access to education and providing better support for families who have been impacted by suicide.</w:t>
      </w:r>
    </w:p>
    <w:p w14:paraId="71E30332" w14:textId="4F296B9D" w:rsidR="00495097" w:rsidRDefault="00A85B9C" w:rsidP="00957C07">
      <w:pPr>
        <w:pStyle w:val="NormalWeb"/>
        <w:spacing w:before="160" w:beforeAutospacing="0" w:after="160" w:afterAutospacing="0" w:line="276" w:lineRule="auto"/>
        <w:jc w:val="both"/>
        <w:rPr>
          <w:rFonts w:asciiTheme="minorHAnsi" w:hAnsiTheme="minorHAnsi" w:cstheme="minorHAnsi"/>
          <w:color w:val="040C28"/>
        </w:rPr>
      </w:pPr>
      <w:r>
        <w:rPr>
          <w:rFonts w:asciiTheme="minorHAnsi" w:hAnsiTheme="minorHAnsi" w:cstheme="minorHAnsi"/>
          <w:color w:val="040C28"/>
        </w:rPr>
        <w:t>The</w:t>
      </w:r>
      <w:r w:rsidR="002D5116">
        <w:rPr>
          <w:rFonts w:asciiTheme="minorHAnsi" w:hAnsiTheme="minorHAnsi" w:cstheme="minorHAnsi"/>
          <w:color w:val="040C28"/>
        </w:rPr>
        <w:t xml:space="preserve"> chapter on Social Cohesion</w:t>
      </w:r>
      <w:r>
        <w:rPr>
          <w:rFonts w:asciiTheme="minorHAnsi" w:hAnsiTheme="minorHAnsi" w:cstheme="minorHAnsi"/>
          <w:color w:val="040C28"/>
        </w:rPr>
        <w:t xml:space="preserve"> shows that</w:t>
      </w:r>
      <w:r w:rsidR="002D5116">
        <w:rPr>
          <w:rFonts w:asciiTheme="minorHAnsi" w:hAnsiTheme="minorHAnsi" w:cstheme="minorHAnsi"/>
          <w:color w:val="040C28"/>
        </w:rPr>
        <w:t xml:space="preserve"> c</w:t>
      </w:r>
      <w:r w:rsidR="002D5116" w:rsidRPr="002D5116">
        <w:rPr>
          <w:rFonts w:asciiTheme="minorHAnsi" w:hAnsiTheme="minorHAnsi" w:cstheme="minorHAnsi"/>
          <w:color w:val="040C28"/>
        </w:rPr>
        <w:t>ommunities in which people feel safe, healthy, economically secure and connected to others are associated with higher levels of wellbeing, lower levels of distress and lower suicide rates</w:t>
      </w:r>
      <w:r w:rsidR="002D5116">
        <w:rPr>
          <w:rFonts w:asciiTheme="minorHAnsi" w:hAnsiTheme="minorHAnsi" w:cstheme="minorHAnsi"/>
          <w:color w:val="040C28"/>
        </w:rPr>
        <w:t xml:space="preserve">. </w:t>
      </w:r>
      <w:r w:rsidR="002D5116" w:rsidRPr="002D5116">
        <w:rPr>
          <w:rFonts w:asciiTheme="minorHAnsi" w:hAnsiTheme="minorHAnsi" w:cstheme="minorHAnsi"/>
          <w:color w:val="040C28"/>
        </w:rPr>
        <w:t>Improving the community’s baseline wellbeing enhances opportunities to thrive and has a protective effect by ‘buffering’ the impact of suicidal risk factors</w:t>
      </w:r>
      <w:r w:rsidR="00EA3903">
        <w:rPr>
          <w:rFonts w:asciiTheme="minorHAnsi" w:hAnsiTheme="minorHAnsi" w:cstheme="minorHAnsi"/>
          <w:color w:val="040C28"/>
        </w:rPr>
        <w:t>.</w:t>
      </w:r>
    </w:p>
    <w:p w14:paraId="70F7E5B6" w14:textId="1F86D5B9" w:rsidR="00EA3903" w:rsidRDefault="00AA013C" w:rsidP="00957C07">
      <w:pPr>
        <w:pStyle w:val="NormalWeb"/>
        <w:spacing w:before="160" w:beforeAutospacing="0" w:after="160" w:afterAutospacing="0" w:line="276" w:lineRule="auto"/>
        <w:jc w:val="both"/>
        <w:rPr>
          <w:rFonts w:asciiTheme="minorHAnsi" w:hAnsiTheme="minorHAnsi" w:cstheme="minorHAnsi"/>
          <w:color w:val="040C28"/>
        </w:rPr>
      </w:pPr>
      <w:r w:rsidRPr="00495097">
        <w:rPr>
          <w:rFonts w:asciiTheme="minorHAnsi" w:hAnsiTheme="minorHAnsi" w:cstheme="minorHAnsi"/>
          <w:color w:val="040C28"/>
        </w:rPr>
        <w:t>Th</w:t>
      </w:r>
      <w:r>
        <w:rPr>
          <w:rFonts w:asciiTheme="minorHAnsi" w:hAnsiTheme="minorHAnsi" w:cstheme="minorHAnsi"/>
          <w:color w:val="040C28"/>
        </w:rPr>
        <w:t xml:space="preserve">is holistic approach </w:t>
      </w:r>
      <w:r w:rsidR="00031FF1">
        <w:rPr>
          <w:rFonts w:asciiTheme="minorHAnsi" w:hAnsiTheme="minorHAnsi" w:cstheme="minorHAnsi"/>
          <w:color w:val="040C28"/>
        </w:rPr>
        <w:t xml:space="preserve">had </w:t>
      </w:r>
      <w:r>
        <w:rPr>
          <w:rFonts w:asciiTheme="minorHAnsi" w:hAnsiTheme="minorHAnsi" w:cstheme="minorHAnsi"/>
          <w:color w:val="040C28"/>
        </w:rPr>
        <w:t xml:space="preserve">led the NSW government to enact the </w:t>
      </w:r>
      <w:r w:rsidRPr="00495097">
        <w:rPr>
          <w:rFonts w:asciiTheme="minorHAnsi" w:hAnsiTheme="minorHAnsi" w:cstheme="minorHAnsi"/>
          <w:color w:val="040C28"/>
        </w:rPr>
        <w:t>Suicide Prevention Bill 2025, placing suicide prevention at the centre of government decision making and embedding accountability across agencie</w:t>
      </w:r>
      <w:r>
        <w:rPr>
          <w:rFonts w:asciiTheme="minorHAnsi" w:hAnsiTheme="minorHAnsi" w:cstheme="minorHAnsi"/>
          <w:color w:val="040C28"/>
        </w:rPr>
        <w:t>s, including NSW Police</w:t>
      </w:r>
      <w:r>
        <w:rPr>
          <w:rStyle w:val="EndnoteReference"/>
          <w:rFonts w:asciiTheme="minorHAnsi" w:hAnsiTheme="minorHAnsi" w:cstheme="minorHAnsi"/>
          <w:color w:val="040C28"/>
        </w:rPr>
        <w:endnoteReference w:id="590"/>
      </w:r>
      <w:r>
        <w:rPr>
          <w:rFonts w:asciiTheme="minorHAnsi" w:hAnsiTheme="minorHAnsi" w:cstheme="minorHAnsi"/>
          <w:color w:val="040C28"/>
        </w:rPr>
        <w:t>.</w:t>
      </w:r>
    </w:p>
    <w:p w14:paraId="5ADBC1E9" w14:textId="0E108C4A" w:rsidR="00D074EB" w:rsidRPr="00D074EB" w:rsidRDefault="006118FD" w:rsidP="00D074EB">
      <w:pPr>
        <w:pStyle w:val="NormalWeb"/>
        <w:shd w:val="clear" w:color="auto" w:fill="FFFFFF"/>
        <w:spacing w:before="0" w:beforeAutospacing="0" w:after="0" w:afterAutospacing="0" w:line="276" w:lineRule="auto"/>
        <w:jc w:val="both"/>
        <w:rPr>
          <w:rFonts w:asciiTheme="minorHAnsi" w:hAnsiTheme="minorHAnsi" w:cstheme="minorHAnsi"/>
          <w:shd w:val="clear" w:color="auto" w:fill="FFFFFF"/>
        </w:rPr>
      </w:pPr>
      <w:r w:rsidRPr="00D074EB">
        <w:rPr>
          <w:rFonts w:asciiTheme="minorHAnsi" w:hAnsiTheme="minorHAnsi" w:cstheme="minorHAnsi"/>
        </w:rPr>
        <w:t>The COVID pandemic</w:t>
      </w:r>
      <w:r w:rsidR="00D074EB" w:rsidRPr="00D074EB">
        <w:rPr>
          <w:rFonts w:asciiTheme="minorHAnsi" w:hAnsiTheme="minorHAnsi" w:cstheme="minorHAnsi"/>
        </w:rPr>
        <w:t>’s</w:t>
      </w:r>
      <w:r w:rsidRPr="00D074EB">
        <w:rPr>
          <w:rFonts w:asciiTheme="minorHAnsi" w:hAnsiTheme="minorHAnsi" w:cstheme="minorHAnsi"/>
        </w:rPr>
        <w:t xml:space="preserve"> </w:t>
      </w:r>
      <w:r w:rsidRPr="00D074EB">
        <w:rPr>
          <w:rFonts w:asciiTheme="minorHAnsi" w:hAnsiTheme="minorHAnsi" w:cstheme="minorHAnsi"/>
          <w:color w:val="474747"/>
        </w:rPr>
        <w:t xml:space="preserve">disruption to work and social functioning has been linked with the changing mental health of many Australians, </w:t>
      </w:r>
      <w:r w:rsidRPr="00D074EB">
        <w:rPr>
          <w:rFonts w:asciiTheme="minorHAnsi" w:hAnsiTheme="minorHAnsi" w:cstheme="minorHAnsi"/>
          <w:color w:val="040C28"/>
        </w:rPr>
        <w:t>elevating symptoms of depression and anxiety</w:t>
      </w:r>
      <w:r w:rsidRPr="00D074EB">
        <w:rPr>
          <w:rFonts w:asciiTheme="minorHAnsi" w:hAnsiTheme="minorHAnsi" w:cstheme="minorHAnsi"/>
          <w:color w:val="474747"/>
        </w:rPr>
        <w:t xml:space="preserve"> and increasing </w:t>
      </w:r>
      <w:r w:rsidR="008D74C7">
        <w:rPr>
          <w:rFonts w:asciiTheme="minorHAnsi" w:hAnsiTheme="minorHAnsi" w:cstheme="minorHAnsi"/>
          <w:color w:val="474747"/>
        </w:rPr>
        <w:t xml:space="preserve">the </w:t>
      </w:r>
      <w:r w:rsidRPr="00D074EB">
        <w:rPr>
          <w:rFonts w:asciiTheme="minorHAnsi" w:hAnsiTheme="minorHAnsi" w:cstheme="minorHAnsi"/>
          <w:color w:val="474747"/>
        </w:rPr>
        <w:t>risk of stress, loneliness, depression, anxiety and self-harm</w:t>
      </w:r>
      <w:r w:rsidRPr="00D074EB">
        <w:rPr>
          <w:rStyle w:val="EndnoteReference"/>
          <w:rFonts w:asciiTheme="minorHAnsi" w:hAnsiTheme="minorHAnsi" w:cstheme="minorHAnsi"/>
          <w:color w:val="474747"/>
        </w:rPr>
        <w:endnoteReference w:id="591"/>
      </w:r>
      <w:r w:rsidRPr="00D074EB">
        <w:rPr>
          <w:rFonts w:asciiTheme="minorHAnsi" w:hAnsiTheme="minorHAnsi" w:cstheme="minorHAnsi"/>
          <w:shd w:val="clear" w:color="auto" w:fill="FFFFFF"/>
        </w:rPr>
        <w:t xml:space="preserve">.  </w:t>
      </w:r>
    </w:p>
    <w:p w14:paraId="6CEEBD74" w14:textId="3BAAE262" w:rsidR="00D074EB" w:rsidRPr="00D074EB" w:rsidRDefault="00D074EB" w:rsidP="00D074EB">
      <w:pPr>
        <w:pStyle w:val="NormalWeb"/>
        <w:shd w:val="clear" w:color="auto" w:fill="FFFFFF"/>
        <w:spacing w:before="160" w:beforeAutospacing="0" w:after="0" w:afterAutospacing="0" w:line="276" w:lineRule="auto"/>
        <w:jc w:val="both"/>
        <w:rPr>
          <w:rFonts w:asciiTheme="minorHAnsi" w:hAnsiTheme="minorHAnsi" w:cstheme="minorHAnsi"/>
          <w:color w:val="333333"/>
        </w:rPr>
      </w:pPr>
      <w:r w:rsidRPr="00D074EB">
        <w:rPr>
          <w:rFonts w:asciiTheme="minorHAnsi" w:hAnsiTheme="minorHAnsi" w:cstheme="minorHAnsi"/>
        </w:rPr>
        <w:t>The </w:t>
      </w:r>
      <w:hyperlink r:id="rId146" w:history="1">
        <w:r w:rsidRPr="00D074EB">
          <w:rPr>
            <w:rStyle w:val="Hyperlink"/>
            <w:rFonts w:asciiTheme="minorHAnsi" w:eastAsiaTheme="majorEastAsia" w:hAnsiTheme="minorHAnsi" w:cstheme="minorHAnsi"/>
            <w:color w:val="auto"/>
            <w:u w:val="none"/>
          </w:rPr>
          <w:t>HILDA Survey</w:t>
        </w:r>
      </w:hyperlink>
      <w:r w:rsidRPr="00D074EB">
        <w:rPr>
          <w:rFonts w:asciiTheme="minorHAnsi" w:hAnsiTheme="minorHAnsi" w:cstheme="minorHAnsi"/>
        </w:rPr>
        <w:t xml:space="preserve"> follows </w:t>
      </w:r>
      <w:r w:rsidRPr="00D074EB">
        <w:rPr>
          <w:rFonts w:asciiTheme="minorHAnsi" w:hAnsiTheme="minorHAnsi" w:cstheme="minorHAnsi"/>
          <w:color w:val="333333"/>
        </w:rPr>
        <w:t>the lives of more than 17,000 Australians each year, over the course of their lifetime, collecting information on many aspects of life in Australia, including household and family relationships, income and employment, and health and education.</w:t>
      </w:r>
    </w:p>
    <w:p w14:paraId="02651926" w14:textId="2AE9C857" w:rsidR="006118FD" w:rsidRPr="00D074EB" w:rsidRDefault="00D074EB" w:rsidP="00D074EB">
      <w:pPr>
        <w:pStyle w:val="NormalWeb"/>
        <w:shd w:val="clear" w:color="auto" w:fill="FFFFFF"/>
        <w:spacing w:before="200" w:beforeAutospacing="0" w:after="200" w:afterAutospacing="0" w:line="276" w:lineRule="auto"/>
        <w:jc w:val="both"/>
        <w:rPr>
          <w:rFonts w:asciiTheme="minorHAnsi" w:hAnsiTheme="minorHAnsi" w:cstheme="minorHAnsi"/>
          <w:color w:val="333333"/>
        </w:rPr>
      </w:pPr>
      <w:r w:rsidRPr="00D074EB">
        <w:rPr>
          <w:rFonts w:asciiTheme="minorHAnsi" w:hAnsiTheme="minorHAnsi" w:cstheme="minorHAnsi"/>
          <w:color w:val="333333"/>
        </w:rPr>
        <w:t>During the COVID pandemic in 2021, HILDA found that 29 per cent of women and 23 per cent of men were in psychological distress, compared to 18 per cent and 15 per cent respectively in 2007. While psychological distress ha</w:t>
      </w:r>
      <w:r w:rsidR="00A708CB">
        <w:rPr>
          <w:rFonts w:asciiTheme="minorHAnsi" w:hAnsiTheme="minorHAnsi" w:cstheme="minorHAnsi"/>
          <w:color w:val="333333"/>
        </w:rPr>
        <w:t>d</w:t>
      </w:r>
      <w:r w:rsidRPr="00D074EB">
        <w:rPr>
          <w:rFonts w:asciiTheme="minorHAnsi" w:hAnsiTheme="minorHAnsi" w:cstheme="minorHAnsi"/>
          <w:color w:val="333333"/>
        </w:rPr>
        <w:t xml:space="preserve"> risen across all age groups, the increase ha</w:t>
      </w:r>
      <w:r w:rsidR="00A708CB">
        <w:rPr>
          <w:rFonts w:asciiTheme="minorHAnsi" w:hAnsiTheme="minorHAnsi" w:cstheme="minorHAnsi"/>
          <w:color w:val="333333"/>
        </w:rPr>
        <w:t>d</w:t>
      </w:r>
      <w:r w:rsidRPr="00D074EB">
        <w:rPr>
          <w:rFonts w:asciiTheme="minorHAnsi" w:hAnsiTheme="minorHAnsi" w:cstheme="minorHAnsi"/>
          <w:color w:val="333333"/>
        </w:rPr>
        <w:t xml:space="preserve"> been most significant in </w:t>
      </w:r>
      <w:r w:rsidRPr="00D074EB">
        <w:rPr>
          <w:rFonts w:asciiTheme="minorHAnsi" w:hAnsiTheme="minorHAnsi" w:cstheme="minorHAnsi"/>
          <w:color w:val="333333"/>
          <w:spacing w:val="3"/>
          <w:shd w:val="clear" w:color="auto" w:fill="FFFFFF"/>
        </w:rPr>
        <w:t xml:space="preserve">younger Australians </w:t>
      </w:r>
      <w:r w:rsidR="00A708CB">
        <w:rPr>
          <w:rFonts w:asciiTheme="minorHAnsi" w:hAnsiTheme="minorHAnsi" w:cstheme="minorHAnsi"/>
          <w:color w:val="333333"/>
        </w:rPr>
        <w:t>with</w:t>
      </w:r>
      <w:r w:rsidRPr="00D074EB">
        <w:rPr>
          <w:rFonts w:asciiTheme="minorHAnsi" w:hAnsiTheme="minorHAnsi" w:cstheme="minorHAnsi"/>
          <w:color w:val="333333"/>
        </w:rPr>
        <w:t xml:space="preserve"> </w:t>
      </w:r>
      <w:r w:rsidRPr="00D074EB">
        <w:rPr>
          <w:rFonts w:asciiTheme="minorHAnsi" w:hAnsiTheme="minorHAnsi" w:cstheme="minorHAnsi"/>
          <w:color w:val="333333"/>
          <w:spacing w:val="3"/>
          <w:shd w:val="clear" w:color="auto" w:fill="FFFFFF"/>
        </w:rPr>
        <w:t>42 per cent experiencing psychological distress,</w:t>
      </w:r>
      <w:r w:rsidRPr="008735EE">
        <w:rPr>
          <w:rFonts w:asciiTheme="minorHAnsi" w:hAnsiTheme="minorHAnsi" w:cstheme="minorHAnsi"/>
          <w:color w:val="333333"/>
          <w:spacing w:val="3"/>
          <w:shd w:val="clear" w:color="auto" w:fill="FFFFFF"/>
        </w:rPr>
        <w:t xml:space="preserve"> up from 18 per cent in 2011</w:t>
      </w:r>
      <w:r>
        <w:rPr>
          <w:rStyle w:val="EndnoteReference"/>
          <w:rFonts w:asciiTheme="minorHAnsi" w:hAnsiTheme="minorHAnsi" w:cstheme="minorHAnsi"/>
          <w:color w:val="333333"/>
          <w:spacing w:val="3"/>
          <w:shd w:val="clear" w:color="auto" w:fill="FFFFFF"/>
        </w:rPr>
        <w:endnoteReference w:id="592"/>
      </w:r>
      <w:r w:rsidRPr="008735EE">
        <w:rPr>
          <w:rFonts w:asciiTheme="minorHAnsi" w:hAnsiTheme="minorHAnsi" w:cstheme="minorHAnsi"/>
          <w:color w:val="333333"/>
          <w:spacing w:val="3"/>
          <w:shd w:val="clear" w:color="auto" w:fill="FFFFFF"/>
        </w:rPr>
        <w:t>.</w:t>
      </w:r>
    </w:p>
    <w:p w14:paraId="7A36A873" w14:textId="5B12BE1F" w:rsidR="0074048B" w:rsidRDefault="006118FD" w:rsidP="00957C07">
      <w:pPr>
        <w:pStyle w:val="NormalWeb"/>
        <w:spacing w:before="160" w:beforeAutospacing="0" w:after="160" w:afterAutospacing="0" w:line="276" w:lineRule="auto"/>
        <w:jc w:val="both"/>
        <w:rPr>
          <w:rFonts w:asciiTheme="minorHAnsi" w:hAnsiTheme="minorHAnsi" w:cstheme="minorHAnsi"/>
          <w:color w:val="040C28"/>
        </w:rPr>
      </w:pPr>
      <w:r>
        <w:rPr>
          <w:rFonts w:asciiTheme="minorHAnsi" w:hAnsiTheme="minorHAnsi" w:cstheme="minorHAnsi"/>
          <w:color w:val="040C28"/>
        </w:rPr>
        <w:t xml:space="preserve">Today, </w:t>
      </w:r>
      <w:r w:rsidR="00A708CB">
        <w:rPr>
          <w:rFonts w:asciiTheme="minorHAnsi" w:hAnsiTheme="minorHAnsi" w:cstheme="minorHAnsi"/>
          <w:color w:val="040C28"/>
        </w:rPr>
        <w:t xml:space="preserve">five years after COVID, </w:t>
      </w:r>
      <w:r w:rsidR="00B14101">
        <w:rPr>
          <w:rFonts w:asciiTheme="minorHAnsi" w:hAnsiTheme="minorHAnsi" w:cstheme="minorHAnsi"/>
          <w:color w:val="040C28"/>
        </w:rPr>
        <w:t xml:space="preserve">Australians are experiencing </w:t>
      </w:r>
      <w:r w:rsidR="00A708CB">
        <w:rPr>
          <w:rFonts w:asciiTheme="minorHAnsi" w:hAnsiTheme="minorHAnsi" w:cstheme="minorHAnsi"/>
          <w:color w:val="040C28"/>
        </w:rPr>
        <w:t>even higher</w:t>
      </w:r>
      <w:r w:rsidR="00B14101">
        <w:rPr>
          <w:rFonts w:asciiTheme="minorHAnsi" w:hAnsiTheme="minorHAnsi" w:cstheme="minorHAnsi"/>
          <w:color w:val="040C28"/>
        </w:rPr>
        <w:t xml:space="preserve"> levels of distress.</w:t>
      </w:r>
    </w:p>
    <w:p w14:paraId="251F64DB" w14:textId="2A9C5CE1" w:rsidR="00957C07" w:rsidRPr="00A35D48" w:rsidRDefault="00957C07" w:rsidP="00DF620D">
      <w:pPr>
        <w:pStyle w:val="NormalWeb"/>
        <w:spacing w:before="160" w:beforeAutospacing="0" w:after="160" w:afterAutospacing="0" w:line="276" w:lineRule="auto"/>
        <w:jc w:val="both"/>
        <w:rPr>
          <w:rFonts w:asciiTheme="minorHAnsi" w:hAnsiTheme="minorHAnsi" w:cstheme="minorHAnsi"/>
          <w:color w:val="040C28"/>
        </w:rPr>
      </w:pPr>
      <w:r w:rsidRPr="002E39E4">
        <w:rPr>
          <w:rFonts w:asciiTheme="minorHAnsi" w:hAnsiTheme="minorHAnsi" w:cstheme="minorHAnsi"/>
          <w:color w:val="040C28"/>
        </w:rPr>
        <w:lastRenderedPageBreak/>
        <w:t xml:space="preserve">The </w:t>
      </w:r>
      <w:r w:rsidRPr="004F3F02">
        <w:rPr>
          <w:rFonts w:asciiTheme="minorHAnsi" w:hAnsiTheme="minorHAnsi" w:cstheme="minorHAnsi"/>
          <w:i/>
          <w:iCs/>
          <w:color w:val="040C28"/>
        </w:rPr>
        <w:t>2024 Suicide Prevention Australia Community Tracker</w:t>
      </w:r>
      <w:r>
        <w:rPr>
          <w:rFonts w:asciiTheme="minorHAnsi" w:hAnsiTheme="minorHAnsi" w:cstheme="minorHAnsi"/>
          <w:color w:val="040C28"/>
        </w:rPr>
        <w:t xml:space="preserve"> report</w:t>
      </w:r>
      <w:r w:rsidR="004F3F02">
        <w:rPr>
          <w:rFonts w:asciiTheme="minorHAnsi" w:hAnsiTheme="minorHAnsi" w:cstheme="minorHAnsi"/>
          <w:color w:val="040C28"/>
        </w:rPr>
        <w:t>s</w:t>
      </w:r>
      <w:r>
        <w:rPr>
          <w:rFonts w:asciiTheme="minorHAnsi" w:hAnsiTheme="minorHAnsi" w:cstheme="minorHAnsi"/>
          <w:color w:val="040C28"/>
        </w:rPr>
        <w:t xml:space="preserve"> that </w:t>
      </w:r>
      <w:r w:rsidRPr="002E39E4">
        <w:rPr>
          <w:rFonts w:asciiTheme="minorHAnsi" w:hAnsiTheme="minorHAnsi" w:cstheme="minorHAnsi"/>
          <w:color w:val="040C28"/>
        </w:rPr>
        <w:t>74</w:t>
      </w:r>
      <w:r>
        <w:rPr>
          <w:rFonts w:asciiTheme="minorHAnsi" w:hAnsiTheme="minorHAnsi" w:cstheme="minorHAnsi"/>
          <w:color w:val="040C28"/>
        </w:rPr>
        <w:t xml:space="preserve"> per cent </w:t>
      </w:r>
      <w:r w:rsidRPr="002E39E4">
        <w:rPr>
          <w:rFonts w:asciiTheme="minorHAnsi" w:hAnsiTheme="minorHAnsi" w:cstheme="minorHAnsi"/>
          <w:color w:val="040C28"/>
        </w:rPr>
        <w:t xml:space="preserve">of Australians are feeling elevated levels of distress beyond normal levels compared to </w:t>
      </w:r>
      <w:r w:rsidR="004F3F02">
        <w:rPr>
          <w:rFonts w:asciiTheme="minorHAnsi" w:hAnsiTheme="minorHAnsi" w:cstheme="minorHAnsi"/>
          <w:color w:val="040C28"/>
        </w:rPr>
        <w:t xml:space="preserve">the previous </w:t>
      </w:r>
      <w:r w:rsidRPr="002E39E4">
        <w:rPr>
          <w:rFonts w:asciiTheme="minorHAnsi" w:hAnsiTheme="minorHAnsi" w:cstheme="minorHAnsi"/>
          <w:color w:val="040C28"/>
        </w:rPr>
        <w:t>year due to</w:t>
      </w:r>
      <w:r w:rsidR="004F3F02">
        <w:rPr>
          <w:rFonts w:asciiTheme="minorHAnsi" w:hAnsiTheme="minorHAnsi" w:cstheme="minorHAnsi"/>
          <w:color w:val="040C28"/>
        </w:rPr>
        <w:t>:</w:t>
      </w:r>
      <w:r w:rsidRPr="002E39E4">
        <w:rPr>
          <w:rFonts w:asciiTheme="minorHAnsi" w:hAnsiTheme="minorHAnsi" w:cstheme="minorHAnsi"/>
          <w:color w:val="040C28"/>
        </w:rPr>
        <w:t xml:space="preserve"> </w:t>
      </w:r>
      <w:r>
        <w:rPr>
          <w:rFonts w:asciiTheme="minorHAnsi" w:hAnsiTheme="minorHAnsi" w:cstheme="minorHAnsi"/>
          <w:color w:val="040C28"/>
        </w:rPr>
        <w:t>c</w:t>
      </w:r>
      <w:r w:rsidRPr="002E39E4">
        <w:rPr>
          <w:rFonts w:asciiTheme="minorHAnsi" w:hAnsiTheme="minorHAnsi" w:cstheme="minorHAnsi"/>
          <w:color w:val="040C28"/>
        </w:rPr>
        <w:t>ost of living and personal debt (49</w:t>
      </w:r>
      <w:r>
        <w:rPr>
          <w:rFonts w:asciiTheme="minorHAnsi" w:hAnsiTheme="minorHAnsi" w:cstheme="minorHAnsi"/>
          <w:color w:val="040C28"/>
        </w:rPr>
        <w:t xml:space="preserve"> per cent</w:t>
      </w:r>
      <w:r w:rsidRPr="002E39E4">
        <w:rPr>
          <w:rFonts w:asciiTheme="minorHAnsi" w:hAnsiTheme="minorHAnsi" w:cstheme="minorHAnsi"/>
          <w:color w:val="040C28"/>
        </w:rPr>
        <w:t>)</w:t>
      </w:r>
      <w:r>
        <w:rPr>
          <w:rFonts w:asciiTheme="minorHAnsi" w:hAnsiTheme="minorHAnsi" w:cstheme="minorHAnsi"/>
          <w:color w:val="040C28"/>
        </w:rPr>
        <w:t>; f</w:t>
      </w:r>
      <w:r w:rsidRPr="002E39E4">
        <w:rPr>
          <w:rFonts w:asciiTheme="minorHAnsi" w:hAnsiTheme="minorHAnsi" w:cstheme="minorHAnsi"/>
          <w:color w:val="040C28"/>
        </w:rPr>
        <w:t>amily and relationship breakdown (24</w:t>
      </w:r>
      <w:r>
        <w:rPr>
          <w:rFonts w:asciiTheme="minorHAnsi" w:hAnsiTheme="minorHAnsi" w:cstheme="minorHAnsi"/>
          <w:color w:val="040C28"/>
        </w:rPr>
        <w:t xml:space="preserve"> per cent); h</w:t>
      </w:r>
      <w:r w:rsidRPr="002E39E4">
        <w:rPr>
          <w:rFonts w:asciiTheme="minorHAnsi" w:hAnsiTheme="minorHAnsi" w:cstheme="minorHAnsi"/>
          <w:color w:val="040C28"/>
        </w:rPr>
        <w:t>ousing access and affordability (24</w:t>
      </w:r>
      <w:r>
        <w:rPr>
          <w:rFonts w:asciiTheme="minorHAnsi" w:hAnsiTheme="minorHAnsi" w:cstheme="minorHAnsi"/>
          <w:color w:val="040C28"/>
        </w:rPr>
        <w:t xml:space="preserve"> per cent</w:t>
      </w:r>
      <w:r w:rsidRPr="002E39E4">
        <w:rPr>
          <w:rFonts w:asciiTheme="minorHAnsi" w:hAnsiTheme="minorHAnsi" w:cstheme="minorHAnsi"/>
          <w:color w:val="040C28"/>
        </w:rPr>
        <w:t>)</w:t>
      </w:r>
      <w:r>
        <w:rPr>
          <w:rFonts w:asciiTheme="minorHAnsi" w:hAnsiTheme="minorHAnsi" w:cstheme="minorHAnsi"/>
          <w:color w:val="040C28"/>
        </w:rPr>
        <w:t>; u</w:t>
      </w:r>
      <w:r w:rsidRPr="002E39E4">
        <w:rPr>
          <w:rFonts w:asciiTheme="minorHAnsi" w:hAnsiTheme="minorHAnsi" w:cstheme="minorHAnsi"/>
          <w:color w:val="040C28"/>
        </w:rPr>
        <w:t>nemployment and job security (22</w:t>
      </w:r>
      <w:r>
        <w:rPr>
          <w:rFonts w:asciiTheme="minorHAnsi" w:hAnsiTheme="minorHAnsi" w:cstheme="minorHAnsi"/>
          <w:color w:val="040C28"/>
        </w:rPr>
        <w:t xml:space="preserve"> per cent</w:t>
      </w:r>
      <w:r w:rsidRPr="002E39E4">
        <w:rPr>
          <w:rFonts w:asciiTheme="minorHAnsi" w:hAnsiTheme="minorHAnsi" w:cstheme="minorHAnsi"/>
          <w:color w:val="040C28"/>
        </w:rPr>
        <w:t>)</w:t>
      </w:r>
      <w:r>
        <w:rPr>
          <w:rFonts w:asciiTheme="minorHAnsi" w:hAnsiTheme="minorHAnsi" w:cstheme="minorHAnsi"/>
          <w:color w:val="040C28"/>
        </w:rPr>
        <w:t>; and s</w:t>
      </w:r>
      <w:r w:rsidRPr="002E39E4">
        <w:rPr>
          <w:rFonts w:asciiTheme="minorHAnsi" w:hAnsiTheme="minorHAnsi" w:cstheme="minorHAnsi"/>
          <w:color w:val="040C28"/>
        </w:rPr>
        <w:t>ocial isolation and loneliness (22</w:t>
      </w:r>
      <w:r>
        <w:rPr>
          <w:rFonts w:asciiTheme="minorHAnsi" w:hAnsiTheme="minorHAnsi" w:cstheme="minorHAnsi"/>
          <w:color w:val="040C28"/>
        </w:rPr>
        <w:t xml:space="preserve"> per cent</w:t>
      </w:r>
      <w:r w:rsidRPr="002E39E4">
        <w:rPr>
          <w:rFonts w:asciiTheme="minorHAnsi" w:hAnsiTheme="minorHAnsi" w:cstheme="minorHAnsi"/>
          <w:color w:val="040C28"/>
        </w:rPr>
        <w:t>)</w:t>
      </w:r>
      <w:r>
        <w:rPr>
          <w:rFonts w:asciiTheme="minorHAnsi" w:hAnsiTheme="minorHAnsi" w:cstheme="minorHAnsi"/>
          <w:color w:val="040C28"/>
        </w:rPr>
        <w:t>.</w:t>
      </w:r>
      <w:r w:rsidR="00DF620D">
        <w:rPr>
          <w:rFonts w:asciiTheme="minorHAnsi" w:hAnsiTheme="minorHAnsi" w:cstheme="minorHAnsi"/>
          <w:color w:val="040C28"/>
        </w:rPr>
        <w:t xml:space="preserve">  </w:t>
      </w:r>
      <w:r w:rsidRPr="002E39E4">
        <w:rPr>
          <w:rFonts w:asciiTheme="minorHAnsi" w:hAnsiTheme="minorHAnsi" w:cstheme="minorHAnsi"/>
          <w:color w:val="040C28"/>
        </w:rPr>
        <w:t>The top causes of elevated distress for young people (18-24 years) are</w:t>
      </w:r>
      <w:r>
        <w:rPr>
          <w:rFonts w:asciiTheme="minorHAnsi" w:hAnsiTheme="minorHAnsi" w:cstheme="minorHAnsi"/>
          <w:color w:val="040C28"/>
        </w:rPr>
        <w:t xml:space="preserve"> similar with the addition of s</w:t>
      </w:r>
      <w:r w:rsidRPr="002E39E4">
        <w:rPr>
          <w:rFonts w:asciiTheme="minorHAnsi" w:hAnsiTheme="minorHAnsi" w:cstheme="minorHAnsi"/>
          <w:color w:val="040C28"/>
        </w:rPr>
        <w:t xml:space="preserve">ocial media, self-image and bullying </w:t>
      </w:r>
      <w:r>
        <w:rPr>
          <w:rFonts w:asciiTheme="minorHAnsi" w:hAnsiTheme="minorHAnsi" w:cstheme="minorHAnsi"/>
          <w:color w:val="040C28"/>
        </w:rPr>
        <w:t>(38 per cent)</w:t>
      </w:r>
      <w:r>
        <w:rPr>
          <w:rStyle w:val="EndnoteReference"/>
          <w:rFonts w:asciiTheme="minorHAnsi" w:hAnsiTheme="minorHAnsi" w:cstheme="minorHAnsi"/>
          <w:color w:val="040C28"/>
        </w:rPr>
        <w:endnoteReference w:id="593"/>
      </w:r>
      <w:r>
        <w:rPr>
          <w:rFonts w:asciiTheme="minorHAnsi" w:hAnsiTheme="minorHAnsi" w:cstheme="minorHAnsi"/>
          <w:color w:val="040C28"/>
        </w:rPr>
        <w:t>.</w:t>
      </w:r>
    </w:p>
    <w:p w14:paraId="36C3F887" w14:textId="7C561167" w:rsidR="0027522C" w:rsidRDefault="0027522C" w:rsidP="0027522C">
      <w:pPr>
        <w:spacing w:after="200" w:line="276" w:lineRule="auto"/>
        <w:jc w:val="both"/>
        <w:rPr>
          <w:rFonts w:cstheme="minorHAnsi"/>
          <w:sz w:val="24"/>
          <w:szCs w:val="24"/>
        </w:rPr>
      </w:pPr>
      <w:r w:rsidRPr="00B47446">
        <w:rPr>
          <w:rFonts w:cstheme="minorHAnsi"/>
          <w:color w:val="001A35"/>
          <w:sz w:val="24"/>
          <w:szCs w:val="24"/>
          <w:shd w:val="clear" w:color="auto" w:fill="FFFFFF"/>
        </w:rPr>
        <w:t xml:space="preserve">For people with mental health issues, </w:t>
      </w:r>
      <w:r w:rsidR="00853D95">
        <w:rPr>
          <w:rFonts w:cstheme="minorHAnsi"/>
          <w:color w:val="001A35"/>
          <w:sz w:val="24"/>
          <w:szCs w:val="24"/>
          <w:shd w:val="clear" w:color="auto" w:fill="FFFFFF"/>
        </w:rPr>
        <w:t xml:space="preserve">the </w:t>
      </w:r>
      <w:r w:rsidRPr="00B47446">
        <w:rPr>
          <w:rFonts w:cstheme="minorHAnsi"/>
          <w:color w:val="001A35"/>
          <w:sz w:val="24"/>
          <w:szCs w:val="24"/>
          <w:shd w:val="clear" w:color="auto" w:fill="FFFFFF"/>
        </w:rPr>
        <w:t>social stigma and discrimination they experience can make their problems worse</w:t>
      </w:r>
      <w:r w:rsidR="00853D95">
        <w:rPr>
          <w:rFonts w:cstheme="minorHAnsi"/>
          <w:color w:val="001A35"/>
          <w:sz w:val="24"/>
          <w:szCs w:val="24"/>
          <w:shd w:val="clear" w:color="auto" w:fill="FFFFFF"/>
        </w:rPr>
        <w:t xml:space="preserve"> and</w:t>
      </w:r>
      <w:r w:rsidRPr="00B47446">
        <w:rPr>
          <w:rFonts w:cstheme="minorHAnsi"/>
          <w:color w:val="001A35"/>
          <w:sz w:val="24"/>
          <w:szCs w:val="24"/>
          <w:shd w:val="clear" w:color="auto" w:fill="FFFFFF"/>
        </w:rPr>
        <w:t xml:space="preserve"> making it harder to recover</w:t>
      </w:r>
      <w:r w:rsidR="00FF7688">
        <w:rPr>
          <w:rFonts w:cstheme="minorHAnsi"/>
          <w:color w:val="001A35"/>
          <w:sz w:val="24"/>
          <w:szCs w:val="24"/>
          <w:shd w:val="clear" w:color="auto" w:fill="FFFFFF"/>
        </w:rPr>
        <w:t xml:space="preserve">, </w:t>
      </w:r>
      <w:r w:rsidRPr="00B47446">
        <w:rPr>
          <w:rFonts w:cstheme="minorHAnsi"/>
          <w:color w:val="001A35"/>
          <w:sz w:val="24"/>
          <w:szCs w:val="24"/>
          <w:shd w:val="clear" w:color="auto" w:fill="FFFFFF"/>
        </w:rPr>
        <w:t>avoid</w:t>
      </w:r>
      <w:r w:rsidR="00FF7688">
        <w:rPr>
          <w:rFonts w:cstheme="minorHAnsi"/>
          <w:color w:val="001A35"/>
          <w:sz w:val="24"/>
          <w:szCs w:val="24"/>
          <w:shd w:val="clear" w:color="auto" w:fill="FFFFFF"/>
        </w:rPr>
        <w:t>ing</w:t>
      </w:r>
      <w:r w:rsidRPr="00B47446">
        <w:rPr>
          <w:rFonts w:cstheme="minorHAnsi"/>
          <w:color w:val="001A35"/>
          <w:sz w:val="24"/>
          <w:szCs w:val="24"/>
          <w:shd w:val="clear" w:color="auto" w:fill="FFFFFF"/>
        </w:rPr>
        <w:t xml:space="preserve"> getting the help they need because of the fear of being stigmatised.  A 2022 national survey estimated that o</w:t>
      </w:r>
      <w:r w:rsidRPr="00B47446">
        <w:rPr>
          <w:rFonts w:cstheme="minorHAnsi"/>
          <w:sz w:val="24"/>
          <w:szCs w:val="24"/>
        </w:rPr>
        <w:t xml:space="preserve">ver four million Australians experienced mental health-related stigma and discrimination in the prior </w:t>
      </w:r>
      <w:r>
        <w:rPr>
          <w:rFonts w:cstheme="minorHAnsi"/>
          <w:sz w:val="24"/>
          <w:szCs w:val="24"/>
        </w:rPr>
        <w:t>twelve</w:t>
      </w:r>
      <w:r w:rsidRPr="00B47446">
        <w:rPr>
          <w:rFonts w:cstheme="minorHAnsi"/>
          <w:sz w:val="24"/>
          <w:szCs w:val="24"/>
        </w:rPr>
        <w:t xml:space="preserve"> months. Most commonly, this came from people close to them with one in three people report</w:t>
      </w:r>
      <w:r w:rsidR="00BE01E5">
        <w:rPr>
          <w:rFonts w:cstheme="minorHAnsi"/>
          <w:sz w:val="24"/>
          <w:szCs w:val="24"/>
        </w:rPr>
        <w:t>ing</w:t>
      </w:r>
      <w:r w:rsidRPr="00B47446">
        <w:rPr>
          <w:rFonts w:cstheme="minorHAnsi"/>
          <w:sz w:val="24"/>
          <w:szCs w:val="24"/>
        </w:rPr>
        <w:t xml:space="preserve"> unfair treatment by family and friends, and one in four report</w:t>
      </w:r>
      <w:r w:rsidR="00BE01E5">
        <w:rPr>
          <w:rFonts w:cstheme="minorHAnsi"/>
          <w:sz w:val="24"/>
          <w:szCs w:val="24"/>
        </w:rPr>
        <w:t>ing</w:t>
      </w:r>
      <w:r w:rsidRPr="00B47446">
        <w:rPr>
          <w:rFonts w:cstheme="minorHAnsi"/>
          <w:sz w:val="24"/>
          <w:szCs w:val="24"/>
        </w:rPr>
        <w:t xml:space="preserve"> unfair treatment by their spouse or partner. </w:t>
      </w:r>
    </w:p>
    <w:p w14:paraId="17223487" w14:textId="588B4C70" w:rsidR="0027522C" w:rsidRDefault="0027522C" w:rsidP="0027522C">
      <w:pPr>
        <w:spacing w:after="200" w:line="276" w:lineRule="auto"/>
        <w:jc w:val="both"/>
        <w:rPr>
          <w:rFonts w:cstheme="minorHAnsi"/>
          <w:color w:val="222222"/>
          <w:sz w:val="24"/>
          <w:szCs w:val="24"/>
          <w:shd w:val="clear" w:color="auto" w:fill="FFFFFF"/>
        </w:rPr>
      </w:pPr>
      <w:r w:rsidRPr="00B47446">
        <w:rPr>
          <w:rFonts w:cstheme="minorHAnsi"/>
          <w:sz w:val="24"/>
          <w:szCs w:val="24"/>
        </w:rPr>
        <w:t xml:space="preserve">Experiences of discrimination in the workplace </w:t>
      </w:r>
      <w:r>
        <w:rPr>
          <w:rFonts w:cstheme="minorHAnsi"/>
          <w:sz w:val="24"/>
          <w:szCs w:val="24"/>
        </w:rPr>
        <w:t>are</w:t>
      </w:r>
      <w:r w:rsidRPr="00B47446">
        <w:rPr>
          <w:rFonts w:cstheme="minorHAnsi"/>
          <w:sz w:val="24"/>
          <w:szCs w:val="24"/>
        </w:rPr>
        <w:t xml:space="preserve"> also common, with one in three people reporting unfair treatment in the workplace</w:t>
      </w:r>
      <w:r>
        <w:rPr>
          <w:rStyle w:val="EndnoteReference"/>
          <w:rFonts w:cstheme="minorHAnsi"/>
          <w:sz w:val="24"/>
          <w:szCs w:val="24"/>
        </w:rPr>
        <w:endnoteReference w:id="594"/>
      </w:r>
      <w:r w:rsidR="00FD598A">
        <w:rPr>
          <w:rFonts w:cstheme="minorHAnsi"/>
          <w:sz w:val="24"/>
          <w:szCs w:val="24"/>
        </w:rPr>
        <w:t>.  W</w:t>
      </w:r>
      <w:r>
        <w:rPr>
          <w:sz w:val="24"/>
          <w:szCs w:val="24"/>
        </w:rPr>
        <w:t>hilst over ninety</w:t>
      </w:r>
      <w:r w:rsidRPr="00061768">
        <w:rPr>
          <w:sz w:val="24"/>
          <w:szCs w:val="24"/>
        </w:rPr>
        <w:t xml:space="preserve"> per cent </w:t>
      </w:r>
      <w:r>
        <w:rPr>
          <w:sz w:val="24"/>
          <w:szCs w:val="24"/>
        </w:rPr>
        <w:t xml:space="preserve">of </w:t>
      </w:r>
      <w:r w:rsidRPr="00061768">
        <w:rPr>
          <w:sz w:val="24"/>
          <w:szCs w:val="24"/>
        </w:rPr>
        <w:t>employees</w:t>
      </w:r>
      <w:r>
        <w:rPr>
          <w:sz w:val="24"/>
          <w:szCs w:val="24"/>
        </w:rPr>
        <w:t xml:space="preserve"> </w:t>
      </w:r>
      <w:r w:rsidRPr="00061768">
        <w:rPr>
          <w:sz w:val="24"/>
          <w:szCs w:val="24"/>
        </w:rPr>
        <w:t>believe mental health in the workplace is important</w:t>
      </w:r>
      <w:r>
        <w:rPr>
          <w:sz w:val="24"/>
          <w:szCs w:val="24"/>
        </w:rPr>
        <w:t xml:space="preserve">, </w:t>
      </w:r>
      <w:r w:rsidRPr="00061768">
        <w:rPr>
          <w:sz w:val="24"/>
          <w:szCs w:val="24"/>
        </w:rPr>
        <w:t xml:space="preserve">only </w:t>
      </w:r>
      <w:r>
        <w:rPr>
          <w:sz w:val="24"/>
          <w:szCs w:val="24"/>
        </w:rPr>
        <w:t>half</w:t>
      </w:r>
      <w:r w:rsidRPr="00061768">
        <w:rPr>
          <w:sz w:val="24"/>
          <w:szCs w:val="24"/>
        </w:rPr>
        <w:t xml:space="preserve"> </w:t>
      </w:r>
      <w:r w:rsidR="008A04F6">
        <w:rPr>
          <w:sz w:val="24"/>
          <w:szCs w:val="24"/>
        </w:rPr>
        <w:t>feel that</w:t>
      </w:r>
      <w:r w:rsidRPr="00061768">
        <w:rPr>
          <w:sz w:val="24"/>
          <w:szCs w:val="24"/>
        </w:rPr>
        <w:t xml:space="preserve"> their workplace is mentally healthy and </w:t>
      </w:r>
      <w:r w:rsidR="008A04F6">
        <w:rPr>
          <w:sz w:val="24"/>
          <w:szCs w:val="24"/>
        </w:rPr>
        <w:t xml:space="preserve">that </w:t>
      </w:r>
      <w:r w:rsidRPr="00061768">
        <w:rPr>
          <w:sz w:val="24"/>
          <w:szCs w:val="24"/>
        </w:rPr>
        <w:t>their most senior leader values mental health</w:t>
      </w:r>
      <w:r>
        <w:rPr>
          <w:rStyle w:val="EndnoteReference"/>
          <w:sz w:val="24"/>
          <w:szCs w:val="24"/>
        </w:rPr>
        <w:endnoteReference w:id="595"/>
      </w:r>
      <w:r w:rsidRPr="00061768">
        <w:rPr>
          <w:sz w:val="24"/>
          <w:szCs w:val="24"/>
        </w:rPr>
        <w:t xml:space="preserve">. </w:t>
      </w:r>
      <w:r w:rsidRPr="00061768">
        <w:rPr>
          <w:rFonts w:cstheme="minorHAnsi"/>
          <w:color w:val="222222"/>
          <w:sz w:val="24"/>
          <w:szCs w:val="24"/>
          <w:shd w:val="clear" w:color="auto" w:fill="FFFFFF"/>
        </w:rPr>
        <w:t xml:space="preserve">Three-quarters of people feel uncomfortable telling their employer they </w:t>
      </w:r>
      <w:r w:rsidR="00FD598A">
        <w:rPr>
          <w:rFonts w:cstheme="minorHAnsi"/>
          <w:color w:val="222222"/>
          <w:sz w:val="24"/>
          <w:szCs w:val="24"/>
          <w:shd w:val="clear" w:color="auto" w:fill="FFFFFF"/>
        </w:rPr>
        <w:t>are e</w:t>
      </w:r>
      <w:r w:rsidRPr="00061768">
        <w:rPr>
          <w:rFonts w:cstheme="minorHAnsi"/>
          <w:color w:val="222222"/>
          <w:sz w:val="24"/>
          <w:szCs w:val="24"/>
          <w:shd w:val="clear" w:color="auto" w:fill="FFFFFF"/>
        </w:rPr>
        <w:t>xperiencing a mental illness</w:t>
      </w:r>
      <w:r w:rsidRPr="00510393">
        <w:rPr>
          <w:rStyle w:val="EndnoteReference"/>
          <w:rFonts w:cstheme="minorHAnsi"/>
          <w:color w:val="222222"/>
          <w:sz w:val="24"/>
          <w:szCs w:val="24"/>
          <w:shd w:val="clear" w:color="auto" w:fill="FFFFFF"/>
        </w:rPr>
        <w:endnoteReference w:id="596"/>
      </w:r>
      <w:r>
        <w:rPr>
          <w:rFonts w:cstheme="minorHAnsi"/>
          <w:color w:val="222222"/>
          <w:sz w:val="24"/>
          <w:szCs w:val="24"/>
          <w:shd w:val="clear" w:color="auto" w:fill="FFFFFF"/>
        </w:rPr>
        <w:t>.</w:t>
      </w:r>
    </w:p>
    <w:p w14:paraId="2F61160D" w14:textId="1E4331A3" w:rsidR="0023011F" w:rsidRDefault="0023011F" w:rsidP="006652CC">
      <w:pPr>
        <w:spacing w:before="200" w:after="60" w:line="276" w:lineRule="auto"/>
        <w:jc w:val="both"/>
        <w:rPr>
          <w:rFonts w:cstheme="minorHAnsi"/>
          <w:sz w:val="24"/>
          <w:szCs w:val="24"/>
        </w:rPr>
      </w:pPr>
      <w:r>
        <w:rPr>
          <w:rFonts w:cstheme="minorHAnsi"/>
          <w:sz w:val="24"/>
          <w:szCs w:val="24"/>
        </w:rPr>
        <w:t>When Australians do seek help, the</w:t>
      </w:r>
      <w:r w:rsidR="006652CC" w:rsidRPr="00146C09">
        <w:rPr>
          <w:rFonts w:cstheme="minorHAnsi"/>
          <w:sz w:val="24"/>
          <w:szCs w:val="24"/>
        </w:rPr>
        <w:t xml:space="preserve"> mental health care service landscape is complex</w:t>
      </w:r>
      <w:r>
        <w:rPr>
          <w:rFonts w:cstheme="minorHAnsi"/>
          <w:sz w:val="24"/>
          <w:szCs w:val="24"/>
        </w:rPr>
        <w:t>, under resourced</w:t>
      </w:r>
      <w:r w:rsidR="00AD7EE8">
        <w:rPr>
          <w:rFonts w:cstheme="minorHAnsi"/>
          <w:sz w:val="24"/>
          <w:szCs w:val="24"/>
        </w:rPr>
        <w:t xml:space="preserve"> and </w:t>
      </w:r>
      <w:r w:rsidR="001217F7">
        <w:rPr>
          <w:rFonts w:cstheme="minorHAnsi"/>
          <w:sz w:val="24"/>
          <w:szCs w:val="24"/>
        </w:rPr>
        <w:t>inconsistent</w:t>
      </w:r>
      <w:r w:rsidR="006652CC" w:rsidRPr="00146C09">
        <w:rPr>
          <w:rFonts w:cstheme="minorHAnsi"/>
          <w:sz w:val="24"/>
          <w:szCs w:val="24"/>
        </w:rPr>
        <w:t xml:space="preserve">. </w:t>
      </w:r>
      <w:r w:rsidR="006D4ED6">
        <w:rPr>
          <w:rFonts w:cstheme="minorHAnsi"/>
          <w:sz w:val="24"/>
          <w:szCs w:val="24"/>
        </w:rPr>
        <w:t xml:space="preserve"> The</w:t>
      </w:r>
      <w:r w:rsidR="006D4ED6" w:rsidRPr="001B10EB">
        <w:rPr>
          <w:rFonts w:cstheme="minorHAnsi"/>
          <w:sz w:val="24"/>
          <w:szCs w:val="24"/>
        </w:rPr>
        <w:t xml:space="preserve"> </w:t>
      </w:r>
      <w:r w:rsidR="006D4ED6">
        <w:rPr>
          <w:rFonts w:cstheme="minorHAnsi"/>
          <w:sz w:val="24"/>
          <w:szCs w:val="24"/>
        </w:rPr>
        <w:t xml:space="preserve">government’s </w:t>
      </w:r>
      <w:r w:rsidR="006D4ED6" w:rsidRPr="00E30873">
        <w:rPr>
          <w:rFonts w:cstheme="minorHAnsi"/>
          <w:i/>
          <w:iCs/>
          <w:sz w:val="24"/>
          <w:szCs w:val="24"/>
        </w:rPr>
        <w:t>National Mental Health Commission</w:t>
      </w:r>
      <w:r w:rsidR="006D4ED6">
        <w:rPr>
          <w:rFonts w:cstheme="minorHAnsi"/>
          <w:sz w:val="24"/>
          <w:szCs w:val="24"/>
        </w:rPr>
        <w:t xml:space="preserve"> notes that the </w:t>
      </w:r>
      <w:r w:rsidR="00B628BA">
        <w:rPr>
          <w:rFonts w:cstheme="minorHAnsi"/>
          <w:sz w:val="24"/>
          <w:szCs w:val="24"/>
        </w:rPr>
        <w:t xml:space="preserve">mental </w:t>
      </w:r>
      <w:r w:rsidR="006D4ED6">
        <w:rPr>
          <w:rFonts w:cstheme="minorHAnsi"/>
          <w:sz w:val="24"/>
          <w:szCs w:val="24"/>
        </w:rPr>
        <w:t xml:space="preserve">health </w:t>
      </w:r>
      <w:r w:rsidR="006D4ED6" w:rsidRPr="001B10EB">
        <w:rPr>
          <w:rFonts w:cstheme="minorHAnsi"/>
          <w:sz w:val="24"/>
          <w:szCs w:val="24"/>
        </w:rPr>
        <w:t>system’s ability to provide effective care is not improving</w:t>
      </w:r>
      <w:r w:rsidR="00FD770A">
        <w:rPr>
          <w:rStyle w:val="EndnoteReference"/>
          <w:rFonts w:cstheme="minorHAnsi"/>
          <w:sz w:val="24"/>
          <w:szCs w:val="24"/>
        </w:rPr>
        <w:endnoteReference w:id="597"/>
      </w:r>
      <w:r w:rsidR="00FD770A">
        <w:rPr>
          <w:rFonts w:cstheme="minorHAnsi"/>
          <w:sz w:val="24"/>
          <w:szCs w:val="24"/>
        </w:rPr>
        <w:t>.</w:t>
      </w:r>
      <w:r w:rsidR="00491830">
        <w:rPr>
          <w:rFonts w:cstheme="minorHAnsi"/>
          <w:sz w:val="24"/>
          <w:szCs w:val="24"/>
        </w:rPr>
        <w:t xml:space="preserve"> The Productivity Commission </w:t>
      </w:r>
      <w:r w:rsidR="00F12D3E">
        <w:rPr>
          <w:rFonts w:cstheme="minorHAnsi"/>
          <w:sz w:val="24"/>
          <w:szCs w:val="24"/>
        </w:rPr>
        <w:t>concludes</w:t>
      </w:r>
      <w:r w:rsidR="00BE7896">
        <w:rPr>
          <w:rFonts w:cstheme="minorHAnsi"/>
          <w:sz w:val="24"/>
          <w:szCs w:val="24"/>
        </w:rPr>
        <w:t xml:space="preserve"> that ‘t</w:t>
      </w:r>
      <w:r w:rsidR="00491830" w:rsidRPr="00491830">
        <w:rPr>
          <w:rFonts w:cstheme="minorHAnsi"/>
          <w:sz w:val="24"/>
          <w:szCs w:val="24"/>
        </w:rPr>
        <w:t>he mental health and suicide prevention system is fragmented and out of reach for many people</w:t>
      </w:r>
      <w:r w:rsidR="00BE7896">
        <w:rPr>
          <w:rFonts w:cstheme="minorHAnsi"/>
          <w:sz w:val="24"/>
          <w:szCs w:val="24"/>
        </w:rPr>
        <w:t>’</w:t>
      </w:r>
      <w:r w:rsidR="00D16598">
        <w:rPr>
          <w:rFonts w:cstheme="minorHAnsi"/>
          <w:sz w:val="24"/>
          <w:szCs w:val="24"/>
        </w:rPr>
        <w:t xml:space="preserve"> </w:t>
      </w:r>
      <w:r w:rsidR="00791CC5">
        <w:rPr>
          <w:rFonts w:cstheme="minorHAnsi"/>
          <w:sz w:val="24"/>
          <w:szCs w:val="24"/>
        </w:rPr>
        <w:t>and</w:t>
      </w:r>
      <w:r w:rsidR="00D16598">
        <w:rPr>
          <w:rFonts w:cstheme="minorHAnsi"/>
          <w:sz w:val="24"/>
          <w:szCs w:val="24"/>
        </w:rPr>
        <w:t xml:space="preserve"> the </w:t>
      </w:r>
      <w:r w:rsidR="00D16598" w:rsidRPr="00D16598">
        <w:rPr>
          <w:rFonts w:cstheme="minorHAnsi"/>
          <w:sz w:val="24"/>
          <w:szCs w:val="24"/>
        </w:rPr>
        <w:t xml:space="preserve">National Mental Health and Suicide Prevention Agreement </w:t>
      </w:r>
      <w:r w:rsidR="00791CC5">
        <w:rPr>
          <w:rFonts w:cstheme="minorHAnsi"/>
          <w:sz w:val="24"/>
          <w:szCs w:val="24"/>
        </w:rPr>
        <w:t>signed by all governments ‘</w:t>
      </w:r>
      <w:r w:rsidR="00791CC5" w:rsidRPr="00791CC5">
        <w:rPr>
          <w:rFonts w:cstheme="minorHAnsi"/>
          <w:sz w:val="24"/>
          <w:szCs w:val="24"/>
        </w:rPr>
        <w:t>has fundamental flaws, meaning it is not supporting progress towards a person-centred, integrated mental health and suicide prevention system</w:t>
      </w:r>
      <w:r w:rsidR="00791CC5">
        <w:rPr>
          <w:rFonts w:cstheme="minorHAnsi"/>
          <w:sz w:val="24"/>
          <w:szCs w:val="24"/>
        </w:rPr>
        <w:t>’</w:t>
      </w:r>
      <w:r w:rsidR="00BE7896">
        <w:rPr>
          <w:rStyle w:val="EndnoteReference"/>
          <w:rFonts w:cstheme="minorHAnsi"/>
          <w:sz w:val="24"/>
          <w:szCs w:val="24"/>
        </w:rPr>
        <w:endnoteReference w:id="598"/>
      </w:r>
      <w:r w:rsidR="00491830" w:rsidRPr="00491830">
        <w:rPr>
          <w:rFonts w:cstheme="minorHAnsi"/>
          <w:sz w:val="24"/>
          <w:szCs w:val="24"/>
        </w:rPr>
        <w:t>.</w:t>
      </w:r>
    </w:p>
    <w:p w14:paraId="147E1030" w14:textId="2DF1C6B7" w:rsidR="006652CC" w:rsidRDefault="006652CC" w:rsidP="006652CC">
      <w:pPr>
        <w:spacing w:before="200" w:after="60" w:line="276" w:lineRule="auto"/>
        <w:jc w:val="both"/>
        <w:rPr>
          <w:rFonts w:cstheme="minorHAnsi"/>
          <w:sz w:val="24"/>
          <w:szCs w:val="24"/>
        </w:rPr>
      </w:pPr>
      <w:r w:rsidRPr="00146C09">
        <w:rPr>
          <w:rFonts w:cstheme="minorHAnsi"/>
          <w:sz w:val="24"/>
          <w:szCs w:val="24"/>
        </w:rPr>
        <w:t>Mental health care services are provided in the private sector via the Medicare Benefits Schedule-subsidised system, utilising private health insurance rebates and patient contributions, among other funding streams. Non-government organisations (sometimes with state or federal government funding, for example through Primary Health Networks and other departmental programs) also deliver ambulatory and residential mental-health-specific services. State and territory health and hospital services and private hospitals deliver both community and hospital-based services</w:t>
      </w:r>
      <w:r>
        <w:rPr>
          <w:rStyle w:val="EndnoteReference"/>
          <w:rFonts w:cstheme="minorHAnsi"/>
          <w:sz w:val="24"/>
          <w:szCs w:val="24"/>
        </w:rPr>
        <w:endnoteReference w:id="599"/>
      </w:r>
      <w:r>
        <w:rPr>
          <w:rFonts w:cstheme="minorHAnsi"/>
          <w:sz w:val="24"/>
          <w:szCs w:val="24"/>
        </w:rPr>
        <w:t xml:space="preserve">.  </w:t>
      </w:r>
    </w:p>
    <w:p w14:paraId="1256C7E3" w14:textId="1F868292" w:rsidR="007923D1" w:rsidRDefault="001217F7" w:rsidP="006652CC">
      <w:pPr>
        <w:spacing w:before="200" w:after="60" w:line="276" w:lineRule="auto"/>
        <w:jc w:val="both"/>
        <w:rPr>
          <w:rFonts w:cstheme="minorHAnsi"/>
          <w:sz w:val="24"/>
          <w:szCs w:val="24"/>
        </w:rPr>
      </w:pPr>
      <w:r w:rsidRPr="001217F7">
        <w:rPr>
          <w:rFonts w:cstheme="minorHAnsi"/>
          <w:sz w:val="24"/>
          <w:szCs w:val="24"/>
        </w:rPr>
        <w:t>There are significant shortages of all professions in the mental health workforce</w:t>
      </w:r>
      <w:r w:rsidR="00CE52B8">
        <w:rPr>
          <w:rFonts w:cstheme="minorHAnsi"/>
          <w:sz w:val="24"/>
          <w:szCs w:val="24"/>
        </w:rPr>
        <w:t>, especially in the public system</w:t>
      </w:r>
      <w:r w:rsidR="00663036">
        <w:rPr>
          <w:rFonts w:cstheme="minorHAnsi"/>
          <w:sz w:val="24"/>
          <w:szCs w:val="24"/>
        </w:rPr>
        <w:t xml:space="preserve">.  </w:t>
      </w:r>
      <w:r w:rsidR="005D5A5D">
        <w:rPr>
          <w:rFonts w:cstheme="minorHAnsi"/>
          <w:sz w:val="24"/>
          <w:szCs w:val="24"/>
        </w:rPr>
        <w:t>SANE Australia called t</w:t>
      </w:r>
      <w:r w:rsidR="00663036">
        <w:rPr>
          <w:rFonts w:cstheme="minorHAnsi"/>
          <w:sz w:val="24"/>
          <w:szCs w:val="24"/>
        </w:rPr>
        <w:t xml:space="preserve">he mass resignation of </w:t>
      </w:r>
      <w:r w:rsidR="00F56397" w:rsidRPr="00F56397">
        <w:rPr>
          <w:rFonts w:cstheme="minorHAnsi"/>
          <w:sz w:val="24"/>
          <w:szCs w:val="24"/>
        </w:rPr>
        <w:t xml:space="preserve">psychiatrists </w:t>
      </w:r>
      <w:r w:rsidR="00F56397">
        <w:rPr>
          <w:rFonts w:cstheme="minorHAnsi"/>
          <w:sz w:val="24"/>
          <w:szCs w:val="24"/>
        </w:rPr>
        <w:t xml:space="preserve">in NSW public health </w:t>
      </w:r>
      <w:r w:rsidR="00663036">
        <w:rPr>
          <w:rFonts w:cstheme="minorHAnsi"/>
          <w:sz w:val="24"/>
          <w:szCs w:val="24"/>
        </w:rPr>
        <w:t xml:space="preserve">in 2025 </w:t>
      </w:r>
      <w:r w:rsidR="005D5A5D">
        <w:rPr>
          <w:rFonts w:cstheme="minorHAnsi"/>
          <w:sz w:val="24"/>
          <w:szCs w:val="24"/>
        </w:rPr>
        <w:t>‘</w:t>
      </w:r>
      <w:r w:rsidR="005D5A5D" w:rsidRPr="005D5A5D">
        <w:rPr>
          <w:rFonts w:cstheme="minorHAnsi"/>
          <w:sz w:val="24"/>
          <w:szCs w:val="24"/>
        </w:rPr>
        <w:t xml:space="preserve">entirely predictable reflection of the fragile state of our mental health system. </w:t>
      </w:r>
      <w:r w:rsidR="005D5A5D" w:rsidRPr="005D5A5D">
        <w:rPr>
          <w:rFonts w:cstheme="minorHAnsi"/>
          <w:sz w:val="24"/>
          <w:szCs w:val="24"/>
        </w:rPr>
        <w:lastRenderedPageBreak/>
        <w:t>It highlights the broader issue of inadequate investment in mental health services and the urgent need for comprehensive reform</w:t>
      </w:r>
      <w:r w:rsidR="005D5A5D">
        <w:rPr>
          <w:rFonts w:cstheme="minorHAnsi"/>
          <w:sz w:val="24"/>
          <w:szCs w:val="24"/>
        </w:rPr>
        <w:t>’</w:t>
      </w:r>
      <w:r w:rsidR="005D5A5D">
        <w:rPr>
          <w:rStyle w:val="EndnoteReference"/>
          <w:rFonts w:cstheme="minorHAnsi"/>
          <w:sz w:val="24"/>
          <w:szCs w:val="24"/>
        </w:rPr>
        <w:endnoteReference w:id="600"/>
      </w:r>
      <w:r w:rsidR="005D5A5D" w:rsidRPr="005D5A5D">
        <w:rPr>
          <w:rFonts w:cstheme="minorHAnsi"/>
          <w:sz w:val="24"/>
          <w:szCs w:val="24"/>
        </w:rPr>
        <w:t>.</w:t>
      </w:r>
    </w:p>
    <w:p w14:paraId="28A28051" w14:textId="2DEB5085" w:rsidR="001217F7" w:rsidRDefault="00663036" w:rsidP="006652CC">
      <w:pPr>
        <w:spacing w:before="200" w:after="60" w:line="276" w:lineRule="auto"/>
        <w:jc w:val="both"/>
        <w:rPr>
          <w:rFonts w:cstheme="minorHAnsi"/>
          <w:sz w:val="24"/>
          <w:szCs w:val="24"/>
        </w:rPr>
      </w:pPr>
      <w:r>
        <w:rPr>
          <w:rFonts w:cstheme="minorHAnsi"/>
          <w:sz w:val="24"/>
          <w:szCs w:val="24"/>
        </w:rPr>
        <w:t>The</w:t>
      </w:r>
      <w:r w:rsidR="007E655E">
        <w:rPr>
          <w:rFonts w:cstheme="minorHAnsi"/>
          <w:sz w:val="24"/>
          <w:szCs w:val="24"/>
        </w:rPr>
        <w:t xml:space="preserve"> cost of living crisis has meant that </w:t>
      </w:r>
      <w:r w:rsidR="00AA150E">
        <w:rPr>
          <w:rFonts w:cstheme="minorHAnsi"/>
          <w:sz w:val="24"/>
          <w:szCs w:val="24"/>
        </w:rPr>
        <w:t xml:space="preserve">nearly one in five </w:t>
      </w:r>
      <w:r w:rsidR="001217F7" w:rsidRPr="001217F7">
        <w:rPr>
          <w:rFonts w:cstheme="minorHAnsi"/>
          <w:sz w:val="24"/>
          <w:szCs w:val="24"/>
        </w:rPr>
        <w:t>Australia</w:t>
      </w:r>
      <w:r w:rsidR="00AA150E">
        <w:rPr>
          <w:rFonts w:cstheme="minorHAnsi"/>
          <w:sz w:val="24"/>
          <w:szCs w:val="24"/>
        </w:rPr>
        <w:t>ns</w:t>
      </w:r>
      <w:r w:rsidR="001217F7" w:rsidRPr="001217F7">
        <w:rPr>
          <w:rFonts w:cstheme="minorHAnsi"/>
          <w:sz w:val="24"/>
          <w:szCs w:val="24"/>
        </w:rPr>
        <w:t xml:space="preserve"> delayed seeing</w:t>
      </w:r>
      <w:r w:rsidR="00D62EE6">
        <w:rPr>
          <w:rFonts w:cstheme="minorHAnsi"/>
          <w:sz w:val="24"/>
          <w:szCs w:val="24"/>
        </w:rPr>
        <w:t>,</w:t>
      </w:r>
      <w:r w:rsidR="001217F7" w:rsidRPr="001217F7">
        <w:rPr>
          <w:rFonts w:cstheme="minorHAnsi"/>
          <w:sz w:val="24"/>
          <w:szCs w:val="24"/>
        </w:rPr>
        <w:t xml:space="preserve"> or did not see any</w:t>
      </w:r>
      <w:r w:rsidR="00D62EE6">
        <w:rPr>
          <w:rFonts w:cstheme="minorHAnsi"/>
          <w:sz w:val="24"/>
          <w:szCs w:val="24"/>
        </w:rPr>
        <w:t>,</w:t>
      </w:r>
      <w:r w:rsidR="001217F7" w:rsidRPr="001217F7">
        <w:rPr>
          <w:rFonts w:cstheme="minorHAnsi"/>
          <w:sz w:val="24"/>
          <w:szCs w:val="24"/>
        </w:rPr>
        <w:t xml:space="preserve"> mental health professional in the last  months due to cost</w:t>
      </w:r>
      <w:r w:rsidR="00AA150E">
        <w:rPr>
          <w:rFonts w:cstheme="minorHAnsi"/>
          <w:sz w:val="24"/>
          <w:szCs w:val="24"/>
        </w:rPr>
        <w:t xml:space="preserve">, a </w:t>
      </w:r>
      <w:r w:rsidR="00936A9D">
        <w:rPr>
          <w:rFonts w:cstheme="minorHAnsi"/>
          <w:sz w:val="24"/>
          <w:szCs w:val="24"/>
        </w:rPr>
        <w:t>60 per cent increase in three years</w:t>
      </w:r>
      <w:r w:rsidR="001B10EB">
        <w:rPr>
          <w:rFonts w:cstheme="minorHAnsi"/>
          <w:sz w:val="24"/>
          <w:szCs w:val="24"/>
        </w:rPr>
        <w:t xml:space="preserve">. </w:t>
      </w:r>
      <w:r w:rsidR="007E655E">
        <w:rPr>
          <w:rFonts w:cstheme="minorHAnsi"/>
          <w:sz w:val="24"/>
          <w:szCs w:val="24"/>
        </w:rPr>
        <w:t xml:space="preserve"> </w:t>
      </w:r>
    </w:p>
    <w:p w14:paraId="54C4C1B4" w14:textId="67519A36" w:rsidR="00855C11" w:rsidRDefault="00B67E1F" w:rsidP="00855C11">
      <w:pPr>
        <w:spacing w:before="200" w:after="60" w:line="276" w:lineRule="auto"/>
        <w:jc w:val="both"/>
        <w:rPr>
          <w:sz w:val="24"/>
          <w:szCs w:val="24"/>
        </w:rPr>
      </w:pPr>
      <w:r>
        <w:rPr>
          <w:sz w:val="24"/>
          <w:szCs w:val="24"/>
        </w:rPr>
        <w:t>Since the pandemic, t</w:t>
      </w:r>
      <w:r w:rsidR="00855C11">
        <w:rPr>
          <w:sz w:val="24"/>
          <w:szCs w:val="24"/>
        </w:rPr>
        <w:t xml:space="preserve">he </w:t>
      </w:r>
      <w:r w:rsidR="00516370">
        <w:rPr>
          <w:sz w:val="24"/>
          <w:szCs w:val="24"/>
        </w:rPr>
        <w:t xml:space="preserve">government has returned the </w:t>
      </w:r>
      <w:r w:rsidR="00855C11">
        <w:rPr>
          <w:sz w:val="24"/>
          <w:szCs w:val="24"/>
        </w:rPr>
        <w:t xml:space="preserve">number of Medicare-rebated </w:t>
      </w:r>
      <w:r w:rsidR="00855C11" w:rsidRPr="00270324">
        <w:rPr>
          <w:sz w:val="24"/>
          <w:szCs w:val="24"/>
        </w:rPr>
        <w:t xml:space="preserve">psychology sessions </w:t>
      </w:r>
      <w:r w:rsidR="00855C11">
        <w:rPr>
          <w:sz w:val="24"/>
          <w:szCs w:val="24"/>
        </w:rPr>
        <w:t xml:space="preserve">to ten per calendar year under a </w:t>
      </w:r>
      <w:r w:rsidR="00A644F9" w:rsidRPr="00F418AC">
        <w:rPr>
          <w:sz w:val="24"/>
          <w:szCs w:val="24"/>
        </w:rPr>
        <w:t>Mental Health Treatment Plan</w:t>
      </w:r>
      <w:r w:rsidR="00855C11">
        <w:rPr>
          <w:sz w:val="24"/>
          <w:szCs w:val="24"/>
        </w:rPr>
        <w:t xml:space="preserve">, from twenty </w:t>
      </w:r>
      <w:r w:rsidR="00516370">
        <w:rPr>
          <w:sz w:val="24"/>
          <w:szCs w:val="24"/>
        </w:rPr>
        <w:t>in</w:t>
      </w:r>
      <w:r w:rsidR="00855C11">
        <w:rPr>
          <w:sz w:val="24"/>
          <w:szCs w:val="24"/>
        </w:rPr>
        <w:t xml:space="preserve"> COVID.  Anyone who has, or knows someone who has, a mental health issue knows that </w:t>
      </w:r>
      <w:r w:rsidR="00855C11" w:rsidRPr="0045180D">
        <w:rPr>
          <w:sz w:val="24"/>
          <w:szCs w:val="24"/>
        </w:rPr>
        <w:t xml:space="preserve">ten </w:t>
      </w:r>
      <w:r w:rsidR="00855C11">
        <w:rPr>
          <w:sz w:val="24"/>
          <w:szCs w:val="24"/>
        </w:rPr>
        <w:t>sessions are</w:t>
      </w:r>
      <w:r w:rsidR="00855C11" w:rsidRPr="0045180D">
        <w:rPr>
          <w:sz w:val="24"/>
          <w:szCs w:val="24"/>
        </w:rPr>
        <w:t xml:space="preserve"> not enough</w:t>
      </w:r>
      <w:r w:rsidR="00855C11">
        <w:rPr>
          <w:sz w:val="24"/>
          <w:szCs w:val="24"/>
        </w:rPr>
        <w:t xml:space="preserve">. </w:t>
      </w:r>
      <w:r>
        <w:rPr>
          <w:sz w:val="24"/>
          <w:szCs w:val="24"/>
        </w:rPr>
        <w:t>Even when a p</w:t>
      </w:r>
      <w:r w:rsidR="005338CF">
        <w:rPr>
          <w:sz w:val="24"/>
          <w:szCs w:val="24"/>
        </w:rPr>
        <w:t>sychologist can be found, t</w:t>
      </w:r>
      <w:r w:rsidR="00855C11">
        <w:rPr>
          <w:sz w:val="24"/>
          <w:szCs w:val="24"/>
        </w:rPr>
        <w:t>he average fee of $235 for a 45-60 minute session</w:t>
      </w:r>
      <w:r w:rsidR="00855C11">
        <w:rPr>
          <w:rStyle w:val="EndnoteReference"/>
          <w:sz w:val="24"/>
          <w:szCs w:val="24"/>
        </w:rPr>
        <w:endnoteReference w:id="601"/>
      </w:r>
      <w:r w:rsidR="00855C11">
        <w:rPr>
          <w:sz w:val="24"/>
          <w:szCs w:val="24"/>
        </w:rPr>
        <w:t xml:space="preserve">, or $2,350 for another ten sessions, is prohibitive for many people. </w:t>
      </w:r>
      <w:r w:rsidR="00F6570A">
        <w:rPr>
          <w:sz w:val="24"/>
          <w:szCs w:val="24"/>
        </w:rPr>
        <w:t xml:space="preserve"> </w:t>
      </w:r>
      <w:r w:rsidR="00855C11">
        <w:rPr>
          <w:sz w:val="24"/>
          <w:szCs w:val="24"/>
        </w:rPr>
        <w:t xml:space="preserve">Ten </w:t>
      </w:r>
      <w:r w:rsidR="005338CF">
        <w:rPr>
          <w:sz w:val="24"/>
          <w:szCs w:val="24"/>
        </w:rPr>
        <w:t xml:space="preserve">sessions </w:t>
      </w:r>
      <w:r w:rsidR="00855C11" w:rsidRPr="0045180D">
        <w:rPr>
          <w:sz w:val="24"/>
          <w:szCs w:val="24"/>
        </w:rPr>
        <w:t xml:space="preserve">is an arbitrary number that may </w:t>
      </w:r>
      <w:r w:rsidR="00855C11">
        <w:rPr>
          <w:sz w:val="24"/>
          <w:szCs w:val="24"/>
        </w:rPr>
        <w:t>lead to higher</w:t>
      </w:r>
      <w:r w:rsidR="00855C11" w:rsidRPr="0045180D">
        <w:rPr>
          <w:sz w:val="24"/>
          <w:szCs w:val="24"/>
        </w:rPr>
        <w:t xml:space="preserve"> costs in the long run</w:t>
      </w:r>
      <w:r w:rsidR="00855C11">
        <w:rPr>
          <w:sz w:val="24"/>
          <w:szCs w:val="24"/>
        </w:rPr>
        <w:t xml:space="preserve"> through crisis services having to be accessed, as </w:t>
      </w:r>
      <w:r w:rsidR="00855C11" w:rsidRPr="00A6488C">
        <w:rPr>
          <w:sz w:val="24"/>
          <w:szCs w:val="24"/>
        </w:rPr>
        <w:t>waiting until the next calendar year for the next ten sessions could see symptoms spiral in the meantime</w:t>
      </w:r>
      <w:r w:rsidR="00855C11">
        <w:rPr>
          <w:sz w:val="24"/>
          <w:szCs w:val="24"/>
        </w:rPr>
        <w:t xml:space="preserve">. Research </w:t>
      </w:r>
      <w:r w:rsidR="00855C11" w:rsidRPr="000A68DA">
        <w:rPr>
          <w:sz w:val="24"/>
          <w:szCs w:val="24"/>
        </w:rPr>
        <w:t xml:space="preserve">shows between 13 and 18 sessions are required for </w:t>
      </w:r>
      <w:r w:rsidR="00855C11">
        <w:rPr>
          <w:sz w:val="24"/>
          <w:szCs w:val="24"/>
        </w:rPr>
        <w:t>half</w:t>
      </w:r>
      <w:r w:rsidR="00855C11" w:rsidRPr="000A68DA">
        <w:rPr>
          <w:sz w:val="24"/>
          <w:szCs w:val="24"/>
        </w:rPr>
        <w:t xml:space="preserve"> of people to reliably improve in psychological therapy</w:t>
      </w:r>
      <w:r w:rsidR="00855C11">
        <w:rPr>
          <w:rStyle w:val="EndnoteReference"/>
          <w:sz w:val="24"/>
          <w:szCs w:val="24"/>
        </w:rPr>
        <w:endnoteReference w:id="602"/>
      </w:r>
      <w:r w:rsidR="00855C11">
        <w:rPr>
          <w:sz w:val="24"/>
          <w:szCs w:val="24"/>
        </w:rPr>
        <w:t xml:space="preserve">. </w:t>
      </w:r>
    </w:p>
    <w:p w14:paraId="1B48080F" w14:textId="6573327A" w:rsidR="00855C11" w:rsidRDefault="00855C11" w:rsidP="00855C11">
      <w:pPr>
        <w:spacing w:before="200" w:after="60" w:line="276" w:lineRule="auto"/>
        <w:jc w:val="both"/>
        <w:rPr>
          <w:sz w:val="24"/>
          <w:szCs w:val="24"/>
        </w:rPr>
      </w:pPr>
      <w:r>
        <w:rPr>
          <w:sz w:val="24"/>
          <w:szCs w:val="24"/>
        </w:rPr>
        <w:t>T</w:t>
      </w:r>
      <w:r w:rsidRPr="00E31A55">
        <w:rPr>
          <w:sz w:val="24"/>
          <w:szCs w:val="24"/>
        </w:rPr>
        <w:t xml:space="preserve">he Australian </w:t>
      </w:r>
      <w:r w:rsidR="005712CA">
        <w:rPr>
          <w:sz w:val="24"/>
          <w:szCs w:val="24"/>
        </w:rPr>
        <w:t>P</w:t>
      </w:r>
      <w:r w:rsidRPr="00E31A55">
        <w:rPr>
          <w:sz w:val="24"/>
          <w:szCs w:val="24"/>
        </w:rPr>
        <w:t xml:space="preserve">sychological </w:t>
      </w:r>
      <w:r w:rsidR="005712CA">
        <w:rPr>
          <w:sz w:val="24"/>
          <w:szCs w:val="24"/>
        </w:rPr>
        <w:t>S</w:t>
      </w:r>
      <w:r w:rsidRPr="00E31A55">
        <w:rPr>
          <w:sz w:val="24"/>
          <w:szCs w:val="24"/>
        </w:rPr>
        <w:t>ociety’s </w:t>
      </w:r>
      <w:hyperlink r:id="rId147" w:history="1">
        <w:r w:rsidR="005712CA">
          <w:rPr>
            <w:rStyle w:val="Hyperlink"/>
            <w:color w:val="auto"/>
            <w:sz w:val="24"/>
            <w:szCs w:val="24"/>
            <w:u w:val="none"/>
          </w:rPr>
          <w:t>H</w:t>
        </w:r>
        <w:r w:rsidRPr="00A3306C">
          <w:rPr>
            <w:rStyle w:val="Hyperlink"/>
            <w:color w:val="auto"/>
            <w:sz w:val="24"/>
            <w:szCs w:val="24"/>
            <w:u w:val="none"/>
          </w:rPr>
          <w:t>ealthcare</w:t>
        </w:r>
        <w:r w:rsidR="005712CA">
          <w:rPr>
            <w:rStyle w:val="Hyperlink"/>
            <w:color w:val="auto"/>
            <w:sz w:val="24"/>
            <w:szCs w:val="24"/>
            <w:u w:val="none"/>
          </w:rPr>
          <w:t xml:space="preserve"> I</w:t>
        </w:r>
        <w:r w:rsidRPr="00A3306C">
          <w:rPr>
            <w:rStyle w:val="Hyperlink"/>
            <w:color w:val="auto"/>
            <w:sz w:val="24"/>
            <w:szCs w:val="24"/>
            <w:u w:val="none"/>
          </w:rPr>
          <w:t>ndex survey</w:t>
        </w:r>
      </w:hyperlink>
      <w:r w:rsidRPr="00A3306C">
        <w:rPr>
          <w:sz w:val="24"/>
          <w:szCs w:val="24"/>
        </w:rPr>
        <w:t> </w:t>
      </w:r>
      <w:r w:rsidRPr="00E31A55">
        <w:rPr>
          <w:sz w:val="24"/>
          <w:szCs w:val="24"/>
        </w:rPr>
        <w:t>shows the severe pressure the mental health sector is under since the pandemic. Almost two thirds of patients had to wait more than 12 weeks to receive care</w:t>
      </w:r>
      <w:r w:rsidR="005712CA">
        <w:rPr>
          <w:sz w:val="24"/>
          <w:szCs w:val="24"/>
        </w:rPr>
        <w:t xml:space="preserve"> and</w:t>
      </w:r>
      <w:r w:rsidRPr="00E31A55">
        <w:rPr>
          <w:sz w:val="24"/>
          <w:szCs w:val="24"/>
        </w:rPr>
        <w:t xml:space="preserve"> 1 in 3 psychologists </w:t>
      </w:r>
      <w:r w:rsidR="005712CA">
        <w:rPr>
          <w:sz w:val="24"/>
          <w:szCs w:val="24"/>
        </w:rPr>
        <w:t>we</w:t>
      </w:r>
      <w:r w:rsidRPr="00E31A55">
        <w:rPr>
          <w:sz w:val="24"/>
          <w:szCs w:val="24"/>
        </w:rPr>
        <w:t>re unable to see new clients due to heightened demand, an increase from 1 in 5 from June 2021</w:t>
      </w:r>
      <w:r>
        <w:rPr>
          <w:rStyle w:val="EndnoteReference"/>
          <w:sz w:val="24"/>
          <w:szCs w:val="24"/>
        </w:rPr>
        <w:endnoteReference w:id="603"/>
      </w:r>
      <w:r w:rsidRPr="00E31A55">
        <w:rPr>
          <w:sz w:val="24"/>
          <w:szCs w:val="24"/>
        </w:rPr>
        <w:t>.</w:t>
      </w:r>
    </w:p>
    <w:p w14:paraId="3569EFFB" w14:textId="526903FC" w:rsidR="00855C11" w:rsidRPr="00ED3545" w:rsidRDefault="00855C11" w:rsidP="00855C11">
      <w:pPr>
        <w:spacing w:before="200" w:after="60" w:line="276" w:lineRule="auto"/>
        <w:jc w:val="both"/>
        <w:rPr>
          <w:sz w:val="24"/>
          <w:szCs w:val="24"/>
        </w:rPr>
      </w:pPr>
      <w:r>
        <w:rPr>
          <w:rFonts w:cstheme="minorHAnsi"/>
          <w:color w:val="222222"/>
          <w:sz w:val="24"/>
          <w:szCs w:val="24"/>
          <w:shd w:val="clear" w:color="auto" w:fill="FFFFFF"/>
        </w:rPr>
        <w:t xml:space="preserve">Leading mental health research organisation, </w:t>
      </w:r>
      <w:r w:rsidRPr="00FE6968">
        <w:rPr>
          <w:rFonts w:cstheme="minorHAnsi"/>
          <w:i/>
          <w:iCs/>
          <w:color w:val="222222"/>
          <w:sz w:val="24"/>
          <w:szCs w:val="24"/>
          <w:shd w:val="clear" w:color="auto" w:fill="FFFFFF"/>
        </w:rPr>
        <w:t>Orygen</w:t>
      </w:r>
      <w:r w:rsidRPr="003F646A">
        <w:rPr>
          <w:rFonts w:cstheme="minorHAnsi"/>
          <w:color w:val="222222"/>
          <w:sz w:val="24"/>
          <w:szCs w:val="24"/>
          <w:shd w:val="clear" w:color="auto" w:fill="FFFFFF"/>
        </w:rPr>
        <w:t xml:space="preserve"> have </w:t>
      </w:r>
      <w:r>
        <w:rPr>
          <w:rFonts w:cstheme="minorHAnsi"/>
          <w:color w:val="222222"/>
          <w:sz w:val="24"/>
          <w:szCs w:val="24"/>
          <w:shd w:val="clear" w:color="auto" w:fill="FFFFFF"/>
        </w:rPr>
        <w:t xml:space="preserve">pointed out that </w:t>
      </w:r>
      <w:r w:rsidRPr="003F646A">
        <w:rPr>
          <w:rFonts w:cstheme="minorHAnsi"/>
          <w:color w:val="222222"/>
          <w:sz w:val="24"/>
          <w:szCs w:val="24"/>
          <w:shd w:val="clear" w:color="auto" w:fill="FFFFFF"/>
        </w:rPr>
        <w:t>two million Australians a</w:t>
      </w:r>
      <w:r>
        <w:rPr>
          <w:rFonts w:cstheme="minorHAnsi"/>
          <w:color w:val="222222"/>
          <w:sz w:val="24"/>
          <w:szCs w:val="24"/>
          <w:shd w:val="clear" w:color="auto" w:fill="FFFFFF"/>
        </w:rPr>
        <w:t>re</w:t>
      </w:r>
      <w:r w:rsidRPr="003F646A">
        <w:rPr>
          <w:rFonts w:cstheme="minorHAnsi"/>
          <w:color w:val="222222"/>
          <w:sz w:val="24"/>
          <w:szCs w:val="24"/>
          <w:shd w:val="clear" w:color="auto" w:fill="FFFFFF"/>
        </w:rPr>
        <w:t xml:space="preserve"> </w:t>
      </w:r>
      <w:r>
        <w:rPr>
          <w:rFonts w:cstheme="minorHAnsi"/>
          <w:color w:val="222222"/>
          <w:sz w:val="24"/>
          <w:szCs w:val="24"/>
          <w:shd w:val="clear" w:color="auto" w:fill="FFFFFF"/>
        </w:rPr>
        <w:t xml:space="preserve">in </w:t>
      </w:r>
      <w:r w:rsidRPr="003F646A">
        <w:rPr>
          <w:rFonts w:cstheme="minorHAnsi"/>
          <w:color w:val="222222"/>
          <w:sz w:val="24"/>
          <w:szCs w:val="24"/>
          <w:shd w:val="clear" w:color="auto" w:fill="FFFFFF"/>
        </w:rPr>
        <w:t>t</w:t>
      </w:r>
      <w:r w:rsidRPr="003F646A">
        <w:rPr>
          <w:rFonts w:cstheme="minorHAnsi"/>
          <w:sz w:val="24"/>
          <w:szCs w:val="24"/>
        </w:rPr>
        <w:t xml:space="preserve">he ‘missing middle’ whose needs are not </w:t>
      </w:r>
      <w:r w:rsidR="00502F0A">
        <w:rPr>
          <w:rFonts w:cstheme="minorHAnsi"/>
          <w:sz w:val="24"/>
          <w:szCs w:val="24"/>
        </w:rPr>
        <w:t xml:space="preserve">being </w:t>
      </w:r>
      <w:r w:rsidRPr="003F646A">
        <w:rPr>
          <w:rFonts w:cstheme="minorHAnsi"/>
          <w:sz w:val="24"/>
          <w:szCs w:val="24"/>
        </w:rPr>
        <w:t>met by current mental health services. They are often too unwell for primary care, but not unwell enough for state-based services. They may have accessed services in the past year, however, these services were not able to deliver either the duration of care, or level of specialist care appropriate for more complex and serious mental ill-health</w:t>
      </w:r>
      <w:r>
        <w:rPr>
          <w:rStyle w:val="EndnoteReference"/>
          <w:sz w:val="24"/>
          <w:szCs w:val="24"/>
        </w:rPr>
        <w:endnoteReference w:id="604"/>
      </w:r>
      <w:r w:rsidRPr="00F418AC">
        <w:rPr>
          <w:sz w:val="24"/>
          <w:szCs w:val="24"/>
        </w:rPr>
        <w:t>.</w:t>
      </w:r>
    </w:p>
    <w:p w14:paraId="1178D52C" w14:textId="573F6093" w:rsidR="0027522C" w:rsidRPr="000A25E4" w:rsidRDefault="0027522C" w:rsidP="006B5F0A">
      <w:pPr>
        <w:spacing w:before="200" w:after="200" w:line="276" w:lineRule="auto"/>
        <w:jc w:val="both"/>
        <w:rPr>
          <w:rFonts w:cstheme="minorHAnsi"/>
          <w:sz w:val="24"/>
          <w:szCs w:val="24"/>
        </w:rPr>
      </w:pPr>
      <w:r w:rsidRPr="000A25E4">
        <w:rPr>
          <w:rFonts w:cstheme="minorHAnsi"/>
          <w:color w:val="30353A"/>
          <w:sz w:val="24"/>
          <w:szCs w:val="24"/>
          <w:shd w:val="clear" w:color="auto" w:fill="FFFFFF"/>
        </w:rPr>
        <w:t xml:space="preserve">The </w:t>
      </w:r>
      <w:r w:rsidR="00644FE3">
        <w:rPr>
          <w:rFonts w:cstheme="minorHAnsi"/>
          <w:color w:val="30353A"/>
          <w:sz w:val="24"/>
          <w:szCs w:val="24"/>
          <w:shd w:val="clear" w:color="auto" w:fill="FFFFFF"/>
        </w:rPr>
        <w:t>latest</w:t>
      </w:r>
      <w:r w:rsidRPr="000A25E4">
        <w:rPr>
          <w:rFonts w:cstheme="minorHAnsi"/>
          <w:color w:val="30353A"/>
          <w:sz w:val="24"/>
          <w:szCs w:val="24"/>
          <w:shd w:val="clear" w:color="auto" w:fill="FFFFFF"/>
        </w:rPr>
        <w:t xml:space="preserve"> headspace National Youth Mental Health Survey found more than half of young people believe their mental health is getting worse, with one in four citing social media as the main reason for the decline. One in three </w:t>
      </w:r>
      <w:r w:rsidRPr="000A25E4">
        <w:rPr>
          <w:sz w:val="24"/>
          <w:szCs w:val="24"/>
        </w:rPr>
        <w:t xml:space="preserve">young people are experiencing problematic social media use and would like to disconnect, but </w:t>
      </w:r>
      <w:r w:rsidR="00E0471B">
        <w:rPr>
          <w:sz w:val="24"/>
          <w:szCs w:val="24"/>
        </w:rPr>
        <w:t>the</w:t>
      </w:r>
      <w:r w:rsidRPr="000A25E4">
        <w:rPr>
          <w:sz w:val="24"/>
          <w:szCs w:val="24"/>
        </w:rPr>
        <w:t xml:space="preserve"> fear of missing out </w:t>
      </w:r>
      <w:r w:rsidR="00E0471B">
        <w:rPr>
          <w:sz w:val="24"/>
          <w:szCs w:val="24"/>
        </w:rPr>
        <w:t>is</w:t>
      </w:r>
      <w:r w:rsidRPr="000A25E4">
        <w:rPr>
          <w:sz w:val="24"/>
          <w:szCs w:val="24"/>
        </w:rPr>
        <w:t xml:space="preserve"> stopping them.</w:t>
      </w:r>
      <w:r>
        <w:rPr>
          <w:sz w:val="24"/>
          <w:szCs w:val="24"/>
        </w:rPr>
        <w:t xml:space="preserve"> </w:t>
      </w:r>
    </w:p>
    <w:p w14:paraId="6396A0B2" w14:textId="77777777" w:rsidR="0027522C" w:rsidRDefault="0027522C" w:rsidP="0027522C">
      <w:r w:rsidRPr="00300A1F">
        <w:rPr>
          <w:sz w:val="24"/>
          <w:szCs w:val="24"/>
        </w:rPr>
        <w:t xml:space="preserve">The survey also found that over half of young people feel fearful of the future due to climate change </w:t>
      </w:r>
      <w:r>
        <w:rPr>
          <w:sz w:val="24"/>
          <w:szCs w:val="24"/>
        </w:rPr>
        <w:t>with</w:t>
      </w:r>
      <w:r w:rsidRPr="00300A1F">
        <w:rPr>
          <w:sz w:val="24"/>
          <w:szCs w:val="24"/>
        </w:rPr>
        <w:t xml:space="preserve"> one in five say climate change is affecting their daily lives</w:t>
      </w:r>
      <w:r>
        <w:rPr>
          <w:sz w:val="24"/>
          <w:szCs w:val="24"/>
        </w:rPr>
        <w:t xml:space="preserve">. </w:t>
      </w:r>
      <w:r w:rsidRPr="001B4F7C">
        <w:rPr>
          <w:sz w:val="24"/>
          <w:szCs w:val="24"/>
        </w:rPr>
        <w:t>The same proportion also identified financial instability and cost of living, including housing affordability</w:t>
      </w:r>
      <w:r>
        <w:rPr>
          <w:rStyle w:val="EndnoteReference"/>
          <w:sz w:val="24"/>
          <w:szCs w:val="24"/>
        </w:rPr>
        <w:endnoteReference w:id="605"/>
      </w:r>
      <w:r w:rsidRPr="001B4F7C">
        <w:rPr>
          <w:sz w:val="24"/>
          <w:szCs w:val="24"/>
        </w:rPr>
        <w:t>.</w:t>
      </w:r>
      <w:r>
        <w:t xml:space="preserve"> </w:t>
      </w:r>
    </w:p>
    <w:p w14:paraId="4BA51621" w14:textId="3568BC26" w:rsidR="003045E7" w:rsidRDefault="003045E7" w:rsidP="003045E7">
      <w:pPr>
        <w:spacing w:before="200" w:after="60" w:line="276" w:lineRule="auto"/>
        <w:jc w:val="both"/>
        <w:rPr>
          <w:sz w:val="24"/>
          <w:szCs w:val="24"/>
        </w:rPr>
      </w:pPr>
      <w:r>
        <w:rPr>
          <w:sz w:val="24"/>
          <w:szCs w:val="24"/>
        </w:rPr>
        <w:t xml:space="preserve">Bullying is </w:t>
      </w:r>
      <w:r w:rsidRPr="004B73EB">
        <w:rPr>
          <w:sz w:val="24"/>
          <w:szCs w:val="24"/>
        </w:rPr>
        <w:t>linked to poor mental health</w:t>
      </w:r>
      <w:r>
        <w:rPr>
          <w:sz w:val="24"/>
          <w:szCs w:val="24"/>
        </w:rPr>
        <w:t>,</w:t>
      </w:r>
      <w:r w:rsidRPr="004B73EB">
        <w:rPr>
          <w:sz w:val="24"/>
          <w:szCs w:val="24"/>
        </w:rPr>
        <w:t xml:space="preserve"> includ</w:t>
      </w:r>
      <w:r>
        <w:rPr>
          <w:sz w:val="24"/>
          <w:szCs w:val="24"/>
        </w:rPr>
        <w:t>ing</w:t>
      </w:r>
      <w:r w:rsidRPr="004B73EB">
        <w:rPr>
          <w:sz w:val="24"/>
          <w:szCs w:val="24"/>
        </w:rPr>
        <w:t xml:space="preserve"> an increased risk of developing depression and anxiety, and overall poorer psychological and emotional functioni</w:t>
      </w:r>
      <w:r>
        <w:rPr>
          <w:sz w:val="24"/>
          <w:szCs w:val="24"/>
        </w:rPr>
        <w:t>ng. B</w:t>
      </w:r>
      <w:r w:rsidRPr="00C0408A">
        <w:rPr>
          <w:sz w:val="24"/>
          <w:szCs w:val="24"/>
        </w:rPr>
        <w:t>ull</w:t>
      </w:r>
      <w:r>
        <w:rPr>
          <w:sz w:val="24"/>
          <w:szCs w:val="24"/>
        </w:rPr>
        <w:t>ying</w:t>
      </w:r>
      <w:r w:rsidRPr="00C0408A">
        <w:rPr>
          <w:sz w:val="24"/>
          <w:szCs w:val="24"/>
        </w:rPr>
        <w:t xml:space="preserve"> is also a risk factor for suicidal thoughts and behaviours, with bullied you</w:t>
      </w:r>
      <w:r>
        <w:rPr>
          <w:sz w:val="24"/>
          <w:szCs w:val="24"/>
        </w:rPr>
        <w:t xml:space="preserve">ng people </w:t>
      </w:r>
      <w:r w:rsidRPr="00C0408A">
        <w:rPr>
          <w:sz w:val="24"/>
          <w:szCs w:val="24"/>
        </w:rPr>
        <w:t>being almost 10</w:t>
      </w:r>
      <w:r>
        <w:rPr>
          <w:sz w:val="24"/>
          <w:szCs w:val="24"/>
        </w:rPr>
        <w:t xml:space="preserve"> per cent</w:t>
      </w:r>
      <w:r w:rsidRPr="00C0408A">
        <w:rPr>
          <w:sz w:val="24"/>
          <w:szCs w:val="24"/>
        </w:rPr>
        <w:t xml:space="preserve"> more likely to consider suicide than non-bullied youth</w:t>
      </w:r>
      <w:r>
        <w:rPr>
          <w:sz w:val="24"/>
          <w:szCs w:val="24"/>
        </w:rPr>
        <w:t xml:space="preserve">. </w:t>
      </w:r>
      <w:r w:rsidRPr="00C0408A">
        <w:rPr>
          <w:sz w:val="24"/>
          <w:szCs w:val="24"/>
        </w:rPr>
        <w:t>A recent Australian study looking at risk profiles of adolescents who have been admitted to hospital for suicidal behaviour found that 60</w:t>
      </w:r>
      <w:r>
        <w:rPr>
          <w:sz w:val="24"/>
          <w:szCs w:val="24"/>
        </w:rPr>
        <w:t xml:space="preserve"> per cent</w:t>
      </w:r>
      <w:r w:rsidRPr="00C0408A">
        <w:rPr>
          <w:sz w:val="24"/>
          <w:szCs w:val="24"/>
        </w:rPr>
        <w:t xml:space="preserve"> reported a history of bullyin</w:t>
      </w:r>
      <w:r>
        <w:rPr>
          <w:sz w:val="24"/>
          <w:szCs w:val="24"/>
        </w:rPr>
        <w:t>g</w:t>
      </w:r>
      <w:r>
        <w:rPr>
          <w:rStyle w:val="EndnoteReference"/>
          <w:sz w:val="24"/>
          <w:szCs w:val="24"/>
        </w:rPr>
        <w:endnoteReference w:id="606"/>
      </w:r>
      <w:r>
        <w:rPr>
          <w:sz w:val="24"/>
          <w:szCs w:val="24"/>
        </w:rPr>
        <w:t>.</w:t>
      </w:r>
    </w:p>
    <w:p w14:paraId="249FB0D8" w14:textId="24AF3E51" w:rsidR="0027522C" w:rsidRDefault="0027522C" w:rsidP="0027522C">
      <w:pPr>
        <w:spacing w:before="200" w:after="60" w:line="276" w:lineRule="auto"/>
        <w:jc w:val="both"/>
        <w:rPr>
          <w:sz w:val="24"/>
          <w:szCs w:val="24"/>
        </w:rPr>
      </w:pPr>
      <w:r w:rsidRPr="00AE55FF">
        <w:rPr>
          <w:sz w:val="24"/>
          <w:szCs w:val="24"/>
        </w:rPr>
        <w:lastRenderedPageBreak/>
        <w:t xml:space="preserve">Bullying in Australian schools is a serious problem with over </w:t>
      </w:r>
      <w:r>
        <w:rPr>
          <w:sz w:val="24"/>
          <w:szCs w:val="24"/>
        </w:rPr>
        <w:t>one in five</w:t>
      </w:r>
      <w:r w:rsidRPr="00AE55FF">
        <w:rPr>
          <w:sz w:val="24"/>
          <w:szCs w:val="24"/>
        </w:rPr>
        <w:t xml:space="preserve"> of males and </w:t>
      </w:r>
      <w:r>
        <w:rPr>
          <w:sz w:val="24"/>
          <w:szCs w:val="24"/>
        </w:rPr>
        <w:t>one in six</w:t>
      </w:r>
      <w:r w:rsidRPr="00AE55FF">
        <w:rPr>
          <w:sz w:val="24"/>
          <w:szCs w:val="24"/>
        </w:rPr>
        <w:t xml:space="preserve"> females aged 8 to 18 years reporting being bullied at least once a week</w:t>
      </w:r>
      <w:r>
        <w:rPr>
          <w:sz w:val="24"/>
          <w:szCs w:val="24"/>
        </w:rPr>
        <w:t>. Another source reports a</w:t>
      </w:r>
      <w:r w:rsidRPr="00AE55FF">
        <w:rPr>
          <w:sz w:val="24"/>
          <w:szCs w:val="24"/>
        </w:rPr>
        <w:t xml:space="preserve">pproximately one in four Year 4 to Year 9 Australian students </w:t>
      </w:r>
      <w:r>
        <w:rPr>
          <w:sz w:val="24"/>
          <w:szCs w:val="24"/>
        </w:rPr>
        <w:t>are</w:t>
      </w:r>
      <w:r w:rsidRPr="00AE55FF">
        <w:rPr>
          <w:sz w:val="24"/>
          <w:szCs w:val="24"/>
        </w:rPr>
        <w:t xml:space="preserve"> being bullied every few weeks or more often</w:t>
      </w:r>
      <w:r>
        <w:rPr>
          <w:sz w:val="24"/>
          <w:szCs w:val="24"/>
        </w:rPr>
        <w:t xml:space="preserve">. </w:t>
      </w:r>
    </w:p>
    <w:p w14:paraId="389AF19B" w14:textId="0DD2D9A4" w:rsidR="00CD2691" w:rsidRDefault="000325DD" w:rsidP="0027522C">
      <w:pPr>
        <w:spacing w:before="200" w:after="60" w:line="276" w:lineRule="auto"/>
        <w:jc w:val="both"/>
        <w:rPr>
          <w:sz w:val="24"/>
          <w:szCs w:val="24"/>
        </w:rPr>
      </w:pPr>
      <w:r>
        <w:rPr>
          <w:sz w:val="24"/>
          <w:szCs w:val="24"/>
        </w:rPr>
        <w:t xml:space="preserve">The internet and smartphones have </w:t>
      </w:r>
      <w:r w:rsidR="00850441">
        <w:rPr>
          <w:sz w:val="24"/>
          <w:szCs w:val="24"/>
        </w:rPr>
        <w:t xml:space="preserve">only </w:t>
      </w:r>
      <w:r>
        <w:rPr>
          <w:sz w:val="24"/>
          <w:szCs w:val="24"/>
        </w:rPr>
        <w:t xml:space="preserve">served to </w:t>
      </w:r>
      <w:r w:rsidR="00850441">
        <w:rPr>
          <w:sz w:val="24"/>
          <w:szCs w:val="24"/>
        </w:rPr>
        <w:t>make</w:t>
      </w:r>
      <w:r w:rsidR="007879D0">
        <w:rPr>
          <w:sz w:val="24"/>
          <w:szCs w:val="24"/>
        </w:rPr>
        <w:t xml:space="preserve"> online</w:t>
      </w:r>
      <w:r w:rsidR="00850441">
        <w:rPr>
          <w:sz w:val="24"/>
          <w:szCs w:val="24"/>
        </w:rPr>
        <w:t xml:space="preserve"> bullying ubiquitous.</w:t>
      </w:r>
    </w:p>
    <w:p w14:paraId="1D5022B1" w14:textId="73591A3D" w:rsidR="0027522C" w:rsidRDefault="00850441" w:rsidP="0027522C">
      <w:pPr>
        <w:spacing w:before="200" w:after="60" w:line="276" w:lineRule="auto"/>
        <w:jc w:val="both"/>
        <w:rPr>
          <w:sz w:val="24"/>
          <w:szCs w:val="24"/>
        </w:rPr>
      </w:pPr>
      <w:r>
        <w:rPr>
          <w:sz w:val="24"/>
          <w:szCs w:val="24"/>
        </w:rPr>
        <w:t>A</w:t>
      </w:r>
      <w:r w:rsidRPr="0000711B">
        <w:rPr>
          <w:sz w:val="24"/>
          <w:szCs w:val="24"/>
        </w:rPr>
        <w:t xml:space="preserve">ccording to Australia’s eSafety </w:t>
      </w:r>
      <w:r>
        <w:rPr>
          <w:sz w:val="24"/>
          <w:szCs w:val="24"/>
        </w:rPr>
        <w:t>C</w:t>
      </w:r>
      <w:r w:rsidRPr="0000711B">
        <w:rPr>
          <w:sz w:val="24"/>
          <w:szCs w:val="24"/>
        </w:rPr>
        <w:t>ommissioner</w:t>
      </w:r>
      <w:r>
        <w:rPr>
          <w:sz w:val="24"/>
          <w:szCs w:val="24"/>
        </w:rPr>
        <w:t>, o</w:t>
      </w:r>
      <w:r w:rsidR="0027522C" w:rsidRPr="0000711B">
        <w:rPr>
          <w:sz w:val="24"/>
          <w:szCs w:val="24"/>
        </w:rPr>
        <w:t>nline bullying among</w:t>
      </w:r>
      <w:r w:rsidR="005B5832">
        <w:rPr>
          <w:sz w:val="24"/>
          <w:szCs w:val="24"/>
        </w:rPr>
        <w:t>st</w:t>
      </w:r>
      <w:r w:rsidR="0027522C" w:rsidRPr="0000711B">
        <w:rPr>
          <w:sz w:val="24"/>
          <w:szCs w:val="24"/>
        </w:rPr>
        <w:t xml:space="preserve"> children is reaching </w:t>
      </w:r>
      <w:r w:rsidR="0027522C">
        <w:rPr>
          <w:sz w:val="24"/>
          <w:szCs w:val="24"/>
        </w:rPr>
        <w:t>‘</w:t>
      </w:r>
      <w:r w:rsidR="0027522C" w:rsidRPr="0000711B">
        <w:rPr>
          <w:sz w:val="24"/>
          <w:szCs w:val="24"/>
        </w:rPr>
        <w:t>concerning levels</w:t>
      </w:r>
      <w:r w:rsidR="0027522C">
        <w:rPr>
          <w:sz w:val="24"/>
          <w:szCs w:val="24"/>
        </w:rPr>
        <w:t>’</w:t>
      </w:r>
      <w:r w:rsidR="0027522C" w:rsidRPr="0000711B">
        <w:rPr>
          <w:sz w:val="24"/>
          <w:szCs w:val="24"/>
        </w:rPr>
        <w:t xml:space="preserve"> </w:t>
      </w:r>
      <w:r w:rsidR="0027522C">
        <w:rPr>
          <w:sz w:val="24"/>
          <w:szCs w:val="24"/>
        </w:rPr>
        <w:t>with cyber-bullying prevalent</w:t>
      </w:r>
      <w:r>
        <w:rPr>
          <w:sz w:val="24"/>
          <w:szCs w:val="24"/>
        </w:rPr>
        <w:t>.  O</w:t>
      </w:r>
      <w:r w:rsidR="0027522C" w:rsidRPr="00AE55FF">
        <w:rPr>
          <w:sz w:val="24"/>
          <w:szCs w:val="24"/>
        </w:rPr>
        <w:t>ne in five young school students experienc</w:t>
      </w:r>
      <w:r w:rsidR="005A7011">
        <w:rPr>
          <w:sz w:val="24"/>
          <w:szCs w:val="24"/>
        </w:rPr>
        <w:t>e</w:t>
      </w:r>
      <w:r w:rsidR="0027522C" w:rsidRPr="00AE55FF">
        <w:rPr>
          <w:sz w:val="24"/>
          <w:szCs w:val="24"/>
        </w:rPr>
        <w:t xml:space="preserve"> online bullying in any one year</w:t>
      </w:r>
      <w:r w:rsidR="0027522C">
        <w:rPr>
          <w:rStyle w:val="EndnoteReference"/>
          <w:sz w:val="24"/>
          <w:szCs w:val="24"/>
        </w:rPr>
        <w:endnoteReference w:id="607"/>
      </w:r>
      <w:r w:rsidR="0027522C">
        <w:rPr>
          <w:sz w:val="24"/>
          <w:szCs w:val="24"/>
        </w:rPr>
        <w:t xml:space="preserve"> and </w:t>
      </w:r>
      <w:r w:rsidR="0027522C" w:rsidRPr="00C0408A">
        <w:rPr>
          <w:sz w:val="24"/>
          <w:szCs w:val="24"/>
        </w:rPr>
        <w:t xml:space="preserve">one in two Australian young people </w:t>
      </w:r>
      <w:r w:rsidR="005A7011">
        <w:rPr>
          <w:sz w:val="24"/>
          <w:szCs w:val="24"/>
        </w:rPr>
        <w:t xml:space="preserve">have </w:t>
      </w:r>
      <w:r w:rsidR="0027522C" w:rsidRPr="00C0408A">
        <w:rPr>
          <w:sz w:val="24"/>
          <w:szCs w:val="24"/>
        </w:rPr>
        <w:t>experienc</w:t>
      </w:r>
      <w:r w:rsidR="005A7011">
        <w:rPr>
          <w:sz w:val="24"/>
          <w:szCs w:val="24"/>
        </w:rPr>
        <w:t>ed</w:t>
      </w:r>
      <w:r w:rsidR="0027522C" w:rsidRPr="00C0408A">
        <w:rPr>
          <w:sz w:val="24"/>
          <w:szCs w:val="24"/>
        </w:rPr>
        <w:t xml:space="preserve"> some form of cyberbullying in their lifetime</w:t>
      </w:r>
      <w:r w:rsidR="0027522C">
        <w:rPr>
          <w:rStyle w:val="EndnoteReference"/>
          <w:sz w:val="24"/>
          <w:szCs w:val="24"/>
        </w:rPr>
        <w:endnoteReference w:id="608"/>
      </w:r>
      <w:r w:rsidR="0027522C">
        <w:rPr>
          <w:sz w:val="24"/>
          <w:szCs w:val="24"/>
        </w:rPr>
        <w:t>.</w:t>
      </w:r>
    </w:p>
    <w:p w14:paraId="7DFD3DEF" w14:textId="3EC37CBE" w:rsidR="0027522C" w:rsidRDefault="0027522C" w:rsidP="0027522C">
      <w:pPr>
        <w:spacing w:before="200" w:after="60" w:line="276" w:lineRule="auto"/>
        <w:jc w:val="both"/>
        <w:rPr>
          <w:sz w:val="24"/>
          <w:szCs w:val="24"/>
        </w:rPr>
      </w:pPr>
      <w:r>
        <w:rPr>
          <w:sz w:val="24"/>
          <w:szCs w:val="24"/>
        </w:rPr>
        <w:t>With the march of artificial intelligence</w:t>
      </w:r>
      <w:r w:rsidR="00DD25EB">
        <w:rPr>
          <w:sz w:val="24"/>
          <w:szCs w:val="24"/>
        </w:rPr>
        <w:t xml:space="preserve"> (AI)</w:t>
      </w:r>
      <w:r>
        <w:rPr>
          <w:sz w:val="24"/>
          <w:szCs w:val="24"/>
        </w:rPr>
        <w:t>, we have seen that</w:t>
      </w:r>
      <w:r w:rsidRPr="0000711B">
        <w:rPr>
          <w:sz w:val="24"/>
          <w:szCs w:val="24"/>
        </w:rPr>
        <w:t> generative AI make</w:t>
      </w:r>
      <w:r>
        <w:rPr>
          <w:sz w:val="24"/>
          <w:szCs w:val="24"/>
        </w:rPr>
        <w:t>s</w:t>
      </w:r>
      <w:r w:rsidRPr="0000711B">
        <w:rPr>
          <w:sz w:val="24"/>
          <w:szCs w:val="24"/>
        </w:rPr>
        <w:t xml:space="preserve"> it easier for people to bully others in ways that are fast, realistic, targeted and humiliating</w:t>
      </w:r>
      <w:r>
        <w:rPr>
          <w:sz w:val="24"/>
          <w:szCs w:val="24"/>
        </w:rPr>
        <w:t>, intensifying</w:t>
      </w:r>
      <w:r w:rsidRPr="0000711B">
        <w:rPr>
          <w:sz w:val="24"/>
          <w:szCs w:val="24"/>
        </w:rPr>
        <w:t xml:space="preserve"> the risk of children and young people being seriously harmed</w:t>
      </w:r>
      <w:r w:rsidR="00147C92">
        <w:rPr>
          <w:sz w:val="24"/>
          <w:szCs w:val="24"/>
        </w:rPr>
        <w:t xml:space="preserve">, including </w:t>
      </w:r>
      <w:hyperlink r:id="rId148" w:history="1">
        <w:r w:rsidRPr="00121DF1">
          <w:rPr>
            <w:rStyle w:val="Hyperlink"/>
            <w:color w:val="auto"/>
            <w:sz w:val="24"/>
            <w:szCs w:val="24"/>
            <w:u w:val="none"/>
          </w:rPr>
          <w:t>explicit AI-generated images</w:t>
        </w:r>
      </w:hyperlink>
      <w:r w:rsidRPr="0000711B">
        <w:rPr>
          <w:sz w:val="24"/>
          <w:szCs w:val="24"/>
        </w:rPr>
        <w:t>.</w:t>
      </w:r>
      <w:r w:rsidR="00DD25EB">
        <w:rPr>
          <w:sz w:val="24"/>
          <w:szCs w:val="24"/>
        </w:rPr>
        <w:t xml:space="preserve">  </w:t>
      </w:r>
      <w:r>
        <w:rPr>
          <w:sz w:val="24"/>
          <w:szCs w:val="24"/>
        </w:rPr>
        <w:t xml:space="preserve">In 2022, the </w:t>
      </w:r>
      <w:r w:rsidRPr="008A26B0">
        <w:rPr>
          <w:i/>
          <w:iCs/>
          <w:sz w:val="24"/>
          <w:szCs w:val="24"/>
        </w:rPr>
        <w:t>Online Safety Act</w:t>
      </w:r>
      <w:r w:rsidRPr="0000711B">
        <w:rPr>
          <w:sz w:val="24"/>
          <w:szCs w:val="24"/>
        </w:rPr>
        <w:t xml:space="preserve"> </w:t>
      </w:r>
      <w:r>
        <w:rPr>
          <w:sz w:val="24"/>
          <w:szCs w:val="24"/>
        </w:rPr>
        <w:t>gave</w:t>
      </w:r>
      <w:r w:rsidRPr="0000711B">
        <w:rPr>
          <w:sz w:val="24"/>
          <w:szCs w:val="24"/>
        </w:rPr>
        <w:t xml:space="preserve"> the eSafety </w:t>
      </w:r>
      <w:r w:rsidR="008A26B0">
        <w:rPr>
          <w:sz w:val="24"/>
          <w:szCs w:val="24"/>
        </w:rPr>
        <w:t>Co</w:t>
      </w:r>
      <w:r w:rsidRPr="0000711B">
        <w:rPr>
          <w:sz w:val="24"/>
          <w:szCs w:val="24"/>
        </w:rPr>
        <w:t>mmission</w:t>
      </w:r>
      <w:r w:rsidR="008A26B0">
        <w:rPr>
          <w:sz w:val="24"/>
          <w:szCs w:val="24"/>
        </w:rPr>
        <w:t>er</w:t>
      </w:r>
      <w:r w:rsidRPr="0000711B">
        <w:rPr>
          <w:sz w:val="24"/>
          <w:szCs w:val="24"/>
        </w:rPr>
        <w:t xml:space="preserve"> new powers to address </w:t>
      </w:r>
      <w:r w:rsidR="008A26B0">
        <w:rPr>
          <w:sz w:val="24"/>
          <w:szCs w:val="24"/>
        </w:rPr>
        <w:t xml:space="preserve">the </w:t>
      </w:r>
      <w:r w:rsidRPr="0000711B">
        <w:rPr>
          <w:sz w:val="24"/>
          <w:szCs w:val="24"/>
        </w:rPr>
        <w:t xml:space="preserve">cyberbullying of children. The act reduced by half the amount of time online platforms are given to respond to eSafety removal notices, down to 24 hours, as well as giving the </w:t>
      </w:r>
      <w:r w:rsidR="00141EA8">
        <w:rPr>
          <w:sz w:val="24"/>
          <w:szCs w:val="24"/>
        </w:rPr>
        <w:t>C</w:t>
      </w:r>
      <w:r w:rsidRPr="0000711B">
        <w:rPr>
          <w:sz w:val="24"/>
          <w:szCs w:val="24"/>
        </w:rPr>
        <w:t>ommission new powers to require individual users to take certain actions</w:t>
      </w:r>
      <w:r>
        <w:rPr>
          <w:sz w:val="24"/>
          <w:szCs w:val="24"/>
        </w:rPr>
        <w:t>.</w:t>
      </w:r>
    </w:p>
    <w:p w14:paraId="0E3BB781" w14:textId="3B7A77D3" w:rsidR="001C6FB2" w:rsidRDefault="00A00806" w:rsidP="0027522C">
      <w:pPr>
        <w:spacing w:before="200" w:after="60" w:line="276" w:lineRule="auto"/>
        <w:jc w:val="both"/>
        <w:rPr>
          <w:sz w:val="24"/>
          <w:szCs w:val="24"/>
        </w:rPr>
      </w:pPr>
      <w:r>
        <w:rPr>
          <w:sz w:val="24"/>
          <w:szCs w:val="24"/>
        </w:rPr>
        <w:t>Rece</w:t>
      </w:r>
      <w:r w:rsidR="0040498F">
        <w:rPr>
          <w:sz w:val="24"/>
          <w:szCs w:val="24"/>
        </w:rPr>
        <w:t xml:space="preserve">nt research by Assistant Minister Dr Andrew Leigh and health economist Dr Stephen Robson </w:t>
      </w:r>
      <w:r w:rsidR="00C42352">
        <w:rPr>
          <w:sz w:val="24"/>
          <w:szCs w:val="24"/>
        </w:rPr>
        <w:t xml:space="preserve">found that, </w:t>
      </w:r>
      <w:r w:rsidR="00186BBA">
        <w:rPr>
          <w:sz w:val="24"/>
          <w:szCs w:val="24"/>
        </w:rPr>
        <w:t xml:space="preserve">since the first touchscreen phones and social media platforms in 2007-2020, </w:t>
      </w:r>
      <w:r w:rsidR="00A82782">
        <w:rPr>
          <w:sz w:val="24"/>
          <w:szCs w:val="24"/>
        </w:rPr>
        <w:t>‘</w:t>
      </w:r>
      <w:r w:rsidR="00186BBA" w:rsidRPr="00D90FB8">
        <w:rPr>
          <w:sz w:val="24"/>
          <w:szCs w:val="24"/>
        </w:rPr>
        <w:t>the mental wellbeing of young Australians has worsened considerably</w:t>
      </w:r>
      <w:r w:rsidR="00186BBA">
        <w:rPr>
          <w:sz w:val="24"/>
          <w:szCs w:val="24"/>
        </w:rPr>
        <w:t xml:space="preserve"> with</w:t>
      </w:r>
      <w:r w:rsidR="00186BBA" w:rsidRPr="00D90FB8">
        <w:rPr>
          <w:sz w:val="24"/>
          <w:szCs w:val="24"/>
        </w:rPr>
        <w:t xml:space="preserve"> young people reporting a mental disorder r</w:t>
      </w:r>
      <w:r w:rsidR="00186BBA">
        <w:rPr>
          <w:sz w:val="24"/>
          <w:szCs w:val="24"/>
        </w:rPr>
        <w:t>ising</w:t>
      </w:r>
      <w:r w:rsidR="00186BBA" w:rsidRPr="00D90FB8">
        <w:rPr>
          <w:sz w:val="24"/>
          <w:szCs w:val="24"/>
        </w:rPr>
        <w:t xml:space="preserve"> by 50 per</w:t>
      </w:r>
      <w:r w:rsidR="00186BBA">
        <w:rPr>
          <w:sz w:val="24"/>
          <w:szCs w:val="24"/>
        </w:rPr>
        <w:t xml:space="preserve"> </w:t>
      </w:r>
      <w:r w:rsidR="00186BBA" w:rsidRPr="00D90FB8">
        <w:rPr>
          <w:sz w:val="24"/>
          <w:szCs w:val="24"/>
        </w:rPr>
        <w:t>cent</w:t>
      </w:r>
      <w:r w:rsidR="00186BBA">
        <w:rPr>
          <w:sz w:val="24"/>
          <w:szCs w:val="24"/>
        </w:rPr>
        <w:t>, t</w:t>
      </w:r>
      <w:r w:rsidR="00186BBA" w:rsidRPr="00D90FB8">
        <w:rPr>
          <w:sz w:val="24"/>
          <w:szCs w:val="24"/>
        </w:rPr>
        <w:t xml:space="preserve">he rate of self-harm hospitalisations </w:t>
      </w:r>
      <w:r w:rsidR="00186BBA">
        <w:rPr>
          <w:sz w:val="24"/>
          <w:szCs w:val="24"/>
        </w:rPr>
        <w:t>increasing</w:t>
      </w:r>
      <w:r w:rsidR="00186BBA" w:rsidRPr="00D90FB8">
        <w:rPr>
          <w:sz w:val="24"/>
          <w:szCs w:val="24"/>
        </w:rPr>
        <w:t xml:space="preserve"> by 35 per</w:t>
      </w:r>
      <w:r w:rsidR="00186BBA">
        <w:rPr>
          <w:sz w:val="24"/>
          <w:szCs w:val="24"/>
        </w:rPr>
        <w:t xml:space="preserve"> </w:t>
      </w:r>
      <w:r w:rsidR="00186BBA" w:rsidRPr="00D90FB8">
        <w:rPr>
          <w:sz w:val="24"/>
          <w:szCs w:val="24"/>
        </w:rPr>
        <w:t>cent</w:t>
      </w:r>
      <w:r w:rsidR="00186BBA">
        <w:rPr>
          <w:sz w:val="24"/>
          <w:szCs w:val="24"/>
        </w:rPr>
        <w:t xml:space="preserve"> and t</w:t>
      </w:r>
      <w:r w:rsidR="00186BBA" w:rsidRPr="00D90FB8">
        <w:rPr>
          <w:sz w:val="24"/>
          <w:szCs w:val="24"/>
        </w:rPr>
        <w:t xml:space="preserve">he suicide rate </w:t>
      </w:r>
      <w:r w:rsidR="00186BBA">
        <w:rPr>
          <w:sz w:val="24"/>
          <w:szCs w:val="24"/>
        </w:rPr>
        <w:t>rising</w:t>
      </w:r>
      <w:r w:rsidR="00186BBA" w:rsidRPr="00D90FB8">
        <w:rPr>
          <w:sz w:val="24"/>
          <w:szCs w:val="24"/>
        </w:rPr>
        <w:t xml:space="preserve"> by 34 per</w:t>
      </w:r>
      <w:r w:rsidR="00186BBA">
        <w:rPr>
          <w:sz w:val="24"/>
          <w:szCs w:val="24"/>
        </w:rPr>
        <w:t xml:space="preserve"> </w:t>
      </w:r>
      <w:r w:rsidR="00186BBA" w:rsidRPr="00D90FB8">
        <w:rPr>
          <w:sz w:val="24"/>
          <w:szCs w:val="24"/>
        </w:rPr>
        <w:t>cent</w:t>
      </w:r>
      <w:r w:rsidR="00A82782">
        <w:rPr>
          <w:sz w:val="24"/>
          <w:szCs w:val="24"/>
        </w:rPr>
        <w:t>’</w:t>
      </w:r>
      <w:r w:rsidR="00AA2EE1">
        <w:rPr>
          <w:sz w:val="24"/>
          <w:szCs w:val="24"/>
        </w:rPr>
        <w:t>.</w:t>
      </w:r>
      <w:r w:rsidR="00186BBA">
        <w:rPr>
          <w:sz w:val="24"/>
          <w:szCs w:val="24"/>
        </w:rPr>
        <w:t xml:space="preserve">  </w:t>
      </w:r>
      <w:r w:rsidR="00A82782">
        <w:rPr>
          <w:sz w:val="24"/>
          <w:szCs w:val="24"/>
        </w:rPr>
        <w:t xml:space="preserve">They </w:t>
      </w:r>
      <w:r w:rsidR="003C038A">
        <w:rPr>
          <w:sz w:val="24"/>
          <w:szCs w:val="24"/>
        </w:rPr>
        <w:t>conclude</w:t>
      </w:r>
      <w:r w:rsidR="006A483B">
        <w:rPr>
          <w:sz w:val="24"/>
          <w:szCs w:val="24"/>
        </w:rPr>
        <w:t>d</w:t>
      </w:r>
      <w:r w:rsidR="003C038A">
        <w:rPr>
          <w:sz w:val="24"/>
          <w:szCs w:val="24"/>
        </w:rPr>
        <w:t xml:space="preserve"> that</w:t>
      </w:r>
      <w:r w:rsidR="0040498F">
        <w:rPr>
          <w:sz w:val="24"/>
          <w:szCs w:val="24"/>
        </w:rPr>
        <w:t xml:space="preserve"> </w:t>
      </w:r>
      <w:r w:rsidRPr="00A00806">
        <w:rPr>
          <w:sz w:val="24"/>
          <w:szCs w:val="24"/>
        </w:rPr>
        <w:t>social media has played a key role</w:t>
      </w:r>
      <w:r w:rsidR="003C038A">
        <w:rPr>
          <w:sz w:val="24"/>
          <w:szCs w:val="24"/>
        </w:rPr>
        <w:t xml:space="preserve"> in worsening mental health in this country</w:t>
      </w:r>
      <w:r w:rsidR="00AF3F9A">
        <w:rPr>
          <w:sz w:val="24"/>
          <w:szCs w:val="24"/>
        </w:rPr>
        <w:t xml:space="preserve"> and </w:t>
      </w:r>
      <w:r w:rsidR="00BD4587">
        <w:rPr>
          <w:sz w:val="24"/>
          <w:szCs w:val="24"/>
        </w:rPr>
        <w:t>‘</w:t>
      </w:r>
      <w:r w:rsidR="00BD4587" w:rsidRPr="00BD4587">
        <w:rPr>
          <w:sz w:val="24"/>
          <w:szCs w:val="24"/>
        </w:rPr>
        <w:t>delaying access to smartphones and social media until the middle teenage years is supported by the available evidence</w:t>
      </w:r>
      <w:r w:rsidR="00A82782">
        <w:rPr>
          <w:sz w:val="24"/>
          <w:szCs w:val="24"/>
        </w:rPr>
        <w:t>’</w:t>
      </w:r>
      <w:r w:rsidR="00AA2EE1" w:rsidRPr="00AA2EE1">
        <w:rPr>
          <w:rStyle w:val="EndnoteReference"/>
          <w:sz w:val="24"/>
          <w:szCs w:val="24"/>
        </w:rPr>
        <w:t xml:space="preserve"> </w:t>
      </w:r>
      <w:r w:rsidR="00AA2EE1">
        <w:rPr>
          <w:rStyle w:val="EndnoteReference"/>
          <w:sz w:val="24"/>
          <w:szCs w:val="24"/>
        </w:rPr>
        <w:endnoteReference w:id="609"/>
      </w:r>
      <w:r w:rsidR="00AA2EE1">
        <w:rPr>
          <w:sz w:val="24"/>
          <w:szCs w:val="24"/>
        </w:rPr>
        <w:t>.</w:t>
      </w:r>
    </w:p>
    <w:p w14:paraId="24D6BE2A" w14:textId="4D2447A9" w:rsidR="004C5A40" w:rsidRDefault="00A82782" w:rsidP="0027522C">
      <w:pPr>
        <w:spacing w:before="200" w:after="60" w:line="276" w:lineRule="auto"/>
        <w:jc w:val="both"/>
        <w:rPr>
          <w:sz w:val="24"/>
          <w:szCs w:val="24"/>
        </w:rPr>
      </w:pPr>
      <w:r>
        <w:rPr>
          <w:sz w:val="24"/>
          <w:szCs w:val="24"/>
        </w:rPr>
        <w:t xml:space="preserve">Enter Nova FM’s radio host </w:t>
      </w:r>
      <w:r w:rsidRPr="007526CD">
        <w:rPr>
          <w:sz w:val="24"/>
          <w:szCs w:val="24"/>
        </w:rPr>
        <w:t>Michael ‘Wippa’ Wipfli</w:t>
      </w:r>
      <w:r>
        <w:rPr>
          <w:sz w:val="24"/>
          <w:szCs w:val="24"/>
        </w:rPr>
        <w:t xml:space="preserve">. </w:t>
      </w:r>
      <w:r w:rsidR="00A5099C">
        <w:rPr>
          <w:sz w:val="24"/>
          <w:szCs w:val="24"/>
        </w:rPr>
        <w:t xml:space="preserve">In 2024, </w:t>
      </w:r>
      <w:r w:rsidR="0080275E">
        <w:rPr>
          <w:sz w:val="24"/>
          <w:szCs w:val="24"/>
        </w:rPr>
        <w:t xml:space="preserve">he and </w:t>
      </w:r>
      <w:r w:rsidR="00E36A4C" w:rsidRPr="00E36A4C">
        <w:rPr>
          <w:sz w:val="24"/>
          <w:szCs w:val="24"/>
        </w:rPr>
        <w:t>Rob Galluzzo</w:t>
      </w:r>
      <w:r w:rsidR="00E36A4C">
        <w:rPr>
          <w:sz w:val="24"/>
          <w:szCs w:val="24"/>
        </w:rPr>
        <w:t xml:space="preserve"> founded </w:t>
      </w:r>
      <w:r w:rsidR="000368E8">
        <w:rPr>
          <w:sz w:val="24"/>
          <w:szCs w:val="24"/>
        </w:rPr>
        <w:t>the</w:t>
      </w:r>
      <w:r w:rsidR="00925DE1">
        <w:rPr>
          <w:sz w:val="24"/>
          <w:szCs w:val="24"/>
        </w:rPr>
        <w:t xml:space="preserve"> </w:t>
      </w:r>
      <w:r w:rsidR="007526CD" w:rsidRPr="007526CD">
        <w:rPr>
          <w:i/>
          <w:iCs/>
          <w:sz w:val="24"/>
          <w:szCs w:val="24"/>
        </w:rPr>
        <w:t>36 Months</w:t>
      </w:r>
      <w:r w:rsidR="007526CD">
        <w:rPr>
          <w:sz w:val="24"/>
          <w:szCs w:val="24"/>
        </w:rPr>
        <w:t xml:space="preserve"> </w:t>
      </w:r>
      <w:r w:rsidR="000368E8">
        <w:rPr>
          <w:sz w:val="24"/>
          <w:szCs w:val="24"/>
        </w:rPr>
        <w:t xml:space="preserve">campaign </w:t>
      </w:r>
      <w:r w:rsidR="00DD3616">
        <w:rPr>
          <w:sz w:val="24"/>
          <w:szCs w:val="24"/>
        </w:rPr>
        <w:t>to raise the age Australians can access social media from 13 to 16 years, re</w:t>
      </w:r>
      <w:r w:rsidR="004C5A40">
        <w:rPr>
          <w:sz w:val="24"/>
          <w:szCs w:val="24"/>
        </w:rPr>
        <w:t>flecting the</w:t>
      </w:r>
      <w:r w:rsidR="00713B86">
        <w:rPr>
          <w:sz w:val="24"/>
          <w:szCs w:val="24"/>
        </w:rPr>
        <w:t xml:space="preserve"> </w:t>
      </w:r>
      <w:r w:rsidR="00713B86" w:rsidRPr="00713B86">
        <w:rPr>
          <w:sz w:val="24"/>
          <w:szCs w:val="24"/>
        </w:rPr>
        <w:t>mental health issues, cyberbullying, anxiety, depression, self-harm and suicide in Australian teenagers</w:t>
      </w:r>
      <w:r w:rsidR="004C5A40">
        <w:rPr>
          <w:sz w:val="24"/>
          <w:szCs w:val="24"/>
        </w:rPr>
        <w:t xml:space="preserve"> caused by</w:t>
      </w:r>
      <w:r w:rsidR="00713B86" w:rsidRPr="00713B86">
        <w:rPr>
          <w:sz w:val="24"/>
          <w:szCs w:val="24"/>
        </w:rPr>
        <w:t xml:space="preserve"> social media </w:t>
      </w:r>
      <w:r w:rsidR="00BD217B">
        <w:rPr>
          <w:sz w:val="24"/>
          <w:szCs w:val="24"/>
        </w:rPr>
        <w:t xml:space="preserve">especially </w:t>
      </w:r>
      <w:r w:rsidR="00713B86" w:rsidRPr="00713B86">
        <w:rPr>
          <w:sz w:val="24"/>
          <w:szCs w:val="24"/>
        </w:rPr>
        <w:t>during the critical phase of psychological development</w:t>
      </w:r>
      <w:r w:rsidR="00A27354">
        <w:rPr>
          <w:sz w:val="24"/>
          <w:szCs w:val="24"/>
        </w:rPr>
        <w:t xml:space="preserve"> -</w:t>
      </w:r>
      <w:r w:rsidR="00713B86" w:rsidRPr="00713B86">
        <w:rPr>
          <w:sz w:val="24"/>
          <w:szCs w:val="24"/>
        </w:rPr>
        <w:t xml:space="preserve"> the 36 months between ages 13-16</w:t>
      </w:r>
      <w:r w:rsidR="004C5A40">
        <w:rPr>
          <w:sz w:val="24"/>
          <w:szCs w:val="24"/>
        </w:rPr>
        <w:t>.</w:t>
      </w:r>
    </w:p>
    <w:p w14:paraId="2BA4DCDC" w14:textId="36777F12" w:rsidR="00202C11" w:rsidRPr="00BD217B" w:rsidRDefault="00FA0DEC" w:rsidP="00202C11">
      <w:pPr>
        <w:spacing w:before="200" w:after="60" w:line="276" w:lineRule="auto"/>
        <w:jc w:val="both"/>
        <w:rPr>
          <w:sz w:val="24"/>
          <w:szCs w:val="24"/>
        </w:rPr>
      </w:pPr>
      <w:r w:rsidRPr="00FA0DEC">
        <w:rPr>
          <w:sz w:val="24"/>
          <w:szCs w:val="24"/>
        </w:rPr>
        <w:t xml:space="preserve">KitKat </w:t>
      </w:r>
      <w:r w:rsidRPr="00BD217B">
        <w:rPr>
          <w:sz w:val="24"/>
          <w:szCs w:val="24"/>
        </w:rPr>
        <w:t>came on board</w:t>
      </w:r>
      <w:r w:rsidRPr="00FA0DEC">
        <w:rPr>
          <w:sz w:val="24"/>
          <w:szCs w:val="24"/>
        </w:rPr>
        <w:t xml:space="preserve"> with new campaign ‘</w:t>
      </w:r>
      <w:r w:rsidR="00EE1E68">
        <w:rPr>
          <w:sz w:val="24"/>
          <w:szCs w:val="24"/>
        </w:rPr>
        <w:t>H</w:t>
      </w:r>
      <w:r w:rsidRPr="00FA0DEC">
        <w:rPr>
          <w:sz w:val="24"/>
          <w:szCs w:val="24"/>
        </w:rPr>
        <w:t>ave a Break…until 16</w:t>
      </w:r>
      <w:r w:rsidRPr="00BD217B">
        <w:rPr>
          <w:sz w:val="24"/>
          <w:szCs w:val="24"/>
        </w:rPr>
        <w:t>’</w:t>
      </w:r>
      <w:r w:rsidR="00202C11" w:rsidRPr="00BD217B">
        <w:rPr>
          <w:sz w:val="24"/>
          <w:szCs w:val="24"/>
        </w:rPr>
        <w:t xml:space="preserve"> with </w:t>
      </w:r>
      <w:r w:rsidR="00EE1E68">
        <w:rPr>
          <w:sz w:val="24"/>
          <w:szCs w:val="24"/>
        </w:rPr>
        <w:t xml:space="preserve">a </w:t>
      </w:r>
      <w:r w:rsidR="00202C11" w:rsidRPr="00BD217B">
        <w:rPr>
          <w:sz w:val="24"/>
          <w:szCs w:val="24"/>
        </w:rPr>
        <w:t xml:space="preserve">mobile digital billboard </w:t>
      </w:r>
      <w:r w:rsidR="006C01CD" w:rsidRPr="00BD217B">
        <w:rPr>
          <w:sz w:val="24"/>
          <w:szCs w:val="24"/>
        </w:rPr>
        <w:t>parked</w:t>
      </w:r>
      <w:r w:rsidR="00202C11" w:rsidRPr="00BD217B">
        <w:rPr>
          <w:sz w:val="24"/>
          <w:szCs w:val="24"/>
        </w:rPr>
        <w:t xml:space="preserve"> at Parliament House</w:t>
      </w:r>
      <w:r w:rsidR="002C17E1">
        <w:rPr>
          <w:sz w:val="24"/>
          <w:szCs w:val="24"/>
        </w:rPr>
        <w:t>,</w:t>
      </w:r>
      <w:r w:rsidR="006C01CD" w:rsidRPr="00BD217B">
        <w:rPr>
          <w:sz w:val="24"/>
          <w:szCs w:val="24"/>
        </w:rPr>
        <w:t xml:space="preserve"> </w:t>
      </w:r>
      <w:r w:rsidR="00597C63">
        <w:rPr>
          <w:sz w:val="24"/>
          <w:szCs w:val="24"/>
        </w:rPr>
        <w:t xml:space="preserve">over </w:t>
      </w:r>
      <w:r w:rsidR="006C01CD" w:rsidRPr="00BD217B">
        <w:rPr>
          <w:sz w:val="24"/>
          <w:szCs w:val="24"/>
        </w:rPr>
        <w:t>1</w:t>
      </w:r>
      <w:r w:rsidR="002C17E1">
        <w:rPr>
          <w:sz w:val="24"/>
          <w:szCs w:val="24"/>
        </w:rPr>
        <w:t>30</w:t>
      </w:r>
      <w:r w:rsidR="006C01CD" w:rsidRPr="00BD217B">
        <w:rPr>
          <w:sz w:val="24"/>
          <w:szCs w:val="24"/>
        </w:rPr>
        <w:t xml:space="preserve">,000 </w:t>
      </w:r>
      <w:r w:rsidR="00722CE4">
        <w:rPr>
          <w:sz w:val="24"/>
          <w:szCs w:val="24"/>
        </w:rPr>
        <w:t xml:space="preserve">Australians </w:t>
      </w:r>
      <w:r w:rsidR="006C01CD" w:rsidRPr="00BD217B">
        <w:rPr>
          <w:sz w:val="24"/>
          <w:szCs w:val="24"/>
        </w:rPr>
        <w:t>sign</w:t>
      </w:r>
      <w:r w:rsidR="00EE1E68">
        <w:rPr>
          <w:sz w:val="24"/>
          <w:szCs w:val="24"/>
        </w:rPr>
        <w:t>ing</w:t>
      </w:r>
      <w:r w:rsidR="006C01CD" w:rsidRPr="00BD217B">
        <w:rPr>
          <w:sz w:val="24"/>
          <w:szCs w:val="24"/>
        </w:rPr>
        <w:t xml:space="preserve"> the online petition</w:t>
      </w:r>
      <w:r w:rsidR="00D31901">
        <w:rPr>
          <w:sz w:val="24"/>
          <w:szCs w:val="24"/>
        </w:rPr>
        <w:t>,</w:t>
      </w:r>
      <w:r w:rsidR="002C17E1">
        <w:rPr>
          <w:sz w:val="24"/>
          <w:szCs w:val="24"/>
        </w:rPr>
        <w:t xml:space="preserve"> oppo</w:t>
      </w:r>
      <w:r w:rsidR="00FF21C2">
        <w:rPr>
          <w:sz w:val="24"/>
          <w:szCs w:val="24"/>
        </w:rPr>
        <w:t>sition leader Peter Dutton committ</w:t>
      </w:r>
      <w:r w:rsidR="00EE1E68">
        <w:rPr>
          <w:sz w:val="24"/>
          <w:szCs w:val="24"/>
        </w:rPr>
        <w:t>ing</w:t>
      </w:r>
      <w:r w:rsidR="00FF21C2">
        <w:rPr>
          <w:sz w:val="24"/>
          <w:szCs w:val="24"/>
        </w:rPr>
        <w:t xml:space="preserve"> in the radio studio to the change if elected</w:t>
      </w:r>
      <w:r w:rsidR="00D31901">
        <w:rPr>
          <w:sz w:val="24"/>
          <w:szCs w:val="24"/>
        </w:rPr>
        <w:t xml:space="preserve"> and the meeting with Prime Minister gain</w:t>
      </w:r>
      <w:r w:rsidR="00EE1E68">
        <w:rPr>
          <w:sz w:val="24"/>
          <w:szCs w:val="24"/>
        </w:rPr>
        <w:t>ing</w:t>
      </w:r>
      <w:r w:rsidR="00D31901">
        <w:rPr>
          <w:sz w:val="24"/>
          <w:szCs w:val="24"/>
        </w:rPr>
        <w:t xml:space="preserve"> his support.</w:t>
      </w:r>
    </w:p>
    <w:p w14:paraId="756F570D" w14:textId="6775F9AA" w:rsidR="00940A2A" w:rsidRDefault="004C5A40" w:rsidP="0027522C">
      <w:pPr>
        <w:spacing w:before="200" w:after="60" w:line="276" w:lineRule="auto"/>
        <w:jc w:val="both"/>
        <w:rPr>
          <w:sz w:val="24"/>
          <w:szCs w:val="24"/>
        </w:rPr>
      </w:pPr>
      <w:r>
        <w:rPr>
          <w:sz w:val="24"/>
          <w:szCs w:val="24"/>
        </w:rPr>
        <w:t xml:space="preserve">In </w:t>
      </w:r>
      <w:r w:rsidR="00B411DC">
        <w:rPr>
          <w:sz w:val="24"/>
          <w:szCs w:val="24"/>
        </w:rPr>
        <w:t xml:space="preserve">only </w:t>
      </w:r>
      <w:r>
        <w:rPr>
          <w:sz w:val="24"/>
          <w:szCs w:val="24"/>
        </w:rPr>
        <w:t>six months</w:t>
      </w:r>
      <w:r w:rsidR="00B411DC">
        <w:rPr>
          <w:sz w:val="24"/>
          <w:szCs w:val="24"/>
        </w:rPr>
        <w:t>,</w:t>
      </w:r>
      <w:r>
        <w:rPr>
          <w:sz w:val="24"/>
          <w:szCs w:val="24"/>
        </w:rPr>
        <w:t xml:space="preserve"> the campaign </w:t>
      </w:r>
      <w:r w:rsidR="00C8688F">
        <w:rPr>
          <w:sz w:val="24"/>
          <w:szCs w:val="24"/>
        </w:rPr>
        <w:t xml:space="preserve">gained bipartisan support and achieved </w:t>
      </w:r>
      <w:r w:rsidR="000368E8">
        <w:rPr>
          <w:sz w:val="24"/>
          <w:szCs w:val="24"/>
        </w:rPr>
        <w:t xml:space="preserve">a remarkable </w:t>
      </w:r>
      <w:r w:rsidR="00713B86">
        <w:rPr>
          <w:sz w:val="24"/>
          <w:szCs w:val="24"/>
        </w:rPr>
        <w:t>chan</w:t>
      </w:r>
      <w:r w:rsidR="00D92BFC">
        <w:rPr>
          <w:sz w:val="24"/>
          <w:szCs w:val="24"/>
        </w:rPr>
        <w:t xml:space="preserve">ge in government policy. </w:t>
      </w:r>
      <w:r w:rsidR="00D31901">
        <w:rPr>
          <w:sz w:val="24"/>
          <w:szCs w:val="24"/>
        </w:rPr>
        <w:t xml:space="preserve"> </w:t>
      </w:r>
      <w:r w:rsidR="00D92BFC" w:rsidRPr="00D92BFC">
        <w:rPr>
          <w:sz w:val="24"/>
          <w:szCs w:val="24"/>
        </w:rPr>
        <w:t xml:space="preserve">On 29 November 2024, the Australian Parliament passed the </w:t>
      </w:r>
      <w:r w:rsidR="00D92BFC" w:rsidRPr="007B6F08">
        <w:rPr>
          <w:i/>
          <w:iCs/>
          <w:sz w:val="24"/>
          <w:szCs w:val="24"/>
        </w:rPr>
        <w:t>Online Safety Amendment (Social Media Minimum Age) Bill 2024</w:t>
      </w:r>
      <w:r w:rsidR="00D92BFC" w:rsidRPr="00D92BFC">
        <w:rPr>
          <w:sz w:val="24"/>
          <w:szCs w:val="24"/>
        </w:rPr>
        <w:t xml:space="preserve">. The Bill sets 16 as the minimum </w:t>
      </w:r>
      <w:r w:rsidR="00D92BFC" w:rsidRPr="00D92BFC">
        <w:rPr>
          <w:sz w:val="24"/>
          <w:szCs w:val="24"/>
        </w:rPr>
        <w:lastRenderedPageBreak/>
        <w:t>age for social media access, requiring age restricted social media platforms to take reasonable steps to prevent underage users from having social media accounts.</w:t>
      </w:r>
    </w:p>
    <w:p w14:paraId="5EFCDD4F" w14:textId="77777777" w:rsidR="0027522C" w:rsidRPr="00DB1212" w:rsidRDefault="0027522C" w:rsidP="0027522C">
      <w:pPr>
        <w:spacing w:before="360"/>
        <w:rPr>
          <w:i/>
          <w:iCs/>
          <w:sz w:val="28"/>
          <w:szCs w:val="28"/>
        </w:rPr>
      </w:pPr>
      <w:r>
        <w:rPr>
          <w:i/>
          <w:iCs/>
          <w:sz w:val="28"/>
          <w:szCs w:val="28"/>
        </w:rPr>
        <w:t>ACT</w:t>
      </w:r>
    </w:p>
    <w:p w14:paraId="25C3138A" w14:textId="77777777" w:rsidR="0027522C" w:rsidRDefault="0027522C" w:rsidP="0027522C">
      <w:pPr>
        <w:spacing w:after="60"/>
        <w:rPr>
          <w:i/>
          <w:iCs/>
          <w:sz w:val="24"/>
          <w:szCs w:val="24"/>
        </w:rPr>
      </w:pPr>
      <w:r>
        <w:rPr>
          <w:i/>
          <w:iCs/>
          <w:sz w:val="24"/>
          <w:szCs w:val="24"/>
        </w:rPr>
        <w:t>Participate</w:t>
      </w:r>
    </w:p>
    <w:p w14:paraId="47D167EE" w14:textId="38824881" w:rsidR="0027522C" w:rsidRDefault="0027522C" w:rsidP="00D663B1">
      <w:pPr>
        <w:spacing w:after="60" w:line="276" w:lineRule="auto"/>
        <w:jc w:val="both"/>
        <w:rPr>
          <w:sz w:val="24"/>
          <w:szCs w:val="24"/>
        </w:rPr>
      </w:pPr>
      <w:r>
        <w:rPr>
          <w:sz w:val="24"/>
          <w:szCs w:val="24"/>
        </w:rPr>
        <w:t>World Mental Health Day is on 10 October each year</w:t>
      </w:r>
      <w:r w:rsidRPr="000C4CDE">
        <w:rPr>
          <w:sz w:val="24"/>
          <w:szCs w:val="24"/>
        </w:rPr>
        <w:t xml:space="preserve"> </w:t>
      </w:r>
      <w:r>
        <w:rPr>
          <w:sz w:val="24"/>
          <w:szCs w:val="24"/>
        </w:rPr>
        <w:t xml:space="preserve">and October is regarded as </w:t>
      </w:r>
      <w:r w:rsidRPr="00787958">
        <w:rPr>
          <w:sz w:val="24"/>
          <w:szCs w:val="24"/>
        </w:rPr>
        <w:t>Mental Health Month</w:t>
      </w:r>
      <w:r>
        <w:rPr>
          <w:sz w:val="24"/>
          <w:szCs w:val="24"/>
        </w:rPr>
        <w:t>.  Join Mental Health Australia’s campaign</w:t>
      </w:r>
      <w:r>
        <w:rPr>
          <w:rStyle w:val="EndnoteReference"/>
          <w:sz w:val="24"/>
          <w:szCs w:val="24"/>
        </w:rPr>
        <w:endnoteReference w:id="610"/>
      </w:r>
      <w:r>
        <w:rPr>
          <w:sz w:val="24"/>
          <w:szCs w:val="24"/>
        </w:rPr>
        <w:t xml:space="preserve"> </w:t>
      </w:r>
      <w:r w:rsidR="006302A2">
        <w:rPr>
          <w:sz w:val="24"/>
          <w:szCs w:val="24"/>
        </w:rPr>
        <w:t>and</w:t>
      </w:r>
      <w:r>
        <w:rPr>
          <w:sz w:val="24"/>
          <w:szCs w:val="24"/>
        </w:rPr>
        <w:t xml:space="preserve"> </w:t>
      </w:r>
      <w:r w:rsidRPr="00787958">
        <w:rPr>
          <w:sz w:val="24"/>
          <w:szCs w:val="24"/>
        </w:rPr>
        <w:t xml:space="preserve">walk, run, or roll 40km, 60km, 100km or 150km virtually </w:t>
      </w:r>
      <w:r>
        <w:rPr>
          <w:sz w:val="24"/>
          <w:szCs w:val="24"/>
        </w:rPr>
        <w:t xml:space="preserve">for the </w:t>
      </w:r>
      <w:r w:rsidRPr="00787958">
        <w:rPr>
          <w:sz w:val="24"/>
          <w:szCs w:val="24"/>
        </w:rPr>
        <w:t>Black Dog Institute</w:t>
      </w:r>
      <w:r>
        <w:rPr>
          <w:sz w:val="24"/>
          <w:szCs w:val="24"/>
        </w:rPr>
        <w:t xml:space="preserve">’s </w:t>
      </w:r>
      <w:r w:rsidRPr="006E7A5D">
        <w:rPr>
          <w:i/>
          <w:iCs/>
          <w:sz w:val="24"/>
          <w:szCs w:val="24"/>
        </w:rPr>
        <w:t>One Foot Forward</w:t>
      </w:r>
      <w:r w:rsidRPr="00787958">
        <w:rPr>
          <w:sz w:val="24"/>
          <w:szCs w:val="24"/>
        </w:rPr>
        <w:t xml:space="preserve"> during the month of October to show those experiencing symptoms of mental illness they are not alone and to help raise funds for crucial mental health research and support services</w:t>
      </w:r>
      <w:r>
        <w:rPr>
          <w:rStyle w:val="EndnoteReference"/>
          <w:sz w:val="24"/>
          <w:szCs w:val="24"/>
        </w:rPr>
        <w:endnoteReference w:id="611"/>
      </w:r>
      <w:r>
        <w:rPr>
          <w:sz w:val="24"/>
          <w:szCs w:val="24"/>
        </w:rPr>
        <w:t>.</w:t>
      </w:r>
    </w:p>
    <w:p w14:paraId="478CE449" w14:textId="07C6B664" w:rsidR="0027522C" w:rsidRDefault="0027522C" w:rsidP="00D663B1">
      <w:pPr>
        <w:spacing w:before="160" w:after="60" w:line="276" w:lineRule="auto"/>
        <w:jc w:val="both"/>
        <w:rPr>
          <w:sz w:val="24"/>
          <w:szCs w:val="24"/>
        </w:rPr>
      </w:pPr>
      <w:r>
        <w:rPr>
          <w:sz w:val="24"/>
          <w:szCs w:val="24"/>
        </w:rPr>
        <w:t>Other days are</w:t>
      </w:r>
      <w:r w:rsidR="00E27FCD">
        <w:rPr>
          <w:sz w:val="24"/>
          <w:szCs w:val="24"/>
        </w:rPr>
        <w:t xml:space="preserve"> the</w:t>
      </w:r>
      <w:r>
        <w:rPr>
          <w:sz w:val="24"/>
          <w:szCs w:val="24"/>
        </w:rPr>
        <w:t xml:space="preserve"> </w:t>
      </w:r>
      <w:r w:rsidRPr="00540703">
        <w:rPr>
          <w:i/>
          <w:iCs/>
          <w:sz w:val="24"/>
          <w:szCs w:val="24"/>
        </w:rPr>
        <w:t>National Day of Action against Bullying and Violence</w:t>
      </w:r>
      <w:r w:rsidRPr="004B73EB">
        <w:rPr>
          <w:sz w:val="24"/>
          <w:szCs w:val="24"/>
        </w:rPr>
        <w:t xml:space="preserve"> </w:t>
      </w:r>
      <w:r>
        <w:rPr>
          <w:sz w:val="24"/>
          <w:szCs w:val="24"/>
        </w:rPr>
        <w:t>in August</w:t>
      </w:r>
      <w:r>
        <w:rPr>
          <w:rStyle w:val="EndnoteReference"/>
          <w:sz w:val="24"/>
          <w:szCs w:val="24"/>
        </w:rPr>
        <w:endnoteReference w:id="612"/>
      </w:r>
      <w:r w:rsidR="00E27FCD">
        <w:rPr>
          <w:sz w:val="24"/>
          <w:szCs w:val="24"/>
        </w:rPr>
        <w:t>,</w:t>
      </w:r>
      <w:r>
        <w:rPr>
          <w:sz w:val="24"/>
          <w:szCs w:val="24"/>
        </w:rPr>
        <w:t xml:space="preserve"> </w:t>
      </w:r>
      <w:r w:rsidRPr="00540703">
        <w:rPr>
          <w:i/>
          <w:iCs/>
          <w:sz w:val="24"/>
          <w:szCs w:val="24"/>
        </w:rPr>
        <w:t>Body Image and Eating Disorders Awareness Week</w:t>
      </w:r>
      <w:r w:rsidRPr="00A915A0">
        <w:rPr>
          <w:sz w:val="24"/>
          <w:szCs w:val="24"/>
        </w:rPr>
        <w:t xml:space="preserve"> during the first </w:t>
      </w:r>
      <w:r>
        <w:rPr>
          <w:sz w:val="24"/>
          <w:szCs w:val="24"/>
        </w:rPr>
        <w:t xml:space="preserve">full </w:t>
      </w:r>
      <w:r w:rsidRPr="00A915A0">
        <w:rPr>
          <w:sz w:val="24"/>
          <w:szCs w:val="24"/>
        </w:rPr>
        <w:t>week of Septembe</w:t>
      </w:r>
      <w:r>
        <w:rPr>
          <w:sz w:val="24"/>
          <w:szCs w:val="24"/>
        </w:rPr>
        <w:t>r</w:t>
      </w:r>
      <w:r>
        <w:rPr>
          <w:rStyle w:val="EndnoteReference"/>
          <w:sz w:val="24"/>
          <w:szCs w:val="24"/>
        </w:rPr>
        <w:endnoteReference w:id="613"/>
      </w:r>
      <w:r w:rsidR="00D063C7">
        <w:rPr>
          <w:sz w:val="24"/>
          <w:szCs w:val="24"/>
        </w:rPr>
        <w:t xml:space="preserve"> and </w:t>
      </w:r>
      <w:r w:rsidR="00D063C7" w:rsidRPr="00540703">
        <w:rPr>
          <w:i/>
          <w:iCs/>
          <w:sz w:val="24"/>
          <w:szCs w:val="24"/>
        </w:rPr>
        <w:t>R U OK? Day</w:t>
      </w:r>
      <w:r w:rsidR="00D063C7">
        <w:rPr>
          <w:sz w:val="24"/>
          <w:szCs w:val="24"/>
        </w:rPr>
        <w:t xml:space="preserve"> in September</w:t>
      </w:r>
      <w:r w:rsidR="00D063C7">
        <w:rPr>
          <w:rStyle w:val="EndnoteReference"/>
          <w:sz w:val="24"/>
          <w:szCs w:val="24"/>
        </w:rPr>
        <w:endnoteReference w:id="614"/>
      </w:r>
      <w:r w:rsidR="00D063C7">
        <w:rPr>
          <w:sz w:val="24"/>
          <w:szCs w:val="24"/>
        </w:rPr>
        <w:t>.</w:t>
      </w:r>
      <w:r w:rsidR="00920278">
        <w:rPr>
          <w:sz w:val="24"/>
          <w:szCs w:val="24"/>
        </w:rPr>
        <w:t xml:space="preserve"> </w:t>
      </w:r>
      <w:r w:rsidR="00920278" w:rsidRPr="00920278">
        <w:rPr>
          <w:i/>
          <w:iCs/>
          <w:sz w:val="24"/>
          <w:szCs w:val="24"/>
        </w:rPr>
        <w:t>BodyKind August</w:t>
      </w:r>
      <w:r w:rsidR="00920278" w:rsidRPr="00920278">
        <w:rPr>
          <w:sz w:val="24"/>
          <w:szCs w:val="24"/>
        </w:rPr>
        <w:t xml:space="preserve"> is </w:t>
      </w:r>
      <w:r w:rsidR="00920278">
        <w:rPr>
          <w:sz w:val="24"/>
          <w:szCs w:val="24"/>
        </w:rPr>
        <w:t xml:space="preserve">the </w:t>
      </w:r>
      <w:r w:rsidR="00920278" w:rsidRPr="00920278">
        <w:rPr>
          <w:sz w:val="24"/>
          <w:szCs w:val="24"/>
        </w:rPr>
        <w:t>Butterfly</w:t>
      </w:r>
      <w:r w:rsidR="00920278">
        <w:rPr>
          <w:sz w:val="24"/>
          <w:szCs w:val="24"/>
        </w:rPr>
        <w:t xml:space="preserve"> Foundation</w:t>
      </w:r>
      <w:r w:rsidR="00920278" w:rsidRPr="00920278">
        <w:rPr>
          <w:sz w:val="24"/>
          <w:szCs w:val="24"/>
        </w:rPr>
        <w:t>’s free annual awareness celebration for schools, homes and sporting/activity clubs encouraging everyone to be kind to their own and all bodies.</w:t>
      </w:r>
    </w:p>
    <w:p w14:paraId="13E53086" w14:textId="4C1F5280" w:rsidR="005F6132" w:rsidRPr="008A30D0" w:rsidRDefault="00682268" w:rsidP="008A30D0">
      <w:pPr>
        <w:spacing w:before="200" w:after="60" w:line="276" w:lineRule="auto"/>
        <w:jc w:val="both"/>
        <w:rPr>
          <w:rFonts w:cstheme="minorHAnsi"/>
          <w:sz w:val="24"/>
          <w:szCs w:val="24"/>
          <w:shd w:val="clear" w:color="auto" w:fill="FFFFFF"/>
        </w:rPr>
      </w:pPr>
      <w:r>
        <w:rPr>
          <w:rFonts w:cstheme="minorHAnsi"/>
          <w:sz w:val="24"/>
          <w:szCs w:val="24"/>
          <w:shd w:val="clear" w:color="auto" w:fill="FFFFFF"/>
        </w:rPr>
        <w:t>W</w:t>
      </w:r>
      <w:r w:rsidRPr="004C0EF6">
        <w:rPr>
          <w:rFonts w:cstheme="minorHAnsi"/>
          <w:sz w:val="24"/>
          <w:szCs w:val="24"/>
          <w:shd w:val="clear" w:color="auto" w:fill="FFFFFF"/>
        </w:rPr>
        <w:t xml:space="preserve">alk 9 km </w:t>
      </w:r>
      <w:r w:rsidRPr="004C0EF6">
        <w:rPr>
          <w:rFonts w:cstheme="minorHAnsi"/>
          <w:sz w:val="24"/>
          <w:szCs w:val="24"/>
        </w:rPr>
        <w:t>anywhere for the 9 Australians who die every day by suicide</w:t>
      </w:r>
      <w:r w:rsidRPr="004C0EF6">
        <w:rPr>
          <w:rFonts w:cstheme="minorHAnsi"/>
          <w:sz w:val="24"/>
          <w:szCs w:val="24"/>
          <w:shd w:val="clear" w:color="auto" w:fill="FFFFFF"/>
        </w:rPr>
        <w:t xml:space="preserve"> on </w:t>
      </w:r>
      <w:r w:rsidRPr="004C0EF6">
        <w:rPr>
          <w:rFonts w:cstheme="minorHAnsi"/>
          <w:i/>
          <w:iCs/>
          <w:sz w:val="24"/>
          <w:szCs w:val="24"/>
          <w:shd w:val="clear" w:color="auto" w:fill="FFFFFF"/>
        </w:rPr>
        <w:t>World Suicide Prevention Day</w:t>
      </w:r>
      <w:r w:rsidRPr="004C0EF6">
        <w:rPr>
          <w:rFonts w:cstheme="minorHAnsi"/>
          <w:sz w:val="24"/>
          <w:szCs w:val="24"/>
          <w:shd w:val="clear" w:color="auto" w:fill="FFFFFF"/>
        </w:rPr>
        <w:t xml:space="preserve"> on 10 September and raise funds for </w:t>
      </w:r>
      <w:r w:rsidRPr="004C0EF6">
        <w:rPr>
          <w:rStyle w:val="Strong"/>
          <w:rFonts w:cstheme="minorHAnsi"/>
          <w:b w:val="0"/>
          <w:bCs w:val="0"/>
          <w:sz w:val="24"/>
          <w:szCs w:val="24"/>
          <w:shd w:val="clear" w:color="auto" w:fill="FFFFFF"/>
        </w:rPr>
        <w:t>crisis support and suicide prevention services</w:t>
      </w:r>
      <w:r w:rsidRPr="004C0EF6">
        <w:rPr>
          <w:rStyle w:val="EndnoteReference"/>
          <w:rFonts w:cstheme="minorHAnsi"/>
          <w:sz w:val="24"/>
          <w:szCs w:val="24"/>
          <w:shd w:val="clear" w:color="auto" w:fill="FFFFFF"/>
        </w:rPr>
        <w:endnoteReference w:id="615"/>
      </w:r>
      <w:r w:rsidRPr="004C0EF6">
        <w:rPr>
          <w:rFonts w:cstheme="minorHAnsi"/>
          <w:sz w:val="24"/>
          <w:szCs w:val="24"/>
          <w:shd w:val="clear" w:color="auto" w:fill="FFFFFF"/>
        </w:rPr>
        <w:t>.</w:t>
      </w:r>
      <w:r w:rsidR="008B2BA8">
        <w:rPr>
          <w:sz w:val="24"/>
          <w:szCs w:val="24"/>
        </w:rPr>
        <w:t xml:space="preserve"> </w:t>
      </w:r>
      <w:r w:rsidR="008B2BA8" w:rsidRPr="009A43BF">
        <w:rPr>
          <w:i/>
          <w:iCs/>
          <w:sz w:val="24"/>
          <w:szCs w:val="24"/>
        </w:rPr>
        <w:t>Suicide Prevention Australia</w:t>
      </w:r>
      <w:r w:rsidR="008B2BA8">
        <w:rPr>
          <w:sz w:val="24"/>
          <w:szCs w:val="24"/>
        </w:rPr>
        <w:t xml:space="preserve"> has a range of resources</w:t>
      </w:r>
      <w:r w:rsidR="008A30D0">
        <w:rPr>
          <w:sz w:val="24"/>
          <w:szCs w:val="24"/>
        </w:rPr>
        <w:t xml:space="preserve"> to take action on the day</w:t>
      </w:r>
      <w:r w:rsidR="008B2BA8">
        <w:rPr>
          <w:rStyle w:val="EndnoteReference"/>
          <w:sz w:val="24"/>
          <w:szCs w:val="24"/>
        </w:rPr>
        <w:endnoteReference w:id="616"/>
      </w:r>
      <w:r>
        <w:rPr>
          <w:sz w:val="24"/>
          <w:szCs w:val="24"/>
        </w:rPr>
        <w:t>.</w:t>
      </w:r>
    </w:p>
    <w:p w14:paraId="031EA1A9" w14:textId="4A3BE6B0" w:rsidR="0027522C" w:rsidRDefault="0027522C" w:rsidP="00D663B1">
      <w:pPr>
        <w:spacing w:before="160" w:after="60" w:line="276" w:lineRule="auto"/>
        <w:jc w:val="both"/>
        <w:rPr>
          <w:sz w:val="24"/>
          <w:szCs w:val="24"/>
        </w:rPr>
      </w:pPr>
      <w:r w:rsidRPr="009A43BF">
        <w:rPr>
          <w:i/>
          <w:iCs/>
          <w:sz w:val="24"/>
          <w:szCs w:val="24"/>
        </w:rPr>
        <w:t>Dolly’s Dream</w:t>
      </w:r>
      <w:r w:rsidRPr="00121DF1">
        <w:rPr>
          <w:sz w:val="24"/>
          <w:szCs w:val="24"/>
        </w:rPr>
        <w:t xml:space="preserve"> was created </w:t>
      </w:r>
      <w:r w:rsidR="001A7B9B">
        <w:rPr>
          <w:sz w:val="24"/>
          <w:szCs w:val="24"/>
        </w:rPr>
        <w:t xml:space="preserve">by her parents </w:t>
      </w:r>
      <w:r w:rsidRPr="00121DF1">
        <w:rPr>
          <w:sz w:val="24"/>
          <w:szCs w:val="24"/>
        </w:rPr>
        <w:t xml:space="preserve">following the loss of </w:t>
      </w:r>
      <w:r w:rsidR="001A7B9B">
        <w:rPr>
          <w:sz w:val="24"/>
          <w:szCs w:val="24"/>
        </w:rPr>
        <w:t xml:space="preserve">their </w:t>
      </w:r>
      <w:r w:rsidRPr="00121DF1">
        <w:rPr>
          <w:sz w:val="24"/>
          <w:szCs w:val="24"/>
        </w:rPr>
        <w:t xml:space="preserve">14-year-old </w:t>
      </w:r>
      <w:r w:rsidR="001A7B9B">
        <w:rPr>
          <w:sz w:val="24"/>
          <w:szCs w:val="24"/>
        </w:rPr>
        <w:t>daughter</w:t>
      </w:r>
      <w:r w:rsidRPr="00121DF1">
        <w:rPr>
          <w:sz w:val="24"/>
          <w:szCs w:val="24"/>
        </w:rPr>
        <w:t xml:space="preserve"> to suicide after ongoing bullying</w:t>
      </w:r>
      <w:r>
        <w:rPr>
          <w:sz w:val="24"/>
          <w:szCs w:val="24"/>
        </w:rPr>
        <w:t xml:space="preserve"> </w:t>
      </w:r>
      <w:r w:rsidRPr="00121DF1">
        <w:rPr>
          <w:sz w:val="24"/>
          <w:szCs w:val="24"/>
        </w:rPr>
        <w:t>to change the culture of bullying by addressing the impact of bullying, anxiety, depression and youth suicide, through education and direct support to young people and families</w:t>
      </w:r>
      <w:r>
        <w:rPr>
          <w:sz w:val="24"/>
          <w:szCs w:val="24"/>
        </w:rPr>
        <w:t xml:space="preserve">. The charity encourages you to go blue on </w:t>
      </w:r>
      <w:r w:rsidRPr="009A43BF">
        <w:rPr>
          <w:i/>
          <w:iCs/>
          <w:sz w:val="24"/>
          <w:szCs w:val="24"/>
        </w:rPr>
        <w:t>Do It for Dolly Day</w:t>
      </w:r>
      <w:r>
        <w:rPr>
          <w:sz w:val="24"/>
          <w:szCs w:val="24"/>
        </w:rPr>
        <w:t xml:space="preserve"> in May</w:t>
      </w:r>
      <w:r>
        <w:rPr>
          <w:rStyle w:val="EndnoteReference"/>
          <w:sz w:val="24"/>
          <w:szCs w:val="24"/>
        </w:rPr>
        <w:endnoteReference w:id="617"/>
      </w:r>
      <w:r>
        <w:rPr>
          <w:sz w:val="24"/>
          <w:szCs w:val="24"/>
        </w:rPr>
        <w:t>.</w:t>
      </w:r>
    </w:p>
    <w:p w14:paraId="38701353" w14:textId="1333703A" w:rsidR="0027522C" w:rsidRPr="007B1568" w:rsidRDefault="0027522C" w:rsidP="007B1568">
      <w:pPr>
        <w:spacing w:before="160" w:line="276" w:lineRule="auto"/>
        <w:jc w:val="both"/>
        <w:rPr>
          <w:rFonts w:cstheme="minorHAnsi"/>
          <w:sz w:val="24"/>
          <w:szCs w:val="24"/>
        </w:rPr>
      </w:pPr>
      <w:r w:rsidRPr="00603240">
        <w:rPr>
          <w:rFonts w:cstheme="minorHAnsi"/>
          <w:sz w:val="24"/>
          <w:szCs w:val="24"/>
        </w:rPr>
        <w:t xml:space="preserve">Designed with, and specifically for, young people, </w:t>
      </w:r>
      <w:r>
        <w:rPr>
          <w:rFonts w:cstheme="minorHAnsi"/>
          <w:sz w:val="24"/>
          <w:szCs w:val="24"/>
        </w:rPr>
        <w:t xml:space="preserve">and </w:t>
      </w:r>
      <w:r w:rsidRPr="00165804">
        <w:rPr>
          <w:rFonts w:cstheme="minorHAnsi"/>
          <w:sz w:val="24"/>
          <w:szCs w:val="24"/>
        </w:rPr>
        <w:t>accessed by more than 2 million people in Australia each yea</w:t>
      </w:r>
      <w:r>
        <w:rPr>
          <w:rFonts w:cstheme="minorHAnsi"/>
          <w:sz w:val="24"/>
          <w:szCs w:val="24"/>
        </w:rPr>
        <w:t xml:space="preserve">r, </w:t>
      </w:r>
      <w:r w:rsidRPr="00165804">
        <w:rPr>
          <w:rFonts w:cstheme="minorHAnsi"/>
          <w:i/>
          <w:iCs/>
          <w:sz w:val="24"/>
          <w:szCs w:val="24"/>
        </w:rPr>
        <w:t>ReachOut</w:t>
      </w:r>
      <w:r w:rsidRPr="00603240">
        <w:rPr>
          <w:rFonts w:cstheme="minorHAnsi"/>
          <w:sz w:val="24"/>
          <w:szCs w:val="24"/>
        </w:rPr>
        <w:t xml:space="preserve"> is an online safe place where young people can openly express themselves, get a deeper understanding and perspective on what’s happening in their lives, connect with people who will provide judgement-free support, and build the resilience to manage their challenges now and in the future</w:t>
      </w:r>
      <w:r>
        <w:rPr>
          <w:rFonts w:cstheme="minorHAnsi"/>
          <w:sz w:val="24"/>
          <w:szCs w:val="24"/>
        </w:rPr>
        <w:t>.  Resources for carers</w:t>
      </w:r>
      <w:r w:rsidR="00E541AE">
        <w:rPr>
          <w:rFonts w:cstheme="minorHAnsi"/>
          <w:sz w:val="24"/>
          <w:szCs w:val="24"/>
        </w:rPr>
        <w:t xml:space="preserve">, </w:t>
      </w:r>
      <w:r>
        <w:rPr>
          <w:rFonts w:cstheme="minorHAnsi"/>
          <w:sz w:val="24"/>
          <w:szCs w:val="24"/>
        </w:rPr>
        <w:t>parents and schools are also provided</w:t>
      </w:r>
      <w:r>
        <w:rPr>
          <w:rStyle w:val="EndnoteReference"/>
          <w:rFonts w:cstheme="minorHAnsi"/>
          <w:sz w:val="24"/>
          <w:szCs w:val="24"/>
        </w:rPr>
        <w:endnoteReference w:id="618"/>
      </w:r>
      <w:r>
        <w:rPr>
          <w:rFonts w:cstheme="minorHAnsi"/>
          <w:sz w:val="24"/>
          <w:szCs w:val="24"/>
        </w:rPr>
        <w:t xml:space="preserve">. </w:t>
      </w:r>
      <w:r>
        <w:rPr>
          <w:rFonts w:cstheme="minorHAnsi"/>
          <w:sz w:val="24"/>
          <w:szCs w:val="24"/>
          <w:shd w:val="clear" w:color="auto" w:fill="FFFFFF"/>
        </w:rPr>
        <w:t xml:space="preserve">Enter ReachOut’s </w:t>
      </w:r>
      <w:r w:rsidRPr="00A91046">
        <w:rPr>
          <w:rFonts w:cstheme="minorHAnsi"/>
          <w:i/>
          <w:iCs/>
          <w:sz w:val="24"/>
          <w:szCs w:val="24"/>
          <w:shd w:val="clear" w:color="auto" w:fill="FFFFFF"/>
        </w:rPr>
        <w:t>Laps for Life</w:t>
      </w:r>
      <w:r>
        <w:rPr>
          <w:rFonts w:cstheme="minorHAnsi"/>
          <w:sz w:val="24"/>
          <w:szCs w:val="24"/>
          <w:shd w:val="clear" w:color="auto" w:fill="FFFFFF"/>
        </w:rPr>
        <w:t xml:space="preserve"> to swim and raise funds in March</w:t>
      </w:r>
      <w:r>
        <w:rPr>
          <w:rStyle w:val="EndnoteReference"/>
          <w:rFonts w:cstheme="minorHAnsi"/>
          <w:sz w:val="24"/>
          <w:szCs w:val="24"/>
          <w:shd w:val="clear" w:color="auto" w:fill="FFFFFF"/>
        </w:rPr>
        <w:endnoteReference w:id="619"/>
      </w:r>
      <w:r>
        <w:rPr>
          <w:rFonts w:cstheme="minorHAnsi"/>
          <w:sz w:val="24"/>
          <w:szCs w:val="24"/>
          <w:shd w:val="clear" w:color="auto" w:fill="FFFFFF"/>
        </w:rPr>
        <w:t>.</w:t>
      </w:r>
    </w:p>
    <w:p w14:paraId="3EA21857" w14:textId="51A08DF0" w:rsidR="0027522C" w:rsidRDefault="0027522C" w:rsidP="0027522C">
      <w:pPr>
        <w:spacing w:before="160" w:after="60"/>
        <w:rPr>
          <w:i/>
          <w:iCs/>
          <w:sz w:val="24"/>
          <w:szCs w:val="24"/>
        </w:rPr>
      </w:pPr>
      <w:r>
        <w:rPr>
          <w:i/>
          <w:iCs/>
          <w:sz w:val="24"/>
          <w:szCs w:val="24"/>
        </w:rPr>
        <w:t>Workplace</w:t>
      </w:r>
    </w:p>
    <w:p w14:paraId="6B8C9C7E" w14:textId="325BBE02" w:rsidR="0027522C" w:rsidRPr="007A5A02" w:rsidRDefault="0027522C" w:rsidP="0027522C">
      <w:pPr>
        <w:shd w:val="clear" w:color="auto" w:fill="FFFFFF"/>
        <w:spacing w:before="60" w:after="200" w:line="276" w:lineRule="auto"/>
        <w:jc w:val="both"/>
        <w:rPr>
          <w:sz w:val="24"/>
          <w:szCs w:val="24"/>
        </w:rPr>
      </w:pPr>
      <w:r w:rsidRPr="007A5A02">
        <w:rPr>
          <w:rFonts w:eastAsia="Times New Roman" w:cstheme="minorHAnsi"/>
          <w:kern w:val="0"/>
          <w:sz w:val="24"/>
          <w:szCs w:val="24"/>
          <w:lang w:eastAsia="en-AU"/>
          <w14:ligatures w14:val="none"/>
        </w:rPr>
        <w:t xml:space="preserve">Workplace Health and Safety </w:t>
      </w:r>
      <w:r w:rsidRPr="007A5A02">
        <w:rPr>
          <w:sz w:val="24"/>
          <w:szCs w:val="24"/>
        </w:rPr>
        <w:t xml:space="preserve">laws require employers to eliminate or minimise risks to the health and safety of workers. ‘Health’ </w:t>
      </w:r>
      <w:r w:rsidR="00BD00DE">
        <w:rPr>
          <w:sz w:val="24"/>
          <w:szCs w:val="24"/>
        </w:rPr>
        <w:t>includes</w:t>
      </w:r>
      <w:r w:rsidRPr="007A5A02">
        <w:rPr>
          <w:sz w:val="24"/>
          <w:szCs w:val="24"/>
        </w:rPr>
        <w:t xml:space="preserve"> psychological health.</w:t>
      </w:r>
    </w:p>
    <w:p w14:paraId="0C5C7447" w14:textId="7A76264F" w:rsidR="0027522C" w:rsidRDefault="0027522C" w:rsidP="0027522C">
      <w:pPr>
        <w:shd w:val="clear" w:color="auto" w:fill="FFFFFF"/>
        <w:spacing w:before="60" w:after="200" w:line="276" w:lineRule="auto"/>
        <w:jc w:val="both"/>
        <w:rPr>
          <w:rFonts w:eastAsia="Times New Roman" w:cstheme="minorHAnsi"/>
          <w:kern w:val="0"/>
          <w:sz w:val="24"/>
          <w:szCs w:val="24"/>
          <w:lang w:eastAsia="en-AU"/>
          <w14:ligatures w14:val="none"/>
        </w:rPr>
      </w:pPr>
      <w:r w:rsidRPr="0025671C">
        <w:rPr>
          <w:rFonts w:eastAsia="Times New Roman" w:cstheme="minorHAnsi"/>
          <w:kern w:val="0"/>
          <w:sz w:val="24"/>
          <w:szCs w:val="24"/>
          <w:lang w:eastAsia="en-AU"/>
          <w14:ligatures w14:val="none"/>
        </w:rPr>
        <w:t>A mentally healthy workplace is generally one in whic</w:t>
      </w:r>
      <w:r w:rsidRPr="00854434">
        <w:rPr>
          <w:rFonts w:eastAsia="Times New Roman" w:cstheme="minorHAnsi"/>
          <w:kern w:val="0"/>
          <w:sz w:val="24"/>
          <w:szCs w:val="24"/>
          <w:lang w:eastAsia="en-AU"/>
          <w14:ligatures w14:val="none"/>
        </w:rPr>
        <w:t xml:space="preserve">h </w:t>
      </w:r>
      <w:r w:rsidRPr="0025671C">
        <w:rPr>
          <w:rFonts w:eastAsia="Times New Roman" w:cstheme="minorHAnsi"/>
          <w:kern w:val="0"/>
          <w:sz w:val="24"/>
          <w:szCs w:val="24"/>
          <w:lang w:eastAsia="en-AU"/>
          <w14:ligatures w14:val="none"/>
        </w:rPr>
        <w:t>there is a positive workplace culture and an understanding that mental health is everyone’s responsibility</w:t>
      </w:r>
      <w:r w:rsidRPr="00854434">
        <w:rPr>
          <w:rFonts w:eastAsia="Times New Roman" w:cstheme="minorHAnsi"/>
          <w:kern w:val="0"/>
          <w:sz w:val="24"/>
          <w:szCs w:val="24"/>
          <w:lang w:eastAsia="en-AU"/>
          <w14:ligatures w14:val="none"/>
        </w:rPr>
        <w:t xml:space="preserve">; </w:t>
      </w:r>
      <w:r w:rsidRPr="0025671C">
        <w:rPr>
          <w:rFonts w:eastAsia="Times New Roman" w:cstheme="minorHAnsi"/>
          <w:kern w:val="0"/>
          <w:sz w:val="24"/>
          <w:szCs w:val="24"/>
          <w:lang w:eastAsia="en-AU"/>
          <w14:ligatures w14:val="none"/>
        </w:rPr>
        <w:t>stress and other risks to mental health are managed</w:t>
      </w:r>
      <w:r w:rsidRPr="00854434">
        <w:rPr>
          <w:rFonts w:eastAsia="Times New Roman" w:cstheme="minorHAnsi"/>
          <w:kern w:val="0"/>
          <w:sz w:val="24"/>
          <w:szCs w:val="24"/>
          <w:lang w:eastAsia="en-AU"/>
          <w14:ligatures w14:val="none"/>
        </w:rPr>
        <w:t xml:space="preserve">; </w:t>
      </w:r>
      <w:r w:rsidRPr="0025671C">
        <w:rPr>
          <w:rFonts w:eastAsia="Times New Roman" w:cstheme="minorHAnsi"/>
          <w:kern w:val="0"/>
          <w:sz w:val="24"/>
          <w:szCs w:val="24"/>
          <w:lang w:eastAsia="en-AU"/>
          <w14:ligatures w14:val="none"/>
        </w:rPr>
        <w:t>people feel safe and supported to talk about mental health</w:t>
      </w:r>
      <w:r w:rsidRPr="00854434">
        <w:rPr>
          <w:rFonts w:eastAsia="Times New Roman" w:cstheme="minorHAnsi"/>
          <w:kern w:val="0"/>
          <w:sz w:val="24"/>
          <w:szCs w:val="24"/>
          <w:lang w:eastAsia="en-AU"/>
          <w14:ligatures w14:val="none"/>
        </w:rPr>
        <w:t xml:space="preserve">; and </w:t>
      </w:r>
      <w:r w:rsidRPr="0025671C">
        <w:rPr>
          <w:rFonts w:eastAsia="Times New Roman" w:cstheme="minorHAnsi"/>
          <w:kern w:val="0"/>
          <w:sz w:val="24"/>
          <w:szCs w:val="24"/>
          <w:lang w:eastAsia="en-AU"/>
          <w14:ligatures w14:val="none"/>
        </w:rPr>
        <w:t>mental health support is tailored for individuals and teams.</w:t>
      </w:r>
      <w:r w:rsidRPr="00854434">
        <w:rPr>
          <w:rFonts w:eastAsia="Times New Roman" w:cstheme="minorHAnsi"/>
          <w:kern w:val="0"/>
          <w:sz w:val="24"/>
          <w:szCs w:val="24"/>
          <w:lang w:eastAsia="en-AU"/>
          <w14:ligatures w14:val="none"/>
        </w:rPr>
        <w:t xml:space="preserve">  The benefits </w:t>
      </w:r>
      <w:r w:rsidR="00950418">
        <w:rPr>
          <w:rFonts w:eastAsia="Times New Roman" w:cstheme="minorHAnsi"/>
          <w:kern w:val="0"/>
          <w:sz w:val="24"/>
          <w:szCs w:val="24"/>
          <w:lang w:eastAsia="en-AU"/>
          <w14:ligatures w14:val="none"/>
        </w:rPr>
        <w:t xml:space="preserve">to your </w:t>
      </w:r>
      <w:r w:rsidR="00950418">
        <w:rPr>
          <w:rFonts w:eastAsia="Times New Roman" w:cstheme="minorHAnsi"/>
          <w:kern w:val="0"/>
          <w:sz w:val="24"/>
          <w:szCs w:val="24"/>
          <w:lang w:eastAsia="en-AU"/>
          <w14:ligatures w14:val="none"/>
        </w:rPr>
        <w:lastRenderedPageBreak/>
        <w:t xml:space="preserve">organisation include </w:t>
      </w:r>
      <w:r w:rsidRPr="00854434">
        <w:rPr>
          <w:rFonts w:eastAsia="Times New Roman" w:cstheme="minorHAnsi"/>
          <w:kern w:val="0"/>
          <w:sz w:val="24"/>
          <w:szCs w:val="24"/>
          <w:lang w:eastAsia="en-AU"/>
          <w14:ligatures w14:val="none"/>
        </w:rPr>
        <w:t>attracting and retaining staff, less staff absenteeism and lost working days, increased productivity and greater job satisfaction</w:t>
      </w:r>
      <w:r>
        <w:rPr>
          <w:rStyle w:val="EndnoteReference"/>
          <w:rFonts w:eastAsia="Times New Roman" w:cstheme="minorHAnsi"/>
          <w:kern w:val="0"/>
          <w:sz w:val="24"/>
          <w:szCs w:val="24"/>
          <w:lang w:eastAsia="en-AU"/>
          <w14:ligatures w14:val="none"/>
        </w:rPr>
        <w:endnoteReference w:id="620"/>
      </w:r>
      <w:r w:rsidRPr="00854434">
        <w:rPr>
          <w:rFonts w:eastAsia="Times New Roman" w:cstheme="minorHAnsi"/>
          <w:kern w:val="0"/>
          <w:sz w:val="24"/>
          <w:szCs w:val="24"/>
          <w:lang w:eastAsia="en-AU"/>
          <w14:ligatures w14:val="none"/>
        </w:rPr>
        <w:t>.</w:t>
      </w:r>
    </w:p>
    <w:p w14:paraId="51E58DDA" w14:textId="64FDBACD" w:rsidR="0027522C" w:rsidRPr="00FC5D36" w:rsidRDefault="00FC5D36" w:rsidP="00FC5D36">
      <w:pPr>
        <w:shd w:val="clear" w:color="auto" w:fill="FFFFFF"/>
        <w:spacing w:before="60" w:after="200" w:line="276" w:lineRule="auto"/>
        <w:jc w:val="both"/>
        <w:rPr>
          <w:rFonts w:eastAsia="Times New Roman" w:cstheme="minorHAnsi"/>
          <w:kern w:val="0"/>
          <w:sz w:val="24"/>
          <w:szCs w:val="24"/>
          <w:lang w:eastAsia="en-AU"/>
          <w14:ligatures w14:val="none"/>
        </w:rPr>
      </w:pPr>
      <w:r>
        <w:rPr>
          <w:rFonts w:eastAsia="Times New Roman" w:cstheme="minorHAnsi"/>
          <w:kern w:val="0"/>
          <w:sz w:val="24"/>
          <w:szCs w:val="24"/>
          <w:lang w:eastAsia="en-AU"/>
          <w14:ligatures w14:val="none"/>
        </w:rPr>
        <w:t xml:space="preserve">You can use October as Mental Health month to introduce </w:t>
      </w:r>
      <w:r w:rsidR="00086A1E">
        <w:rPr>
          <w:rFonts w:eastAsia="Times New Roman" w:cstheme="minorHAnsi"/>
          <w:kern w:val="0"/>
          <w:sz w:val="24"/>
          <w:szCs w:val="24"/>
          <w:lang w:eastAsia="en-AU"/>
          <w14:ligatures w14:val="none"/>
        </w:rPr>
        <w:t xml:space="preserve">mental wellbeing initiatives, such as </w:t>
      </w:r>
      <w:r>
        <w:rPr>
          <w:rFonts w:eastAsia="Times New Roman" w:cstheme="minorHAnsi"/>
          <w:kern w:val="0"/>
          <w:sz w:val="24"/>
          <w:szCs w:val="24"/>
          <w:lang w:eastAsia="en-AU"/>
          <w14:ligatures w14:val="none"/>
        </w:rPr>
        <w:t xml:space="preserve">mindfulness training into the workplace.  </w:t>
      </w:r>
      <w:r w:rsidR="0027522C" w:rsidRPr="008419FA">
        <w:rPr>
          <w:rFonts w:cstheme="minorHAnsi"/>
          <w:sz w:val="24"/>
          <w:szCs w:val="24"/>
        </w:rPr>
        <w:t xml:space="preserve">The </w:t>
      </w:r>
      <w:r w:rsidR="0027522C" w:rsidRPr="00086A1E">
        <w:rPr>
          <w:rFonts w:cstheme="minorHAnsi"/>
          <w:i/>
          <w:iCs/>
          <w:sz w:val="24"/>
          <w:szCs w:val="24"/>
        </w:rPr>
        <w:t>Black Dog Institute</w:t>
      </w:r>
      <w:r w:rsidR="007012C9">
        <w:rPr>
          <w:rFonts w:cstheme="minorHAnsi"/>
          <w:sz w:val="24"/>
          <w:szCs w:val="24"/>
        </w:rPr>
        <w:t xml:space="preserve"> </w:t>
      </w:r>
      <w:r w:rsidR="0027522C" w:rsidRPr="008419FA">
        <w:rPr>
          <w:rFonts w:cstheme="minorHAnsi"/>
          <w:sz w:val="24"/>
          <w:szCs w:val="24"/>
        </w:rPr>
        <w:t>offers a</w:t>
      </w:r>
      <w:r w:rsidR="0027522C" w:rsidRPr="008419FA">
        <w:rPr>
          <w:rFonts w:cstheme="minorHAnsi"/>
          <w:i/>
          <w:iCs/>
          <w:sz w:val="24"/>
          <w:szCs w:val="24"/>
        </w:rPr>
        <w:t xml:space="preserve"> </w:t>
      </w:r>
      <w:r w:rsidR="0027522C">
        <w:rPr>
          <w:rFonts w:eastAsia="Times New Roman" w:cstheme="minorHAnsi"/>
          <w:color w:val="000000"/>
          <w:kern w:val="0"/>
          <w:sz w:val="24"/>
          <w:szCs w:val="24"/>
          <w:lang w:eastAsia="en-AU"/>
          <w14:ligatures w14:val="none"/>
        </w:rPr>
        <w:t>w</w:t>
      </w:r>
      <w:r w:rsidR="0027522C" w:rsidRPr="008419FA">
        <w:rPr>
          <w:rFonts w:eastAsia="Times New Roman" w:cstheme="minorHAnsi"/>
          <w:color w:val="000000"/>
          <w:kern w:val="0"/>
          <w:sz w:val="24"/>
          <w:szCs w:val="24"/>
          <w:lang w:eastAsia="en-AU"/>
          <w14:ligatures w14:val="none"/>
        </w:rPr>
        <w:t xml:space="preserve">orkplace mental health toolkit and </w:t>
      </w:r>
      <w:r w:rsidR="0027522C">
        <w:rPr>
          <w:rFonts w:cstheme="minorHAnsi"/>
          <w:color w:val="000000"/>
          <w:sz w:val="24"/>
          <w:szCs w:val="24"/>
        </w:rPr>
        <w:t>w</w:t>
      </w:r>
      <w:r w:rsidR="0027522C" w:rsidRPr="008419FA">
        <w:rPr>
          <w:rFonts w:cstheme="minorHAnsi"/>
          <w:color w:val="000000"/>
          <w:sz w:val="24"/>
          <w:szCs w:val="24"/>
        </w:rPr>
        <w:t>orkplace mental health programs and services</w:t>
      </w:r>
      <w:r w:rsidR="0027522C">
        <w:rPr>
          <w:rStyle w:val="EndnoteReference"/>
          <w:rFonts w:cstheme="minorHAnsi"/>
          <w:color w:val="000000"/>
          <w:sz w:val="24"/>
          <w:szCs w:val="24"/>
        </w:rPr>
        <w:endnoteReference w:id="621"/>
      </w:r>
      <w:r w:rsidR="0027522C">
        <w:rPr>
          <w:rFonts w:cstheme="minorHAnsi"/>
          <w:color w:val="000000"/>
          <w:sz w:val="24"/>
          <w:szCs w:val="24"/>
        </w:rPr>
        <w:t xml:space="preserve"> and is a partner in the new Australian government’s </w:t>
      </w:r>
      <w:r w:rsidR="0027522C" w:rsidRPr="004C56CC">
        <w:rPr>
          <w:rFonts w:cstheme="minorHAnsi"/>
          <w:i/>
          <w:iCs/>
          <w:color w:val="000000"/>
          <w:sz w:val="24"/>
          <w:szCs w:val="24"/>
        </w:rPr>
        <w:t>Mentally Healthy Workplaces</w:t>
      </w:r>
      <w:r w:rsidR="0027522C">
        <w:rPr>
          <w:rFonts w:cstheme="minorHAnsi"/>
          <w:color w:val="000000"/>
          <w:sz w:val="24"/>
          <w:szCs w:val="24"/>
        </w:rPr>
        <w:t xml:space="preserve"> website that contains a range of tools and resources</w:t>
      </w:r>
      <w:r w:rsidR="0027522C">
        <w:rPr>
          <w:rStyle w:val="EndnoteReference"/>
          <w:rFonts w:cstheme="minorHAnsi"/>
          <w:color w:val="000000"/>
          <w:sz w:val="24"/>
          <w:szCs w:val="24"/>
        </w:rPr>
        <w:endnoteReference w:id="622"/>
      </w:r>
      <w:r w:rsidR="0027522C">
        <w:rPr>
          <w:rFonts w:cstheme="minorHAnsi"/>
          <w:color w:val="000000"/>
          <w:sz w:val="24"/>
          <w:szCs w:val="24"/>
        </w:rPr>
        <w:t>.</w:t>
      </w:r>
    </w:p>
    <w:p w14:paraId="6E7FB7AA" w14:textId="77777777" w:rsidR="0027522C" w:rsidRPr="00DB1212" w:rsidRDefault="0027522C" w:rsidP="0027522C">
      <w:pPr>
        <w:spacing w:before="160" w:after="60"/>
        <w:rPr>
          <w:i/>
          <w:iCs/>
          <w:sz w:val="24"/>
          <w:szCs w:val="24"/>
        </w:rPr>
      </w:pPr>
      <w:r w:rsidRPr="00DB1212">
        <w:rPr>
          <w:i/>
          <w:iCs/>
          <w:sz w:val="24"/>
          <w:szCs w:val="24"/>
        </w:rPr>
        <w:t>Mentor</w:t>
      </w:r>
    </w:p>
    <w:p w14:paraId="34B5DBEF" w14:textId="3B7A0088" w:rsidR="0027522C" w:rsidRDefault="0027522C" w:rsidP="0027522C">
      <w:pPr>
        <w:spacing w:before="60" w:after="60" w:line="276" w:lineRule="auto"/>
        <w:jc w:val="both"/>
        <w:rPr>
          <w:rFonts w:cstheme="minorHAnsi"/>
          <w:color w:val="000000"/>
          <w:sz w:val="24"/>
          <w:szCs w:val="24"/>
          <w:shd w:val="clear" w:color="auto" w:fill="FFFFFF"/>
        </w:rPr>
      </w:pPr>
      <w:r w:rsidRPr="005F3775">
        <w:rPr>
          <w:rFonts w:cstheme="minorHAnsi"/>
          <w:color w:val="000000"/>
          <w:sz w:val="24"/>
          <w:szCs w:val="24"/>
          <w:shd w:val="clear" w:color="auto" w:fill="FFFFFF" w:themeFill="background1"/>
        </w:rPr>
        <w:t xml:space="preserve">Since 2008, </w:t>
      </w:r>
      <w:r w:rsidRPr="00086A1E">
        <w:rPr>
          <w:rFonts w:cstheme="minorHAnsi"/>
          <w:i/>
          <w:iCs/>
          <w:color w:val="000000"/>
          <w:sz w:val="24"/>
          <w:szCs w:val="24"/>
          <w:shd w:val="clear" w:color="auto" w:fill="FFFFFF" w:themeFill="background1"/>
        </w:rPr>
        <w:t>Raise</w:t>
      </w:r>
      <w:r w:rsidRPr="005F3775">
        <w:rPr>
          <w:rFonts w:cstheme="minorHAnsi"/>
          <w:color w:val="000000"/>
          <w:sz w:val="24"/>
          <w:szCs w:val="24"/>
          <w:shd w:val="clear" w:color="auto" w:fill="FFFFFF" w:themeFill="background1"/>
        </w:rPr>
        <w:t xml:space="preserve"> has delivered more than 1,000 early intervention youth mentoring programs across Australia by recruiting, screening and training over 8,800 volunteer mentors who give two hours a week (at the same time on the same day) for 20 weeks to support more than 13,500 young people in</w:t>
      </w:r>
      <w:r w:rsidRPr="005F3775">
        <w:rPr>
          <w:rFonts w:cstheme="minorHAnsi"/>
          <w:color w:val="000000"/>
          <w:sz w:val="24"/>
          <w:szCs w:val="24"/>
          <w:shd w:val="clear" w:color="auto" w:fill="FFFFFF"/>
        </w:rPr>
        <w:t xml:space="preserve"> years 7-9</w:t>
      </w:r>
      <w:r>
        <w:rPr>
          <w:rStyle w:val="EndnoteReference"/>
          <w:rFonts w:cstheme="minorHAnsi"/>
          <w:color w:val="000000"/>
          <w:sz w:val="24"/>
          <w:szCs w:val="24"/>
          <w:shd w:val="clear" w:color="auto" w:fill="FFFFFF"/>
        </w:rPr>
        <w:endnoteReference w:id="623"/>
      </w:r>
      <w:r w:rsidRPr="005F3775">
        <w:rPr>
          <w:rFonts w:cstheme="minorHAnsi"/>
          <w:color w:val="000000"/>
          <w:sz w:val="24"/>
          <w:szCs w:val="24"/>
          <w:shd w:val="clear" w:color="auto" w:fill="FFFFFF"/>
        </w:rPr>
        <w:t>.</w:t>
      </w:r>
      <w:r>
        <w:rPr>
          <w:rFonts w:cstheme="minorHAnsi"/>
          <w:color w:val="000000"/>
          <w:sz w:val="24"/>
          <w:szCs w:val="24"/>
          <w:shd w:val="clear" w:color="auto" w:fill="FFFFFF"/>
        </w:rPr>
        <w:t xml:space="preserve">  Raise’s 2023 Evaluation Report found that 91 per cent of corporate mentors felt more confident to support the wellbeing of others at work and 89</w:t>
      </w:r>
      <w:r w:rsidR="0071115F">
        <w:rPr>
          <w:rFonts w:cstheme="minorHAnsi"/>
          <w:color w:val="000000"/>
          <w:sz w:val="24"/>
          <w:szCs w:val="24"/>
          <w:shd w:val="clear" w:color="auto" w:fill="FFFFFF"/>
        </w:rPr>
        <w:t xml:space="preserve"> per cent</w:t>
      </w:r>
      <w:r>
        <w:rPr>
          <w:rFonts w:cstheme="minorHAnsi"/>
          <w:color w:val="000000"/>
          <w:sz w:val="24"/>
          <w:szCs w:val="24"/>
          <w:shd w:val="clear" w:color="auto" w:fill="FFFFFF"/>
        </w:rPr>
        <w:t xml:space="preserve"> of the mentees improved in at least one of the four outcome areas – asking for help; hope for the future; resilience; school belonging</w:t>
      </w:r>
      <w:r>
        <w:rPr>
          <w:rStyle w:val="EndnoteReference"/>
          <w:rFonts w:cstheme="minorHAnsi"/>
          <w:color w:val="000000"/>
          <w:sz w:val="24"/>
          <w:szCs w:val="24"/>
          <w:shd w:val="clear" w:color="auto" w:fill="FFFFFF"/>
        </w:rPr>
        <w:endnoteReference w:id="624"/>
      </w:r>
      <w:r>
        <w:rPr>
          <w:rFonts w:cstheme="minorHAnsi"/>
          <w:color w:val="000000"/>
          <w:sz w:val="24"/>
          <w:szCs w:val="24"/>
          <w:shd w:val="clear" w:color="auto" w:fill="FFFFFF"/>
        </w:rPr>
        <w:t>.</w:t>
      </w:r>
    </w:p>
    <w:p w14:paraId="3FC33E4F" w14:textId="77777777" w:rsidR="0027522C" w:rsidRDefault="0027522C" w:rsidP="0027522C">
      <w:pPr>
        <w:spacing w:before="160" w:after="60"/>
        <w:rPr>
          <w:i/>
          <w:iCs/>
          <w:sz w:val="24"/>
          <w:szCs w:val="24"/>
        </w:rPr>
      </w:pPr>
      <w:r>
        <w:rPr>
          <w:i/>
          <w:iCs/>
          <w:sz w:val="24"/>
          <w:szCs w:val="24"/>
        </w:rPr>
        <w:t xml:space="preserve">Campaign </w:t>
      </w:r>
    </w:p>
    <w:p w14:paraId="403A3869" w14:textId="012AC4F5" w:rsidR="0027522C" w:rsidRPr="006267EC" w:rsidRDefault="0027522C" w:rsidP="0027522C">
      <w:pPr>
        <w:spacing w:before="60" w:after="60" w:line="276" w:lineRule="auto"/>
        <w:jc w:val="both"/>
        <w:rPr>
          <w:sz w:val="24"/>
          <w:szCs w:val="24"/>
        </w:rPr>
      </w:pPr>
      <w:r w:rsidRPr="00910B0B">
        <w:rPr>
          <w:rFonts w:cstheme="minorHAnsi"/>
          <w:i/>
          <w:iCs/>
          <w:color w:val="212529"/>
          <w:sz w:val="24"/>
          <w:szCs w:val="24"/>
          <w:shd w:val="clear" w:color="auto" w:fill="FFFFFF"/>
        </w:rPr>
        <w:t>Australians for Mental Health</w:t>
      </w:r>
      <w:r w:rsidRPr="006267EC">
        <w:rPr>
          <w:rFonts w:cstheme="minorHAnsi"/>
          <w:color w:val="212529"/>
          <w:sz w:val="24"/>
          <w:szCs w:val="24"/>
          <w:shd w:val="clear" w:color="auto" w:fill="FFFFFF"/>
        </w:rPr>
        <w:t xml:space="preserve"> has two online petitions t</w:t>
      </w:r>
      <w:r>
        <w:rPr>
          <w:rFonts w:cstheme="minorHAnsi"/>
          <w:color w:val="212529"/>
          <w:sz w:val="24"/>
          <w:szCs w:val="24"/>
          <w:shd w:val="clear" w:color="auto" w:fill="FFFFFF"/>
        </w:rPr>
        <w:t>hat</w:t>
      </w:r>
      <w:r w:rsidRPr="006267EC">
        <w:rPr>
          <w:rFonts w:cstheme="minorHAnsi"/>
          <w:color w:val="212529"/>
          <w:sz w:val="24"/>
          <w:szCs w:val="24"/>
          <w:shd w:val="clear" w:color="auto" w:fill="FFFFFF"/>
        </w:rPr>
        <w:t xml:space="preserve"> call </w:t>
      </w:r>
      <w:r>
        <w:rPr>
          <w:rFonts w:cstheme="minorHAnsi"/>
          <w:color w:val="212529"/>
          <w:sz w:val="24"/>
          <w:szCs w:val="24"/>
          <w:shd w:val="clear" w:color="auto" w:fill="FFFFFF"/>
        </w:rPr>
        <w:t>on</w:t>
      </w:r>
      <w:r w:rsidRPr="006267EC">
        <w:rPr>
          <w:rFonts w:cstheme="minorHAnsi"/>
          <w:color w:val="212529"/>
          <w:sz w:val="24"/>
          <w:szCs w:val="24"/>
          <w:shd w:val="clear" w:color="auto" w:fill="FFFFFF"/>
        </w:rPr>
        <w:t xml:space="preserve"> the Australian government </w:t>
      </w:r>
      <w:r w:rsidRPr="006267EC">
        <w:rPr>
          <w:rStyle w:val="Strong"/>
          <w:rFonts w:cstheme="minorHAnsi"/>
          <w:b w:val="0"/>
          <w:bCs w:val="0"/>
          <w:color w:val="333333"/>
          <w:sz w:val="24"/>
          <w:szCs w:val="24"/>
          <w:shd w:val="clear" w:color="auto" w:fill="FFFFFF"/>
        </w:rPr>
        <w:t xml:space="preserve">to make </w:t>
      </w:r>
      <w:r w:rsidR="00720DA8">
        <w:rPr>
          <w:rStyle w:val="Strong"/>
          <w:rFonts w:cstheme="minorHAnsi"/>
          <w:b w:val="0"/>
          <w:bCs w:val="0"/>
          <w:color w:val="333333"/>
          <w:sz w:val="24"/>
          <w:szCs w:val="24"/>
          <w:shd w:val="clear" w:color="auto" w:fill="FFFFFF"/>
        </w:rPr>
        <w:t xml:space="preserve">the </w:t>
      </w:r>
      <w:r w:rsidRPr="006267EC">
        <w:rPr>
          <w:rStyle w:val="Strong"/>
          <w:rFonts w:cstheme="minorHAnsi"/>
          <w:b w:val="0"/>
          <w:bCs w:val="0"/>
          <w:color w:val="333333"/>
          <w:sz w:val="24"/>
          <w:szCs w:val="24"/>
          <w:shd w:val="clear" w:color="auto" w:fill="FFFFFF"/>
        </w:rPr>
        <w:t>reform and investment in mental health care a top priority for our nation at National Cabinet</w:t>
      </w:r>
      <w:r w:rsidR="00CC2F86">
        <w:rPr>
          <w:rStyle w:val="Strong"/>
          <w:rFonts w:cstheme="minorHAnsi"/>
          <w:b w:val="0"/>
          <w:bCs w:val="0"/>
          <w:color w:val="333333"/>
          <w:sz w:val="24"/>
          <w:szCs w:val="24"/>
          <w:shd w:val="clear" w:color="auto" w:fill="FFFFFF"/>
        </w:rPr>
        <w:t>,</w:t>
      </w:r>
      <w:r w:rsidRPr="006267EC">
        <w:rPr>
          <w:rFonts w:cstheme="minorHAnsi"/>
          <w:color w:val="212529"/>
          <w:sz w:val="24"/>
          <w:szCs w:val="24"/>
          <w:shd w:val="clear" w:color="auto" w:fill="FFFFFF"/>
        </w:rPr>
        <w:t xml:space="preserve"> and the creation of a new Mental Health and Wellbeing Commissioner within the Australian Human Rights Commission</w:t>
      </w:r>
      <w:r w:rsidRPr="006267EC">
        <w:rPr>
          <w:rStyle w:val="EndnoteReference"/>
          <w:rFonts w:cstheme="minorHAnsi"/>
          <w:color w:val="212529"/>
          <w:sz w:val="24"/>
          <w:szCs w:val="24"/>
          <w:shd w:val="clear" w:color="auto" w:fill="FFFFFF"/>
        </w:rPr>
        <w:endnoteReference w:id="625"/>
      </w:r>
      <w:r w:rsidRPr="006267EC">
        <w:rPr>
          <w:rFonts w:ascii="Montserrat" w:hAnsi="Montserrat"/>
          <w:color w:val="212529"/>
          <w:sz w:val="27"/>
          <w:szCs w:val="27"/>
          <w:shd w:val="clear" w:color="auto" w:fill="FFFFFF"/>
        </w:rPr>
        <w:t>.</w:t>
      </w:r>
    </w:p>
    <w:p w14:paraId="1492FA93" w14:textId="77777777" w:rsidR="0027522C" w:rsidRPr="00F07DBD" w:rsidRDefault="0027522C" w:rsidP="0027522C">
      <w:pPr>
        <w:spacing w:before="240" w:after="60"/>
        <w:rPr>
          <w:i/>
          <w:iCs/>
          <w:sz w:val="24"/>
          <w:szCs w:val="24"/>
        </w:rPr>
      </w:pPr>
      <w:r w:rsidRPr="00F07DBD">
        <w:rPr>
          <w:i/>
          <w:iCs/>
          <w:sz w:val="24"/>
          <w:szCs w:val="24"/>
        </w:rPr>
        <w:t>Donate</w:t>
      </w:r>
    </w:p>
    <w:p w14:paraId="65A3987D" w14:textId="3C442334" w:rsidR="0027522C" w:rsidRDefault="0027522C" w:rsidP="0027522C">
      <w:pPr>
        <w:spacing w:line="276" w:lineRule="auto"/>
        <w:jc w:val="both"/>
        <w:rPr>
          <w:rFonts w:cstheme="minorHAnsi"/>
          <w:color w:val="1F2937"/>
          <w:sz w:val="24"/>
          <w:szCs w:val="24"/>
        </w:rPr>
      </w:pPr>
      <w:r w:rsidRPr="00892E3D">
        <w:rPr>
          <w:rFonts w:cstheme="minorHAnsi"/>
          <w:color w:val="1F2937"/>
          <w:sz w:val="24"/>
          <w:szCs w:val="24"/>
        </w:rPr>
        <w:t>In 1997, then Premier of Victor</w:t>
      </w:r>
      <w:r w:rsidR="002F6412">
        <w:rPr>
          <w:rFonts w:cstheme="minorHAnsi"/>
          <w:color w:val="1F2937"/>
          <w:sz w:val="24"/>
          <w:szCs w:val="24"/>
        </w:rPr>
        <w:t>i</w:t>
      </w:r>
      <w:r w:rsidRPr="00892E3D">
        <w:rPr>
          <w:rFonts w:cstheme="minorHAnsi"/>
          <w:color w:val="1F2937"/>
          <w:sz w:val="24"/>
          <w:szCs w:val="24"/>
        </w:rPr>
        <w:t>a, Jett Kennett’s daughter came to him after two of her</w:t>
      </w:r>
      <w:r w:rsidRPr="00892E3D">
        <w:rPr>
          <w:rFonts w:cstheme="minorHAnsi"/>
          <w:color w:val="1F2937"/>
          <w:sz w:val="24"/>
          <w:szCs w:val="24"/>
          <w:shd w:val="clear" w:color="auto" w:fill="F3F4F6"/>
        </w:rPr>
        <w:t xml:space="preserve"> </w:t>
      </w:r>
      <w:r w:rsidRPr="00892E3D">
        <w:rPr>
          <w:rFonts w:cstheme="minorHAnsi"/>
          <w:color w:val="1F2937"/>
          <w:sz w:val="24"/>
          <w:szCs w:val="24"/>
        </w:rPr>
        <w:t xml:space="preserve">friends lost their lives in totally unrelated, separate car accidents. </w:t>
      </w:r>
      <w:r w:rsidR="00720DA8">
        <w:rPr>
          <w:rFonts w:cstheme="minorHAnsi"/>
          <w:color w:val="1F2937"/>
          <w:sz w:val="24"/>
          <w:szCs w:val="24"/>
        </w:rPr>
        <w:t>‘</w:t>
      </w:r>
      <w:r w:rsidRPr="00892E3D">
        <w:rPr>
          <w:rFonts w:cstheme="minorHAnsi"/>
          <w:color w:val="1F2937"/>
          <w:sz w:val="24"/>
          <w:szCs w:val="24"/>
        </w:rPr>
        <w:t>She was very upset, and she asked me what I could do to stop [young people] dying on the roads. I thought she was challenging me to reduce the road toll, but when we found out more about these two young men's deaths, we came to the conclusion that while they died as a result of a motor vehicle accident, both of them had been emotionally depressed and both had used their cars to take their lives</w:t>
      </w:r>
      <w:r>
        <w:rPr>
          <w:rFonts w:cstheme="minorHAnsi"/>
          <w:color w:val="1F2937"/>
          <w:sz w:val="24"/>
          <w:szCs w:val="24"/>
        </w:rPr>
        <w:t xml:space="preserve">. </w:t>
      </w:r>
      <w:r w:rsidRPr="007A0908">
        <w:rPr>
          <w:rFonts w:cstheme="minorHAnsi"/>
          <w:color w:val="1F2937"/>
          <w:sz w:val="24"/>
          <w:szCs w:val="24"/>
        </w:rPr>
        <w:t>That led me to realise that we needed to set up a body to look at depression on a national rather than a state basis and try to educate people about depressive illnesses and encourage them to seek help early and to remove the stigma associated with the illn</w:t>
      </w:r>
      <w:r>
        <w:rPr>
          <w:rFonts w:cstheme="minorHAnsi"/>
          <w:color w:val="1F2937"/>
          <w:sz w:val="24"/>
          <w:szCs w:val="24"/>
        </w:rPr>
        <w:t>ess</w:t>
      </w:r>
      <w:r w:rsidR="00720DA8">
        <w:rPr>
          <w:rFonts w:cstheme="minorHAnsi"/>
          <w:color w:val="1F2937"/>
          <w:sz w:val="24"/>
          <w:szCs w:val="24"/>
        </w:rPr>
        <w:t>’</w:t>
      </w:r>
      <w:r>
        <w:rPr>
          <w:rStyle w:val="EndnoteReference"/>
          <w:rFonts w:cstheme="minorHAnsi"/>
          <w:color w:val="1F2937"/>
          <w:sz w:val="24"/>
          <w:szCs w:val="24"/>
        </w:rPr>
        <w:endnoteReference w:id="626"/>
      </w:r>
      <w:r w:rsidRPr="00892E3D">
        <w:rPr>
          <w:rFonts w:cstheme="minorHAnsi"/>
          <w:color w:val="1F2937"/>
          <w:sz w:val="24"/>
          <w:szCs w:val="24"/>
        </w:rPr>
        <w:t>.</w:t>
      </w:r>
    </w:p>
    <w:p w14:paraId="501DF15D" w14:textId="6CF423C5" w:rsidR="0027522C" w:rsidRPr="00D72081" w:rsidRDefault="0027522C" w:rsidP="0027522C">
      <w:pPr>
        <w:spacing w:line="276" w:lineRule="auto"/>
        <w:jc w:val="both"/>
        <w:rPr>
          <w:rFonts w:cstheme="minorHAnsi"/>
          <w:sz w:val="24"/>
          <w:szCs w:val="24"/>
          <w:shd w:val="clear" w:color="auto" w:fill="FFFFFF"/>
        </w:rPr>
      </w:pPr>
      <w:r w:rsidRPr="00D72081">
        <w:rPr>
          <w:rFonts w:cstheme="minorHAnsi"/>
          <w:color w:val="1F2937"/>
          <w:sz w:val="24"/>
          <w:szCs w:val="24"/>
        </w:rPr>
        <w:t xml:space="preserve">He founded what has been </w:t>
      </w:r>
      <w:r w:rsidR="00D95AAD">
        <w:rPr>
          <w:rFonts w:cstheme="minorHAnsi"/>
          <w:color w:val="1F2937"/>
          <w:sz w:val="24"/>
          <w:szCs w:val="24"/>
        </w:rPr>
        <w:t>a highly</w:t>
      </w:r>
      <w:r w:rsidRPr="00D72081">
        <w:rPr>
          <w:rFonts w:cstheme="minorHAnsi"/>
          <w:color w:val="1F2937"/>
          <w:sz w:val="24"/>
          <w:szCs w:val="24"/>
        </w:rPr>
        <w:t xml:space="preserve"> effective organisation in raising the awareness, understanding of</w:t>
      </w:r>
      <w:r>
        <w:rPr>
          <w:rFonts w:cstheme="minorHAnsi"/>
          <w:color w:val="1F2937"/>
          <w:sz w:val="24"/>
          <w:szCs w:val="24"/>
        </w:rPr>
        <w:t>, and responses to</w:t>
      </w:r>
      <w:r w:rsidRPr="00D72081">
        <w:rPr>
          <w:rFonts w:cstheme="minorHAnsi"/>
          <w:color w:val="1F2937"/>
          <w:sz w:val="24"/>
          <w:szCs w:val="24"/>
        </w:rPr>
        <w:t xml:space="preserve"> depression and other mental disorders ‘</w:t>
      </w:r>
      <w:r w:rsidRPr="00D72081">
        <w:rPr>
          <w:rFonts w:cstheme="minorHAnsi"/>
          <w:color w:val="333333"/>
          <w:sz w:val="24"/>
          <w:szCs w:val="24"/>
        </w:rPr>
        <w:t xml:space="preserve">as a reliable source of mental health information, support, and hope’ for millions of Australians – </w:t>
      </w:r>
      <w:r w:rsidRPr="00D7175B">
        <w:rPr>
          <w:rFonts w:cstheme="minorHAnsi"/>
          <w:i/>
          <w:iCs/>
          <w:color w:val="333333"/>
          <w:sz w:val="24"/>
          <w:szCs w:val="24"/>
        </w:rPr>
        <w:t>Beyond Blue</w:t>
      </w:r>
      <w:r>
        <w:rPr>
          <w:rStyle w:val="EndnoteReference"/>
          <w:rFonts w:cstheme="minorHAnsi"/>
          <w:color w:val="333333"/>
          <w:sz w:val="24"/>
          <w:szCs w:val="24"/>
        </w:rPr>
        <w:endnoteReference w:id="627"/>
      </w:r>
      <w:r w:rsidRPr="00D72081">
        <w:rPr>
          <w:rFonts w:cstheme="minorHAnsi"/>
          <w:color w:val="333333"/>
          <w:sz w:val="24"/>
          <w:szCs w:val="24"/>
        </w:rPr>
        <w:t>.</w:t>
      </w:r>
    </w:p>
    <w:p w14:paraId="27C16397" w14:textId="468A3E7D" w:rsidR="0027522C" w:rsidRPr="00F07DBD" w:rsidRDefault="0027522C" w:rsidP="0027522C">
      <w:pPr>
        <w:spacing w:line="276" w:lineRule="auto"/>
        <w:jc w:val="both"/>
        <w:rPr>
          <w:rFonts w:cstheme="minorHAnsi"/>
          <w:sz w:val="24"/>
          <w:szCs w:val="24"/>
          <w:shd w:val="clear" w:color="auto" w:fill="FFFFFF"/>
        </w:rPr>
      </w:pPr>
      <w:r w:rsidRPr="00F07DBD">
        <w:rPr>
          <w:rFonts w:cstheme="minorHAnsi"/>
          <w:sz w:val="24"/>
          <w:szCs w:val="24"/>
          <w:shd w:val="clear" w:color="auto" w:fill="FFFFFF"/>
        </w:rPr>
        <w:t xml:space="preserve">Founded in 1985 as the Mood Disorders Unit at </w:t>
      </w:r>
      <w:r w:rsidR="00BD5A46">
        <w:rPr>
          <w:rFonts w:cstheme="minorHAnsi"/>
          <w:sz w:val="24"/>
          <w:szCs w:val="24"/>
          <w:shd w:val="clear" w:color="auto" w:fill="FFFFFF"/>
        </w:rPr>
        <w:t xml:space="preserve">Sydney’s </w:t>
      </w:r>
      <w:r w:rsidRPr="00F07DBD">
        <w:rPr>
          <w:rFonts w:cstheme="minorHAnsi"/>
          <w:sz w:val="24"/>
          <w:szCs w:val="24"/>
          <w:shd w:val="clear" w:color="auto" w:fill="FFFFFF"/>
        </w:rPr>
        <w:t xml:space="preserve">Prince Henry Hospital, </w:t>
      </w:r>
      <w:r w:rsidR="001C5FF5">
        <w:rPr>
          <w:rFonts w:cstheme="minorHAnsi"/>
          <w:sz w:val="24"/>
          <w:szCs w:val="24"/>
          <w:shd w:val="clear" w:color="auto" w:fill="FFFFFF"/>
        </w:rPr>
        <w:t>t</w:t>
      </w:r>
      <w:r w:rsidRPr="001C5FF5">
        <w:rPr>
          <w:rFonts w:cstheme="minorHAnsi"/>
          <w:sz w:val="24"/>
          <w:szCs w:val="24"/>
          <w:shd w:val="clear" w:color="auto" w:fill="FFFFFF"/>
        </w:rPr>
        <w:t>he</w:t>
      </w:r>
      <w:r w:rsidRPr="009F0890">
        <w:rPr>
          <w:rFonts w:cstheme="minorHAnsi"/>
          <w:i/>
          <w:iCs/>
          <w:sz w:val="24"/>
          <w:szCs w:val="24"/>
          <w:shd w:val="clear" w:color="auto" w:fill="FFFFFF"/>
        </w:rPr>
        <w:t xml:space="preserve"> Black Dog Institute </w:t>
      </w:r>
      <w:r w:rsidRPr="00F07DBD">
        <w:rPr>
          <w:rFonts w:cstheme="minorHAnsi"/>
          <w:sz w:val="24"/>
          <w:szCs w:val="24"/>
          <w:shd w:val="clear" w:color="auto" w:fill="FFFFFF"/>
        </w:rPr>
        <w:t xml:space="preserve">is the only medical research institute in Australia to investigate mental health across </w:t>
      </w:r>
      <w:r w:rsidRPr="00F07DBD">
        <w:rPr>
          <w:rFonts w:cstheme="minorHAnsi"/>
          <w:sz w:val="24"/>
          <w:szCs w:val="24"/>
          <w:shd w:val="clear" w:color="auto" w:fill="FFFFFF"/>
        </w:rPr>
        <w:lastRenderedPageBreak/>
        <w:t xml:space="preserve">the lifespan. As well as </w:t>
      </w:r>
      <w:r w:rsidR="001C5FF5">
        <w:rPr>
          <w:rFonts w:cstheme="minorHAnsi"/>
          <w:sz w:val="24"/>
          <w:szCs w:val="24"/>
          <w:shd w:val="clear" w:color="auto" w:fill="FFFFFF"/>
        </w:rPr>
        <w:t>world-</w:t>
      </w:r>
      <w:r w:rsidRPr="00F07DBD">
        <w:rPr>
          <w:rFonts w:cstheme="minorHAnsi"/>
          <w:sz w:val="24"/>
          <w:szCs w:val="24"/>
          <w:shd w:val="clear" w:color="auto" w:fill="FFFFFF"/>
        </w:rPr>
        <w:t xml:space="preserve">leading research, they have developed a range of digital tools </w:t>
      </w:r>
      <w:r w:rsidR="00213A8D">
        <w:rPr>
          <w:rFonts w:cstheme="minorHAnsi"/>
          <w:sz w:val="24"/>
          <w:szCs w:val="24"/>
          <w:shd w:val="clear" w:color="auto" w:fill="FFFFFF"/>
        </w:rPr>
        <w:t>for</w:t>
      </w:r>
      <w:r w:rsidRPr="00F07DBD">
        <w:rPr>
          <w:rFonts w:cstheme="minorHAnsi"/>
          <w:sz w:val="24"/>
          <w:szCs w:val="24"/>
          <w:shd w:val="clear" w:color="auto" w:fill="FFFFFF"/>
        </w:rPr>
        <w:t xml:space="preserve"> self-assess</w:t>
      </w:r>
      <w:r w:rsidR="00213A8D">
        <w:rPr>
          <w:rFonts w:cstheme="minorHAnsi"/>
          <w:sz w:val="24"/>
          <w:szCs w:val="24"/>
          <w:shd w:val="clear" w:color="auto" w:fill="FFFFFF"/>
        </w:rPr>
        <w:t>ment</w:t>
      </w:r>
      <w:r w:rsidRPr="00F07DBD">
        <w:rPr>
          <w:rFonts w:cstheme="minorHAnsi"/>
          <w:sz w:val="24"/>
          <w:szCs w:val="24"/>
          <w:shd w:val="clear" w:color="auto" w:fill="FFFFFF"/>
        </w:rPr>
        <w:t xml:space="preserve"> and self-help</w:t>
      </w:r>
      <w:r>
        <w:rPr>
          <w:rStyle w:val="EndnoteReference"/>
          <w:rFonts w:cstheme="minorHAnsi"/>
          <w:sz w:val="24"/>
          <w:szCs w:val="24"/>
          <w:shd w:val="clear" w:color="auto" w:fill="FFFFFF"/>
        </w:rPr>
        <w:endnoteReference w:id="628"/>
      </w:r>
      <w:r w:rsidRPr="00F07DBD">
        <w:rPr>
          <w:rFonts w:cstheme="minorHAnsi"/>
          <w:sz w:val="24"/>
          <w:szCs w:val="24"/>
          <w:shd w:val="clear" w:color="auto" w:fill="FFFFFF"/>
        </w:rPr>
        <w:t xml:space="preserve">. </w:t>
      </w:r>
    </w:p>
    <w:p w14:paraId="4116536C" w14:textId="14D7CF89" w:rsidR="0027522C" w:rsidRDefault="0027522C" w:rsidP="0027522C">
      <w:pPr>
        <w:spacing w:line="276" w:lineRule="auto"/>
        <w:jc w:val="both"/>
        <w:rPr>
          <w:rFonts w:cstheme="minorHAnsi"/>
          <w:color w:val="000000"/>
          <w:sz w:val="24"/>
          <w:szCs w:val="24"/>
          <w:shd w:val="clear" w:color="auto" w:fill="FFFFFF"/>
        </w:rPr>
      </w:pPr>
      <w:r w:rsidRPr="001C5FF5">
        <w:rPr>
          <w:rFonts w:cstheme="minorHAnsi"/>
          <w:i/>
          <w:iCs/>
          <w:sz w:val="24"/>
          <w:szCs w:val="24"/>
        </w:rPr>
        <w:t>SANE</w:t>
      </w:r>
      <w:r w:rsidRPr="00BA3D67">
        <w:rPr>
          <w:rFonts w:cstheme="minorHAnsi"/>
          <w:sz w:val="24"/>
          <w:szCs w:val="24"/>
        </w:rPr>
        <w:t xml:space="preserve"> is for people with recurring, persistent or complex mental health issues and trauma, and for their families, friends and communities, including 24/7 </w:t>
      </w:r>
      <w:r w:rsidRPr="00BA3D67">
        <w:rPr>
          <w:rFonts w:cstheme="minorHAnsi"/>
          <w:color w:val="000000"/>
          <w:sz w:val="24"/>
          <w:szCs w:val="24"/>
          <w:shd w:val="clear" w:color="auto" w:fill="FFFFFF"/>
        </w:rPr>
        <w:t>online community forums that provide a safe, non-judgmental space to share experiences, seek advice and receive support</w:t>
      </w:r>
      <w:r w:rsidR="00F87DE9">
        <w:rPr>
          <w:rFonts w:cstheme="minorHAnsi"/>
          <w:color w:val="000000"/>
          <w:sz w:val="24"/>
          <w:szCs w:val="24"/>
          <w:shd w:val="clear" w:color="auto" w:fill="FFFFFF"/>
        </w:rPr>
        <w:t>;</w:t>
      </w:r>
      <w:r w:rsidRPr="00BA3D67">
        <w:rPr>
          <w:rFonts w:cstheme="minorHAnsi"/>
          <w:color w:val="000000"/>
          <w:sz w:val="24"/>
          <w:szCs w:val="24"/>
          <w:shd w:val="clear" w:color="auto" w:fill="FFFFFF"/>
        </w:rPr>
        <w:t xml:space="preserve"> digital and telehealth support</w:t>
      </w:r>
      <w:r w:rsidR="00F87DE9">
        <w:rPr>
          <w:rFonts w:cstheme="minorHAnsi"/>
          <w:color w:val="000000"/>
          <w:sz w:val="24"/>
          <w:szCs w:val="24"/>
          <w:shd w:val="clear" w:color="auto" w:fill="FFFFFF"/>
        </w:rPr>
        <w:t>;</w:t>
      </w:r>
      <w:r w:rsidRPr="00BA3D67">
        <w:rPr>
          <w:rFonts w:cstheme="minorHAnsi"/>
          <w:color w:val="000000"/>
          <w:sz w:val="24"/>
          <w:szCs w:val="24"/>
          <w:shd w:val="clear" w:color="auto" w:fill="FFFFFF"/>
        </w:rPr>
        <w:t xml:space="preserve"> information</w:t>
      </w:r>
      <w:r w:rsidR="00F87DE9">
        <w:rPr>
          <w:rFonts w:cstheme="minorHAnsi"/>
          <w:color w:val="000000"/>
          <w:sz w:val="24"/>
          <w:szCs w:val="24"/>
          <w:shd w:val="clear" w:color="auto" w:fill="FFFFFF"/>
        </w:rPr>
        <w:t xml:space="preserve"> and</w:t>
      </w:r>
      <w:r w:rsidRPr="00BA3D67">
        <w:rPr>
          <w:rFonts w:cstheme="minorHAnsi"/>
          <w:color w:val="000000"/>
          <w:sz w:val="24"/>
          <w:szCs w:val="24"/>
          <w:shd w:val="clear" w:color="auto" w:fill="FFFFFF"/>
        </w:rPr>
        <w:t xml:space="preserve"> resources</w:t>
      </w:r>
      <w:r w:rsidR="00F87DE9">
        <w:rPr>
          <w:rFonts w:cstheme="minorHAnsi"/>
          <w:color w:val="000000"/>
          <w:sz w:val="24"/>
          <w:szCs w:val="24"/>
          <w:shd w:val="clear" w:color="auto" w:fill="FFFFFF"/>
        </w:rPr>
        <w:t>;</w:t>
      </w:r>
      <w:r w:rsidRPr="00BA3D67">
        <w:rPr>
          <w:rFonts w:cstheme="minorHAnsi"/>
          <w:color w:val="000000"/>
          <w:sz w:val="24"/>
          <w:szCs w:val="24"/>
          <w:shd w:val="clear" w:color="auto" w:fill="FFFFFF"/>
        </w:rPr>
        <w:t xml:space="preserve"> and referrals with qualified counsellors and peer support workers</w:t>
      </w:r>
      <w:r>
        <w:rPr>
          <w:rStyle w:val="EndnoteReference"/>
          <w:rFonts w:cstheme="minorHAnsi"/>
          <w:color w:val="000000"/>
          <w:sz w:val="24"/>
          <w:szCs w:val="24"/>
          <w:shd w:val="clear" w:color="auto" w:fill="FFFFFF"/>
        </w:rPr>
        <w:endnoteReference w:id="629"/>
      </w:r>
      <w:r w:rsidRPr="00BA3D67">
        <w:rPr>
          <w:rFonts w:cstheme="minorHAnsi"/>
          <w:color w:val="000000"/>
          <w:sz w:val="24"/>
          <w:szCs w:val="24"/>
          <w:shd w:val="clear" w:color="auto" w:fill="FFFFFF"/>
        </w:rPr>
        <w:t>.</w:t>
      </w:r>
    </w:p>
    <w:p w14:paraId="49131FCE" w14:textId="7F72FD01" w:rsidR="0027522C" w:rsidRDefault="0027522C" w:rsidP="0027522C">
      <w:pPr>
        <w:spacing w:line="276" w:lineRule="auto"/>
        <w:jc w:val="both"/>
        <w:rPr>
          <w:rFonts w:ascii="Calibri" w:hAnsi="Calibri" w:cs="Calibri"/>
          <w:sz w:val="24"/>
          <w:szCs w:val="24"/>
          <w:shd w:val="clear" w:color="auto" w:fill="FFFFFF"/>
        </w:rPr>
      </w:pPr>
      <w:r w:rsidRPr="00893C6A">
        <w:rPr>
          <w:rFonts w:ascii="Calibri" w:hAnsi="Calibri" w:cs="Calibri"/>
          <w:sz w:val="24"/>
          <w:szCs w:val="24"/>
          <w:shd w:val="clear" w:color="auto" w:fill="FFFFFF"/>
        </w:rPr>
        <w:t xml:space="preserve">The </w:t>
      </w:r>
      <w:r w:rsidRPr="00F1045D">
        <w:rPr>
          <w:rFonts w:ascii="Calibri" w:hAnsi="Calibri" w:cs="Calibri"/>
          <w:i/>
          <w:iCs/>
          <w:sz w:val="24"/>
          <w:szCs w:val="24"/>
          <w:shd w:val="clear" w:color="auto" w:fill="FFFFFF"/>
        </w:rPr>
        <w:t>Butterfly Foundation</w:t>
      </w:r>
      <w:r w:rsidRPr="00893C6A">
        <w:rPr>
          <w:rFonts w:ascii="Calibri" w:hAnsi="Calibri" w:cs="Calibri"/>
          <w:sz w:val="24"/>
          <w:szCs w:val="24"/>
          <w:shd w:val="clear" w:color="auto" w:fill="FFFFFF"/>
        </w:rPr>
        <w:t xml:space="preserve"> is the national charity for all Australians impacted by eating disorders and body image issues, and for the families, friends and communities who support them. Butterfly provides evidence-based support services, treatment and resources, prevention and early intervention programs</w:t>
      </w:r>
      <w:r w:rsidR="00020353">
        <w:rPr>
          <w:rFonts w:ascii="Calibri" w:hAnsi="Calibri" w:cs="Calibri"/>
          <w:sz w:val="24"/>
          <w:szCs w:val="24"/>
          <w:shd w:val="clear" w:color="auto" w:fill="FFFFFF"/>
        </w:rPr>
        <w:t>,</w:t>
      </w:r>
      <w:r w:rsidRPr="00893C6A">
        <w:rPr>
          <w:rFonts w:ascii="Calibri" w:hAnsi="Calibri" w:cs="Calibri"/>
          <w:sz w:val="24"/>
          <w:szCs w:val="24"/>
          <w:shd w:val="clear" w:color="auto" w:fill="FFFFFF"/>
        </w:rPr>
        <w:t xml:space="preserve"> and advocating for the needs of the community</w:t>
      </w:r>
      <w:r>
        <w:rPr>
          <w:rStyle w:val="EndnoteReference"/>
          <w:rFonts w:ascii="Calibri" w:hAnsi="Calibri" w:cs="Calibri"/>
          <w:sz w:val="24"/>
          <w:szCs w:val="24"/>
          <w:shd w:val="clear" w:color="auto" w:fill="FFFFFF"/>
        </w:rPr>
        <w:endnoteReference w:id="630"/>
      </w:r>
      <w:r>
        <w:rPr>
          <w:rFonts w:ascii="Calibri" w:hAnsi="Calibri" w:cs="Calibri"/>
          <w:sz w:val="24"/>
          <w:szCs w:val="24"/>
          <w:shd w:val="clear" w:color="auto" w:fill="FFFFFF"/>
        </w:rPr>
        <w:t>.</w:t>
      </w:r>
    </w:p>
    <w:p w14:paraId="2CFB84AE" w14:textId="77EFFD3B" w:rsidR="007879D0" w:rsidRPr="000718EB" w:rsidRDefault="00AA76DD" w:rsidP="0027522C">
      <w:pPr>
        <w:spacing w:line="276" w:lineRule="auto"/>
        <w:jc w:val="both"/>
        <w:rPr>
          <w:rFonts w:cstheme="minorHAnsi"/>
          <w:sz w:val="20"/>
          <w:szCs w:val="20"/>
        </w:rPr>
      </w:pPr>
      <w:r w:rsidRPr="00AA76DD">
        <w:rPr>
          <w:rFonts w:ascii="Calibri" w:hAnsi="Calibri" w:cs="Calibri"/>
          <w:sz w:val="24"/>
          <w:szCs w:val="24"/>
          <w:shd w:val="clear" w:color="auto" w:fill="FFFFFF"/>
        </w:rPr>
        <w:t>Started by two siblings in 2006</w:t>
      </w:r>
      <w:r w:rsidRPr="00046812">
        <w:rPr>
          <w:rFonts w:ascii="Calibri" w:hAnsi="Calibri" w:cs="Calibri"/>
          <w:sz w:val="24"/>
          <w:szCs w:val="24"/>
          <w:shd w:val="clear" w:color="auto" w:fill="FFFFFF"/>
        </w:rPr>
        <w:t xml:space="preserve">, </w:t>
      </w:r>
      <w:r w:rsidR="00046812" w:rsidRPr="00046812">
        <w:rPr>
          <w:rFonts w:ascii="Calibri" w:hAnsi="Calibri" w:cs="Calibri"/>
          <w:sz w:val="24"/>
          <w:szCs w:val="24"/>
          <w:shd w:val="clear" w:color="auto" w:fill="FFFFFF"/>
        </w:rPr>
        <w:t>Rosie and Lucy Thomas,</w:t>
      </w:r>
      <w:r w:rsidR="00046812">
        <w:rPr>
          <w:rFonts w:ascii="Calibri" w:hAnsi="Calibri" w:cs="Calibri"/>
          <w:i/>
          <w:iCs/>
          <w:sz w:val="24"/>
          <w:szCs w:val="24"/>
          <w:shd w:val="clear" w:color="auto" w:fill="FFFFFF"/>
        </w:rPr>
        <w:t xml:space="preserve"> </w:t>
      </w:r>
      <w:r w:rsidR="009675C2" w:rsidRPr="00A345A3">
        <w:rPr>
          <w:rFonts w:ascii="Calibri" w:hAnsi="Calibri" w:cs="Calibri"/>
          <w:i/>
          <w:iCs/>
          <w:sz w:val="24"/>
          <w:szCs w:val="24"/>
          <w:shd w:val="clear" w:color="auto" w:fill="FFFFFF"/>
        </w:rPr>
        <w:t>Project Rockit</w:t>
      </w:r>
      <w:r w:rsidR="009675C2">
        <w:rPr>
          <w:rFonts w:ascii="Calibri" w:hAnsi="Calibri" w:cs="Calibri"/>
          <w:sz w:val="24"/>
          <w:szCs w:val="24"/>
          <w:shd w:val="clear" w:color="auto" w:fill="FFFFFF"/>
        </w:rPr>
        <w:t xml:space="preserve"> </w:t>
      </w:r>
      <w:r w:rsidR="00A345A3">
        <w:rPr>
          <w:rFonts w:ascii="Calibri" w:hAnsi="Calibri" w:cs="Calibri"/>
          <w:sz w:val="24"/>
          <w:szCs w:val="24"/>
          <w:shd w:val="clear" w:color="auto" w:fill="FFFFFF"/>
        </w:rPr>
        <w:t xml:space="preserve">has </w:t>
      </w:r>
      <w:r w:rsidR="00A345A3" w:rsidRPr="00A345A3">
        <w:rPr>
          <w:rFonts w:ascii="Calibri" w:hAnsi="Calibri" w:cs="Calibri"/>
          <w:sz w:val="24"/>
          <w:szCs w:val="24"/>
          <w:shd w:val="clear" w:color="auto" w:fill="FFFFFF"/>
        </w:rPr>
        <w:t xml:space="preserve">engaged close to 600,000 </w:t>
      </w:r>
      <w:r w:rsidR="000D5728" w:rsidRPr="000D5728">
        <w:rPr>
          <w:rFonts w:ascii="Calibri" w:hAnsi="Calibri" w:cs="Calibri"/>
          <w:sz w:val="24"/>
          <w:szCs w:val="24"/>
          <w:shd w:val="clear" w:color="auto" w:fill="FFFFFF"/>
        </w:rPr>
        <w:t>Year 3–12</w:t>
      </w:r>
      <w:r w:rsidR="000D5728">
        <w:rPr>
          <w:rFonts w:ascii="Calibri" w:hAnsi="Calibri" w:cs="Calibri"/>
          <w:sz w:val="24"/>
          <w:szCs w:val="24"/>
          <w:shd w:val="clear" w:color="auto" w:fill="FFFFFF"/>
        </w:rPr>
        <w:t xml:space="preserve"> </w:t>
      </w:r>
      <w:r w:rsidR="00A345A3" w:rsidRPr="00A345A3">
        <w:rPr>
          <w:rFonts w:ascii="Calibri" w:hAnsi="Calibri" w:cs="Calibri"/>
          <w:sz w:val="24"/>
          <w:szCs w:val="24"/>
          <w:shd w:val="clear" w:color="auto" w:fill="FFFFFF"/>
        </w:rPr>
        <w:t>students</w:t>
      </w:r>
      <w:r w:rsidR="00A345A3">
        <w:rPr>
          <w:rFonts w:ascii="Calibri" w:hAnsi="Calibri" w:cs="Calibri"/>
          <w:sz w:val="24"/>
          <w:szCs w:val="24"/>
          <w:shd w:val="clear" w:color="auto" w:fill="FFFFFF"/>
        </w:rPr>
        <w:t xml:space="preserve"> in </w:t>
      </w:r>
      <w:r w:rsidR="00F0241B">
        <w:rPr>
          <w:rFonts w:ascii="Calibri" w:hAnsi="Calibri" w:cs="Calibri"/>
          <w:sz w:val="24"/>
          <w:szCs w:val="24"/>
          <w:shd w:val="clear" w:color="auto" w:fill="FFFFFF"/>
        </w:rPr>
        <w:t xml:space="preserve">2,500+ </w:t>
      </w:r>
      <w:r w:rsidR="00A345A3">
        <w:rPr>
          <w:rFonts w:ascii="Calibri" w:hAnsi="Calibri" w:cs="Calibri"/>
          <w:sz w:val="24"/>
          <w:szCs w:val="24"/>
          <w:shd w:val="clear" w:color="auto" w:fill="FFFFFF"/>
        </w:rPr>
        <w:t>school</w:t>
      </w:r>
      <w:r w:rsidR="00E10D91">
        <w:rPr>
          <w:rFonts w:ascii="Calibri" w:hAnsi="Calibri" w:cs="Calibri"/>
          <w:sz w:val="24"/>
          <w:szCs w:val="24"/>
          <w:shd w:val="clear" w:color="auto" w:fill="FFFFFF"/>
        </w:rPr>
        <w:t>s in</w:t>
      </w:r>
      <w:r w:rsidR="00A345A3" w:rsidRPr="00A345A3">
        <w:rPr>
          <w:rFonts w:ascii="Calibri" w:hAnsi="Calibri" w:cs="Calibri"/>
          <w:sz w:val="24"/>
          <w:szCs w:val="24"/>
          <w:shd w:val="clear" w:color="auto" w:fill="FFFFFF"/>
        </w:rPr>
        <w:t xml:space="preserve"> </w:t>
      </w:r>
      <w:r w:rsidR="00046812">
        <w:rPr>
          <w:rFonts w:ascii="Calibri" w:hAnsi="Calibri" w:cs="Calibri"/>
          <w:sz w:val="24"/>
          <w:szCs w:val="24"/>
          <w:shd w:val="clear" w:color="auto" w:fill="FFFFFF"/>
        </w:rPr>
        <w:t xml:space="preserve">youth-led </w:t>
      </w:r>
      <w:r w:rsidR="00A345A3" w:rsidRPr="00A345A3">
        <w:rPr>
          <w:rFonts w:ascii="Calibri" w:hAnsi="Calibri" w:cs="Calibri"/>
          <w:sz w:val="24"/>
          <w:szCs w:val="24"/>
          <w:shd w:val="clear" w:color="auto" w:fill="FFFFFF"/>
        </w:rPr>
        <w:t xml:space="preserve">workshops </w:t>
      </w:r>
      <w:r w:rsidR="00A45324">
        <w:rPr>
          <w:rFonts w:ascii="Calibri" w:hAnsi="Calibri" w:cs="Calibri"/>
          <w:sz w:val="24"/>
          <w:szCs w:val="24"/>
          <w:shd w:val="clear" w:color="auto" w:fill="FFFFFF"/>
        </w:rPr>
        <w:t xml:space="preserve">to </w:t>
      </w:r>
      <w:r w:rsidR="00A45324" w:rsidRPr="00A45324">
        <w:rPr>
          <w:rFonts w:ascii="Calibri" w:hAnsi="Calibri" w:cs="Calibri"/>
          <w:sz w:val="24"/>
          <w:szCs w:val="24"/>
          <w:shd w:val="clear" w:color="auto" w:fill="FFFFFF"/>
        </w:rPr>
        <w:t>reduce the prevalence and impact of bullying. </w:t>
      </w:r>
      <w:r w:rsidR="00E36763">
        <w:rPr>
          <w:rFonts w:ascii="Calibri" w:hAnsi="Calibri" w:cs="Calibri"/>
          <w:sz w:val="24"/>
          <w:szCs w:val="24"/>
          <w:shd w:val="clear" w:color="auto" w:fill="FFFFFF"/>
        </w:rPr>
        <w:t xml:space="preserve"> </w:t>
      </w:r>
      <w:r w:rsidR="00E36763" w:rsidRPr="00E36763">
        <w:rPr>
          <w:rFonts w:ascii="Calibri" w:hAnsi="Calibri" w:cs="Calibri"/>
          <w:sz w:val="24"/>
          <w:szCs w:val="24"/>
          <w:shd w:val="clear" w:color="auto" w:fill="FFFFFF"/>
        </w:rPr>
        <w:t>External evaluation by Western Sydney University demonstrated that before the program, only 49</w:t>
      </w:r>
      <w:r w:rsidR="00E36763">
        <w:rPr>
          <w:rFonts w:ascii="Calibri" w:hAnsi="Calibri" w:cs="Calibri"/>
          <w:sz w:val="24"/>
          <w:szCs w:val="24"/>
          <w:shd w:val="clear" w:color="auto" w:fill="FFFFFF"/>
        </w:rPr>
        <w:t xml:space="preserve"> per cent</w:t>
      </w:r>
      <w:r w:rsidR="00E36763" w:rsidRPr="00E36763">
        <w:rPr>
          <w:rFonts w:ascii="Calibri" w:hAnsi="Calibri" w:cs="Calibri"/>
          <w:sz w:val="24"/>
          <w:szCs w:val="24"/>
          <w:shd w:val="clear" w:color="auto" w:fill="FFFFFF"/>
        </w:rPr>
        <w:t xml:space="preserve"> of young people felt confident enough to challenge bullying but after completing </w:t>
      </w:r>
      <w:r w:rsidR="00171D5F">
        <w:rPr>
          <w:rFonts w:ascii="Calibri" w:hAnsi="Calibri" w:cs="Calibri"/>
          <w:sz w:val="24"/>
          <w:szCs w:val="24"/>
          <w:shd w:val="clear" w:color="auto" w:fill="FFFFFF"/>
        </w:rPr>
        <w:t>the program</w:t>
      </w:r>
      <w:r w:rsidR="00E36763" w:rsidRPr="00E36763">
        <w:rPr>
          <w:rFonts w:ascii="Calibri" w:hAnsi="Calibri" w:cs="Calibri"/>
          <w:sz w:val="24"/>
          <w:szCs w:val="24"/>
          <w:shd w:val="clear" w:color="auto" w:fill="FFFFFF"/>
        </w:rPr>
        <w:t>, 96% felt confident to stand up</w:t>
      </w:r>
      <w:r w:rsidR="00171D5F">
        <w:rPr>
          <w:rStyle w:val="EndnoteReference"/>
          <w:rFonts w:ascii="Calibri" w:hAnsi="Calibri" w:cs="Calibri"/>
          <w:sz w:val="24"/>
          <w:szCs w:val="24"/>
          <w:shd w:val="clear" w:color="auto" w:fill="FFFFFF"/>
        </w:rPr>
        <w:endnoteReference w:id="631"/>
      </w:r>
      <w:r w:rsidR="00E36763" w:rsidRPr="00E36763">
        <w:rPr>
          <w:rFonts w:ascii="Calibri" w:hAnsi="Calibri" w:cs="Calibri"/>
          <w:sz w:val="24"/>
          <w:szCs w:val="24"/>
          <w:shd w:val="clear" w:color="auto" w:fill="FFFFFF"/>
        </w:rPr>
        <w:t>.</w:t>
      </w:r>
    </w:p>
    <w:p w14:paraId="45EAD75B" w14:textId="77777777" w:rsidR="00DA1C4C" w:rsidRDefault="00DA1C4C">
      <w:pPr>
        <w:rPr>
          <w:rStyle w:val="Strong"/>
          <w:rFonts w:cstheme="minorHAnsi"/>
          <w:b w:val="0"/>
          <w:bCs w:val="0"/>
          <w:sz w:val="28"/>
          <w:szCs w:val="28"/>
          <w:shd w:val="clear" w:color="auto" w:fill="FFFFFF"/>
        </w:rPr>
      </w:pPr>
      <w:r>
        <w:rPr>
          <w:rStyle w:val="Strong"/>
          <w:rFonts w:cstheme="minorHAnsi"/>
          <w:b w:val="0"/>
          <w:bCs w:val="0"/>
          <w:sz w:val="28"/>
          <w:szCs w:val="28"/>
          <w:shd w:val="clear" w:color="auto" w:fill="FFFFFF"/>
        </w:rPr>
        <w:br w:type="page"/>
      </w:r>
    </w:p>
    <w:p w14:paraId="1FCB0208" w14:textId="529F5774" w:rsidR="0064177C" w:rsidRDefault="007A40E5" w:rsidP="007D5904">
      <w:pPr>
        <w:spacing w:before="60" w:after="60" w:line="276" w:lineRule="auto"/>
        <w:jc w:val="both"/>
        <w:rPr>
          <w:rStyle w:val="Strong"/>
          <w:rFonts w:cstheme="minorHAnsi"/>
          <w:b w:val="0"/>
          <w:bCs w:val="0"/>
          <w:sz w:val="28"/>
          <w:szCs w:val="28"/>
          <w:shd w:val="clear" w:color="auto" w:fill="FFFFFF"/>
        </w:rPr>
      </w:pPr>
      <w:r w:rsidRPr="00186B20">
        <w:rPr>
          <w:rStyle w:val="Strong"/>
          <w:rFonts w:cstheme="minorHAnsi"/>
          <w:b w:val="0"/>
          <w:bCs w:val="0"/>
          <w:sz w:val="28"/>
          <w:szCs w:val="28"/>
          <w:shd w:val="clear" w:color="auto" w:fill="FFFFFF"/>
        </w:rPr>
        <w:lastRenderedPageBreak/>
        <w:t>Racism and</w:t>
      </w:r>
      <w:r w:rsidR="0064177C" w:rsidRPr="00186B20">
        <w:rPr>
          <w:rStyle w:val="Strong"/>
          <w:rFonts w:cstheme="minorHAnsi"/>
          <w:b w:val="0"/>
          <w:bCs w:val="0"/>
          <w:sz w:val="28"/>
          <w:szCs w:val="28"/>
          <w:shd w:val="clear" w:color="auto" w:fill="FFFFFF"/>
        </w:rPr>
        <w:t xml:space="preserve"> discrimination </w:t>
      </w:r>
    </w:p>
    <w:p w14:paraId="01747DE0" w14:textId="77777777" w:rsidR="00BD2C3E" w:rsidRDefault="008B4B29" w:rsidP="00036EAB">
      <w:pPr>
        <w:spacing w:after="60" w:line="276" w:lineRule="auto"/>
        <w:ind w:right="379"/>
        <w:jc w:val="right"/>
        <w:rPr>
          <w:rFonts w:cstheme="minorHAnsi"/>
          <w:i/>
          <w:iCs/>
          <w:sz w:val="24"/>
          <w:szCs w:val="24"/>
          <w:shd w:val="clear" w:color="auto" w:fill="FFFFFF"/>
        </w:rPr>
      </w:pPr>
      <w:r w:rsidRPr="008B4B29">
        <w:rPr>
          <w:rFonts w:cstheme="minorHAnsi"/>
          <w:i/>
          <w:iCs/>
          <w:sz w:val="24"/>
          <w:szCs w:val="24"/>
          <w:shd w:val="clear" w:color="auto" w:fill="FFFFFF"/>
        </w:rPr>
        <w:t>In many conversations with migrants, refugees and other diverse Australians, I’ve heard a common refrain: they don’t just want to be statistics in a census or smiling faces in government brochures. They want to be part of the decision-making. They want to be trusted with stories, with strategy, with steering the future.</w:t>
      </w:r>
    </w:p>
    <w:p w14:paraId="516C305D" w14:textId="3DAEB90E" w:rsidR="008B4B29" w:rsidRPr="00BD0931" w:rsidRDefault="00BD2C3E" w:rsidP="00BD0931">
      <w:pPr>
        <w:spacing w:after="60" w:line="276" w:lineRule="auto"/>
        <w:ind w:right="379"/>
        <w:jc w:val="right"/>
        <w:rPr>
          <w:rFonts w:cstheme="minorHAnsi"/>
          <w:sz w:val="24"/>
          <w:szCs w:val="24"/>
          <w:shd w:val="clear" w:color="auto" w:fill="FFFFFF"/>
        </w:rPr>
      </w:pPr>
      <w:hyperlink r:id="rId149" w:history="1">
        <w:r w:rsidRPr="00BD2C3E">
          <w:rPr>
            <w:rStyle w:val="Hyperlink"/>
            <w:rFonts w:cstheme="minorHAnsi"/>
            <w:color w:val="auto"/>
            <w:sz w:val="24"/>
            <w:szCs w:val="24"/>
            <w:u w:val="none"/>
            <w:shd w:val="clear" w:color="auto" w:fill="FFFFFF"/>
          </w:rPr>
          <w:t>Shadi Khan Saif</w:t>
        </w:r>
      </w:hyperlink>
      <w:r w:rsidR="00BB3394">
        <w:rPr>
          <w:rFonts w:cstheme="minorHAnsi"/>
          <w:sz w:val="24"/>
          <w:szCs w:val="24"/>
          <w:shd w:val="clear" w:color="auto" w:fill="FFFFFF"/>
        </w:rPr>
        <w:t xml:space="preserve">, </w:t>
      </w:r>
      <w:r w:rsidR="00BB3394" w:rsidRPr="00BB3394">
        <w:rPr>
          <w:rFonts w:cstheme="minorHAnsi"/>
          <w:sz w:val="24"/>
          <w:szCs w:val="24"/>
          <w:shd w:val="clear" w:color="auto" w:fill="FFFFFF"/>
        </w:rPr>
        <w:t>Afghan journalist based in Melbourne</w:t>
      </w:r>
      <w:r w:rsidR="00BD0931">
        <w:rPr>
          <w:rStyle w:val="EndnoteReference"/>
          <w:rFonts w:cstheme="minorHAnsi"/>
          <w:sz w:val="24"/>
          <w:szCs w:val="24"/>
          <w:shd w:val="clear" w:color="auto" w:fill="FFFFFF"/>
        </w:rPr>
        <w:endnoteReference w:id="632"/>
      </w:r>
      <w:r w:rsidR="008B4B29" w:rsidRPr="00BD2C3E">
        <w:rPr>
          <w:rFonts w:cstheme="minorHAnsi"/>
          <w:sz w:val="24"/>
          <w:szCs w:val="24"/>
          <w:shd w:val="clear" w:color="auto" w:fill="FFFFFF"/>
        </w:rPr>
        <w:t xml:space="preserve"> </w:t>
      </w:r>
    </w:p>
    <w:p w14:paraId="0F9035F9" w14:textId="5D922587" w:rsidR="005C0373" w:rsidRDefault="0064177C" w:rsidP="00157E5B">
      <w:pPr>
        <w:spacing w:before="240" w:after="60" w:line="276" w:lineRule="auto"/>
        <w:jc w:val="both"/>
        <w:rPr>
          <w:sz w:val="24"/>
          <w:szCs w:val="24"/>
        </w:rPr>
      </w:pPr>
      <w:r>
        <w:rPr>
          <w:sz w:val="24"/>
          <w:szCs w:val="24"/>
        </w:rPr>
        <w:t xml:space="preserve">As I talked </w:t>
      </w:r>
      <w:r w:rsidR="006A71D9">
        <w:rPr>
          <w:sz w:val="24"/>
          <w:szCs w:val="24"/>
        </w:rPr>
        <w:t xml:space="preserve">to </w:t>
      </w:r>
      <w:r>
        <w:rPr>
          <w:sz w:val="24"/>
          <w:szCs w:val="24"/>
        </w:rPr>
        <w:t xml:space="preserve">a group of </w:t>
      </w:r>
      <w:r w:rsidR="00137B06">
        <w:rPr>
          <w:sz w:val="24"/>
          <w:szCs w:val="24"/>
        </w:rPr>
        <w:t xml:space="preserve">articulate </w:t>
      </w:r>
      <w:r>
        <w:rPr>
          <w:sz w:val="24"/>
          <w:szCs w:val="24"/>
        </w:rPr>
        <w:t xml:space="preserve">Sudanese young people in a park one day, they pointed out the </w:t>
      </w:r>
      <w:r w:rsidR="003C07B3">
        <w:rPr>
          <w:sz w:val="24"/>
          <w:szCs w:val="24"/>
        </w:rPr>
        <w:t xml:space="preserve">circling </w:t>
      </w:r>
      <w:r>
        <w:rPr>
          <w:sz w:val="24"/>
          <w:szCs w:val="24"/>
        </w:rPr>
        <w:t xml:space="preserve">unmarked police car.  One of them had taken a video on their phone of the abusive treatment of his friend by a policeman, who then demanded his phone.  He fled in fear.  Clearly still petrified, having brought back the trauma of the unimaginable violence at the hands of </w:t>
      </w:r>
      <w:r w:rsidR="005C0373">
        <w:rPr>
          <w:sz w:val="24"/>
          <w:szCs w:val="24"/>
        </w:rPr>
        <w:t xml:space="preserve">the </w:t>
      </w:r>
      <w:r>
        <w:rPr>
          <w:sz w:val="24"/>
          <w:szCs w:val="24"/>
        </w:rPr>
        <w:t>authorit</w:t>
      </w:r>
      <w:r w:rsidR="005C0373">
        <w:rPr>
          <w:sz w:val="24"/>
          <w:szCs w:val="24"/>
        </w:rPr>
        <w:t>ies</w:t>
      </w:r>
      <w:r>
        <w:rPr>
          <w:sz w:val="24"/>
          <w:szCs w:val="24"/>
        </w:rPr>
        <w:t xml:space="preserve"> that he had experienced in this home country, he pleaded with us to take his phone. </w:t>
      </w:r>
      <w:r w:rsidR="005C0373">
        <w:rPr>
          <w:sz w:val="24"/>
          <w:szCs w:val="24"/>
        </w:rPr>
        <w:t xml:space="preserve"> </w:t>
      </w:r>
    </w:p>
    <w:p w14:paraId="58CE1C59" w14:textId="77777777" w:rsidR="003444BA" w:rsidRDefault="0064177C" w:rsidP="00034150">
      <w:pPr>
        <w:spacing w:before="200" w:after="60" w:line="276" w:lineRule="auto"/>
        <w:jc w:val="both"/>
        <w:rPr>
          <w:sz w:val="24"/>
          <w:szCs w:val="24"/>
        </w:rPr>
      </w:pPr>
      <w:r>
        <w:rPr>
          <w:sz w:val="24"/>
          <w:szCs w:val="24"/>
        </w:rPr>
        <w:t xml:space="preserve">They </w:t>
      </w:r>
      <w:r w:rsidR="001B16D3">
        <w:rPr>
          <w:sz w:val="24"/>
          <w:szCs w:val="24"/>
        </w:rPr>
        <w:t xml:space="preserve">had </w:t>
      </w:r>
      <w:r w:rsidR="00034150">
        <w:rPr>
          <w:sz w:val="24"/>
          <w:szCs w:val="24"/>
        </w:rPr>
        <w:t xml:space="preserve">found themselves </w:t>
      </w:r>
      <w:r>
        <w:rPr>
          <w:sz w:val="24"/>
          <w:szCs w:val="24"/>
        </w:rPr>
        <w:t>living in another police state.</w:t>
      </w:r>
      <w:r w:rsidR="00034150">
        <w:rPr>
          <w:sz w:val="24"/>
          <w:szCs w:val="24"/>
        </w:rPr>
        <w:t xml:space="preserve">  </w:t>
      </w:r>
    </w:p>
    <w:p w14:paraId="551C1669" w14:textId="568F76D1" w:rsidR="0064177C" w:rsidRDefault="0064177C" w:rsidP="00034150">
      <w:pPr>
        <w:spacing w:before="200" w:after="60" w:line="276" w:lineRule="auto"/>
        <w:jc w:val="both"/>
        <w:rPr>
          <w:sz w:val="24"/>
          <w:szCs w:val="24"/>
        </w:rPr>
      </w:pPr>
      <w:r>
        <w:rPr>
          <w:sz w:val="24"/>
          <w:szCs w:val="24"/>
        </w:rPr>
        <w:t xml:space="preserve">Unfortunately, this was by no means an isolated case. </w:t>
      </w:r>
    </w:p>
    <w:p w14:paraId="319492A3" w14:textId="3B2102A7" w:rsidR="0064177C" w:rsidRPr="0010390A" w:rsidRDefault="0064177C" w:rsidP="007D5904">
      <w:pPr>
        <w:spacing w:before="160" w:after="60" w:line="276" w:lineRule="auto"/>
        <w:jc w:val="both"/>
        <w:rPr>
          <w:rFonts w:cstheme="minorHAnsi"/>
          <w:color w:val="000000"/>
          <w:sz w:val="24"/>
          <w:szCs w:val="24"/>
        </w:rPr>
      </w:pPr>
      <w:r w:rsidRPr="0010390A">
        <w:rPr>
          <w:rFonts w:cstheme="minorHAnsi"/>
          <w:color w:val="000000"/>
          <w:sz w:val="24"/>
          <w:szCs w:val="24"/>
        </w:rPr>
        <w:t xml:space="preserve">In the first case of its type, </w:t>
      </w:r>
      <w:r w:rsidR="00E17AA4">
        <w:rPr>
          <w:rFonts w:cstheme="minorHAnsi"/>
          <w:color w:val="000000"/>
          <w:sz w:val="24"/>
          <w:szCs w:val="24"/>
        </w:rPr>
        <w:t xml:space="preserve">the </w:t>
      </w:r>
      <w:r w:rsidRPr="0010390A">
        <w:rPr>
          <w:rFonts w:cstheme="minorHAnsi"/>
          <w:color w:val="000000"/>
          <w:sz w:val="24"/>
          <w:szCs w:val="24"/>
        </w:rPr>
        <w:t xml:space="preserve">Flemington Kensington Community Legal Centre and six young men took the Victoria Police to the Federal Court alleging </w:t>
      </w:r>
      <w:r w:rsidRPr="0010390A">
        <w:rPr>
          <w:sz w:val="24"/>
          <w:szCs w:val="24"/>
        </w:rPr>
        <w:t>that they were stopped, harassed and racially abused by several individual police officers and that these incidents were part of a pattern of racial profiling that unlawfully discriminated against them in contravention of the Commonwealth Racial Discrimination Act 1975</w:t>
      </w:r>
      <w:r w:rsidRPr="0010390A">
        <w:rPr>
          <w:rStyle w:val="EndnoteReference"/>
          <w:rFonts w:cstheme="minorHAnsi"/>
          <w:sz w:val="24"/>
          <w:szCs w:val="24"/>
        </w:rPr>
        <w:endnoteReference w:id="633"/>
      </w:r>
      <w:r w:rsidRPr="0010390A">
        <w:rPr>
          <w:rFonts w:cstheme="minorHAnsi"/>
          <w:sz w:val="24"/>
          <w:szCs w:val="24"/>
        </w:rPr>
        <w:t>.</w:t>
      </w:r>
    </w:p>
    <w:p w14:paraId="2BCA3E8C" w14:textId="642D192E" w:rsidR="0064177C" w:rsidRPr="0010390A" w:rsidRDefault="0064177C" w:rsidP="007D5904">
      <w:pPr>
        <w:spacing w:before="160" w:after="60" w:line="276" w:lineRule="auto"/>
        <w:jc w:val="both"/>
        <w:rPr>
          <w:rFonts w:ascii="Roboto" w:hAnsi="Roboto"/>
          <w:color w:val="000000"/>
          <w:sz w:val="24"/>
          <w:szCs w:val="24"/>
        </w:rPr>
      </w:pPr>
      <w:r w:rsidRPr="0010390A">
        <w:rPr>
          <w:sz w:val="24"/>
          <w:szCs w:val="24"/>
        </w:rPr>
        <w:t>Six years after the case began, on the eve of an eight week trial as the Chief Commissioner was expected to give evidence, it was settled. Victoria Police acknowledged in a joint statement read out in the Federal Court that it had</w:t>
      </w:r>
      <w:r>
        <w:rPr>
          <w:sz w:val="24"/>
          <w:szCs w:val="24"/>
        </w:rPr>
        <w:t>,</w:t>
      </w:r>
      <w:r w:rsidRPr="0010390A">
        <w:rPr>
          <w:sz w:val="24"/>
          <w:szCs w:val="24"/>
        </w:rPr>
        <w:t xml:space="preserve"> </w:t>
      </w:r>
      <w:r>
        <w:rPr>
          <w:sz w:val="24"/>
          <w:szCs w:val="24"/>
        </w:rPr>
        <w:t xml:space="preserve">in fact, </w:t>
      </w:r>
      <w:r w:rsidRPr="0010390A">
        <w:rPr>
          <w:sz w:val="24"/>
          <w:szCs w:val="24"/>
        </w:rPr>
        <w:t>received many complaints of racial discrimination.</w:t>
      </w:r>
    </w:p>
    <w:p w14:paraId="08CE57B4" w14:textId="5268168F" w:rsidR="0064177C" w:rsidRDefault="0064177C" w:rsidP="007D5904">
      <w:pPr>
        <w:spacing w:before="160" w:after="60" w:line="276" w:lineRule="auto"/>
        <w:jc w:val="both"/>
        <w:rPr>
          <w:rFonts w:cstheme="minorHAnsi"/>
          <w:color w:val="000000"/>
          <w:sz w:val="24"/>
          <w:szCs w:val="24"/>
        </w:rPr>
      </w:pPr>
      <w:r w:rsidRPr="0010390A">
        <w:rPr>
          <w:rFonts w:cstheme="minorHAnsi"/>
          <w:color w:val="000000"/>
          <w:sz w:val="24"/>
          <w:szCs w:val="24"/>
        </w:rPr>
        <w:t xml:space="preserve">To his credit, the Chief Commissioner </w:t>
      </w:r>
      <w:r w:rsidR="00C65AF9">
        <w:rPr>
          <w:rFonts w:cstheme="minorHAnsi"/>
          <w:color w:val="000000"/>
          <w:sz w:val="24"/>
          <w:szCs w:val="24"/>
        </w:rPr>
        <w:t>subsequently</w:t>
      </w:r>
      <w:r w:rsidRPr="0010390A">
        <w:rPr>
          <w:rFonts w:cstheme="minorHAnsi"/>
          <w:color w:val="000000"/>
          <w:sz w:val="24"/>
          <w:szCs w:val="24"/>
        </w:rPr>
        <w:t xml:space="preserve"> released a three year </w:t>
      </w:r>
      <w:r>
        <w:rPr>
          <w:rFonts w:cstheme="minorHAnsi"/>
          <w:color w:val="000000"/>
          <w:sz w:val="24"/>
          <w:szCs w:val="24"/>
        </w:rPr>
        <w:t>‘</w:t>
      </w:r>
      <w:r w:rsidRPr="0010390A">
        <w:rPr>
          <w:rFonts w:cstheme="minorHAnsi"/>
          <w:i/>
          <w:iCs/>
          <w:color w:val="000000"/>
          <w:sz w:val="24"/>
          <w:szCs w:val="24"/>
        </w:rPr>
        <w:t>Equality is not the same…</w:t>
      </w:r>
      <w:r>
        <w:rPr>
          <w:rFonts w:cstheme="minorHAnsi"/>
          <w:i/>
          <w:iCs/>
          <w:color w:val="000000"/>
          <w:sz w:val="24"/>
          <w:szCs w:val="24"/>
        </w:rPr>
        <w:t>’</w:t>
      </w:r>
      <w:r w:rsidRPr="0010390A">
        <w:rPr>
          <w:rFonts w:cstheme="minorHAnsi"/>
          <w:color w:val="000000"/>
          <w:sz w:val="24"/>
          <w:szCs w:val="24"/>
        </w:rPr>
        <w:t xml:space="preserve"> plan to eliminate racial profiling</w:t>
      </w:r>
      <w:r>
        <w:rPr>
          <w:rFonts w:cstheme="minorHAnsi"/>
          <w:color w:val="000000"/>
          <w:sz w:val="24"/>
          <w:szCs w:val="24"/>
        </w:rPr>
        <w:t>,</w:t>
      </w:r>
      <w:r w:rsidRPr="0010390A">
        <w:rPr>
          <w:rFonts w:cstheme="minorHAnsi"/>
          <w:color w:val="000000"/>
          <w:sz w:val="24"/>
          <w:szCs w:val="24"/>
        </w:rPr>
        <w:t xml:space="preserve"> includ</w:t>
      </w:r>
      <w:r>
        <w:rPr>
          <w:rFonts w:cstheme="minorHAnsi"/>
          <w:color w:val="000000"/>
          <w:sz w:val="24"/>
          <w:szCs w:val="24"/>
        </w:rPr>
        <w:t xml:space="preserve">ing </w:t>
      </w:r>
      <w:r w:rsidRPr="0010390A">
        <w:rPr>
          <w:rFonts w:cstheme="minorHAnsi"/>
          <w:color w:val="000000"/>
          <w:sz w:val="24"/>
          <w:szCs w:val="24"/>
        </w:rPr>
        <w:t>a review of field contact policies, a trial of ‘stop &amp; search’ receipting, unconscious bias training and the setting up of stakeholder advisory groups, including the Chief Commissioner’s Human Rights Strategic Advisory Committee and Young People’s Portfolio Reference Group</w:t>
      </w:r>
      <w:r>
        <w:rPr>
          <w:rFonts w:cstheme="minorHAnsi"/>
          <w:color w:val="000000"/>
          <w:sz w:val="24"/>
          <w:szCs w:val="24"/>
        </w:rPr>
        <w:t xml:space="preserve">.  As head of </w:t>
      </w:r>
      <w:r w:rsidR="00E17AA4">
        <w:rPr>
          <w:rFonts w:cstheme="minorHAnsi"/>
          <w:color w:val="000000"/>
          <w:sz w:val="24"/>
          <w:szCs w:val="24"/>
        </w:rPr>
        <w:t>a youth agency</w:t>
      </w:r>
      <w:r>
        <w:rPr>
          <w:rFonts w:cstheme="minorHAnsi"/>
          <w:color w:val="000000"/>
          <w:sz w:val="24"/>
          <w:szCs w:val="24"/>
        </w:rPr>
        <w:t xml:space="preserve">, I was a member of the latter and it was illuminating to talk to senior police about the issue.  </w:t>
      </w:r>
    </w:p>
    <w:p w14:paraId="085C5ECB" w14:textId="0B1BB4D7" w:rsidR="0064177C" w:rsidRDefault="0064177C" w:rsidP="007D5904">
      <w:pPr>
        <w:spacing w:before="160" w:after="60" w:line="276" w:lineRule="auto"/>
        <w:jc w:val="both"/>
        <w:rPr>
          <w:rFonts w:cstheme="minorHAnsi"/>
          <w:color w:val="030909"/>
          <w:sz w:val="24"/>
          <w:szCs w:val="24"/>
        </w:rPr>
      </w:pPr>
      <w:r>
        <w:rPr>
          <w:rFonts w:cstheme="minorHAnsi"/>
          <w:color w:val="030909"/>
          <w:sz w:val="24"/>
          <w:szCs w:val="24"/>
        </w:rPr>
        <w:t xml:space="preserve">We were </w:t>
      </w:r>
      <w:r w:rsidRPr="00F45287">
        <w:rPr>
          <w:rFonts w:cstheme="minorHAnsi"/>
          <w:color w:val="030909"/>
          <w:sz w:val="24"/>
          <w:szCs w:val="24"/>
        </w:rPr>
        <w:t>involved in trialling</w:t>
      </w:r>
      <w:r>
        <w:rPr>
          <w:rFonts w:cstheme="minorHAnsi"/>
          <w:color w:val="030909"/>
          <w:sz w:val="24"/>
          <w:szCs w:val="24"/>
        </w:rPr>
        <w:t xml:space="preserve"> </w:t>
      </w:r>
      <w:r w:rsidRPr="00F45287">
        <w:rPr>
          <w:rFonts w:cstheme="minorHAnsi"/>
          <w:color w:val="030909"/>
          <w:sz w:val="24"/>
          <w:szCs w:val="24"/>
        </w:rPr>
        <w:t>one of the measures</w:t>
      </w:r>
      <w:r>
        <w:rPr>
          <w:rFonts w:cstheme="minorHAnsi"/>
          <w:color w:val="030909"/>
          <w:sz w:val="24"/>
          <w:szCs w:val="24"/>
        </w:rPr>
        <w:t xml:space="preserve"> in the </w:t>
      </w:r>
      <w:r w:rsidR="001E0C08">
        <w:rPr>
          <w:rFonts w:cstheme="minorHAnsi"/>
          <w:color w:val="030909"/>
          <w:sz w:val="24"/>
          <w:szCs w:val="24"/>
        </w:rPr>
        <w:t xml:space="preserve">Commissioner’s </w:t>
      </w:r>
      <w:r>
        <w:rPr>
          <w:rFonts w:cstheme="minorHAnsi"/>
          <w:color w:val="030909"/>
          <w:sz w:val="24"/>
          <w:szCs w:val="24"/>
        </w:rPr>
        <w:t>plan</w:t>
      </w:r>
      <w:r w:rsidRPr="00F45287">
        <w:rPr>
          <w:rFonts w:cstheme="minorHAnsi"/>
          <w:color w:val="030909"/>
          <w:sz w:val="24"/>
          <w:szCs w:val="24"/>
        </w:rPr>
        <w:t xml:space="preserve">, the piloting </w:t>
      </w:r>
      <w:r>
        <w:rPr>
          <w:rFonts w:cstheme="minorHAnsi"/>
          <w:color w:val="030909"/>
          <w:sz w:val="24"/>
          <w:szCs w:val="24"/>
        </w:rPr>
        <w:t xml:space="preserve">of </w:t>
      </w:r>
      <w:r w:rsidRPr="00F45287">
        <w:rPr>
          <w:rFonts w:cstheme="minorHAnsi"/>
          <w:color w:val="030909"/>
          <w:sz w:val="24"/>
          <w:szCs w:val="24"/>
        </w:rPr>
        <w:t>stop and search receipts</w:t>
      </w:r>
      <w:r w:rsidR="007814D4">
        <w:rPr>
          <w:rFonts w:cstheme="minorHAnsi"/>
          <w:color w:val="030909"/>
          <w:sz w:val="24"/>
          <w:szCs w:val="24"/>
        </w:rPr>
        <w:t>.  The</w:t>
      </w:r>
      <w:r w:rsidRPr="00F45287">
        <w:rPr>
          <w:rFonts w:cstheme="minorHAnsi"/>
          <w:color w:val="030909"/>
          <w:sz w:val="24"/>
          <w:szCs w:val="24"/>
        </w:rPr>
        <w:t xml:space="preserve"> police </w:t>
      </w:r>
      <w:r>
        <w:rPr>
          <w:rFonts w:cstheme="minorHAnsi"/>
          <w:color w:val="030909"/>
          <w:sz w:val="24"/>
          <w:szCs w:val="24"/>
        </w:rPr>
        <w:t>officer</w:t>
      </w:r>
      <w:r w:rsidRPr="00F45287">
        <w:rPr>
          <w:rFonts w:cstheme="minorHAnsi"/>
          <w:color w:val="030909"/>
          <w:sz w:val="24"/>
          <w:szCs w:val="24"/>
        </w:rPr>
        <w:t xml:space="preserve"> provided a receipt that included the police officer’s number and </w:t>
      </w:r>
      <w:r w:rsidR="001E0C08">
        <w:rPr>
          <w:rFonts w:cstheme="minorHAnsi"/>
          <w:color w:val="030909"/>
          <w:sz w:val="24"/>
          <w:szCs w:val="24"/>
        </w:rPr>
        <w:t>the reason that</w:t>
      </w:r>
      <w:r w:rsidRPr="00F45287">
        <w:rPr>
          <w:rFonts w:cstheme="minorHAnsi"/>
          <w:color w:val="030909"/>
          <w:sz w:val="24"/>
          <w:szCs w:val="24"/>
        </w:rPr>
        <w:t xml:space="preserve"> he or she ha</w:t>
      </w:r>
      <w:r w:rsidR="001E0C08">
        <w:rPr>
          <w:rFonts w:cstheme="minorHAnsi"/>
          <w:color w:val="030909"/>
          <w:sz w:val="24"/>
          <w:szCs w:val="24"/>
        </w:rPr>
        <w:t>d</w:t>
      </w:r>
      <w:r w:rsidRPr="00F45287">
        <w:rPr>
          <w:rFonts w:cstheme="minorHAnsi"/>
          <w:color w:val="030909"/>
          <w:sz w:val="24"/>
          <w:szCs w:val="24"/>
        </w:rPr>
        <w:t xml:space="preserve"> stopped the person. The aim was to prevent arbitrary and racially discriminatory stop and searches by police, as well as assisting in tracking and documenting any racial disparities in stop and search patterns.  </w:t>
      </w:r>
    </w:p>
    <w:p w14:paraId="5AAD510F" w14:textId="77777777" w:rsidR="0064177C" w:rsidRPr="00F45287" w:rsidRDefault="0064177C" w:rsidP="007D5904">
      <w:pPr>
        <w:spacing w:before="160" w:after="60" w:line="276" w:lineRule="auto"/>
        <w:jc w:val="both"/>
        <w:rPr>
          <w:rFonts w:cstheme="minorHAnsi"/>
          <w:sz w:val="28"/>
          <w:szCs w:val="28"/>
        </w:rPr>
      </w:pPr>
      <w:r w:rsidRPr="00F45287">
        <w:rPr>
          <w:rFonts w:cstheme="minorHAnsi"/>
          <w:color w:val="030909"/>
          <w:sz w:val="24"/>
          <w:szCs w:val="24"/>
        </w:rPr>
        <w:lastRenderedPageBreak/>
        <w:t xml:space="preserve">The </w:t>
      </w:r>
      <w:r>
        <w:rPr>
          <w:rFonts w:cstheme="minorHAnsi"/>
          <w:color w:val="030909"/>
          <w:sz w:val="24"/>
          <w:szCs w:val="24"/>
        </w:rPr>
        <w:t xml:space="preserve">upshot was that African </w:t>
      </w:r>
      <w:r w:rsidRPr="00F45287">
        <w:rPr>
          <w:rFonts w:cstheme="minorHAnsi"/>
          <w:color w:val="030909"/>
          <w:sz w:val="24"/>
          <w:szCs w:val="24"/>
        </w:rPr>
        <w:t xml:space="preserve">young people were </w:t>
      </w:r>
      <w:r>
        <w:rPr>
          <w:rFonts w:cstheme="minorHAnsi"/>
          <w:color w:val="030909"/>
          <w:sz w:val="24"/>
          <w:szCs w:val="24"/>
        </w:rPr>
        <w:t xml:space="preserve">still racially profiled and stopped. Now they had a pink piece of paper to show for it.  We pointed out the obvious weaknesses and thankfully, the trial was abandoned shortly after. </w:t>
      </w:r>
    </w:p>
    <w:p w14:paraId="7B1EBF0E" w14:textId="1D6F6C90" w:rsidR="0089169A" w:rsidRDefault="0001356C" w:rsidP="007D5904">
      <w:pPr>
        <w:spacing w:before="160" w:after="60" w:line="276" w:lineRule="auto"/>
        <w:jc w:val="both"/>
        <w:rPr>
          <w:rFonts w:cstheme="minorHAnsi"/>
          <w:color w:val="0A1633"/>
          <w:sz w:val="24"/>
          <w:szCs w:val="24"/>
          <w:shd w:val="clear" w:color="auto" w:fill="FFFFFF"/>
        </w:rPr>
      </w:pPr>
      <w:r>
        <w:rPr>
          <w:rFonts w:cstheme="minorHAnsi"/>
          <w:sz w:val="24"/>
          <w:szCs w:val="24"/>
        </w:rPr>
        <w:t>An e</w:t>
      </w:r>
      <w:r w:rsidR="000B3441">
        <w:rPr>
          <w:rFonts w:cstheme="minorHAnsi"/>
          <w:sz w:val="24"/>
          <w:szCs w:val="24"/>
        </w:rPr>
        <w:t>mbedded cultur</w:t>
      </w:r>
      <w:r>
        <w:rPr>
          <w:rFonts w:cstheme="minorHAnsi"/>
          <w:sz w:val="24"/>
          <w:szCs w:val="24"/>
        </w:rPr>
        <w:t>e of</w:t>
      </w:r>
      <w:r w:rsidR="000B3441">
        <w:rPr>
          <w:rFonts w:cstheme="minorHAnsi"/>
          <w:sz w:val="24"/>
          <w:szCs w:val="24"/>
        </w:rPr>
        <w:t xml:space="preserve"> rac</w:t>
      </w:r>
      <w:r w:rsidR="00CF3763">
        <w:rPr>
          <w:rFonts w:cstheme="minorHAnsi"/>
          <w:sz w:val="24"/>
          <w:szCs w:val="24"/>
        </w:rPr>
        <w:t xml:space="preserve">ism and discrimination </w:t>
      </w:r>
      <w:r>
        <w:rPr>
          <w:rFonts w:cstheme="minorHAnsi"/>
          <w:sz w:val="24"/>
          <w:szCs w:val="24"/>
        </w:rPr>
        <w:t>is</w:t>
      </w:r>
      <w:r w:rsidR="00CF3763">
        <w:rPr>
          <w:rFonts w:cstheme="minorHAnsi"/>
          <w:sz w:val="24"/>
          <w:szCs w:val="24"/>
        </w:rPr>
        <w:t xml:space="preserve"> hard to change. </w:t>
      </w:r>
      <w:r w:rsidR="0064177C">
        <w:rPr>
          <w:rFonts w:cstheme="minorHAnsi"/>
          <w:sz w:val="24"/>
          <w:szCs w:val="24"/>
        </w:rPr>
        <w:t>A year later</w:t>
      </w:r>
      <w:r w:rsidR="0064177C" w:rsidRPr="00902B75">
        <w:rPr>
          <w:rFonts w:cstheme="minorHAnsi"/>
          <w:sz w:val="24"/>
          <w:szCs w:val="24"/>
        </w:rPr>
        <w:t xml:space="preserve">, </w:t>
      </w:r>
      <w:r w:rsidR="0064177C">
        <w:rPr>
          <w:rFonts w:cstheme="minorHAnsi"/>
          <w:color w:val="0A1633"/>
          <w:sz w:val="24"/>
          <w:szCs w:val="24"/>
          <w:shd w:val="clear" w:color="auto" w:fill="FFFFFF"/>
        </w:rPr>
        <w:t>a sergeant and two constables</w:t>
      </w:r>
      <w:r w:rsidR="0064177C" w:rsidRPr="00902B75">
        <w:rPr>
          <w:rFonts w:cstheme="minorHAnsi"/>
          <w:color w:val="0A1633"/>
          <w:sz w:val="24"/>
          <w:szCs w:val="24"/>
          <w:shd w:val="clear" w:color="auto" w:fill="FFFFFF"/>
        </w:rPr>
        <w:t xml:space="preserve"> were sacked over </w:t>
      </w:r>
      <w:r w:rsidR="0064177C">
        <w:rPr>
          <w:rFonts w:cstheme="minorHAnsi"/>
          <w:color w:val="0A1633"/>
          <w:sz w:val="24"/>
          <w:szCs w:val="24"/>
          <w:shd w:val="clear" w:color="auto" w:fill="FFFFFF"/>
        </w:rPr>
        <w:t>producing</w:t>
      </w:r>
      <w:r w:rsidR="0064177C" w:rsidRPr="00902B75">
        <w:rPr>
          <w:rFonts w:cstheme="minorHAnsi"/>
          <w:color w:val="0A1633"/>
          <w:sz w:val="24"/>
          <w:szCs w:val="24"/>
          <w:shd w:val="clear" w:color="auto" w:fill="FFFFFF"/>
        </w:rPr>
        <w:t xml:space="preserve"> </w:t>
      </w:r>
      <w:r w:rsidR="0064177C">
        <w:rPr>
          <w:rFonts w:cstheme="minorHAnsi"/>
          <w:color w:val="0A1633"/>
          <w:sz w:val="24"/>
          <w:szCs w:val="24"/>
          <w:shd w:val="clear" w:color="auto" w:fill="FFFFFF"/>
        </w:rPr>
        <w:t xml:space="preserve">a police station branded </w:t>
      </w:r>
      <w:r w:rsidR="0064177C" w:rsidRPr="00902B75">
        <w:rPr>
          <w:rFonts w:cstheme="minorHAnsi"/>
          <w:color w:val="0A1633"/>
          <w:sz w:val="24"/>
          <w:szCs w:val="24"/>
          <w:shd w:val="clear" w:color="auto" w:fill="FFFFFF"/>
        </w:rPr>
        <w:t>stubby holder</w:t>
      </w:r>
      <w:r w:rsidR="00626827">
        <w:rPr>
          <w:rFonts w:cstheme="minorHAnsi"/>
          <w:color w:val="0A1633"/>
          <w:sz w:val="24"/>
          <w:szCs w:val="24"/>
          <w:shd w:val="clear" w:color="auto" w:fill="FFFFFF"/>
        </w:rPr>
        <w:t xml:space="preserve"> </w:t>
      </w:r>
      <w:r w:rsidR="0064177C" w:rsidRPr="00902B75">
        <w:rPr>
          <w:rFonts w:cstheme="minorHAnsi"/>
          <w:color w:val="0A1633"/>
          <w:sz w:val="24"/>
          <w:szCs w:val="24"/>
          <w:shd w:val="clear" w:color="auto" w:fill="FFFFFF"/>
        </w:rPr>
        <w:t>mocking African migrants</w:t>
      </w:r>
      <w:r w:rsidR="0064177C">
        <w:rPr>
          <w:rStyle w:val="EndnoteReference"/>
          <w:rFonts w:cstheme="minorHAnsi"/>
          <w:color w:val="0A1633"/>
          <w:sz w:val="24"/>
          <w:szCs w:val="24"/>
          <w:shd w:val="clear" w:color="auto" w:fill="FFFFFF"/>
        </w:rPr>
        <w:endnoteReference w:id="634"/>
      </w:r>
      <w:r w:rsidR="0064177C" w:rsidRPr="00902B75">
        <w:rPr>
          <w:rFonts w:cstheme="minorHAnsi"/>
          <w:color w:val="0A1633"/>
          <w:sz w:val="24"/>
          <w:szCs w:val="24"/>
          <w:shd w:val="clear" w:color="auto" w:fill="FFFFFF"/>
        </w:rPr>
        <w:t>.</w:t>
      </w:r>
    </w:p>
    <w:p w14:paraId="5576C3D9" w14:textId="77777777" w:rsidR="0089169A" w:rsidRPr="00266F1E" w:rsidRDefault="0089169A" w:rsidP="0089169A">
      <w:pPr>
        <w:spacing w:before="240" w:after="60" w:line="276" w:lineRule="auto"/>
        <w:jc w:val="both"/>
        <w:rPr>
          <w:rStyle w:val="Strong"/>
          <w:rFonts w:cstheme="minorHAnsi"/>
          <w:b w:val="0"/>
          <w:bCs w:val="0"/>
          <w:i/>
          <w:iCs/>
          <w:sz w:val="24"/>
          <w:szCs w:val="24"/>
          <w:shd w:val="clear" w:color="auto" w:fill="FFFFFF"/>
        </w:rPr>
      </w:pPr>
      <w:r w:rsidRPr="00266F1E">
        <w:rPr>
          <w:rStyle w:val="Strong"/>
          <w:rFonts w:cstheme="minorHAnsi"/>
          <w:b w:val="0"/>
          <w:bCs w:val="0"/>
          <w:i/>
          <w:iCs/>
          <w:sz w:val="24"/>
          <w:szCs w:val="24"/>
          <w:shd w:val="clear" w:color="auto" w:fill="FFFFFF"/>
        </w:rPr>
        <w:t>WHAT</w:t>
      </w:r>
    </w:p>
    <w:p w14:paraId="0BCFFBE0" w14:textId="204C2698" w:rsidR="0089169A" w:rsidRDefault="00990D97" w:rsidP="00CF3763">
      <w:pPr>
        <w:spacing w:before="60" w:after="60" w:line="276" w:lineRule="auto"/>
        <w:jc w:val="both"/>
        <w:rPr>
          <w:rFonts w:cstheme="minorHAnsi"/>
          <w:color w:val="0A1633"/>
          <w:sz w:val="24"/>
          <w:szCs w:val="24"/>
          <w:shd w:val="clear" w:color="auto" w:fill="FFFFFF"/>
        </w:rPr>
      </w:pPr>
      <w:r>
        <w:rPr>
          <w:rFonts w:cstheme="minorHAnsi"/>
          <w:color w:val="0A1633"/>
          <w:sz w:val="24"/>
          <w:szCs w:val="24"/>
          <w:shd w:val="clear" w:color="auto" w:fill="FFFFFF"/>
        </w:rPr>
        <w:t>This</w:t>
      </w:r>
      <w:r w:rsidR="005A3C66">
        <w:rPr>
          <w:rFonts w:cstheme="minorHAnsi"/>
          <w:color w:val="0A1633"/>
          <w:sz w:val="24"/>
          <w:szCs w:val="24"/>
          <w:shd w:val="clear" w:color="auto" w:fill="FFFFFF"/>
        </w:rPr>
        <w:t xml:space="preserve"> behaviour is not </w:t>
      </w:r>
      <w:r>
        <w:rPr>
          <w:rFonts w:cstheme="minorHAnsi"/>
          <w:color w:val="0A1633"/>
          <w:sz w:val="24"/>
          <w:szCs w:val="24"/>
          <w:shd w:val="clear" w:color="auto" w:fill="FFFFFF"/>
        </w:rPr>
        <w:t xml:space="preserve">isolated, nor </w:t>
      </w:r>
      <w:r w:rsidR="005A3C66">
        <w:rPr>
          <w:rFonts w:cstheme="minorHAnsi"/>
          <w:color w:val="0A1633"/>
          <w:sz w:val="24"/>
          <w:szCs w:val="24"/>
          <w:shd w:val="clear" w:color="auto" w:fill="FFFFFF"/>
        </w:rPr>
        <w:t>unusual.</w:t>
      </w:r>
      <w:r w:rsidR="00A47DB8">
        <w:rPr>
          <w:rFonts w:cstheme="minorHAnsi"/>
          <w:color w:val="0A1633"/>
          <w:sz w:val="24"/>
          <w:szCs w:val="24"/>
          <w:shd w:val="clear" w:color="auto" w:fill="FFFFFF"/>
        </w:rPr>
        <w:t xml:space="preserve"> </w:t>
      </w:r>
      <w:r w:rsidR="000579E2">
        <w:rPr>
          <w:rFonts w:cstheme="minorHAnsi"/>
          <w:color w:val="0A1633"/>
          <w:sz w:val="24"/>
          <w:szCs w:val="24"/>
          <w:shd w:val="clear" w:color="auto" w:fill="FFFFFF"/>
        </w:rPr>
        <w:t>Racism</w:t>
      </w:r>
      <w:r w:rsidR="003E25F7">
        <w:rPr>
          <w:rFonts w:cstheme="minorHAnsi"/>
          <w:color w:val="0A1633"/>
          <w:sz w:val="24"/>
          <w:szCs w:val="24"/>
          <w:shd w:val="clear" w:color="auto" w:fill="FFFFFF"/>
        </w:rPr>
        <w:t xml:space="preserve"> </w:t>
      </w:r>
      <w:r w:rsidR="00995AAC">
        <w:rPr>
          <w:rFonts w:cstheme="minorHAnsi"/>
          <w:color w:val="0A1633"/>
          <w:sz w:val="24"/>
          <w:szCs w:val="24"/>
          <w:shd w:val="clear" w:color="auto" w:fill="FFFFFF"/>
        </w:rPr>
        <w:t>occurs everyday</w:t>
      </w:r>
      <w:r w:rsidR="003E25F7">
        <w:rPr>
          <w:rFonts w:cstheme="minorHAnsi"/>
          <w:color w:val="0A1633"/>
          <w:sz w:val="24"/>
          <w:szCs w:val="24"/>
          <w:shd w:val="clear" w:color="auto" w:fill="FFFFFF"/>
        </w:rPr>
        <w:t xml:space="preserve"> in Australia</w:t>
      </w:r>
      <w:r w:rsidR="00FB28C3">
        <w:rPr>
          <w:rFonts w:cstheme="minorHAnsi"/>
          <w:color w:val="0A1633"/>
          <w:sz w:val="24"/>
          <w:szCs w:val="24"/>
          <w:shd w:val="clear" w:color="auto" w:fill="FFFFFF"/>
        </w:rPr>
        <w:t xml:space="preserve"> and is endemic in our organisations, schools, media, governments and communities</w:t>
      </w:r>
      <w:r w:rsidR="00DF7476">
        <w:rPr>
          <w:rStyle w:val="EndnoteReference"/>
          <w:rFonts w:cstheme="minorHAnsi"/>
          <w:color w:val="0A1633"/>
          <w:sz w:val="24"/>
          <w:szCs w:val="24"/>
          <w:shd w:val="clear" w:color="auto" w:fill="FFFFFF"/>
        </w:rPr>
        <w:endnoteReference w:id="635"/>
      </w:r>
      <w:r w:rsidR="003E25F7">
        <w:rPr>
          <w:rFonts w:cstheme="minorHAnsi"/>
          <w:color w:val="0A1633"/>
          <w:sz w:val="24"/>
          <w:szCs w:val="24"/>
          <w:shd w:val="clear" w:color="auto" w:fill="FFFFFF"/>
        </w:rPr>
        <w:t>.</w:t>
      </w:r>
    </w:p>
    <w:p w14:paraId="705819AA" w14:textId="090CFA30" w:rsidR="006155C0" w:rsidRDefault="006155C0" w:rsidP="00F94EE3">
      <w:pPr>
        <w:spacing w:before="160" w:after="60" w:line="276" w:lineRule="auto"/>
        <w:jc w:val="both"/>
        <w:rPr>
          <w:rFonts w:cstheme="minorHAnsi"/>
          <w:color w:val="0A1633"/>
          <w:sz w:val="24"/>
          <w:szCs w:val="24"/>
          <w:shd w:val="clear" w:color="auto" w:fill="FFFFFF"/>
        </w:rPr>
      </w:pPr>
      <w:r>
        <w:rPr>
          <w:rFonts w:cstheme="minorHAnsi"/>
          <w:color w:val="0A1633"/>
          <w:sz w:val="24"/>
          <w:szCs w:val="24"/>
          <w:shd w:val="clear" w:color="auto" w:fill="FFFFFF"/>
        </w:rPr>
        <w:t>We are</w:t>
      </w:r>
      <w:r w:rsidRPr="006155C0">
        <w:rPr>
          <w:rFonts w:cstheme="minorHAnsi"/>
          <w:color w:val="0A1633"/>
          <w:sz w:val="24"/>
          <w:szCs w:val="24"/>
          <w:shd w:val="clear" w:color="auto" w:fill="FFFFFF"/>
        </w:rPr>
        <w:t xml:space="preserve"> a racist country</w:t>
      </w:r>
      <w:r w:rsidR="00917086">
        <w:rPr>
          <w:rFonts w:cstheme="minorHAnsi"/>
          <w:color w:val="0A1633"/>
          <w:sz w:val="24"/>
          <w:szCs w:val="24"/>
          <w:shd w:val="clear" w:color="auto" w:fill="FFFFFF"/>
        </w:rPr>
        <w:t xml:space="preserve"> with </w:t>
      </w:r>
      <w:r w:rsidRPr="006155C0">
        <w:rPr>
          <w:rFonts w:cstheme="minorHAnsi"/>
          <w:color w:val="0A1633"/>
          <w:sz w:val="24"/>
          <w:szCs w:val="24"/>
          <w:shd w:val="clear" w:color="auto" w:fill="FFFFFF"/>
        </w:rPr>
        <w:t>a system of oppression and hierarchies between social groups based on perceived differences – place of origin, race, and cultural background, exacerbating societal inequalities structurally, institutionally, and interpersonally</w:t>
      </w:r>
      <w:r w:rsidR="00917086">
        <w:rPr>
          <w:rStyle w:val="EndnoteReference"/>
          <w:rFonts w:cstheme="minorHAnsi"/>
          <w:color w:val="0A1633"/>
          <w:sz w:val="24"/>
          <w:szCs w:val="24"/>
          <w:shd w:val="clear" w:color="auto" w:fill="FFFFFF"/>
        </w:rPr>
        <w:endnoteReference w:id="636"/>
      </w:r>
      <w:r w:rsidR="00917086">
        <w:rPr>
          <w:rFonts w:cstheme="minorHAnsi"/>
          <w:color w:val="0A1633"/>
          <w:sz w:val="24"/>
          <w:szCs w:val="24"/>
          <w:shd w:val="clear" w:color="auto" w:fill="FFFFFF"/>
        </w:rPr>
        <w:t>.</w:t>
      </w:r>
    </w:p>
    <w:p w14:paraId="284B4A7A" w14:textId="717FE6DE" w:rsidR="00FB28C3" w:rsidRDefault="000579E2" w:rsidP="000579E2">
      <w:pPr>
        <w:spacing w:before="200" w:after="60" w:line="276" w:lineRule="auto"/>
        <w:jc w:val="both"/>
        <w:rPr>
          <w:sz w:val="24"/>
          <w:szCs w:val="24"/>
        </w:rPr>
      </w:pPr>
      <w:r w:rsidRPr="007A7D29">
        <w:rPr>
          <w:rFonts w:cstheme="minorHAnsi"/>
          <w:color w:val="1F1923"/>
          <w:sz w:val="24"/>
          <w:szCs w:val="24"/>
        </w:rPr>
        <w:t xml:space="preserve">Despite the </w:t>
      </w:r>
      <w:r w:rsidRPr="007A7D29">
        <w:rPr>
          <w:rStyle w:val="Emphasis"/>
          <w:rFonts w:cstheme="minorHAnsi"/>
          <w:color w:val="1F1923"/>
          <w:sz w:val="24"/>
          <w:szCs w:val="24"/>
        </w:rPr>
        <w:t>Racial Discrimination Act 1975</w:t>
      </w:r>
      <w:r w:rsidRPr="007A7D29">
        <w:rPr>
          <w:rFonts w:cstheme="minorHAnsi"/>
          <w:color w:val="1F1923"/>
          <w:sz w:val="24"/>
          <w:szCs w:val="24"/>
        </w:rPr>
        <w:t> mak</w:t>
      </w:r>
      <w:r>
        <w:rPr>
          <w:rFonts w:cstheme="minorHAnsi"/>
          <w:color w:val="1F1923"/>
          <w:sz w:val="24"/>
          <w:szCs w:val="24"/>
        </w:rPr>
        <w:t>i</w:t>
      </w:r>
      <w:r w:rsidRPr="007A7D29">
        <w:rPr>
          <w:rFonts w:cstheme="minorHAnsi"/>
          <w:color w:val="1F1923"/>
          <w:sz w:val="24"/>
          <w:szCs w:val="24"/>
        </w:rPr>
        <w:t>ng it unlawful to treat someone unfairly because of their race, colour, descent, national or ethnic origin or immigrant status</w:t>
      </w:r>
      <w:r>
        <w:rPr>
          <w:sz w:val="24"/>
          <w:szCs w:val="24"/>
        </w:rPr>
        <w:t>, racism in Australia is, according to our</w:t>
      </w:r>
      <w:r w:rsidRPr="00B31555">
        <w:rPr>
          <w:sz w:val="24"/>
          <w:szCs w:val="24"/>
        </w:rPr>
        <w:t xml:space="preserve"> Race Discrimination Commissioner</w:t>
      </w:r>
      <w:r>
        <w:rPr>
          <w:sz w:val="24"/>
          <w:szCs w:val="24"/>
        </w:rPr>
        <w:t>,</w:t>
      </w:r>
      <w:r w:rsidRPr="00B31555">
        <w:rPr>
          <w:sz w:val="24"/>
          <w:szCs w:val="24"/>
        </w:rPr>
        <w:t xml:space="preserve"> </w:t>
      </w:r>
      <w:r>
        <w:rPr>
          <w:sz w:val="24"/>
          <w:szCs w:val="24"/>
        </w:rPr>
        <w:t>‘</w:t>
      </w:r>
      <w:r w:rsidRPr="00192240">
        <w:rPr>
          <w:sz w:val="24"/>
          <w:szCs w:val="24"/>
        </w:rPr>
        <w:t>entrenched in the systems, structures, and institutions of Australia since colonisation. It is pervasive and causes real harm to people every single day</w:t>
      </w:r>
      <w:r>
        <w:rPr>
          <w:sz w:val="24"/>
          <w:szCs w:val="24"/>
        </w:rPr>
        <w:t xml:space="preserve">. </w:t>
      </w:r>
      <w:r w:rsidRPr="009E7CC5">
        <w:rPr>
          <w:sz w:val="24"/>
          <w:szCs w:val="24"/>
        </w:rPr>
        <w:t>It leads to worse health outcomes, poorer educational outcomes, over representation in the justice system, negative representation in the media, and consistent roadblocks in employment</w:t>
      </w:r>
      <w:r>
        <w:rPr>
          <w:sz w:val="24"/>
          <w:szCs w:val="24"/>
        </w:rPr>
        <w:t>’</w:t>
      </w:r>
      <w:r>
        <w:rPr>
          <w:rStyle w:val="EndnoteReference"/>
          <w:sz w:val="24"/>
          <w:szCs w:val="24"/>
        </w:rPr>
        <w:endnoteReference w:id="637"/>
      </w:r>
      <w:r>
        <w:rPr>
          <w:sz w:val="24"/>
          <w:szCs w:val="24"/>
        </w:rPr>
        <w:t>.</w:t>
      </w:r>
    </w:p>
    <w:p w14:paraId="63C6BFA3" w14:textId="77777777" w:rsidR="00B83934" w:rsidRPr="000D44F1" w:rsidRDefault="00B83934" w:rsidP="00B83934">
      <w:pPr>
        <w:pStyle w:val="has-base-3-color"/>
        <w:spacing w:before="200" w:beforeAutospacing="0" w:after="200" w:afterAutospacing="0" w:line="276" w:lineRule="auto"/>
        <w:jc w:val="both"/>
        <w:rPr>
          <w:rFonts w:asciiTheme="minorHAnsi" w:hAnsiTheme="minorHAnsi" w:cstheme="minorHAnsi"/>
        </w:rPr>
      </w:pPr>
      <w:r w:rsidRPr="000D44F1">
        <w:rPr>
          <w:rFonts w:asciiTheme="minorHAnsi" w:hAnsiTheme="minorHAnsi" w:cstheme="minorHAnsi"/>
        </w:rPr>
        <w:t>Racism is more than just prejudice between people or groups of people. Racism occurs when prejudice is accompanied by the power to harm, oppress or discriminate, either by individuals, organisations or systems. Racism can take many forms, including systemic racism, institutional racism, societal racism and individual/interpersonal racism</w:t>
      </w:r>
      <w:r w:rsidRPr="000D44F1">
        <w:rPr>
          <w:rStyle w:val="EndnoteReference"/>
          <w:rFonts w:asciiTheme="minorHAnsi" w:hAnsiTheme="minorHAnsi" w:cstheme="minorHAnsi"/>
        </w:rPr>
        <w:endnoteReference w:id="638"/>
      </w:r>
      <w:r w:rsidRPr="000D44F1">
        <w:rPr>
          <w:rFonts w:asciiTheme="minorHAnsi" w:hAnsiTheme="minorHAnsi" w:cstheme="minorHAnsi"/>
        </w:rPr>
        <w:t>. Racism can be conscious or unconscious, active or passive, obvious or subtle</w:t>
      </w:r>
      <w:r>
        <w:rPr>
          <w:rStyle w:val="EndnoteReference"/>
          <w:rFonts w:asciiTheme="minorHAnsi" w:hAnsiTheme="minorHAnsi" w:cstheme="minorHAnsi"/>
        </w:rPr>
        <w:endnoteReference w:id="639"/>
      </w:r>
      <w:r w:rsidRPr="000D44F1">
        <w:rPr>
          <w:rFonts w:asciiTheme="minorHAnsi" w:hAnsiTheme="minorHAnsi" w:cstheme="minorHAnsi"/>
          <w:color w:val="424242"/>
          <w:shd w:val="clear" w:color="auto" w:fill="F8F8F8"/>
        </w:rPr>
        <w:t>.</w:t>
      </w:r>
    </w:p>
    <w:p w14:paraId="28D9C442" w14:textId="3648EF29" w:rsidR="00FB28C3" w:rsidRDefault="00FB28C3" w:rsidP="00FB28C3">
      <w:pPr>
        <w:spacing w:before="200" w:after="60" w:line="276" w:lineRule="auto"/>
        <w:jc w:val="both"/>
        <w:rPr>
          <w:sz w:val="24"/>
          <w:szCs w:val="24"/>
        </w:rPr>
      </w:pPr>
      <w:r>
        <w:rPr>
          <w:sz w:val="24"/>
          <w:szCs w:val="24"/>
        </w:rPr>
        <w:t xml:space="preserve">Racism has affected over one in three </w:t>
      </w:r>
      <w:r w:rsidRPr="00742199">
        <w:rPr>
          <w:sz w:val="24"/>
          <w:szCs w:val="24"/>
        </w:rPr>
        <w:t xml:space="preserve">overseas-born Australians </w:t>
      </w:r>
      <w:r w:rsidR="00990D97">
        <w:rPr>
          <w:sz w:val="24"/>
          <w:szCs w:val="24"/>
        </w:rPr>
        <w:t>over</w:t>
      </w:r>
      <w:r>
        <w:rPr>
          <w:sz w:val="24"/>
          <w:szCs w:val="24"/>
        </w:rPr>
        <w:t xml:space="preserve"> the last twelve months</w:t>
      </w:r>
      <w:r w:rsidRPr="00742199">
        <w:rPr>
          <w:sz w:val="24"/>
          <w:szCs w:val="24"/>
        </w:rPr>
        <w:t xml:space="preserve"> whose first language is not English</w:t>
      </w:r>
      <w:r>
        <w:rPr>
          <w:rStyle w:val="EndnoteReference"/>
          <w:sz w:val="24"/>
          <w:szCs w:val="24"/>
        </w:rPr>
        <w:endnoteReference w:id="640"/>
      </w:r>
      <w:r>
        <w:rPr>
          <w:sz w:val="24"/>
          <w:szCs w:val="24"/>
        </w:rPr>
        <w:t xml:space="preserve"> and nearly two-thirds of Australians view </w:t>
      </w:r>
      <w:r w:rsidRPr="00BB1F8C">
        <w:rPr>
          <w:sz w:val="24"/>
          <w:szCs w:val="24"/>
        </w:rPr>
        <w:t xml:space="preserve">racism </w:t>
      </w:r>
      <w:r>
        <w:rPr>
          <w:sz w:val="24"/>
          <w:szCs w:val="24"/>
        </w:rPr>
        <w:t>a</w:t>
      </w:r>
      <w:r w:rsidRPr="00BB1F8C">
        <w:rPr>
          <w:sz w:val="24"/>
          <w:szCs w:val="24"/>
        </w:rPr>
        <w:t>s a very big or a fairly big problem in Australia</w:t>
      </w:r>
      <w:r>
        <w:rPr>
          <w:rStyle w:val="EndnoteReference"/>
          <w:sz w:val="24"/>
          <w:szCs w:val="24"/>
        </w:rPr>
        <w:endnoteReference w:id="641"/>
      </w:r>
      <w:r>
        <w:rPr>
          <w:sz w:val="24"/>
          <w:szCs w:val="24"/>
        </w:rPr>
        <w:t xml:space="preserve">.  </w:t>
      </w:r>
      <w:r w:rsidR="00BC6903">
        <w:rPr>
          <w:sz w:val="24"/>
          <w:szCs w:val="24"/>
        </w:rPr>
        <w:t xml:space="preserve">The ground-breaking </w:t>
      </w:r>
      <w:r w:rsidR="00BC6903" w:rsidRPr="00791DDD">
        <w:rPr>
          <w:i/>
          <w:iCs/>
          <w:sz w:val="24"/>
          <w:szCs w:val="24"/>
        </w:rPr>
        <w:t>Facing Up to Racism</w:t>
      </w:r>
      <w:r w:rsidR="00BC6903">
        <w:rPr>
          <w:sz w:val="24"/>
          <w:szCs w:val="24"/>
        </w:rPr>
        <w:t xml:space="preserve"> </w:t>
      </w:r>
      <w:r w:rsidR="00455FD7">
        <w:rPr>
          <w:sz w:val="24"/>
          <w:szCs w:val="24"/>
        </w:rPr>
        <w:t xml:space="preserve">programme </w:t>
      </w:r>
      <w:r w:rsidR="00BC6903">
        <w:rPr>
          <w:sz w:val="24"/>
          <w:szCs w:val="24"/>
        </w:rPr>
        <w:t xml:space="preserve">on SBS in 2016 found that nearly eight out of ten Australians </w:t>
      </w:r>
      <w:r w:rsidR="00BC6903" w:rsidRPr="000609AF">
        <w:rPr>
          <w:sz w:val="24"/>
          <w:szCs w:val="24"/>
        </w:rPr>
        <w:t xml:space="preserve">recognised that racism exists within </w:t>
      </w:r>
      <w:r w:rsidR="00BC6903">
        <w:rPr>
          <w:sz w:val="24"/>
          <w:szCs w:val="24"/>
        </w:rPr>
        <w:t>our country</w:t>
      </w:r>
      <w:r w:rsidR="00BC6903">
        <w:rPr>
          <w:rStyle w:val="EndnoteReference"/>
          <w:sz w:val="24"/>
          <w:szCs w:val="24"/>
        </w:rPr>
        <w:endnoteReference w:id="642"/>
      </w:r>
      <w:r w:rsidR="00BC6903">
        <w:rPr>
          <w:sz w:val="24"/>
          <w:szCs w:val="24"/>
        </w:rPr>
        <w:t>.</w:t>
      </w:r>
    </w:p>
    <w:p w14:paraId="5A2AA53D" w14:textId="585137B9" w:rsidR="00085783" w:rsidRPr="0088644D" w:rsidRDefault="00085783" w:rsidP="00085783">
      <w:pPr>
        <w:spacing w:before="200" w:after="60" w:line="276" w:lineRule="auto"/>
        <w:jc w:val="both"/>
        <w:rPr>
          <w:rFonts w:cstheme="minorHAnsi"/>
          <w:sz w:val="24"/>
          <w:szCs w:val="24"/>
        </w:rPr>
      </w:pPr>
      <w:r w:rsidRPr="0056042A">
        <w:rPr>
          <w:rFonts w:cstheme="minorHAnsi"/>
          <w:color w:val="000000"/>
          <w:sz w:val="24"/>
          <w:szCs w:val="24"/>
        </w:rPr>
        <w:t>It's often said</w:t>
      </w:r>
      <w:r w:rsidR="00455FD7">
        <w:rPr>
          <w:rFonts w:cstheme="minorHAnsi"/>
          <w:color w:val="000000"/>
          <w:sz w:val="24"/>
          <w:szCs w:val="24"/>
        </w:rPr>
        <w:t>, especially by our politicians,</w:t>
      </w:r>
      <w:r w:rsidRPr="0056042A">
        <w:rPr>
          <w:rFonts w:cstheme="minorHAnsi"/>
          <w:color w:val="000000"/>
          <w:sz w:val="24"/>
          <w:szCs w:val="24"/>
        </w:rPr>
        <w:t xml:space="preserve"> that Australia is </w:t>
      </w:r>
      <w:r w:rsidR="007C059A">
        <w:rPr>
          <w:rFonts w:cstheme="minorHAnsi"/>
          <w:color w:val="000000"/>
          <w:sz w:val="24"/>
          <w:szCs w:val="24"/>
        </w:rPr>
        <w:t xml:space="preserve">world-leading </w:t>
      </w:r>
      <w:r w:rsidRPr="0056042A">
        <w:rPr>
          <w:rFonts w:cstheme="minorHAnsi"/>
          <w:color w:val="000000"/>
          <w:sz w:val="24"/>
          <w:szCs w:val="24"/>
        </w:rPr>
        <w:t xml:space="preserve">multicultural country. Since the arrival of the first Europeans, </w:t>
      </w:r>
      <w:r>
        <w:rPr>
          <w:rFonts w:cstheme="minorHAnsi"/>
          <w:color w:val="000000"/>
          <w:sz w:val="24"/>
          <w:szCs w:val="24"/>
        </w:rPr>
        <w:t>the country</w:t>
      </w:r>
      <w:r w:rsidRPr="0056042A">
        <w:rPr>
          <w:rFonts w:cstheme="minorHAnsi"/>
          <w:color w:val="000000"/>
          <w:sz w:val="24"/>
          <w:szCs w:val="24"/>
        </w:rPr>
        <w:t xml:space="preserve"> has </w:t>
      </w:r>
      <w:r>
        <w:rPr>
          <w:rFonts w:cstheme="minorHAnsi"/>
          <w:color w:val="000000"/>
          <w:sz w:val="24"/>
          <w:szCs w:val="24"/>
        </w:rPr>
        <w:t>accepted</w:t>
      </w:r>
      <w:r w:rsidRPr="0056042A">
        <w:rPr>
          <w:rFonts w:cstheme="minorHAnsi"/>
          <w:color w:val="000000"/>
          <w:sz w:val="24"/>
          <w:szCs w:val="24"/>
        </w:rPr>
        <w:t xml:space="preserve"> in an estimated </w:t>
      </w:r>
      <w:r w:rsidR="00F06A88">
        <w:rPr>
          <w:rFonts w:cstheme="minorHAnsi"/>
          <w:color w:val="000000"/>
          <w:sz w:val="24"/>
          <w:szCs w:val="24"/>
        </w:rPr>
        <w:t>ten</w:t>
      </w:r>
      <w:r w:rsidRPr="0056042A">
        <w:rPr>
          <w:rFonts w:cstheme="minorHAnsi"/>
          <w:color w:val="000000"/>
          <w:sz w:val="24"/>
          <w:szCs w:val="24"/>
        </w:rPr>
        <w:t xml:space="preserve"> million migrants, </w:t>
      </w:r>
      <w:r w:rsidRPr="0088644D">
        <w:rPr>
          <w:rFonts w:cstheme="minorHAnsi"/>
          <w:color w:val="000000"/>
          <w:sz w:val="24"/>
          <w:szCs w:val="24"/>
        </w:rPr>
        <w:t xml:space="preserve">including </w:t>
      </w:r>
      <w:r w:rsidR="00F06A88">
        <w:rPr>
          <w:rFonts w:cstheme="minorHAnsi"/>
          <w:color w:val="333333"/>
          <w:sz w:val="24"/>
          <w:szCs w:val="24"/>
          <w:shd w:val="clear" w:color="auto" w:fill="FFFFFF"/>
        </w:rPr>
        <w:t>nearly a million</w:t>
      </w:r>
      <w:r w:rsidRPr="0088644D">
        <w:rPr>
          <w:rFonts w:cstheme="minorHAnsi"/>
          <w:color w:val="333333"/>
          <w:sz w:val="24"/>
          <w:szCs w:val="24"/>
          <w:shd w:val="clear" w:color="auto" w:fill="FFFFFF"/>
        </w:rPr>
        <w:t xml:space="preserve"> refugees and others in humanitarian need</w:t>
      </w:r>
      <w:r w:rsidRPr="0088644D">
        <w:rPr>
          <w:rStyle w:val="EndnoteReference"/>
          <w:rFonts w:cstheme="minorHAnsi"/>
          <w:color w:val="333333"/>
          <w:sz w:val="24"/>
          <w:szCs w:val="24"/>
          <w:shd w:val="clear" w:color="auto" w:fill="FFFFFF"/>
        </w:rPr>
        <w:endnoteReference w:id="643"/>
      </w:r>
      <w:r w:rsidRPr="0088644D">
        <w:rPr>
          <w:rFonts w:cstheme="minorHAnsi"/>
          <w:color w:val="333333"/>
          <w:sz w:val="24"/>
          <w:szCs w:val="24"/>
          <w:shd w:val="clear" w:color="auto" w:fill="FFFFFF"/>
        </w:rPr>
        <w:t>.</w:t>
      </w:r>
    </w:p>
    <w:p w14:paraId="437631FE" w14:textId="2ED31D8B" w:rsidR="0064177C" w:rsidRDefault="0064177C" w:rsidP="00085783">
      <w:pPr>
        <w:spacing w:before="160" w:after="60" w:line="276" w:lineRule="auto"/>
        <w:jc w:val="both"/>
        <w:rPr>
          <w:sz w:val="24"/>
          <w:szCs w:val="24"/>
        </w:rPr>
      </w:pPr>
      <w:r w:rsidRPr="007D5904">
        <w:rPr>
          <w:rStyle w:val="Strong"/>
          <w:rFonts w:cstheme="minorHAnsi"/>
          <w:b w:val="0"/>
          <w:bCs w:val="0"/>
          <w:sz w:val="24"/>
          <w:szCs w:val="24"/>
          <w:shd w:val="clear" w:color="auto" w:fill="FFFFFF"/>
        </w:rPr>
        <w:t xml:space="preserve">Perhaps because most of us, or our family, are migrants to this country, with a majority of us born overseas or have at least one parent born overseas, we view multiculturalism and diversity as good for Australia.  </w:t>
      </w:r>
      <w:r w:rsidR="00D5741C">
        <w:rPr>
          <w:rFonts w:cstheme="minorHAnsi"/>
          <w:sz w:val="24"/>
          <w:szCs w:val="24"/>
          <w:shd w:val="clear" w:color="auto" w:fill="FFFFFF"/>
        </w:rPr>
        <w:t>Today, over seven in ten Australians</w:t>
      </w:r>
      <w:r w:rsidR="004F053A" w:rsidRPr="004F053A">
        <w:rPr>
          <w:rFonts w:cstheme="minorHAnsi"/>
          <w:sz w:val="24"/>
          <w:szCs w:val="24"/>
          <w:shd w:val="clear" w:color="auto" w:fill="FFFFFF"/>
        </w:rPr>
        <w:t xml:space="preserve"> agree that accepting immigrants from many different countries makes Australia stronger, while more than four</w:t>
      </w:r>
      <w:r w:rsidR="00032D46">
        <w:rPr>
          <w:rFonts w:cstheme="minorHAnsi"/>
          <w:sz w:val="24"/>
          <w:szCs w:val="24"/>
          <w:shd w:val="clear" w:color="auto" w:fill="FFFFFF"/>
        </w:rPr>
        <w:t xml:space="preserve"> </w:t>
      </w:r>
      <w:r w:rsidR="004F053A" w:rsidRPr="004F053A">
        <w:rPr>
          <w:rFonts w:cstheme="minorHAnsi"/>
          <w:sz w:val="24"/>
          <w:szCs w:val="24"/>
          <w:shd w:val="clear" w:color="auto" w:fill="FFFFFF"/>
        </w:rPr>
        <w:t>in</w:t>
      </w:r>
      <w:r w:rsidR="00032D46">
        <w:rPr>
          <w:rFonts w:cstheme="minorHAnsi"/>
          <w:sz w:val="24"/>
          <w:szCs w:val="24"/>
          <w:shd w:val="clear" w:color="auto" w:fill="FFFFFF"/>
        </w:rPr>
        <w:t xml:space="preserve"> </w:t>
      </w:r>
      <w:r w:rsidR="004F053A" w:rsidRPr="004F053A">
        <w:rPr>
          <w:rFonts w:cstheme="minorHAnsi"/>
          <w:sz w:val="24"/>
          <w:szCs w:val="24"/>
          <w:shd w:val="clear" w:color="auto" w:fill="FFFFFF"/>
        </w:rPr>
        <w:lastRenderedPageBreak/>
        <w:t>five agree that</w:t>
      </w:r>
      <w:r w:rsidR="00E55E50">
        <w:rPr>
          <w:rFonts w:cstheme="minorHAnsi"/>
          <w:sz w:val="24"/>
          <w:szCs w:val="24"/>
          <w:shd w:val="clear" w:color="auto" w:fill="FFFFFF"/>
        </w:rPr>
        <w:t>:</w:t>
      </w:r>
      <w:r w:rsidR="004F053A" w:rsidRPr="004F053A">
        <w:rPr>
          <w:rFonts w:cstheme="minorHAnsi"/>
          <w:sz w:val="24"/>
          <w:szCs w:val="24"/>
          <w:shd w:val="clear" w:color="auto" w:fill="FFFFFF"/>
        </w:rPr>
        <w:t xml:space="preserve"> multiculturalism has been good for Australia</w:t>
      </w:r>
      <w:r w:rsidR="00E55E50">
        <w:rPr>
          <w:rFonts w:cstheme="minorHAnsi"/>
          <w:sz w:val="24"/>
          <w:szCs w:val="24"/>
          <w:shd w:val="clear" w:color="auto" w:fill="FFFFFF"/>
        </w:rPr>
        <w:t>;</w:t>
      </w:r>
      <w:r w:rsidR="004F053A" w:rsidRPr="004F053A">
        <w:rPr>
          <w:rFonts w:cstheme="minorHAnsi"/>
          <w:sz w:val="24"/>
          <w:szCs w:val="24"/>
          <w:shd w:val="clear" w:color="auto" w:fill="FFFFFF"/>
        </w:rPr>
        <w:t xml:space="preserve"> that immigrants are generally good for Australia’s economy</w:t>
      </w:r>
      <w:r w:rsidR="00E55E50">
        <w:rPr>
          <w:rFonts w:cstheme="minorHAnsi"/>
          <w:sz w:val="24"/>
          <w:szCs w:val="24"/>
          <w:shd w:val="clear" w:color="auto" w:fill="FFFFFF"/>
        </w:rPr>
        <w:t xml:space="preserve">; </w:t>
      </w:r>
      <w:r w:rsidR="004F053A" w:rsidRPr="004F053A">
        <w:rPr>
          <w:rFonts w:cstheme="minorHAnsi"/>
          <w:sz w:val="24"/>
          <w:szCs w:val="24"/>
          <w:shd w:val="clear" w:color="auto" w:fill="FFFFFF"/>
        </w:rPr>
        <w:t>and that immigrants improve Australian society by bringing new ideas and cultures</w:t>
      </w:r>
      <w:r>
        <w:rPr>
          <w:rStyle w:val="EndnoteReference"/>
          <w:sz w:val="24"/>
          <w:szCs w:val="24"/>
        </w:rPr>
        <w:endnoteReference w:id="644"/>
      </w:r>
      <w:r w:rsidRPr="00DF4623">
        <w:rPr>
          <w:sz w:val="24"/>
          <w:szCs w:val="24"/>
        </w:rPr>
        <w:t>.</w:t>
      </w:r>
    </w:p>
    <w:p w14:paraId="71D47529" w14:textId="007F659B" w:rsidR="009B43C7" w:rsidRPr="00603158" w:rsidRDefault="00603158" w:rsidP="007D5904">
      <w:pPr>
        <w:spacing w:before="200" w:after="60" w:line="276" w:lineRule="auto"/>
        <w:jc w:val="both"/>
        <w:rPr>
          <w:rFonts w:cstheme="minorHAnsi"/>
          <w:color w:val="000000"/>
          <w:sz w:val="24"/>
          <w:szCs w:val="24"/>
        </w:rPr>
      </w:pPr>
      <w:r>
        <w:rPr>
          <w:rStyle w:val="Strong"/>
          <w:rFonts w:cstheme="minorHAnsi"/>
          <w:b w:val="0"/>
          <w:bCs w:val="0"/>
          <w:sz w:val="24"/>
          <w:szCs w:val="24"/>
          <w:shd w:val="clear" w:color="auto" w:fill="FFFFFF"/>
        </w:rPr>
        <w:t>However,</w:t>
      </w:r>
      <w:r>
        <w:rPr>
          <w:rFonts w:cstheme="minorHAnsi"/>
          <w:color w:val="000000"/>
          <w:sz w:val="24"/>
          <w:szCs w:val="24"/>
        </w:rPr>
        <w:t xml:space="preserve"> </w:t>
      </w:r>
      <w:r w:rsidR="004840CB">
        <w:rPr>
          <w:rFonts w:cstheme="minorHAnsi"/>
          <w:color w:val="000000"/>
          <w:sz w:val="24"/>
          <w:szCs w:val="24"/>
        </w:rPr>
        <w:t>explosion of migrant arrivals post COVID to</w:t>
      </w:r>
      <w:r w:rsidR="006A2A03">
        <w:rPr>
          <w:rFonts w:cstheme="minorHAnsi"/>
          <w:color w:val="000000"/>
          <w:sz w:val="24"/>
          <w:szCs w:val="24"/>
        </w:rPr>
        <w:t xml:space="preserve"> record 737,000 </w:t>
      </w:r>
      <w:r w:rsidR="006A2A03" w:rsidRPr="008C0FD0">
        <w:rPr>
          <w:rFonts w:cstheme="minorHAnsi"/>
          <w:color w:val="000000"/>
          <w:sz w:val="24"/>
          <w:szCs w:val="24"/>
        </w:rPr>
        <w:t>migrant arrivals</w:t>
      </w:r>
      <w:r w:rsidR="004840CB">
        <w:rPr>
          <w:rFonts w:cstheme="minorHAnsi"/>
          <w:color w:val="000000"/>
          <w:sz w:val="24"/>
          <w:szCs w:val="24"/>
        </w:rPr>
        <w:t xml:space="preserve"> in 2023-23</w:t>
      </w:r>
      <w:r w:rsidR="006A2A03">
        <w:rPr>
          <w:rFonts w:cstheme="minorHAnsi"/>
          <w:color w:val="000000"/>
          <w:sz w:val="24"/>
          <w:szCs w:val="24"/>
        </w:rPr>
        <w:t>, up</w:t>
      </w:r>
      <w:r w:rsidR="006A2A03" w:rsidRPr="008C0FD0">
        <w:rPr>
          <w:rFonts w:cstheme="minorHAnsi"/>
          <w:color w:val="000000"/>
          <w:sz w:val="24"/>
          <w:szCs w:val="24"/>
        </w:rPr>
        <w:t xml:space="preserve"> 73 per cent</w:t>
      </w:r>
      <w:r w:rsidR="006A2A03">
        <w:rPr>
          <w:rFonts w:cstheme="minorHAnsi"/>
          <w:color w:val="000000"/>
          <w:sz w:val="24"/>
          <w:szCs w:val="24"/>
        </w:rPr>
        <w:t xml:space="preserve"> from the year before</w:t>
      </w:r>
      <w:r w:rsidR="0078235B">
        <w:rPr>
          <w:rStyle w:val="EndnoteReference"/>
          <w:rFonts w:cstheme="minorHAnsi"/>
          <w:color w:val="000000"/>
          <w:sz w:val="24"/>
          <w:szCs w:val="24"/>
        </w:rPr>
        <w:endnoteReference w:id="645"/>
      </w:r>
      <w:r w:rsidR="00447094">
        <w:rPr>
          <w:rFonts w:cstheme="minorHAnsi"/>
          <w:color w:val="000000"/>
          <w:sz w:val="24"/>
          <w:szCs w:val="24"/>
        </w:rPr>
        <w:t xml:space="preserve">, </w:t>
      </w:r>
      <w:r w:rsidR="004840CB">
        <w:rPr>
          <w:rFonts w:cstheme="minorHAnsi"/>
          <w:color w:val="000000"/>
          <w:sz w:val="24"/>
          <w:szCs w:val="24"/>
        </w:rPr>
        <w:t xml:space="preserve">has </w:t>
      </w:r>
      <w:r w:rsidR="006A2A03">
        <w:rPr>
          <w:rFonts w:cstheme="minorHAnsi"/>
          <w:color w:val="000000"/>
          <w:sz w:val="24"/>
          <w:szCs w:val="24"/>
        </w:rPr>
        <w:t>resurfaced the issue of immigration</w:t>
      </w:r>
      <w:r w:rsidR="00577831">
        <w:rPr>
          <w:rFonts w:cstheme="minorHAnsi"/>
          <w:color w:val="000000"/>
          <w:sz w:val="24"/>
          <w:szCs w:val="24"/>
        </w:rPr>
        <w:t xml:space="preserve"> with t</w:t>
      </w:r>
      <w:r w:rsidR="005D5725">
        <w:rPr>
          <w:rFonts w:cstheme="minorHAnsi"/>
          <w:color w:val="000000"/>
          <w:sz w:val="24"/>
          <w:szCs w:val="24"/>
        </w:rPr>
        <w:t>h</w:t>
      </w:r>
      <w:r w:rsidR="00577831">
        <w:rPr>
          <w:rFonts w:cstheme="minorHAnsi"/>
          <w:color w:val="000000"/>
          <w:sz w:val="24"/>
          <w:szCs w:val="24"/>
        </w:rPr>
        <w:t>e</w:t>
      </w:r>
      <w:r w:rsidR="005D5725">
        <w:rPr>
          <w:rFonts w:cstheme="minorHAnsi"/>
          <w:color w:val="000000"/>
          <w:sz w:val="24"/>
          <w:szCs w:val="24"/>
        </w:rPr>
        <w:t xml:space="preserve"> influx </w:t>
      </w:r>
      <w:r w:rsidR="006A2A03" w:rsidRPr="006A2A03">
        <w:rPr>
          <w:rFonts w:cstheme="minorHAnsi"/>
          <w:color w:val="000000"/>
          <w:sz w:val="24"/>
          <w:szCs w:val="24"/>
        </w:rPr>
        <w:t>being blamed for </w:t>
      </w:r>
      <w:r w:rsidR="007D72D9">
        <w:rPr>
          <w:rFonts w:cstheme="minorHAnsi"/>
          <w:color w:val="000000"/>
          <w:sz w:val="24"/>
          <w:szCs w:val="24"/>
        </w:rPr>
        <w:t xml:space="preserve">exacerbating </w:t>
      </w:r>
      <w:r w:rsidR="006A2A03" w:rsidRPr="006A2A03">
        <w:rPr>
          <w:rFonts w:cstheme="minorHAnsi"/>
          <w:color w:val="000000"/>
          <w:sz w:val="24"/>
          <w:szCs w:val="24"/>
        </w:rPr>
        <w:t>cost-of-living pressures, the housing crisis</w:t>
      </w:r>
      <w:r w:rsidR="00A86DA8">
        <w:rPr>
          <w:rFonts w:cstheme="minorHAnsi"/>
          <w:color w:val="000000"/>
          <w:sz w:val="24"/>
          <w:szCs w:val="24"/>
        </w:rPr>
        <w:t>, overstretched health services</w:t>
      </w:r>
      <w:r w:rsidR="006A2A03" w:rsidRPr="006A2A03">
        <w:rPr>
          <w:rFonts w:cstheme="minorHAnsi"/>
          <w:color w:val="000000"/>
          <w:sz w:val="24"/>
          <w:szCs w:val="24"/>
        </w:rPr>
        <w:t xml:space="preserve"> and congested cities</w:t>
      </w:r>
      <w:r w:rsidR="007D72D9">
        <w:rPr>
          <w:rFonts w:cstheme="minorHAnsi"/>
          <w:color w:val="000000"/>
          <w:sz w:val="24"/>
          <w:szCs w:val="24"/>
        </w:rPr>
        <w:t xml:space="preserve">. </w:t>
      </w:r>
    </w:p>
    <w:p w14:paraId="4C32B028" w14:textId="18F7D391" w:rsidR="009B43C7" w:rsidRDefault="00D1016B" w:rsidP="007D5904">
      <w:pPr>
        <w:spacing w:before="200" w:after="60" w:line="276" w:lineRule="auto"/>
        <w:jc w:val="both"/>
        <w:rPr>
          <w:rFonts w:cstheme="minorHAnsi"/>
          <w:sz w:val="24"/>
          <w:szCs w:val="24"/>
        </w:rPr>
      </w:pPr>
      <w:r>
        <w:rPr>
          <w:rFonts w:cstheme="minorHAnsi"/>
          <w:sz w:val="24"/>
          <w:szCs w:val="24"/>
        </w:rPr>
        <w:t xml:space="preserve">This has </w:t>
      </w:r>
      <w:r w:rsidR="00DE68BA">
        <w:rPr>
          <w:rFonts w:cstheme="minorHAnsi"/>
          <w:sz w:val="24"/>
          <w:szCs w:val="24"/>
        </w:rPr>
        <w:t>reignited</w:t>
      </w:r>
      <w:r>
        <w:rPr>
          <w:rFonts w:cstheme="minorHAnsi"/>
          <w:sz w:val="24"/>
          <w:szCs w:val="24"/>
        </w:rPr>
        <w:t xml:space="preserve"> n</w:t>
      </w:r>
      <w:r w:rsidR="009B43C7" w:rsidRPr="009B43C7">
        <w:rPr>
          <w:rFonts w:cstheme="minorHAnsi"/>
          <w:sz w:val="24"/>
          <w:szCs w:val="24"/>
        </w:rPr>
        <w:t xml:space="preserve">egative attitudes towards immigrants </w:t>
      </w:r>
      <w:r>
        <w:rPr>
          <w:rFonts w:cstheme="minorHAnsi"/>
          <w:sz w:val="24"/>
          <w:szCs w:val="24"/>
        </w:rPr>
        <w:t>with nearly</w:t>
      </w:r>
      <w:r w:rsidR="009B43C7" w:rsidRPr="009B43C7">
        <w:rPr>
          <w:rFonts w:cstheme="minorHAnsi"/>
          <w:sz w:val="24"/>
          <w:szCs w:val="24"/>
        </w:rPr>
        <w:t xml:space="preserve"> </w:t>
      </w:r>
      <w:r>
        <w:rPr>
          <w:rFonts w:cstheme="minorHAnsi"/>
          <w:sz w:val="24"/>
          <w:szCs w:val="24"/>
        </w:rPr>
        <w:t>six in ten Australians</w:t>
      </w:r>
      <w:r w:rsidR="009B43C7" w:rsidRPr="009B43C7">
        <w:rPr>
          <w:rFonts w:cstheme="minorHAnsi"/>
          <w:sz w:val="24"/>
          <w:szCs w:val="24"/>
        </w:rPr>
        <w:t xml:space="preserve"> agree</w:t>
      </w:r>
      <w:r>
        <w:rPr>
          <w:rFonts w:cstheme="minorHAnsi"/>
          <w:sz w:val="24"/>
          <w:szCs w:val="24"/>
        </w:rPr>
        <w:t>ing</w:t>
      </w:r>
      <w:r w:rsidR="009B43C7" w:rsidRPr="009B43C7">
        <w:rPr>
          <w:rFonts w:cstheme="minorHAnsi"/>
          <w:sz w:val="24"/>
          <w:szCs w:val="24"/>
        </w:rPr>
        <w:t xml:space="preserve"> or strongly agree</w:t>
      </w:r>
      <w:r>
        <w:rPr>
          <w:rFonts w:cstheme="minorHAnsi"/>
          <w:sz w:val="24"/>
          <w:szCs w:val="24"/>
        </w:rPr>
        <w:t>ing</w:t>
      </w:r>
      <w:r w:rsidR="009B43C7" w:rsidRPr="009B43C7">
        <w:rPr>
          <w:rFonts w:cstheme="minorHAnsi"/>
          <w:sz w:val="24"/>
          <w:szCs w:val="24"/>
        </w:rPr>
        <w:t xml:space="preserve"> that </w:t>
      </w:r>
      <w:r w:rsidR="009B43C7" w:rsidRPr="009B43C7">
        <w:rPr>
          <w:rFonts w:ascii="Calibri" w:hAnsi="Calibri" w:cs="Calibri"/>
          <w:sz w:val="24"/>
          <w:szCs w:val="24"/>
        </w:rPr>
        <w:t>‘</w:t>
      </w:r>
      <w:r w:rsidR="009B43C7" w:rsidRPr="009B43C7">
        <w:rPr>
          <w:rFonts w:cstheme="minorHAnsi"/>
          <w:sz w:val="24"/>
          <w:szCs w:val="24"/>
        </w:rPr>
        <w:t>too many immigrants are not adopting Australian values</w:t>
      </w:r>
      <w:r w:rsidR="009B43C7" w:rsidRPr="009B43C7">
        <w:rPr>
          <w:rFonts w:ascii="Calibri" w:hAnsi="Calibri" w:cs="Calibri"/>
          <w:sz w:val="24"/>
          <w:szCs w:val="24"/>
        </w:rPr>
        <w:t>’</w:t>
      </w:r>
      <w:r w:rsidR="00867A32">
        <w:rPr>
          <w:rFonts w:cstheme="minorHAnsi"/>
          <w:sz w:val="24"/>
          <w:szCs w:val="24"/>
        </w:rPr>
        <w:t>’ and</w:t>
      </w:r>
      <w:r w:rsidR="009B43C7" w:rsidRPr="009B43C7">
        <w:rPr>
          <w:rFonts w:cstheme="minorHAnsi"/>
          <w:sz w:val="24"/>
          <w:szCs w:val="24"/>
        </w:rPr>
        <w:t xml:space="preserve"> that </w:t>
      </w:r>
      <w:r w:rsidR="009B43C7" w:rsidRPr="009B43C7">
        <w:rPr>
          <w:rFonts w:ascii="Calibri" w:hAnsi="Calibri" w:cs="Calibri"/>
          <w:sz w:val="24"/>
          <w:szCs w:val="24"/>
        </w:rPr>
        <w:t>‘</w:t>
      </w:r>
      <w:r w:rsidR="009B43C7" w:rsidRPr="009B43C7">
        <w:rPr>
          <w:rFonts w:cstheme="minorHAnsi"/>
          <w:sz w:val="24"/>
          <w:szCs w:val="24"/>
        </w:rPr>
        <w:t>immigrants increase house prices</w:t>
      </w:r>
      <w:r w:rsidR="009B43C7" w:rsidRPr="009B43C7">
        <w:rPr>
          <w:rFonts w:ascii="Calibri" w:hAnsi="Calibri" w:cs="Calibri"/>
          <w:sz w:val="24"/>
          <w:szCs w:val="24"/>
        </w:rPr>
        <w:t>’</w:t>
      </w:r>
      <w:r w:rsidR="00867A32">
        <w:rPr>
          <w:rStyle w:val="EndnoteReference"/>
          <w:rFonts w:ascii="Calibri" w:hAnsi="Calibri" w:cs="Calibri"/>
          <w:sz w:val="24"/>
          <w:szCs w:val="24"/>
        </w:rPr>
        <w:endnoteReference w:id="646"/>
      </w:r>
      <w:r w:rsidR="00867A32">
        <w:rPr>
          <w:rFonts w:cstheme="minorHAnsi"/>
          <w:sz w:val="24"/>
          <w:szCs w:val="24"/>
        </w:rPr>
        <w:t>.</w:t>
      </w:r>
    </w:p>
    <w:p w14:paraId="60967A3A" w14:textId="767C27E1" w:rsidR="0089507E" w:rsidRDefault="0089507E" w:rsidP="007D5904">
      <w:pPr>
        <w:spacing w:before="200" w:after="60" w:line="276" w:lineRule="auto"/>
        <w:jc w:val="both"/>
        <w:rPr>
          <w:rFonts w:cstheme="minorHAnsi"/>
          <w:sz w:val="24"/>
          <w:szCs w:val="24"/>
        </w:rPr>
      </w:pPr>
      <w:r w:rsidRPr="0089507E">
        <w:rPr>
          <w:rFonts w:cstheme="minorHAnsi"/>
          <w:sz w:val="24"/>
          <w:szCs w:val="24"/>
        </w:rPr>
        <w:t xml:space="preserve">A survey of 2,000 voting-age Australians conducted </w:t>
      </w:r>
      <w:r>
        <w:rPr>
          <w:rFonts w:cstheme="minorHAnsi"/>
          <w:sz w:val="24"/>
          <w:szCs w:val="24"/>
        </w:rPr>
        <w:t>in May 2024 found that</w:t>
      </w:r>
      <w:r w:rsidRPr="0089507E">
        <w:rPr>
          <w:rFonts w:cstheme="minorHAnsi"/>
          <w:sz w:val="24"/>
          <w:szCs w:val="24"/>
        </w:rPr>
        <w:t xml:space="preserve"> 64 per cent of Australians either agree or strongly agree that </w:t>
      </w:r>
      <w:r w:rsidR="00EE12F3">
        <w:rPr>
          <w:rFonts w:cstheme="minorHAnsi"/>
          <w:sz w:val="24"/>
          <w:szCs w:val="24"/>
        </w:rPr>
        <w:t>‘</w:t>
      </w:r>
      <w:r w:rsidRPr="0089507E">
        <w:rPr>
          <w:rFonts w:cstheme="minorHAnsi"/>
          <w:sz w:val="24"/>
          <w:szCs w:val="24"/>
        </w:rPr>
        <w:t>the current rate of immigration is making housing less affordable</w:t>
      </w:r>
      <w:r w:rsidR="00EE12F3">
        <w:rPr>
          <w:rFonts w:cstheme="minorHAnsi"/>
          <w:sz w:val="24"/>
          <w:szCs w:val="24"/>
        </w:rPr>
        <w:t>’</w:t>
      </w:r>
      <w:r w:rsidR="00EE12F3">
        <w:rPr>
          <w:rStyle w:val="EndnoteReference"/>
          <w:rFonts w:cstheme="minorHAnsi"/>
          <w:sz w:val="24"/>
          <w:szCs w:val="24"/>
        </w:rPr>
        <w:endnoteReference w:id="647"/>
      </w:r>
      <w:r w:rsidRPr="0089507E">
        <w:rPr>
          <w:rFonts w:cstheme="minorHAnsi"/>
          <w:sz w:val="24"/>
          <w:szCs w:val="24"/>
        </w:rPr>
        <w:t>.</w:t>
      </w:r>
    </w:p>
    <w:p w14:paraId="339B9925" w14:textId="70DC5645" w:rsidR="00E13400" w:rsidRDefault="008B1D16" w:rsidP="007D5904">
      <w:pPr>
        <w:spacing w:before="200" w:after="60" w:line="276" w:lineRule="auto"/>
        <w:jc w:val="both"/>
        <w:rPr>
          <w:rFonts w:cstheme="minorHAnsi"/>
          <w:sz w:val="24"/>
          <w:szCs w:val="24"/>
        </w:rPr>
      </w:pPr>
      <w:r>
        <w:rPr>
          <w:rFonts w:cstheme="minorHAnsi"/>
          <w:color w:val="000000"/>
          <w:sz w:val="24"/>
          <w:szCs w:val="24"/>
        </w:rPr>
        <w:t xml:space="preserve">In response, </w:t>
      </w:r>
      <w:r w:rsidR="00E94456">
        <w:rPr>
          <w:rFonts w:cstheme="minorHAnsi"/>
          <w:color w:val="000000"/>
          <w:sz w:val="24"/>
          <w:szCs w:val="24"/>
        </w:rPr>
        <w:t>the government</w:t>
      </w:r>
      <w:r w:rsidRPr="00D14C75">
        <w:rPr>
          <w:rFonts w:cstheme="minorHAnsi"/>
          <w:color w:val="000000"/>
          <w:sz w:val="24"/>
          <w:szCs w:val="24"/>
        </w:rPr>
        <w:t xml:space="preserve"> </w:t>
      </w:r>
      <w:r w:rsidR="009C1E15">
        <w:rPr>
          <w:rFonts w:cstheme="minorHAnsi"/>
          <w:color w:val="000000"/>
          <w:sz w:val="24"/>
          <w:szCs w:val="24"/>
        </w:rPr>
        <w:t xml:space="preserve">tried to legislate, </w:t>
      </w:r>
      <w:r>
        <w:rPr>
          <w:rFonts w:cstheme="minorHAnsi"/>
          <w:color w:val="000000"/>
          <w:sz w:val="24"/>
          <w:szCs w:val="24"/>
        </w:rPr>
        <w:t>but failed</w:t>
      </w:r>
      <w:r w:rsidR="009C1E15">
        <w:rPr>
          <w:rFonts w:cstheme="minorHAnsi"/>
          <w:color w:val="000000"/>
          <w:sz w:val="24"/>
          <w:szCs w:val="24"/>
        </w:rPr>
        <w:t xml:space="preserve">, </w:t>
      </w:r>
      <w:r w:rsidR="00E9420F">
        <w:rPr>
          <w:rFonts w:cstheme="minorHAnsi"/>
          <w:color w:val="000000"/>
          <w:sz w:val="24"/>
          <w:szCs w:val="24"/>
        </w:rPr>
        <w:t xml:space="preserve">a </w:t>
      </w:r>
      <w:hyperlink r:id="rId150" w:history="1">
        <w:r w:rsidRPr="00D14C75">
          <w:rPr>
            <w:rStyle w:val="Hyperlink"/>
            <w:rFonts w:cstheme="minorHAnsi"/>
            <w:color w:val="auto"/>
            <w:sz w:val="24"/>
            <w:szCs w:val="24"/>
            <w:u w:val="none"/>
          </w:rPr>
          <w:t xml:space="preserve">cap </w:t>
        </w:r>
        <w:r w:rsidR="00E9420F">
          <w:rPr>
            <w:rStyle w:val="Hyperlink"/>
            <w:rFonts w:cstheme="minorHAnsi"/>
            <w:color w:val="auto"/>
            <w:sz w:val="24"/>
            <w:szCs w:val="24"/>
            <w:u w:val="none"/>
          </w:rPr>
          <w:t xml:space="preserve">of 270,000 </w:t>
        </w:r>
        <w:r w:rsidRPr="00D14C75">
          <w:rPr>
            <w:rStyle w:val="Hyperlink"/>
            <w:rFonts w:cstheme="minorHAnsi"/>
            <w:color w:val="auto"/>
            <w:sz w:val="24"/>
            <w:szCs w:val="24"/>
            <w:u w:val="none"/>
          </w:rPr>
          <w:t>students studying</w:t>
        </w:r>
      </w:hyperlink>
      <w:r w:rsidRPr="00D14C75">
        <w:rPr>
          <w:rFonts w:cstheme="minorHAnsi"/>
          <w:sz w:val="24"/>
          <w:szCs w:val="24"/>
        </w:rPr>
        <w:t> in Australia</w:t>
      </w:r>
      <w:r>
        <w:rPr>
          <w:rFonts w:cstheme="minorHAnsi"/>
          <w:sz w:val="24"/>
          <w:szCs w:val="24"/>
        </w:rPr>
        <w:t>. Instead,</w:t>
      </w:r>
      <w:r w:rsidR="00E94456">
        <w:rPr>
          <w:rFonts w:cstheme="minorHAnsi"/>
          <w:sz w:val="24"/>
          <w:szCs w:val="24"/>
        </w:rPr>
        <w:t xml:space="preserve"> </w:t>
      </w:r>
      <w:r w:rsidR="006B2275">
        <w:rPr>
          <w:rFonts w:cstheme="minorHAnsi"/>
          <w:sz w:val="24"/>
          <w:szCs w:val="24"/>
        </w:rPr>
        <w:t>a</w:t>
      </w:r>
      <w:r w:rsidR="006B2275" w:rsidRPr="006B2275">
        <w:rPr>
          <w:rFonts w:cstheme="minorHAnsi"/>
          <w:sz w:val="24"/>
          <w:szCs w:val="24"/>
        </w:rPr>
        <w:t>ll international education providers will receive high priority processing up to 80</w:t>
      </w:r>
      <w:r w:rsidR="006B2275">
        <w:rPr>
          <w:rFonts w:cstheme="minorHAnsi"/>
          <w:sz w:val="24"/>
          <w:szCs w:val="24"/>
        </w:rPr>
        <w:t xml:space="preserve"> per cent</w:t>
      </w:r>
      <w:r w:rsidR="006B2275" w:rsidRPr="006B2275">
        <w:rPr>
          <w:rFonts w:cstheme="minorHAnsi"/>
          <w:sz w:val="24"/>
          <w:szCs w:val="24"/>
        </w:rPr>
        <w:t xml:space="preserve"> of their </w:t>
      </w:r>
      <w:hyperlink r:id="rId151" w:history="1">
        <w:r w:rsidR="006B2275" w:rsidRPr="006B2275">
          <w:rPr>
            <w:rStyle w:val="Hyperlink"/>
            <w:rFonts w:cstheme="minorHAnsi"/>
            <w:color w:val="auto"/>
            <w:sz w:val="24"/>
            <w:szCs w:val="24"/>
            <w:u w:val="none"/>
          </w:rPr>
          <w:t>indicative international student cap</w:t>
        </w:r>
      </w:hyperlink>
      <w:r w:rsidR="006B2275" w:rsidRPr="006B2275">
        <w:rPr>
          <w:rFonts w:cstheme="minorHAnsi"/>
          <w:sz w:val="24"/>
          <w:szCs w:val="24"/>
        </w:rPr>
        <w:t xml:space="preserve">. </w:t>
      </w:r>
      <w:r w:rsidR="00AA4613">
        <w:rPr>
          <w:rFonts w:cstheme="minorHAnsi"/>
          <w:sz w:val="24"/>
          <w:szCs w:val="24"/>
        </w:rPr>
        <w:t>Thereafter</w:t>
      </w:r>
      <w:r w:rsidR="006B2275" w:rsidRPr="006B2275">
        <w:rPr>
          <w:rFonts w:cstheme="minorHAnsi"/>
          <w:sz w:val="24"/>
          <w:szCs w:val="24"/>
        </w:rPr>
        <w:t xml:space="preserve">, they will receive standard </w:t>
      </w:r>
      <w:r w:rsidR="00687954">
        <w:rPr>
          <w:rFonts w:cstheme="minorHAnsi"/>
          <w:sz w:val="24"/>
          <w:szCs w:val="24"/>
        </w:rPr>
        <w:t>(or slow</w:t>
      </w:r>
      <w:r w:rsidR="00DC4588">
        <w:rPr>
          <w:rFonts w:cstheme="minorHAnsi"/>
          <w:sz w:val="24"/>
          <w:szCs w:val="24"/>
        </w:rPr>
        <w:t>er</w:t>
      </w:r>
      <w:r w:rsidR="00687954">
        <w:rPr>
          <w:rFonts w:cstheme="minorHAnsi"/>
          <w:sz w:val="24"/>
          <w:szCs w:val="24"/>
        </w:rPr>
        <w:t xml:space="preserve">) </w:t>
      </w:r>
      <w:r w:rsidR="006B2275" w:rsidRPr="006B2275">
        <w:rPr>
          <w:rFonts w:cstheme="minorHAnsi"/>
          <w:sz w:val="24"/>
          <w:szCs w:val="24"/>
        </w:rPr>
        <w:t>priority</w:t>
      </w:r>
      <w:r w:rsidR="00687954">
        <w:rPr>
          <w:rFonts w:cstheme="minorHAnsi"/>
          <w:sz w:val="24"/>
          <w:szCs w:val="24"/>
        </w:rPr>
        <w:t xml:space="preserve">.  </w:t>
      </w:r>
    </w:p>
    <w:p w14:paraId="0133A2A7" w14:textId="70F65F68" w:rsidR="00E94456" w:rsidRDefault="00CE6866" w:rsidP="007D5904">
      <w:pPr>
        <w:spacing w:before="200" w:after="60" w:line="276" w:lineRule="auto"/>
        <w:jc w:val="both"/>
        <w:rPr>
          <w:rFonts w:cstheme="minorHAnsi"/>
          <w:sz w:val="24"/>
          <w:szCs w:val="24"/>
        </w:rPr>
      </w:pPr>
      <w:r w:rsidRPr="000B2447">
        <w:rPr>
          <w:rFonts w:cstheme="minorHAnsi"/>
          <w:color w:val="000000"/>
          <w:sz w:val="24"/>
          <w:szCs w:val="24"/>
        </w:rPr>
        <w:t xml:space="preserve">With the </w:t>
      </w:r>
      <w:r w:rsidR="00AC333F">
        <w:rPr>
          <w:rFonts w:cstheme="minorHAnsi"/>
          <w:color w:val="000000"/>
          <w:sz w:val="24"/>
          <w:szCs w:val="24"/>
        </w:rPr>
        <w:t>wash-</w:t>
      </w:r>
      <w:r w:rsidR="00CC7D89">
        <w:rPr>
          <w:rFonts w:cstheme="minorHAnsi"/>
          <w:color w:val="000000"/>
          <w:sz w:val="24"/>
          <w:szCs w:val="24"/>
        </w:rPr>
        <w:t>up</w:t>
      </w:r>
      <w:r w:rsidR="00AC333F">
        <w:rPr>
          <w:rFonts w:cstheme="minorHAnsi"/>
          <w:color w:val="000000"/>
          <w:sz w:val="24"/>
          <w:szCs w:val="24"/>
        </w:rPr>
        <w:t xml:space="preserve"> of </w:t>
      </w:r>
      <w:r w:rsidRPr="000B2447">
        <w:rPr>
          <w:rFonts w:cstheme="minorHAnsi"/>
          <w:color w:val="000000"/>
          <w:sz w:val="24"/>
          <w:szCs w:val="24"/>
        </w:rPr>
        <w:t>COVID visas and an 80 per cent decline in the number of state-issued skilled and regional visas for 2023</w:t>
      </w:r>
      <w:r w:rsidR="000B2447" w:rsidRPr="000B2447">
        <w:rPr>
          <w:rFonts w:cstheme="minorHAnsi"/>
          <w:color w:val="000000"/>
          <w:sz w:val="24"/>
          <w:szCs w:val="24"/>
        </w:rPr>
        <w:t>/</w:t>
      </w:r>
      <w:r w:rsidRPr="000B2447">
        <w:rPr>
          <w:rFonts w:cstheme="minorHAnsi"/>
          <w:color w:val="000000"/>
          <w:sz w:val="24"/>
          <w:szCs w:val="24"/>
        </w:rPr>
        <w:t>24, m</w:t>
      </w:r>
      <w:r w:rsidRPr="00E13400">
        <w:rPr>
          <w:rFonts w:cstheme="minorHAnsi"/>
          <w:sz w:val="24"/>
          <w:szCs w:val="24"/>
        </w:rPr>
        <w:t xml:space="preserve">igrant arrivals decreased </w:t>
      </w:r>
      <w:r w:rsidR="00AC333F">
        <w:rPr>
          <w:rFonts w:cstheme="minorHAnsi"/>
          <w:sz w:val="24"/>
          <w:szCs w:val="24"/>
        </w:rPr>
        <w:t>ten</w:t>
      </w:r>
      <w:r>
        <w:rPr>
          <w:rFonts w:cstheme="minorHAnsi"/>
          <w:sz w:val="24"/>
          <w:szCs w:val="24"/>
        </w:rPr>
        <w:t xml:space="preserve"> per cent</w:t>
      </w:r>
      <w:r w:rsidRPr="00E13400">
        <w:rPr>
          <w:rFonts w:cstheme="minorHAnsi"/>
          <w:sz w:val="24"/>
          <w:szCs w:val="24"/>
        </w:rPr>
        <w:t xml:space="preserve"> to 667,000</w:t>
      </w:r>
      <w:r>
        <w:rPr>
          <w:rFonts w:cstheme="minorHAnsi"/>
          <w:sz w:val="24"/>
          <w:szCs w:val="24"/>
        </w:rPr>
        <w:t xml:space="preserve"> in 2023</w:t>
      </w:r>
      <w:r w:rsidR="000B2447">
        <w:rPr>
          <w:rFonts w:cstheme="minorHAnsi"/>
          <w:sz w:val="24"/>
          <w:szCs w:val="24"/>
        </w:rPr>
        <w:t>/24</w:t>
      </w:r>
      <w:r w:rsidR="00FB43F4">
        <w:rPr>
          <w:rFonts w:cstheme="minorHAnsi"/>
          <w:sz w:val="24"/>
          <w:szCs w:val="24"/>
        </w:rPr>
        <w:t xml:space="preserve">, including </w:t>
      </w:r>
      <w:r w:rsidR="00FB43F4" w:rsidRPr="00FB43F4">
        <w:rPr>
          <w:rFonts w:cstheme="minorHAnsi"/>
          <w:sz w:val="24"/>
          <w:szCs w:val="24"/>
        </w:rPr>
        <w:t>207,000 international student arrivals</w:t>
      </w:r>
      <w:r w:rsidR="00C309A9">
        <w:rPr>
          <w:rFonts w:cstheme="minorHAnsi"/>
          <w:sz w:val="24"/>
          <w:szCs w:val="24"/>
        </w:rPr>
        <w:t>, well below the cap.</w:t>
      </w:r>
      <w:r w:rsidR="00934057">
        <w:rPr>
          <w:rFonts w:cstheme="minorHAnsi"/>
          <w:sz w:val="24"/>
          <w:szCs w:val="24"/>
        </w:rPr>
        <w:t xml:space="preserve"> </w:t>
      </w:r>
      <w:r w:rsidR="00934057" w:rsidRPr="00934057">
        <w:rPr>
          <w:rFonts w:cstheme="minorHAnsi"/>
          <w:sz w:val="24"/>
          <w:szCs w:val="24"/>
        </w:rPr>
        <w:t>Net overseas migration was 446,000 in 2023-24, down from 536,000 a year earlier</w:t>
      </w:r>
      <w:r w:rsidR="000B2447">
        <w:rPr>
          <w:rStyle w:val="EndnoteReference"/>
          <w:rFonts w:cstheme="minorHAnsi"/>
          <w:sz w:val="24"/>
          <w:szCs w:val="24"/>
        </w:rPr>
        <w:endnoteReference w:id="648"/>
      </w:r>
      <w:r w:rsidR="000B2447">
        <w:rPr>
          <w:rFonts w:cstheme="minorHAnsi"/>
          <w:sz w:val="24"/>
          <w:szCs w:val="24"/>
        </w:rPr>
        <w:t>.</w:t>
      </w:r>
      <w:r w:rsidR="00FB43F4">
        <w:rPr>
          <w:rFonts w:cstheme="minorHAnsi"/>
          <w:sz w:val="24"/>
          <w:szCs w:val="24"/>
        </w:rPr>
        <w:t xml:space="preserve">  </w:t>
      </w:r>
    </w:p>
    <w:p w14:paraId="60D86A8B" w14:textId="15E9BB6A" w:rsidR="00117ACA" w:rsidRPr="00117ACA" w:rsidRDefault="0064177C" w:rsidP="00117ACA">
      <w:pPr>
        <w:spacing w:before="200" w:after="60" w:line="276" w:lineRule="auto"/>
        <w:jc w:val="both"/>
        <w:rPr>
          <w:rFonts w:cstheme="minorHAnsi"/>
          <w:color w:val="1F1F1F"/>
          <w:sz w:val="24"/>
          <w:szCs w:val="24"/>
          <w:shd w:val="clear" w:color="auto" w:fill="FFFFFF"/>
        </w:rPr>
      </w:pPr>
      <w:r w:rsidRPr="008E374C">
        <w:rPr>
          <w:rFonts w:cstheme="minorHAnsi"/>
          <w:color w:val="1F1F1F"/>
          <w:sz w:val="24"/>
          <w:szCs w:val="24"/>
          <w:shd w:val="clear" w:color="auto" w:fill="FFFFFF"/>
        </w:rPr>
        <w:t xml:space="preserve">Although </w:t>
      </w:r>
      <w:r w:rsidR="007904A4" w:rsidRPr="007904A4">
        <w:rPr>
          <w:rFonts w:cstheme="minorHAnsi"/>
          <w:color w:val="1F1F1F"/>
          <w:sz w:val="24"/>
          <w:szCs w:val="24"/>
          <w:shd w:val="clear" w:color="auto" w:fill="FFFFFF"/>
        </w:rPr>
        <w:t>studies</w:t>
      </w:r>
      <w:r w:rsidRPr="008E374C">
        <w:rPr>
          <w:rFonts w:cstheme="minorHAnsi"/>
          <w:color w:val="1F1F1F"/>
          <w:sz w:val="24"/>
          <w:szCs w:val="24"/>
          <w:shd w:val="clear" w:color="auto" w:fill="FFFFFF"/>
        </w:rPr>
        <w:t xml:space="preserve"> ha</w:t>
      </w:r>
      <w:r w:rsidR="007904A4">
        <w:rPr>
          <w:rFonts w:cstheme="minorHAnsi"/>
          <w:color w:val="1F1F1F"/>
          <w:sz w:val="24"/>
          <w:szCs w:val="24"/>
          <w:shd w:val="clear" w:color="auto" w:fill="FFFFFF"/>
        </w:rPr>
        <w:t>ve</w:t>
      </w:r>
      <w:r w:rsidRPr="008E374C">
        <w:rPr>
          <w:rFonts w:cstheme="minorHAnsi"/>
          <w:color w:val="1F1F1F"/>
          <w:sz w:val="24"/>
          <w:szCs w:val="24"/>
          <w:shd w:val="clear" w:color="auto" w:fill="FFFFFF"/>
        </w:rPr>
        <w:t xml:space="preserve"> consistently found that ethnic diversity improves business performance</w:t>
      </w:r>
      <w:r>
        <w:rPr>
          <w:rStyle w:val="EndnoteReference"/>
          <w:rFonts w:cstheme="minorHAnsi"/>
          <w:color w:val="1F1F1F"/>
          <w:sz w:val="24"/>
          <w:szCs w:val="24"/>
          <w:shd w:val="clear" w:color="auto" w:fill="FFFFFF"/>
        </w:rPr>
        <w:endnoteReference w:id="649"/>
      </w:r>
      <w:r w:rsidR="000B2660" w:rsidRPr="000B2660">
        <w:rPr>
          <w:rFonts w:cstheme="minorHAnsi"/>
          <w:sz w:val="24"/>
          <w:szCs w:val="24"/>
        </w:rPr>
        <w:t xml:space="preserve"> </w:t>
      </w:r>
      <w:r w:rsidR="000B2660">
        <w:rPr>
          <w:rFonts w:cstheme="minorHAnsi"/>
          <w:sz w:val="24"/>
          <w:szCs w:val="24"/>
        </w:rPr>
        <w:t>with d</w:t>
      </w:r>
      <w:r w:rsidR="000B2660" w:rsidRPr="005E0561">
        <w:rPr>
          <w:rFonts w:cstheme="minorHAnsi"/>
          <w:sz w:val="24"/>
          <w:szCs w:val="24"/>
        </w:rPr>
        <w:t xml:space="preserve">iverse and inclusive workplaces </w:t>
      </w:r>
      <w:r w:rsidR="00775384">
        <w:rPr>
          <w:rFonts w:cstheme="minorHAnsi"/>
          <w:sz w:val="24"/>
          <w:szCs w:val="24"/>
        </w:rPr>
        <w:t>more</w:t>
      </w:r>
      <w:r w:rsidR="000B2660" w:rsidRPr="005E0561">
        <w:rPr>
          <w:rFonts w:cstheme="minorHAnsi"/>
          <w:sz w:val="24"/>
          <w:szCs w:val="24"/>
        </w:rPr>
        <w:t xml:space="preserve"> profit</w:t>
      </w:r>
      <w:r w:rsidR="00775384">
        <w:rPr>
          <w:rFonts w:cstheme="minorHAnsi"/>
          <w:sz w:val="24"/>
          <w:szCs w:val="24"/>
        </w:rPr>
        <w:t>able</w:t>
      </w:r>
      <w:r w:rsidR="000B2660" w:rsidRPr="005E0561">
        <w:rPr>
          <w:rFonts w:cstheme="minorHAnsi"/>
          <w:sz w:val="24"/>
          <w:szCs w:val="24"/>
        </w:rPr>
        <w:t>, innovati</w:t>
      </w:r>
      <w:r w:rsidR="00775384">
        <w:rPr>
          <w:rFonts w:cstheme="minorHAnsi"/>
          <w:sz w:val="24"/>
          <w:szCs w:val="24"/>
        </w:rPr>
        <w:t>ve</w:t>
      </w:r>
      <w:r w:rsidR="000B2660" w:rsidRPr="005E0561">
        <w:rPr>
          <w:rFonts w:cstheme="minorHAnsi"/>
          <w:sz w:val="24"/>
          <w:szCs w:val="24"/>
        </w:rPr>
        <w:t>, creativ</w:t>
      </w:r>
      <w:r w:rsidR="00775384">
        <w:rPr>
          <w:rFonts w:cstheme="minorHAnsi"/>
          <w:sz w:val="24"/>
          <w:szCs w:val="24"/>
        </w:rPr>
        <w:t>e</w:t>
      </w:r>
      <w:r w:rsidR="00D50E59">
        <w:rPr>
          <w:rFonts w:cstheme="minorHAnsi"/>
          <w:sz w:val="24"/>
          <w:szCs w:val="24"/>
        </w:rPr>
        <w:t xml:space="preserve"> and </w:t>
      </w:r>
      <w:r w:rsidR="000B2660" w:rsidRPr="005E0561">
        <w:rPr>
          <w:rFonts w:cstheme="minorHAnsi"/>
          <w:sz w:val="24"/>
          <w:szCs w:val="24"/>
        </w:rPr>
        <w:t>engag</w:t>
      </w:r>
      <w:r w:rsidR="00D50E59">
        <w:rPr>
          <w:rFonts w:cstheme="minorHAnsi"/>
          <w:sz w:val="24"/>
          <w:szCs w:val="24"/>
        </w:rPr>
        <w:t>ing</w:t>
      </w:r>
      <w:r w:rsidR="000B2660">
        <w:rPr>
          <w:rStyle w:val="EndnoteReference"/>
          <w:rFonts w:cstheme="minorHAnsi"/>
          <w:sz w:val="24"/>
          <w:szCs w:val="24"/>
        </w:rPr>
        <w:endnoteReference w:id="650"/>
      </w:r>
      <w:r w:rsidRPr="008E374C">
        <w:rPr>
          <w:rFonts w:cstheme="minorHAnsi"/>
          <w:color w:val="1F1F1F"/>
          <w:sz w:val="24"/>
          <w:szCs w:val="24"/>
          <w:shd w:val="clear" w:color="auto" w:fill="FFFFFF"/>
        </w:rPr>
        <w:t xml:space="preserve">, </w:t>
      </w:r>
      <w:r w:rsidR="00F87EA9">
        <w:rPr>
          <w:rFonts w:cstheme="minorHAnsi"/>
          <w:color w:val="1F1F1F"/>
          <w:sz w:val="24"/>
          <w:szCs w:val="24"/>
          <w:shd w:val="clear" w:color="auto" w:fill="FFFFFF"/>
        </w:rPr>
        <w:t xml:space="preserve">a 2023 study showed that </w:t>
      </w:r>
      <w:r w:rsidR="0043519A" w:rsidRPr="0043519A">
        <w:rPr>
          <w:rFonts w:cstheme="minorHAnsi"/>
          <w:color w:val="1F1F1F"/>
          <w:sz w:val="24"/>
          <w:szCs w:val="24"/>
          <w:shd w:val="clear" w:color="auto" w:fill="FFFFFF"/>
        </w:rPr>
        <w:t xml:space="preserve">discrimination </w:t>
      </w:r>
      <w:r w:rsidR="00FE085C">
        <w:rPr>
          <w:rFonts w:cstheme="minorHAnsi"/>
          <w:color w:val="1F1F1F"/>
          <w:sz w:val="24"/>
          <w:szCs w:val="24"/>
          <w:shd w:val="clear" w:color="auto" w:fill="FFFFFF"/>
        </w:rPr>
        <w:t>i</w:t>
      </w:r>
      <w:r w:rsidR="0043519A" w:rsidRPr="0043519A">
        <w:rPr>
          <w:rFonts w:cstheme="minorHAnsi"/>
          <w:color w:val="1F1F1F"/>
          <w:sz w:val="24"/>
          <w:szCs w:val="24"/>
          <w:shd w:val="clear" w:color="auto" w:fill="FFFFFF"/>
        </w:rPr>
        <w:t>s widespread in the Australian job marke</w:t>
      </w:r>
      <w:r w:rsidR="00033BD4">
        <w:rPr>
          <w:rFonts w:cstheme="minorHAnsi"/>
          <w:color w:val="1F1F1F"/>
          <w:sz w:val="24"/>
          <w:szCs w:val="24"/>
          <w:shd w:val="clear" w:color="auto" w:fill="FFFFFF"/>
        </w:rPr>
        <w:t xml:space="preserve">t. </w:t>
      </w:r>
      <w:r w:rsidR="00EE0C0D">
        <w:rPr>
          <w:rFonts w:cstheme="minorHAnsi"/>
          <w:color w:val="1F1F1F"/>
          <w:sz w:val="24"/>
          <w:szCs w:val="24"/>
          <w:shd w:val="clear" w:color="auto" w:fill="FFFFFF"/>
        </w:rPr>
        <w:t xml:space="preserve"> </w:t>
      </w:r>
      <w:r w:rsidR="00F87EA9">
        <w:rPr>
          <w:rFonts w:cstheme="minorHAnsi"/>
          <w:color w:val="1F1F1F"/>
          <w:sz w:val="24"/>
          <w:szCs w:val="24"/>
          <w:shd w:val="clear" w:color="auto" w:fill="FFFFFF"/>
        </w:rPr>
        <w:t>A</w:t>
      </w:r>
      <w:r w:rsidR="00117ACA" w:rsidRPr="00117ACA">
        <w:rPr>
          <w:rFonts w:cstheme="minorHAnsi"/>
          <w:color w:val="1F1F1F"/>
          <w:sz w:val="24"/>
          <w:szCs w:val="24"/>
          <w:shd w:val="clear" w:color="auto" w:fill="FFFFFF"/>
        </w:rPr>
        <w:t xml:space="preserve"> team of experts designed more than 12,000 identical resumes for more than 4</w:t>
      </w:r>
      <w:r w:rsidR="00F87EA9">
        <w:rPr>
          <w:rFonts w:cstheme="minorHAnsi"/>
          <w:color w:val="1F1F1F"/>
          <w:sz w:val="24"/>
          <w:szCs w:val="24"/>
          <w:shd w:val="clear" w:color="auto" w:fill="FFFFFF"/>
        </w:rPr>
        <w:t>,</w:t>
      </w:r>
      <w:r w:rsidR="00117ACA" w:rsidRPr="00117ACA">
        <w:rPr>
          <w:rFonts w:cstheme="minorHAnsi"/>
          <w:color w:val="1F1F1F"/>
          <w:sz w:val="24"/>
          <w:szCs w:val="24"/>
          <w:shd w:val="clear" w:color="auto" w:fill="FFFFFF"/>
        </w:rPr>
        <w:t>000 job applications and altered the applicant’s name to represent different ethnicities.</w:t>
      </w:r>
      <w:r w:rsidR="00397AE6" w:rsidRPr="00397AE6">
        <w:rPr>
          <w:rFonts w:ascii="Montserrat" w:hAnsi="Montserrat"/>
          <w:color w:val="292A33"/>
          <w:sz w:val="27"/>
          <w:szCs w:val="27"/>
          <w:shd w:val="clear" w:color="auto" w:fill="FFFFFF"/>
        </w:rPr>
        <w:t xml:space="preserve"> </w:t>
      </w:r>
      <w:r w:rsidR="00567EF8" w:rsidRPr="00567EF8">
        <w:rPr>
          <w:rFonts w:cstheme="minorHAnsi"/>
          <w:color w:val="1F1F1F"/>
          <w:sz w:val="24"/>
          <w:szCs w:val="24"/>
          <w:shd w:val="clear" w:color="auto" w:fill="FFFFFF"/>
        </w:rPr>
        <w:t xml:space="preserve">The applications were </w:t>
      </w:r>
      <w:r w:rsidR="000D6AF4">
        <w:rPr>
          <w:rFonts w:cstheme="minorHAnsi"/>
          <w:color w:val="1F1F1F"/>
          <w:sz w:val="24"/>
          <w:szCs w:val="24"/>
          <w:shd w:val="clear" w:color="auto" w:fill="FFFFFF"/>
        </w:rPr>
        <w:t xml:space="preserve">made </w:t>
      </w:r>
      <w:r w:rsidR="00567EF8" w:rsidRPr="00567EF8">
        <w:rPr>
          <w:rFonts w:cstheme="minorHAnsi"/>
          <w:color w:val="1F1F1F"/>
          <w:sz w:val="24"/>
          <w:szCs w:val="24"/>
          <w:shd w:val="clear" w:color="auto" w:fill="FFFFFF"/>
        </w:rPr>
        <w:t>across 12 different occupations, ranging from high-skilled jobs needing a university degree, medium-skilled jobs where a qualification was required, and low-skilled jobs where only previous experience was desirable.</w:t>
      </w:r>
    </w:p>
    <w:p w14:paraId="2AE243F3" w14:textId="5E1E4A39" w:rsidR="00117ACA" w:rsidRDefault="004D5EDB" w:rsidP="007D5904">
      <w:pPr>
        <w:spacing w:before="200" w:after="60" w:line="276" w:lineRule="auto"/>
        <w:jc w:val="both"/>
        <w:rPr>
          <w:rFonts w:cstheme="minorHAnsi"/>
          <w:color w:val="1F1F1F"/>
          <w:sz w:val="24"/>
          <w:szCs w:val="24"/>
          <w:shd w:val="clear" w:color="auto" w:fill="FFFFFF"/>
        </w:rPr>
      </w:pPr>
      <w:r>
        <w:rPr>
          <w:rFonts w:cstheme="minorHAnsi"/>
          <w:color w:val="1F1F1F"/>
          <w:sz w:val="24"/>
          <w:szCs w:val="24"/>
          <w:shd w:val="clear" w:color="auto" w:fill="FFFFFF"/>
        </w:rPr>
        <w:t>D</w:t>
      </w:r>
      <w:r w:rsidRPr="004D5EDB">
        <w:rPr>
          <w:rFonts w:cstheme="minorHAnsi"/>
          <w:color w:val="1F1F1F"/>
          <w:sz w:val="24"/>
          <w:szCs w:val="24"/>
          <w:shd w:val="clear" w:color="auto" w:fill="FFFFFF"/>
        </w:rPr>
        <w:t>espite their resumes being almost identical, with the same level of experience and qualification</w:t>
      </w:r>
      <w:r>
        <w:rPr>
          <w:rFonts w:cstheme="minorHAnsi"/>
          <w:color w:val="1F1F1F"/>
          <w:sz w:val="24"/>
          <w:szCs w:val="24"/>
          <w:shd w:val="clear" w:color="auto" w:fill="FFFFFF"/>
        </w:rPr>
        <w:t xml:space="preserve">s, </w:t>
      </w:r>
      <w:r w:rsidR="00EF4207">
        <w:rPr>
          <w:rFonts w:cstheme="minorHAnsi"/>
          <w:color w:val="1F1F1F"/>
          <w:sz w:val="24"/>
          <w:szCs w:val="24"/>
          <w:shd w:val="clear" w:color="auto" w:fill="FFFFFF"/>
        </w:rPr>
        <w:t>a</w:t>
      </w:r>
      <w:r w:rsidR="00EF4207" w:rsidRPr="00EF4207">
        <w:rPr>
          <w:rFonts w:cstheme="minorHAnsi"/>
          <w:color w:val="1F1F1F"/>
          <w:sz w:val="24"/>
          <w:szCs w:val="24"/>
          <w:shd w:val="clear" w:color="auto" w:fill="FFFFFF"/>
        </w:rPr>
        <w:t>pplicants with non-English names were 57</w:t>
      </w:r>
      <w:r w:rsidR="00EF4207">
        <w:rPr>
          <w:rFonts w:cstheme="minorHAnsi"/>
          <w:color w:val="1F1F1F"/>
          <w:sz w:val="24"/>
          <w:szCs w:val="24"/>
          <w:shd w:val="clear" w:color="auto" w:fill="FFFFFF"/>
        </w:rPr>
        <w:t xml:space="preserve"> </w:t>
      </w:r>
      <w:r w:rsidR="00EF4207" w:rsidRPr="00EF4207">
        <w:rPr>
          <w:rFonts w:cstheme="minorHAnsi"/>
          <w:color w:val="1F1F1F"/>
          <w:sz w:val="24"/>
          <w:szCs w:val="24"/>
          <w:shd w:val="clear" w:color="auto" w:fill="FFFFFF"/>
        </w:rPr>
        <w:t>per cent less likely to receive a positive response for a leadership role</w:t>
      </w:r>
      <w:r w:rsidR="00EF4207">
        <w:rPr>
          <w:rFonts w:cstheme="minorHAnsi"/>
          <w:color w:val="1F1F1F"/>
          <w:sz w:val="24"/>
          <w:szCs w:val="24"/>
          <w:shd w:val="clear" w:color="auto" w:fill="FFFFFF"/>
        </w:rPr>
        <w:t xml:space="preserve"> and </w:t>
      </w:r>
      <w:r w:rsidR="00EF4207" w:rsidRPr="00EF4207">
        <w:rPr>
          <w:rFonts w:cstheme="minorHAnsi"/>
          <w:color w:val="1F1F1F"/>
          <w:sz w:val="24"/>
          <w:szCs w:val="24"/>
          <w:shd w:val="clear" w:color="auto" w:fill="FFFFFF"/>
        </w:rPr>
        <w:t>45 per cent less likely to be considered for</w:t>
      </w:r>
      <w:r w:rsidR="00EF4207">
        <w:rPr>
          <w:rFonts w:cstheme="minorHAnsi"/>
          <w:color w:val="1F1F1F"/>
          <w:sz w:val="24"/>
          <w:szCs w:val="24"/>
          <w:shd w:val="clear" w:color="auto" w:fill="FFFFFF"/>
        </w:rPr>
        <w:t xml:space="preserve"> a non-leadership role</w:t>
      </w:r>
      <w:r w:rsidR="00D347EF">
        <w:rPr>
          <w:rStyle w:val="EndnoteReference"/>
          <w:rFonts w:cstheme="minorHAnsi"/>
          <w:color w:val="1F1F1F"/>
          <w:sz w:val="24"/>
          <w:szCs w:val="24"/>
          <w:shd w:val="clear" w:color="auto" w:fill="FFFFFF"/>
        </w:rPr>
        <w:endnoteReference w:id="651"/>
      </w:r>
      <w:r w:rsidR="00EF4207">
        <w:rPr>
          <w:rFonts w:cstheme="minorHAnsi"/>
          <w:color w:val="1F1F1F"/>
          <w:sz w:val="24"/>
          <w:szCs w:val="24"/>
          <w:shd w:val="clear" w:color="auto" w:fill="FFFFFF"/>
        </w:rPr>
        <w:t>.</w:t>
      </w:r>
    </w:p>
    <w:p w14:paraId="4AB72FB8" w14:textId="48237133" w:rsidR="0064177C" w:rsidRDefault="003E0E98" w:rsidP="007D5904">
      <w:pPr>
        <w:spacing w:before="200" w:after="60" w:line="276" w:lineRule="auto"/>
        <w:jc w:val="both"/>
        <w:rPr>
          <w:sz w:val="24"/>
          <w:szCs w:val="24"/>
        </w:rPr>
      </w:pPr>
      <w:r>
        <w:rPr>
          <w:sz w:val="24"/>
          <w:szCs w:val="24"/>
        </w:rPr>
        <w:t xml:space="preserve">Our workplaces </w:t>
      </w:r>
      <w:r w:rsidR="00297837">
        <w:rPr>
          <w:sz w:val="24"/>
          <w:szCs w:val="24"/>
        </w:rPr>
        <w:t xml:space="preserve">are also racist. </w:t>
      </w:r>
      <w:r w:rsidR="009C7892" w:rsidRPr="009C7892">
        <w:rPr>
          <w:sz w:val="24"/>
          <w:szCs w:val="24"/>
        </w:rPr>
        <w:t xml:space="preserve">In its </w:t>
      </w:r>
      <w:r w:rsidR="00F84D87">
        <w:rPr>
          <w:sz w:val="24"/>
          <w:szCs w:val="24"/>
        </w:rPr>
        <w:t xml:space="preserve">2023 </w:t>
      </w:r>
      <w:r w:rsidR="009C7892" w:rsidRPr="009C7892">
        <w:rPr>
          <w:sz w:val="24"/>
          <w:szCs w:val="24"/>
        </w:rPr>
        <w:t>survey of over 1,</w:t>
      </w:r>
      <w:r w:rsidR="000815B3">
        <w:rPr>
          <w:sz w:val="24"/>
          <w:szCs w:val="24"/>
        </w:rPr>
        <w:t>5</w:t>
      </w:r>
      <w:r w:rsidR="009C7892" w:rsidRPr="009C7892">
        <w:rPr>
          <w:sz w:val="24"/>
          <w:szCs w:val="24"/>
        </w:rPr>
        <w:t>00 workers from various sectors and organisations across Australia, t</w:t>
      </w:r>
      <w:r w:rsidR="0013710C" w:rsidRPr="009C7892">
        <w:rPr>
          <w:sz w:val="24"/>
          <w:szCs w:val="24"/>
        </w:rPr>
        <w:t>he Diversity Council of Australia</w:t>
      </w:r>
      <w:r w:rsidR="0064177C" w:rsidRPr="009C7892">
        <w:rPr>
          <w:sz w:val="24"/>
          <w:szCs w:val="24"/>
        </w:rPr>
        <w:t xml:space="preserve"> found that 93 per cent </w:t>
      </w:r>
      <w:r w:rsidR="00347F1D">
        <w:rPr>
          <w:sz w:val="24"/>
          <w:szCs w:val="24"/>
        </w:rPr>
        <w:lastRenderedPageBreak/>
        <w:t>felt</w:t>
      </w:r>
      <w:r w:rsidR="0064177C" w:rsidRPr="009C7892">
        <w:rPr>
          <w:sz w:val="24"/>
          <w:szCs w:val="24"/>
        </w:rPr>
        <w:t xml:space="preserve"> that Australian</w:t>
      </w:r>
      <w:r w:rsidR="0064177C" w:rsidRPr="00CA739C">
        <w:rPr>
          <w:sz w:val="24"/>
          <w:szCs w:val="24"/>
        </w:rPr>
        <w:t xml:space="preserve"> organisations need</w:t>
      </w:r>
      <w:r w:rsidR="00347F1D">
        <w:rPr>
          <w:sz w:val="24"/>
          <w:szCs w:val="24"/>
        </w:rPr>
        <w:t>ed</w:t>
      </w:r>
      <w:r w:rsidR="0064177C" w:rsidRPr="00CA739C">
        <w:rPr>
          <w:sz w:val="24"/>
          <w:szCs w:val="24"/>
        </w:rPr>
        <w:t xml:space="preserve"> to take action to address racism</w:t>
      </w:r>
      <w:r w:rsidR="0064177C">
        <w:rPr>
          <w:sz w:val="24"/>
          <w:szCs w:val="24"/>
        </w:rPr>
        <w:t xml:space="preserve"> whilst o</w:t>
      </w:r>
      <w:r w:rsidR="0064177C" w:rsidRPr="00CA739C">
        <w:rPr>
          <w:sz w:val="24"/>
          <w:szCs w:val="24"/>
        </w:rPr>
        <w:t xml:space="preserve">nly 27 per cent </w:t>
      </w:r>
      <w:r w:rsidR="001369EF">
        <w:rPr>
          <w:sz w:val="24"/>
          <w:szCs w:val="24"/>
        </w:rPr>
        <w:t>report</w:t>
      </w:r>
      <w:r w:rsidR="00347F1D">
        <w:rPr>
          <w:sz w:val="24"/>
          <w:szCs w:val="24"/>
        </w:rPr>
        <w:t>ed</w:t>
      </w:r>
      <w:r w:rsidR="0064177C" w:rsidRPr="00CA739C">
        <w:rPr>
          <w:sz w:val="24"/>
          <w:szCs w:val="24"/>
        </w:rPr>
        <w:t xml:space="preserve"> that their organisations </w:t>
      </w:r>
      <w:r w:rsidR="00347F1D">
        <w:rPr>
          <w:sz w:val="24"/>
          <w:szCs w:val="24"/>
        </w:rPr>
        <w:t>had been</w:t>
      </w:r>
      <w:r w:rsidR="0064177C" w:rsidRPr="00CA739C">
        <w:rPr>
          <w:sz w:val="24"/>
          <w:szCs w:val="24"/>
        </w:rPr>
        <w:t xml:space="preserve"> proactive in preventing workplace racism</w:t>
      </w:r>
      <w:r w:rsidR="0064177C">
        <w:rPr>
          <w:rStyle w:val="EndnoteReference"/>
          <w:sz w:val="24"/>
          <w:szCs w:val="24"/>
        </w:rPr>
        <w:endnoteReference w:id="652"/>
      </w:r>
      <w:r w:rsidR="0064177C" w:rsidRPr="00CA739C">
        <w:rPr>
          <w:sz w:val="24"/>
          <w:szCs w:val="24"/>
        </w:rPr>
        <w:t>.</w:t>
      </w:r>
    </w:p>
    <w:p w14:paraId="1B5C9692" w14:textId="60E0E461" w:rsidR="00BA21FA" w:rsidRDefault="00FA4511" w:rsidP="007D5904">
      <w:pPr>
        <w:spacing w:before="200" w:after="60" w:line="276" w:lineRule="auto"/>
        <w:jc w:val="both"/>
        <w:rPr>
          <w:sz w:val="24"/>
          <w:szCs w:val="24"/>
        </w:rPr>
      </w:pPr>
      <w:r>
        <w:rPr>
          <w:rFonts w:cstheme="minorHAnsi"/>
          <w:sz w:val="24"/>
          <w:szCs w:val="24"/>
        </w:rPr>
        <w:t>Furthermore</w:t>
      </w:r>
      <w:r w:rsidR="00BA21FA">
        <w:rPr>
          <w:rFonts w:cstheme="minorHAnsi"/>
          <w:sz w:val="24"/>
          <w:szCs w:val="24"/>
        </w:rPr>
        <w:t xml:space="preserve">, the latest </w:t>
      </w:r>
      <w:r w:rsidR="00BA21FA" w:rsidRPr="00974ABF">
        <w:rPr>
          <w:rFonts w:cstheme="minorHAnsi"/>
          <w:i/>
          <w:iCs/>
          <w:sz w:val="24"/>
          <w:szCs w:val="24"/>
        </w:rPr>
        <w:t>Inclusion@Work Index</w:t>
      </w:r>
      <w:r w:rsidR="00BA21FA">
        <w:rPr>
          <w:rFonts w:cstheme="minorHAnsi"/>
          <w:sz w:val="24"/>
          <w:szCs w:val="24"/>
        </w:rPr>
        <w:t xml:space="preserve"> report</w:t>
      </w:r>
      <w:r>
        <w:rPr>
          <w:rFonts w:cstheme="minorHAnsi"/>
          <w:sz w:val="24"/>
          <w:szCs w:val="24"/>
        </w:rPr>
        <w:t>s that</w:t>
      </w:r>
      <w:r w:rsidR="00BA21FA">
        <w:rPr>
          <w:rFonts w:cstheme="minorHAnsi"/>
          <w:sz w:val="24"/>
          <w:szCs w:val="24"/>
        </w:rPr>
        <w:t xml:space="preserve"> under half </w:t>
      </w:r>
      <w:r w:rsidR="00BA21FA" w:rsidRPr="00974ABF">
        <w:rPr>
          <w:rFonts w:cstheme="minorHAnsi"/>
          <w:sz w:val="24"/>
          <w:szCs w:val="24"/>
        </w:rPr>
        <w:t xml:space="preserve">of workers felt their teams </w:t>
      </w:r>
      <w:r w:rsidR="00936544">
        <w:rPr>
          <w:rFonts w:cstheme="minorHAnsi"/>
          <w:sz w:val="24"/>
          <w:szCs w:val="24"/>
        </w:rPr>
        <w:t>are</w:t>
      </w:r>
      <w:r w:rsidR="00BA21FA" w:rsidRPr="00974ABF">
        <w:rPr>
          <w:rFonts w:cstheme="minorHAnsi"/>
          <w:sz w:val="24"/>
          <w:szCs w:val="24"/>
        </w:rPr>
        <w:t xml:space="preserve"> inclusive</w:t>
      </w:r>
      <w:r w:rsidR="00BA21FA">
        <w:rPr>
          <w:rFonts w:cstheme="minorHAnsi"/>
          <w:sz w:val="24"/>
          <w:szCs w:val="24"/>
        </w:rPr>
        <w:t xml:space="preserve"> and just three in ten </w:t>
      </w:r>
      <w:r w:rsidR="00BA21FA" w:rsidRPr="00715CA2">
        <w:rPr>
          <w:rFonts w:cstheme="minorHAnsi"/>
          <w:sz w:val="24"/>
          <w:szCs w:val="24"/>
        </w:rPr>
        <w:t>reported their manager is inclusive</w:t>
      </w:r>
      <w:r w:rsidR="00BA21FA" w:rsidRPr="00974ABF">
        <w:rPr>
          <w:rFonts w:cstheme="minorHAnsi"/>
          <w:sz w:val="24"/>
          <w:szCs w:val="24"/>
        </w:rPr>
        <w:t xml:space="preserve">, </w:t>
      </w:r>
      <w:r w:rsidR="00BA21FA">
        <w:rPr>
          <w:rFonts w:cstheme="minorHAnsi"/>
          <w:sz w:val="24"/>
          <w:szCs w:val="24"/>
        </w:rPr>
        <w:t>representing a</w:t>
      </w:r>
      <w:r w:rsidR="00BA21FA" w:rsidRPr="00974ABF">
        <w:rPr>
          <w:rFonts w:cstheme="minorHAnsi"/>
          <w:sz w:val="24"/>
          <w:szCs w:val="24"/>
        </w:rPr>
        <w:t xml:space="preserve"> stead</w:t>
      </w:r>
      <w:r w:rsidR="00BA21FA">
        <w:rPr>
          <w:rFonts w:cstheme="minorHAnsi"/>
          <w:sz w:val="24"/>
          <w:szCs w:val="24"/>
        </w:rPr>
        <w:t>y decline</w:t>
      </w:r>
      <w:r w:rsidR="00BA21FA" w:rsidRPr="00974ABF">
        <w:rPr>
          <w:rFonts w:cstheme="minorHAnsi"/>
          <w:sz w:val="24"/>
          <w:szCs w:val="24"/>
        </w:rPr>
        <w:t xml:space="preserve"> since 2019</w:t>
      </w:r>
      <w:r w:rsidR="00BA21FA">
        <w:rPr>
          <w:rStyle w:val="EndnoteReference"/>
          <w:rFonts w:cstheme="minorHAnsi"/>
          <w:sz w:val="24"/>
          <w:szCs w:val="24"/>
        </w:rPr>
        <w:endnoteReference w:id="653"/>
      </w:r>
      <w:r w:rsidR="00BA21FA">
        <w:rPr>
          <w:rFonts w:cstheme="minorHAnsi"/>
          <w:sz w:val="24"/>
          <w:szCs w:val="24"/>
        </w:rPr>
        <w:t xml:space="preserve">.  </w:t>
      </w:r>
    </w:p>
    <w:p w14:paraId="0A26632E" w14:textId="26E9D136" w:rsidR="00492DD5" w:rsidRDefault="00FC49D3" w:rsidP="007D5904">
      <w:pPr>
        <w:spacing w:before="200" w:after="60" w:line="276" w:lineRule="auto"/>
        <w:jc w:val="both"/>
        <w:rPr>
          <w:sz w:val="24"/>
          <w:szCs w:val="24"/>
        </w:rPr>
      </w:pPr>
      <w:r>
        <w:rPr>
          <w:sz w:val="24"/>
          <w:szCs w:val="24"/>
        </w:rPr>
        <w:t>Based on a succession of research reports, r</w:t>
      </w:r>
      <w:r w:rsidR="0064177C" w:rsidRPr="0024104D">
        <w:rPr>
          <w:sz w:val="24"/>
          <w:szCs w:val="24"/>
        </w:rPr>
        <w:t xml:space="preserve">acism </w:t>
      </w:r>
      <w:r w:rsidR="00DA4C24">
        <w:rPr>
          <w:sz w:val="24"/>
          <w:szCs w:val="24"/>
        </w:rPr>
        <w:t xml:space="preserve">is </w:t>
      </w:r>
      <w:r w:rsidR="00802D93">
        <w:rPr>
          <w:sz w:val="24"/>
          <w:szCs w:val="24"/>
        </w:rPr>
        <w:t xml:space="preserve">also </w:t>
      </w:r>
      <w:r w:rsidR="000E37BE" w:rsidRPr="0077496C">
        <w:rPr>
          <w:sz w:val="24"/>
          <w:szCs w:val="24"/>
        </w:rPr>
        <w:t>widespread in Australia’s educational settings</w:t>
      </w:r>
      <w:r w:rsidR="000E37BE">
        <w:rPr>
          <w:rStyle w:val="EndnoteReference"/>
          <w:sz w:val="24"/>
          <w:szCs w:val="24"/>
        </w:rPr>
        <w:endnoteReference w:id="654"/>
      </w:r>
      <w:r w:rsidR="00593126">
        <w:rPr>
          <w:sz w:val="24"/>
          <w:szCs w:val="24"/>
        </w:rPr>
        <w:t xml:space="preserve"> and r</w:t>
      </w:r>
      <w:r w:rsidR="00593126" w:rsidRPr="0068214A">
        <w:rPr>
          <w:sz w:val="24"/>
          <w:szCs w:val="24"/>
        </w:rPr>
        <w:t>acism within Australian schools remains a significant barrier to accessing, engaging and succeeding in education</w:t>
      </w:r>
      <w:r w:rsidR="00593126">
        <w:rPr>
          <w:rStyle w:val="EndnoteReference"/>
          <w:sz w:val="24"/>
          <w:szCs w:val="24"/>
        </w:rPr>
        <w:endnoteReference w:id="655"/>
      </w:r>
      <w:r w:rsidR="00593126">
        <w:rPr>
          <w:sz w:val="24"/>
          <w:szCs w:val="24"/>
        </w:rPr>
        <w:t>.</w:t>
      </w:r>
    </w:p>
    <w:p w14:paraId="70AE720B" w14:textId="3A78A172" w:rsidR="0064177C" w:rsidRDefault="0064177C" w:rsidP="007D5904">
      <w:pPr>
        <w:spacing w:before="200" w:after="60" w:line="276" w:lineRule="auto"/>
        <w:jc w:val="both"/>
        <w:rPr>
          <w:sz w:val="24"/>
          <w:szCs w:val="24"/>
        </w:rPr>
      </w:pPr>
      <w:r w:rsidRPr="0024104D">
        <w:rPr>
          <w:sz w:val="24"/>
          <w:szCs w:val="24"/>
        </w:rPr>
        <w:t xml:space="preserve">The </w:t>
      </w:r>
      <w:r w:rsidR="00D73AD3">
        <w:rPr>
          <w:sz w:val="24"/>
          <w:szCs w:val="24"/>
        </w:rPr>
        <w:t xml:space="preserve">seminal </w:t>
      </w:r>
      <w:r w:rsidRPr="0024104D">
        <w:rPr>
          <w:sz w:val="24"/>
          <w:szCs w:val="24"/>
        </w:rPr>
        <w:t xml:space="preserve">2017 </w:t>
      </w:r>
      <w:r w:rsidRPr="000205A7">
        <w:rPr>
          <w:i/>
          <w:iCs/>
          <w:sz w:val="24"/>
          <w:szCs w:val="24"/>
        </w:rPr>
        <w:t>Speak Out Against Racism</w:t>
      </w:r>
      <w:r w:rsidRPr="0024104D">
        <w:rPr>
          <w:sz w:val="24"/>
          <w:szCs w:val="24"/>
        </w:rPr>
        <w:t xml:space="preserve"> study found </w:t>
      </w:r>
      <w:r w:rsidR="00B52723">
        <w:rPr>
          <w:sz w:val="24"/>
          <w:szCs w:val="24"/>
        </w:rPr>
        <w:t xml:space="preserve">that </w:t>
      </w:r>
      <w:r w:rsidRPr="0024104D">
        <w:rPr>
          <w:sz w:val="24"/>
          <w:szCs w:val="24"/>
        </w:rPr>
        <w:t>43</w:t>
      </w:r>
      <w:r>
        <w:rPr>
          <w:sz w:val="24"/>
          <w:szCs w:val="24"/>
        </w:rPr>
        <w:t xml:space="preserve"> per cent</w:t>
      </w:r>
      <w:r w:rsidRPr="0024104D">
        <w:rPr>
          <w:sz w:val="24"/>
          <w:szCs w:val="24"/>
        </w:rPr>
        <w:t xml:space="preserve"> of students </w:t>
      </w:r>
      <w:r w:rsidR="00E856BE">
        <w:rPr>
          <w:sz w:val="24"/>
          <w:szCs w:val="24"/>
        </w:rPr>
        <w:t>saw</w:t>
      </w:r>
      <w:r w:rsidRPr="0024104D">
        <w:rPr>
          <w:sz w:val="24"/>
          <w:szCs w:val="24"/>
        </w:rPr>
        <w:t xml:space="preserve"> incidents of racial discrimination directed towards other students by teachers</w:t>
      </w:r>
      <w:r>
        <w:rPr>
          <w:sz w:val="24"/>
          <w:szCs w:val="24"/>
        </w:rPr>
        <w:t>, and</w:t>
      </w:r>
      <w:r w:rsidRPr="0024104D">
        <w:rPr>
          <w:sz w:val="24"/>
          <w:szCs w:val="24"/>
        </w:rPr>
        <w:t xml:space="preserve"> over 40</w:t>
      </w:r>
      <w:r>
        <w:rPr>
          <w:sz w:val="24"/>
          <w:szCs w:val="24"/>
        </w:rPr>
        <w:t xml:space="preserve"> per cent</w:t>
      </w:r>
      <w:r w:rsidRPr="0024104D">
        <w:rPr>
          <w:sz w:val="24"/>
          <w:szCs w:val="24"/>
        </w:rPr>
        <w:t xml:space="preserve"> of Aboriginal and/or Torres Strait Islander students or students from culturally and linguistically diverse communities experienced racial discrimination from their peers. </w:t>
      </w:r>
      <w:r>
        <w:rPr>
          <w:sz w:val="24"/>
          <w:szCs w:val="24"/>
        </w:rPr>
        <w:t xml:space="preserve"> </w:t>
      </w:r>
      <w:r w:rsidRPr="0024104D">
        <w:rPr>
          <w:sz w:val="24"/>
          <w:szCs w:val="24"/>
        </w:rPr>
        <w:t>Many teachers report</w:t>
      </w:r>
      <w:r>
        <w:rPr>
          <w:sz w:val="24"/>
          <w:szCs w:val="24"/>
        </w:rPr>
        <w:t xml:space="preserve">ed </w:t>
      </w:r>
      <w:r w:rsidRPr="0024104D">
        <w:rPr>
          <w:sz w:val="24"/>
          <w:szCs w:val="24"/>
        </w:rPr>
        <w:t>feeling underprepared to respond to racism in the classroom</w:t>
      </w:r>
      <w:r>
        <w:rPr>
          <w:rStyle w:val="EndnoteReference"/>
          <w:sz w:val="24"/>
          <w:szCs w:val="24"/>
        </w:rPr>
        <w:endnoteReference w:id="656"/>
      </w:r>
      <w:r>
        <w:rPr>
          <w:sz w:val="24"/>
          <w:szCs w:val="24"/>
        </w:rPr>
        <w:t>.</w:t>
      </w:r>
    </w:p>
    <w:p w14:paraId="20B780B4" w14:textId="1B5BEF59" w:rsidR="00FC49D3" w:rsidRDefault="006530D9" w:rsidP="007D5904">
      <w:pPr>
        <w:spacing w:before="200" w:after="60" w:line="276" w:lineRule="auto"/>
        <w:jc w:val="both"/>
        <w:rPr>
          <w:sz w:val="24"/>
          <w:szCs w:val="24"/>
        </w:rPr>
      </w:pPr>
      <w:r>
        <w:rPr>
          <w:sz w:val="24"/>
          <w:szCs w:val="24"/>
        </w:rPr>
        <w:t xml:space="preserve">A </w:t>
      </w:r>
      <w:r w:rsidRPr="006530D9">
        <w:rPr>
          <w:sz w:val="24"/>
          <w:szCs w:val="24"/>
        </w:rPr>
        <w:t>2019</w:t>
      </w:r>
      <w:r>
        <w:rPr>
          <w:sz w:val="24"/>
          <w:szCs w:val="24"/>
        </w:rPr>
        <w:t xml:space="preserve"> research report found that</w:t>
      </w:r>
      <w:r w:rsidRPr="006530D9">
        <w:rPr>
          <w:sz w:val="24"/>
          <w:szCs w:val="24"/>
        </w:rPr>
        <w:t> 40 percent of non-white Australian students are victims of racial discrimination at school</w:t>
      </w:r>
      <w:r>
        <w:rPr>
          <w:sz w:val="24"/>
          <w:szCs w:val="24"/>
        </w:rPr>
        <w:t xml:space="preserve"> and </w:t>
      </w:r>
      <w:r w:rsidRPr="006530D9">
        <w:rPr>
          <w:sz w:val="24"/>
          <w:szCs w:val="24"/>
        </w:rPr>
        <w:t>that many of these students are left feeling as if racism has become a part their everyday life</w:t>
      </w:r>
      <w:r w:rsidR="0082280E">
        <w:rPr>
          <w:rStyle w:val="EndnoteReference"/>
          <w:sz w:val="24"/>
          <w:szCs w:val="24"/>
        </w:rPr>
        <w:endnoteReference w:id="657"/>
      </w:r>
      <w:r w:rsidRPr="006530D9">
        <w:rPr>
          <w:sz w:val="24"/>
          <w:szCs w:val="24"/>
        </w:rPr>
        <w:t>.</w:t>
      </w:r>
      <w:r w:rsidR="00212A25">
        <w:rPr>
          <w:sz w:val="24"/>
          <w:szCs w:val="24"/>
        </w:rPr>
        <w:t xml:space="preserve">  </w:t>
      </w:r>
      <w:r w:rsidR="00FC49D3">
        <w:rPr>
          <w:sz w:val="24"/>
          <w:szCs w:val="24"/>
        </w:rPr>
        <w:t>A</w:t>
      </w:r>
      <w:r w:rsidR="00212A25">
        <w:rPr>
          <w:sz w:val="24"/>
          <w:szCs w:val="24"/>
        </w:rPr>
        <w:t>nd a</w:t>
      </w:r>
      <w:r w:rsidR="00FC49D3">
        <w:rPr>
          <w:sz w:val="24"/>
          <w:szCs w:val="24"/>
        </w:rPr>
        <w:t xml:space="preserve"> </w:t>
      </w:r>
      <w:r w:rsidR="00FC49D3" w:rsidRPr="00FC49D3">
        <w:rPr>
          <w:sz w:val="24"/>
          <w:szCs w:val="24"/>
        </w:rPr>
        <w:t>2020</w:t>
      </w:r>
      <w:r w:rsidR="00FC49D3">
        <w:rPr>
          <w:sz w:val="24"/>
          <w:szCs w:val="24"/>
        </w:rPr>
        <w:t xml:space="preserve"> </w:t>
      </w:r>
      <w:r w:rsidR="00212A25">
        <w:rPr>
          <w:sz w:val="24"/>
          <w:szCs w:val="24"/>
        </w:rPr>
        <w:t xml:space="preserve">study </w:t>
      </w:r>
      <w:r w:rsidR="00FC49D3">
        <w:rPr>
          <w:sz w:val="24"/>
          <w:szCs w:val="24"/>
        </w:rPr>
        <w:t xml:space="preserve">reiterated that </w:t>
      </w:r>
      <w:r w:rsidR="00FC49D3" w:rsidRPr="00FC49D3">
        <w:rPr>
          <w:sz w:val="24"/>
          <w:szCs w:val="24"/>
        </w:rPr>
        <w:t>it is common for non-white Australian students to experience racism through micro-aggressions from teachers and peers as well as systemic exclusions based on Eurocentric curricular that excludes non-white students’ experiences and preferences</w:t>
      </w:r>
      <w:r w:rsidR="00FC49D3">
        <w:rPr>
          <w:rStyle w:val="EndnoteReference"/>
          <w:sz w:val="24"/>
          <w:szCs w:val="24"/>
        </w:rPr>
        <w:endnoteReference w:id="658"/>
      </w:r>
      <w:r w:rsidR="00FC49D3" w:rsidRPr="00FC49D3">
        <w:rPr>
          <w:sz w:val="24"/>
          <w:szCs w:val="24"/>
        </w:rPr>
        <w:t>.</w:t>
      </w:r>
    </w:p>
    <w:p w14:paraId="58C3B522" w14:textId="7753ECF4" w:rsidR="00B76020" w:rsidRDefault="00C10882" w:rsidP="007D5904">
      <w:pPr>
        <w:spacing w:before="200" w:after="60" w:line="276" w:lineRule="auto"/>
        <w:jc w:val="both"/>
        <w:rPr>
          <w:sz w:val="24"/>
          <w:szCs w:val="24"/>
        </w:rPr>
      </w:pPr>
      <w:r>
        <w:rPr>
          <w:sz w:val="24"/>
          <w:szCs w:val="24"/>
        </w:rPr>
        <w:t>Sport is another battleground for racism, as I found out with the ‘beautiful game’.</w:t>
      </w:r>
    </w:p>
    <w:p w14:paraId="096BF4CE" w14:textId="46C345C5" w:rsidR="00C94FFD" w:rsidRDefault="00A93562" w:rsidP="007D5904">
      <w:pPr>
        <w:spacing w:before="200" w:after="60" w:line="276" w:lineRule="auto"/>
        <w:jc w:val="both"/>
        <w:rPr>
          <w:sz w:val="24"/>
          <w:szCs w:val="24"/>
        </w:rPr>
      </w:pPr>
      <w:r>
        <w:rPr>
          <w:sz w:val="24"/>
          <w:szCs w:val="24"/>
        </w:rPr>
        <w:t xml:space="preserve">After </w:t>
      </w:r>
      <w:r w:rsidR="0089467E">
        <w:rPr>
          <w:sz w:val="24"/>
          <w:szCs w:val="24"/>
        </w:rPr>
        <w:t>employ</w:t>
      </w:r>
      <w:r>
        <w:rPr>
          <w:sz w:val="24"/>
          <w:szCs w:val="24"/>
        </w:rPr>
        <w:t xml:space="preserve">ing </w:t>
      </w:r>
      <w:r w:rsidR="00FB4202">
        <w:rPr>
          <w:sz w:val="24"/>
          <w:szCs w:val="24"/>
        </w:rPr>
        <w:t>African</w:t>
      </w:r>
      <w:r w:rsidR="005611C0">
        <w:rPr>
          <w:sz w:val="24"/>
          <w:szCs w:val="24"/>
        </w:rPr>
        <w:t>-background</w:t>
      </w:r>
      <w:r w:rsidR="00FB4202">
        <w:rPr>
          <w:sz w:val="24"/>
          <w:szCs w:val="24"/>
        </w:rPr>
        <w:t xml:space="preserve"> public housing tenants </w:t>
      </w:r>
      <w:r w:rsidR="005611C0">
        <w:rPr>
          <w:sz w:val="24"/>
          <w:szCs w:val="24"/>
        </w:rPr>
        <w:t>i</w:t>
      </w:r>
      <w:r w:rsidR="00FB4202">
        <w:rPr>
          <w:sz w:val="24"/>
          <w:szCs w:val="24"/>
        </w:rPr>
        <w:t xml:space="preserve">n the </w:t>
      </w:r>
      <w:r w:rsidR="00575D13">
        <w:rPr>
          <w:sz w:val="24"/>
          <w:szCs w:val="24"/>
        </w:rPr>
        <w:t>eco-</w:t>
      </w:r>
      <w:r w:rsidR="00FB4202">
        <w:rPr>
          <w:sz w:val="24"/>
          <w:szCs w:val="24"/>
        </w:rPr>
        <w:t xml:space="preserve">retrofit of their </w:t>
      </w:r>
      <w:r w:rsidR="005611C0">
        <w:rPr>
          <w:sz w:val="24"/>
          <w:szCs w:val="24"/>
        </w:rPr>
        <w:t>neighbourhood’s social housing</w:t>
      </w:r>
      <w:r w:rsidR="00FB4202">
        <w:rPr>
          <w:sz w:val="24"/>
          <w:szCs w:val="24"/>
        </w:rPr>
        <w:t xml:space="preserve"> to </w:t>
      </w:r>
      <w:r w:rsidR="00C7133A">
        <w:rPr>
          <w:sz w:val="24"/>
          <w:szCs w:val="24"/>
        </w:rPr>
        <w:t xml:space="preserve">raise awareness and </w:t>
      </w:r>
      <w:r w:rsidR="00FB4202">
        <w:rPr>
          <w:sz w:val="24"/>
          <w:szCs w:val="24"/>
        </w:rPr>
        <w:t xml:space="preserve">reduce energy </w:t>
      </w:r>
      <w:r w:rsidR="00C7133A">
        <w:rPr>
          <w:sz w:val="24"/>
          <w:szCs w:val="24"/>
        </w:rPr>
        <w:t>usage</w:t>
      </w:r>
      <w:r w:rsidR="0089467E">
        <w:rPr>
          <w:sz w:val="24"/>
          <w:szCs w:val="24"/>
        </w:rPr>
        <w:t xml:space="preserve">, they </w:t>
      </w:r>
      <w:r w:rsidR="008E7476">
        <w:rPr>
          <w:sz w:val="24"/>
          <w:szCs w:val="24"/>
        </w:rPr>
        <w:t xml:space="preserve">asked for help to establish a soccer team. </w:t>
      </w:r>
      <w:r w:rsidR="00C7133A">
        <w:rPr>
          <w:sz w:val="24"/>
          <w:szCs w:val="24"/>
        </w:rPr>
        <w:t xml:space="preserve"> </w:t>
      </w:r>
    </w:p>
    <w:p w14:paraId="4A427A3D" w14:textId="757694F7" w:rsidR="007919F7" w:rsidRDefault="000B79A1" w:rsidP="007D5904">
      <w:pPr>
        <w:spacing w:before="200" w:after="60" w:line="276" w:lineRule="auto"/>
        <w:jc w:val="both"/>
        <w:rPr>
          <w:sz w:val="24"/>
          <w:szCs w:val="24"/>
        </w:rPr>
      </w:pPr>
      <w:r>
        <w:rPr>
          <w:sz w:val="24"/>
          <w:szCs w:val="24"/>
        </w:rPr>
        <w:t xml:space="preserve">Confused, I </w:t>
      </w:r>
      <w:r w:rsidR="002529F9">
        <w:rPr>
          <w:sz w:val="24"/>
          <w:szCs w:val="24"/>
        </w:rPr>
        <w:t>asked why they didn’t play at the nearby soccer club</w:t>
      </w:r>
      <w:r w:rsidR="00F470BB">
        <w:rPr>
          <w:sz w:val="24"/>
          <w:szCs w:val="24"/>
        </w:rPr>
        <w:t xml:space="preserve">, before realising it </w:t>
      </w:r>
      <w:r w:rsidR="00C71947">
        <w:rPr>
          <w:sz w:val="24"/>
          <w:szCs w:val="24"/>
        </w:rPr>
        <w:t xml:space="preserve">had a Greek heritage and the coaches </w:t>
      </w:r>
      <w:r w:rsidR="00A931AF">
        <w:rPr>
          <w:sz w:val="24"/>
          <w:szCs w:val="24"/>
        </w:rPr>
        <w:t xml:space="preserve">certainly </w:t>
      </w:r>
      <w:r w:rsidR="00C71947">
        <w:rPr>
          <w:sz w:val="24"/>
          <w:szCs w:val="24"/>
        </w:rPr>
        <w:t>did</w:t>
      </w:r>
      <w:r w:rsidR="00A931AF">
        <w:rPr>
          <w:sz w:val="24"/>
          <w:szCs w:val="24"/>
        </w:rPr>
        <w:t>n’</w:t>
      </w:r>
      <w:r w:rsidR="00C67E33">
        <w:rPr>
          <w:sz w:val="24"/>
          <w:szCs w:val="24"/>
        </w:rPr>
        <w:t>t</w:t>
      </w:r>
      <w:r w:rsidR="00C71947">
        <w:rPr>
          <w:sz w:val="24"/>
          <w:szCs w:val="24"/>
        </w:rPr>
        <w:t xml:space="preserve"> want </w:t>
      </w:r>
      <w:r w:rsidR="00654B75">
        <w:rPr>
          <w:sz w:val="24"/>
          <w:szCs w:val="24"/>
        </w:rPr>
        <w:t xml:space="preserve">the </w:t>
      </w:r>
      <w:r w:rsidR="0046753E">
        <w:rPr>
          <w:sz w:val="24"/>
          <w:szCs w:val="24"/>
        </w:rPr>
        <w:t xml:space="preserve">naturally </w:t>
      </w:r>
      <w:r w:rsidR="00C71947">
        <w:rPr>
          <w:sz w:val="24"/>
          <w:szCs w:val="24"/>
        </w:rPr>
        <w:t>gifted African</w:t>
      </w:r>
      <w:r w:rsidR="0046753E">
        <w:rPr>
          <w:sz w:val="24"/>
          <w:szCs w:val="24"/>
        </w:rPr>
        <w:t xml:space="preserve"> boys</w:t>
      </w:r>
      <w:r w:rsidR="00A931AF">
        <w:rPr>
          <w:sz w:val="24"/>
          <w:szCs w:val="24"/>
        </w:rPr>
        <w:t xml:space="preserve"> to displace their sons.  So, under the guise of </w:t>
      </w:r>
      <w:r w:rsidR="000A38FA" w:rsidRPr="00C67E33">
        <w:rPr>
          <w:i/>
          <w:iCs/>
          <w:sz w:val="24"/>
          <w:szCs w:val="24"/>
        </w:rPr>
        <w:t>Harmony Day</w:t>
      </w:r>
      <w:r w:rsidR="003A684B">
        <w:rPr>
          <w:sz w:val="24"/>
          <w:szCs w:val="24"/>
        </w:rPr>
        <w:t xml:space="preserve">, we got </w:t>
      </w:r>
      <w:r w:rsidR="00832503">
        <w:rPr>
          <w:sz w:val="24"/>
          <w:szCs w:val="24"/>
        </w:rPr>
        <w:t xml:space="preserve">the club to </w:t>
      </w:r>
      <w:r w:rsidR="00654B75">
        <w:rPr>
          <w:sz w:val="24"/>
          <w:szCs w:val="24"/>
        </w:rPr>
        <w:t xml:space="preserve">agree to </w:t>
      </w:r>
      <w:r w:rsidR="00832503">
        <w:rPr>
          <w:sz w:val="24"/>
          <w:szCs w:val="24"/>
        </w:rPr>
        <w:t>hold a family day with</w:t>
      </w:r>
      <w:r w:rsidR="00426C45">
        <w:rPr>
          <w:sz w:val="24"/>
          <w:szCs w:val="24"/>
        </w:rPr>
        <w:t xml:space="preserve"> local MP and</w:t>
      </w:r>
      <w:r w:rsidR="00832503">
        <w:rPr>
          <w:sz w:val="24"/>
          <w:szCs w:val="24"/>
        </w:rPr>
        <w:t xml:space="preserve"> </w:t>
      </w:r>
      <w:r w:rsidR="007E026F">
        <w:rPr>
          <w:sz w:val="24"/>
          <w:szCs w:val="24"/>
        </w:rPr>
        <w:t xml:space="preserve">then </w:t>
      </w:r>
      <w:r w:rsidR="007E026F" w:rsidRPr="007E026F">
        <w:rPr>
          <w:sz w:val="24"/>
          <w:szCs w:val="24"/>
        </w:rPr>
        <w:t>Minister for Families, Housing, Community Services and Indigenous Affair</w:t>
      </w:r>
      <w:r w:rsidR="00976716">
        <w:rPr>
          <w:sz w:val="24"/>
          <w:szCs w:val="24"/>
        </w:rPr>
        <w:t>s,</w:t>
      </w:r>
      <w:r w:rsidR="007E026F">
        <w:rPr>
          <w:sz w:val="24"/>
          <w:szCs w:val="24"/>
        </w:rPr>
        <w:t xml:space="preserve"> Jenny Macklin</w:t>
      </w:r>
      <w:r w:rsidR="00832503">
        <w:rPr>
          <w:sz w:val="24"/>
          <w:szCs w:val="24"/>
        </w:rPr>
        <w:t>.</w:t>
      </w:r>
      <w:r w:rsidR="00976716">
        <w:rPr>
          <w:sz w:val="24"/>
          <w:szCs w:val="24"/>
        </w:rPr>
        <w:t xml:space="preserve">  </w:t>
      </w:r>
      <w:r w:rsidR="00C86CD7">
        <w:rPr>
          <w:sz w:val="24"/>
          <w:szCs w:val="24"/>
        </w:rPr>
        <w:t>Amidst</w:t>
      </w:r>
      <w:r w:rsidR="0046753E">
        <w:rPr>
          <w:sz w:val="24"/>
          <w:szCs w:val="24"/>
        </w:rPr>
        <w:t xml:space="preserve"> the </w:t>
      </w:r>
      <w:r w:rsidR="005246CC">
        <w:rPr>
          <w:sz w:val="24"/>
          <w:szCs w:val="24"/>
        </w:rPr>
        <w:t xml:space="preserve">sound of </w:t>
      </w:r>
      <w:r w:rsidR="0046753E">
        <w:rPr>
          <w:sz w:val="24"/>
          <w:szCs w:val="24"/>
        </w:rPr>
        <w:t>drum</w:t>
      </w:r>
      <w:r w:rsidR="00303619">
        <w:rPr>
          <w:sz w:val="24"/>
          <w:szCs w:val="24"/>
        </w:rPr>
        <w:t>s</w:t>
      </w:r>
      <w:r w:rsidR="0046753E">
        <w:rPr>
          <w:sz w:val="24"/>
          <w:szCs w:val="24"/>
        </w:rPr>
        <w:t xml:space="preserve">, </w:t>
      </w:r>
      <w:r w:rsidR="00ED5090">
        <w:rPr>
          <w:sz w:val="24"/>
          <w:szCs w:val="24"/>
        </w:rPr>
        <w:t xml:space="preserve">the African kids had an amazing time displaying their athleticism and passion.  </w:t>
      </w:r>
    </w:p>
    <w:p w14:paraId="21A05B92" w14:textId="77777777" w:rsidR="00E26790" w:rsidRDefault="00FA26C3" w:rsidP="007D5904">
      <w:pPr>
        <w:spacing w:before="200" w:after="60" w:line="276" w:lineRule="auto"/>
        <w:jc w:val="both"/>
        <w:rPr>
          <w:sz w:val="24"/>
          <w:szCs w:val="24"/>
        </w:rPr>
      </w:pPr>
      <w:r>
        <w:rPr>
          <w:sz w:val="24"/>
          <w:szCs w:val="24"/>
        </w:rPr>
        <w:t xml:space="preserve">Visiting </w:t>
      </w:r>
      <w:r w:rsidR="00DD0734">
        <w:rPr>
          <w:sz w:val="24"/>
          <w:szCs w:val="24"/>
        </w:rPr>
        <w:t>three</w:t>
      </w:r>
      <w:r>
        <w:rPr>
          <w:sz w:val="24"/>
          <w:szCs w:val="24"/>
        </w:rPr>
        <w:t xml:space="preserve"> month</w:t>
      </w:r>
      <w:r w:rsidR="00DD0734">
        <w:rPr>
          <w:sz w:val="24"/>
          <w:szCs w:val="24"/>
        </w:rPr>
        <w:t>s</w:t>
      </w:r>
      <w:r>
        <w:rPr>
          <w:sz w:val="24"/>
          <w:szCs w:val="24"/>
        </w:rPr>
        <w:t xml:space="preserve"> later, </w:t>
      </w:r>
      <w:r w:rsidR="00DD0734">
        <w:rPr>
          <w:sz w:val="24"/>
          <w:szCs w:val="24"/>
        </w:rPr>
        <w:t>no</w:t>
      </w:r>
      <w:r w:rsidR="00BF2BB6">
        <w:rPr>
          <w:sz w:val="24"/>
          <w:szCs w:val="24"/>
        </w:rPr>
        <w:t xml:space="preserve">ne </w:t>
      </w:r>
      <w:r w:rsidR="00DD0734">
        <w:rPr>
          <w:sz w:val="24"/>
          <w:szCs w:val="24"/>
        </w:rPr>
        <w:t>had been</w:t>
      </w:r>
      <w:r w:rsidR="00BF2BB6">
        <w:rPr>
          <w:sz w:val="24"/>
          <w:szCs w:val="24"/>
        </w:rPr>
        <w:t xml:space="preserve"> invited</w:t>
      </w:r>
      <w:r w:rsidR="00DD0734">
        <w:rPr>
          <w:sz w:val="24"/>
          <w:szCs w:val="24"/>
        </w:rPr>
        <w:t xml:space="preserve"> back</w:t>
      </w:r>
      <w:r w:rsidR="00BF2BB6">
        <w:rPr>
          <w:sz w:val="24"/>
          <w:szCs w:val="24"/>
        </w:rPr>
        <w:t>.</w:t>
      </w:r>
      <w:r w:rsidR="00C37586">
        <w:rPr>
          <w:sz w:val="24"/>
          <w:szCs w:val="24"/>
        </w:rPr>
        <w:t xml:space="preserve">  </w:t>
      </w:r>
    </w:p>
    <w:p w14:paraId="491D11BC" w14:textId="45B73CB2" w:rsidR="00EA3842" w:rsidRDefault="00C37586" w:rsidP="007D5904">
      <w:pPr>
        <w:spacing w:before="200" w:after="60" w:line="276" w:lineRule="auto"/>
        <w:jc w:val="both"/>
        <w:rPr>
          <w:sz w:val="24"/>
          <w:szCs w:val="24"/>
        </w:rPr>
      </w:pPr>
      <w:r>
        <w:rPr>
          <w:sz w:val="24"/>
          <w:szCs w:val="24"/>
        </w:rPr>
        <w:t>I don’t b</w:t>
      </w:r>
      <w:r w:rsidR="00AC44FC">
        <w:rPr>
          <w:sz w:val="24"/>
          <w:szCs w:val="24"/>
        </w:rPr>
        <w:t>la</w:t>
      </w:r>
      <w:r>
        <w:rPr>
          <w:sz w:val="24"/>
          <w:szCs w:val="24"/>
        </w:rPr>
        <w:t>me the soccer club</w:t>
      </w:r>
      <w:r w:rsidR="00E8587A">
        <w:rPr>
          <w:sz w:val="24"/>
          <w:szCs w:val="24"/>
        </w:rPr>
        <w:t>.  A</w:t>
      </w:r>
      <w:r>
        <w:rPr>
          <w:sz w:val="24"/>
          <w:szCs w:val="24"/>
        </w:rPr>
        <w:t xml:space="preserve">fter all, </w:t>
      </w:r>
      <w:r w:rsidR="007919F7">
        <w:rPr>
          <w:sz w:val="24"/>
          <w:szCs w:val="24"/>
        </w:rPr>
        <w:t xml:space="preserve">for </w:t>
      </w:r>
      <w:r w:rsidR="008A76C1">
        <w:rPr>
          <w:sz w:val="24"/>
          <w:szCs w:val="24"/>
        </w:rPr>
        <w:t xml:space="preserve">past </w:t>
      </w:r>
      <w:r w:rsidR="007919F7">
        <w:rPr>
          <w:sz w:val="24"/>
          <w:szCs w:val="24"/>
        </w:rPr>
        <w:t xml:space="preserve">decades </w:t>
      </w:r>
      <w:r>
        <w:rPr>
          <w:sz w:val="24"/>
          <w:szCs w:val="24"/>
        </w:rPr>
        <w:t>the</w:t>
      </w:r>
      <w:r w:rsidR="00E8587A">
        <w:rPr>
          <w:sz w:val="24"/>
          <w:szCs w:val="24"/>
        </w:rPr>
        <w:t>y ha</w:t>
      </w:r>
      <w:r w:rsidR="007919F7">
        <w:rPr>
          <w:sz w:val="24"/>
          <w:szCs w:val="24"/>
        </w:rPr>
        <w:t>d</w:t>
      </w:r>
      <w:r w:rsidR="00E8587A">
        <w:rPr>
          <w:sz w:val="24"/>
          <w:szCs w:val="24"/>
        </w:rPr>
        <w:t xml:space="preserve"> been referred to as ‘wogs’ and their</w:t>
      </w:r>
      <w:r>
        <w:rPr>
          <w:sz w:val="24"/>
          <w:szCs w:val="24"/>
        </w:rPr>
        <w:t xml:space="preserve"> </w:t>
      </w:r>
      <w:r w:rsidRPr="00C37586">
        <w:rPr>
          <w:sz w:val="24"/>
          <w:szCs w:val="24"/>
        </w:rPr>
        <w:t>sport as ‘wog-ball’</w:t>
      </w:r>
      <w:r w:rsidR="00E8587A">
        <w:rPr>
          <w:sz w:val="24"/>
          <w:szCs w:val="24"/>
        </w:rPr>
        <w:t>.</w:t>
      </w:r>
    </w:p>
    <w:p w14:paraId="1B7AB0E0" w14:textId="77777777" w:rsidR="004E79C0" w:rsidRDefault="00B90975" w:rsidP="007D5904">
      <w:pPr>
        <w:spacing w:before="200" w:after="60" w:line="276" w:lineRule="auto"/>
        <w:jc w:val="both"/>
        <w:rPr>
          <w:sz w:val="24"/>
          <w:szCs w:val="24"/>
        </w:rPr>
      </w:pPr>
      <w:r>
        <w:rPr>
          <w:sz w:val="24"/>
          <w:szCs w:val="24"/>
        </w:rPr>
        <w:t>As the great unifier in Australian culture,</w:t>
      </w:r>
      <w:r w:rsidR="000A1E8C" w:rsidRPr="000A1E8C">
        <w:rPr>
          <w:sz w:val="24"/>
          <w:szCs w:val="24"/>
        </w:rPr>
        <w:t xml:space="preserve"> </w:t>
      </w:r>
      <w:r>
        <w:rPr>
          <w:sz w:val="24"/>
          <w:szCs w:val="24"/>
        </w:rPr>
        <w:t xml:space="preserve">it </w:t>
      </w:r>
      <w:r w:rsidR="000A1E8C" w:rsidRPr="000A1E8C">
        <w:rPr>
          <w:sz w:val="24"/>
          <w:szCs w:val="24"/>
        </w:rPr>
        <w:t xml:space="preserve">would seem that </w:t>
      </w:r>
      <w:r w:rsidR="00FB6512">
        <w:rPr>
          <w:sz w:val="24"/>
          <w:szCs w:val="24"/>
        </w:rPr>
        <w:t>‘</w:t>
      </w:r>
      <w:r w:rsidR="000A1E8C" w:rsidRPr="000A1E8C">
        <w:rPr>
          <w:sz w:val="24"/>
          <w:szCs w:val="24"/>
        </w:rPr>
        <w:t xml:space="preserve">sport provides a unified sense of community with Aussies cheering on our cross-cultural representation, where respect and teamwork creates an inclusive environment of camaraderie, that rises above intolerance and </w:t>
      </w:r>
      <w:r w:rsidR="000A1E8C" w:rsidRPr="000A1E8C">
        <w:rPr>
          <w:sz w:val="24"/>
          <w:szCs w:val="24"/>
        </w:rPr>
        <w:lastRenderedPageBreak/>
        <w:t>exclusion</w:t>
      </w:r>
      <w:r w:rsidR="005277AB">
        <w:rPr>
          <w:sz w:val="24"/>
          <w:szCs w:val="24"/>
        </w:rPr>
        <w:t>’</w:t>
      </w:r>
      <w:r w:rsidR="005277AB">
        <w:rPr>
          <w:rStyle w:val="EndnoteReference"/>
          <w:sz w:val="24"/>
          <w:szCs w:val="24"/>
        </w:rPr>
        <w:endnoteReference w:id="659"/>
      </w:r>
      <w:r w:rsidR="000A1E8C" w:rsidRPr="000A1E8C">
        <w:rPr>
          <w:sz w:val="24"/>
          <w:szCs w:val="24"/>
        </w:rPr>
        <w:t>.</w:t>
      </w:r>
      <w:r w:rsidR="005277AB">
        <w:rPr>
          <w:sz w:val="24"/>
          <w:szCs w:val="24"/>
        </w:rPr>
        <w:t xml:space="preserve"> </w:t>
      </w:r>
      <w:r w:rsidR="00600CDC">
        <w:rPr>
          <w:sz w:val="24"/>
          <w:szCs w:val="24"/>
        </w:rPr>
        <w:t xml:space="preserve"> However</w:t>
      </w:r>
      <w:r w:rsidR="00E82B25">
        <w:rPr>
          <w:b/>
          <w:bCs/>
          <w:sz w:val="24"/>
          <w:szCs w:val="24"/>
        </w:rPr>
        <w:t xml:space="preserve">, </w:t>
      </w:r>
      <w:r w:rsidR="007A40B9">
        <w:rPr>
          <w:sz w:val="24"/>
          <w:szCs w:val="24"/>
        </w:rPr>
        <w:t>a</w:t>
      </w:r>
      <w:r w:rsidR="00A164C4">
        <w:rPr>
          <w:sz w:val="24"/>
          <w:szCs w:val="24"/>
        </w:rPr>
        <w:t xml:space="preserve">ccording to </w:t>
      </w:r>
      <w:r w:rsidR="00C13E57" w:rsidRPr="00802D93">
        <w:rPr>
          <w:i/>
          <w:iCs/>
          <w:sz w:val="24"/>
          <w:szCs w:val="24"/>
        </w:rPr>
        <w:t xml:space="preserve">Sport </w:t>
      </w:r>
      <w:r w:rsidR="00362386" w:rsidRPr="00802D93">
        <w:rPr>
          <w:i/>
          <w:iCs/>
          <w:sz w:val="24"/>
          <w:szCs w:val="24"/>
        </w:rPr>
        <w:t>I</w:t>
      </w:r>
      <w:r w:rsidR="00C13E57" w:rsidRPr="00802D93">
        <w:rPr>
          <w:i/>
          <w:iCs/>
          <w:sz w:val="24"/>
          <w:szCs w:val="24"/>
        </w:rPr>
        <w:t xml:space="preserve">ntegrity </w:t>
      </w:r>
      <w:r w:rsidR="00362386" w:rsidRPr="00802D93">
        <w:rPr>
          <w:i/>
          <w:iCs/>
          <w:sz w:val="24"/>
          <w:szCs w:val="24"/>
        </w:rPr>
        <w:t>Australia</w:t>
      </w:r>
      <w:r w:rsidR="00362386">
        <w:rPr>
          <w:sz w:val="24"/>
          <w:szCs w:val="24"/>
        </w:rPr>
        <w:t>, r</w:t>
      </w:r>
      <w:r w:rsidR="00A164C4" w:rsidRPr="00C13E57">
        <w:rPr>
          <w:sz w:val="24"/>
          <w:szCs w:val="24"/>
        </w:rPr>
        <w:t>acism exists in all levels of Australian sport</w:t>
      </w:r>
      <w:r w:rsidR="00211090" w:rsidRPr="00A164C4">
        <w:rPr>
          <w:sz w:val="24"/>
          <w:szCs w:val="24"/>
        </w:rPr>
        <w:t xml:space="preserve"> </w:t>
      </w:r>
      <w:r w:rsidR="00A164C4" w:rsidRPr="00A164C4">
        <w:rPr>
          <w:sz w:val="24"/>
          <w:szCs w:val="24"/>
        </w:rPr>
        <w:t>− from juniors through to elite − from participants through to match officials, volunteers, fans, coaches and beyond.</w:t>
      </w:r>
      <w:r w:rsidR="00924BF6">
        <w:rPr>
          <w:sz w:val="24"/>
          <w:szCs w:val="24"/>
        </w:rPr>
        <w:t xml:space="preserve">  </w:t>
      </w:r>
    </w:p>
    <w:p w14:paraId="320C4B07" w14:textId="4CE051B3" w:rsidR="00A164C4" w:rsidRDefault="004E79C0" w:rsidP="007D5904">
      <w:pPr>
        <w:spacing w:before="200" w:after="60" w:line="276" w:lineRule="auto"/>
        <w:jc w:val="both"/>
        <w:rPr>
          <w:sz w:val="24"/>
          <w:szCs w:val="24"/>
        </w:rPr>
      </w:pPr>
      <w:r>
        <w:rPr>
          <w:sz w:val="24"/>
          <w:szCs w:val="24"/>
        </w:rPr>
        <w:t xml:space="preserve">Racism starts early. </w:t>
      </w:r>
      <w:r w:rsidR="00924BF6" w:rsidRPr="00924BF6">
        <w:rPr>
          <w:sz w:val="24"/>
          <w:szCs w:val="24"/>
        </w:rPr>
        <w:t xml:space="preserve">A 2019 study found that </w:t>
      </w:r>
      <w:r w:rsidR="008725EA">
        <w:rPr>
          <w:sz w:val="24"/>
          <w:szCs w:val="24"/>
        </w:rPr>
        <w:t>‘</w:t>
      </w:r>
      <w:r w:rsidR="00924BF6" w:rsidRPr="00924BF6">
        <w:rPr>
          <w:sz w:val="24"/>
          <w:szCs w:val="24"/>
        </w:rPr>
        <w:t>racial vilification was a common occurrence among players in junior sports, as well as with spectators…with non-white children being the targets of most abuse</w:t>
      </w:r>
      <w:r w:rsidR="008725EA">
        <w:rPr>
          <w:sz w:val="24"/>
          <w:szCs w:val="24"/>
        </w:rPr>
        <w:t>’</w:t>
      </w:r>
      <w:r w:rsidR="008725EA">
        <w:rPr>
          <w:rStyle w:val="EndnoteReference"/>
          <w:sz w:val="24"/>
          <w:szCs w:val="24"/>
        </w:rPr>
        <w:endnoteReference w:id="660"/>
      </w:r>
      <w:r w:rsidR="008725EA">
        <w:rPr>
          <w:sz w:val="24"/>
          <w:szCs w:val="24"/>
        </w:rPr>
        <w:t>.</w:t>
      </w:r>
    </w:p>
    <w:p w14:paraId="63DD7CA0" w14:textId="44C5EC30" w:rsidR="00CE33E1" w:rsidRDefault="009E624A" w:rsidP="00CE33E1">
      <w:pPr>
        <w:spacing w:before="200" w:after="60" w:line="276" w:lineRule="auto"/>
        <w:jc w:val="both"/>
        <w:rPr>
          <w:rFonts w:cstheme="minorHAnsi"/>
          <w:color w:val="1C1C1B"/>
          <w:sz w:val="24"/>
          <w:szCs w:val="24"/>
          <w:shd w:val="clear" w:color="auto" w:fill="FFFFFF"/>
        </w:rPr>
      </w:pPr>
      <w:r>
        <w:rPr>
          <w:rFonts w:cstheme="minorHAnsi"/>
          <w:color w:val="1C1C1B"/>
          <w:sz w:val="24"/>
          <w:szCs w:val="24"/>
          <w:shd w:val="clear" w:color="auto" w:fill="FFFFFF"/>
        </w:rPr>
        <w:t>Even o</w:t>
      </w:r>
      <w:r w:rsidR="00CE33E1">
        <w:rPr>
          <w:rFonts w:cstheme="minorHAnsi"/>
          <w:color w:val="1C1C1B"/>
          <w:sz w:val="24"/>
          <w:szCs w:val="24"/>
          <w:shd w:val="clear" w:color="auto" w:fill="FFFFFF"/>
        </w:rPr>
        <w:t xml:space="preserve">ur governments </w:t>
      </w:r>
      <w:r w:rsidR="002004FD">
        <w:rPr>
          <w:rFonts w:cstheme="minorHAnsi"/>
          <w:color w:val="1C1C1B"/>
          <w:sz w:val="24"/>
          <w:szCs w:val="24"/>
          <w:shd w:val="clear" w:color="auto" w:fill="FFFFFF"/>
        </w:rPr>
        <w:t>have been found to be</w:t>
      </w:r>
      <w:r w:rsidR="00CE33E1">
        <w:rPr>
          <w:rFonts w:cstheme="minorHAnsi"/>
          <w:color w:val="1C1C1B"/>
          <w:sz w:val="24"/>
          <w:szCs w:val="24"/>
          <w:shd w:val="clear" w:color="auto" w:fill="FFFFFF"/>
        </w:rPr>
        <w:t xml:space="preserve"> racist. A 2024 report by the </w:t>
      </w:r>
      <w:r w:rsidR="00CE33E1" w:rsidRPr="003705B2">
        <w:rPr>
          <w:rFonts w:cstheme="minorHAnsi"/>
          <w:i/>
          <w:iCs/>
          <w:color w:val="1C1C1B"/>
          <w:sz w:val="24"/>
          <w:szCs w:val="24"/>
          <w:shd w:val="clear" w:color="auto" w:fill="FFFFFF"/>
        </w:rPr>
        <w:t>Australian Human Rights Commission</w:t>
      </w:r>
      <w:r w:rsidR="00CE33E1">
        <w:rPr>
          <w:rFonts w:cstheme="minorHAnsi"/>
          <w:color w:val="1C1C1B"/>
          <w:sz w:val="24"/>
          <w:szCs w:val="24"/>
          <w:shd w:val="clear" w:color="auto" w:fill="FFFFFF"/>
        </w:rPr>
        <w:t xml:space="preserve"> </w:t>
      </w:r>
      <w:r w:rsidR="00CE33E1" w:rsidRPr="0016486F">
        <w:rPr>
          <w:rFonts w:cstheme="minorHAnsi"/>
          <w:color w:val="1C1C1B"/>
          <w:sz w:val="24"/>
          <w:szCs w:val="24"/>
          <w:shd w:val="clear" w:color="auto" w:fill="FFFFFF"/>
        </w:rPr>
        <w:t>found governments and their departments at all levels across the country are failing to adequately identify and address racism – even avoiding the term ‘racism’ – and that approaches across the board are ad-hoc, disjointed, reactive, and lacking coordination between governments, agencies and sectors</w:t>
      </w:r>
      <w:r w:rsidR="00CE33E1">
        <w:rPr>
          <w:rStyle w:val="EndnoteReference"/>
          <w:rFonts w:cstheme="minorHAnsi"/>
          <w:color w:val="1C1C1B"/>
          <w:sz w:val="24"/>
          <w:szCs w:val="24"/>
          <w:shd w:val="clear" w:color="auto" w:fill="FFFFFF"/>
        </w:rPr>
        <w:endnoteReference w:id="661"/>
      </w:r>
      <w:r w:rsidR="00CE33E1">
        <w:rPr>
          <w:rFonts w:cstheme="minorHAnsi"/>
          <w:color w:val="1C1C1B"/>
          <w:sz w:val="24"/>
          <w:szCs w:val="24"/>
          <w:shd w:val="clear" w:color="auto" w:fill="FFFFFF"/>
        </w:rPr>
        <w:t>.</w:t>
      </w:r>
    </w:p>
    <w:p w14:paraId="2552816C" w14:textId="77777777" w:rsidR="00182CCE" w:rsidRDefault="0064177C" w:rsidP="007D5904">
      <w:pPr>
        <w:spacing w:before="200" w:after="60" w:line="276" w:lineRule="auto"/>
        <w:jc w:val="both"/>
        <w:rPr>
          <w:rFonts w:cstheme="minorHAnsi"/>
          <w:sz w:val="24"/>
          <w:szCs w:val="24"/>
        </w:rPr>
      </w:pPr>
      <w:r w:rsidRPr="00A9047C">
        <w:rPr>
          <w:rFonts w:cstheme="minorHAnsi"/>
          <w:color w:val="000000"/>
          <w:sz w:val="24"/>
          <w:szCs w:val="24"/>
        </w:rPr>
        <w:t>Racist reporting is rife in the Australian media. Over three-quarters of television news and current affairs presenters, commentators and reporters have an Anglo-Celtic background. Just 6 per cent were from an Indigenous or non-European background.</w:t>
      </w:r>
      <w:r w:rsidRPr="00A9047C">
        <w:rPr>
          <w:rFonts w:cstheme="minorHAnsi"/>
          <w:sz w:val="24"/>
          <w:szCs w:val="24"/>
        </w:rPr>
        <w:t xml:space="preserve"> </w:t>
      </w:r>
      <w:r>
        <w:rPr>
          <w:rFonts w:cstheme="minorHAnsi"/>
          <w:sz w:val="24"/>
          <w:szCs w:val="24"/>
        </w:rPr>
        <w:t>Nearly eight in ten</w:t>
      </w:r>
      <w:r w:rsidRPr="00A9047C">
        <w:rPr>
          <w:rFonts w:cstheme="minorHAnsi"/>
          <w:sz w:val="24"/>
          <w:szCs w:val="24"/>
        </w:rPr>
        <w:t xml:space="preserve"> journalists with diverse backgrounds believe having a diverse cultural background is a barrier to career progression</w:t>
      </w:r>
      <w:r w:rsidRPr="00A9047C">
        <w:rPr>
          <w:rStyle w:val="EndnoteReference"/>
          <w:rFonts w:cstheme="minorHAnsi"/>
          <w:sz w:val="24"/>
          <w:szCs w:val="24"/>
        </w:rPr>
        <w:endnoteReference w:id="662"/>
      </w:r>
      <w:r w:rsidRPr="00A9047C">
        <w:rPr>
          <w:rFonts w:cstheme="minorHAnsi"/>
          <w:sz w:val="24"/>
          <w:szCs w:val="24"/>
        </w:rPr>
        <w:t xml:space="preserve">. </w:t>
      </w:r>
    </w:p>
    <w:p w14:paraId="6F5A05C8" w14:textId="208EE777" w:rsidR="0064177C" w:rsidRDefault="0064177C" w:rsidP="007D5904">
      <w:pPr>
        <w:spacing w:before="200" w:after="60" w:line="276" w:lineRule="auto"/>
        <w:jc w:val="both"/>
        <w:rPr>
          <w:rFonts w:cstheme="minorHAnsi"/>
          <w:color w:val="1C1C1B"/>
          <w:sz w:val="24"/>
          <w:szCs w:val="24"/>
          <w:shd w:val="clear" w:color="auto" w:fill="FFFFFF"/>
        </w:rPr>
      </w:pPr>
      <w:r w:rsidRPr="00A9047C">
        <w:rPr>
          <w:rFonts w:cstheme="minorHAnsi"/>
          <w:sz w:val="24"/>
          <w:szCs w:val="24"/>
        </w:rPr>
        <w:t>W</w:t>
      </w:r>
      <w:r w:rsidRPr="00A9047C">
        <w:rPr>
          <w:rFonts w:cstheme="minorHAnsi"/>
          <w:color w:val="000000"/>
          <w:sz w:val="24"/>
          <w:szCs w:val="24"/>
        </w:rPr>
        <w:t>hile the ABC and SBS charters require them to measure and report on cultural diversity, commercial networks do not</w:t>
      </w:r>
      <w:r>
        <w:rPr>
          <w:rFonts w:ascii="Segoe UI" w:hAnsi="Segoe UI" w:cs="Segoe UI"/>
          <w:color w:val="000000"/>
        </w:rPr>
        <w:t xml:space="preserve">. </w:t>
      </w:r>
      <w:r w:rsidRPr="00F07E1A">
        <w:rPr>
          <w:rFonts w:cstheme="minorHAnsi"/>
          <w:color w:val="000000"/>
          <w:sz w:val="24"/>
          <w:szCs w:val="24"/>
        </w:rPr>
        <w:t xml:space="preserve">A 2021 media snapshot by charity </w:t>
      </w:r>
      <w:r w:rsidRPr="00BB0B36">
        <w:rPr>
          <w:rFonts w:cstheme="minorHAnsi"/>
          <w:i/>
          <w:iCs/>
          <w:color w:val="000000"/>
          <w:sz w:val="24"/>
          <w:szCs w:val="24"/>
        </w:rPr>
        <w:t>All Together Now</w:t>
      </w:r>
      <w:r w:rsidRPr="00F07E1A">
        <w:rPr>
          <w:rFonts w:cstheme="minorHAnsi"/>
          <w:color w:val="000000"/>
          <w:sz w:val="24"/>
          <w:szCs w:val="24"/>
        </w:rPr>
        <w:t xml:space="preserve"> found that </w:t>
      </w:r>
      <w:r w:rsidRPr="00F07E1A">
        <w:rPr>
          <w:rFonts w:cstheme="minorHAnsi"/>
          <w:color w:val="1C1C1B"/>
          <w:sz w:val="24"/>
          <w:szCs w:val="24"/>
          <w:shd w:val="clear" w:color="auto" w:fill="FFFFFF"/>
        </w:rPr>
        <w:t>89</w:t>
      </w:r>
      <w:r w:rsidR="00BB0B36">
        <w:rPr>
          <w:rFonts w:cstheme="minorHAnsi"/>
          <w:color w:val="1C1C1B"/>
          <w:sz w:val="24"/>
          <w:szCs w:val="24"/>
          <w:shd w:val="clear" w:color="auto" w:fill="FFFFFF"/>
        </w:rPr>
        <w:t xml:space="preserve"> per cent</w:t>
      </w:r>
      <w:r w:rsidRPr="00F07E1A">
        <w:rPr>
          <w:rFonts w:cstheme="minorHAnsi"/>
          <w:color w:val="1C1C1B"/>
          <w:sz w:val="24"/>
          <w:szCs w:val="24"/>
          <w:shd w:val="clear" w:color="auto" w:fill="FFFFFF"/>
        </w:rPr>
        <w:t xml:space="preserve"> of the negatively racialised opinion pieces were authored by people of Anglo-Celtic and/or European backgrounds, while most of the opinion pieces authored by Aboriginal, Torres Strait Islander and people of colour were inclusive</w:t>
      </w:r>
      <w:r>
        <w:rPr>
          <w:rStyle w:val="EndnoteReference"/>
          <w:rFonts w:cstheme="minorHAnsi"/>
          <w:color w:val="1C1C1B"/>
          <w:sz w:val="24"/>
          <w:szCs w:val="24"/>
          <w:shd w:val="clear" w:color="auto" w:fill="FFFFFF"/>
        </w:rPr>
        <w:endnoteReference w:id="663"/>
      </w:r>
      <w:r w:rsidRPr="00F07E1A">
        <w:rPr>
          <w:rFonts w:cstheme="minorHAnsi"/>
          <w:color w:val="1C1C1B"/>
          <w:sz w:val="24"/>
          <w:szCs w:val="24"/>
          <w:shd w:val="clear" w:color="auto" w:fill="FFFFFF"/>
        </w:rPr>
        <w:t>.</w:t>
      </w:r>
    </w:p>
    <w:p w14:paraId="7E503CEF" w14:textId="4981A482" w:rsidR="000B4464" w:rsidRDefault="00414E52" w:rsidP="007D5904">
      <w:pPr>
        <w:spacing w:before="200" w:after="60" w:line="276" w:lineRule="auto"/>
        <w:jc w:val="both"/>
        <w:rPr>
          <w:rFonts w:cstheme="minorHAnsi"/>
          <w:color w:val="1C1C1B"/>
          <w:sz w:val="24"/>
          <w:szCs w:val="24"/>
          <w:shd w:val="clear" w:color="auto" w:fill="FFFFFF"/>
        </w:rPr>
      </w:pPr>
      <w:r>
        <w:rPr>
          <w:rFonts w:cstheme="minorHAnsi"/>
          <w:color w:val="1C1C1B"/>
          <w:sz w:val="24"/>
          <w:szCs w:val="24"/>
          <w:shd w:val="clear" w:color="auto" w:fill="FFFFFF"/>
        </w:rPr>
        <w:t xml:space="preserve">Even our national broadcaster </w:t>
      </w:r>
      <w:r w:rsidR="00A90BF9">
        <w:rPr>
          <w:rFonts w:cstheme="minorHAnsi"/>
          <w:color w:val="1C1C1B"/>
          <w:sz w:val="24"/>
          <w:szCs w:val="24"/>
          <w:shd w:val="clear" w:color="auto" w:fill="FFFFFF"/>
        </w:rPr>
        <w:t xml:space="preserve">has </w:t>
      </w:r>
      <w:r w:rsidR="00665B70">
        <w:rPr>
          <w:rFonts w:cstheme="minorHAnsi"/>
          <w:color w:val="1C1C1B"/>
          <w:sz w:val="24"/>
          <w:szCs w:val="24"/>
          <w:shd w:val="clear" w:color="auto" w:fill="FFFFFF"/>
        </w:rPr>
        <w:t xml:space="preserve">been found to have </w:t>
      </w:r>
      <w:r w:rsidR="009D19E1" w:rsidRPr="009D19E1">
        <w:rPr>
          <w:rFonts w:cstheme="minorHAnsi"/>
          <w:color w:val="1C1C1B"/>
          <w:sz w:val="24"/>
          <w:szCs w:val="24"/>
          <w:shd w:val="clear" w:color="auto" w:fill="FFFFFF"/>
        </w:rPr>
        <w:t>entrenched racism</w:t>
      </w:r>
      <w:r w:rsidR="00A90BF9">
        <w:rPr>
          <w:rFonts w:cstheme="minorHAnsi"/>
          <w:color w:val="1C1C1B"/>
          <w:sz w:val="24"/>
          <w:szCs w:val="24"/>
          <w:shd w:val="clear" w:color="auto" w:fill="FFFFFF"/>
        </w:rPr>
        <w:t xml:space="preserve">. </w:t>
      </w:r>
      <w:r w:rsidR="001E05B9">
        <w:rPr>
          <w:rFonts w:cstheme="minorHAnsi"/>
          <w:color w:val="1C1C1B"/>
          <w:sz w:val="24"/>
          <w:szCs w:val="24"/>
          <w:shd w:val="clear" w:color="auto" w:fill="FFFFFF"/>
        </w:rPr>
        <w:t>In a</w:t>
      </w:r>
      <w:r w:rsidR="00F55036">
        <w:rPr>
          <w:rFonts w:cstheme="minorHAnsi"/>
          <w:color w:val="1C1C1B"/>
          <w:sz w:val="24"/>
          <w:szCs w:val="24"/>
          <w:shd w:val="clear" w:color="auto" w:fill="FFFFFF"/>
        </w:rPr>
        <w:t>n independent review in October 2024</w:t>
      </w:r>
      <w:r w:rsidR="001E05B9">
        <w:rPr>
          <w:rFonts w:cstheme="minorHAnsi"/>
          <w:color w:val="1C1C1B"/>
          <w:sz w:val="24"/>
          <w:szCs w:val="24"/>
          <w:shd w:val="clear" w:color="auto" w:fill="FFFFFF"/>
        </w:rPr>
        <w:t xml:space="preserve">, </w:t>
      </w:r>
      <w:r w:rsidR="00470014">
        <w:rPr>
          <w:rFonts w:cstheme="minorHAnsi"/>
          <w:color w:val="1C1C1B"/>
          <w:sz w:val="24"/>
          <w:szCs w:val="24"/>
          <w:shd w:val="clear" w:color="auto" w:fill="FFFFFF"/>
        </w:rPr>
        <w:t xml:space="preserve">ABC </w:t>
      </w:r>
      <w:r w:rsidR="00F55036">
        <w:rPr>
          <w:rFonts w:cstheme="minorHAnsi"/>
          <w:color w:val="1C1C1B"/>
          <w:sz w:val="24"/>
          <w:szCs w:val="24"/>
          <w:shd w:val="clear" w:color="auto" w:fill="FFFFFF"/>
        </w:rPr>
        <w:t>s</w:t>
      </w:r>
      <w:r w:rsidR="00A90BF9" w:rsidRPr="00A90BF9">
        <w:rPr>
          <w:rFonts w:cstheme="minorHAnsi"/>
          <w:color w:val="1C1C1B"/>
          <w:sz w:val="24"/>
          <w:szCs w:val="24"/>
          <w:shd w:val="clear" w:color="auto" w:fill="FFFFFF"/>
        </w:rPr>
        <w:t>taff reported being subjected to racial slurs, exclusion due to their cultural background, and being mistaken for a more junior person based on their racial appearance</w:t>
      </w:r>
      <w:r w:rsidR="00A90BF9">
        <w:rPr>
          <w:rFonts w:cstheme="minorHAnsi"/>
          <w:color w:val="1C1C1B"/>
          <w:sz w:val="24"/>
          <w:szCs w:val="24"/>
          <w:shd w:val="clear" w:color="auto" w:fill="FFFFFF"/>
        </w:rPr>
        <w:t>.</w:t>
      </w:r>
    </w:p>
    <w:p w14:paraId="6B9CB82C" w14:textId="3CEC4A99" w:rsidR="0064177C" w:rsidRDefault="008773B1" w:rsidP="007D5904">
      <w:pPr>
        <w:spacing w:before="200" w:after="60" w:line="276" w:lineRule="auto"/>
        <w:jc w:val="both"/>
        <w:rPr>
          <w:rFonts w:cstheme="minorHAnsi"/>
          <w:sz w:val="24"/>
          <w:szCs w:val="24"/>
        </w:rPr>
      </w:pPr>
      <w:r>
        <w:rPr>
          <w:rFonts w:cstheme="minorHAnsi"/>
          <w:color w:val="1C1C1B"/>
          <w:sz w:val="24"/>
          <w:szCs w:val="24"/>
          <w:shd w:val="clear" w:color="auto" w:fill="FFFFFF"/>
        </w:rPr>
        <w:t xml:space="preserve">In the meantime, </w:t>
      </w:r>
      <w:r w:rsidR="00DC4E87">
        <w:rPr>
          <w:rFonts w:cstheme="minorHAnsi"/>
          <w:color w:val="1C1C1B"/>
          <w:sz w:val="24"/>
          <w:szCs w:val="24"/>
          <w:shd w:val="clear" w:color="auto" w:fill="FFFFFF"/>
        </w:rPr>
        <w:t>t</w:t>
      </w:r>
      <w:r w:rsidR="0064177C">
        <w:rPr>
          <w:rFonts w:cstheme="minorHAnsi"/>
          <w:color w:val="1C1C1B"/>
          <w:sz w:val="24"/>
          <w:szCs w:val="24"/>
          <w:shd w:val="clear" w:color="auto" w:fill="FFFFFF"/>
        </w:rPr>
        <w:t xml:space="preserve">he growth in, and anonymity of, social media has resulted in an explosion of racism online. Australia’s e-Safety Commissioner reported </w:t>
      </w:r>
      <w:r w:rsidR="00E113FF">
        <w:rPr>
          <w:rFonts w:cstheme="minorHAnsi"/>
          <w:color w:val="1C1C1B"/>
          <w:sz w:val="24"/>
          <w:szCs w:val="24"/>
          <w:shd w:val="clear" w:color="auto" w:fill="FFFFFF"/>
        </w:rPr>
        <w:t xml:space="preserve">in 2025 </w:t>
      </w:r>
      <w:r w:rsidR="0064177C">
        <w:rPr>
          <w:rFonts w:cstheme="minorHAnsi"/>
          <w:color w:val="1C1C1B"/>
          <w:sz w:val="24"/>
          <w:szCs w:val="24"/>
          <w:shd w:val="clear" w:color="auto" w:fill="FFFFFF"/>
        </w:rPr>
        <w:t xml:space="preserve">that </w:t>
      </w:r>
      <w:r w:rsidR="00E113FF">
        <w:rPr>
          <w:rFonts w:cstheme="minorHAnsi"/>
          <w:color w:val="1C1C1B"/>
          <w:sz w:val="24"/>
          <w:szCs w:val="24"/>
          <w:shd w:val="clear" w:color="auto" w:fill="FFFFFF"/>
        </w:rPr>
        <w:t>a</w:t>
      </w:r>
      <w:r w:rsidR="00E113FF" w:rsidRPr="00E113FF">
        <w:rPr>
          <w:rFonts w:cstheme="minorHAnsi"/>
          <w:color w:val="1C1C1B"/>
          <w:sz w:val="24"/>
          <w:szCs w:val="24"/>
          <w:shd w:val="clear" w:color="auto" w:fill="FFFFFF"/>
        </w:rPr>
        <w:t>dults who identif</w:t>
      </w:r>
      <w:r w:rsidR="00E113FF">
        <w:rPr>
          <w:rFonts w:cstheme="minorHAnsi"/>
          <w:color w:val="1C1C1B"/>
          <w:sz w:val="24"/>
          <w:szCs w:val="24"/>
          <w:shd w:val="clear" w:color="auto" w:fill="FFFFFF"/>
        </w:rPr>
        <w:t>y</w:t>
      </w:r>
      <w:r w:rsidR="00E113FF" w:rsidRPr="00E113FF">
        <w:rPr>
          <w:rFonts w:cstheme="minorHAnsi"/>
          <w:color w:val="1C1C1B"/>
          <w:sz w:val="24"/>
          <w:szCs w:val="24"/>
          <w:shd w:val="clear" w:color="auto" w:fill="FFFFFF"/>
        </w:rPr>
        <w:t xml:space="preserve"> as sexually diverse, Aboriginal and/or Torres Strait Islander, with disability, and/or as linguistically diverse </w:t>
      </w:r>
      <w:r w:rsidR="00E113FF">
        <w:rPr>
          <w:rFonts w:cstheme="minorHAnsi"/>
          <w:color w:val="1C1C1B"/>
          <w:sz w:val="24"/>
          <w:szCs w:val="24"/>
          <w:shd w:val="clear" w:color="auto" w:fill="FFFFFF"/>
        </w:rPr>
        <w:t>a</w:t>
      </w:r>
      <w:r w:rsidR="00E113FF" w:rsidRPr="00E113FF">
        <w:rPr>
          <w:rFonts w:cstheme="minorHAnsi"/>
          <w:color w:val="1C1C1B"/>
          <w:sz w:val="24"/>
          <w:szCs w:val="24"/>
          <w:shd w:val="clear" w:color="auto" w:fill="FFFFFF"/>
        </w:rPr>
        <w:t>re more likely both to see (41</w:t>
      </w:r>
      <w:r w:rsidR="003B55F3">
        <w:rPr>
          <w:rFonts w:cstheme="minorHAnsi"/>
          <w:color w:val="1C1C1B"/>
          <w:sz w:val="24"/>
          <w:szCs w:val="24"/>
          <w:shd w:val="clear" w:color="auto" w:fill="FFFFFF"/>
        </w:rPr>
        <w:t xml:space="preserve"> per cent</w:t>
      </w:r>
      <w:r w:rsidR="00E113FF" w:rsidRPr="00E113FF">
        <w:rPr>
          <w:rFonts w:cstheme="minorHAnsi"/>
          <w:color w:val="1C1C1B"/>
          <w:sz w:val="24"/>
          <w:szCs w:val="24"/>
          <w:shd w:val="clear" w:color="auto" w:fill="FFFFFF"/>
        </w:rPr>
        <w:t>) and to personally experience (24</w:t>
      </w:r>
      <w:r w:rsidR="003B55F3">
        <w:rPr>
          <w:rFonts w:cstheme="minorHAnsi"/>
          <w:color w:val="1C1C1B"/>
          <w:sz w:val="24"/>
          <w:szCs w:val="24"/>
          <w:shd w:val="clear" w:color="auto" w:fill="FFFFFF"/>
        </w:rPr>
        <w:t xml:space="preserve"> per cent</w:t>
      </w:r>
      <w:r w:rsidR="00E113FF" w:rsidRPr="00E113FF">
        <w:rPr>
          <w:rFonts w:cstheme="minorHAnsi"/>
          <w:color w:val="1C1C1B"/>
          <w:sz w:val="24"/>
          <w:szCs w:val="24"/>
          <w:shd w:val="clear" w:color="auto" w:fill="FFFFFF"/>
        </w:rPr>
        <w:t>) online hate</w:t>
      </w:r>
      <w:r w:rsidR="003B55F3">
        <w:rPr>
          <w:rFonts w:cstheme="minorHAnsi"/>
          <w:color w:val="1C1C1B"/>
          <w:sz w:val="24"/>
          <w:szCs w:val="24"/>
          <w:shd w:val="clear" w:color="auto" w:fill="FFFFFF"/>
        </w:rPr>
        <w:t>.</w:t>
      </w:r>
      <w:r w:rsidR="00FC6C82">
        <w:rPr>
          <w:rFonts w:cstheme="minorHAnsi"/>
          <w:color w:val="1C1C1B"/>
          <w:sz w:val="24"/>
          <w:szCs w:val="24"/>
          <w:shd w:val="clear" w:color="auto" w:fill="FFFFFF"/>
        </w:rPr>
        <w:t xml:space="preserve">  </w:t>
      </w:r>
      <w:r w:rsidR="00FC6C82" w:rsidRPr="00FC6C82">
        <w:rPr>
          <w:rFonts w:cstheme="minorHAnsi"/>
          <w:color w:val="1C1C1B"/>
          <w:sz w:val="24"/>
          <w:szCs w:val="24"/>
          <w:shd w:val="clear" w:color="auto" w:fill="FFFFFF"/>
        </w:rPr>
        <w:t>A minority of targeted adults surveyed who had encountered online hate said they took action after seeing it (28–32</w:t>
      </w:r>
      <w:r w:rsidR="00FC6C82">
        <w:rPr>
          <w:rFonts w:cstheme="minorHAnsi"/>
          <w:color w:val="1C1C1B"/>
          <w:sz w:val="24"/>
          <w:szCs w:val="24"/>
          <w:shd w:val="clear" w:color="auto" w:fill="FFFFFF"/>
        </w:rPr>
        <w:t xml:space="preserve"> per cent</w:t>
      </w:r>
      <w:r w:rsidR="00FC6C82" w:rsidRPr="00FC6C82">
        <w:rPr>
          <w:rFonts w:cstheme="minorHAnsi"/>
          <w:color w:val="1C1C1B"/>
          <w:sz w:val="24"/>
          <w:szCs w:val="24"/>
          <w:shd w:val="clear" w:color="auto" w:fill="FFFFFF"/>
        </w:rPr>
        <w:t>) or personally experiencing it (38–44</w:t>
      </w:r>
      <w:r w:rsidR="00FC6C82">
        <w:rPr>
          <w:rFonts w:cstheme="minorHAnsi"/>
          <w:color w:val="1C1C1B"/>
          <w:sz w:val="24"/>
          <w:szCs w:val="24"/>
          <w:shd w:val="clear" w:color="auto" w:fill="FFFFFF"/>
        </w:rPr>
        <w:t xml:space="preserve"> per cent</w:t>
      </w:r>
      <w:r w:rsidR="00FC6C82" w:rsidRPr="00FC6C82">
        <w:rPr>
          <w:rFonts w:cstheme="minorHAnsi"/>
          <w:color w:val="1C1C1B"/>
          <w:sz w:val="24"/>
          <w:szCs w:val="24"/>
          <w:shd w:val="clear" w:color="auto" w:fill="FFFFFF"/>
        </w:rPr>
        <w:t>)</w:t>
      </w:r>
      <w:r w:rsidR="000426A5">
        <w:rPr>
          <w:rStyle w:val="EndnoteReference"/>
          <w:rFonts w:cstheme="minorHAnsi"/>
          <w:color w:val="1C1C1B"/>
          <w:sz w:val="24"/>
          <w:szCs w:val="24"/>
          <w:shd w:val="clear" w:color="auto" w:fill="FFFFFF"/>
        </w:rPr>
        <w:endnoteReference w:id="664"/>
      </w:r>
      <w:r w:rsidR="00FC6C82" w:rsidRPr="00FC6C82">
        <w:rPr>
          <w:rFonts w:cstheme="minorHAnsi"/>
          <w:color w:val="1C1C1B"/>
          <w:sz w:val="24"/>
          <w:szCs w:val="24"/>
          <w:shd w:val="clear" w:color="auto" w:fill="FFFFFF"/>
        </w:rPr>
        <w:t>.</w:t>
      </w:r>
    </w:p>
    <w:p w14:paraId="3F461BAB" w14:textId="08AEF434" w:rsidR="0064177C" w:rsidRPr="00924F0C" w:rsidRDefault="00126127" w:rsidP="007D5904">
      <w:pPr>
        <w:spacing w:before="200" w:after="60" w:line="276" w:lineRule="auto"/>
        <w:jc w:val="both"/>
        <w:rPr>
          <w:rStyle w:val="Strong"/>
          <w:rFonts w:cstheme="minorHAnsi"/>
          <w:b w:val="0"/>
          <w:bCs w:val="0"/>
          <w:i/>
          <w:iCs/>
          <w:sz w:val="28"/>
          <w:szCs w:val="28"/>
          <w:shd w:val="clear" w:color="auto" w:fill="FFFFFF"/>
        </w:rPr>
      </w:pPr>
      <w:r>
        <w:rPr>
          <w:rStyle w:val="Strong"/>
          <w:rFonts w:cstheme="minorHAnsi"/>
          <w:b w:val="0"/>
          <w:bCs w:val="0"/>
          <w:i/>
          <w:iCs/>
          <w:sz w:val="28"/>
          <w:szCs w:val="28"/>
          <w:shd w:val="clear" w:color="auto" w:fill="FFFFFF"/>
        </w:rPr>
        <w:t>WHY</w:t>
      </w:r>
      <w:r w:rsidR="0064177C" w:rsidRPr="00924F0C">
        <w:rPr>
          <w:rStyle w:val="Strong"/>
          <w:rFonts w:cstheme="minorHAnsi"/>
          <w:b w:val="0"/>
          <w:bCs w:val="0"/>
          <w:i/>
          <w:iCs/>
          <w:sz w:val="28"/>
          <w:szCs w:val="28"/>
          <w:shd w:val="clear" w:color="auto" w:fill="FFFFFF"/>
        </w:rPr>
        <w:t xml:space="preserve"> </w:t>
      </w:r>
    </w:p>
    <w:p w14:paraId="053A5713" w14:textId="77777777" w:rsidR="00083D77" w:rsidRDefault="006C3EDF" w:rsidP="00444735">
      <w:pPr>
        <w:spacing w:before="60" w:after="60" w:line="276" w:lineRule="auto"/>
        <w:jc w:val="both"/>
        <w:rPr>
          <w:rFonts w:cstheme="minorHAnsi"/>
          <w:sz w:val="24"/>
          <w:szCs w:val="24"/>
          <w:shd w:val="clear" w:color="auto" w:fill="FFFFFF"/>
        </w:rPr>
      </w:pPr>
      <w:r w:rsidRPr="001B20EC">
        <w:rPr>
          <w:rFonts w:cstheme="minorHAnsi"/>
          <w:sz w:val="24"/>
          <w:szCs w:val="24"/>
          <w:shd w:val="clear" w:color="auto" w:fill="FFFFFF"/>
        </w:rPr>
        <w:t>Captain </w:t>
      </w:r>
      <w:hyperlink r:id="rId152" w:tooltip="William Mynors" w:history="1">
        <w:r w:rsidRPr="001B20EC">
          <w:rPr>
            <w:rStyle w:val="Hyperlink"/>
            <w:rFonts w:cstheme="minorHAnsi"/>
            <w:color w:val="auto"/>
            <w:sz w:val="24"/>
            <w:szCs w:val="24"/>
            <w:u w:val="none"/>
            <w:shd w:val="clear" w:color="auto" w:fill="FFFFFF"/>
          </w:rPr>
          <w:t>William Mynors</w:t>
        </w:r>
      </w:hyperlink>
      <w:r w:rsidRPr="001B20EC">
        <w:rPr>
          <w:rFonts w:cstheme="minorHAnsi"/>
          <w:sz w:val="24"/>
          <w:szCs w:val="24"/>
          <w:shd w:val="clear" w:color="auto" w:fill="FFFFFF"/>
        </w:rPr>
        <w:t> of</w:t>
      </w:r>
      <w:r>
        <w:rPr>
          <w:rFonts w:cstheme="minorHAnsi"/>
          <w:sz w:val="24"/>
          <w:szCs w:val="24"/>
          <w:shd w:val="clear" w:color="auto" w:fill="FFFFFF"/>
        </w:rPr>
        <w:t xml:space="preserve"> </w:t>
      </w:r>
      <w:r w:rsidRPr="001B20EC">
        <w:rPr>
          <w:rFonts w:cstheme="minorHAnsi"/>
          <w:sz w:val="24"/>
          <w:szCs w:val="24"/>
          <w:shd w:val="clear" w:color="auto" w:fill="FFFFFF"/>
        </w:rPr>
        <w:t>the </w:t>
      </w:r>
      <w:hyperlink r:id="rId153" w:tooltip="East India Company" w:history="1">
        <w:r w:rsidRPr="001B20EC">
          <w:rPr>
            <w:rStyle w:val="Hyperlink"/>
            <w:rFonts w:cstheme="minorHAnsi"/>
            <w:color w:val="auto"/>
            <w:sz w:val="24"/>
            <w:szCs w:val="24"/>
            <w:u w:val="none"/>
            <w:shd w:val="clear" w:color="auto" w:fill="FFFFFF"/>
          </w:rPr>
          <w:t>East India Company</w:t>
        </w:r>
      </w:hyperlink>
      <w:r w:rsidRPr="001B20EC">
        <w:rPr>
          <w:rFonts w:cstheme="minorHAnsi"/>
          <w:sz w:val="24"/>
          <w:szCs w:val="24"/>
          <w:shd w:val="clear" w:color="auto" w:fill="FFFFFF"/>
        </w:rPr>
        <w:t> vessel </w:t>
      </w:r>
      <w:r w:rsidRPr="001B20EC">
        <w:rPr>
          <w:rFonts w:cstheme="minorHAnsi"/>
          <w:i/>
          <w:iCs/>
          <w:sz w:val="24"/>
          <w:szCs w:val="24"/>
          <w:shd w:val="clear" w:color="auto" w:fill="FFFFFF"/>
        </w:rPr>
        <w:t>Royal Mary</w:t>
      </w:r>
      <w:r w:rsidRPr="001B20EC">
        <w:rPr>
          <w:rFonts w:cstheme="minorHAnsi"/>
          <w:sz w:val="24"/>
          <w:szCs w:val="24"/>
          <w:shd w:val="clear" w:color="auto" w:fill="FFFFFF"/>
        </w:rPr>
        <w:t> named Christmas Island when he sailed past it on Christmas Day in 1643. From 1899</w:t>
      </w:r>
      <w:r>
        <w:rPr>
          <w:rFonts w:cstheme="minorHAnsi"/>
          <w:sz w:val="24"/>
          <w:szCs w:val="24"/>
          <w:shd w:val="clear" w:color="auto" w:fill="FFFFFF"/>
        </w:rPr>
        <w:t>,</w:t>
      </w:r>
      <w:r w:rsidRPr="001B20EC">
        <w:rPr>
          <w:rFonts w:cstheme="minorHAnsi"/>
          <w:sz w:val="24"/>
          <w:szCs w:val="24"/>
          <w:shd w:val="clear" w:color="auto" w:fill="FFFFFF"/>
        </w:rPr>
        <w:t xml:space="preserve"> the Phosphate Mining and Shipping Company mined the guano with indentured workers from Singapore, Malay and </w:t>
      </w:r>
      <w:r w:rsidRPr="001B20EC">
        <w:rPr>
          <w:rFonts w:cstheme="minorHAnsi"/>
          <w:sz w:val="24"/>
          <w:szCs w:val="24"/>
          <w:shd w:val="clear" w:color="auto" w:fill="FFFFFF"/>
        </w:rPr>
        <w:lastRenderedPageBreak/>
        <w:t>China under administration from United Kingdom </w:t>
      </w:r>
      <w:hyperlink r:id="rId154" w:tooltip="Colonial Office" w:history="1">
        <w:r w:rsidRPr="001B20EC">
          <w:rPr>
            <w:rStyle w:val="Hyperlink"/>
            <w:rFonts w:cstheme="minorHAnsi"/>
            <w:color w:val="auto"/>
            <w:sz w:val="24"/>
            <w:szCs w:val="24"/>
            <w:u w:val="none"/>
            <w:shd w:val="clear" w:color="auto" w:fill="FFFFFF"/>
          </w:rPr>
          <w:t>Colonial Office</w:t>
        </w:r>
      </w:hyperlink>
      <w:r w:rsidRPr="001B20EC">
        <w:rPr>
          <w:rFonts w:cstheme="minorHAnsi"/>
          <w:sz w:val="24"/>
          <w:szCs w:val="24"/>
          <w:shd w:val="clear" w:color="auto" w:fill="FFFFFF"/>
        </w:rPr>
        <w:t> and later the </w:t>
      </w:r>
      <w:hyperlink r:id="rId155" w:tooltip="Colony of Singapore" w:history="1">
        <w:r w:rsidRPr="001B20EC">
          <w:rPr>
            <w:rStyle w:val="Hyperlink"/>
            <w:rFonts w:cstheme="minorHAnsi"/>
            <w:color w:val="auto"/>
            <w:sz w:val="24"/>
            <w:szCs w:val="24"/>
            <w:u w:val="none"/>
            <w:shd w:val="clear" w:color="auto" w:fill="FFFFFF"/>
          </w:rPr>
          <w:t>Crown Colony of Singapore</w:t>
        </w:r>
      </w:hyperlink>
      <w:r w:rsidRPr="001B20EC">
        <w:rPr>
          <w:rFonts w:cstheme="minorHAnsi"/>
          <w:sz w:val="24"/>
          <w:szCs w:val="24"/>
          <w:shd w:val="clear" w:color="auto" w:fill="FFFFFF"/>
        </w:rPr>
        <w:t xml:space="preserve">. </w:t>
      </w:r>
    </w:p>
    <w:p w14:paraId="32D81A59" w14:textId="1D92FECD" w:rsidR="006C3EDF" w:rsidRDefault="006C3EDF" w:rsidP="00083D77">
      <w:pPr>
        <w:spacing w:before="160" w:after="60" w:line="276" w:lineRule="auto"/>
        <w:jc w:val="both"/>
        <w:rPr>
          <w:rFonts w:cstheme="minorHAnsi"/>
          <w:sz w:val="24"/>
          <w:szCs w:val="24"/>
          <w:shd w:val="clear" w:color="auto" w:fill="FFFFFF"/>
        </w:rPr>
      </w:pPr>
      <w:r w:rsidRPr="001B20EC">
        <w:rPr>
          <w:rFonts w:cstheme="minorHAnsi"/>
          <w:sz w:val="24"/>
          <w:szCs w:val="24"/>
          <w:shd w:val="clear" w:color="auto" w:fill="FFFFFF"/>
        </w:rPr>
        <w:t xml:space="preserve">After the island was occupied by the Japanese in the second World War, </w:t>
      </w:r>
      <w:r w:rsidR="00083D77">
        <w:rPr>
          <w:rFonts w:cstheme="minorHAnsi"/>
          <w:sz w:val="24"/>
          <w:szCs w:val="24"/>
          <w:shd w:val="clear" w:color="auto" w:fill="FFFFFF"/>
        </w:rPr>
        <w:t>a</w:t>
      </w:r>
      <w:r w:rsidRPr="001B20EC">
        <w:rPr>
          <w:rFonts w:cstheme="minorHAnsi"/>
          <w:sz w:val="24"/>
          <w:szCs w:val="24"/>
          <w:shd w:val="clear" w:color="auto" w:fill="FFFFFF"/>
        </w:rPr>
        <w:t>t Australia's request, the United Kingdom transferred sovereignty to Australia, with a $20 million payment from the Australian government to </w:t>
      </w:r>
      <w:hyperlink r:id="rId156" w:tooltip="Colony of Singapore" w:history="1">
        <w:r w:rsidRPr="001B20EC">
          <w:rPr>
            <w:rStyle w:val="Hyperlink"/>
            <w:rFonts w:cstheme="minorHAnsi"/>
            <w:color w:val="auto"/>
            <w:sz w:val="24"/>
            <w:szCs w:val="24"/>
            <w:u w:val="none"/>
            <w:shd w:val="clear" w:color="auto" w:fill="FFFFFF"/>
          </w:rPr>
          <w:t>Singapore</w:t>
        </w:r>
      </w:hyperlink>
      <w:r w:rsidRPr="001B20EC">
        <w:rPr>
          <w:rFonts w:cstheme="minorHAnsi"/>
          <w:sz w:val="24"/>
          <w:szCs w:val="24"/>
          <w:shd w:val="clear" w:color="auto" w:fill="FFFFFF"/>
        </w:rPr>
        <w:t> as</w:t>
      </w:r>
      <w:r w:rsidR="00083D77">
        <w:rPr>
          <w:rFonts w:cstheme="minorHAnsi"/>
          <w:sz w:val="24"/>
          <w:szCs w:val="24"/>
          <w:shd w:val="clear" w:color="auto" w:fill="FFFFFF"/>
        </w:rPr>
        <w:t xml:space="preserve"> </w:t>
      </w:r>
      <w:r w:rsidRPr="001B20EC">
        <w:rPr>
          <w:rFonts w:cstheme="minorHAnsi"/>
          <w:sz w:val="24"/>
          <w:szCs w:val="24"/>
          <w:shd w:val="clear" w:color="auto" w:fill="FFFFFF"/>
        </w:rPr>
        <w:t>compensation for the loss of earnings from the phosphate revenue.</w:t>
      </w:r>
      <w:r>
        <w:rPr>
          <w:rFonts w:cstheme="minorHAnsi"/>
          <w:sz w:val="24"/>
          <w:szCs w:val="24"/>
          <w:shd w:val="clear" w:color="auto" w:fill="FFFFFF"/>
        </w:rPr>
        <w:t xml:space="preserve"> </w:t>
      </w:r>
      <w:r w:rsidRPr="001B20EC">
        <w:rPr>
          <w:rFonts w:cstheme="minorHAnsi"/>
          <w:sz w:val="24"/>
          <w:szCs w:val="24"/>
          <w:shd w:val="clear" w:color="auto" w:fill="FFFFFF"/>
        </w:rPr>
        <w:t xml:space="preserve">Being five times closer to Indonesia than Australia, Christmas Island </w:t>
      </w:r>
      <w:r w:rsidR="00083D77">
        <w:rPr>
          <w:rFonts w:cstheme="minorHAnsi"/>
          <w:sz w:val="24"/>
          <w:szCs w:val="24"/>
          <w:shd w:val="clear" w:color="auto" w:fill="FFFFFF"/>
        </w:rPr>
        <w:t>has seen</w:t>
      </w:r>
      <w:r w:rsidRPr="001B20EC">
        <w:rPr>
          <w:rFonts w:cstheme="minorHAnsi"/>
          <w:sz w:val="24"/>
          <w:szCs w:val="24"/>
          <w:shd w:val="clear" w:color="auto" w:fill="FFFFFF"/>
        </w:rPr>
        <w:t xml:space="preserve"> increasing arrivals of boats carrying </w:t>
      </w:r>
      <w:hyperlink r:id="rId157" w:tooltip="Asylum seekers" w:history="1">
        <w:r w:rsidRPr="001B20EC">
          <w:rPr>
            <w:rStyle w:val="Hyperlink"/>
            <w:rFonts w:cstheme="minorHAnsi"/>
            <w:color w:val="auto"/>
            <w:sz w:val="24"/>
            <w:szCs w:val="24"/>
            <w:u w:val="none"/>
            <w:shd w:val="clear" w:color="auto" w:fill="FFFFFF"/>
          </w:rPr>
          <w:t>asylum seekers</w:t>
        </w:r>
      </w:hyperlink>
      <w:r w:rsidRPr="001B20EC">
        <w:rPr>
          <w:rFonts w:cstheme="minorHAnsi"/>
          <w:sz w:val="24"/>
          <w:szCs w:val="24"/>
          <w:shd w:val="clear" w:color="auto" w:fill="FFFFFF"/>
        </w:rPr>
        <w:t xml:space="preserve">. </w:t>
      </w:r>
    </w:p>
    <w:p w14:paraId="2777913E" w14:textId="550DCE80" w:rsidR="006C3EDF" w:rsidRPr="00DD10A9" w:rsidRDefault="006C3EDF" w:rsidP="006C3EDF">
      <w:pPr>
        <w:spacing w:before="200" w:after="60" w:line="276" w:lineRule="auto"/>
        <w:jc w:val="both"/>
        <w:rPr>
          <w:rFonts w:cstheme="minorHAnsi"/>
          <w:sz w:val="28"/>
          <w:szCs w:val="28"/>
          <w:shd w:val="clear" w:color="auto" w:fill="FFFFFF"/>
        </w:rPr>
      </w:pPr>
      <w:r w:rsidRPr="00DD10A9">
        <w:rPr>
          <w:rFonts w:cstheme="minorHAnsi"/>
          <w:sz w:val="24"/>
          <w:szCs w:val="24"/>
          <w:shd w:val="clear" w:color="auto" w:fill="FFFFFF"/>
        </w:rPr>
        <w:t>At dawn on 24 August 2001, one of these boats, a 20-metre wooden </w:t>
      </w:r>
      <w:hyperlink r:id="rId158" w:tooltip="Fishing boat" w:history="1">
        <w:r w:rsidRPr="00DD10A9">
          <w:rPr>
            <w:rStyle w:val="Hyperlink"/>
            <w:rFonts w:cstheme="minorHAnsi"/>
            <w:color w:val="auto"/>
            <w:sz w:val="24"/>
            <w:szCs w:val="24"/>
            <w:u w:val="none"/>
            <w:shd w:val="clear" w:color="auto" w:fill="FFFFFF"/>
          </w:rPr>
          <w:t>fishing boat</w:t>
        </w:r>
      </w:hyperlink>
      <w:r w:rsidRPr="00DD10A9">
        <w:rPr>
          <w:rFonts w:cstheme="minorHAnsi"/>
          <w:sz w:val="24"/>
          <w:szCs w:val="24"/>
          <w:shd w:val="clear" w:color="auto" w:fill="FFFFFF"/>
        </w:rPr>
        <w:t xml:space="preserve"> with 438 mainly </w:t>
      </w:r>
      <w:hyperlink r:id="rId159" w:tooltip="Hazara people" w:history="1">
        <w:r w:rsidRPr="00DD10A9">
          <w:rPr>
            <w:rStyle w:val="Hyperlink"/>
            <w:rFonts w:cstheme="minorHAnsi"/>
            <w:color w:val="auto"/>
            <w:sz w:val="24"/>
            <w:szCs w:val="24"/>
            <w:u w:val="none"/>
            <w:shd w:val="clear" w:color="auto" w:fill="FFFFFF"/>
          </w:rPr>
          <w:t>Hazara</w:t>
        </w:r>
      </w:hyperlink>
      <w:r w:rsidRPr="00DD10A9">
        <w:rPr>
          <w:rFonts w:cstheme="minorHAnsi"/>
          <w:sz w:val="24"/>
          <w:szCs w:val="24"/>
        </w:rPr>
        <w:t xml:space="preserve"> asylum seekers, </w:t>
      </w:r>
      <w:r w:rsidRPr="00DD10A9">
        <w:rPr>
          <w:rFonts w:cstheme="minorHAnsi"/>
          <w:sz w:val="24"/>
          <w:szCs w:val="24"/>
          <w:shd w:val="clear" w:color="auto" w:fill="FFFFFF"/>
        </w:rPr>
        <w:t xml:space="preserve">became stranded in international waters about 140 km north of Christmas Island. On 26 August, as the closest ship, the </w:t>
      </w:r>
      <w:r w:rsidRPr="00DD10A9">
        <w:rPr>
          <w:rFonts w:cstheme="minorHAnsi"/>
          <w:i/>
          <w:iCs/>
          <w:sz w:val="24"/>
          <w:szCs w:val="24"/>
          <w:shd w:val="clear" w:color="auto" w:fill="FFFFFF"/>
        </w:rPr>
        <w:t>MV Tampa</w:t>
      </w:r>
      <w:r w:rsidRPr="00DD10A9">
        <w:rPr>
          <w:rFonts w:cstheme="minorHAnsi"/>
          <w:sz w:val="24"/>
          <w:szCs w:val="24"/>
          <w:shd w:val="clear" w:color="auto" w:fill="FFFFFF"/>
        </w:rPr>
        <w:t>, en route from </w:t>
      </w:r>
      <w:hyperlink r:id="rId160" w:tooltip="Fremantle, Western Australia" w:history="1">
        <w:r w:rsidRPr="00DD10A9">
          <w:rPr>
            <w:rStyle w:val="Hyperlink"/>
            <w:rFonts w:cstheme="minorHAnsi"/>
            <w:color w:val="auto"/>
            <w:sz w:val="24"/>
            <w:szCs w:val="24"/>
            <w:u w:val="none"/>
            <w:shd w:val="clear" w:color="auto" w:fill="FFFFFF"/>
          </w:rPr>
          <w:t>Fremantle</w:t>
        </w:r>
      </w:hyperlink>
      <w:r w:rsidRPr="00DD10A9">
        <w:rPr>
          <w:rFonts w:cstheme="minorHAnsi"/>
          <w:sz w:val="24"/>
          <w:szCs w:val="24"/>
          <w:shd w:val="clear" w:color="auto" w:fill="FFFFFF"/>
        </w:rPr>
        <w:t> to Singapore, responded to a request from Rescue Coordination Centre Australia to respond.</w:t>
      </w:r>
    </w:p>
    <w:p w14:paraId="310BB7E3" w14:textId="7AF075FC" w:rsidR="006C3EDF" w:rsidRPr="0028104F" w:rsidRDefault="006C3EDF" w:rsidP="006C3EDF">
      <w:pPr>
        <w:spacing w:before="200" w:after="60" w:line="276" w:lineRule="auto"/>
        <w:jc w:val="both"/>
        <w:rPr>
          <w:rFonts w:cstheme="minorHAnsi"/>
          <w:color w:val="202122"/>
          <w:sz w:val="24"/>
          <w:szCs w:val="24"/>
          <w:shd w:val="clear" w:color="auto" w:fill="FFFFFF"/>
        </w:rPr>
      </w:pPr>
      <w:r w:rsidRPr="0028104F">
        <w:rPr>
          <w:rFonts w:cstheme="minorHAnsi"/>
          <w:color w:val="202122"/>
          <w:sz w:val="24"/>
          <w:szCs w:val="24"/>
          <w:shd w:val="clear" w:color="auto" w:fill="FFFFFF"/>
        </w:rPr>
        <w:t xml:space="preserve">The Tampa captain, Arne Rinnan, later reported that ‘when we arrived it was obvious to us that it was coming apart. Several of the refugees were obviously in a bad state and collapsed when they came on deck to us. </w:t>
      </w:r>
      <w:r w:rsidR="000E02ED">
        <w:rPr>
          <w:rFonts w:cstheme="minorHAnsi"/>
          <w:color w:val="202122"/>
          <w:sz w:val="24"/>
          <w:szCs w:val="24"/>
          <w:shd w:val="clear" w:color="auto" w:fill="FFFFFF"/>
        </w:rPr>
        <w:t>Ten</w:t>
      </w:r>
      <w:r w:rsidRPr="0028104F">
        <w:rPr>
          <w:rFonts w:cstheme="minorHAnsi"/>
          <w:color w:val="202122"/>
          <w:sz w:val="24"/>
          <w:szCs w:val="24"/>
          <w:shd w:val="clear" w:color="auto" w:fill="FFFFFF"/>
        </w:rPr>
        <w:t xml:space="preserve"> to </w:t>
      </w:r>
      <w:r w:rsidR="000E02ED">
        <w:rPr>
          <w:rFonts w:cstheme="minorHAnsi"/>
          <w:color w:val="202122"/>
          <w:sz w:val="24"/>
          <w:szCs w:val="24"/>
          <w:shd w:val="clear" w:color="auto" w:fill="FFFFFF"/>
        </w:rPr>
        <w:t>twelve</w:t>
      </w:r>
      <w:r w:rsidRPr="0028104F">
        <w:rPr>
          <w:rFonts w:cstheme="minorHAnsi"/>
          <w:color w:val="202122"/>
          <w:sz w:val="24"/>
          <w:szCs w:val="24"/>
          <w:shd w:val="clear" w:color="auto" w:fill="FFFFFF"/>
        </w:rPr>
        <w:t xml:space="preserve"> of them were unconscious, several had dysentery and a pregnant woman suffered abdominal pains’</w:t>
      </w:r>
      <w:r w:rsidR="008C78C6">
        <w:rPr>
          <w:rFonts w:cstheme="minorHAnsi"/>
          <w:color w:val="202122"/>
          <w:sz w:val="24"/>
          <w:szCs w:val="24"/>
          <w:shd w:val="clear" w:color="auto" w:fill="FFFFFF"/>
        </w:rPr>
        <w:t xml:space="preserve">.  He </w:t>
      </w:r>
      <w:r w:rsidRPr="0028104F">
        <w:rPr>
          <w:rFonts w:cstheme="minorHAnsi"/>
          <w:color w:val="202122"/>
          <w:sz w:val="24"/>
          <w:szCs w:val="24"/>
          <w:shd w:val="clear" w:color="auto" w:fill="FFFFFF"/>
        </w:rPr>
        <w:t>requested the Australian government's permission to unload the asylum seekers at Christmas Island, arguing that the ship could not sail to Indonesia because it was unseaworthy.</w:t>
      </w:r>
    </w:p>
    <w:p w14:paraId="299A5A6E" w14:textId="70BB8ED8" w:rsidR="006C3EDF" w:rsidRPr="0043545B" w:rsidRDefault="00C77121" w:rsidP="006C3EDF">
      <w:pPr>
        <w:spacing w:before="200" w:after="60" w:line="276" w:lineRule="auto"/>
        <w:jc w:val="both"/>
        <w:rPr>
          <w:rFonts w:cstheme="minorHAnsi"/>
          <w:sz w:val="28"/>
          <w:szCs w:val="28"/>
          <w:shd w:val="clear" w:color="auto" w:fill="FFFFFF"/>
        </w:rPr>
      </w:pPr>
      <w:r>
        <w:rPr>
          <w:rFonts w:cstheme="minorHAnsi"/>
          <w:sz w:val="24"/>
          <w:szCs w:val="24"/>
          <w:shd w:val="clear" w:color="auto" w:fill="FFFFFF"/>
        </w:rPr>
        <w:t>The A</w:t>
      </w:r>
      <w:r w:rsidRPr="0043545B">
        <w:rPr>
          <w:rFonts w:cstheme="minorHAnsi"/>
          <w:sz w:val="24"/>
          <w:szCs w:val="24"/>
          <w:shd w:val="clear" w:color="auto" w:fill="FFFFFF"/>
        </w:rPr>
        <w:t>ustralian</w:t>
      </w:r>
      <w:r>
        <w:rPr>
          <w:rFonts w:cstheme="minorHAnsi"/>
          <w:sz w:val="24"/>
          <w:szCs w:val="24"/>
          <w:shd w:val="clear" w:color="auto" w:fill="FFFFFF"/>
        </w:rPr>
        <w:t xml:space="preserve"> government</w:t>
      </w:r>
      <w:r w:rsidRPr="0043545B">
        <w:rPr>
          <w:rFonts w:cstheme="minorHAnsi"/>
          <w:sz w:val="24"/>
          <w:szCs w:val="24"/>
          <w:shd w:val="clear" w:color="auto" w:fill="FFFFFF"/>
        </w:rPr>
        <w:t xml:space="preserve"> threatened to prosecute the</w:t>
      </w:r>
      <w:r>
        <w:rPr>
          <w:rFonts w:cstheme="minorHAnsi"/>
          <w:sz w:val="24"/>
          <w:szCs w:val="24"/>
          <w:shd w:val="clear" w:color="auto" w:fill="FFFFFF"/>
        </w:rPr>
        <w:t xml:space="preserve"> captain</w:t>
      </w:r>
      <w:r w:rsidRPr="0043545B">
        <w:rPr>
          <w:rFonts w:cstheme="minorHAnsi"/>
          <w:sz w:val="24"/>
          <w:szCs w:val="24"/>
          <w:shd w:val="clear" w:color="auto" w:fill="FFFFFF"/>
        </w:rPr>
        <w:t xml:space="preserve"> as a </w:t>
      </w:r>
      <w:hyperlink r:id="rId161" w:tooltip="People smuggler" w:history="1">
        <w:r w:rsidRPr="0043545B">
          <w:rPr>
            <w:rStyle w:val="Hyperlink"/>
            <w:rFonts w:cstheme="minorHAnsi"/>
            <w:color w:val="auto"/>
            <w:sz w:val="24"/>
            <w:szCs w:val="24"/>
            <w:u w:val="none"/>
            <w:shd w:val="clear" w:color="auto" w:fill="FFFFFF"/>
          </w:rPr>
          <w:t>people smuggler</w:t>
        </w:r>
      </w:hyperlink>
      <w:r w:rsidRPr="0043545B">
        <w:rPr>
          <w:rFonts w:cstheme="minorHAnsi"/>
          <w:sz w:val="24"/>
          <w:szCs w:val="24"/>
          <w:shd w:val="clear" w:color="auto" w:fill="FFFFFF"/>
        </w:rPr>
        <w:t> if he did so</w:t>
      </w:r>
      <w:r>
        <w:rPr>
          <w:rFonts w:cstheme="minorHAnsi"/>
          <w:sz w:val="24"/>
          <w:szCs w:val="24"/>
          <w:shd w:val="clear" w:color="auto" w:fill="FFFFFF"/>
        </w:rPr>
        <w:t xml:space="preserve">, </w:t>
      </w:r>
      <w:r w:rsidR="006C3EDF" w:rsidRPr="0043545B">
        <w:rPr>
          <w:rFonts w:cstheme="minorHAnsi"/>
          <w:sz w:val="24"/>
          <w:szCs w:val="24"/>
          <w:shd w:val="clear" w:color="auto" w:fill="FFFFFF"/>
        </w:rPr>
        <w:t>den</w:t>
      </w:r>
      <w:r>
        <w:rPr>
          <w:rFonts w:cstheme="minorHAnsi"/>
          <w:sz w:val="24"/>
          <w:szCs w:val="24"/>
          <w:shd w:val="clear" w:color="auto" w:fill="FFFFFF"/>
        </w:rPr>
        <w:t>ying</w:t>
      </w:r>
      <w:r w:rsidR="006C3EDF" w:rsidRPr="0043545B">
        <w:rPr>
          <w:rFonts w:cstheme="minorHAnsi"/>
          <w:sz w:val="24"/>
          <w:szCs w:val="24"/>
          <w:shd w:val="clear" w:color="auto" w:fill="FFFFFF"/>
        </w:rPr>
        <w:t xml:space="preserve"> any obligation under international law as Christmas Island l</w:t>
      </w:r>
      <w:r w:rsidR="008C78C6">
        <w:rPr>
          <w:rFonts w:cstheme="minorHAnsi"/>
          <w:sz w:val="24"/>
          <w:szCs w:val="24"/>
          <w:shd w:val="clear" w:color="auto" w:fill="FFFFFF"/>
        </w:rPr>
        <w:t>ay</w:t>
      </w:r>
      <w:r w:rsidR="006C3EDF" w:rsidRPr="0043545B">
        <w:rPr>
          <w:rFonts w:cstheme="minorHAnsi"/>
          <w:sz w:val="24"/>
          <w:szCs w:val="24"/>
          <w:shd w:val="clear" w:color="auto" w:fill="FFFFFF"/>
        </w:rPr>
        <w:t xml:space="preserve"> within a zone designated as Indonesia's responsibility for rescue</w:t>
      </w:r>
      <w:r w:rsidR="00004A86">
        <w:rPr>
          <w:rFonts w:cstheme="minorHAnsi"/>
          <w:sz w:val="24"/>
          <w:szCs w:val="24"/>
          <w:shd w:val="clear" w:color="auto" w:fill="FFFFFF"/>
        </w:rPr>
        <w:t>,</w:t>
      </w:r>
      <w:r w:rsidR="006C3EDF" w:rsidRPr="0043545B">
        <w:rPr>
          <w:rFonts w:cstheme="minorHAnsi"/>
          <w:sz w:val="24"/>
          <w:szCs w:val="24"/>
          <w:shd w:val="clear" w:color="auto" w:fill="FFFFFF"/>
        </w:rPr>
        <w:t xml:space="preserve"> Indonesia had accepted co-ordination of the rescue,</w:t>
      </w:r>
      <w:r w:rsidR="00004A86">
        <w:rPr>
          <w:rFonts w:cstheme="minorHAnsi"/>
          <w:sz w:val="24"/>
          <w:szCs w:val="24"/>
          <w:shd w:val="clear" w:color="auto" w:fill="FFFFFF"/>
        </w:rPr>
        <w:t xml:space="preserve"> and</w:t>
      </w:r>
      <w:r w:rsidR="006C3EDF" w:rsidRPr="0043545B">
        <w:rPr>
          <w:rFonts w:cstheme="minorHAnsi"/>
          <w:sz w:val="24"/>
          <w:szCs w:val="24"/>
          <w:shd w:val="clear" w:color="auto" w:fill="FFFFFF"/>
        </w:rPr>
        <w:t xml:space="preserve"> the closest suitable port was Merak in Indonesia. </w:t>
      </w:r>
    </w:p>
    <w:p w14:paraId="218BF512" w14:textId="588047D6" w:rsidR="006C3EDF" w:rsidRDefault="006C3EDF" w:rsidP="006C3EDF">
      <w:pPr>
        <w:spacing w:before="200" w:after="60" w:line="276" w:lineRule="auto"/>
        <w:jc w:val="both"/>
        <w:rPr>
          <w:rFonts w:cstheme="minorHAnsi"/>
          <w:color w:val="202122"/>
          <w:sz w:val="24"/>
          <w:szCs w:val="24"/>
          <w:shd w:val="clear" w:color="auto" w:fill="FFFFFF"/>
        </w:rPr>
      </w:pPr>
      <w:r w:rsidRPr="0043545B">
        <w:rPr>
          <w:rFonts w:cstheme="minorHAnsi"/>
          <w:color w:val="202122"/>
          <w:sz w:val="24"/>
          <w:szCs w:val="24"/>
          <w:shd w:val="clear" w:color="auto" w:fill="FFFFFF"/>
        </w:rPr>
        <w:t xml:space="preserve">On 29 August, Captain Rinnan, felt he no other option but to declare a state of emergency and proceeded to enter Australian territorial waters without permission.  In response, the </w:t>
      </w:r>
      <w:r w:rsidR="00C7061E">
        <w:rPr>
          <w:rFonts w:cstheme="minorHAnsi"/>
          <w:color w:val="202122"/>
          <w:sz w:val="24"/>
          <w:szCs w:val="24"/>
          <w:shd w:val="clear" w:color="auto" w:fill="FFFFFF"/>
        </w:rPr>
        <w:t xml:space="preserve">Australian </w:t>
      </w:r>
      <w:r w:rsidRPr="0043545B">
        <w:rPr>
          <w:rFonts w:cstheme="minorHAnsi"/>
          <w:color w:val="202122"/>
          <w:sz w:val="24"/>
          <w:szCs w:val="24"/>
          <w:shd w:val="clear" w:color="auto" w:fill="FFFFFF"/>
        </w:rPr>
        <w:t xml:space="preserve">SAS boarded the ship to prevent it from approaching any closer to Christmas Island and move </w:t>
      </w:r>
      <w:r w:rsidR="004C32FF">
        <w:rPr>
          <w:rFonts w:cstheme="minorHAnsi"/>
          <w:color w:val="202122"/>
          <w:sz w:val="24"/>
          <w:szCs w:val="24"/>
          <w:shd w:val="clear" w:color="auto" w:fill="FFFFFF"/>
        </w:rPr>
        <w:t xml:space="preserve">the boat </w:t>
      </w:r>
      <w:r w:rsidRPr="0043545B">
        <w:rPr>
          <w:rFonts w:cstheme="minorHAnsi"/>
          <w:color w:val="202122"/>
          <w:sz w:val="24"/>
          <w:szCs w:val="24"/>
          <w:shd w:val="clear" w:color="auto" w:fill="FFFFFF"/>
        </w:rPr>
        <w:t xml:space="preserve">back </w:t>
      </w:r>
      <w:r>
        <w:rPr>
          <w:rFonts w:cstheme="minorHAnsi"/>
          <w:color w:val="202122"/>
          <w:sz w:val="24"/>
          <w:szCs w:val="24"/>
          <w:shd w:val="clear" w:color="auto" w:fill="FFFFFF"/>
        </w:rPr>
        <w:t>t</w:t>
      </w:r>
      <w:r w:rsidRPr="0043545B">
        <w:rPr>
          <w:rFonts w:cstheme="minorHAnsi"/>
          <w:color w:val="202122"/>
          <w:sz w:val="24"/>
          <w:szCs w:val="24"/>
          <w:shd w:val="clear" w:color="auto" w:fill="FFFFFF"/>
        </w:rPr>
        <w:t>o international waters. He refused, claiming the ship was unsafe to sail until the asylum seekers had been offloaded. The ship-owners said they agreed with his decision, and the Norwegian government warned the Australian government not to seek to force the ship to return to international waters against the captain's will.</w:t>
      </w:r>
    </w:p>
    <w:p w14:paraId="1145757B" w14:textId="50119CF2" w:rsidR="006C3EDF" w:rsidRDefault="006C3EDF" w:rsidP="006C3EDF">
      <w:pPr>
        <w:spacing w:before="200" w:after="60" w:line="276" w:lineRule="auto"/>
        <w:jc w:val="both"/>
        <w:rPr>
          <w:rFonts w:cstheme="minorHAnsi"/>
          <w:color w:val="202122"/>
          <w:sz w:val="24"/>
          <w:szCs w:val="24"/>
          <w:shd w:val="clear" w:color="auto" w:fill="FFFFFF"/>
        </w:rPr>
      </w:pPr>
      <w:r w:rsidRPr="0064227F">
        <w:rPr>
          <w:rFonts w:cstheme="minorHAnsi"/>
          <w:color w:val="202122"/>
          <w:sz w:val="24"/>
          <w:szCs w:val="24"/>
          <w:shd w:val="clear" w:color="auto" w:fill="FFFFFF"/>
        </w:rPr>
        <w:t>The Australian government tried to persuade Indonesia to accept the asylum seekers</w:t>
      </w:r>
      <w:r w:rsidR="004C32FF">
        <w:rPr>
          <w:rFonts w:cstheme="minorHAnsi"/>
          <w:color w:val="202122"/>
          <w:sz w:val="24"/>
          <w:szCs w:val="24"/>
          <w:shd w:val="clear" w:color="auto" w:fill="FFFFFF"/>
        </w:rPr>
        <w:t>.</w:t>
      </w:r>
      <w:r w:rsidRPr="0064227F">
        <w:rPr>
          <w:rFonts w:cstheme="minorHAnsi"/>
          <w:color w:val="202122"/>
          <w:sz w:val="24"/>
          <w:szCs w:val="24"/>
          <w:shd w:val="clear" w:color="auto" w:fill="FFFFFF"/>
        </w:rPr>
        <w:t xml:space="preserve"> Indonesia refused. Norway also refused to accept the asylum seekers and reported Australia to the United Nations. After failing to pass legislation giving the government power to remove any ship in the territorial waters of Australia, the government subsequently acted to excise Christmas Island and a large number of other coastal islands from Australia's migration zone, effectively meaning that any asylum seekers who did not reach the Australian mainland would not be able to apply for refugee status</w:t>
      </w:r>
      <w:r>
        <w:rPr>
          <w:rFonts w:cstheme="minorHAnsi"/>
          <w:color w:val="202122"/>
          <w:sz w:val="24"/>
          <w:szCs w:val="24"/>
          <w:shd w:val="clear" w:color="auto" w:fill="FFFFFF"/>
        </w:rPr>
        <w:t>.</w:t>
      </w:r>
    </w:p>
    <w:p w14:paraId="30B89D2B" w14:textId="17683CCA" w:rsidR="006C3EDF" w:rsidRDefault="006C3EDF" w:rsidP="006C3EDF">
      <w:pPr>
        <w:spacing w:before="200" w:after="60" w:line="276" w:lineRule="auto"/>
        <w:jc w:val="both"/>
        <w:rPr>
          <w:sz w:val="24"/>
          <w:szCs w:val="24"/>
        </w:rPr>
      </w:pPr>
      <w:r w:rsidRPr="00B3160C">
        <w:rPr>
          <w:rFonts w:cstheme="minorHAnsi"/>
          <w:sz w:val="24"/>
          <w:szCs w:val="24"/>
          <w:shd w:val="clear" w:color="auto" w:fill="FFFFFF"/>
        </w:rPr>
        <w:lastRenderedPageBreak/>
        <w:t xml:space="preserve">The Tampa incident marked a turning point in Australia’s treatment of asylum seekers. Henceforth, with John Howard's electioneering statement "we decide who comes into this country and the circumstances in which they come" and with popular support, they became ‘queue jumpers’ and ‘illegal’. </w:t>
      </w:r>
      <w:r>
        <w:rPr>
          <w:rFonts w:cstheme="minorHAnsi"/>
          <w:sz w:val="24"/>
          <w:szCs w:val="24"/>
          <w:shd w:val="clear" w:color="auto" w:fill="FFFFFF"/>
        </w:rPr>
        <w:t>Apart from 150 taken by New Zealand,</w:t>
      </w:r>
      <w:r w:rsidRPr="00B3160C">
        <w:rPr>
          <w:rFonts w:cstheme="minorHAnsi"/>
          <w:sz w:val="24"/>
          <w:szCs w:val="24"/>
          <w:shd w:val="clear" w:color="auto" w:fill="FFFFFF"/>
        </w:rPr>
        <w:t xml:space="preserve"> the Tampa refugees were transported</w:t>
      </w:r>
      <w:r w:rsidR="00FF22C4">
        <w:rPr>
          <w:rFonts w:cstheme="minorHAnsi"/>
          <w:sz w:val="24"/>
          <w:szCs w:val="24"/>
          <w:shd w:val="clear" w:color="auto" w:fill="FFFFFF"/>
        </w:rPr>
        <w:t xml:space="preserve"> </w:t>
      </w:r>
      <w:r w:rsidRPr="00B3160C">
        <w:rPr>
          <w:rFonts w:cstheme="minorHAnsi"/>
          <w:sz w:val="24"/>
          <w:szCs w:val="24"/>
          <w:shd w:val="clear" w:color="auto" w:fill="FFFFFF"/>
        </w:rPr>
        <w:t>to detention camps</w:t>
      </w:r>
      <w:r w:rsidR="00FF22C4">
        <w:rPr>
          <w:rFonts w:cstheme="minorHAnsi"/>
          <w:sz w:val="24"/>
          <w:szCs w:val="24"/>
          <w:shd w:val="clear" w:color="auto" w:fill="FFFFFF"/>
        </w:rPr>
        <w:t xml:space="preserve"> </w:t>
      </w:r>
      <w:r w:rsidRPr="00B3160C">
        <w:rPr>
          <w:rFonts w:cstheme="minorHAnsi"/>
          <w:sz w:val="24"/>
          <w:szCs w:val="24"/>
          <w:shd w:val="clear" w:color="auto" w:fill="FFFFFF"/>
        </w:rPr>
        <w:t xml:space="preserve">on Naura where they were subsequently joined by </w:t>
      </w:r>
      <w:r>
        <w:rPr>
          <w:rFonts w:cstheme="minorHAnsi"/>
          <w:sz w:val="24"/>
          <w:szCs w:val="24"/>
          <w:shd w:val="clear" w:color="auto" w:fill="FFFFFF"/>
        </w:rPr>
        <w:t>thousands</w:t>
      </w:r>
      <w:r w:rsidRPr="00B3160C">
        <w:rPr>
          <w:rFonts w:cstheme="minorHAnsi"/>
          <w:sz w:val="24"/>
          <w:szCs w:val="24"/>
          <w:shd w:val="clear" w:color="auto" w:fill="FFFFFF"/>
        </w:rPr>
        <w:t xml:space="preserve"> of other asylum seekers under Australia's </w:t>
      </w:r>
      <w:hyperlink r:id="rId162" w:tooltip="Pacific Solution" w:history="1">
        <w:r w:rsidRPr="00FF22C4">
          <w:rPr>
            <w:rStyle w:val="Hyperlink"/>
            <w:rFonts w:cstheme="minorHAnsi"/>
            <w:i/>
            <w:iCs/>
            <w:color w:val="auto"/>
            <w:sz w:val="24"/>
            <w:szCs w:val="24"/>
            <w:u w:val="none"/>
            <w:shd w:val="clear" w:color="auto" w:fill="FFFFFF"/>
          </w:rPr>
          <w:t>Pacific Solution</w:t>
        </w:r>
      </w:hyperlink>
      <w:r>
        <w:rPr>
          <w:rFonts w:cstheme="minorHAnsi"/>
          <w:sz w:val="24"/>
          <w:szCs w:val="24"/>
          <w:shd w:val="clear" w:color="auto" w:fill="FFFFFF"/>
        </w:rPr>
        <w:t xml:space="preserve"> which also included camps on Manus Island in Papua New Guinea</w:t>
      </w:r>
      <w:r w:rsidR="00D85646">
        <w:rPr>
          <w:rFonts w:cstheme="minorHAnsi"/>
          <w:sz w:val="24"/>
          <w:szCs w:val="24"/>
          <w:shd w:val="clear" w:color="auto" w:fill="FFFFFF"/>
        </w:rPr>
        <w:t>, e</w:t>
      </w:r>
      <w:r w:rsidRPr="00107FD3">
        <w:rPr>
          <w:sz w:val="24"/>
          <w:szCs w:val="24"/>
        </w:rPr>
        <w:t>ven if they applied for asylum immediately upon arrival in Australia or had characteristics warranting special consideration</w:t>
      </w:r>
      <w:r w:rsidR="009A3C1F">
        <w:rPr>
          <w:sz w:val="24"/>
          <w:szCs w:val="24"/>
        </w:rPr>
        <w:t xml:space="preserve">, </w:t>
      </w:r>
      <w:r w:rsidRPr="00107FD3">
        <w:rPr>
          <w:sz w:val="24"/>
          <w:szCs w:val="24"/>
        </w:rPr>
        <w:t>such as being an unaccompanied minor, a survivor of torture and trauma, a victim of trafficking</w:t>
      </w:r>
      <w:r w:rsidR="009A3C1F">
        <w:rPr>
          <w:sz w:val="24"/>
          <w:szCs w:val="24"/>
        </w:rPr>
        <w:t>,</w:t>
      </w:r>
      <w:r w:rsidRPr="00107FD3">
        <w:rPr>
          <w:sz w:val="24"/>
          <w:szCs w:val="24"/>
        </w:rPr>
        <w:t xml:space="preserve"> having special health needs requiring treatment in Australia, or immediate family already living in Australia</w:t>
      </w:r>
      <w:r>
        <w:rPr>
          <w:sz w:val="24"/>
          <w:szCs w:val="24"/>
        </w:rPr>
        <w:t xml:space="preserve">. </w:t>
      </w:r>
    </w:p>
    <w:p w14:paraId="189186BE" w14:textId="7EAAC1AB" w:rsidR="00E77BBC" w:rsidRDefault="00E77BBC" w:rsidP="006C3EDF">
      <w:pPr>
        <w:spacing w:before="200" w:after="60" w:line="276" w:lineRule="auto"/>
        <w:jc w:val="both"/>
        <w:rPr>
          <w:sz w:val="24"/>
          <w:szCs w:val="24"/>
        </w:rPr>
      </w:pPr>
      <w:r>
        <w:rPr>
          <w:sz w:val="24"/>
          <w:szCs w:val="24"/>
        </w:rPr>
        <w:t xml:space="preserve">The fear of boat arrivals </w:t>
      </w:r>
      <w:r w:rsidR="00C3411E">
        <w:rPr>
          <w:sz w:val="24"/>
          <w:szCs w:val="24"/>
        </w:rPr>
        <w:t xml:space="preserve">was successfully etched into the Australian psyche </w:t>
      </w:r>
      <w:r w:rsidR="00F26C00">
        <w:rPr>
          <w:sz w:val="24"/>
          <w:szCs w:val="24"/>
        </w:rPr>
        <w:t xml:space="preserve">and then hammered </w:t>
      </w:r>
      <w:r w:rsidR="002E131A">
        <w:rPr>
          <w:sz w:val="24"/>
          <w:szCs w:val="24"/>
        </w:rPr>
        <w:t xml:space="preserve">home </w:t>
      </w:r>
      <w:r w:rsidR="003842E9">
        <w:rPr>
          <w:sz w:val="24"/>
          <w:szCs w:val="24"/>
        </w:rPr>
        <w:t xml:space="preserve">by Tony Abbott’s </w:t>
      </w:r>
      <w:r w:rsidR="009537EF">
        <w:rPr>
          <w:sz w:val="24"/>
          <w:szCs w:val="24"/>
        </w:rPr>
        <w:t>2013 election winning</w:t>
      </w:r>
      <w:r w:rsidR="00EB46A1">
        <w:rPr>
          <w:sz w:val="24"/>
          <w:szCs w:val="24"/>
        </w:rPr>
        <w:t xml:space="preserve"> TWS (three word slogan)</w:t>
      </w:r>
      <w:r w:rsidR="009537EF">
        <w:rPr>
          <w:sz w:val="24"/>
          <w:szCs w:val="24"/>
        </w:rPr>
        <w:t xml:space="preserve"> </w:t>
      </w:r>
      <w:r w:rsidR="003842E9">
        <w:rPr>
          <w:sz w:val="24"/>
          <w:szCs w:val="24"/>
        </w:rPr>
        <w:t>‘Stop the Boats’</w:t>
      </w:r>
      <w:r w:rsidR="009537EF">
        <w:rPr>
          <w:sz w:val="24"/>
          <w:szCs w:val="24"/>
        </w:rPr>
        <w:t>.</w:t>
      </w:r>
    </w:p>
    <w:p w14:paraId="51170421" w14:textId="2519883A" w:rsidR="00D32025" w:rsidRDefault="0019308B" w:rsidP="00D32025">
      <w:pPr>
        <w:spacing w:before="200" w:after="60" w:line="276" w:lineRule="auto"/>
        <w:jc w:val="both"/>
        <w:rPr>
          <w:sz w:val="24"/>
          <w:szCs w:val="24"/>
        </w:rPr>
      </w:pPr>
      <w:r>
        <w:rPr>
          <w:sz w:val="24"/>
          <w:szCs w:val="24"/>
        </w:rPr>
        <w:t>So began</w:t>
      </w:r>
      <w:r w:rsidR="00D32025">
        <w:rPr>
          <w:sz w:val="24"/>
          <w:szCs w:val="24"/>
        </w:rPr>
        <w:t xml:space="preserve"> Operation Sovereign Borders,</w:t>
      </w:r>
      <w:r w:rsidR="00D32025" w:rsidRPr="00107FD3">
        <w:rPr>
          <w:sz w:val="24"/>
          <w:szCs w:val="24"/>
        </w:rPr>
        <w:t xml:space="preserve"> </w:t>
      </w:r>
      <w:r>
        <w:rPr>
          <w:sz w:val="24"/>
          <w:szCs w:val="24"/>
        </w:rPr>
        <w:t xml:space="preserve">where </w:t>
      </w:r>
      <w:r w:rsidR="006A6432">
        <w:rPr>
          <w:sz w:val="24"/>
          <w:szCs w:val="24"/>
        </w:rPr>
        <w:t>boats entering Australian waters</w:t>
      </w:r>
      <w:r w:rsidR="00D32025" w:rsidRPr="00107FD3">
        <w:rPr>
          <w:sz w:val="24"/>
          <w:szCs w:val="24"/>
        </w:rPr>
        <w:t xml:space="preserve"> </w:t>
      </w:r>
      <w:r w:rsidR="00E632A0">
        <w:rPr>
          <w:sz w:val="24"/>
          <w:szCs w:val="24"/>
        </w:rPr>
        <w:t xml:space="preserve">seeking asylum </w:t>
      </w:r>
      <w:r>
        <w:rPr>
          <w:sz w:val="24"/>
          <w:szCs w:val="24"/>
        </w:rPr>
        <w:t>were</w:t>
      </w:r>
      <w:r w:rsidR="00D32025" w:rsidRPr="00107FD3">
        <w:rPr>
          <w:sz w:val="24"/>
          <w:szCs w:val="24"/>
        </w:rPr>
        <w:t xml:space="preserve"> intercepted and turned back at sea</w:t>
      </w:r>
      <w:r w:rsidR="00D32025">
        <w:rPr>
          <w:sz w:val="24"/>
          <w:szCs w:val="24"/>
        </w:rPr>
        <w:t>,</w:t>
      </w:r>
      <w:r w:rsidR="00D32025" w:rsidRPr="00107FD3">
        <w:rPr>
          <w:sz w:val="24"/>
          <w:szCs w:val="24"/>
        </w:rPr>
        <w:t xml:space="preserve"> or otherwise returned to their countries of origin</w:t>
      </w:r>
      <w:r w:rsidR="00D32025">
        <w:rPr>
          <w:sz w:val="24"/>
          <w:szCs w:val="24"/>
        </w:rPr>
        <w:t xml:space="preserve"> or sent to Nauru</w:t>
      </w:r>
      <w:r w:rsidR="00D32025" w:rsidRPr="00107FD3">
        <w:rPr>
          <w:sz w:val="24"/>
          <w:szCs w:val="24"/>
        </w:rPr>
        <w:t>.</w:t>
      </w:r>
      <w:r w:rsidR="00D32025">
        <w:rPr>
          <w:sz w:val="24"/>
          <w:szCs w:val="24"/>
        </w:rPr>
        <w:t xml:space="preserve"> In the last decade 23 boats have arrived in Australia with 1,309 people, 47 boats towed back with 1,121 people, and 25 boats with 1,205 people transferred to offshore processing.</w:t>
      </w:r>
    </w:p>
    <w:p w14:paraId="38AEAC7F" w14:textId="7331F99C" w:rsidR="0019308B" w:rsidRPr="00652716" w:rsidRDefault="00C54102" w:rsidP="0019308B">
      <w:pPr>
        <w:spacing w:before="200" w:after="60" w:line="276" w:lineRule="auto"/>
        <w:jc w:val="both"/>
        <w:rPr>
          <w:sz w:val="24"/>
          <w:szCs w:val="24"/>
        </w:rPr>
      </w:pPr>
      <w:r>
        <w:rPr>
          <w:sz w:val="24"/>
          <w:szCs w:val="24"/>
        </w:rPr>
        <w:t xml:space="preserve">Then </w:t>
      </w:r>
      <w:r w:rsidR="00652716" w:rsidRPr="00652716">
        <w:rPr>
          <w:sz w:val="24"/>
          <w:szCs w:val="24"/>
        </w:rPr>
        <w:t>Immigration Minister</w:t>
      </w:r>
      <w:r>
        <w:rPr>
          <w:sz w:val="24"/>
          <w:szCs w:val="24"/>
        </w:rPr>
        <w:t>,</w:t>
      </w:r>
      <w:r w:rsidR="00652716" w:rsidRPr="00652716">
        <w:rPr>
          <w:sz w:val="24"/>
          <w:szCs w:val="24"/>
        </w:rPr>
        <w:t xml:space="preserve"> Scott Morrison</w:t>
      </w:r>
      <w:r>
        <w:rPr>
          <w:sz w:val="24"/>
          <w:szCs w:val="24"/>
        </w:rPr>
        <w:t>,</w:t>
      </w:r>
      <w:r w:rsidR="00652716" w:rsidRPr="00652716">
        <w:rPr>
          <w:sz w:val="24"/>
          <w:szCs w:val="24"/>
        </w:rPr>
        <w:t xml:space="preserve"> instructed departmental and detention centre staff to publicly refer to asylum seekers as </w:t>
      </w:r>
      <w:r w:rsidR="00915C3D">
        <w:rPr>
          <w:sz w:val="24"/>
          <w:szCs w:val="24"/>
        </w:rPr>
        <w:t>‘</w:t>
      </w:r>
      <w:r w:rsidR="00652716" w:rsidRPr="00652716">
        <w:rPr>
          <w:sz w:val="24"/>
          <w:szCs w:val="24"/>
        </w:rPr>
        <w:t>illegal’ arrivals and as ‘detainees’</w:t>
      </w:r>
      <w:r w:rsidR="00652716">
        <w:rPr>
          <w:rStyle w:val="EndnoteReference"/>
          <w:sz w:val="24"/>
          <w:szCs w:val="24"/>
        </w:rPr>
        <w:endnoteReference w:id="665"/>
      </w:r>
      <w:r w:rsidR="00652716">
        <w:rPr>
          <w:sz w:val="24"/>
          <w:szCs w:val="24"/>
        </w:rPr>
        <w:t xml:space="preserve">. </w:t>
      </w:r>
      <w:r w:rsidR="00DD6957">
        <w:rPr>
          <w:sz w:val="24"/>
          <w:szCs w:val="24"/>
        </w:rPr>
        <w:t xml:space="preserve">People smugglers became the </w:t>
      </w:r>
      <w:r w:rsidR="00915C3D">
        <w:rPr>
          <w:sz w:val="24"/>
          <w:szCs w:val="24"/>
        </w:rPr>
        <w:t xml:space="preserve">arch </w:t>
      </w:r>
      <w:r w:rsidR="00DD6957">
        <w:rPr>
          <w:sz w:val="24"/>
          <w:szCs w:val="24"/>
        </w:rPr>
        <w:t>enemy</w:t>
      </w:r>
      <w:r w:rsidR="00915C3D">
        <w:rPr>
          <w:sz w:val="24"/>
          <w:szCs w:val="24"/>
        </w:rPr>
        <w:t>,</w:t>
      </w:r>
      <w:r w:rsidR="00DD6957">
        <w:rPr>
          <w:sz w:val="24"/>
          <w:szCs w:val="24"/>
        </w:rPr>
        <w:t xml:space="preserve"> and we were </w:t>
      </w:r>
      <w:r w:rsidR="00546E17">
        <w:rPr>
          <w:sz w:val="24"/>
          <w:szCs w:val="24"/>
        </w:rPr>
        <w:t xml:space="preserve">indebted to </w:t>
      </w:r>
      <w:r w:rsidR="00652716">
        <w:rPr>
          <w:sz w:val="24"/>
          <w:szCs w:val="24"/>
        </w:rPr>
        <w:t>the government</w:t>
      </w:r>
      <w:r w:rsidR="00546E17">
        <w:rPr>
          <w:sz w:val="24"/>
          <w:szCs w:val="24"/>
        </w:rPr>
        <w:t xml:space="preserve"> for keeping us safe from the ma</w:t>
      </w:r>
      <w:r w:rsidR="00266086">
        <w:rPr>
          <w:sz w:val="24"/>
          <w:szCs w:val="24"/>
        </w:rPr>
        <w:t xml:space="preserve">rauders. </w:t>
      </w:r>
      <w:r w:rsidR="0019308B">
        <w:rPr>
          <w:sz w:val="24"/>
          <w:szCs w:val="24"/>
        </w:rPr>
        <w:t xml:space="preserve"> </w:t>
      </w:r>
    </w:p>
    <w:p w14:paraId="3F279046" w14:textId="65626065" w:rsidR="008811BF" w:rsidRDefault="00D80C8C" w:rsidP="00A5435F">
      <w:pPr>
        <w:spacing w:before="200" w:line="276" w:lineRule="auto"/>
        <w:jc w:val="both"/>
        <w:rPr>
          <w:sz w:val="24"/>
          <w:szCs w:val="24"/>
        </w:rPr>
      </w:pPr>
      <w:r>
        <w:rPr>
          <w:sz w:val="24"/>
          <w:szCs w:val="24"/>
        </w:rPr>
        <w:t>In the m</w:t>
      </w:r>
      <w:r w:rsidR="00A11D24">
        <w:rPr>
          <w:sz w:val="24"/>
          <w:szCs w:val="24"/>
        </w:rPr>
        <w:t>ean</w:t>
      </w:r>
      <w:r>
        <w:rPr>
          <w:sz w:val="24"/>
          <w:szCs w:val="24"/>
        </w:rPr>
        <w:t>time</w:t>
      </w:r>
      <w:r w:rsidR="00C01B63">
        <w:rPr>
          <w:sz w:val="24"/>
          <w:szCs w:val="24"/>
        </w:rPr>
        <w:t xml:space="preserve">, 170,015 </w:t>
      </w:r>
      <w:r w:rsidR="008D0EB3">
        <w:rPr>
          <w:sz w:val="24"/>
          <w:szCs w:val="24"/>
        </w:rPr>
        <w:t xml:space="preserve">people came by plane and </w:t>
      </w:r>
      <w:r w:rsidR="008D0EB3" w:rsidRPr="008D0EB3">
        <w:rPr>
          <w:sz w:val="24"/>
          <w:szCs w:val="24"/>
        </w:rPr>
        <w:t>appl</w:t>
      </w:r>
      <w:r w:rsidR="008D0EB3">
        <w:rPr>
          <w:sz w:val="24"/>
          <w:szCs w:val="24"/>
        </w:rPr>
        <w:t>ied</w:t>
      </w:r>
      <w:r w:rsidR="008D0EB3" w:rsidRPr="008D0EB3">
        <w:rPr>
          <w:sz w:val="24"/>
          <w:szCs w:val="24"/>
        </w:rPr>
        <w:t xml:space="preserve"> for refugee status</w:t>
      </w:r>
      <w:r w:rsidR="00125D62">
        <w:rPr>
          <w:sz w:val="24"/>
          <w:szCs w:val="24"/>
        </w:rPr>
        <w:t xml:space="preserve"> over the same </w:t>
      </w:r>
      <w:r w:rsidR="00ED133C">
        <w:rPr>
          <w:sz w:val="24"/>
          <w:szCs w:val="24"/>
        </w:rPr>
        <w:t>period</w:t>
      </w:r>
      <w:r w:rsidR="00125D62">
        <w:rPr>
          <w:sz w:val="24"/>
          <w:szCs w:val="24"/>
        </w:rPr>
        <w:t>.</w:t>
      </w:r>
    </w:p>
    <w:p w14:paraId="0D493DE3" w14:textId="6F179109" w:rsidR="00625DCF" w:rsidRDefault="008D01F2" w:rsidP="00A5435F">
      <w:pPr>
        <w:pStyle w:val="NormalWeb"/>
        <w:spacing w:before="0" w:beforeAutospacing="0" w:after="0" w:afterAutospacing="0" w:line="276" w:lineRule="auto"/>
        <w:jc w:val="both"/>
        <w:rPr>
          <w:rFonts w:asciiTheme="minorHAnsi" w:hAnsiTheme="minorHAnsi" w:cstheme="minorHAnsi"/>
        </w:rPr>
      </w:pPr>
      <w:r w:rsidRPr="002A1DBF">
        <w:rPr>
          <w:rFonts w:asciiTheme="minorHAnsi" w:hAnsiTheme="minorHAnsi" w:cstheme="minorHAnsi"/>
        </w:rPr>
        <w:t xml:space="preserve">Despite </w:t>
      </w:r>
      <w:r w:rsidR="006F5320" w:rsidRPr="002A1DBF">
        <w:rPr>
          <w:rFonts w:asciiTheme="minorHAnsi" w:hAnsiTheme="minorHAnsi" w:cstheme="minorHAnsi"/>
        </w:rPr>
        <w:t>Australia ha</w:t>
      </w:r>
      <w:r w:rsidRPr="002A1DBF">
        <w:rPr>
          <w:rFonts w:asciiTheme="minorHAnsi" w:hAnsiTheme="minorHAnsi" w:cstheme="minorHAnsi"/>
        </w:rPr>
        <w:t>ving</w:t>
      </w:r>
      <w:r w:rsidR="006F5320" w:rsidRPr="002A1DBF">
        <w:rPr>
          <w:rFonts w:asciiTheme="minorHAnsi" w:hAnsiTheme="minorHAnsi" w:cstheme="minorHAnsi"/>
        </w:rPr>
        <w:t xml:space="preserve"> obligations </w:t>
      </w:r>
      <w:r w:rsidR="000121F8" w:rsidRPr="002A1DBF">
        <w:rPr>
          <w:rFonts w:asciiTheme="minorHAnsi" w:hAnsiTheme="minorHAnsi" w:cstheme="minorHAnsi"/>
        </w:rPr>
        <w:t>international treaties</w:t>
      </w:r>
      <w:r w:rsidR="000121F8" w:rsidRPr="002A1DBF">
        <w:rPr>
          <w:rStyle w:val="EndnoteReference"/>
          <w:rFonts w:asciiTheme="minorHAnsi" w:hAnsiTheme="minorHAnsi" w:cstheme="minorHAnsi"/>
        </w:rPr>
        <w:endnoteReference w:id="666"/>
      </w:r>
      <w:r w:rsidR="000121F8" w:rsidRPr="002A1DBF">
        <w:rPr>
          <w:rFonts w:asciiTheme="minorHAnsi" w:hAnsiTheme="minorHAnsi" w:cstheme="minorHAnsi"/>
        </w:rPr>
        <w:t xml:space="preserve"> </w:t>
      </w:r>
      <w:r w:rsidR="006F5320" w:rsidRPr="002A1DBF">
        <w:rPr>
          <w:rFonts w:asciiTheme="minorHAnsi" w:hAnsiTheme="minorHAnsi" w:cstheme="minorHAnsi"/>
        </w:rPr>
        <w:t xml:space="preserve">not to return people who face a real risk of violation of certain human rights </w:t>
      </w:r>
      <w:r w:rsidR="000121F8" w:rsidRPr="002A1DBF">
        <w:rPr>
          <w:rFonts w:asciiTheme="minorHAnsi" w:hAnsiTheme="minorHAnsi" w:cstheme="minorHAnsi"/>
        </w:rPr>
        <w:t xml:space="preserve">or </w:t>
      </w:r>
      <w:r w:rsidR="006F5320" w:rsidRPr="002A1DBF">
        <w:rPr>
          <w:rFonts w:asciiTheme="minorHAnsi" w:hAnsiTheme="minorHAnsi" w:cstheme="minorHAnsi"/>
        </w:rPr>
        <w:t>send people to third countries where they would face a real risk of violation of their human rights</w:t>
      </w:r>
      <w:r w:rsidR="00DD209E" w:rsidRPr="002A1DBF">
        <w:rPr>
          <w:rFonts w:asciiTheme="minorHAnsi" w:hAnsiTheme="minorHAnsi" w:cstheme="minorHAnsi"/>
        </w:rPr>
        <w:t xml:space="preserve">, the fear </w:t>
      </w:r>
      <w:r w:rsidR="00BB2FE8" w:rsidRPr="002A1DBF">
        <w:rPr>
          <w:rFonts w:asciiTheme="minorHAnsi" w:hAnsiTheme="minorHAnsi" w:cstheme="minorHAnsi"/>
        </w:rPr>
        <w:t xml:space="preserve">that we could be overrun by </w:t>
      </w:r>
      <w:r w:rsidR="002A1DBF" w:rsidRPr="002A1DBF">
        <w:rPr>
          <w:rFonts w:asciiTheme="minorHAnsi" w:hAnsiTheme="minorHAnsi" w:cstheme="minorHAnsi"/>
        </w:rPr>
        <w:t xml:space="preserve">people </w:t>
      </w:r>
      <w:r w:rsidR="000622D7">
        <w:rPr>
          <w:rFonts w:asciiTheme="minorHAnsi" w:hAnsiTheme="minorHAnsi" w:cstheme="minorHAnsi"/>
        </w:rPr>
        <w:t>floc</w:t>
      </w:r>
      <w:r w:rsidR="002A1DBF" w:rsidRPr="002A1DBF">
        <w:rPr>
          <w:rFonts w:asciiTheme="minorHAnsi" w:hAnsiTheme="minorHAnsi" w:cstheme="minorHAnsi"/>
        </w:rPr>
        <w:t xml:space="preserve">king to live here </w:t>
      </w:r>
      <w:r w:rsidR="002A1DBF">
        <w:rPr>
          <w:rFonts w:asciiTheme="minorHAnsi" w:hAnsiTheme="minorHAnsi" w:cstheme="minorHAnsi"/>
        </w:rPr>
        <w:t xml:space="preserve">and threaten our </w:t>
      </w:r>
      <w:r w:rsidR="000A4723">
        <w:rPr>
          <w:rFonts w:asciiTheme="minorHAnsi" w:hAnsiTheme="minorHAnsi" w:cstheme="minorHAnsi"/>
        </w:rPr>
        <w:t xml:space="preserve">safety and </w:t>
      </w:r>
      <w:r w:rsidR="002A1DBF">
        <w:rPr>
          <w:rFonts w:asciiTheme="minorHAnsi" w:hAnsiTheme="minorHAnsi" w:cstheme="minorHAnsi"/>
        </w:rPr>
        <w:t xml:space="preserve">way of life </w:t>
      </w:r>
      <w:r w:rsidR="00A5435F">
        <w:rPr>
          <w:rFonts w:asciiTheme="minorHAnsi" w:hAnsiTheme="minorHAnsi" w:cstheme="minorHAnsi"/>
        </w:rPr>
        <w:t xml:space="preserve">is </w:t>
      </w:r>
      <w:r w:rsidR="00D173AF">
        <w:rPr>
          <w:rFonts w:asciiTheme="minorHAnsi" w:hAnsiTheme="minorHAnsi" w:cstheme="minorHAnsi"/>
        </w:rPr>
        <w:t xml:space="preserve">now </w:t>
      </w:r>
      <w:r w:rsidR="00A5435F">
        <w:rPr>
          <w:rFonts w:asciiTheme="minorHAnsi" w:hAnsiTheme="minorHAnsi" w:cstheme="minorHAnsi"/>
        </w:rPr>
        <w:t>deeply plan</w:t>
      </w:r>
      <w:r w:rsidR="00157AB5">
        <w:rPr>
          <w:rFonts w:asciiTheme="minorHAnsi" w:hAnsiTheme="minorHAnsi" w:cstheme="minorHAnsi"/>
        </w:rPr>
        <w:t>t</w:t>
      </w:r>
      <w:r w:rsidR="00A5435F">
        <w:rPr>
          <w:rFonts w:asciiTheme="minorHAnsi" w:hAnsiTheme="minorHAnsi" w:cstheme="minorHAnsi"/>
        </w:rPr>
        <w:t>ed in our consciousness.</w:t>
      </w:r>
      <w:r w:rsidR="00625DCF">
        <w:rPr>
          <w:rFonts w:asciiTheme="minorHAnsi" w:hAnsiTheme="minorHAnsi" w:cstheme="minorHAnsi"/>
        </w:rPr>
        <w:t xml:space="preserve">  As is our demonisation and punitive approach to asylum seekers and refugees.</w:t>
      </w:r>
    </w:p>
    <w:p w14:paraId="6C1631CC" w14:textId="156B7A4A" w:rsidR="006F5320" w:rsidRDefault="005D6590" w:rsidP="005D6590">
      <w:pPr>
        <w:pStyle w:val="NormalWeb"/>
        <w:spacing w:before="200" w:beforeAutospacing="0" w:after="0" w:afterAutospacing="0" w:line="276" w:lineRule="auto"/>
        <w:jc w:val="both"/>
        <w:rPr>
          <w:rFonts w:asciiTheme="minorHAnsi" w:hAnsiTheme="minorHAnsi" w:cstheme="minorHAnsi"/>
        </w:rPr>
      </w:pPr>
      <w:r>
        <w:rPr>
          <w:rFonts w:asciiTheme="minorHAnsi" w:hAnsiTheme="minorHAnsi" w:cstheme="minorHAnsi"/>
        </w:rPr>
        <w:t xml:space="preserve">Briefly </w:t>
      </w:r>
      <w:r w:rsidR="00FA05BB">
        <w:rPr>
          <w:rFonts w:asciiTheme="minorHAnsi" w:hAnsiTheme="minorHAnsi" w:cstheme="minorHAnsi"/>
        </w:rPr>
        <w:t xml:space="preserve">in 2022, </w:t>
      </w:r>
      <w:r w:rsidR="00186079">
        <w:rPr>
          <w:rFonts w:asciiTheme="minorHAnsi" w:hAnsiTheme="minorHAnsi" w:cstheme="minorHAnsi"/>
        </w:rPr>
        <w:t xml:space="preserve">the </w:t>
      </w:r>
      <w:r w:rsidR="00A27C9E">
        <w:rPr>
          <w:rFonts w:asciiTheme="minorHAnsi" w:hAnsiTheme="minorHAnsi" w:cstheme="minorHAnsi"/>
        </w:rPr>
        <w:t>plight</w:t>
      </w:r>
      <w:r w:rsidR="00186079">
        <w:rPr>
          <w:rFonts w:asciiTheme="minorHAnsi" w:hAnsiTheme="minorHAnsi" w:cstheme="minorHAnsi"/>
        </w:rPr>
        <w:t xml:space="preserve"> of </w:t>
      </w:r>
      <w:r w:rsidR="00FA05BB">
        <w:rPr>
          <w:rFonts w:asciiTheme="minorHAnsi" w:hAnsiTheme="minorHAnsi" w:cstheme="minorHAnsi"/>
        </w:rPr>
        <w:t xml:space="preserve">a </w:t>
      </w:r>
      <w:r w:rsidR="00FA05BB" w:rsidRPr="00FA05BB">
        <w:rPr>
          <w:rFonts w:asciiTheme="minorHAnsi" w:hAnsiTheme="minorHAnsi" w:cstheme="minorHAnsi"/>
        </w:rPr>
        <w:t xml:space="preserve">group of </w:t>
      </w:r>
      <w:r w:rsidR="00E5234D">
        <w:rPr>
          <w:rFonts w:asciiTheme="minorHAnsi" w:hAnsiTheme="minorHAnsi" w:cstheme="minorHAnsi"/>
        </w:rPr>
        <w:t xml:space="preserve">32 </w:t>
      </w:r>
      <w:r w:rsidR="00FA05BB" w:rsidRPr="00FA05BB">
        <w:rPr>
          <w:rFonts w:asciiTheme="minorHAnsi" w:hAnsiTheme="minorHAnsi" w:cstheme="minorHAnsi"/>
        </w:rPr>
        <w:t>refugees and asylum seekers</w:t>
      </w:r>
      <w:r w:rsidR="007518ED" w:rsidRPr="007518ED">
        <w:rPr>
          <w:rFonts w:ascii="Segoe UI" w:eastAsiaTheme="minorHAnsi" w:hAnsi="Segoe UI" w:cs="Segoe UI"/>
          <w:color w:val="000000"/>
          <w:kern w:val="2"/>
          <w:sz w:val="27"/>
          <w:szCs w:val="27"/>
          <w:shd w:val="clear" w:color="auto" w:fill="FFFFFF"/>
          <w:lang w:eastAsia="en-US"/>
          <w14:ligatures w14:val="standardContextual"/>
        </w:rPr>
        <w:t xml:space="preserve"> </w:t>
      </w:r>
      <w:r w:rsidR="007518ED" w:rsidRPr="007518ED">
        <w:rPr>
          <w:rFonts w:asciiTheme="minorHAnsi" w:hAnsiTheme="minorHAnsi" w:cstheme="minorHAnsi"/>
        </w:rPr>
        <w:t>from war-torn countries including Afghanistan and Myanmar</w:t>
      </w:r>
      <w:r w:rsidR="007518ED">
        <w:rPr>
          <w:rFonts w:asciiTheme="minorHAnsi" w:hAnsiTheme="minorHAnsi" w:cstheme="minorHAnsi"/>
        </w:rPr>
        <w:t xml:space="preserve"> -</w:t>
      </w:r>
      <w:r w:rsidR="00FA05BB" w:rsidRPr="00FA05BB">
        <w:rPr>
          <w:rFonts w:asciiTheme="minorHAnsi" w:hAnsiTheme="minorHAnsi" w:cstheme="minorHAnsi"/>
        </w:rPr>
        <w:t> many feeling forgotten and abandoned after up to nine years of indefinite detention</w:t>
      </w:r>
      <w:r w:rsidR="00A5435F">
        <w:rPr>
          <w:rFonts w:asciiTheme="minorHAnsi" w:hAnsiTheme="minorHAnsi" w:cstheme="minorHAnsi"/>
        </w:rPr>
        <w:t xml:space="preserve"> </w:t>
      </w:r>
      <w:r w:rsidR="00FA05BB">
        <w:rPr>
          <w:rFonts w:asciiTheme="minorHAnsi" w:hAnsiTheme="minorHAnsi" w:cstheme="minorHAnsi"/>
        </w:rPr>
        <w:t xml:space="preserve">- came into public view when </w:t>
      </w:r>
      <w:r w:rsidR="00FA05BB" w:rsidRPr="00186079">
        <w:rPr>
          <w:rFonts w:asciiTheme="minorHAnsi" w:hAnsiTheme="minorHAnsi" w:cstheme="minorHAnsi"/>
        </w:rPr>
        <w:t xml:space="preserve">Serbian tennis star Novak Djokovic </w:t>
      </w:r>
      <w:r w:rsidR="00FA05BB">
        <w:rPr>
          <w:rFonts w:asciiTheme="minorHAnsi" w:hAnsiTheme="minorHAnsi" w:cstheme="minorHAnsi"/>
        </w:rPr>
        <w:t xml:space="preserve">was detained in the same </w:t>
      </w:r>
      <w:r w:rsidR="00FA05BB" w:rsidRPr="00E5234D">
        <w:rPr>
          <w:rFonts w:asciiTheme="minorHAnsi" w:hAnsiTheme="minorHAnsi" w:cstheme="minorHAnsi"/>
        </w:rPr>
        <w:t>hotel</w:t>
      </w:r>
      <w:r w:rsidR="00E5234D" w:rsidRPr="00E5234D">
        <w:rPr>
          <w:rFonts w:asciiTheme="minorHAnsi" w:hAnsiTheme="minorHAnsi" w:cstheme="minorHAnsi"/>
        </w:rPr>
        <w:t> </w:t>
      </w:r>
      <w:hyperlink r:id="rId163" w:history="1">
        <w:r w:rsidR="00E5234D" w:rsidRPr="00E5234D">
          <w:rPr>
            <w:rStyle w:val="Hyperlink"/>
            <w:rFonts w:asciiTheme="minorHAnsi" w:hAnsiTheme="minorHAnsi" w:cstheme="minorHAnsi"/>
            <w:color w:val="auto"/>
            <w:u w:val="none"/>
          </w:rPr>
          <w:t>after the federal government cancelled his visa</w:t>
        </w:r>
      </w:hyperlink>
      <w:r w:rsidR="00E5234D" w:rsidRPr="00E5234D">
        <w:rPr>
          <w:rFonts w:asciiTheme="minorHAnsi" w:hAnsiTheme="minorHAnsi" w:cstheme="minorHAnsi"/>
        </w:rPr>
        <w:t> for failing to meet its entry requirement that all non-citizens be fully vaccinated against COVID-19</w:t>
      </w:r>
      <w:r w:rsidR="00186079" w:rsidRPr="00186079">
        <w:rPr>
          <w:rFonts w:asciiTheme="minorHAnsi" w:hAnsiTheme="minorHAnsi" w:cstheme="minorHAnsi"/>
        </w:rPr>
        <w:t>.</w:t>
      </w:r>
      <w:r w:rsidR="00F90DC8">
        <w:rPr>
          <w:rFonts w:asciiTheme="minorHAnsi" w:hAnsiTheme="minorHAnsi" w:cstheme="minorHAnsi"/>
        </w:rPr>
        <w:t xml:space="preserve">  </w:t>
      </w:r>
      <w:r w:rsidR="00E87A94">
        <w:rPr>
          <w:rFonts w:asciiTheme="minorHAnsi" w:hAnsiTheme="minorHAnsi" w:cstheme="minorHAnsi"/>
        </w:rPr>
        <w:t>Locked</w:t>
      </w:r>
      <w:r w:rsidR="0096410D">
        <w:rPr>
          <w:rFonts w:asciiTheme="minorHAnsi" w:hAnsiTheme="minorHAnsi" w:cstheme="minorHAnsi"/>
        </w:rPr>
        <w:t xml:space="preserve"> </w:t>
      </w:r>
      <w:r w:rsidR="006B2473">
        <w:rPr>
          <w:rFonts w:asciiTheme="minorHAnsi" w:hAnsiTheme="minorHAnsi" w:cstheme="minorHAnsi"/>
        </w:rPr>
        <w:t>away</w:t>
      </w:r>
      <w:r w:rsidR="0096410D">
        <w:rPr>
          <w:rFonts w:asciiTheme="minorHAnsi" w:hAnsiTheme="minorHAnsi" w:cstheme="minorHAnsi"/>
        </w:rPr>
        <w:t xml:space="preserve"> 24/7 </w:t>
      </w:r>
      <w:r w:rsidR="002B574B">
        <w:rPr>
          <w:rFonts w:asciiTheme="minorHAnsi" w:hAnsiTheme="minorHAnsi" w:cstheme="minorHAnsi"/>
        </w:rPr>
        <w:t xml:space="preserve">with </w:t>
      </w:r>
      <w:r w:rsidR="009B753D">
        <w:rPr>
          <w:rFonts w:asciiTheme="minorHAnsi" w:hAnsiTheme="minorHAnsi" w:cstheme="minorHAnsi"/>
        </w:rPr>
        <w:t>seal</w:t>
      </w:r>
      <w:r w:rsidR="002B574B">
        <w:rPr>
          <w:rFonts w:asciiTheme="minorHAnsi" w:hAnsiTheme="minorHAnsi" w:cstheme="minorHAnsi"/>
        </w:rPr>
        <w:t>ed windows and</w:t>
      </w:r>
      <w:r w:rsidR="009B753D">
        <w:rPr>
          <w:rFonts w:asciiTheme="minorHAnsi" w:hAnsiTheme="minorHAnsi" w:cstheme="minorHAnsi"/>
        </w:rPr>
        <w:t xml:space="preserve"> no</w:t>
      </w:r>
      <w:r w:rsidR="002B574B">
        <w:rPr>
          <w:rFonts w:asciiTheme="minorHAnsi" w:hAnsiTheme="minorHAnsi" w:cstheme="minorHAnsi"/>
        </w:rPr>
        <w:t xml:space="preserve"> outdoor facility</w:t>
      </w:r>
      <w:r w:rsidR="009B753D">
        <w:rPr>
          <w:rFonts w:asciiTheme="minorHAnsi" w:hAnsiTheme="minorHAnsi" w:cstheme="minorHAnsi"/>
        </w:rPr>
        <w:t>, residents</w:t>
      </w:r>
      <w:r w:rsidR="00F90DC8" w:rsidRPr="00F90DC8">
        <w:rPr>
          <w:rFonts w:asciiTheme="minorHAnsi" w:hAnsiTheme="minorHAnsi" w:cstheme="minorHAnsi"/>
        </w:rPr>
        <w:t xml:space="preserve"> complained of disgusting conditions, including maggots and mouldy food, medical neglect, mistreatment and lack of hygiene</w:t>
      </w:r>
      <w:r w:rsidR="00FD3512">
        <w:rPr>
          <w:rStyle w:val="EndnoteReference"/>
          <w:rFonts w:asciiTheme="minorHAnsi" w:hAnsiTheme="minorHAnsi" w:cstheme="minorHAnsi"/>
        </w:rPr>
        <w:endnoteReference w:id="667"/>
      </w:r>
      <w:r w:rsidR="00F90DC8" w:rsidRPr="00F90DC8">
        <w:rPr>
          <w:rFonts w:asciiTheme="minorHAnsi" w:hAnsiTheme="minorHAnsi" w:cstheme="minorHAnsi"/>
        </w:rPr>
        <w:t>.</w:t>
      </w:r>
    </w:p>
    <w:p w14:paraId="4370FE21" w14:textId="2DEE35A9" w:rsidR="0057787C" w:rsidRDefault="00DA0E4D" w:rsidP="005D6590">
      <w:pPr>
        <w:pStyle w:val="NormalWeb"/>
        <w:spacing w:before="200" w:beforeAutospacing="0" w:after="0" w:afterAutospacing="0" w:line="276" w:lineRule="auto"/>
        <w:jc w:val="both"/>
        <w:rPr>
          <w:rFonts w:asciiTheme="minorHAnsi" w:hAnsiTheme="minorHAnsi" w:cstheme="minorHAnsi"/>
        </w:rPr>
      </w:pPr>
      <w:r>
        <w:rPr>
          <w:rFonts w:asciiTheme="minorHAnsi" w:hAnsiTheme="minorHAnsi" w:cstheme="minorHAnsi"/>
        </w:rPr>
        <w:lastRenderedPageBreak/>
        <w:t>Indefinite detention is inh</w:t>
      </w:r>
      <w:r w:rsidR="0023322D">
        <w:rPr>
          <w:rFonts w:asciiTheme="minorHAnsi" w:hAnsiTheme="minorHAnsi" w:cstheme="minorHAnsi"/>
        </w:rPr>
        <w:t>u</w:t>
      </w:r>
      <w:r>
        <w:rPr>
          <w:rFonts w:asciiTheme="minorHAnsi" w:hAnsiTheme="minorHAnsi" w:cstheme="minorHAnsi"/>
        </w:rPr>
        <w:t xml:space="preserve">mane. </w:t>
      </w:r>
      <w:r w:rsidR="0057787C" w:rsidRPr="0057787C">
        <w:rPr>
          <w:rFonts w:asciiTheme="minorHAnsi" w:hAnsiTheme="minorHAnsi" w:cstheme="minorHAnsi"/>
        </w:rPr>
        <w:t>Carolyn Graydon, principal solicitor for the Asylum Seeker Resource Centre</w:t>
      </w:r>
      <w:r w:rsidR="0057787C">
        <w:rPr>
          <w:rFonts w:asciiTheme="minorHAnsi" w:hAnsiTheme="minorHAnsi" w:cstheme="minorHAnsi"/>
        </w:rPr>
        <w:t>,</w:t>
      </w:r>
      <w:r w:rsidR="0057787C" w:rsidRPr="0057787C">
        <w:rPr>
          <w:rFonts w:asciiTheme="minorHAnsi" w:hAnsiTheme="minorHAnsi" w:cstheme="minorHAnsi"/>
        </w:rPr>
        <w:t xml:space="preserve"> stated </w:t>
      </w:r>
      <w:r w:rsidR="0057787C">
        <w:rPr>
          <w:rFonts w:asciiTheme="minorHAnsi" w:hAnsiTheme="minorHAnsi" w:cstheme="minorHAnsi"/>
        </w:rPr>
        <w:t>‘t</w:t>
      </w:r>
      <w:r w:rsidR="0057787C" w:rsidRPr="0057787C">
        <w:rPr>
          <w:rFonts w:asciiTheme="minorHAnsi" w:hAnsiTheme="minorHAnsi" w:cstheme="minorHAnsi"/>
        </w:rPr>
        <w:t>he problem is we don't have any human rights protection or any minimum standards of immigration detention that's enshrined in Australian law by which we can use legal means to have these men released</w:t>
      </w:r>
      <w:r w:rsidR="0057787C">
        <w:rPr>
          <w:rFonts w:asciiTheme="minorHAnsi" w:hAnsiTheme="minorHAnsi" w:cstheme="minorHAnsi"/>
        </w:rPr>
        <w:t>’</w:t>
      </w:r>
      <w:r w:rsidR="0057787C" w:rsidRPr="0057787C">
        <w:rPr>
          <w:rFonts w:asciiTheme="minorHAnsi" w:hAnsiTheme="minorHAnsi" w:cstheme="minorHAnsi"/>
        </w:rPr>
        <w:t>.</w:t>
      </w:r>
      <w:r w:rsidR="002033A8">
        <w:rPr>
          <w:rFonts w:asciiTheme="minorHAnsi" w:hAnsiTheme="minorHAnsi" w:cstheme="minorHAnsi"/>
        </w:rPr>
        <w:t xml:space="preserve">  </w:t>
      </w:r>
      <w:r w:rsidR="0057787C" w:rsidRPr="0057787C">
        <w:rPr>
          <w:rFonts w:asciiTheme="minorHAnsi" w:hAnsiTheme="minorHAnsi" w:cstheme="minorHAnsi"/>
        </w:rPr>
        <w:t xml:space="preserve">And unlike prisons that house convicted criminals, </w:t>
      </w:r>
      <w:r w:rsidR="002033A8">
        <w:rPr>
          <w:rFonts w:asciiTheme="minorHAnsi" w:hAnsiTheme="minorHAnsi" w:cstheme="minorHAnsi"/>
        </w:rPr>
        <w:t>‘</w:t>
      </w:r>
      <w:r w:rsidR="0057787C" w:rsidRPr="0057787C">
        <w:rPr>
          <w:rFonts w:asciiTheme="minorHAnsi" w:hAnsiTheme="minorHAnsi" w:cstheme="minorHAnsi"/>
        </w:rPr>
        <w:t>there is no statutory framework for minimum condition</w:t>
      </w:r>
      <w:r w:rsidR="002033A8">
        <w:rPr>
          <w:rFonts w:asciiTheme="minorHAnsi" w:hAnsiTheme="minorHAnsi" w:cstheme="minorHAnsi"/>
        </w:rPr>
        <w:t>s’</w:t>
      </w:r>
      <w:r w:rsidR="0057787C" w:rsidRPr="0057787C">
        <w:rPr>
          <w:rFonts w:asciiTheme="minorHAnsi" w:hAnsiTheme="minorHAnsi" w:cstheme="minorHAnsi"/>
        </w:rPr>
        <w:t xml:space="preserve"> for people in immigration detention.</w:t>
      </w:r>
      <w:r w:rsidR="002033A8">
        <w:rPr>
          <w:rFonts w:asciiTheme="minorHAnsi" w:hAnsiTheme="minorHAnsi" w:cstheme="minorHAnsi"/>
        </w:rPr>
        <w:t xml:space="preserve"> </w:t>
      </w:r>
      <w:r w:rsidR="0057787C" w:rsidRPr="0057787C">
        <w:rPr>
          <w:rFonts w:asciiTheme="minorHAnsi" w:hAnsiTheme="minorHAnsi" w:cstheme="minorHAnsi"/>
        </w:rPr>
        <w:t>Under Australian law, anyone who arrives by boat to seek asylum must be detained and there is no limit on how long that detention can last.</w:t>
      </w:r>
    </w:p>
    <w:p w14:paraId="2CB10AD4" w14:textId="533BE52C" w:rsidR="00DB1F8D" w:rsidRPr="002A1DBF" w:rsidRDefault="005B42EE" w:rsidP="00DB1F8D">
      <w:pPr>
        <w:pStyle w:val="NormalWeb"/>
        <w:spacing w:before="160" w:beforeAutospacing="0" w:after="0" w:afterAutospacing="0" w:line="276" w:lineRule="auto"/>
        <w:jc w:val="both"/>
        <w:rPr>
          <w:rFonts w:asciiTheme="minorHAnsi" w:hAnsiTheme="minorHAnsi" w:cstheme="minorHAnsi"/>
        </w:rPr>
      </w:pPr>
      <w:r>
        <w:rPr>
          <w:rFonts w:asciiTheme="minorHAnsi" w:hAnsiTheme="minorHAnsi" w:cstheme="minorHAnsi"/>
        </w:rPr>
        <w:t>Th</w:t>
      </w:r>
      <w:r w:rsidR="005E4658">
        <w:rPr>
          <w:rFonts w:asciiTheme="minorHAnsi" w:hAnsiTheme="minorHAnsi" w:cstheme="minorHAnsi"/>
        </w:rPr>
        <w:t>e</w:t>
      </w:r>
      <w:r>
        <w:rPr>
          <w:rFonts w:asciiTheme="minorHAnsi" w:hAnsiTheme="minorHAnsi" w:cstheme="minorHAnsi"/>
        </w:rPr>
        <w:t xml:space="preserve"> </w:t>
      </w:r>
      <w:r w:rsidR="00E87A1D">
        <w:rPr>
          <w:rFonts w:asciiTheme="minorHAnsi" w:hAnsiTheme="minorHAnsi" w:cstheme="minorHAnsi"/>
        </w:rPr>
        <w:t>fear resurfaced</w:t>
      </w:r>
      <w:r>
        <w:rPr>
          <w:rFonts w:asciiTheme="minorHAnsi" w:hAnsiTheme="minorHAnsi" w:cstheme="minorHAnsi"/>
        </w:rPr>
        <w:t xml:space="preserve"> in 2024 </w:t>
      </w:r>
      <w:r w:rsidR="00E87A1D">
        <w:rPr>
          <w:rFonts w:asciiTheme="minorHAnsi" w:hAnsiTheme="minorHAnsi" w:cstheme="minorHAnsi"/>
        </w:rPr>
        <w:t>when</w:t>
      </w:r>
      <w:r w:rsidR="00E23D1F">
        <w:rPr>
          <w:rFonts w:asciiTheme="minorHAnsi" w:hAnsiTheme="minorHAnsi" w:cstheme="minorHAnsi"/>
        </w:rPr>
        <w:t xml:space="preserve"> 153</w:t>
      </w:r>
      <w:r w:rsidR="00740D29">
        <w:rPr>
          <w:rFonts w:asciiTheme="minorHAnsi" w:hAnsiTheme="minorHAnsi" w:cstheme="minorHAnsi"/>
        </w:rPr>
        <w:t xml:space="preserve"> </w:t>
      </w:r>
      <w:r w:rsidR="006A1EB3">
        <w:rPr>
          <w:rFonts w:asciiTheme="minorHAnsi" w:hAnsiTheme="minorHAnsi" w:cstheme="minorHAnsi"/>
        </w:rPr>
        <w:t xml:space="preserve">asylum seekers were released from detention following the </w:t>
      </w:r>
      <w:r w:rsidR="00B65A8C">
        <w:rPr>
          <w:rFonts w:asciiTheme="minorHAnsi" w:hAnsiTheme="minorHAnsi" w:cstheme="minorHAnsi"/>
        </w:rPr>
        <w:t>High Court decision that indefinite detention was unlawful</w:t>
      </w:r>
      <w:r w:rsidR="00EC44E6">
        <w:rPr>
          <w:rFonts w:asciiTheme="minorHAnsi" w:hAnsiTheme="minorHAnsi" w:cstheme="minorHAnsi"/>
        </w:rPr>
        <w:t xml:space="preserve">, half of whom were </w:t>
      </w:r>
      <w:r w:rsidR="00EC44E6" w:rsidRPr="00EC44E6">
        <w:rPr>
          <w:rFonts w:asciiTheme="minorHAnsi" w:hAnsiTheme="minorHAnsi" w:cstheme="minorHAnsi"/>
        </w:rPr>
        <w:t>convicted of assault and violent offending, kidnapping or armed robbery</w:t>
      </w:r>
      <w:r w:rsidR="009E01AA">
        <w:rPr>
          <w:rFonts w:asciiTheme="minorHAnsi" w:hAnsiTheme="minorHAnsi" w:cstheme="minorHAnsi"/>
        </w:rPr>
        <w:t>.  Some</w:t>
      </w:r>
      <w:r w:rsidR="00EC44E6">
        <w:rPr>
          <w:rFonts w:asciiTheme="minorHAnsi" w:hAnsiTheme="minorHAnsi" w:cstheme="minorHAnsi"/>
        </w:rPr>
        <w:t xml:space="preserve"> went on </w:t>
      </w:r>
      <w:r w:rsidR="007C7AE3">
        <w:rPr>
          <w:rFonts w:asciiTheme="minorHAnsi" w:hAnsiTheme="minorHAnsi" w:cstheme="minorHAnsi"/>
        </w:rPr>
        <w:t>commit fresh crimes</w:t>
      </w:r>
      <w:r w:rsidR="00207CFD">
        <w:rPr>
          <w:rFonts w:asciiTheme="minorHAnsi" w:hAnsiTheme="minorHAnsi" w:cstheme="minorHAnsi"/>
        </w:rPr>
        <w:t>, including a violent home invasion</w:t>
      </w:r>
      <w:r w:rsidR="007C7AE3">
        <w:rPr>
          <w:rFonts w:asciiTheme="minorHAnsi" w:hAnsiTheme="minorHAnsi" w:cstheme="minorHAnsi"/>
        </w:rPr>
        <w:t>.</w:t>
      </w:r>
    </w:p>
    <w:p w14:paraId="00C4BF42" w14:textId="77777777" w:rsidR="006C3EDF" w:rsidRPr="00793CF5" w:rsidRDefault="006C3EDF" w:rsidP="006C3EDF">
      <w:pPr>
        <w:spacing w:before="200" w:after="60" w:line="276" w:lineRule="auto"/>
        <w:jc w:val="both"/>
        <w:rPr>
          <w:rFonts w:cstheme="minorHAnsi"/>
          <w:color w:val="141414"/>
          <w:sz w:val="24"/>
          <w:szCs w:val="24"/>
          <w:shd w:val="clear" w:color="auto" w:fill="FFFFFF"/>
        </w:rPr>
      </w:pPr>
      <w:r w:rsidRPr="00793CF5">
        <w:rPr>
          <w:rFonts w:cstheme="minorHAnsi"/>
          <w:color w:val="212121"/>
          <w:sz w:val="24"/>
          <w:szCs w:val="24"/>
          <w:shd w:val="clear" w:color="auto" w:fill="FFFFFF"/>
        </w:rPr>
        <w:t>Because of the marginalised economic circumstances and poor health of many asylum seekers and refugees on arrival in host countries</w:t>
      </w:r>
      <w:r>
        <w:rPr>
          <w:rFonts w:cstheme="minorHAnsi"/>
          <w:color w:val="212121"/>
          <w:sz w:val="24"/>
          <w:szCs w:val="24"/>
          <w:shd w:val="clear" w:color="auto" w:fill="FFFFFF"/>
        </w:rPr>
        <w:t>,</w:t>
      </w:r>
      <w:r w:rsidRPr="00793CF5">
        <w:rPr>
          <w:rFonts w:cstheme="minorHAnsi"/>
          <w:color w:val="212121"/>
          <w:sz w:val="24"/>
          <w:szCs w:val="24"/>
          <w:shd w:val="clear" w:color="auto" w:fill="FFFFFF"/>
        </w:rPr>
        <w:t xml:space="preserve"> they are more likely to face financial hardship.</w:t>
      </w:r>
      <w:r>
        <w:rPr>
          <w:rFonts w:cstheme="minorHAnsi"/>
          <w:color w:val="212121"/>
          <w:sz w:val="24"/>
          <w:szCs w:val="24"/>
          <w:shd w:val="clear" w:color="auto" w:fill="FFFFFF"/>
        </w:rPr>
        <w:t xml:space="preserve">  Language, transport and discrimination also affect their work prospects with </w:t>
      </w:r>
      <w:r>
        <w:rPr>
          <w:rFonts w:cstheme="minorHAnsi"/>
          <w:color w:val="141414"/>
          <w:sz w:val="24"/>
          <w:szCs w:val="24"/>
          <w:shd w:val="clear" w:color="auto" w:fill="FFFFFF"/>
        </w:rPr>
        <w:t>o</w:t>
      </w:r>
      <w:r w:rsidRPr="00793CF5">
        <w:rPr>
          <w:rFonts w:cstheme="minorHAnsi"/>
          <w:color w:val="141414"/>
          <w:sz w:val="24"/>
          <w:szCs w:val="24"/>
          <w:shd w:val="clear" w:color="auto" w:fill="FFFFFF"/>
        </w:rPr>
        <w:t>nly a quarter of refugees who arrive in Australia find employment within two years of arriving in the country and 40 per cent experience mental health problems in the first five years of settlement</w:t>
      </w:r>
      <w:r w:rsidRPr="00793CF5">
        <w:rPr>
          <w:rStyle w:val="EndnoteReference"/>
          <w:rFonts w:cstheme="minorHAnsi"/>
          <w:color w:val="141414"/>
          <w:sz w:val="24"/>
          <w:szCs w:val="24"/>
          <w:shd w:val="clear" w:color="auto" w:fill="FFFFFF"/>
        </w:rPr>
        <w:endnoteReference w:id="668"/>
      </w:r>
      <w:r w:rsidRPr="00793CF5">
        <w:rPr>
          <w:rFonts w:cstheme="minorHAnsi"/>
          <w:color w:val="141414"/>
          <w:sz w:val="24"/>
          <w:szCs w:val="24"/>
          <w:shd w:val="clear" w:color="auto" w:fill="FFFFFF"/>
        </w:rPr>
        <w:t>.</w:t>
      </w:r>
    </w:p>
    <w:p w14:paraId="16E9E972" w14:textId="77777777" w:rsidR="006C3EDF" w:rsidRDefault="006C3EDF" w:rsidP="006C3EDF">
      <w:pPr>
        <w:spacing w:before="200" w:after="60" w:line="276" w:lineRule="auto"/>
        <w:jc w:val="both"/>
        <w:rPr>
          <w:rFonts w:cstheme="minorHAnsi"/>
          <w:color w:val="0B0D0F"/>
          <w:sz w:val="24"/>
          <w:szCs w:val="24"/>
          <w:shd w:val="clear" w:color="auto" w:fill="FFFFFF"/>
        </w:rPr>
      </w:pPr>
      <w:r w:rsidRPr="00BB7CDB">
        <w:rPr>
          <w:rFonts w:cstheme="minorHAnsi"/>
          <w:color w:val="0B0D0F"/>
          <w:sz w:val="24"/>
          <w:szCs w:val="24"/>
          <w:shd w:val="clear" w:color="auto" w:fill="FFFFFF"/>
        </w:rPr>
        <w:t>With housing so important</w:t>
      </w:r>
      <w:r>
        <w:rPr>
          <w:rFonts w:cstheme="minorHAnsi"/>
          <w:color w:val="0B0D0F"/>
          <w:sz w:val="24"/>
          <w:szCs w:val="24"/>
          <w:shd w:val="clear" w:color="auto" w:fill="FFFFFF"/>
        </w:rPr>
        <w:t xml:space="preserve"> to new arrivals</w:t>
      </w:r>
      <w:r w:rsidRPr="00BB7CDB">
        <w:rPr>
          <w:rFonts w:cstheme="minorHAnsi"/>
          <w:color w:val="0B0D0F"/>
          <w:sz w:val="24"/>
          <w:szCs w:val="24"/>
          <w:shd w:val="clear" w:color="auto" w:fill="FFFFFF"/>
        </w:rPr>
        <w:t xml:space="preserve">, </w:t>
      </w:r>
      <w:r w:rsidRPr="00BB7CDB">
        <w:rPr>
          <w:sz w:val="24"/>
          <w:szCs w:val="24"/>
        </w:rPr>
        <w:t xml:space="preserve">refugees are put on the same </w:t>
      </w:r>
      <w:r>
        <w:rPr>
          <w:sz w:val="24"/>
          <w:szCs w:val="24"/>
        </w:rPr>
        <w:t xml:space="preserve">long </w:t>
      </w:r>
      <w:r w:rsidRPr="00BB7CDB">
        <w:rPr>
          <w:sz w:val="24"/>
          <w:szCs w:val="24"/>
        </w:rPr>
        <w:t>public housing waiting lists as all Australians, without receiving any specific or targeted help. Even when supported by service providers, many are unlikely to secure public housing in the short or medium term</w:t>
      </w:r>
      <w:r>
        <w:rPr>
          <w:rStyle w:val="EndnoteReference"/>
          <w:sz w:val="24"/>
          <w:szCs w:val="24"/>
        </w:rPr>
        <w:endnoteReference w:id="669"/>
      </w:r>
      <w:r w:rsidRPr="00BB7CDB">
        <w:rPr>
          <w:rFonts w:cstheme="minorHAnsi"/>
          <w:color w:val="0B0D0F"/>
          <w:sz w:val="24"/>
          <w:szCs w:val="24"/>
          <w:shd w:val="clear" w:color="auto" w:fill="FFFFFF"/>
        </w:rPr>
        <w:t>, and refugees are regularly discriminated against in the private rental market, including landlords viewing refugees as riskier tenants, conflating them escaping conflict-hit countries and their future behaviour as home occupants</w:t>
      </w:r>
      <w:r>
        <w:rPr>
          <w:rStyle w:val="EndnoteReference"/>
          <w:rFonts w:cstheme="minorHAnsi"/>
          <w:color w:val="0B0D0F"/>
          <w:sz w:val="24"/>
          <w:szCs w:val="24"/>
          <w:shd w:val="clear" w:color="auto" w:fill="FFFFFF"/>
        </w:rPr>
        <w:endnoteReference w:id="670"/>
      </w:r>
      <w:r w:rsidRPr="00793CF5">
        <w:rPr>
          <w:rFonts w:cstheme="minorHAnsi"/>
          <w:color w:val="0B0D0F"/>
          <w:sz w:val="24"/>
          <w:szCs w:val="24"/>
          <w:shd w:val="clear" w:color="auto" w:fill="FFFFFF"/>
        </w:rPr>
        <w:t>.</w:t>
      </w:r>
    </w:p>
    <w:p w14:paraId="509EA81C" w14:textId="61611F48" w:rsidR="0083069C" w:rsidRDefault="0083069C" w:rsidP="0083069C">
      <w:pPr>
        <w:pStyle w:val="NormalWeb"/>
        <w:shd w:val="clear" w:color="auto" w:fill="FFFFFF"/>
        <w:spacing w:before="160" w:beforeAutospacing="0" w:after="200" w:afterAutospacing="0" w:line="276" w:lineRule="auto"/>
        <w:jc w:val="both"/>
        <w:rPr>
          <w:rFonts w:asciiTheme="minorHAnsi" w:hAnsiTheme="minorHAnsi" w:cstheme="minorHAnsi"/>
          <w:shd w:val="clear" w:color="auto" w:fill="FFFFFF"/>
        </w:rPr>
      </w:pPr>
      <w:r>
        <w:rPr>
          <w:rFonts w:asciiTheme="minorHAnsi" w:hAnsiTheme="minorHAnsi" w:cstheme="minorHAnsi"/>
          <w:shd w:val="clear" w:color="auto" w:fill="FFFFFF"/>
        </w:rPr>
        <w:t xml:space="preserve">So, after risking their lives to flee persecution, being locked up in detention in inhumane conditions for years, eventually being granted a temporary protection visa and having to wait more years for a decision on a permanent visa whilst under the threat of deportation, and suffering </w:t>
      </w:r>
      <w:r w:rsidR="001E07A7">
        <w:rPr>
          <w:rFonts w:asciiTheme="minorHAnsi" w:hAnsiTheme="minorHAnsi" w:cstheme="minorHAnsi"/>
          <w:shd w:val="clear" w:color="auto" w:fill="FFFFFF"/>
        </w:rPr>
        <w:t xml:space="preserve">ongoing </w:t>
      </w:r>
      <w:r w:rsidR="00A12ADA">
        <w:rPr>
          <w:rFonts w:asciiTheme="minorHAnsi" w:hAnsiTheme="minorHAnsi" w:cstheme="minorHAnsi"/>
          <w:shd w:val="clear" w:color="auto" w:fill="FFFFFF"/>
        </w:rPr>
        <w:t xml:space="preserve">racism and </w:t>
      </w:r>
      <w:r>
        <w:rPr>
          <w:rFonts w:asciiTheme="minorHAnsi" w:hAnsiTheme="minorHAnsi" w:cstheme="minorHAnsi"/>
          <w:shd w:val="clear" w:color="auto" w:fill="FFFFFF"/>
        </w:rPr>
        <w:t>discrimination, it is no wonder that</w:t>
      </w:r>
      <w:r w:rsidR="00781686">
        <w:rPr>
          <w:rFonts w:asciiTheme="minorHAnsi" w:hAnsiTheme="minorHAnsi" w:cstheme="minorHAnsi"/>
          <w:shd w:val="clear" w:color="auto" w:fill="FFFFFF"/>
        </w:rPr>
        <w:t xml:space="preserve">, in the words of </w:t>
      </w:r>
      <w:r w:rsidR="00781686" w:rsidRPr="00781686">
        <w:rPr>
          <w:rFonts w:asciiTheme="minorHAnsi" w:hAnsiTheme="minorHAnsi" w:cstheme="minorHAnsi"/>
          <w:shd w:val="clear" w:color="auto" w:fill="FFFFFF"/>
        </w:rPr>
        <w:t xml:space="preserve">Refugee Council </w:t>
      </w:r>
      <w:r w:rsidR="00D362E9">
        <w:rPr>
          <w:rFonts w:asciiTheme="minorHAnsi" w:hAnsiTheme="minorHAnsi" w:cstheme="minorHAnsi"/>
          <w:shd w:val="clear" w:color="auto" w:fill="FFFFFF"/>
        </w:rPr>
        <w:t>D</w:t>
      </w:r>
      <w:r w:rsidR="00781686" w:rsidRPr="00781686">
        <w:rPr>
          <w:rFonts w:asciiTheme="minorHAnsi" w:hAnsiTheme="minorHAnsi" w:cstheme="minorHAnsi"/>
          <w:shd w:val="clear" w:color="auto" w:fill="FFFFFF"/>
        </w:rPr>
        <w:t>eputy CEO Adama Kamara</w:t>
      </w:r>
      <w:r w:rsidR="008A6D80">
        <w:rPr>
          <w:rFonts w:asciiTheme="minorHAnsi" w:hAnsiTheme="minorHAnsi" w:cstheme="minorHAnsi"/>
          <w:shd w:val="clear" w:color="auto" w:fill="FFFFFF"/>
        </w:rPr>
        <w:t xml:space="preserve"> in November 2024</w:t>
      </w:r>
      <w:r w:rsidR="00781686">
        <w:rPr>
          <w:rFonts w:asciiTheme="minorHAnsi" w:hAnsiTheme="minorHAnsi" w:cstheme="minorHAnsi"/>
          <w:shd w:val="clear" w:color="auto" w:fill="FFFFFF"/>
        </w:rPr>
        <w:t>,</w:t>
      </w:r>
      <w:r>
        <w:rPr>
          <w:rFonts w:asciiTheme="minorHAnsi" w:hAnsiTheme="minorHAnsi" w:cstheme="minorHAnsi"/>
          <w:shd w:val="clear" w:color="auto" w:fill="FFFFFF"/>
        </w:rPr>
        <w:t xml:space="preserve"> </w:t>
      </w:r>
      <w:r w:rsidR="001E07A7">
        <w:rPr>
          <w:rFonts w:asciiTheme="minorHAnsi" w:hAnsiTheme="minorHAnsi" w:cstheme="minorHAnsi"/>
          <w:shd w:val="clear" w:color="auto" w:fill="FFFFFF"/>
        </w:rPr>
        <w:t>‘</w:t>
      </w:r>
      <w:r w:rsidR="00A12ADA" w:rsidRPr="00A12ADA">
        <w:rPr>
          <w:rFonts w:asciiTheme="minorHAnsi" w:hAnsiTheme="minorHAnsi" w:cstheme="minorHAnsi"/>
          <w:shd w:val="clear" w:color="auto" w:fill="FFFFFF"/>
        </w:rPr>
        <w:t>if they knew what it would have been like they may not have come</w:t>
      </w:r>
      <w:r w:rsidR="00781686">
        <w:rPr>
          <w:rFonts w:asciiTheme="minorHAnsi" w:hAnsiTheme="minorHAnsi" w:cstheme="minorHAnsi"/>
          <w:shd w:val="clear" w:color="auto" w:fill="FFFFFF"/>
        </w:rPr>
        <w:t>’</w:t>
      </w:r>
      <w:r w:rsidR="00781686">
        <w:rPr>
          <w:rStyle w:val="EndnoteReference"/>
          <w:rFonts w:asciiTheme="minorHAnsi" w:hAnsiTheme="minorHAnsi" w:cstheme="minorHAnsi"/>
          <w:shd w:val="clear" w:color="auto" w:fill="FFFFFF"/>
        </w:rPr>
        <w:endnoteReference w:id="671"/>
      </w:r>
      <w:r w:rsidR="00781686">
        <w:rPr>
          <w:rFonts w:asciiTheme="minorHAnsi" w:hAnsiTheme="minorHAnsi" w:cstheme="minorHAnsi"/>
          <w:shd w:val="clear" w:color="auto" w:fill="FFFFFF"/>
        </w:rPr>
        <w:t>.</w:t>
      </w:r>
    </w:p>
    <w:p w14:paraId="64E168F3" w14:textId="77EAD9BD" w:rsidR="00D54AFE" w:rsidRDefault="00680BA7" w:rsidP="007D5904">
      <w:pPr>
        <w:spacing w:before="60" w:after="60" w:line="276" w:lineRule="auto"/>
        <w:jc w:val="both"/>
        <w:rPr>
          <w:rFonts w:cstheme="minorHAnsi"/>
          <w:sz w:val="24"/>
          <w:szCs w:val="24"/>
          <w:shd w:val="clear" w:color="auto" w:fill="FFFFFF"/>
        </w:rPr>
      </w:pPr>
      <w:r w:rsidRPr="00680BA7">
        <w:rPr>
          <w:rFonts w:cstheme="minorHAnsi"/>
          <w:sz w:val="24"/>
          <w:szCs w:val="24"/>
          <w:shd w:val="clear" w:color="auto" w:fill="FFFFFF"/>
        </w:rPr>
        <w:t>In Australia, racism remains historically and structurally entrenched, interpersonally pervasive, and has harmful consequences across various life spheres</w:t>
      </w:r>
      <w:r>
        <w:rPr>
          <w:rFonts w:cstheme="minorHAnsi"/>
          <w:sz w:val="24"/>
          <w:szCs w:val="24"/>
          <w:shd w:val="clear" w:color="auto" w:fill="FFFFFF"/>
        </w:rPr>
        <w:t>, including</w:t>
      </w:r>
      <w:r w:rsidRPr="00680BA7">
        <w:rPr>
          <w:rFonts w:cstheme="minorHAnsi"/>
          <w:sz w:val="24"/>
          <w:szCs w:val="24"/>
          <w:shd w:val="clear" w:color="auto" w:fill="FFFFFF"/>
        </w:rPr>
        <w:t xml:space="preserve"> economic participation, justice and incarceration, and health and wellbeing</w:t>
      </w:r>
      <w:r w:rsidR="00C653DC">
        <w:rPr>
          <w:rStyle w:val="EndnoteReference"/>
          <w:rFonts w:cstheme="minorHAnsi"/>
          <w:sz w:val="24"/>
          <w:szCs w:val="24"/>
          <w:shd w:val="clear" w:color="auto" w:fill="FFFFFF"/>
        </w:rPr>
        <w:endnoteReference w:id="672"/>
      </w:r>
      <w:r>
        <w:rPr>
          <w:rFonts w:cstheme="minorHAnsi"/>
          <w:sz w:val="24"/>
          <w:szCs w:val="24"/>
          <w:shd w:val="clear" w:color="auto" w:fill="FFFFFF"/>
        </w:rPr>
        <w:t>.</w:t>
      </w:r>
    </w:p>
    <w:p w14:paraId="37613C04" w14:textId="250ED431" w:rsidR="00684871" w:rsidRDefault="00374CE0" w:rsidP="00374CE0">
      <w:pPr>
        <w:spacing w:before="160" w:after="60" w:line="276" w:lineRule="auto"/>
        <w:jc w:val="both"/>
        <w:rPr>
          <w:rFonts w:cstheme="minorHAnsi"/>
          <w:sz w:val="24"/>
          <w:szCs w:val="24"/>
          <w:shd w:val="clear" w:color="auto" w:fill="FFFFFF"/>
        </w:rPr>
      </w:pPr>
      <w:r w:rsidRPr="00374CE0">
        <w:rPr>
          <w:rFonts w:cstheme="minorHAnsi"/>
          <w:sz w:val="24"/>
          <w:szCs w:val="24"/>
          <w:shd w:val="clear" w:color="auto" w:fill="FFFFFF"/>
        </w:rPr>
        <w:t xml:space="preserve">Beginning with </w:t>
      </w:r>
      <w:r w:rsidR="00E7269A">
        <w:rPr>
          <w:rFonts w:cstheme="minorHAnsi"/>
          <w:sz w:val="24"/>
          <w:szCs w:val="24"/>
          <w:shd w:val="clear" w:color="auto" w:fill="FFFFFF"/>
        </w:rPr>
        <w:t xml:space="preserve">the </w:t>
      </w:r>
      <w:r w:rsidRPr="00374CE0">
        <w:rPr>
          <w:rFonts w:cstheme="minorHAnsi"/>
          <w:sz w:val="24"/>
          <w:szCs w:val="24"/>
          <w:shd w:val="clear" w:color="auto" w:fill="FFFFFF"/>
        </w:rPr>
        <w:t>British settler</w:t>
      </w:r>
      <w:r w:rsidR="00190287">
        <w:rPr>
          <w:rFonts w:cstheme="minorHAnsi"/>
          <w:sz w:val="24"/>
          <w:szCs w:val="24"/>
          <w:shd w:val="clear" w:color="auto" w:fill="FFFFFF"/>
        </w:rPr>
        <w:t>s</w:t>
      </w:r>
      <w:r w:rsidRPr="00374CE0">
        <w:rPr>
          <w:rFonts w:cstheme="minorHAnsi"/>
          <w:sz w:val="24"/>
          <w:szCs w:val="24"/>
          <w:shd w:val="clear" w:color="auto" w:fill="FFFFFF"/>
        </w:rPr>
        <w:t xml:space="preserve"> in 1788, racism has </w:t>
      </w:r>
      <w:r w:rsidR="00E7269A">
        <w:rPr>
          <w:rFonts w:cstheme="minorHAnsi"/>
          <w:sz w:val="24"/>
          <w:szCs w:val="24"/>
          <w:shd w:val="clear" w:color="auto" w:fill="FFFFFF"/>
        </w:rPr>
        <w:t>‘</w:t>
      </w:r>
      <w:r w:rsidRPr="00374CE0">
        <w:rPr>
          <w:rFonts w:cstheme="minorHAnsi"/>
          <w:sz w:val="24"/>
          <w:szCs w:val="24"/>
          <w:shd w:val="clear" w:color="auto" w:fill="FFFFFF"/>
        </w:rPr>
        <w:t>derived from colonial extraction, dispossession, exploitation, expropriation, competition with and violence against Indigenous peoples</w:t>
      </w:r>
      <w:r w:rsidR="00190287">
        <w:rPr>
          <w:rFonts w:cstheme="minorHAnsi"/>
          <w:sz w:val="24"/>
          <w:szCs w:val="24"/>
          <w:shd w:val="clear" w:color="auto" w:fill="FFFFFF"/>
        </w:rPr>
        <w:t xml:space="preserve"> </w:t>
      </w:r>
      <w:r w:rsidRPr="00374CE0">
        <w:rPr>
          <w:rFonts w:cstheme="minorHAnsi"/>
          <w:sz w:val="24"/>
          <w:szCs w:val="24"/>
          <w:shd w:val="clear" w:color="auto" w:fill="FFFFFF"/>
        </w:rPr>
        <w:t>into discrimination and exclusion of different immigrant populations</w:t>
      </w:r>
      <w:r w:rsidR="002512C3">
        <w:rPr>
          <w:rFonts w:cstheme="minorHAnsi"/>
          <w:sz w:val="24"/>
          <w:szCs w:val="24"/>
          <w:shd w:val="clear" w:color="auto" w:fill="FFFFFF"/>
        </w:rPr>
        <w:t>’</w:t>
      </w:r>
      <w:r w:rsidR="0092301E">
        <w:rPr>
          <w:rStyle w:val="EndnoteReference"/>
          <w:rFonts w:cstheme="minorHAnsi"/>
          <w:sz w:val="24"/>
          <w:szCs w:val="24"/>
          <w:shd w:val="clear" w:color="auto" w:fill="FFFFFF"/>
        </w:rPr>
        <w:endnoteReference w:id="673"/>
      </w:r>
      <w:r w:rsidR="00323B80">
        <w:rPr>
          <w:rFonts w:cstheme="minorHAnsi"/>
          <w:sz w:val="24"/>
          <w:szCs w:val="24"/>
          <w:shd w:val="clear" w:color="auto" w:fill="FFFFFF"/>
        </w:rPr>
        <w:t xml:space="preserve">. </w:t>
      </w:r>
    </w:p>
    <w:p w14:paraId="26F4AF3F" w14:textId="068E8D5B" w:rsidR="00817CBE" w:rsidRDefault="00817CBE"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 xml:space="preserve">The </w:t>
      </w:r>
      <w:r w:rsidR="00A50CEA">
        <w:rPr>
          <w:rFonts w:cstheme="minorHAnsi"/>
          <w:sz w:val="24"/>
          <w:szCs w:val="24"/>
          <w:shd w:val="clear" w:color="auto" w:fill="FFFFFF"/>
        </w:rPr>
        <w:t xml:space="preserve">post WWII </w:t>
      </w:r>
      <w:r w:rsidR="001A0907" w:rsidRPr="001A0907">
        <w:rPr>
          <w:rFonts w:cstheme="minorHAnsi"/>
          <w:sz w:val="24"/>
          <w:szCs w:val="24"/>
          <w:shd w:val="clear" w:color="auto" w:fill="FFFFFF"/>
        </w:rPr>
        <w:t xml:space="preserve">fears of Japanese expansionism </w:t>
      </w:r>
      <w:r w:rsidR="009D644A">
        <w:rPr>
          <w:rFonts w:cstheme="minorHAnsi"/>
          <w:sz w:val="24"/>
          <w:szCs w:val="24"/>
          <w:shd w:val="clear" w:color="auto" w:fill="FFFFFF"/>
        </w:rPr>
        <w:t xml:space="preserve">(having nearly taken New Guinea and bombing the Northen Territory) </w:t>
      </w:r>
      <w:r w:rsidR="001A0907" w:rsidRPr="001A0907">
        <w:rPr>
          <w:rFonts w:cstheme="minorHAnsi"/>
          <w:sz w:val="24"/>
          <w:szCs w:val="24"/>
          <w:shd w:val="clear" w:color="auto" w:fill="FFFFFF"/>
        </w:rPr>
        <w:t>and the need for labo</w:t>
      </w:r>
      <w:r w:rsidR="001A0907">
        <w:rPr>
          <w:rFonts w:cstheme="minorHAnsi"/>
          <w:sz w:val="24"/>
          <w:szCs w:val="24"/>
          <w:shd w:val="clear" w:color="auto" w:fill="FFFFFF"/>
        </w:rPr>
        <w:t>u</w:t>
      </w:r>
      <w:r w:rsidR="001A0907" w:rsidRPr="001A0907">
        <w:rPr>
          <w:rFonts w:cstheme="minorHAnsi"/>
          <w:sz w:val="24"/>
          <w:szCs w:val="24"/>
          <w:shd w:val="clear" w:color="auto" w:fill="FFFFFF"/>
        </w:rPr>
        <w:t xml:space="preserve">r </w:t>
      </w:r>
      <w:r w:rsidR="00C67AC4">
        <w:rPr>
          <w:rFonts w:cstheme="minorHAnsi"/>
          <w:sz w:val="24"/>
          <w:szCs w:val="24"/>
          <w:shd w:val="clear" w:color="auto" w:fill="FFFFFF"/>
        </w:rPr>
        <w:t xml:space="preserve">led to the ‘Populate or Perish’ policy </w:t>
      </w:r>
      <w:r w:rsidR="00A50CEA">
        <w:rPr>
          <w:rFonts w:cstheme="minorHAnsi"/>
          <w:sz w:val="24"/>
          <w:szCs w:val="24"/>
          <w:shd w:val="clear" w:color="auto" w:fill="FFFFFF"/>
        </w:rPr>
        <w:t>in 1945 with a</w:t>
      </w:r>
      <w:r w:rsidR="00A50CEA" w:rsidRPr="00A50CEA">
        <w:rPr>
          <w:rFonts w:cstheme="minorHAnsi"/>
          <w:sz w:val="24"/>
          <w:szCs w:val="24"/>
          <w:shd w:val="clear" w:color="auto" w:fill="FFFFFF"/>
        </w:rPr>
        <w:t xml:space="preserve"> goal of 2 percent population growth each year, with half of the growth coming from </w:t>
      </w:r>
      <w:r w:rsidR="00A50CEA" w:rsidRPr="00A50CEA">
        <w:rPr>
          <w:rFonts w:cstheme="minorHAnsi"/>
          <w:sz w:val="24"/>
          <w:szCs w:val="24"/>
          <w:shd w:val="clear" w:color="auto" w:fill="FFFFFF"/>
        </w:rPr>
        <w:lastRenderedPageBreak/>
        <w:t>immigration</w:t>
      </w:r>
      <w:r w:rsidR="00A50CEA">
        <w:rPr>
          <w:rFonts w:cstheme="minorHAnsi"/>
          <w:sz w:val="24"/>
          <w:szCs w:val="24"/>
          <w:shd w:val="clear" w:color="auto" w:fill="FFFFFF"/>
        </w:rPr>
        <w:t xml:space="preserve"> through</w:t>
      </w:r>
      <w:r w:rsidR="00C67AC4">
        <w:rPr>
          <w:rFonts w:cstheme="minorHAnsi"/>
          <w:sz w:val="24"/>
          <w:szCs w:val="24"/>
          <w:shd w:val="clear" w:color="auto" w:fill="FFFFFF"/>
        </w:rPr>
        <w:t xml:space="preserve"> </w:t>
      </w:r>
      <w:r w:rsidR="00C67AC4" w:rsidRPr="00C67AC4">
        <w:rPr>
          <w:rFonts w:cstheme="minorHAnsi"/>
          <w:sz w:val="24"/>
          <w:szCs w:val="24"/>
          <w:shd w:val="clear" w:color="auto" w:fill="FFFFFF"/>
        </w:rPr>
        <w:t>schemes to encourage people from Britain and Europe to immigrate to Australia</w:t>
      </w:r>
      <w:r w:rsidR="00C67AC4">
        <w:rPr>
          <w:rFonts w:cstheme="minorHAnsi"/>
          <w:sz w:val="24"/>
          <w:szCs w:val="24"/>
          <w:shd w:val="clear" w:color="auto" w:fill="FFFFFF"/>
        </w:rPr>
        <w:t>.</w:t>
      </w:r>
    </w:p>
    <w:p w14:paraId="5003ED0A" w14:textId="020F0125" w:rsidR="007A7EA4" w:rsidRDefault="00374CE0" w:rsidP="00374CE0">
      <w:pPr>
        <w:spacing w:before="160" w:after="60" w:line="276" w:lineRule="auto"/>
        <w:jc w:val="both"/>
        <w:rPr>
          <w:rFonts w:cstheme="minorHAnsi"/>
          <w:sz w:val="24"/>
          <w:szCs w:val="24"/>
          <w:shd w:val="clear" w:color="auto" w:fill="FFFFFF"/>
        </w:rPr>
      </w:pPr>
      <w:r w:rsidRPr="00374CE0">
        <w:rPr>
          <w:rFonts w:cstheme="minorHAnsi"/>
          <w:sz w:val="24"/>
          <w:szCs w:val="24"/>
          <w:shd w:val="clear" w:color="auto" w:fill="FFFFFF"/>
        </w:rPr>
        <w:t>Under th</w:t>
      </w:r>
      <w:r w:rsidR="00A50CEA">
        <w:rPr>
          <w:rFonts w:cstheme="minorHAnsi"/>
          <w:sz w:val="24"/>
          <w:szCs w:val="24"/>
          <w:shd w:val="clear" w:color="auto" w:fill="FFFFFF"/>
        </w:rPr>
        <w:t>is</w:t>
      </w:r>
      <w:r w:rsidRPr="00374CE0">
        <w:rPr>
          <w:rFonts w:cstheme="minorHAnsi"/>
          <w:sz w:val="24"/>
          <w:szCs w:val="24"/>
          <w:shd w:val="clear" w:color="auto" w:fill="FFFFFF"/>
        </w:rPr>
        <w:t xml:space="preserve"> White Australia policy, the country enacted racism as an institutionalised state policy restricting non-white immigration, facilitating an Anglo-European cultural privilege that to-date limits the inclusion of non-Anglo Australians across multiple sectors</w:t>
      </w:r>
      <w:r w:rsidR="00E7269A">
        <w:rPr>
          <w:rFonts w:cstheme="minorHAnsi"/>
          <w:sz w:val="24"/>
          <w:szCs w:val="24"/>
          <w:shd w:val="clear" w:color="auto" w:fill="FFFFFF"/>
        </w:rPr>
        <w:t>’</w:t>
      </w:r>
      <w:r w:rsidR="00190287">
        <w:rPr>
          <w:rStyle w:val="EndnoteReference"/>
          <w:rFonts w:cstheme="minorHAnsi"/>
          <w:sz w:val="24"/>
          <w:szCs w:val="24"/>
          <w:shd w:val="clear" w:color="auto" w:fill="FFFFFF"/>
        </w:rPr>
        <w:endnoteReference w:id="674"/>
      </w:r>
      <w:r w:rsidRPr="00374CE0">
        <w:rPr>
          <w:rFonts w:cstheme="minorHAnsi"/>
          <w:sz w:val="24"/>
          <w:szCs w:val="24"/>
          <w:shd w:val="clear" w:color="auto" w:fill="FFFFFF"/>
        </w:rPr>
        <w:t>.</w:t>
      </w:r>
      <w:r w:rsidR="00684871">
        <w:rPr>
          <w:rFonts w:cstheme="minorHAnsi"/>
          <w:sz w:val="24"/>
          <w:szCs w:val="24"/>
          <w:shd w:val="clear" w:color="auto" w:fill="FFFFFF"/>
        </w:rPr>
        <w:t xml:space="preserve"> </w:t>
      </w:r>
      <w:r w:rsidR="007A7EA4">
        <w:rPr>
          <w:rFonts w:cstheme="minorHAnsi"/>
          <w:sz w:val="24"/>
          <w:szCs w:val="24"/>
          <w:shd w:val="clear" w:color="auto" w:fill="FFFFFF"/>
        </w:rPr>
        <w:t>In</w:t>
      </w:r>
      <w:r w:rsidR="007A7EA4" w:rsidRPr="007A7EA4">
        <w:rPr>
          <w:rFonts w:cstheme="minorHAnsi"/>
          <w:sz w:val="24"/>
          <w:szCs w:val="24"/>
          <w:shd w:val="clear" w:color="auto" w:fill="FFFFFF"/>
        </w:rPr>
        <w:t xml:space="preserve"> drafting the </w:t>
      </w:r>
      <w:r w:rsidR="007343D7">
        <w:rPr>
          <w:rFonts w:cstheme="minorHAnsi"/>
          <w:sz w:val="24"/>
          <w:szCs w:val="24"/>
          <w:shd w:val="clear" w:color="auto" w:fill="FFFFFF"/>
        </w:rPr>
        <w:t xml:space="preserve">related act, Australia’s first Prime Minister, Sir Edward Barton stated </w:t>
      </w:r>
      <w:r w:rsidR="00684871">
        <w:rPr>
          <w:rFonts w:cstheme="minorHAnsi"/>
          <w:sz w:val="24"/>
          <w:szCs w:val="24"/>
          <w:shd w:val="clear" w:color="auto" w:fill="FFFFFF"/>
        </w:rPr>
        <w:t xml:space="preserve">in Parliament </w:t>
      </w:r>
      <w:r w:rsidR="007343D7">
        <w:rPr>
          <w:rFonts w:cstheme="minorHAnsi"/>
          <w:sz w:val="24"/>
          <w:szCs w:val="24"/>
          <w:shd w:val="clear" w:color="auto" w:fill="FFFFFF"/>
        </w:rPr>
        <w:t xml:space="preserve">that </w:t>
      </w:r>
      <w:r w:rsidR="007A7EA4" w:rsidRPr="007A7EA4">
        <w:rPr>
          <w:rFonts w:cstheme="minorHAnsi"/>
          <w:sz w:val="24"/>
          <w:szCs w:val="24"/>
          <w:shd w:val="clear" w:color="auto" w:fill="FFFFFF"/>
        </w:rPr>
        <w:t xml:space="preserve">there </w:t>
      </w:r>
      <w:r w:rsidR="00684871">
        <w:rPr>
          <w:rFonts w:cstheme="minorHAnsi"/>
          <w:sz w:val="24"/>
          <w:szCs w:val="24"/>
          <w:shd w:val="clear" w:color="auto" w:fill="FFFFFF"/>
        </w:rPr>
        <w:t>‘</w:t>
      </w:r>
      <w:r w:rsidR="007A7EA4" w:rsidRPr="007A7EA4">
        <w:rPr>
          <w:rFonts w:cstheme="minorHAnsi"/>
          <w:sz w:val="24"/>
          <w:szCs w:val="24"/>
          <w:shd w:val="clear" w:color="auto" w:fill="FFFFFF"/>
        </w:rPr>
        <w:t xml:space="preserve">is no racial equality… </w:t>
      </w:r>
      <w:r w:rsidR="00662AD4">
        <w:rPr>
          <w:rFonts w:cstheme="minorHAnsi"/>
          <w:sz w:val="24"/>
          <w:szCs w:val="24"/>
          <w:shd w:val="clear" w:color="auto" w:fill="FFFFFF"/>
        </w:rPr>
        <w:t>n</w:t>
      </w:r>
      <w:r w:rsidR="007A7EA4" w:rsidRPr="007A7EA4">
        <w:rPr>
          <w:rFonts w:cstheme="minorHAnsi"/>
          <w:sz w:val="24"/>
          <w:szCs w:val="24"/>
          <w:shd w:val="clear" w:color="auto" w:fill="FFFFFF"/>
        </w:rPr>
        <w:t>othing we can do by cultivation, by refinement, or by anything else will make some races equal to others</w:t>
      </w:r>
      <w:r w:rsidR="00684871">
        <w:rPr>
          <w:rFonts w:cstheme="minorHAnsi"/>
          <w:sz w:val="24"/>
          <w:szCs w:val="24"/>
          <w:shd w:val="clear" w:color="auto" w:fill="FFFFFF"/>
        </w:rPr>
        <w:t>’.</w:t>
      </w:r>
      <w:r w:rsidR="001336E7">
        <w:rPr>
          <w:rFonts w:cstheme="minorHAnsi"/>
          <w:sz w:val="24"/>
          <w:szCs w:val="24"/>
          <w:shd w:val="clear" w:color="auto" w:fill="FFFFFF"/>
        </w:rPr>
        <w:t xml:space="preserve">  A </w:t>
      </w:r>
      <w:r w:rsidR="00815273">
        <w:rPr>
          <w:rFonts w:cstheme="minorHAnsi"/>
          <w:sz w:val="24"/>
          <w:szCs w:val="24"/>
          <w:shd w:val="clear" w:color="auto" w:fill="FFFFFF"/>
        </w:rPr>
        <w:t>hundred and ten</w:t>
      </w:r>
      <w:r w:rsidR="001336E7">
        <w:rPr>
          <w:rFonts w:cstheme="minorHAnsi"/>
          <w:sz w:val="24"/>
          <w:szCs w:val="24"/>
          <w:shd w:val="clear" w:color="auto" w:fill="FFFFFF"/>
        </w:rPr>
        <w:t xml:space="preserve"> years later, </w:t>
      </w:r>
      <w:r w:rsidR="001336E7" w:rsidRPr="001336E7">
        <w:rPr>
          <w:rFonts w:cstheme="minorHAnsi"/>
          <w:sz w:val="24"/>
          <w:szCs w:val="24"/>
          <w:shd w:val="clear" w:color="auto" w:fill="FFFFFF"/>
        </w:rPr>
        <w:t>Anne Barton, the great granddaughter of Sir Edmund</w:t>
      </w:r>
      <w:r w:rsidR="00732DCD">
        <w:rPr>
          <w:rFonts w:cstheme="minorHAnsi"/>
          <w:sz w:val="24"/>
          <w:szCs w:val="24"/>
          <w:shd w:val="clear" w:color="auto" w:fill="FFFFFF"/>
        </w:rPr>
        <w:t xml:space="preserve"> </w:t>
      </w:r>
      <w:r w:rsidR="001336E7" w:rsidRPr="001336E7">
        <w:rPr>
          <w:rFonts w:cstheme="minorHAnsi"/>
          <w:sz w:val="24"/>
          <w:szCs w:val="24"/>
          <w:shd w:val="clear" w:color="auto" w:fill="FFFFFF"/>
        </w:rPr>
        <w:t>argu</w:t>
      </w:r>
      <w:r w:rsidR="00732DCD">
        <w:rPr>
          <w:rFonts w:cstheme="minorHAnsi"/>
          <w:sz w:val="24"/>
          <w:szCs w:val="24"/>
          <w:shd w:val="clear" w:color="auto" w:fill="FFFFFF"/>
        </w:rPr>
        <w:t>ed</w:t>
      </w:r>
      <w:r w:rsidR="001336E7" w:rsidRPr="001336E7">
        <w:rPr>
          <w:rFonts w:cstheme="minorHAnsi"/>
          <w:sz w:val="24"/>
          <w:szCs w:val="24"/>
          <w:shd w:val="clear" w:color="auto" w:fill="FFFFFF"/>
        </w:rPr>
        <w:t xml:space="preserve"> that racial inequality cannot begin to be addressed until white Australia finally confronts its colonialist culture of racism</w:t>
      </w:r>
      <w:r w:rsidR="009A2A42">
        <w:rPr>
          <w:rStyle w:val="EndnoteReference"/>
          <w:rFonts w:cstheme="minorHAnsi"/>
          <w:sz w:val="24"/>
          <w:szCs w:val="24"/>
          <w:shd w:val="clear" w:color="auto" w:fill="FFFFFF"/>
        </w:rPr>
        <w:endnoteReference w:id="675"/>
      </w:r>
      <w:r w:rsidR="00732DCD">
        <w:rPr>
          <w:rFonts w:cstheme="minorHAnsi"/>
          <w:sz w:val="24"/>
          <w:szCs w:val="24"/>
          <w:shd w:val="clear" w:color="auto" w:fill="FFFFFF"/>
        </w:rPr>
        <w:t>.</w:t>
      </w:r>
    </w:p>
    <w:p w14:paraId="3950D9BA" w14:textId="7C07D96C" w:rsidR="00E30213" w:rsidRDefault="00061613"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 xml:space="preserve">Living in the grey, </w:t>
      </w:r>
      <w:r w:rsidR="00A21CFF">
        <w:rPr>
          <w:rFonts w:cstheme="minorHAnsi"/>
          <w:sz w:val="24"/>
          <w:szCs w:val="24"/>
          <w:shd w:val="clear" w:color="auto" w:fill="FFFFFF"/>
        </w:rPr>
        <w:t xml:space="preserve">cold, </w:t>
      </w:r>
      <w:r>
        <w:rPr>
          <w:rFonts w:cstheme="minorHAnsi"/>
          <w:sz w:val="24"/>
          <w:szCs w:val="24"/>
          <w:shd w:val="clear" w:color="auto" w:fill="FFFFFF"/>
        </w:rPr>
        <w:t>industrial</w:t>
      </w:r>
      <w:r w:rsidR="00C6533D">
        <w:rPr>
          <w:rFonts w:cstheme="minorHAnsi"/>
          <w:sz w:val="24"/>
          <w:szCs w:val="24"/>
          <w:shd w:val="clear" w:color="auto" w:fill="FFFFFF"/>
        </w:rPr>
        <w:t xml:space="preserve"> </w:t>
      </w:r>
      <w:r w:rsidR="00EE3742">
        <w:rPr>
          <w:rFonts w:cstheme="minorHAnsi"/>
          <w:sz w:val="24"/>
          <w:szCs w:val="24"/>
          <w:shd w:val="clear" w:color="auto" w:fill="FFFFFF"/>
        </w:rPr>
        <w:t>wasteland</w:t>
      </w:r>
      <w:r w:rsidR="00C86DAD">
        <w:rPr>
          <w:rFonts w:cstheme="minorHAnsi"/>
          <w:sz w:val="24"/>
          <w:szCs w:val="24"/>
          <w:shd w:val="clear" w:color="auto" w:fill="FFFFFF"/>
        </w:rPr>
        <w:t xml:space="preserve"> </w:t>
      </w:r>
      <w:r w:rsidR="00C6533D">
        <w:rPr>
          <w:rFonts w:cstheme="minorHAnsi"/>
          <w:sz w:val="24"/>
          <w:szCs w:val="24"/>
          <w:shd w:val="clear" w:color="auto" w:fill="FFFFFF"/>
        </w:rPr>
        <w:t>of post war northern London</w:t>
      </w:r>
      <w:r w:rsidR="00350BFD">
        <w:rPr>
          <w:rFonts w:cstheme="minorHAnsi"/>
          <w:sz w:val="24"/>
          <w:szCs w:val="24"/>
          <w:shd w:val="clear" w:color="auto" w:fill="FFFFFF"/>
        </w:rPr>
        <w:t xml:space="preserve">, and with a commitment of only two years, </w:t>
      </w:r>
      <w:r w:rsidR="00F53617">
        <w:rPr>
          <w:rFonts w:cstheme="minorHAnsi"/>
          <w:sz w:val="24"/>
          <w:szCs w:val="24"/>
          <w:shd w:val="clear" w:color="auto" w:fill="FFFFFF"/>
        </w:rPr>
        <w:t xml:space="preserve">with the prospect of sun, sea and sand in the brochure, </w:t>
      </w:r>
      <w:r w:rsidR="008761A5">
        <w:rPr>
          <w:rFonts w:cstheme="minorHAnsi"/>
          <w:sz w:val="24"/>
          <w:szCs w:val="24"/>
          <w:shd w:val="clear" w:color="auto" w:fill="FFFFFF"/>
        </w:rPr>
        <w:t xml:space="preserve">it is no wonder that </w:t>
      </w:r>
      <w:r w:rsidR="00F53617">
        <w:rPr>
          <w:rFonts w:cstheme="minorHAnsi"/>
          <w:sz w:val="24"/>
          <w:szCs w:val="24"/>
          <w:shd w:val="clear" w:color="auto" w:fill="FFFFFF"/>
        </w:rPr>
        <w:t>my parents</w:t>
      </w:r>
      <w:r w:rsidR="008761A5">
        <w:rPr>
          <w:rFonts w:cstheme="minorHAnsi"/>
          <w:sz w:val="24"/>
          <w:szCs w:val="24"/>
          <w:shd w:val="clear" w:color="auto" w:fill="FFFFFF"/>
        </w:rPr>
        <w:t xml:space="preserve">, and over a million fellow Brits,  </w:t>
      </w:r>
      <w:r w:rsidR="00350BFD">
        <w:rPr>
          <w:rFonts w:cstheme="minorHAnsi"/>
          <w:sz w:val="24"/>
          <w:szCs w:val="24"/>
          <w:shd w:val="clear" w:color="auto" w:fill="FFFFFF"/>
        </w:rPr>
        <w:t xml:space="preserve">jumped at the ten pound </w:t>
      </w:r>
      <w:r w:rsidR="00DF2882">
        <w:rPr>
          <w:rFonts w:cstheme="minorHAnsi"/>
          <w:sz w:val="24"/>
          <w:szCs w:val="24"/>
          <w:shd w:val="clear" w:color="auto" w:fill="FFFFFF"/>
        </w:rPr>
        <w:t xml:space="preserve">assisted passage </w:t>
      </w:r>
      <w:r w:rsidR="00350BFD">
        <w:rPr>
          <w:rFonts w:cstheme="minorHAnsi"/>
          <w:sz w:val="24"/>
          <w:szCs w:val="24"/>
          <w:shd w:val="clear" w:color="auto" w:fill="FFFFFF"/>
        </w:rPr>
        <w:t xml:space="preserve">offer. </w:t>
      </w:r>
      <w:r w:rsidR="00AB415E">
        <w:rPr>
          <w:rFonts w:cstheme="minorHAnsi"/>
          <w:sz w:val="24"/>
          <w:szCs w:val="24"/>
          <w:shd w:val="clear" w:color="auto" w:fill="FFFFFF"/>
        </w:rPr>
        <w:t xml:space="preserve"> </w:t>
      </w:r>
      <w:r w:rsidR="00C6533D">
        <w:rPr>
          <w:rFonts w:cstheme="minorHAnsi"/>
          <w:sz w:val="24"/>
          <w:szCs w:val="24"/>
          <w:shd w:val="clear" w:color="auto" w:fill="FFFFFF"/>
        </w:rPr>
        <w:t xml:space="preserve"> </w:t>
      </w:r>
    </w:p>
    <w:p w14:paraId="4F8F45ED" w14:textId="385FF655" w:rsidR="00221641" w:rsidRDefault="0020144C" w:rsidP="003E3F97">
      <w:pPr>
        <w:spacing w:before="200" w:after="60" w:line="276" w:lineRule="auto"/>
        <w:jc w:val="both"/>
        <w:rPr>
          <w:rFonts w:cstheme="minorHAnsi"/>
          <w:color w:val="1C1C1B"/>
          <w:sz w:val="24"/>
          <w:szCs w:val="24"/>
          <w:shd w:val="clear" w:color="auto" w:fill="FFFFFF"/>
        </w:rPr>
      </w:pPr>
      <w:r>
        <w:rPr>
          <w:rFonts w:cstheme="minorHAnsi"/>
          <w:color w:val="1C1C1B"/>
          <w:sz w:val="24"/>
          <w:szCs w:val="24"/>
          <w:shd w:val="clear" w:color="auto" w:fill="FFFFFF"/>
        </w:rPr>
        <w:t xml:space="preserve">The </w:t>
      </w:r>
      <w:r w:rsidR="001146EF">
        <w:rPr>
          <w:rFonts w:cstheme="minorHAnsi"/>
          <w:color w:val="1C1C1B"/>
          <w:sz w:val="24"/>
          <w:szCs w:val="24"/>
          <w:shd w:val="clear" w:color="auto" w:fill="FFFFFF"/>
        </w:rPr>
        <w:t xml:space="preserve">comfort </w:t>
      </w:r>
      <w:r w:rsidR="00C27F4D">
        <w:rPr>
          <w:rFonts w:cstheme="minorHAnsi"/>
          <w:color w:val="1C1C1B"/>
          <w:sz w:val="24"/>
          <w:szCs w:val="24"/>
          <w:shd w:val="clear" w:color="auto" w:fill="FFFFFF"/>
        </w:rPr>
        <w:t xml:space="preserve">and </w:t>
      </w:r>
      <w:r w:rsidR="00B97604">
        <w:rPr>
          <w:rFonts w:cstheme="minorHAnsi"/>
          <w:color w:val="1C1C1B"/>
          <w:sz w:val="24"/>
          <w:szCs w:val="24"/>
          <w:shd w:val="clear" w:color="auto" w:fill="FFFFFF"/>
        </w:rPr>
        <w:t xml:space="preserve">moral </w:t>
      </w:r>
      <w:r w:rsidR="00C27F4D">
        <w:rPr>
          <w:rFonts w:cstheme="minorHAnsi"/>
          <w:color w:val="1C1C1B"/>
          <w:sz w:val="24"/>
          <w:szCs w:val="24"/>
          <w:shd w:val="clear" w:color="auto" w:fill="FFFFFF"/>
        </w:rPr>
        <w:t xml:space="preserve">power </w:t>
      </w:r>
      <w:r w:rsidR="001146EF">
        <w:rPr>
          <w:rFonts w:cstheme="minorHAnsi"/>
          <w:color w:val="1C1C1B"/>
          <w:sz w:val="24"/>
          <w:szCs w:val="24"/>
          <w:shd w:val="clear" w:color="auto" w:fill="FFFFFF"/>
        </w:rPr>
        <w:t xml:space="preserve">of </w:t>
      </w:r>
      <w:r w:rsidR="00E11545">
        <w:rPr>
          <w:rFonts w:cstheme="minorHAnsi"/>
          <w:color w:val="1C1C1B"/>
          <w:sz w:val="24"/>
          <w:szCs w:val="24"/>
          <w:shd w:val="clear" w:color="auto" w:fill="FFFFFF"/>
        </w:rPr>
        <w:t xml:space="preserve">their </w:t>
      </w:r>
      <w:r>
        <w:rPr>
          <w:rFonts w:cstheme="minorHAnsi"/>
          <w:color w:val="1C1C1B"/>
          <w:sz w:val="24"/>
          <w:szCs w:val="24"/>
          <w:shd w:val="clear" w:color="auto" w:fill="FFFFFF"/>
        </w:rPr>
        <w:t xml:space="preserve">white </w:t>
      </w:r>
      <w:r w:rsidR="00312865">
        <w:rPr>
          <w:rFonts w:cstheme="minorHAnsi"/>
          <w:color w:val="1C1C1B"/>
          <w:sz w:val="24"/>
          <w:szCs w:val="24"/>
          <w:shd w:val="clear" w:color="auto" w:fill="FFFFFF"/>
        </w:rPr>
        <w:t>privilege</w:t>
      </w:r>
      <w:r w:rsidR="00BC0C22">
        <w:rPr>
          <w:rFonts w:cstheme="minorHAnsi"/>
          <w:color w:val="1C1C1B"/>
          <w:sz w:val="24"/>
          <w:szCs w:val="24"/>
          <w:shd w:val="clear" w:color="auto" w:fill="FFFFFF"/>
        </w:rPr>
        <w:t xml:space="preserve"> was reinforced by </w:t>
      </w:r>
      <w:r w:rsidR="001146EF">
        <w:rPr>
          <w:rFonts w:cstheme="minorHAnsi"/>
          <w:color w:val="1C1C1B"/>
          <w:sz w:val="24"/>
          <w:szCs w:val="24"/>
          <w:shd w:val="clear" w:color="auto" w:fill="FFFFFF"/>
        </w:rPr>
        <w:t xml:space="preserve">the </w:t>
      </w:r>
      <w:r w:rsidR="000A610C">
        <w:rPr>
          <w:rFonts w:cstheme="minorHAnsi"/>
          <w:color w:val="1C1C1B"/>
          <w:sz w:val="24"/>
          <w:szCs w:val="24"/>
          <w:shd w:val="clear" w:color="auto" w:fill="FFFFFF"/>
        </w:rPr>
        <w:t xml:space="preserve">government, </w:t>
      </w:r>
      <w:r w:rsidR="001146EF">
        <w:rPr>
          <w:rFonts w:cstheme="minorHAnsi"/>
          <w:color w:val="1C1C1B"/>
          <w:sz w:val="24"/>
          <w:szCs w:val="24"/>
          <w:shd w:val="clear" w:color="auto" w:fill="FFFFFF"/>
        </w:rPr>
        <w:t xml:space="preserve">church, </w:t>
      </w:r>
      <w:r w:rsidR="00CD3978">
        <w:rPr>
          <w:rFonts w:cstheme="minorHAnsi"/>
          <w:color w:val="1C1C1B"/>
          <w:sz w:val="24"/>
          <w:szCs w:val="24"/>
          <w:shd w:val="clear" w:color="auto" w:fill="FFFFFF"/>
        </w:rPr>
        <w:t xml:space="preserve">schools, </w:t>
      </w:r>
      <w:r w:rsidR="001146EF">
        <w:rPr>
          <w:rFonts w:cstheme="minorHAnsi"/>
          <w:color w:val="1C1C1B"/>
          <w:sz w:val="24"/>
          <w:szCs w:val="24"/>
          <w:shd w:val="clear" w:color="auto" w:fill="FFFFFF"/>
        </w:rPr>
        <w:t xml:space="preserve">sport, </w:t>
      </w:r>
      <w:r w:rsidR="008862F4">
        <w:rPr>
          <w:rFonts w:cstheme="minorHAnsi"/>
          <w:color w:val="1C1C1B"/>
          <w:sz w:val="24"/>
          <w:szCs w:val="24"/>
          <w:shd w:val="clear" w:color="auto" w:fill="FFFFFF"/>
        </w:rPr>
        <w:t xml:space="preserve">arts, </w:t>
      </w:r>
      <w:r w:rsidR="001146EF">
        <w:rPr>
          <w:rFonts w:cstheme="minorHAnsi"/>
          <w:color w:val="1C1C1B"/>
          <w:sz w:val="24"/>
          <w:szCs w:val="24"/>
          <w:shd w:val="clear" w:color="auto" w:fill="FFFFFF"/>
        </w:rPr>
        <w:t>workplaces</w:t>
      </w:r>
      <w:r w:rsidR="00CD3978">
        <w:rPr>
          <w:rFonts w:cstheme="minorHAnsi"/>
          <w:color w:val="1C1C1B"/>
          <w:sz w:val="24"/>
          <w:szCs w:val="24"/>
          <w:shd w:val="clear" w:color="auto" w:fill="FFFFFF"/>
        </w:rPr>
        <w:t xml:space="preserve"> and continues today.</w:t>
      </w:r>
    </w:p>
    <w:p w14:paraId="6F6EE1FC" w14:textId="7EE43D8A" w:rsidR="007B0891" w:rsidRDefault="007B0891" w:rsidP="007B0891">
      <w:pPr>
        <w:spacing w:before="200" w:after="60" w:line="276" w:lineRule="auto"/>
        <w:jc w:val="both"/>
        <w:rPr>
          <w:rFonts w:cstheme="minorHAnsi"/>
          <w:color w:val="1C1C1B"/>
          <w:sz w:val="24"/>
          <w:szCs w:val="24"/>
          <w:shd w:val="clear" w:color="auto" w:fill="FFFFFF"/>
        </w:rPr>
      </w:pPr>
      <w:r>
        <w:rPr>
          <w:rFonts w:cstheme="minorHAnsi"/>
          <w:color w:val="1C1C1B"/>
          <w:sz w:val="24"/>
          <w:szCs w:val="24"/>
          <w:shd w:val="clear" w:color="auto" w:fill="FFFFFF"/>
        </w:rPr>
        <w:t>As a child</w:t>
      </w:r>
      <w:r w:rsidR="00FB2012">
        <w:rPr>
          <w:rFonts w:cstheme="minorHAnsi"/>
          <w:color w:val="1C1C1B"/>
          <w:sz w:val="24"/>
          <w:szCs w:val="24"/>
          <w:shd w:val="clear" w:color="auto" w:fill="FFFFFF"/>
        </w:rPr>
        <w:t>,</w:t>
      </w:r>
      <w:r>
        <w:rPr>
          <w:rFonts w:cstheme="minorHAnsi"/>
          <w:color w:val="1C1C1B"/>
          <w:sz w:val="24"/>
          <w:szCs w:val="24"/>
          <w:shd w:val="clear" w:color="auto" w:fill="FFFFFF"/>
        </w:rPr>
        <w:t xml:space="preserve"> </w:t>
      </w:r>
      <w:r w:rsidR="00FB2012">
        <w:rPr>
          <w:rFonts w:cstheme="minorHAnsi"/>
          <w:color w:val="1C1C1B"/>
          <w:sz w:val="24"/>
          <w:szCs w:val="24"/>
          <w:shd w:val="clear" w:color="auto" w:fill="FFFFFF"/>
        </w:rPr>
        <w:t>I remember the family watching</w:t>
      </w:r>
      <w:r>
        <w:rPr>
          <w:rFonts w:cstheme="minorHAnsi"/>
          <w:color w:val="1C1C1B"/>
          <w:sz w:val="24"/>
          <w:szCs w:val="24"/>
          <w:shd w:val="clear" w:color="auto" w:fill="FFFFFF"/>
        </w:rPr>
        <w:t xml:space="preserve"> UK sitcoms making humour out of non-Anglo white characters, </w:t>
      </w:r>
      <w:r w:rsidRPr="002C57AF">
        <w:rPr>
          <w:rFonts w:cstheme="minorHAnsi"/>
          <w:color w:val="1C1C1B"/>
          <w:sz w:val="24"/>
          <w:szCs w:val="24"/>
          <w:shd w:val="clear" w:color="auto" w:fill="FFFFFF"/>
        </w:rPr>
        <w:t xml:space="preserve">such </w:t>
      </w:r>
      <w:r>
        <w:rPr>
          <w:rFonts w:cstheme="minorHAnsi"/>
          <w:color w:val="1C1C1B"/>
          <w:sz w:val="24"/>
          <w:szCs w:val="24"/>
          <w:shd w:val="clear" w:color="auto" w:fill="FFFFFF"/>
        </w:rPr>
        <w:t>as</w:t>
      </w:r>
      <w:r w:rsidRPr="00F40BBA">
        <w:rPr>
          <w:rFonts w:cstheme="minorHAnsi"/>
          <w:color w:val="1C1C1B"/>
          <w:sz w:val="24"/>
          <w:szCs w:val="24"/>
          <w:shd w:val="clear" w:color="auto" w:fill="FFFFFF"/>
        </w:rPr>
        <w:t xml:space="preserve"> </w:t>
      </w:r>
      <w:r>
        <w:rPr>
          <w:rFonts w:cstheme="minorHAnsi"/>
          <w:color w:val="1C1C1B"/>
          <w:sz w:val="24"/>
          <w:szCs w:val="24"/>
          <w:shd w:val="clear" w:color="auto" w:fill="FFFFFF"/>
        </w:rPr>
        <w:t xml:space="preserve">the </w:t>
      </w:r>
      <w:r w:rsidRPr="00F40BBA">
        <w:rPr>
          <w:rFonts w:cstheme="minorHAnsi"/>
          <w:color w:val="1C1C1B"/>
          <w:sz w:val="24"/>
          <w:szCs w:val="24"/>
          <w:shd w:val="clear" w:color="auto" w:fill="FFFFFF"/>
        </w:rPr>
        <w:t xml:space="preserve">black </w:t>
      </w:r>
      <w:r>
        <w:rPr>
          <w:rFonts w:cstheme="minorHAnsi"/>
          <w:color w:val="1C1C1B"/>
          <w:sz w:val="24"/>
          <w:szCs w:val="24"/>
          <w:shd w:val="clear" w:color="auto" w:fill="FFFFFF"/>
        </w:rPr>
        <w:t>man</w:t>
      </w:r>
      <w:r w:rsidRPr="00F40BBA">
        <w:rPr>
          <w:rFonts w:cstheme="minorHAnsi"/>
          <w:color w:val="1C1C1B"/>
          <w:sz w:val="24"/>
          <w:szCs w:val="24"/>
          <w:shd w:val="clear" w:color="auto" w:fill="FFFFFF"/>
        </w:rPr>
        <w:t xml:space="preserve"> humorously referred to as </w:t>
      </w:r>
      <w:r w:rsidRPr="00F40BBA">
        <w:rPr>
          <w:rFonts w:cstheme="minorHAnsi"/>
          <w:i/>
          <w:iCs/>
          <w:color w:val="1C1C1B"/>
          <w:sz w:val="24"/>
          <w:szCs w:val="24"/>
          <w:shd w:val="clear" w:color="auto" w:fill="FFFFFF"/>
        </w:rPr>
        <w:t>Chalky</w:t>
      </w:r>
      <w:r>
        <w:rPr>
          <w:rFonts w:cstheme="minorHAnsi"/>
          <w:color w:val="1C1C1B"/>
          <w:sz w:val="24"/>
          <w:szCs w:val="24"/>
          <w:shd w:val="clear" w:color="auto" w:fill="FFFFFF"/>
        </w:rPr>
        <w:t xml:space="preserve"> in</w:t>
      </w:r>
      <w:r>
        <w:rPr>
          <w:rFonts w:cstheme="minorHAnsi"/>
          <w:i/>
          <w:iCs/>
          <w:color w:val="1C1C1B"/>
          <w:sz w:val="24"/>
          <w:szCs w:val="24"/>
          <w:shd w:val="clear" w:color="auto" w:fill="FFFFFF"/>
        </w:rPr>
        <w:t xml:space="preserve"> On the Buses</w:t>
      </w:r>
      <w:r w:rsidR="00E80F75">
        <w:rPr>
          <w:rFonts w:cstheme="minorHAnsi"/>
          <w:i/>
          <w:iCs/>
          <w:color w:val="1C1C1B"/>
          <w:sz w:val="24"/>
          <w:szCs w:val="24"/>
          <w:shd w:val="clear" w:color="auto" w:fill="FFFFFF"/>
        </w:rPr>
        <w:t xml:space="preserve"> </w:t>
      </w:r>
      <w:r w:rsidR="00E80F75">
        <w:rPr>
          <w:rFonts w:cstheme="minorHAnsi"/>
          <w:color w:val="1C1C1B"/>
          <w:sz w:val="24"/>
          <w:szCs w:val="24"/>
          <w:shd w:val="clear" w:color="auto" w:fill="FFFFFF"/>
        </w:rPr>
        <w:t xml:space="preserve">and Alf Garnet </w:t>
      </w:r>
      <w:r w:rsidR="00E633BD" w:rsidRPr="00E633BD">
        <w:rPr>
          <w:rFonts w:cstheme="minorHAnsi"/>
          <w:color w:val="1C1C1B"/>
          <w:sz w:val="24"/>
          <w:szCs w:val="24"/>
          <w:shd w:val="clear" w:color="auto" w:fill="FFFFFF"/>
        </w:rPr>
        <w:t>spouting vitriol about wogs</w:t>
      </w:r>
      <w:r w:rsidR="00E633BD">
        <w:rPr>
          <w:rFonts w:cstheme="minorHAnsi"/>
          <w:color w:val="1C1C1B"/>
          <w:sz w:val="24"/>
          <w:szCs w:val="24"/>
          <w:shd w:val="clear" w:color="auto" w:fill="FFFFFF"/>
        </w:rPr>
        <w:t xml:space="preserve"> </w:t>
      </w:r>
      <w:r w:rsidR="00E80F75">
        <w:rPr>
          <w:rFonts w:cstheme="minorHAnsi"/>
          <w:color w:val="1C1C1B"/>
          <w:sz w:val="24"/>
          <w:szCs w:val="24"/>
          <w:shd w:val="clear" w:color="auto" w:fill="FFFFFF"/>
        </w:rPr>
        <w:t xml:space="preserve">on </w:t>
      </w:r>
      <w:r w:rsidR="00E80F75" w:rsidRPr="00E80F75">
        <w:rPr>
          <w:rFonts w:cstheme="minorHAnsi"/>
          <w:i/>
          <w:iCs/>
          <w:color w:val="1C1C1B"/>
          <w:sz w:val="24"/>
          <w:szCs w:val="24"/>
          <w:shd w:val="clear" w:color="auto" w:fill="FFFFFF"/>
        </w:rPr>
        <w:t>Till Death Us Do Part</w:t>
      </w:r>
      <w:r w:rsidR="00E633BD">
        <w:rPr>
          <w:rStyle w:val="EndnoteReference"/>
          <w:rFonts w:cstheme="minorHAnsi"/>
          <w:i/>
          <w:iCs/>
          <w:color w:val="1C1C1B"/>
          <w:sz w:val="24"/>
          <w:szCs w:val="24"/>
          <w:shd w:val="clear" w:color="auto" w:fill="FFFFFF"/>
        </w:rPr>
        <w:endnoteReference w:id="676"/>
      </w:r>
      <w:r w:rsidR="00E80F75">
        <w:rPr>
          <w:rFonts w:cstheme="minorHAnsi"/>
          <w:i/>
          <w:iCs/>
          <w:color w:val="1C1C1B"/>
          <w:sz w:val="24"/>
          <w:szCs w:val="24"/>
          <w:shd w:val="clear" w:color="auto" w:fill="FFFFFF"/>
        </w:rPr>
        <w:t>.</w:t>
      </w:r>
      <w:r>
        <w:rPr>
          <w:rFonts w:cstheme="minorHAnsi"/>
          <w:color w:val="1C1C1B"/>
          <w:sz w:val="24"/>
          <w:szCs w:val="24"/>
          <w:shd w:val="clear" w:color="auto" w:fill="FFFFFF"/>
        </w:rPr>
        <w:t xml:space="preserve">  Australian TV </w:t>
      </w:r>
      <w:r w:rsidR="004812E7">
        <w:rPr>
          <w:rFonts w:cstheme="minorHAnsi"/>
          <w:color w:val="1C1C1B"/>
          <w:sz w:val="24"/>
          <w:szCs w:val="24"/>
          <w:shd w:val="clear" w:color="auto" w:fill="FFFFFF"/>
        </w:rPr>
        <w:t xml:space="preserve">programming </w:t>
      </w:r>
      <w:r>
        <w:rPr>
          <w:rFonts w:cstheme="minorHAnsi"/>
          <w:color w:val="1C1C1B"/>
          <w:sz w:val="24"/>
          <w:szCs w:val="24"/>
          <w:shd w:val="clear" w:color="auto" w:fill="FFFFFF"/>
        </w:rPr>
        <w:t xml:space="preserve">continued this racist tradition. Everyone’s staple, </w:t>
      </w:r>
      <w:r w:rsidRPr="00C6362A">
        <w:rPr>
          <w:rFonts w:cstheme="minorHAnsi"/>
          <w:i/>
          <w:iCs/>
          <w:color w:val="1C1C1B"/>
          <w:sz w:val="24"/>
          <w:szCs w:val="24"/>
          <w:shd w:val="clear" w:color="auto" w:fill="FFFFFF"/>
        </w:rPr>
        <w:t>Hey Hey It’s Saturday</w:t>
      </w:r>
      <w:r w:rsidRPr="00286E25">
        <w:rPr>
          <w:rFonts w:cstheme="minorHAnsi"/>
          <w:color w:val="1C1C1B"/>
          <w:sz w:val="24"/>
          <w:szCs w:val="24"/>
          <w:shd w:val="clear" w:color="auto" w:fill="FFFFFF"/>
        </w:rPr>
        <w:t>, </w:t>
      </w:r>
      <w:r>
        <w:rPr>
          <w:rFonts w:cstheme="minorHAnsi"/>
          <w:color w:val="1C1C1B"/>
          <w:sz w:val="24"/>
          <w:szCs w:val="24"/>
          <w:shd w:val="clear" w:color="auto" w:fill="FFFFFF"/>
        </w:rPr>
        <w:t>had guest</w:t>
      </w:r>
      <w:r w:rsidRPr="002D69C7">
        <w:t xml:space="preserve"> </w:t>
      </w:r>
      <w:r w:rsidRPr="002D69C7">
        <w:rPr>
          <w:rFonts w:cstheme="minorHAnsi"/>
          <w:color w:val="1C1C1B"/>
          <w:sz w:val="24"/>
          <w:szCs w:val="24"/>
          <w:shd w:val="clear" w:color="auto" w:fill="FFFFFF"/>
        </w:rPr>
        <w:t>singer Kamahl</w:t>
      </w:r>
      <w:r>
        <w:rPr>
          <w:rFonts w:cstheme="minorHAnsi"/>
          <w:color w:val="1C1C1B"/>
          <w:sz w:val="24"/>
          <w:szCs w:val="24"/>
          <w:shd w:val="clear" w:color="auto" w:fill="FFFFFF"/>
        </w:rPr>
        <w:t xml:space="preserve"> being the butt of racist jokes, including</w:t>
      </w:r>
      <w:r w:rsidR="00207D00">
        <w:rPr>
          <w:rFonts w:cstheme="minorHAnsi"/>
          <w:color w:val="1C1C1B"/>
          <w:sz w:val="24"/>
          <w:szCs w:val="24"/>
          <w:shd w:val="clear" w:color="auto" w:fill="FFFFFF"/>
        </w:rPr>
        <w:t xml:space="preserve"> that</w:t>
      </w:r>
      <w:r>
        <w:rPr>
          <w:rFonts w:cstheme="minorHAnsi"/>
          <w:color w:val="1C1C1B"/>
          <w:sz w:val="24"/>
          <w:szCs w:val="24"/>
          <w:shd w:val="clear" w:color="auto" w:fill="FFFFFF"/>
        </w:rPr>
        <w:t xml:space="preserve"> hi</w:t>
      </w:r>
      <w:r w:rsidRPr="002D69C7">
        <w:rPr>
          <w:rFonts w:cstheme="minorHAnsi"/>
          <w:sz w:val="24"/>
          <w:szCs w:val="24"/>
          <w:shd w:val="clear" w:color="auto" w:fill="FFFFFF"/>
        </w:rPr>
        <w:t xml:space="preserve">s </w:t>
      </w:r>
      <w:hyperlink r:id="rId164" w:history="1">
        <w:r w:rsidRPr="00286E25">
          <w:rPr>
            <w:rStyle w:val="Hyperlink"/>
            <w:rFonts w:cstheme="minorHAnsi"/>
            <w:color w:val="auto"/>
            <w:sz w:val="24"/>
            <w:szCs w:val="24"/>
            <w:u w:val="none"/>
            <w:shd w:val="clear" w:color="auto" w:fill="FFFFFF"/>
          </w:rPr>
          <w:t xml:space="preserve">album would </w:t>
        </w:r>
        <w:r w:rsidR="007B6FB0">
          <w:rPr>
            <w:rStyle w:val="Hyperlink"/>
            <w:rFonts w:cstheme="minorHAnsi"/>
            <w:color w:val="auto"/>
            <w:sz w:val="24"/>
            <w:szCs w:val="24"/>
            <w:u w:val="none"/>
            <w:shd w:val="clear" w:color="auto" w:fill="FFFFFF"/>
          </w:rPr>
          <w:t>‘</w:t>
        </w:r>
        <w:r w:rsidRPr="00286E25">
          <w:rPr>
            <w:rStyle w:val="Hyperlink"/>
            <w:rFonts w:cstheme="minorHAnsi"/>
            <w:color w:val="auto"/>
            <w:sz w:val="24"/>
            <w:szCs w:val="24"/>
            <w:u w:val="none"/>
            <w:shd w:val="clear" w:color="auto" w:fill="FFFFFF"/>
          </w:rPr>
          <w:t>go black</w:t>
        </w:r>
      </w:hyperlink>
      <w:r w:rsidR="007B6FB0">
        <w:t>’</w:t>
      </w:r>
      <w:r w:rsidRPr="00286E25">
        <w:rPr>
          <w:rFonts w:cstheme="minorHAnsi"/>
          <w:color w:val="1C1C1B"/>
          <w:sz w:val="24"/>
          <w:szCs w:val="24"/>
          <w:shd w:val="clear" w:color="auto" w:fill="FFFFFF"/>
        </w:rPr>
        <w:t xml:space="preserve"> instead of gold or platinum, the singer getting hit in the face with white powder and told </w:t>
      </w:r>
      <w:r w:rsidR="007B6FB0">
        <w:rPr>
          <w:rFonts w:cstheme="minorHAnsi"/>
          <w:color w:val="1C1C1B"/>
          <w:sz w:val="24"/>
          <w:szCs w:val="24"/>
          <w:shd w:val="clear" w:color="auto" w:fill="FFFFFF"/>
        </w:rPr>
        <w:t>‘</w:t>
      </w:r>
      <w:r>
        <w:rPr>
          <w:rFonts w:cstheme="minorHAnsi"/>
          <w:color w:val="1C1C1B"/>
          <w:sz w:val="24"/>
          <w:szCs w:val="24"/>
          <w:shd w:val="clear" w:color="auto" w:fill="FFFFFF"/>
        </w:rPr>
        <w:t>y</w:t>
      </w:r>
      <w:r w:rsidRPr="00286E25">
        <w:rPr>
          <w:rFonts w:cstheme="minorHAnsi"/>
          <w:color w:val="1C1C1B"/>
          <w:sz w:val="24"/>
          <w:szCs w:val="24"/>
          <w:shd w:val="clear" w:color="auto" w:fill="FFFFFF"/>
        </w:rPr>
        <w:t>ou’re a real white man now</w:t>
      </w:r>
      <w:r w:rsidR="007B6FB0">
        <w:rPr>
          <w:rFonts w:cstheme="minorHAnsi"/>
          <w:color w:val="1C1C1B"/>
          <w:sz w:val="24"/>
          <w:szCs w:val="24"/>
          <w:shd w:val="clear" w:color="auto" w:fill="FFFFFF"/>
        </w:rPr>
        <w:t>’</w:t>
      </w:r>
      <w:r w:rsidRPr="00286E25">
        <w:rPr>
          <w:rFonts w:cstheme="minorHAnsi"/>
          <w:color w:val="1C1C1B"/>
          <w:sz w:val="24"/>
          <w:szCs w:val="24"/>
          <w:shd w:val="clear" w:color="auto" w:fill="FFFFFF"/>
        </w:rPr>
        <w:t xml:space="preserve">, and a caricature of him sitting in </w:t>
      </w:r>
      <w:r w:rsidR="00201AA2">
        <w:rPr>
          <w:rFonts w:cstheme="minorHAnsi"/>
          <w:color w:val="1C1C1B"/>
          <w:sz w:val="24"/>
          <w:szCs w:val="24"/>
          <w:shd w:val="clear" w:color="auto" w:fill="FFFFFF"/>
        </w:rPr>
        <w:t>a</w:t>
      </w:r>
      <w:r w:rsidRPr="00286E25">
        <w:rPr>
          <w:rFonts w:cstheme="minorHAnsi"/>
          <w:color w:val="1C1C1B"/>
          <w:sz w:val="24"/>
          <w:szCs w:val="24"/>
          <w:shd w:val="clear" w:color="auto" w:fill="FFFFFF"/>
        </w:rPr>
        <w:t xml:space="preserve"> pot </w:t>
      </w:r>
      <w:r w:rsidR="00201AA2">
        <w:rPr>
          <w:rFonts w:cstheme="minorHAnsi"/>
          <w:color w:val="1C1C1B"/>
          <w:sz w:val="24"/>
          <w:szCs w:val="24"/>
          <w:shd w:val="clear" w:color="auto" w:fill="FFFFFF"/>
        </w:rPr>
        <w:t xml:space="preserve">on a fire </w:t>
      </w:r>
      <w:r w:rsidRPr="00286E25">
        <w:rPr>
          <w:rFonts w:cstheme="minorHAnsi"/>
          <w:color w:val="1C1C1B"/>
          <w:sz w:val="24"/>
          <w:szCs w:val="24"/>
          <w:shd w:val="clear" w:color="auto" w:fill="FFFFFF"/>
        </w:rPr>
        <w:t>with a bone through his nose</w:t>
      </w:r>
      <w:r>
        <w:rPr>
          <w:rStyle w:val="EndnoteReference"/>
          <w:rFonts w:cstheme="minorHAnsi"/>
          <w:color w:val="1C1C1B"/>
          <w:sz w:val="24"/>
          <w:szCs w:val="24"/>
          <w:shd w:val="clear" w:color="auto" w:fill="FFFFFF"/>
        </w:rPr>
        <w:endnoteReference w:id="677"/>
      </w:r>
      <w:r w:rsidRPr="00286E25">
        <w:rPr>
          <w:rFonts w:cstheme="minorHAnsi"/>
          <w:color w:val="1C1C1B"/>
          <w:sz w:val="24"/>
          <w:szCs w:val="24"/>
          <w:shd w:val="clear" w:color="auto" w:fill="FFFFFF"/>
        </w:rPr>
        <w:t>.</w:t>
      </w:r>
      <w:r>
        <w:rPr>
          <w:rFonts w:cstheme="minorHAnsi"/>
          <w:color w:val="1C1C1B"/>
          <w:sz w:val="24"/>
          <w:szCs w:val="24"/>
          <w:shd w:val="clear" w:color="auto" w:fill="FFFFFF"/>
        </w:rPr>
        <w:t xml:space="preserve"> </w:t>
      </w:r>
    </w:p>
    <w:p w14:paraId="486AF67A" w14:textId="77777777" w:rsidR="001007DB" w:rsidRDefault="00201AA2" w:rsidP="003E3F97">
      <w:pPr>
        <w:spacing w:before="200" w:after="60" w:line="276" w:lineRule="auto"/>
        <w:jc w:val="both"/>
        <w:rPr>
          <w:rFonts w:cstheme="minorHAnsi"/>
          <w:color w:val="1C1C1B"/>
          <w:sz w:val="24"/>
          <w:szCs w:val="24"/>
          <w:shd w:val="clear" w:color="auto" w:fill="FFFFFF"/>
        </w:rPr>
      </w:pPr>
      <w:r>
        <w:rPr>
          <w:rFonts w:cstheme="minorHAnsi"/>
          <w:color w:val="1C1C1B"/>
          <w:sz w:val="24"/>
          <w:szCs w:val="24"/>
          <w:shd w:val="clear" w:color="auto" w:fill="FFFFFF"/>
        </w:rPr>
        <w:t>Then, w</w:t>
      </w:r>
      <w:r w:rsidR="007B0891" w:rsidRPr="000B4464">
        <w:rPr>
          <w:rFonts w:cstheme="minorHAnsi"/>
          <w:color w:val="1C1C1B"/>
          <w:sz w:val="24"/>
          <w:szCs w:val="24"/>
          <w:shd w:val="clear" w:color="auto" w:fill="FFFFFF"/>
        </w:rPr>
        <w:t>hen </w:t>
      </w:r>
      <w:hyperlink r:id="rId165" w:history="1">
        <w:r w:rsidR="007B0891" w:rsidRPr="00B12B12">
          <w:rPr>
            <w:rStyle w:val="Hyperlink"/>
            <w:rFonts w:cstheme="minorHAnsi"/>
            <w:i/>
            <w:iCs/>
            <w:color w:val="auto"/>
            <w:sz w:val="24"/>
            <w:szCs w:val="24"/>
            <w:u w:val="none"/>
            <w:shd w:val="clear" w:color="auto" w:fill="FFFFFF"/>
          </w:rPr>
          <w:t>Neighbours</w:t>
        </w:r>
      </w:hyperlink>
      <w:r w:rsidR="007B0891" w:rsidRPr="00B12B12">
        <w:rPr>
          <w:rFonts w:cstheme="minorHAnsi"/>
          <w:i/>
          <w:iCs/>
          <w:sz w:val="24"/>
          <w:szCs w:val="24"/>
          <w:shd w:val="clear" w:color="auto" w:fill="FFFFFF"/>
        </w:rPr>
        <w:t> </w:t>
      </w:r>
      <w:r w:rsidR="007B0891" w:rsidRPr="000B4464">
        <w:rPr>
          <w:rFonts w:cstheme="minorHAnsi"/>
          <w:color w:val="1C1C1B"/>
          <w:sz w:val="24"/>
          <w:szCs w:val="24"/>
          <w:shd w:val="clear" w:color="auto" w:fill="FFFFFF"/>
        </w:rPr>
        <w:t>introduced its first non-white family in 1993</w:t>
      </w:r>
      <w:r>
        <w:rPr>
          <w:rFonts w:cstheme="minorHAnsi"/>
          <w:color w:val="1C1C1B"/>
          <w:sz w:val="24"/>
          <w:szCs w:val="24"/>
          <w:shd w:val="clear" w:color="auto" w:fill="FFFFFF"/>
        </w:rPr>
        <w:t>,</w:t>
      </w:r>
      <w:r w:rsidR="007B0891" w:rsidRPr="000B4464">
        <w:rPr>
          <w:rFonts w:cstheme="minorHAnsi"/>
          <w:color w:val="1C1C1B"/>
          <w:sz w:val="24"/>
          <w:szCs w:val="24"/>
          <w:shd w:val="clear" w:color="auto" w:fill="FFFFFF"/>
        </w:rPr>
        <w:t xml:space="preserve"> the Lims from Hong Kong</w:t>
      </w:r>
      <w:r>
        <w:rPr>
          <w:rFonts w:cstheme="minorHAnsi"/>
          <w:color w:val="1C1C1B"/>
          <w:sz w:val="24"/>
          <w:szCs w:val="24"/>
          <w:shd w:val="clear" w:color="auto" w:fill="FFFFFF"/>
        </w:rPr>
        <w:t>,</w:t>
      </w:r>
      <w:r w:rsidR="007B0891" w:rsidRPr="000B4464">
        <w:rPr>
          <w:rFonts w:cstheme="minorHAnsi"/>
          <w:color w:val="1C1C1B"/>
          <w:sz w:val="24"/>
          <w:szCs w:val="24"/>
          <w:shd w:val="clear" w:color="auto" w:fill="FFFFFF"/>
        </w:rPr>
        <w:t xml:space="preserve"> their first major storyline was to be accused of eating another neighbour’s dog.</w:t>
      </w:r>
      <w:r w:rsidR="007B0891">
        <w:rPr>
          <w:rFonts w:cstheme="minorHAnsi"/>
          <w:color w:val="1C1C1B"/>
          <w:sz w:val="24"/>
          <w:szCs w:val="24"/>
          <w:shd w:val="clear" w:color="auto" w:fill="FFFFFF"/>
        </w:rPr>
        <w:t xml:space="preserve"> </w:t>
      </w:r>
    </w:p>
    <w:p w14:paraId="78A40DEF" w14:textId="6A311305" w:rsidR="007B0891" w:rsidRPr="007B0891" w:rsidRDefault="001007DB" w:rsidP="003E3F97">
      <w:pPr>
        <w:spacing w:before="200" w:after="60" w:line="276" w:lineRule="auto"/>
        <w:jc w:val="both"/>
        <w:rPr>
          <w:rFonts w:cstheme="minorHAnsi"/>
          <w:sz w:val="24"/>
          <w:szCs w:val="24"/>
          <w:shd w:val="clear" w:color="auto" w:fill="FFFFFF"/>
        </w:rPr>
      </w:pPr>
      <w:r>
        <w:rPr>
          <w:rFonts w:cstheme="minorHAnsi"/>
          <w:color w:val="1C1C1B"/>
          <w:sz w:val="24"/>
          <w:szCs w:val="24"/>
          <w:shd w:val="clear" w:color="auto" w:fill="FFFFFF"/>
        </w:rPr>
        <w:t>The lack of multicultural representation continues today</w:t>
      </w:r>
      <w:r w:rsidR="00630E32">
        <w:rPr>
          <w:rFonts w:cstheme="minorHAnsi"/>
          <w:color w:val="1C1C1B"/>
          <w:sz w:val="24"/>
          <w:szCs w:val="24"/>
          <w:shd w:val="clear" w:color="auto" w:fill="FFFFFF"/>
        </w:rPr>
        <w:t xml:space="preserve"> on our screens.  M</w:t>
      </w:r>
      <w:r w:rsidR="00630E32" w:rsidRPr="00630E32">
        <w:rPr>
          <w:rFonts w:cstheme="minorHAnsi"/>
          <w:color w:val="1C1C1B"/>
          <w:sz w:val="24"/>
          <w:szCs w:val="24"/>
          <w:shd w:val="clear" w:color="auto" w:fill="FFFFFF"/>
        </w:rPr>
        <w:t>ore than 75</w:t>
      </w:r>
      <w:r w:rsidR="00630E32">
        <w:rPr>
          <w:rFonts w:cstheme="minorHAnsi"/>
          <w:color w:val="1C1C1B"/>
          <w:sz w:val="24"/>
          <w:szCs w:val="24"/>
          <w:shd w:val="clear" w:color="auto" w:fill="FFFFFF"/>
        </w:rPr>
        <w:t xml:space="preserve"> per cent</w:t>
      </w:r>
      <w:r w:rsidR="00630E32" w:rsidRPr="00630E32">
        <w:rPr>
          <w:rFonts w:cstheme="minorHAnsi"/>
          <w:color w:val="1C1C1B"/>
          <w:sz w:val="24"/>
          <w:szCs w:val="24"/>
          <w:shd w:val="clear" w:color="auto" w:fill="FFFFFF"/>
        </w:rPr>
        <w:t xml:space="preserve"> of presenters, commentators and reporters have an Anglo-Celtic background, while only 6</w:t>
      </w:r>
      <w:r w:rsidR="00630E32">
        <w:rPr>
          <w:rFonts w:cstheme="minorHAnsi"/>
          <w:color w:val="1C1C1B"/>
          <w:sz w:val="24"/>
          <w:szCs w:val="24"/>
          <w:shd w:val="clear" w:color="auto" w:fill="FFFFFF"/>
        </w:rPr>
        <w:t xml:space="preserve"> per cent</w:t>
      </w:r>
      <w:r w:rsidR="00630E32" w:rsidRPr="00630E32">
        <w:rPr>
          <w:rFonts w:cstheme="minorHAnsi"/>
          <w:color w:val="1C1C1B"/>
          <w:sz w:val="24"/>
          <w:szCs w:val="24"/>
          <w:shd w:val="clear" w:color="auto" w:fill="FFFFFF"/>
        </w:rPr>
        <w:t xml:space="preserve"> of have either an Indigenous or non-European background</w:t>
      </w:r>
      <w:r w:rsidR="00630E32">
        <w:rPr>
          <w:rStyle w:val="EndnoteReference"/>
          <w:rFonts w:cstheme="minorHAnsi"/>
          <w:color w:val="1C1C1B"/>
          <w:sz w:val="24"/>
          <w:szCs w:val="24"/>
          <w:shd w:val="clear" w:color="auto" w:fill="FFFFFF"/>
        </w:rPr>
        <w:endnoteReference w:id="678"/>
      </w:r>
      <w:r w:rsidR="00630E32" w:rsidRPr="00630E32">
        <w:rPr>
          <w:rFonts w:cstheme="minorHAnsi"/>
          <w:color w:val="1C1C1B"/>
          <w:sz w:val="24"/>
          <w:szCs w:val="24"/>
          <w:shd w:val="clear" w:color="auto" w:fill="FFFFFF"/>
        </w:rPr>
        <w:t>.</w:t>
      </w:r>
      <w:r w:rsidR="007B0891">
        <w:rPr>
          <w:rFonts w:cstheme="minorHAnsi"/>
          <w:color w:val="1C1C1B"/>
          <w:sz w:val="24"/>
          <w:szCs w:val="24"/>
          <w:shd w:val="clear" w:color="auto" w:fill="FFFFFF"/>
        </w:rPr>
        <w:t xml:space="preserve"> </w:t>
      </w:r>
    </w:p>
    <w:p w14:paraId="6531FA00" w14:textId="2B4E7E88" w:rsidR="00221641" w:rsidRPr="007B0891" w:rsidRDefault="00312865" w:rsidP="007B0891">
      <w:pPr>
        <w:spacing w:before="160" w:after="60" w:line="276" w:lineRule="auto"/>
        <w:jc w:val="both"/>
        <w:rPr>
          <w:rFonts w:cstheme="minorHAnsi"/>
          <w:sz w:val="24"/>
          <w:szCs w:val="24"/>
        </w:rPr>
      </w:pPr>
      <w:r>
        <w:rPr>
          <w:rFonts w:cstheme="minorHAnsi"/>
          <w:sz w:val="24"/>
          <w:szCs w:val="24"/>
        </w:rPr>
        <w:t xml:space="preserve">In articulating fifty daily effects of white privilege in her invisible backpack, the seminal work of Peggy McIntosh thirty years ago recognised </w:t>
      </w:r>
      <w:r w:rsidRPr="005005D0">
        <w:rPr>
          <w:rFonts w:cstheme="minorHAnsi"/>
          <w:sz w:val="24"/>
          <w:szCs w:val="24"/>
        </w:rPr>
        <w:t>that her</w:t>
      </w:r>
      <w:r w:rsidRPr="005005D0">
        <w:rPr>
          <w:sz w:val="24"/>
          <w:szCs w:val="24"/>
        </w:rPr>
        <w:t xml:space="preserve"> ‘racial group was being made confident, comfortable, and oblivious, other groups were likely being made unconfident, uncomfortable, and alienated. Whiteness protected me from many kinds of hostility, distress, and violence, which I was being subtly trained to visit, in turn, upon people of color</w:t>
      </w:r>
      <w:r>
        <w:rPr>
          <w:rStyle w:val="EndnoteReference"/>
          <w:rFonts w:cstheme="minorHAnsi"/>
          <w:sz w:val="24"/>
          <w:szCs w:val="24"/>
        </w:rPr>
        <w:endnoteReference w:id="679"/>
      </w:r>
      <w:r>
        <w:rPr>
          <w:rFonts w:cstheme="minorHAnsi"/>
          <w:sz w:val="24"/>
          <w:szCs w:val="24"/>
        </w:rPr>
        <w:t>.</w:t>
      </w:r>
    </w:p>
    <w:p w14:paraId="1F99FC00" w14:textId="167B74F1" w:rsidR="000440E4" w:rsidRDefault="006939A2"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 xml:space="preserve">Although Australia has accepted </w:t>
      </w:r>
      <w:r w:rsidR="00F86F25">
        <w:rPr>
          <w:rFonts w:cstheme="minorHAnsi"/>
          <w:sz w:val="24"/>
          <w:szCs w:val="24"/>
          <w:shd w:val="clear" w:color="auto" w:fill="FFFFFF"/>
        </w:rPr>
        <w:t xml:space="preserve">eight million migrants </w:t>
      </w:r>
      <w:r w:rsidR="00F86F25" w:rsidRPr="00F86F25">
        <w:rPr>
          <w:rFonts w:cstheme="minorHAnsi"/>
          <w:sz w:val="24"/>
          <w:szCs w:val="24"/>
          <w:shd w:val="clear" w:color="auto" w:fill="FFFFFF"/>
        </w:rPr>
        <w:t>from nearly 200 countries and over 300 ethnic ancestries</w:t>
      </w:r>
      <w:r w:rsidR="00F86F25">
        <w:rPr>
          <w:rFonts w:cstheme="minorHAnsi"/>
          <w:sz w:val="24"/>
          <w:szCs w:val="24"/>
          <w:shd w:val="clear" w:color="auto" w:fill="FFFFFF"/>
        </w:rPr>
        <w:t xml:space="preserve"> since</w:t>
      </w:r>
      <w:r w:rsidR="00BD553A">
        <w:rPr>
          <w:rFonts w:cstheme="minorHAnsi"/>
          <w:sz w:val="24"/>
          <w:szCs w:val="24"/>
          <w:shd w:val="clear" w:color="auto" w:fill="FFFFFF"/>
        </w:rPr>
        <w:t xml:space="preserve">, </w:t>
      </w:r>
      <w:r w:rsidR="00437424">
        <w:rPr>
          <w:rFonts w:cstheme="minorHAnsi"/>
          <w:sz w:val="24"/>
          <w:szCs w:val="24"/>
          <w:shd w:val="clear" w:color="auto" w:fill="FFFFFF"/>
        </w:rPr>
        <w:t>t</w:t>
      </w:r>
      <w:r w:rsidR="00437424" w:rsidRPr="00437424">
        <w:rPr>
          <w:rFonts w:cstheme="minorHAnsi"/>
          <w:sz w:val="24"/>
          <w:szCs w:val="24"/>
          <w:shd w:val="clear" w:color="auto" w:fill="FFFFFF"/>
        </w:rPr>
        <w:t>he prevailing attitude to migrant settlement</w:t>
      </w:r>
      <w:r w:rsidR="00CB6ADA">
        <w:rPr>
          <w:rFonts w:cstheme="minorHAnsi"/>
          <w:sz w:val="24"/>
          <w:szCs w:val="24"/>
          <w:shd w:val="clear" w:color="auto" w:fill="FFFFFF"/>
        </w:rPr>
        <w:t>,</w:t>
      </w:r>
      <w:r w:rsidR="00437424" w:rsidRPr="00437424">
        <w:rPr>
          <w:rFonts w:cstheme="minorHAnsi"/>
          <w:sz w:val="24"/>
          <w:szCs w:val="24"/>
          <w:shd w:val="clear" w:color="auto" w:fill="FFFFFF"/>
        </w:rPr>
        <w:t xml:space="preserve"> based on the expectation of assimilation</w:t>
      </w:r>
      <w:r w:rsidR="004A5B92">
        <w:rPr>
          <w:rFonts w:cstheme="minorHAnsi"/>
          <w:sz w:val="24"/>
          <w:szCs w:val="24"/>
          <w:shd w:val="clear" w:color="auto" w:fill="FFFFFF"/>
        </w:rPr>
        <w:t xml:space="preserve"> means that we expect</w:t>
      </w:r>
      <w:r w:rsidR="00437424" w:rsidRPr="00437424">
        <w:rPr>
          <w:rFonts w:cstheme="minorHAnsi"/>
          <w:sz w:val="24"/>
          <w:szCs w:val="24"/>
          <w:shd w:val="clear" w:color="auto" w:fill="FFFFFF"/>
        </w:rPr>
        <w:t xml:space="preserve"> migrants </w:t>
      </w:r>
      <w:r w:rsidR="004A5B92">
        <w:rPr>
          <w:rFonts w:cstheme="minorHAnsi"/>
          <w:sz w:val="24"/>
          <w:szCs w:val="24"/>
          <w:shd w:val="clear" w:color="auto" w:fill="FFFFFF"/>
        </w:rPr>
        <w:t>to</w:t>
      </w:r>
      <w:r w:rsidR="00437424" w:rsidRPr="00437424">
        <w:rPr>
          <w:rFonts w:cstheme="minorHAnsi"/>
          <w:sz w:val="24"/>
          <w:szCs w:val="24"/>
          <w:shd w:val="clear" w:color="auto" w:fill="FFFFFF"/>
        </w:rPr>
        <w:t xml:space="preserve"> </w:t>
      </w:r>
      <w:r w:rsidR="001A4FB5">
        <w:rPr>
          <w:rFonts w:cstheme="minorHAnsi"/>
          <w:sz w:val="24"/>
          <w:szCs w:val="24"/>
          <w:shd w:val="clear" w:color="auto" w:fill="FFFFFF"/>
        </w:rPr>
        <w:t>become ‘Australian’ like us.</w:t>
      </w:r>
      <w:r w:rsidR="00B64B74">
        <w:rPr>
          <w:rFonts w:cstheme="minorHAnsi"/>
          <w:sz w:val="24"/>
          <w:szCs w:val="24"/>
          <w:shd w:val="clear" w:color="auto" w:fill="FFFFFF"/>
        </w:rPr>
        <w:t xml:space="preserve"> </w:t>
      </w:r>
      <w:r w:rsidR="001A4FB5">
        <w:rPr>
          <w:rFonts w:cstheme="minorHAnsi"/>
          <w:sz w:val="24"/>
          <w:szCs w:val="24"/>
          <w:shd w:val="clear" w:color="auto" w:fill="FFFFFF"/>
        </w:rPr>
        <w:t xml:space="preserve">As </w:t>
      </w:r>
      <w:r w:rsidR="009B5364" w:rsidRPr="009B5364">
        <w:rPr>
          <w:rFonts w:cstheme="minorHAnsi"/>
          <w:sz w:val="24"/>
          <w:szCs w:val="24"/>
          <w:shd w:val="clear" w:color="auto" w:fill="FFFFFF"/>
        </w:rPr>
        <w:lastRenderedPageBreak/>
        <w:t xml:space="preserve">Pauline Hanson claims </w:t>
      </w:r>
      <w:r w:rsidR="00B64B74">
        <w:rPr>
          <w:rFonts w:cstheme="minorHAnsi"/>
          <w:sz w:val="24"/>
          <w:szCs w:val="24"/>
          <w:shd w:val="clear" w:color="auto" w:fill="FFFFFF"/>
        </w:rPr>
        <w:t>‘</w:t>
      </w:r>
      <w:r w:rsidR="009B5364" w:rsidRPr="009B5364">
        <w:rPr>
          <w:rFonts w:cstheme="minorHAnsi"/>
          <w:sz w:val="24"/>
          <w:szCs w:val="24"/>
          <w:shd w:val="clear" w:color="auto" w:fill="FFFFFF"/>
        </w:rPr>
        <w:t>Asian immigrants have their own culture and religion, form ghettos and do not assimilate’. </w:t>
      </w:r>
      <w:r w:rsidR="00A03601">
        <w:rPr>
          <w:rFonts w:cstheme="minorHAnsi"/>
          <w:sz w:val="24"/>
          <w:szCs w:val="24"/>
          <w:shd w:val="clear" w:color="auto" w:fill="FFFFFF"/>
        </w:rPr>
        <w:t xml:space="preserve"> </w:t>
      </w:r>
    </w:p>
    <w:p w14:paraId="0EBA28A1" w14:textId="6F798F77" w:rsidR="00FB64B7" w:rsidRDefault="00FB64B7" w:rsidP="00374CE0">
      <w:pPr>
        <w:spacing w:before="160" w:after="60" w:line="276" w:lineRule="auto"/>
        <w:jc w:val="both"/>
        <w:rPr>
          <w:rFonts w:cstheme="minorHAnsi"/>
          <w:sz w:val="24"/>
          <w:szCs w:val="24"/>
          <w:shd w:val="clear" w:color="auto" w:fill="FFFFFF"/>
        </w:rPr>
      </w:pPr>
      <w:r w:rsidRPr="00FB64B7">
        <w:rPr>
          <w:rFonts w:cstheme="minorHAnsi"/>
          <w:sz w:val="24"/>
          <w:szCs w:val="24"/>
          <w:shd w:val="clear" w:color="auto" w:fill="FFFFFF"/>
        </w:rPr>
        <w:t xml:space="preserve">Who is Australia's greatest cricketer? Is it Sir Donald Bradman, Sir Hubert Opperman or Walter Lindrum? The question, said to have been personally written by cricket fanatic and former </w:t>
      </w:r>
      <w:r w:rsidR="00226D1C">
        <w:rPr>
          <w:rFonts w:cstheme="minorHAnsi"/>
          <w:sz w:val="24"/>
          <w:szCs w:val="24"/>
          <w:shd w:val="clear" w:color="auto" w:fill="FFFFFF"/>
        </w:rPr>
        <w:t>P</w:t>
      </w:r>
      <w:r w:rsidRPr="00FB64B7">
        <w:rPr>
          <w:rFonts w:cstheme="minorHAnsi"/>
          <w:sz w:val="24"/>
          <w:szCs w:val="24"/>
          <w:shd w:val="clear" w:color="auto" w:fill="FFFFFF"/>
        </w:rPr>
        <w:t xml:space="preserve">rime </w:t>
      </w:r>
      <w:r w:rsidR="00226D1C">
        <w:rPr>
          <w:rFonts w:cstheme="minorHAnsi"/>
          <w:sz w:val="24"/>
          <w:szCs w:val="24"/>
          <w:shd w:val="clear" w:color="auto" w:fill="FFFFFF"/>
        </w:rPr>
        <w:t>M</w:t>
      </w:r>
      <w:r w:rsidRPr="00FB64B7">
        <w:rPr>
          <w:rFonts w:cstheme="minorHAnsi"/>
          <w:sz w:val="24"/>
          <w:szCs w:val="24"/>
          <w:shd w:val="clear" w:color="auto" w:fill="FFFFFF"/>
        </w:rPr>
        <w:t>inister</w:t>
      </w:r>
      <w:r w:rsidR="00226D1C">
        <w:rPr>
          <w:rFonts w:cstheme="minorHAnsi"/>
          <w:sz w:val="24"/>
          <w:szCs w:val="24"/>
          <w:shd w:val="clear" w:color="auto" w:fill="FFFFFF"/>
        </w:rPr>
        <w:t>,</w:t>
      </w:r>
      <w:r w:rsidRPr="00FB64B7">
        <w:rPr>
          <w:rFonts w:cstheme="minorHAnsi"/>
          <w:sz w:val="24"/>
          <w:szCs w:val="24"/>
          <w:shd w:val="clear" w:color="auto" w:fill="FFFFFF"/>
        </w:rPr>
        <w:t xml:space="preserve"> John Howard, is part of the homework recommended for </w:t>
      </w:r>
      <w:r>
        <w:rPr>
          <w:rFonts w:cstheme="minorHAnsi"/>
          <w:sz w:val="24"/>
          <w:szCs w:val="24"/>
          <w:shd w:val="clear" w:color="auto" w:fill="FFFFFF"/>
        </w:rPr>
        <w:t>migrants and refugees</w:t>
      </w:r>
      <w:r w:rsidRPr="00FB64B7">
        <w:rPr>
          <w:rFonts w:cstheme="minorHAnsi"/>
          <w:sz w:val="24"/>
          <w:szCs w:val="24"/>
          <w:shd w:val="clear" w:color="auto" w:fill="FFFFFF"/>
        </w:rPr>
        <w:t xml:space="preserve"> taking the citizenship test.</w:t>
      </w:r>
      <w:r>
        <w:rPr>
          <w:rFonts w:cstheme="minorHAnsi"/>
          <w:sz w:val="24"/>
          <w:szCs w:val="24"/>
          <w:shd w:val="clear" w:color="auto" w:fill="FFFFFF"/>
        </w:rPr>
        <w:t xml:space="preserve"> </w:t>
      </w:r>
      <w:r w:rsidR="00334C7B">
        <w:rPr>
          <w:rFonts w:cstheme="minorHAnsi"/>
          <w:sz w:val="24"/>
          <w:szCs w:val="24"/>
          <w:shd w:val="clear" w:color="auto" w:fill="FFFFFF"/>
        </w:rPr>
        <w:t xml:space="preserve"> As </w:t>
      </w:r>
      <w:r w:rsidR="00334C7B" w:rsidRPr="00334C7B">
        <w:rPr>
          <w:rFonts w:cstheme="minorHAnsi"/>
          <w:sz w:val="24"/>
          <w:szCs w:val="24"/>
          <w:shd w:val="clear" w:color="auto" w:fill="FFFFFF"/>
        </w:rPr>
        <w:t>Kristine Klugman, president of Civil Liberties Australia</w:t>
      </w:r>
      <w:r w:rsidR="00334C7B">
        <w:rPr>
          <w:rFonts w:cstheme="minorHAnsi"/>
          <w:sz w:val="24"/>
          <w:szCs w:val="24"/>
          <w:shd w:val="clear" w:color="auto" w:fill="FFFFFF"/>
        </w:rPr>
        <w:t>, stated</w:t>
      </w:r>
      <w:r w:rsidR="00334C7B" w:rsidRPr="00334C7B">
        <w:rPr>
          <w:rFonts w:cstheme="minorHAnsi"/>
          <w:sz w:val="24"/>
          <w:szCs w:val="24"/>
          <w:shd w:val="clear" w:color="auto" w:fill="FFFFFF"/>
        </w:rPr>
        <w:t xml:space="preserve"> </w:t>
      </w:r>
      <w:r w:rsidR="00334C7B">
        <w:rPr>
          <w:rFonts w:cstheme="minorHAnsi"/>
          <w:sz w:val="24"/>
          <w:szCs w:val="24"/>
          <w:shd w:val="clear" w:color="auto" w:fill="FFFFFF"/>
        </w:rPr>
        <w:t>‘t</w:t>
      </w:r>
      <w:r w:rsidR="00334C7B" w:rsidRPr="00334C7B">
        <w:rPr>
          <w:rFonts w:cstheme="minorHAnsi"/>
          <w:sz w:val="24"/>
          <w:szCs w:val="24"/>
          <w:shd w:val="clear" w:color="auto" w:fill="FFFFFF"/>
        </w:rPr>
        <w:t>he test is clearly skewed to disadvantage refugees and humanitarian immigrants not from western nations</w:t>
      </w:r>
      <w:r w:rsidR="00334C7B">
        <w:rPr>
          <w:rFonts w:cstheme="minorHAnsi"/>
          <w:sz w:val="24"/>
          <w:szCs w:val="24"/>
          <w:shd w:val="clear" w:color="auto" w:fill="FFFFFF"/>
        </w:rPr>
        <w:t xml:space="preserve">.  </w:t>
      </w:r>
      <w:r w:rsidR="00334C7B" w:rsidRPr="00334C7B">
        <w:rPr>
          <w:rFonts w:cstheme="minorHAnsi"/>
          <w:sz w:val="24"/>
          <w:szCs w:val="24"/>
          <w:shd w:val="clear" w:color="auto" w:fill="FFFFFF"/>
        </w:rPr>
        <w:t>Cricket is not a high priority when just eating and surviving is all they have time for</w:t>
      </w:r>
      <w:r w:rsidR="00334C7B">
        <w:rPr>
          <w:rFonts w:cstheme="minorHAnsi"/>
          <w:sz w:val="24"/>
          <w:szCs w:val="24"/>
          <w:shd w:val="clear" w:color="auto" w:fill="FFFFFF"/>
        </w:rPr>
        <w:t>’</w:t>
      </w:r>
      <w:r w:rsidR="00334C7B">
        <w:rPr>
          <w:rStyle w:val="EndnoteReference"/>
          <w:rFonts w:cstheme="minorHAnsi"/>
          <w:sz w:val="24"/>
          <w:szCs w:val="24"/>
          <w:shd w:val="clear" w:color="auto" w:fill="FFFFFF"/>
        </w:rPr>
        <w:endnoteReference w:id="680"/>
      </w:r>
      <w:r w:rsidR="00334C7B">
        <w:rPr>
          <w:rFonts w:cstheme="minorHAnsi"/>
          <w:sz w:val="24"/>
          <w:szCs w:val="24"/>
          <w:shd w:val="clear" w:color="auto" w:fill="FFFFFF"/>
        </w:rPr>
        <w:t>.</w:t>
      </w:r>
    </w:p>
    <w:p w14:paraId="749A45D3" w14:textId="6EE0A616" w:rsidR="0098394B" w:rsidRDefault="00541E56"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This rhetoric was repeated by t</w:t>
      </w:r>
      <w:r w:rsidR="008941B8">
        <w:rPr>
          <w:rFonts w:cstheme="minorHAnsi"/>
          <w:sz w:val="24"/>
          <w:szCs w:val="24"/>
          <w:shd w:val="clear" w:color="auto" w:fill="FFFFFF"/>
        </w:rPr>
        <w:t>hen Prime Minster</w:t>
      </w:r>
      <w:r w:rsidR="00E23B39">
        <w:rPr>
          <w:rFonts w:cstheme="minorHAnsi"/>
          <w:sz w:val="24"/>
          <w:szCs w:val="24"/>
          <w:shd w:val="clear" w:color="auto" w:fill="FFFFFF"/>
        </w:rPr>
        <w:t>,</w:t>
      </w:r>
      <w:r w:rsidR="008941B8">
        <w:rPr>
          <w:rFonts w:cstheme="minorHAnsi"/>
          <w:sz w:val="24"/>
          <w:szCs w:val="24"/>
          <w:shd w:val="clear" w:color="auto" w:fill="FFFFFF"/>
        </w:rPr>
        <w:t xml:space="preserve"> </w:t>
      </w:r>
      <w:r w:rsidR="00CA4291">
        <w:rPr>
          <w:rFonts w:cstheme="minorHAnsi"/>
          <w:sz w:val="24"/>
          <w:szCs w:val="24"/>
          <w:shd w:val="clear" w:color="auto" w:fill="FFFFFF"/>
        </w:rPr>
        <w:t>Tony Abbott</w:t>
      </w:r>
      <w:r w:rsidR="00E23B39">
        <w:rPr>
          <w:rFonts w:cstheme="minorHAnsi"/>
          <w:sz w:val="24"/>
          <w:szCs w:val="24"/>
          <w:shd w:val="clear" w:color="auto" w:fill="FFFFFF"/>
        </w:rPr>
        <w:t>, who</w:t>
      </w:r>
      <w:r w:rsidR="00CA4291">
        <w:rPr>
          <w:rFonts w:cstheme="minorHAnsi"/>
          <w:sz w:val="24"/>
          <w:szCs w:val="24"/>
          <w:shd w:val="clear" w:color="auto" w:fill="FFFFFF"/>
        </w:rPr>
        <w:t xml:space="preserve"> </w:t>
      </w:r>
      <w:r w:rsidR="008941B8">
        <w:rPr>
          <w:rFonts w:cstheme="minorHAnsi"/>
          <w:sz w:val="24"/>
          <w:szCs w:val="24"/>
          <w:shd w:val="clear" w:color="auto" w:fill="FFFFFF"/>
        </w:rPr>
        <w:t>stated</w:t>
      </w:r>
      <w:r w:rsidR="00D26CD9">
        <w:rPr>
          <w:rFonts w:cstheme="minorHAnsi"/>
          <w:sz w:val="24"/>
          <w:szCs w:val="24"/>
          <w:shd w:val="clear" w:color="auto" w:fill="FFFFFF"/>
        </w:rPr>
        <w:t xml:space="preserve"> </w:t>
      </w:r>
      <w:r w:rsidR="00A56BA1">
        <w:rPr>
          <w:rFonts w:cstheme="minorHAnsi"/>
          <w:sz w:val="24"/>
          <w:szCs w:val="24"/>
          <w:shd w:val="clear" w:color="auto" w:fill="FFFFFF"/>
        </w:rPr>
        <w:t>‘</w:t>
      </w:r>
      <w:r w:rsidR="00A56BA1" w:rsidRPr="00A56BA1">
        <w:rPr>
          <w:rFonts w:cstheme="minorHAnsi"/>
          <w:sz w:val="24"/>
          <w:szCs w:val="24"/>
          <w:shd w:val="clear" w:color="auto" w:fill="FFFFFF"/>
        </w:rPr>
        <w:t>everyone has got to be on team Australia</w:t>
      </w:r>
      <w:r w:rsidR="00A56BA1">
        <w:rPr>
          <w:rFonts w:cstheme="minorHAnsi"/>
          <w:sz w:val="24"/>
          <w:szCs w:val="24"/>
          <w:shd w:val="clear" w:color="auto" w:fill="FFFFFF"/>
        </w:rPr>
        <w:t>’</w:t>
      </w:r>
      <w:r w:rsidR="00D26CD9">
        <w:rPr>
          <w:rFonts w:cstheme="minorHAnsi"/>
          <w:sz w:val="24"/>
          <w:szCs w:val="24"/>
          <w:shd w:val="clear" w:color="auto" w:fill="FFFFFF"/>
        </w:rPr>
        <w:t xml:space="preserve"> </w:t>
      </w:r>
      <w:r w:rsidR="00D24A11">
        <w:rPr>
          <w:rFonts w:cstheme="minorHAnsi"/>
          <w:sz w:val="24"/>
          <w:szCs w:val="24"/>
          <w:shd w:val="clear" w:color="auto" w:fill="FFFFFF"/>
        </w:rPr>
        <w:t>meaning that</w:t>
      </w:r>
      <w:r w:rsidR="008941B8">
        <w:rPr>
          <w:rFonts w:cstheme="minorHAnsi"/>
          <w:sz w:val="24"/>
          <w:szCs w:val="24"/>
          <w:shd w:val="clear" w:color="auto" w:fill="FFFFFF"/>
        </w:rPr>
        <w:t>, ‘</w:t>
      </w:r>
      <w:r w:rsidR="008941B8" w:rsidRPr="008941B8">
        <w:rPr>
          <w:rFonts w:cstheme="minorHAnsi"/>
          <w:sz w:val="24"/>
          <w:szCs w:val="24"/>
          <w:shd w:val="clear" w:color="auto" w:fill="FFFFFF"/>
        </w:rPr>
        <w:t>everyone has got to put this country, its interests, its values and its people first, and you don't migrate to this country unless you want to join our team</w:t>
      </w:r>
      <w:r w:rsidR="008941B8">
        <w:rPr>
          <w:rFonts w:cstheme="minorHAnsi"/>
          <w:sz w:val="24"/>
          <w:szCs w:val="24"/>
          <w:shd w:val="clear" w:color="auto" w:fill="FFFFFF"/>
        </w:rPr>
        <w:t>’</w:t>
      </w:r>
      <w:r w:rsidR="00D26CD9">
        <w:rPr>
          <w:rStyle w:val="EndnoteReference"/>
          <w:rFonts w:cstheme="minorHAnsi"/>
          <w:sz w:val="24"/>
          <w:szCs w:val="24"/>
          <w:shd w:val="clear" w:color="auto" w:fill="FFFFFF"/>
        </w:rPr>
        <w:endnoteReference w:id="681"/>
      </w:r>
      <w:r w:rsidR="008941B8" w:rsidRPr="008941B8">
        <w:rPr>
          <w:rFonts w:cstheme="minorHAnsi"/>
          <w:sz w:val="24"/>
          <w:szCs w:val="24"/>
          <w:shd w:val="clear" w:color="auto" w:fill="FFFFFF"/>
        </w:rPr>
        <w:t>.</w:t>
      </w:r>
      <w:r w:rsidR="00D24A11">
        <w:rPr>
          <w:rFonts w:cstheme="minorHAnsi"/>
          <w:sz w:val="24"/>
          <w:szCs w:val="24"/>
          <w:shd w:val="clear" w:color="auto" w:fill="FFFFFF"/>
        </w:rPr>
        <w:t xml:space="preserve">  </w:t>
      </w:r>
    </w:p>
    <w:p w14:paraId="43815494" w14:textId="0E2A5800" w:rsidR="00256E6F" w:rsidRDefault="00E400BF"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Aided by the Syd</w:t>
      </w:r>
      <w:r w:rsidR="007F248F">
        <w:rPr>
          <w:rFonts w:cstheme="minorHAnsi"/>
          <w:sz w:val="24"/>
          <w:szCs w:val="24"/>
          <w:shd w:val="clear" w:color="auto" w:fill="FFFFFF"/>
        </w:rPr>
        <w:t>n</w:t>
      </w:r>
      <w:r>
        <w:rPr>
          <w:rFonts w:cstheme="minorHAnsi"/>
          <w:sz w:val="24"/>
          <w:szCs w:val="24"/>
          <w:shd w:val="clear" w:color="auto" w:fill="FFFFFF"/>
        </w:rPr>
        <w:t>ey shock jocks and News Corporation press, t</w:t>
      </w:r>
      <w:r w:rsidR="001D042D">
        <w:rPr>
          <w:rFonts w:cstheme="minorHAnsi"/>
          <w:sz w:val="24"/>
          <w:szCs w:val="24"/>
          <w:shd w:val="clear" w:color="auto" w:fill="FFFFFF"/>
        </w:rPr>
        <w:t xml:space="preserve">he Liberal </w:t>
      </w:r>
      <w:r w:rsidR="007C17B1">
        <w:rPr>
          <w:rFonts w:cstheme="minorHAnsi"/>
          <w:sz w:val="24"/>
          <w:szCs w:val="24"/>
          <w:shd w:val="clear" w:color="auto" w:fill="FFFFFF"/>
        </w:rPr>
        <w:t xml:space="preserve">party </w:t>
      </w:r>
      <w:r w:rsidR="00C82099">
        <w:rPr>
          <w:rFonts w:cstheme="minorHAnsi"/>
          <w:sz w:val="24"/>
          <w:szCs w:val="24"/>
          <w:shd w:val="clear" w:color="auto" w:fill="FFFFFF"/>
        </w:rPr>
        <w:t>politicising of r</w:t>
      </w:r>
      <w:r w:rsidR="005A30F0">
        <w:rPr>
          <w:rFonts w:cstheme="minorHAnsi"/>
          <w:sz w:val="24"/>
          <w:szCs w:val="24"/>
          <w:shd w:val="clear" w:color="auto" w:fill="FFFFFF"/>
        </w:rPr>
        <w:t xml:space="preserve">efugees and </w:t>
      </w:r>
      <w:r w:rsidR="001D042D">
        <w:rPr>
          <w:rFonts w:cstheme="minorHAnsi"/>
          <w:sz w:val="24"/>
          <w:szCs w:val="24"/>
          <w:shd w:val="clear" w:color="auto" w:fill="FFFFFF"/>
        </w:rPr>
        <w:t>migra</w:t>
      </w:r>
      <w:r w:rsidR="005A30F0">
        <w:rPr>
          <w:rFonts w:cstheme="minorHAnsi"/>
          <w:sz w:val="24"/>
          <w:szCs w:val="24"/>
          <w:shd w:val="clear" w:color="auto" w:fill="FFFFFF"/>
        </w:rPr>
        <w:t>nts</w:t>
      </w:r>
      <w:r w:rsidR="001D042D">
        <w:rPr>
          <w:rFonts w:cstheme="minorHAnsi"/>
          <w:sz w:val="24"/>
          <w:szCs w:val="24"/>
          <w:shd w:val="clear" w:color="auto" w:fill="FFFFFF"/>
        </w:rPr>
        <w:t xml:space="preserve"> </w:t>
      </w:r>
      <w:r w:rsidR="005A30F0">
        <w:rPr>
          <w:rFonts w:cstheme="minorHAnsi"/>
          <w:sz w:val="24"/>
          <w:szCs w:val="24"/>
          <w:shd w:val="clear" w:color="auto" w:fill="FFFFFF"/>
        </w:rPr>
        <w:t xml:space="preserve">on safety grounds </w:t>
      </w:r>
      <w:r w:rsidR="001D042D">
        <w:rPr>
          <w:rFonts w:cstheme="minorHAnsi"/>
          <w:sz w:val="24"/>
          <w:szCs w:val="24"/>
          <w:shd w:val="clear" w:color="auto" w:fill="FFFFFF"/>
        </w:rPr>
        <w:t xml:space="preserve">continues to this day with </w:t>
      </w:r>
      <w:r w:rsidR="00D20069" w:rsidRPr="005A30F0">
        <w:rPr>
          <w:rFonts w:cstheme="minorHAnsi"/>
          <w:sz w:val="24"/>
          <w:szCs w:val="24"/>
          <w:shd w:val="clear" w:color="auto" w:fill="FFFFFF"/>
        </w:rPr>
        <w:t xml:space="preserve">Peter Dutton </w:t>
      </w:r>
      <w:r w:rsidR="005A30F0">
        <w:rPr>
          <w:rFonts w:cstheme="minorHAnsi"/>
          <w:sz w:val="24"/>
          <w:szCs w:val="24"/>
          <w:shd w:val="clear" w:color="auto" w:fill="FFFFFF"/>
        </w:rPr>
        <w:t xml:space="preserve">recently </w:t>
      </w:r>
      <w:r w:rsidR="00D20069" w:rsidRPr="005A30F0">
        <w:rPr>
          <w:rFonts w:cstheme="minorHAnsi"/>
          <w:sz w:val="24"/>
          <w:szCs w:val="24"/>
          <w:shd w:val="clear" w:color="auto" w:fill="FFFFFF"/>
        </w:rPr>
        <w:t>calling to block visas for Palestinians fleeing Gaza</w:t>
      </w:r>
      <w:r w:rsidR="005A30F0">
        <w:rPr>
          <w:rFonts w:cstheme="minorHAnsi"/>
          <w:sz w:val="24"/>
          <w:szCs w:val="24"/>
          <w:shd w:val="clear" w:color="auto" w:fill="FFFFFF"/>
        </w:rPr>
        <w:t>.</w:t>
      </w:r>
    </w:p>
    <w:p w14:paraId="41FAF9D0" w14:textId="55B8C2DF" w:rsidR="00B91BDA" w:rsidRDefault="00EE74C6" w:rsidP="009F0B79">
      <w:pPr>
        <w:spacing w:before="160" w:after="60" w:line="276" w:lineRule="auto"/>
        <w:jc w:val="both"/>
        <w:rPr>
          <w:rFonts w:cstheme="minorHAnsi"/>
          <w:color w:val="222222"/>
          <w:sz w:val="24"/>
          <w:szCs w:val="24"/>
          <w:shd w:val="clear" w:color="auto" w:fill="FFFFFF"/>
        </w:rPr>
      </w:pPr>
      <w:r>
        <w:rPr>
          <w:rFonts w:cstheme="minorHAnsi"/>
          <w:sz w:val="24"/>
          <w:szCs w:val="24"/>
          <w:shd w:val="clear" w:color="auto" w:fill="FFFFFF"/>
        </w:rPr>
        <w:t xml:space="preserve">This </w:t>
      </w:r>
      <w:r w:rsidR="00EB2264">
        <w:rPr>
          <w:rFonts w:cstheme="minorHAnsi"/>
          <w:sz w:val="24"/>
          <w:szCs w:val="24"/>
          <w:shd w:val="clear" w:color="auto" w:fill="FFFFFF"/>
        </w:rPr>
        <w:t>rhetoric</w:t>
      </w:r>
      <w:r w:rsidR="009F0B79">
        <w:rPr>
          <w:rFonts w:cstheme="minorHAnsi"/>
          <w:sz w:val="24"/>
          <w:szCs w:val="24"/>
          <w:shd w:val="clear" w:color="auto" w:fill="FFFFFF"/>
        </w:rPr>
        <w:t xml:space="preserve"> emboldens </w:t>
      </w:r>
      <w:r w:rsidR="0079126E" w:rsidRPr="002E3F2A">
        <w:rPr>
          <w:rFonts w:cstheme="minorHAnsi"/>
          <w:color w:val="222222"/>
          <w:sz w:val="24"/>
          <w:szCs w:val="24"/>
          <w:shd w:val="clear" w:color="auto" w:fill="FFFFFF"/>
        </w:rPr>
        <w:t xml:space="preserve">white supremacism and Neo-Nazism, </w:t>
      </w:r>
      <w:r w:rsidR="009F0B79">
        <w:rPr>
          <w:rFonts w:cstheme="minorHAnsi"/>
          <w:color w:val="222222"/>
          <w:sz w:val="24"/>
          <w:szCs w:val="24"/>
          <w:shd w:val="clear" w:color="auto" w:fill="FFFFFF"/>
        </w:rPr>
        <w:t xml:space="preserve">which </w:t>
      </w:r>
      <w:r w:rsidR="0079126E" w:rsidRPr="002E3F2A">
        <w:rPr>
          <w:rFonts w:cstheme="minorHAnsi"/>
          <w:color w:val="222222"/>
          <w:sz w:val="24"/>
          <w:szCs w:val="24"/>
          <w:shd w:val="clear" w:color="auto" w:fill="FFFFFF"/>
        </w:rPr>
        <w:t>can be traced back to the 1930s in Australia, but in recent years</w:t>
      </w:r>
      <w:r w:rsidR="00865659">
        <w:rPr>
          <w:rFonts w:cstheme="minorHAnsi"/>
          <w:color w:val="222222"/>
          <w:sz w:val="24"/>
          <w:szCs w:val="24"/>
          <w:shd w:val="clear" w:color="auto" w:fill="FFFFFF"/>
        </w:rPr>
        <w:t>,</w:t>
      </w:r>
      <w:r w:rsidR="0079126E" w:rsidRPr="002E3F2A">
        <w:rPr>
          <w:rFonts w:cstheme="minorHAnsi"/>
          <w:color w:val="222222"/>
          <w:sz w:val="24"/>
          <w:szCs w:val="24"/>
          <w:shd w:val="clear" w:color="auto" w:fill="FFFFFF"/>
        </w:rPr>
        <w:t xml:space="preserve"> with </w:t>
      </w:r>
      <w:r w:rsidR="0079126E">
        <w:rPr>
          <w:rFonts w:cstheme="minorHAnsi"/>
          <w:color w:val="222222"/>
          <w:sz w:val="24"/>
          <w:szCs w:val="24"/>
          <w:shd w:val="clear" w:color="auto" w:fill="FFFFFF"/>
        </w:rPr>
        <w:t xml:space="preserve">recruiting through </w:t>
      </w:r>
      <w:r w:rsidR="0079126E" w:rsidRPr="002E3F2A">
        <w:rPr>
          <w:rFonts w:cstheme="minorHAnsi"/>
          <w:color w:val="222222"/>
          <w:sz w:val="24"/>
          <w:szCs w:val="24"/>
          <w:shd w:val="clear" w:color="auto" w:fill="FFFFFF"/>
        </w:rPr>
        <w:t>the dark web and encrypted messaging services,</w:t>
      </w:r>
      <w:r w:rsidR="0079126E">
        <w:rPr>
          <w:rFonts w:ascii="Open Sans" w:hAnsi="Open Sans" w:cs="Open Sans"/>
          <w:color w:val="222222"/>
          <w:sz w:val="23"/>
          <w:szCs w:val="23"/>
          <w:shd w:val="clear" w:color="auto" w:fill="FFFFFF"/>
        </w:rPr>
        <w:t xml:space="preserve"> </w:t>
      </w:r>
      <w:r w:rsidR="0079126E" w:rsidRPr="007C387C">
        <w:rPr>
          <w:rFonts w:cstheme="minorHAnsi"/>
          <w:color w:val="222222"/>
          <w:sz w:val="24"/>
          <w:szCs w:val="24"/>
          <w:shd w:val="clear" w:color="auto" w:fill="FFFFFF"/>
        </w:rPr>
        <w:t>it has re-emerged to become more visible and a growing threat</w:t>
      </w:r>
      <w:r w:rsidR="00B91BDA">
        <w:rPr>
          <w:rFonts w:cstheme="minorHAnsi"/>
          <w:color w:val="222222"/>
          <w:sz w:val="24"/>
          <w:szCs w:val="24"/>
          <w:shd w:val="clear" w:color="auto" w:fill="FFFFFF"/>
        </w:rPr>
        <w:t xml:space="preserve">, fuelled by Donald Trump’s US presidency and his return </w:t>
      </w:r>
      <w:r w:rsidR="00AB175E">
        <w:rPr>
          <w:rFonts w:cstheme="minorHAnsi"/>
          <w:color w:val="222222"/>
          <w:sz w:val="24"/>
          <w:szCs w:val="24"/>
          <w:shd w:val="clear" w:color="auto" w:fill="FFFFFF"/>
        </w:rPr>
        <w:t>in</w:t>
      </w:r>
      <w:r w:rsidR="00B91BDA">
        <w:rPr>
          <w:rFonts w:cstheme="minorHAnsi"/>
          <w:color w:val="222222"/>
          <w:sz w:val="24"/>
          <w:szCs w:val="24"/>
          <w:shd w:val="clear" w:color="auto" w:fill="FFFFFF"/>
        </w:rPr>
        <w:t xml:space="preserve"> 202</w:t>
      </w:r>
      <w:r w:rsidR="004972A5">
        <w:rPr>
          <w:rFonts w:cstheme="minorHAnsi"/>
          <w:color w:val="222222"/>
          <w:sz w:val="24"/>
          <w:szCs w:val="24"/>
          <w:shd w:val="clear" w:color="auto" w:fill="FFFFFF"/>
        </w:rPr>
        <w:t>5</w:t>
      </w:r>
      <w:r w:rsidR="00B91BDA">
        <w:rPr>
          <w:rFonts w:cstheme="minorHAnsi"/>
          <w:color w:val="222222"/>
          <w:sz w:val="24"/>
          <w:szCs w:val="24"/>
          <w:shd w:val="clear" w:color="auto" w:fill="FFFFFF"/>
        </w:rPr>
        <w:t>.</w:t>
      </w:r>
    </w:p>
    <w:p w14:paraId="3450F60A" w14:textId="23D5BBEF" w:rsidR="0079126E" w:rsidRDefault="0079126E" w:rsidP="009F0B79">
      <w:pPr>
        <w:spacing w:before="160" w:after="60" w:line="276" w:lineRule="auto"/>
        <w:jc w:val="both"/>
        <w:rPr>
          <w:rFonts w:cstheme="minorHAnsi"/>
          <w:color w:val="121212"/>
          <w:sz w:val="24"/>
          <w:szCs w:val="24"/>
          <w:shd w:val="clear" w:color="auto" w:fill="FFFFFF"/>
        </w:rPr>
      </w:pPr>
      <w:r w:rsidRPr="00885E3A">
        <w:rPr>
          <w:rFonts w:cstheme="minorHAnsi"/>
          <w:color w:val="121212"/>
          <w:sz w:val="24"/>
          <w:szCs w:val="24"/>
        </w:rPr>
        <w:t>In April 2024, A</w:t>
      </w:r>
      <w:r>
        <w:rPr>
          <w:rFonts w:cstheme="minorHAnsi"/>
          <w:color w:val="121212"/>
          <w:sz w:val="24"/>
          <w:szCs w:val="24"/>
        </w:rPr>
        <w:t>SIO</w:t>
      </w:r>
      <w:r w:rsidRPr="00885E3A">
        <w:rPr>
          <w:rFonts w:cstheme="minorHAnsi"/>
          <w:color w:val="121212"/>
          <w:sz w:val="24"/>
          <w:szCs w:val="24"/>
        </w:rPr>
        <w:t xml:space="preserve"> warned of the rise in activity from right</w:t>
      </w:r>
      <w:r>
        <w:rPr>
          <w:rFonts w:cstheme="minorHAnsi"/>
          <w:color w:val="121212"/>
          <w:sz w:val="24"/>
          <w:szCs w:val="24"/>
        </w:rPr>
        <w:t>-</w:t>
      </w:r>
      <w:r w:rsidRPr="00885E3A">
        <w:rPr>
          <w:rFonts w:cstheme="minorHAnsi"/>
          <w:color w:val="121212"/>
          <w:sz w:val="24"/>
          <w:szCs w:val="24"/>
        </w:rPr>
        <w:t xml:space="preserve">wing extremists who want to trigger a ‘race war’ in Australia with </w:t>
      </w:r>
      <w:r w:rsidRPr="00885E3A">
        <w:rPr>
          <w:rFonts w:cstheme="minorHAnsi"/>
          <w:color w:val="121212"/>
          <w:sz w:val="24"/>
          <w:szCs w:val="24"/>
          <w:shd w:val="clear" w:color="auto" w:fill="FFFFFF"/>
        </w:rPr>
        <w:t>violent right</w:t>
      </w:r>
      <w:r>
        <w:rPr>
          <w:rFonts w:cstheme="minorHAnsi"/>
          <w:color w:val="121212"/>
          <w:sz w:val="24"/>
          <w:szCs w:val="24"/>
          <w:shd w:val="clear" w:color="auto" w:fill="FFFFFF"/>
        </w:rPr>
        <w:t>-</w:t>
      </w:r>
      <w:r w:rsidRPr="00885E3A">
        <w:rPr>
          <w:rFonts w:cstheme="minorHAnsi"/>
          <w:color w:val="121212"/>
          <w:sz w:val="24"/>
          <w:szCs w:val="24"/>
          <w:shd w:val="clear" w:color="auto" w:fill="FFFFFF"/>
        </w:rPr>
        <w:t>wing extremists still being inspired by the Christchurch mosque shooting massacre carried out by an Australian man in 2019</w:t>
      </w:r>
      <w:r>
        <w:rPr>
          <w:rStyle w:val="EndnoteReference"/>
          <w:rFonts w:cstheme="minorHAnsi"/>
          <w:color w:val="121212"/>
          <w:sz w:val="24"/>
          <w:szCs w:val="24"/>
          <w:shd w:val="clear" w:color="auto" w:fill="FFFFFF"/>
        </w:rPr>
        <w:endnoteReference w:id="682"/>
      </w:r>
      <w:r w:rsidRPr="00885E3A">
        <w:rPr>
          <w:rFonts w:cstheme="minorHAnsi"/>
          <w:color w:val="121212"/>
          <w:sz w:val="24"/>
          <w:szCs w:val="24"/>
          <w:shd w:val="clear" w:color="auto" w:fill="FFFFFF"/>
        </w:rPr>
        <w:t>.</w:t>
      </w:r>
      <w:r>
        <w:rPr>
          <w:rFonts w:cstheme="minorHAnsi"/>
          <w:color w:val="121212"/>
          <w:sz w:val="24"/>
          <w:szCs w:val="24"/>
          <w:shd w:val="clear" w:color="auto" w:fill="FFFFFF"/>
        </w:rPr>
        <w:t xml:space="preserve">  </w:t>
      </w:r>
      <w:r w:rsidR="003026E9">
        <w:rPr>
          <w:rFonts w:cstheme="minorHAnsi"/>
          <w:color w:val="121212"/>
          <w:sz w:val="24"/>
          <w:szCs w:val="24"/>
          <w:shd w:val="clear" w:color="auto" w:fill="FFFFFF"/>
        </w:rPr>
        <w:t xml:space="preserve">In March 2025, </w:t>
      </w:r>
      <w:r w:rsidR="003D3607">
        <w:rPr>
          <w:rFonts w:cstheme="minorHAnsi"/>
          <w:color w:val="121212"/>
          <w:sz w:val="24"/>
          <w:szCs w:val="24"/>
          <w:shd w:val="clear" w:color="auto" w:fill="FFFFFF"/>
        </w:rPr>
        <w:t>a s</w:t>
      </w:r>
      <w:r w:rsidR="003D3607" w:rsidRPr="003D3607">
        <w:rPr>
          <w:rFonts w:cstheme="minorHAnsi"/>
          <w:color w:val="121212"/>
          <w:sz w:val="24"/>
          <w:szCs w:val="24"/>
          <w:shd w:val="clear" w:color="auto" w:fill="FFFFFF"/>
        </w:rPr>
        <w:t xml:space="preserve">ixteen-year-old </w:t>
      </w:r>
      <w:r w:rsidR="003D3607">
        <w:rPr>
          <w:rFonts w:cstheme="minorHAnsi"/>
          <w:color w:val="121212"/>
          <w:sz w:val="24"/>
          <w:szCs w:val="24"/>
          <w:shd w:val="clear" w:color="auto" w:fill="FFFFFF"/>
        </w:rPr>
        <w:t xml:space="preserve">was </w:t>
      </w:r>
      <w:r w:rsidR="003D3607" w:rsidRPr="003D3607">
        <w:rPr>
          <w:rFonts w:cstheme="minorHAnsi"/>
          <w:color w:val="121212"/>
          <w:sz w:val="24"/>
          <w:szCs w:val="24"/>
          <w:shd w:val="clear" w:color="auto" w:fill="FFFFFF"/>
        </w:rPr>
        <w:t xml:space="preserve">arrested over </w:t>
      </w:r>
      <w:r w:rsidR="00F30FFC">
        <w:rPr>
          <w:rFonts w:cstheme="minorHAnsi"/>
          <w:color w:val="121212"/>
          <w:sz w:val="24"/>
          <w:szCs w:val="24"/>
          <w:shd w:val="clear" w:color="auto" w:fill="FFFFFF"/>
        </w:rPr>
        <w:t xml:space="preserve">an </w:t>
      </w:r>
      <w:r w:rsidR="003D3607" w:rsidRPr="003D3607">
        <w:rPr>
          <w:rFonts w:cstheme="minorHAnsi"/>
          <w:color w:val="121212"/>
          <w:sz w:val="24"/>
          <w:szCs w:val="24"/>
          <w:shd w:val="clear" w:color="auto" w:fill="FFFFFF"/>
        </w:rPr>
        <w:t>Instagram</w:t>
      </w:r>
      <w:r w:rsidR="00F30FFC" w:rsidRPr="00F30FFC">
        <w:rPr>
          <w:rFonts w:ascii="Georgia" w:hAnsi="Georgia"/>
          <w:color w:val="121212"/>
          <w:sz w:val="26"/>
          <w:szCs w:val="26"/>
          <w:shd w:val="clear" w:color="auto" w:fill="FFFFFF"/>
        </w:rPr>
        <w:t xml:space="preserve"> </w:t>
      </w:r>
      <w:r w:rsidR="009F6C45">
        <w:rPr>
          <w:rFonts w:cstheme="minorHAnsi"/>
          <w:color w:val="121212"/>
          <w:sz w:val="24"/>
          <w:szCs w:val="24"/>
          <w:shd w:val="clear" w:color="auto" w:fill="FFFFFF"/>
        </w:rPr>
        <w:t>threat</w:t>
      </w:r>
      <w:r w:rsidR="00F30FFC" w:rsidRPr="00F30FFC">
        <w:rPr>
          <w:rFonts w:cstheme="minorHAnsi"/>
          <w:color w:val="121212"/>
          <w:sz w:val="24"/>
          <w:szCs w:val="24"/>
          <w:shd w:val="clear" w:color="auto" w:fill="FFFFFF"/>
        </w:rPr>
        <w:t xml:space="preserve"> to </w:t>
      </w:r>
      <w:r w:rsidR="009F6C45">
        <w:rPr>
          <w:rFonts w:cstheme="minorHAnsi"/>
          <w:color w:val="121212"/>
          <w:sz w:val="24"/>
          <w:szCs w:val="24"/>
          <w:shd w:val="clear" w:color="auto" w:fill="FFFFFF"/>
        </w:rPr>
        <w:t>‘</w:t>
      </w:r>
      <w:r w:rsidR="00F30FFC" w:rsidRPr="00F30FFC">
        <w:rPr>
          <w:rFonts w:cstheme="minorHAnsi"/>
          <w:color w:val="121212"/>
          <w:sz w:val="24"/>
          <w:szCs w:val="24"/>
          <w:shd w:val="clear" w:color="auto" w:fill="FFFFFF"/>
        </w:rPr>
        <w:t>Christchurch 2.0</w:t>
      </w:r>
      <w:r w:rsidR="009F6C45">
        <w:rPr>
          <w:rFonts w:cstheme="minorHAnsi"/>
          <w:color w:val="121212"/>
          <w:sz w:val="24"/>
          <w:szCs w:val="24"/>
          <w:shd w:val="clear" w:color="auto" w:fill="FFFFFF"/>
        </w:rPr>
        <w:t>’</w:t>
      </w:r>
      <w:r w:rsidR="00F30FFC" w:rsidRPr="00F30FFC">
        <w:rPr>
          <w:rFonts w:cstheme="minorHAnsi"/>
          <w:color w:val="121212"/>
          <w:sz w:val="24"/>
          <w:szCs w:val="24"/>
          <w:shd w:val="clear" w:color="auto" w:fill="FFFFFF"/>
        </w:rPr>
        <w:t xml:space="preserve"> </w:t>
      </w:r>
      <w:r w:rsidR="009F6C45">
        <w:rPr>
          <w:rFonts w:cstheme="minorHAnsi"/>
          <w:color w:val="121212"/>
          <w:sz w:val="24"/>
          <w:szCs w:val="24"/>
          <w:shd w:val="clear" w:color="auto" w:fill="FFFFFF"/>
        </w:rPr>
        <w:t xml:space="preserve">a local </w:t>
      </w:r>
      <w:r w:rsidR="00F30FFC" w:rsidRPr="00F30FFC">
        <w:rPr>
          <w:rFonts w:cstheme="minorHAnsi"/>
          <w:color w:val="121212"/>
          <w:sz w:val="24"/>
          <w:szCs w:val="24"/>
          <w:shd w:val="clear" w:color="auto" w:fill="FFFFFF"/>
        </w:rPr>
        <w:t>mosque</w:t>
      </w:r>
      <w:r w:rsidR="009F6C45">
        <w:rPr>
          <w:rFonts w:cstheme="minorHAnsi"/>
          <w:color w:val="121212"/>
          <w:sz w:val="24"/>
          <w:szCs w:val="24"/>
          <w:shd w:val="clear" w:color="auto" w:fill="FFFFFF"/>
        </w:rPr>
        <w:t>.</w:t>
      </w:r>
    </w:p>
    <w:p w14:paraId="05D35353" w14:textId="0AC208FC" w:rsidR="00576F80" w:rsidRDefault="003668A8" w:rsidP="009F0B79">
      <w:pPr>
        <w:spacing w:before="160" w:after="60" w:line="276" w:lineRule="auto"/>
        <w:jc w:val="both"/>
        <w:rPr>
          <w:rFonts w:cstheme="minorHAnsi"/>
          <w:color w:val="121212"/>
          <w:sz w:val="24"/>
          <w:szCs w:val="24"/>
          <w:shd w:val="clear" w:color="auto" w:fill="FFFFFF"/>
        </w:rPr>
      </w:pPr>
      <w:r>
        <w:rPr>
          <w:rFonts w:cstheme="minorHAnsi"/>
          <w:color w:val="121212"/>
          <w:sz w:val="24"/>
          <w:szCs w:val="24"/>
          <w:shd w:val="clear" w:color="auto" w:fill="FFFFFF"/>
        </w:rPr>
        <w:t xml:space="preserve">Racism sells. </w:t>
      </w:r>
      <w:r w:rsidR="00CF7266">
        <w:rPr>
          <w:rFonts w:cstheme="minorHAnsi"/>
          <w:color w:val="121212"/>
          <w:sz w:val="24"/>
          <w:szCs w:val="24"/>
          <w:shd w:val="clear" w:color="auto" w:fill="FFFFFF"/>
        </w:rPr>
        <w:t xml:space="preserve">In what the </w:t>
      </w:r>
      <w:r w:rsidR="0049438C">
        <w:rPr>
          <w:rFonts w:cstheme="minorHAnsi"/>
          <w:color w:val="121212"/>
          <w:sz w:val="24"/>
          <w:szCs w:val="24"/>
          <w:shd w:val="clear" w:color="auto" w:fill="FFFFFF"/>
        </w:rPr>
        <w:t xml:space="preserve">Race </w:t>
      </w:r>
      <w:r>
        <w:rPr>
          <w:rFonts w:cstheme="minorHAnsi"/>
          <w:color w:val="121212"/>
          <w:sz w:val="24"/>
          <w:szCs w:val="24"/>
          <w:shd w:val="clear" w:color="auto" w:fill="FFFFFF"/>
        </w:rPr>
        <w:t xml:space="preserve">Discrimination </w:t>
      </w:r>
      <w:r w:rsidR="0049438C">
        <w:rPr>
          <w:rFonts w:cstheme="minorHAnsi"/>
          <w:color w:val="121212"/>
          <w:sz w:val="24"/>
          <w:szCs w:val="24"/>
          <w:shd w:val="clear" w:color="auto" w:fill="FFFFFF"/>
        </w:rPr>
        <w:t xml:space="preserve">Commissioner </w:t>
      </w:r>
      <w:r w:rsidR="00CF7266">
        <w:rPr>
          <w:rFonts w:cstheme="minorHAnsi"/>
          <w:color w:val="121212"/>
          <w:sz w:val="24"/>
          <w:szCs w:val="24"/>
          <w:shd w:val="clear" w:color="auto" w:fill="FFFFFF"/>
        </w:rPr>
        <w:t xml:space="preserve">calls the </w:t>
      </w:r>
      <w:r w:rsidR="00CF7266" w:rsidRPr="00CF7266">
        <w:rPr>
          <w:rFonts w:cstheme="minorHAnsi"/>
          <w:color w:val="121212"/>
          <w:sz w:val="24"/>
          <w:szCs w:val="24"/>
          <w:shd w:val="clear" w:color="auto" w:fill="FFFFFF"/>
        </w:rPr>
        <w:t xml:space="preserve">calls </w:t>
      </w:r>
      <w:r w:rsidR="00CF7266">
        <w:rPr>
          <w:rFonts w:cstheme="minorHAnsi"/>
          <w:color w:val="121212"/>
          <w:sz w:val="24"/>
          <w:szCs w:val="24"/>
          <w:shd w:val="clear" w:color="auto" w:fill="FFFFFF"/>
        </w:rPr>
        <w:t>‘</w:t>
      </w:r>
      <w:r w:rsidR="00CF7266" w:rsidRPr="00CF7266">
        <w:rPr>
          <w:rFonts w:cstheme="minorHAnsi"/>
          <w:color w:val="121212"/>
          <w:sz w:val="24"/>
          <w:szCs w:val="24"/>
          <w:shd w:val="clear" w:color="auto" w:fill="FFFFFF"/>
        </w:rPr>
        <w:t>the monetisation of racism: that is, using racism as a way to attract interest, increasing ratings and adding advertising value to a program</w:t>
      </w:r>
      <w:r w:rsidR="00CF7266">
        <w:rPr>
          <w:rFonts w:cstheme="minorHAnsi"/>
          <w:color w:val="121212"/>
          <w:sz w:val="24"/>
          <w:szCs w:val="24"/>
          <w:shd w:val="clear" w:color="auto" w:fill="FFFFFF"/>
        </w:rPr>
        <w:t>’</w:t>
      </w:r>
      <w:r w:rsidR="0049438C">
        <w:rPr>
          <w:rStyle w:val="EndnoteReference"/>
          <w:rFonts w:cstheme="minorHAnsi"/>
          <w:color w:val="121212"/>
          <w:sz w:val="24"/>
          <w:szCs w:val="24"/>
          <w:shd w:val="clear" w:color="auto" w:fill="FFFFFF"/>
        </w:rPr>
        <w:endnoteReference w:id="683"/>
      </w:r>
      <w:r w:rsidR="00CF7266">
        <w:rPr>
          <w:rFonts w:cstheme="minorHAnsi"/>
          <w:color w:val="121212"/>
          <w:sz w:val="24"/>
          <w:szCs w:val="24"/>
          <w:shd w:val="clear" w:color="auto" w:fill="FFFFFF"/>
        </w:rPr>
        <w:t>,</w:t>
      </w:r>
      <w:r w:rsidR="00CF7266" w:rsidRPr="00CF7266">
        <w:rPr>
          <w:rFonts w:cstheme="minorHAnsi"/>
          <w:color w:val="121212"/>
          <w:sz w:val="24"/>
          <w:szCs w:val="24"/>
          <w:shd w:val="clear" w:color="auto" w:fill="FFFFFF"/>
        </w:rPr>
        <w:t xml:space="preserve"> </w:t>
      </w:r>
      <w:r w:rsidR="00576F80" w:rsidRPr="00576F80">
        <w:rPr>
          <w:rFonts w:cstheme="minorHAnsi"/>
          <w:color w:val="121212"/>
          <w:sz w:val="24"/>
          <w:szCs w:val="24"/>
          <w:shd w:val="clear" w:color="auto" w:fill="FFFFFF"/>
        </w:rPr>
        <w:t>Sky News Australia has become the country's first TV channel to reach 5 million YouTube subscribers</w:t>
      </w:r>
      <w:r w:rsidR="00B53034">
        <w:rPr>
          <w:rFonts w:cstheme="minorHAnsi"/>
          <w:color w:val="121212"/>
          <w:sz w:val="24"/>
          <w:szCs w:val="24"/>
          <w:shd w:val="clear" w:color="auto" w:fill="FFFFFF"/>
        </w:rPr>
        <w:t xml:space="preserve"> and </w:t>
      </w:r>
      <w:r w:rsidR="00937A1B">
        <w:rPr>
          <w:rFonts w:cstheme="minorHAnsi"/>
          <w:color w:val="121212"/>
          <w:sz w:val="24"/>
          <w:szCs w:val="24"/>
          <w:shd w:val="clear" w:color="auto" w:fill="FFFFFF"/>
        </w:rPr>
        <w:t xml:space="preserve">their </w:t>
      </w:r>
      <w:r w:rsidR="00B53034">
        <w:rPr>
          <w:rFonts w:cstheme="minorHAnsi"/>
          <w:color w:val="121212"/>
          <w:sz w:val="24"/>
          <w:szCs w:val="24"/>
          <w:shd w:val="clear" w:color="auto" w:fill="FFFFFF"/>
        </w:rPr>
        <w:t>viewing</w:t>
      </w:r>
      <w:r w:rsidR="00B53034" w:rsidRPr="00B53034">
        <w:rPr>
          <w:rFonts w:cstheme="minorHAnsi"/>
          <w:color w:val="121212"/>
          <w:sz w:val="24"/>
          <w:szCs w:val="24"/>
          <w:shd w:val="clear" w:color="auto" w:fill="FFFFFF"/>
        </w:rPr>
        <w:t xml:space="preserve"> on Foxtel is up 6</w:t>
      </w:r>
      <w:r w:rsidR="00B53034">
        <w:rPr>
          <w:rFonts w:cstheme="minorHAnsi"/>
          <w:color w:val="121212"/>
          <w:sz w:val="24"/>
          <w:szCs w:val="24"/>
          <w:shd w:val="clear" w:color="auto" w:fill="FFFFFF"/>
        </w:rPr>
        <w:t xml:space="preserve"> per cent</w:t>
      </w:r>
      <w:r w:rsidR="00B53034" w:rsidRPr="00B53034">
        <w:rPr>
          <w:rFonts w:cstheme="minorHAnsi"/>
          <w:color w:val="121212"/>
          <w:sz w:val="24"/>
          <w:szCs w:val="24"/>
          <w:shd w:val="clear" w:color="auto" w:fill="FFFFFF"/>
        </w:rPr>
        <w:t xml:space="preserve"> year-on-year, reaching more than 1 million monthly Australians on average in 2024</w:t>
      </w:r>
      <w:r w:rsidR="00B53034">
        <w:rPr>
          <w:rFonts w:cstheme="minorHAnsi"/>
          <w:color w:val="121212"/>
          <w:sz w:val="24"/>
          <w:szCs w:val="24"/>
          <w:shd w:val="clear" w:color="auto" w:fill="FFFFFF"/>
        </w:rPr>
        <w:t>.</w:t>
      </w:r>
    </w:p>
    <w:p w14:paraId="729DC2D1" w14:textId="31269088" w:rsidR="00A04EDB" w:rsidRDefault="00A03601"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 xml:space="preserve">Then there </w:t>
      </w:r>
      <w:r w:rsidR="0054107C">
        <w:rPr>
          <w:rFonts w:cstheme="minorHAnsi"/>
          <w:sz w:val="24"/>
          <w:szCs w:val="24"/>
          <w:shd w:val="clear" w:color="auto" w:fill="FFFFFF"/>
        </w:rPr>
        <w:t xml:space="preserve">is targeted racism in Australia as a result of international conflicts, most notably the </w:t>
      </w:r>
      <w:r w:rsidR="003159A7">
        <w:rPr>
          <w:rFonts w:cstheme="minorHAnsi"/>
          <w:sz w:val="24"/>
          <w:szCs w:val="24"/>
          <w:shd w:val="clear" w:color="auto" w:fill="FFFFFF"/>
        </w:rPr>
        <w:t xml:space="preserve">white </w:t>
      </w:r>
      <w:r w:rsidR="0054107C">
        <w:rPr>
          <w:rFonts w:cstheme="minorHAnsi"/>
          <w:sz w:val="24"/>
          <w:szCs w:val="24"/>
          <w:shd w:val="clear" w:color="auto" w:fill="FFFFFF"/>
        </w:rPr>
        <w:t xml:space="preserve">Christian democratic peoples </w:t>
      </w:r>
      <w:r w:rsidR="00576840">
        <w:rPr>
          <w:rFonts w:cstheme="minorHAnsi"/>
          <w:sz w:val="24"/>
          <w:szCs w:val="24"/>
          <w:shd w:val="clear" w:color="auto" w:fill="FFFFFF"/>
        </w:rPr>
        <w:t xml:space="preserve">of the free world </w:t>
      </w:r>
      <w:r w:rsidR="0054107C">
        <w:rPr>
          <w:rFonts w:cstheme="minorHAnsi"/>
          <w:sz w:val="24"/>
          <w:szCs w:val="24"/>
          <w:shd w:val="clear" w:color="auto" w:fill="FFFFFF"/>
        </w:rPr>
        <w:t xml:space="preserve">versus the axis of evil </w:t>
      </w:r>
      <w:r w:rsidR="00A0190C">
        <w:rPr>
          <w:rFonts w:cstheme="minorHAnsi"/>
          <w:sz w:val="24"/>
          <w:szCs w:val="24"/>
          <w:shd w:val="clear" w:color="auto" w:fill="FFFFFF"/>
        </w:rPr>
        <w:t xml:space="preserve">coloured </w:t>
      </w:r>
      <w:r w:rsidR="003159A7">
        <w:rPr>
          <w:rFonts w:cstheme="minorHAnsi"/>
          <w:sz w:val="24"/>
          <w:szCs w:val="24"/>
          <w:shd w:val="clear" w:color="auto" w:fill="FFFFFF"/>
        </w:rPr>
        <w:t>Arabs, Muslims</w:t>
      </w:r>
      <w:r w:rsidR="00A0190C">
        <w:rPr>
          <w:rFonts w:cstheme="minorHAnsi"/>
          <w:sz w:val="24"/>
          <w:szCs w:val="24"/>
          <w:shd w:val="clear" w:color="auto" w:fill="FFFFFF"/>
        </w:rPr>
        <w:t xml:space="preserve">, ISIS and other undesirables </w:t>
      </w:r>
      <w:r w:rsidR="0054107C">
        <w:rPr>
          <w:rFonts w:cstheme="minorHAnsi"/>
          <w:sz w:val="24"/>
          <w:szCs w:val="24"/>
          <w:shd w:val="clear" w:color="auto" w:fill="FFFFFF"/>
        </w:rPr>
        <w:t>after 9/11</w:t>
      </w:r>
      <w:r w:rsidR="00A0190C">
        <w:rPr>
          <w:rFonts w:cstheme="minorHAnsi"/>
          <w:sz w:val="24"/>
          <w:szCs w:val="24"/>
          <w:shd w:val="clear" w:color="auto" w:fill="FFFFFF"/>
        </w:rPr>
        <w:t xml:space="preserve">. </w:t>
      </w:r>
      <w:r w:rsidR="00576840">
        <w:rPr>
          <w:rFonts w:cstheme="minorHAnsi"/>
          <w:sz w:val="24"/>
          <w:szCs w:val="24"/>
          <w:shd w:val="clear" w:color="auto" w:fill="FFFFFF"/>
        </w:rPr>
        <w:t xml:space="preserve"> </w:t>
      </w:r>
      <w:r w:rsidR="00A0190C">
        <w:rPr>
          <w:rFonts w:cstheme="minorHAnsi"/>
          <w:sz w:val="24"/>
          <w:szCs w:val="24"/>
          <w:shd w:val="clear" w:color="auto" w:fill="FFFFFF"/>
        </w:rPr>
        <w:t>As a result,</w:t>
      </w:r>
      <w:r w:rsidR="00BD553A" w:rsidRPr="00BD553A">
        <w:rPr>
          <w:rFonts w:cstheme="minorHAnsi"/>
          <w:sz w:val="24"/>
          <w:szCs w:val="24"/>
          <w:shd w:val="clear" w:color="auto" w:fill="FFFFFF"/>
        </w:rPr>
        <w:t xml:space="preserve"> the culture and religion of people from a Muslim background are seen as incompatible with a Western way of life and its values</w:t>
      </w:r>
      <w:r w:rsidR="00655A46">
        <w:rPr>
          <w:rFonts w:cstheme="minorHAnsi"/>
          <w:sz w:val="24"/>
          <w:szCs w:val="24"/>
          <w:shd w:val="clear" w:color="auto" w:fill="FFFFFF"/>
        </w:rPr>
        <w:t>.</w:t>
      </w:r>
    </w:p>
    <w:p w14:paraId="2A38D690" w14:textId="1E9EB1E7" w:rsidR="00814250" w:rsidRDefault="006E7E93" w:rsidP="00526C0A">
      <w:pPr>
        <w:spacing w:before="200" w:after="60" w:line="276" w:lineRule="auto"/>
        <w:jc w:val="both"/>
        <w:rPr>
          <w:sz w:val="24"/>
          <w:szCs w:val="24"/>
        </w:rPr>
      </w:pPr>
      <w:r w:rsidRPr="006E7E93">
        <w:rPr>
          <w:sz w:val="24"/>
          <w:szCs w:val="24"/>
        </w:rPr>
        <w:t>Australia’s Special Envoy To Combat Islamophobia</w:t>
      </w:r>
      <w:r>
        <w:rPr>
          <w:sz w:val="24"/>
          <w:szCs w:val="24"/>
        </w:rPr>
        <w:t xml:space="preserve">, </w:t>
      </w:r>
      <w:r w:rsidR="0015457C" w:rsidRPr="0015457C">
        <w:rPr>
          <w:sz w:val="24"/>
          <w:szCs w:val="24"/>
        </w:rPr>
        <w:t>Aftab Malik</w:t>
      </w:r>
      <w:r w:rsidR="0015457C">
        <w:rPr>
          <w:sz w:val="24"/>
          <w:szCs w:val="24"/>
        </w:rPr>
        <w:t>, notes that</w:t>
      </w:r>
      <w:r w:rsidR="00563E72">
        <w:rPr>
          <w:sz w:val="24"/>
          <w:szCs w:val="24"/>
        </w:rPr>
        <w:t xml:space="preserve"> </w:t>
      </w:r>
      <w:r w:rsidR="00814250" w:rsidRPr="00814250">
        <w:rPr>
          <w:sz w:val="24"/>
          <w:szCs w:val="24"/>
        </w:rPr>
        <w:t xml:space="preserve">Islamophobia is a pervasive, and at times terrifying, reality that has devastating consequences for victims, </w:t>
      </w:r>
      <w:r w:rsidR="00814250" w:rsidRPr="00814250">
        <w:rPr>
          <w:sz w:val="24"/>
          <w:szCs w:val="24"/>
        </w:rPr>
        <w:lastRenderedPageBreak/>
        <w:t>eroding social cohesion. The normalisation of Islamophobia is so widespread that many incidents go unreporte</w:t>
      </w:r>
      <w:r w:rsidR="00814250">
        <w:rPr>
          <w:sz w:val="24"/>
          <w:szCs w:val="24"/>
        </w:rPr>
        <w:t>d</w:t>
      </w:r>
      <w:r w:rsidR="001E3B3F">
        <w:rPr>
          <w:rStyle w:val="EndnoteReference"/>
          <w:sz w:val="24"/>
          <w:szCs w:val="24"/>
        </w:rPr>
        <w:endnoteReference w:id="684"/>
      </w:r>
      <w:r w:rsidR="0015457C">
        <w:rPr>
          <w:sz w:val="24"/>
          <w:szCs w:val="24"/>
        </w:rPr>
        <w:t>.</w:t>
      </w:r>
    </w:p>
    <w:p w14:paraId="115EEFB0" w14:textId="11FC45BE" w:rsidR="00526C0A" w:rsidRPr="001043CE" w:rsidRDefault="0079126E" w:rsidP="00526C0A">
      <w:pPr>
        <w:spacing w:before="200" w:after="60" w:line="276" w:lineRule="auto"/>
        <w:jc w:val="both"/>
        <w:rPr>
          <w:sz w:val="24"/>
          <w:szCs w:val="24"/>
        </w:rPr>
      </w:pPr>
      <w:r>
        <w:rPr>
          <w:sz w:val="24"/>
          <w:szCs w:val="24"/>
        </w:rPr>
        <w:t>More recently, the</w:t>
      </w:r>
      <w:r w:rsidR="00526C0A" w:rsidRPr="00290E89">
        <w:rPr>
          <w:sz w:val="24"/>
          <w:szCs w:val="24"/>
        </w:rPr>
        <w:t xml:space="preserve"> </w:t>
      </w:r>
      <w:r w:rsidR="00526C0A">
        <w:rPr>
          <w:sz w:val="24"/>
          <w:szCs w:val="24"/>
        </w:rPr>
        <w:t>conflict in</w:t>
      </w:r>
      <w:r w:rsidR="00C93F38">
        <w:rPr>
          <w:sz w:val="24"/>
          <w:szCs w:val="24"/>
        </w:rPr>
        <w:t xml:space="preserve"> Isra</w:t>
      </w:r>
      <w:r w:rsidR="001C582E">
        <w:rPr>
          <w:sz w:val="24"/>
          <w:szCs w:val="24"/>
        </w:rPr>
        <w:t>e</w:t>
      </w:r>
      <w:r w:rsidR="00C93F38">
        <w:rPr>
          <w:sz w:val="24"/>
          <w:szCs w:val="24"/>
        </w:rPr>
        <w:t>l and</w:t>
      </w:r>
      <w:r w:rsidR="00526C0A">
        <w:rPr>
          <w:sz w:val="24"/>
          <w:szCs w:val="24"/>
        </w:rPr>
        <w:t xml:space="preserve"> </w:t>
      </w:r>
      <w:r w:rsidR="00A11854">
        <w:rPr>
          <w:sz w:val="24"/>
          <w:szCs w:val="24"/>
        </w:rPr>
        <w:t xml:space="preserve">Occupied Palestinian Territories </w:t>
      </w:r>
      <w:r w:rsidR="00526C0A" w:rsidRPr="00290E89">
        <w:rPr>
          <w:sz w:val="24"/>
          <w:szCs w:val="24"/>
        </w:rPr>
        <w:t xml:space="preserve">has sparked protest and division in Australia </w:t>
      </w:r>
      <w:r w:rsidR="00221F3F">
        <w:rPr>
          <w:sz w:val="24"/>
          <w:szCs w:val="24"/>
        </w:rPr>
        <w:t xml:space="preserve">with </w:t>
      </w:r>
      <w:r w:rsidR="005C6779">
        <w:rPr>
          <w:sz w:val="24"/>
          <w:szCs w:val="24"/>
        </w:rPr>
        <w:t xml:space="preserve">a </w:t>
      </w:r>
      <w:r w:rsidR="0015457C">
        <w:rPr>
          <w:sz w:val="24"/>
          <w:szCs w:val="24"/>
        </w:rPr>
        <w:t>skyrocketing</w:t>
      </w:r>
      <w:r w:rsidR="005C6779">
        <w:rPr>
          <w:sz w:val="24"/>
          <w:szCs w:val="24"/>
        </w:rPr>
        <w:t xml:space="preserve"> of </w:t>
      </w:r>
      <w:r w:rsidR="00221F3F">
        <w:rPr>
          <w:sz w:val="24"/>
          <w:szCs w:val="24"/>
        </w:rPr>
        <w:t>incidents of</w:t>
      </w:r>
      <w:r w:rsidR="00526C0A" w:rsidRPr="00290E89">
        <w:rPr>
          <w:sz w:val="24"/>
          <w:szCs w:val="24"/>
        </w:rPr>
        <w:t xml:space="preserve"> Islamophobia</w:t>
      </w:r>
      <w:r w:rsidR="008B728B" w:rsidRPr="008B728B">
        <w:rPr>
          <w:sz w:val="24"/>
          <w:szCs w:val="24"/>
        </w:rPr>
        <w:t> with girls and women bearing the brunt of hatred towards Muslims in Australia</w:t>
      </w:r>
      <w:r w:rsidR="005C6779">
        <w:rPr>
          <w:rStyle w:val="EndnoteReference"/>
          <w:sz w:val="24"/>
          <w:szCs w:val="24"/>
        </w:rPr>
        <w:endnoteReference w:id="685"/>
      </w:r>
      <w:r w:rsidR="005C6779">
        <w:rPr>
          <w:sz w:val="24"/>
          <w:szCs w:val="24"/>
        </w:rPr>
        <w:t xml:space="preserve"> </w:t>
      </w:r>
      <w:r w:rsidR="00526C0A" w:rsidRPr="00290E89">
        <w:rPr>
          <w:sz w:val="24"/>
          <w:szCs w:val="24"/>
        </w:rPr>
        <w:t>and anti</w:t>
      </w:r>
      <w:r w:rsidR="00C93F38">
        <w:rPr>
          <w:sz w:val="24"/>
          <w:szCs w:val="24"/>
        </w:rPr>
        <w:t>s</w:t>
      </w:r>
      <w:r w:rsidR="00526C0A" w:rsidRPr="00290E89">
        <w:rPr>
          <w:sz w:val="24"/>
          <w:szCs w:val="24"/>
        </w:rPr>
        <w:t>emitism</w:t>
      </w:r>
      <w:r w:rsidR="00572E55">
        <w:rPr>
          <w:sz w:val="24"/>
          <w:szCs w:val="24"/>
        </w:rPr>
        <w:t xml:space="preserve"> with a spate of attacks</w:t>
      </w:r>
      <w:r w:rsidR="003F33DF">
        <w:rPr>
          <w:sz w:val="24"/>
          <w:szCs w:val="24"/>
        </w:rPr>
        <w:t xml:space="preserve"> on Jewish homes</w:t>
      </w:r>
      <w:r w:rsidR="00FD7BC0">
        <w:rPr>
          <w:sz w:val="24"/>
          <w:szCs w:val="24"/>
        </w:rPr>
        <w:t>,</w:t>
      </w:r>
      <w:r w:rsidR="003F33DF">
        <w:rPr>
          <w:sz w:val="24"/>
          <w:szCs w:val="24"/>
        </w:rPr>
        <w:t xml:space="preserve"> </w:t>
      </w:r>
      <w:r w:rsidR="001900DB">
        <w:rPr>
          <w:sz w:val="24"/>
          <w:szCs w:val="24"/>
        </w:rPr>
        <w:t xml:space="preserve">synagogues, </w:t>
      </w:r>
      <w:r w:rsidR="003F33DF">
        <w:rPr>
          <w:sz w:val="24"/>
          <w:szCs w:val="24"/>
        </w:rPr>
        <w:t>businesses</w:t>
      </w:r>
      <w:r w:rsidR="00FD7BC0">
        <w:rPr>
          <w:sz w:val="24"/>
          <w:szCs w:val="24"/>
        </w:rPr>
        <w:t xml:space="preserve"> and childcare centre</w:t>
      </w:r>
      <w:r w:rsidR="001900DB">
        <w:rPr>
          <w:sz w:val="24"/>
          <w:szCs w:val="24"/>
        </w:rPr>
        <w:t>s</w:t>
      </w:r>
      <w:r w:rsidR="00526C0A">
        <w:rPr>
          <w:sz w:val="24"/>
          <w:szCs w:val="24"/>
        </w:rPr>
        <w:t>. Over one in three Australians now</w:t>
      </w:r>
      <w:r w:rsidR="00526C0A" w:rsidRPr="000C1439">
        <w:rPr>
          <w:sz w:val="24"/>
          <w:szCs w:val="24"/>
        </w:rPr>
        <w:t xml:space="preserve"> </w:t>
      </w:r>
      <w:r w:rsidR="00526C0A">
        <w:rPr>
          <w:sz w:val="24"/>
          <w:szCs w:val="24"/>
        </w:rPr>
        <w:t>say</w:t>
      </w:r>
      <w:r w:rsidR="00526C0A" w:rsidRPr="000C1439">
        <w:rPr>
          <w:sz w:val="24"/>
          <w:szCs w:val="24"/>
        </w:rPr>
        <w:t xml:space="preserve"> they have a somewhat or very negative attitude towards Muslims </w:t>
      </w:r>
      <w:r w:rsidR="00526C0A">
        <w:rPr>
          <w:sz w:val="24"/>
          <w:szCs w:val="24"/>
        </w:rPr>
        <w:t>and over one in seven</w:t>
      </w:r>
      <w:r w:rsidR="00526C0A" w:rsidRPr="000C1439">
        <w:rPr>
          <w:sz w:val="24"/>
          <w:szCs w:val="24"/>
        </w:rPr>
        <w:t xml:space="preserve"> hav</w:t>
      </w:r>
      <w:r w:rsidR="00526C0A">
        <w:rPr>
          <w:sz w:val="24"/>
          <w:szCs w:val="24"/>
        </w:rPr>
        <w:t>e</w:t>
      </w:r>
      <w:r w:rsidR="00526C0A" w:rsidRPr="000C1439">
        <w:rPr>
          <w:sz w:val="24"/>
          <w:szCs w:val="24"/>
        </w:rPr>
        <w:t xml:space="preserve"> a negative attitude towards Jewish people</w:t>
      </w:r>
      <w:r w:rsidR="00526C0A">
        <w:rPr>
          <w:rStyle w:val="EndnoteReference"/>
          <w:sz w:val="24"/>
          <w:szCs w:val="24"/>
        </w:rPr>
        <w:endnoteReference w:id="686"/>
      </w:r>
      <w:r w:rsidR="00526C0A">
        <w:rPr>
          <w:sz w:val="24"/>
          <w:szCs w:val="24"/>
        </w:rPr>
        <w:t xml:space="preserve">. </w:t>
      </w:r>
    </w:p>
    <w:p w14:paraId="67E99AEA" w14:textId="7DFDA3F6" w:rsidR="00BD553A" w:rsidRDefault="00D50E11"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 xml:space="preserve">Even if we are not consciously racist, we </w:t>
      </w:r>
      <w:r w:rsidRPr="003A38A4">
        <w:rPr>
          <w:rFonts w:cstheme="minorHAnsi"/>
          <w:sz w:val="24"/>
          <w:szCs w:val="24"/>
          <w:shd w:val="clear" w:color="auto" w:fill="FFFFFF"/>
        </w:rPr>
        <w:t>all have unconscious biases</w:t>
      </w:r>
      <w:r>
        <w:rPr>
          <w:rFonts w:cstheme="minorHAnsi"/>
          <w:sz w:val="24"/>
          <w:szCs w:val="24"/>
          <w:shd w:val="clear" w:color="auto" w:fill="FFFFFF"/>
        </w:rPr>
        <w:t xml:space="preserve"> which</w:t>
      </w:r>
      <w:r w:rsidRPr="003A38A4">
        <w:rPr>
          <w:rFonts w:cstheme="minorHAnsi"/>
          <w:sz w:val="24"/>
          <w:szCs w:val="24"/>
          <w:shd w:val="clear" w:color="auto" w:fill="FFFFFF"/>
        </w:rPr>
        <w:t xml:space="preserve"> influence our </w:t>
      </w:r>
      <w:r>
        <w:rPr>
          <w:rFonts w:cstheme="minorHAnsi"/>
          <w:sz w:val="24"/>
          <w:szCs w:val="24"/>
          <w:shd w:val="clear" w:color="auto" w:fill="FFFFFF"/>
        </w:rPr>
        <w:t>behaviour</w:t>
      </w:r>
      <w:r w:rsidRPr="003A38A4">
        <w:rPr>
          <w:rFonts w:cstheme="minorHAnsi"/>
          <w:sz w:val="24"/>
          <w:szCs w:val="24"/>
          <w:shd w:val="clear" w:color="auto" w:fill="FFFFFF"/>
        </w:rPr>
        <w:t>, whether we are aware of them or not</w:t>
      </w:r>
      <w:r>
        <w:rPr>
          <w:rFonts w:cstheme="minorHAnsi"/>
          <w:sz w:val="24"/>
          <w:szCs w:val="24"/>
          <w:shd w:val="clear" w:color="auto" w:fill="FFFFFF"/>
        </w:rPr>
        <w:t>.</w:t>
      </w:r>
    </w:p>
    <w:p w14:paraId="16C21FEC" w14:textId="41C0E941" w:rsidR="00E4399C" w:rsidRDefault="00A04EDB"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O</w:t>
      </w:r>
      <w:r w:rsidRPr="00A04EDB">
        <w:rPr>
          <w:rFonts w:cstheme="minorHAnsi"/>
          <w:sz w:val="24"/>
          <w:szCs w:val="24"/>
          <w:shd w:val="clear" w:color="auto" w:fill="FFFFFF"/>
        </w:rPr>
        <w:t>ur brains are wired to form stereotypes</w:t>
      </w:r>
      <w:r w:rsidR="0057417C">
        <w:rPr>
          <w:rFonts w:cstheme="minorHAnsi"/>
          <w:sz w:val="24"/>
          <w:szCs w:val="24"/>
          <w:shd w:val="clear" w:color="auto" w:fill="FFFFFF"/>
        </w:rPr>
        <w:t>. As</w:t>
      </w:r>
      <w:r w:rsidRPr="00A04EDB">
        <w:rPr>
          <w:rFonts w:cstheme="minorHAnsi"/>
          <w:sz w:val="24"/>
          <w:szCs w:val="24"/>
          <w:shd w:val="clear" w:color="auto" w:fill="FFFFFF"/>
        </w:rPr>
        <w:t xml:space="preserve"> assumptions made about individuals or things, based on their belonging in a particular group rather than their own individual characteristics</w:t>
      </w:r>
      <w:r w:rsidR="0057417C">
        <w:rPr>
          <w:rFonts w:cstheme="minorHAnsi"/>
          <w:sz w:val="24"/>
          <w:szCs w:val="24"/>
          <w:shd w:val="clear" w:color="auto" w:fill="FFFFFF"/>
        </w:rPr>
        <w:t>,</w:t>
      </w:r>
      <w:r w:rsidRPr="00A04EDB">
        <w:rPr>
          <w:rFonts w:cstheme="minorHAnsi"/>
          <w:sz w:val="24"/>
          <w:szCs w:val="24"/>
          <w:shd w:val="clear" w:color="auto" w:fill="FFFFFF"/>
        </w:rPr>
        <w:t xml:space="preserve"> </w:t>
      </w:r>
      <w:r w:rsidR="0057417C">
        <w:rPr>
          <w:rFonts w:cstheme="minorHAnsi"/>
          <w:sz w:val="24"/>
          <w:szCs w:val="24"/>
          <w:shd w:val="clear" w:color="auto" w:fill="FFFFFF"/>
        </w:rPr>
        <w:t>s</w:t>
      </w:r>
      <w:r w:rsidRPr="00A04EDB">
        <w:rPr>
          <w:rFonts w:cstheme="minorHAnsi"/>
          <w:sz w:val="24"/>
          <w:szCs w:val="24"/>
          <w:shd w:val="clear" w:color="auto" w:fill="FFFFFF"/>
        </w:rPr>
        <w:t xml:space="preserve">tereotyping helps our brains make efficient shortcuts when processing the overwhelming volume of information it receives. </w:t>
      </w:r>
      <w:r w:rsidR="00000B3A" w:rsidRPr="00000B3A">
        <w:rPr>
          <w:rFonts w:cstheme="minorHAnsi"/>
          <w:sz w:val="24"/>
          <w:szCs w:val="24"/>
          <w:shd w:val="clear" w:color="auto" w:fill="FFFFFF"/>
        </w:rPr>
        <w:t xml:space="preserve">Unconscious biases </w:t>
      </w:r>
      <w:r w:rsidR="00C02BE3">
        <w:rPr>
          <w:rFonts w:cstheme="minorHAnsi"/>
          <w:sz w:val="24"/>
          <w:szCs w:val="24"/>
          <w:shd w:val="clear" w:color="auto" w:fill="FFFFFF"/>
        </w:rPr>
        <w:t>re</w:t>
      </w:r>
      <w:r w:rsidR="00FC3401">
        <w:rPr>
          <w:rFonts w:cstheme="minorHAnsi"/>
          <w:sz w:val="24"/>
          <w:szCs w:val="24"/>
          <w:shd w:val="clear" w:color="auto" w:fill="FFFFFF"/>
        </w:rPr>
        <w:t>present</w:t>
      </w:r>
      <w:r w:rsidR="00000B3A" w:rsidRPr="00000B3A">
        <w:rPr>
          <w:rFonts w:cstheme="minorHAnsi"/>
          <w:sz w:val="24"/>
          <w:szCs w:val="24"/>
          <w:shd w:val="clear" w:color="auto" w:fill="FFFFFF"/>
        </w:rPr>
        <w:t> social stereotypes about certain groups of people that individuals form outside their own conscious awareness.</w:t>
      </w:r>
      <w:r w:rsidR="003A38A4" w:rsidRPr="003A38A4">
        <w:t xml:space="preserve"> </w:t>
      </w:r>
      <w:r w:rsidR="003A38A4" w:rsidRPr="003A38A4">
        <w:rPr>
          <w:rFonts w:cstheme="minorHAnsi"/>
          <w:sz w:val="24"/>
          <w:szCs w:val="24"/>
          <w:shd w:val="clear" w:color="auto" w:fill="FFFFFF"/>
        </w:rPr>
        <w:t xml:space="preserve"> </w:t>
      </w:r>
    </w:p>
    <w:p w14:paraId="7271DE57" w14:textId="09D4ED96" w:rsidR="00E4399C" w:rsidRDefault="00764761" w:rsidP="00374CE0">
      <w:pPr>
        <w:spacing w:before="160" w:after="60" w:line="276" w:lineRule="auto"/>
        <w:jc w:val="both"/>
        <w:rPr>
          <w:rFonts w:cstheme="minorHAnsi"/>
          <w:sz w:val="24"/>
          <w:szCs w:val="24"/>
          <w:shd w:val="clear" w:color="auto" w:fill="FFFFFF"/>
        </w:rPr>
      </w:pPr>
      <w:r>
        <w:rPr>
          <w:rFonts w:cstheme="minorHAnsi"/>
          <w:sz w:val="24"/>
          <w:szCs w:val="24"/>
          <w:shd w:val="clear" w:color="auto" w:fill="FFFFFF"/>
        </w:rPr>
        <w:t xml:space="preserve">Racism, in particular, involves </w:t>
      </w:r>
      <w:r w:rsidRPr="00764761">
        <w:rPr>
          <w:rFonts w:cstheme="minorHAnsi"/>
          <w:i/>
          <w:iCs/>
          <w:sz w:val="24"/>
          <w:szCs w:val="24"/>
          <w:shd w:val="clear" w:color="auto" w:fill="FFFFFF"/>
        </w:rPr>
        <w:t>perception bias</w:t>
      </w:r>
      <w:r>
        <w:rPr>
          <w:rFonts w:cstheme="minorHAnsi"/>
          <w:sz w:val="24"/>
          <w:szCs w:val="24"/>
          <w:shd w:val="clear" w:color="auto" w:fill="FFFFFF"/>
        </w:rPr>
        <w:t xml:space="preserve"> -</w:t>
      </w:r>
      <w:r w:rsidRPr="00764761">
        <w:rPr>
          <w:rFonts w:cstheme="minorHAnsi"/>
          <w:sz w:val="24"/>
          <w:szCs w:val="24"/>
          <w:shd w:val="clear" w:color="auto" w:fill="FFFFFF"/>
        </w:rPr>
        <w:t xml:space="preserve"> the tendency to judge an individual based on a stereotype of a group which they are a member of</w:t>
      </w:r>
      <w:r>
        <w:rPr>
          <w:rFonts w:cstheme="minorHAnsi"/>
          <w:sz w:val="24"/>
          <w:szCs w:val="24"/>
          <w:shd w:val="clear" w:color="auto" w:fill="FFFFFF"/>
        </w:rPr>
        <w:t>.</w:t>
      </w:r>
      <w:r w:rsidR="00BB2914">
        <w:rPr>
          <w:rFonts w:cstheme="minorHAnsi"/>
          <w:sz w:val="24"/>
          <w:szCs w:val="24"/>
          <w:shd w:val="clear" w:color="auto" w:fill="FFFFFF"/>
        </w:rPr>
        <w:t xml:space="preserve">  Given th</w:t>
      </w:r>
      <w:r w:rsidR="00ED2369">
        <w:rPr>
          <w:rFonts w:cstheme="minorHAnsi"/>
          <w:sz w:val="24"/>
          <w:szCs w:val="24"/>
          <w:shd w:val="clear" w:color="auto" w:fill="FFFFFF"/>
        </w:rPr>
        <w:t xml:space="preserve">e pervasive racism in our workplaces, media, sports, governments </w:t>
      </w:r>
      <w:r w:rsidR="00BC343F">
        <w:rPr>
          <w:rFonts w:cstheme="minorHAnsi"/>
          <w:sz w:val="24"/>
          <w:szCs w:val="24"/>
          <w:shd w:val="clear" w:color="auto" w:fill="FFFFFF"/>
        </w:rPr>
        <w:t xml:space="preserve">and communities, </w:t>
      </w:r>
      <w:r w:rsidR="003F7514">
        <w:rPr>
          <w:rFonts w:cstheme="minorHAnsi"/>
          <w:sz w:val="24"/>
          <w:szCs w:val="24"/>
          <w:shd w:val="clear" w:color="auto" w:fill="FFFFFF"/>
        </w:rPr>
        <w:t>we are all involved</w:t>
      </w:r>
      <w:r w:rsidR="00F90418">
        <w:rPr>
          <w:rFonts w:cstheme="minorHAnsi"/>
          <w:sz w:val="24"/>
          <w:szCs w:val="24"/>
          <w:shd w:val="clear" w:color="auto" w:fill="FFFFFF"/>
        </w:rPr>
        <w:t xml:space="preserve"> even if we do not realise it</w:t>
      </w:r>
      <w:r w:rsidR="00FC3401">
        <w:rPr>
          <w:rFonts w:cstheme="minorHAnsi"/>
          <w:sz w:val="24"/>
          <w:szCs w:val="24"/>
          <w:shd w:val="clear" w:color="auto" w:fill="FFFFFF"/>
        </w:rPr>
        <w:t xml:space="preserve">, which is why we </w:t>
      </w:r>
      <w:r w:rsidR="00384E61">
        <w:rPr>
          <w:rFonts w:cstheme="minorHAnsi"/>
          <w:sz w:val="24"/>
          <w:szCs w:val="24"/>
          <w:shd w:val="clear" w:color="auto" w:fill="FFFFFF"/>
        </w:rPr>
        <w:t xml:space="preserve">all </w:t>
      </w:r>
      <w:r w:rsidR="00FC3401">
        <w:rPr>
          <w:rFonts w:cstheme="minorHAnsi"/>
          <w:sz w:val="24"/>
          <w:szCs w:val="24"/>
          <w:shd w:val="clear" w:color="auto" w:fill="FFFFFF"/>
        </w:rPr>
        <w:t>need to act</w:t>
      </w:r>
      <w:r w:rsidR="007C5026">
        <w:rPr>
          <w:rFonts w:cstheme="minorHAnsi"/>
          <w:sz w:val="24"/>
          <w:szCs w:val="24"/>
          <w:shd w:val="clear" w:color="auto" w:fill="FFFFFF"/>
        </w:rPr>
        <w:t>.</w:t>
      </w:r>
    </w:p>
    <w:p w14:paraId="162AF97F" w14:textId="79BB2E42" w:rsidR="0064177C" w:rsidRDefault="00821917" w:rsidP="008319C9">
      <w:pPr>
        <w:spacing w:before="200" w:after="60" w:line="276" w:lineRule="auto"/>
        <w:ind w:right="379"/>
        <w:jc w:val="both"/>
        <w:rPr>
          <w:rFonts w:cstheme="minorHAnsi"/>
          <w:sz w:val="24"/>
          <w:szCs w:val="24"/>
          <w:shd w:val="clear" w:color="auto" w:fill="FFFFFF"/>
        </w:rPr>
      </w:pPr>
      <w:r>
        <w:rPr>
          <w:rFonts w:eastAsia="Times New Roman" w:cstheme="minorHAnsi"/>
          <w:color w:val="333333"/>
          <w:sz w:val="24"/>
          <w:szCs w:val="24"/>
          <w:lang w:eastAsia="en-AU"/>
        </w:rPr>
        <w:t xml:space="preserve">In </w:t>
      </w:r>
      <w:r w:rsidR="000B4671">
        <w:rPr>
          <w:rFonts w:eastAsia="Times New Roman" w:cstheme="minorHAnsi"/>
          <w:color w:val="333333"/>
          <w:sz w:val="24"/>
          <w:szCs w:val="24"/>
          <w:lang w:eastAsia="en-AU"/>
        </w:rPr>
        <w:t xml:space="preserve">the face of </w:t>
      </w:r>
      <w:r w:rsidR="00B467DF">
        <w:rPr>
          <w:rFonts w:eastAsia="Times New Roman" w:cstheme="minorHAnsi"/>
          <w:color w:val="333333"/>
          <w:sz w:val="24"/>
          <w:szCs w:val="24"/>
          <w:lang w:eastAsia="en-AU"/>
        </w:rPr>
        <w:t>rising racism</w:t>
      </w:r>
      <w:r>
        <w:rPr>
          <w:rFonts w:eastAsia="Times New Roman" w:cstheme="minorHAnsi"/>
          <w:color w:val="333333"/>
          <w:sz w:val="24"/>
          <w:szCs w:val="24"/>
          <w:lang w:eastAsia="en-AU"/>
        </w:rPr>
        <w:t xml:space="preserve">, </w:t>
      </w:r>
      <w:r w:rsidR="008B4B29">
        <w:rPr>
          <w:rFonts w:eastAsia="Times New Roman" w:cstheme="minorHAnsi"/>
          <w:color w:val="333333"/>
          <w:sz w:val="24"/>
          <w:szCs w:val="24"/>
          <w:lang w:eastAsia="en-AU"/>
        </w:rPr>
        <w:t xml:space="preserve">in </w:t>
      </w:r>
      <w:r w:rsidR="00600CA1">
        <w:rPr>
          <w:rFonts w:eastAsia="Times New Roman" w:cstheme="minorHAnsi"/>
          <w:color w:val="333333"/>
          <w:sz w:val="24"/>
          <w:szCs w:val="24"/>
          <w:lang w:eastAsia="en-AU"/>
        </w:rPr>
        <w:t xml:space="preserve">June </w:t>
      </w:r>
      <w:r w:rsidR="008B4B29">
        <w:rPr>
          <w:rFonts w:eastAsia="Times New Roman" w:cstheme="minorHAnsi"/>
          <w:color w:val="333333"/>
          <w:sz w:val="24"/>
          <w:szCs w:val="24"/>
          <w:lang w:eastAsia="en-AU"/>
        </w:rPr>
        <w:t>202</w:t>
      </w:r>
      <w:r w:rsidR="00600CA1">
        <w:rPr>
          <w:rFonts w:eastAsia="Times New Roman" w:cstheme="minorHAnsi"/>
          <w:color w:val="333333"/>
          <w:sz w:val="24"/>
          <w:szCs w:val="24"/>
          <w:lang w:eastAsia="en-AU"/>
        </w:rPr>
        <w:t>5</w:t>
      </w:r>
      <w:r w:rsidR="008B4B29">
        <w:rPr>
          <w:rFonts w:eastAsia="Times New Roman" w:cstheme="minorHAnsi"/>
          <w:color w:val="333333"/>
          <w:sz w:val="24"/>
          <w:szCs w:val="24"/>
          <w:lang w:eastAsia="en-AU"/>
        </w:rPr>
        <w:t xml:space="preserve">, </w:t>
      </w:r>
      <w:r>
        <w:rPr>
          <w:rFonts w:eastAsia="Times New Roman" w:cstheme="minorHAnsi"/>
          <w:color w:val="333333"/>
          <w:sz w:val="24"/>
          <w:szCs w:val="24"/>
          <w:lang w:eastAsia="en-AU"/>
        </w:rPr>
        <w:t xml:space="preserve">the Albanese Government </w:t>
      </w:r>
      <w:r w:rsidR="00600CA1">
        <w:rPr>
          <w:rFonts w:eastAsia="Times New Roman" w:cstheme="minorHAnsi"/>
          <w:color w:val="333333"/>
          <w:sz w:val="24"/>
          <w:szCs w:val="24"/>
          <w:lang w:eastAsia="en-AU"/>
        </w:rPr>
        <w:t>re-</w:t>
      </w:r>
      <w:r>
        <w:rPr>
          <w:rFonts w:eastAsia="Times New Roman" w:cstheme="minorHAnsi"/>
          <w:color w:val="333333"/>
          <w:sz w:val="24"/>
          <w:szCs w:val="24"/>
          <w:lang w:eastAsia="en-AU"/>
        </w:rPr>
        <w:t>established the Office of Multicultural Affairs</w:t>
      </w:r>
      <w:r w:rsidR="009342C4">
        <w:rPr>
          <w:rFonts w:eastAsia="Times New Roman" w:cstheme="minorHAnsi"/>
          <w:color w:val="333333"/>
          <w:sz w:val="24"/>
          <w:szCs w:val="24"/>
          <w:lang w:eastAsia="en-AU"/>
        </w:rPr>
        <w:t xml:space="preserve"> and </w:t>
      </w:r>
      <w:r w:rsidR="009342C4" w:rsidRPr="009342C4">
        <w:rPr>
          <w:rFonts w:eastAsia="Times New Roman" w:cstheme="minorHAnsi"/>
          <w:color w:val="333333"/>
          <w:sz w:val="24"/>
          <w:szCs w:val="24"/>
          <w:lang w:eastAsia="en-AU"/>
        </w:rPr>
        <w:t>moving the ministry into cabinet</w:t>
      </w:r>
      <w:r w:rsidR="00CC40D3">
        <w:rPr>
          <w:rFonts w:eastAsia="Times New Roman" w:cstheme="minorHAnsi"/>
          <w:color w:val="333333"/>
          <w:sz w:val="24"/>
          <w:szCs w:val="24"/>
          <w:lang w:eastAsia="en-AU"/>
        </w:rPr>
        <w:t xml:space="preserve">.  As </w:t>
      </w:r>
      <w:r w:rsidR="00CC40D3" w:rsidRPr="002156C8">
        <w:rPr>
          <w:rFonts w:cstheme="minorHAnsi"/>
          <w:sz w:val="24"/>
          <w:szCs w:val="24"/>
          <w:shd w:val="clear" w:color="auto" w:fill="FFFFFF"/>
        </w:rPr>
        <w:t>Australia’s first female federal parliamentarian of </w:t>
      </w:r>
      <w:hyperlink r:id="rId166" w:tooltip="Islamic" w:history="1">
        <w:r w:rsidR="00CC40D3" w:rsidRPr="002156C8">
          <w:rPr>
            <w:rStyle w:val="Hyperlink"/>
            <w:rFonts w:cstheme="minorHAnsi"/>
            <w:color w:val="auto"/>
            <w:sz w:val="24"/>
            <w:szCs w:val="24"/>
            <w:u w:val="none"/>
            <w:shd w:val="clear" w:color="auto" w:fill="FFFFFF"/>
          </w:rPr>
          <w:t>Islamic</w:t>
        </w:r>
      </w:hyperlink>
      <w:r w:rsidR="00CC40D3" w:rsidRPr="002156C8">
        <w:rPr>
          <w:rFonts w:cstheme="minorHAnsi"/>
          <w:sz w:val="24"/>
          <w:szCs w:val="24"/>
          <w:shd w:val="clear" w:color="auto" w:fill="FFFFFF"/>
        </w:rPr>
        <w:t> faith</w:t>
      </w:r>
      <w:r w:rsidR="00215491">
        <w:rPr>
          <w:rFonts w:cstheme="minorHAnsi"/>
          <w:sz w:val="24"/>
          <w:szCs w:val="24"/>
          <w:shd w:val="clear" w:color="auto" w:fill="FFFFFF"/>
        </w:rPr>
        <w:t xml:space="preserve">, </w:t>
      </w:r>
      <w:r w:rsidR="00215491" w:rsidRPr="00135DDB">
        <w:rPr>
          <w:rFonts w:cstheme="minorHAnsi"/>
          <w:sz w:val="24"/>
          <w:szCs w:val="24"/>
          <w:shd w:val="clear" w:color="auto" w:fill="FFFFFF"/>
        </w:rPr>
        <w:t>Dr Anne Aly</w:t>
      </w:r>
      <w:r w:rsidR="00215491">
        <w:rPr>
          <w:rFonts w:eastAsia="Times New Roman" w:cstheme="minorHAnsi"/>
          <w:color w:val="333333"/>
          <w:sz w:val="24"/>
          <w:szCs w:val="24"/>
          <w:lang w:eastAsia="en-AU"/>
        </w:rPr>
        <w:t xml:space="preserve"> </w:t>
      </w:r>
      <w:r w:rsidR="00DD3D5C">
        <w:rPr>
          <w:rFonts w:eastAsia="Times New Roman" w:cstheme="minorHAnsi"/>
          <w:color w:val="333333"/>
          <w:sz w:val="24"/>
          <w:szCs w:val="24"/>
          <w:lang w:eastAsia="en-AU"/>
        </w:rPr>
        <w:t>became</w:t>
      </w:r>
      <w:r w:rsidR="00276C7E">
        <w:rPr>
          <w:rFonts w:eastAsia="Times New Roman" w:cstheme="minorHAnsi"/>
          <w:color w:val="333333"/>
          <w:sz w:val="24"/>
          <w:szCs w:val="24"/>
          <w:lang w:eastAsia="en-AU"/>
        </w:rPr>
        <w:t xml:space="preserve"> the </w:t>
      </w:r>
      <w:r w:rsidR="00215491" w:rsidRPr="00135DDB">
        <w:rPr>
          <w:rFonts w:cstheme="minorHAnsi"/>
          <w:sz w:val="24"/>
          <w:szCs w:val="24"/>
          <w:shd w:val="clear" w:color="auto" w:fill="FFFFFF"/>
        </w:rPr>
        <w:t>Minister for Multicultural Affairs</w:t>
      </w:r>
      <w:r w:rsidR="008319C9" w:rsidRPr="00B467DF">
        <w:rPr>
          <w:rFonts w:cstheme="minorHAnsi"/>
          <w:sz w:val="24"/>
          <w:szCs w:val="24"/>
          <w:shd w:val="clear" w:color="auto" w:fill="FFFFFF"/>
        </w:rPr>
        <w:t xml:space="preserve">. </w:t>
      </w:r>
      <w:r w:rsidR="005F2201">
        <w:rPr>
          <w:rFonts w:cstheme="minorHAnsi"/>
          <w:sz w:val="24"/>
          <w:szCs w:val="24"/>
          <w:shd w:val="clear" w:color="auto" w:fill="FFFFFF"/>
        </w:rPr>
        <w:t>Her vision is:</w:t>
      </w:r>
      <w:r w:rsidR="00215491" w:rsidRPr="00B467DF">
        <w:rPr>
          <w:rFonts w:cstheme="minorHAnsi"/>
          <w:b/>
          <w:bCs/>
          <w:sz w:val="24"/>
          <w:szCs w:val="24"/>
          <w:shd w:val="clear" w:color="auto" w:fill="FFFFFF"/>
        </w:rPr>
        <w:t xml:space="preserve"> </w:t>
      </w:r>
      <w:r w:rsidR="00CC40D3" w:rsidRPr="00B467DF">
        <w:rPr>
          <w:rFonts w:cstheme="minorHAnsi"/>
          <w:sz w:val="24"/>
          <w:szCs w:val="24"/>
          <w:shd w:val="clear" w:color="auto" w:fill="FFFFFF"/>
        </w:rPr>
        <w:t>‘I want to make multiculturalism about all Australians. I want to make all Australians proud of our multicultural character, our multicultural nature. I want it to be more than about celebrating diversity. I want it to be about valuing diversity in all its forms’</w:t>
      </w:r>
      <w:r w:rsidR="00CC40D3">
        <w:rPr>
          <w:rStyle w:val="EndnoteReference"/>
          <w:rFonts w:cstheme="minorHAnsi"/>
          <w:sz w:val="24"/>
          <w:szCs w:val="24"/>
          <w:shd w:val="clear" w:color="auto" w:fill="FFFFFF"/>
        </w:rPr>
        <w:endnoteReference w:id="687"/>
      </w:r>
      <w:r w:rsidR="008319C9">
        <w:rPr>
          <w:rFonts w:cstheme="minorHAnsi"/>
          <w:sz w:val="24"/>
          <w:szCs w:val="24"/>
          <w:shd w:val="clear" w:color="auto" w:fill="FFFFFF"/>
        </w:rPr>
        <w:t>.</w:t>
      </w:r>
    </w:p>
    <w:p w14:paraId="6C49C990" w14:textId="7CD9AF82" w:rsidR="005F2201" w:rsidRPr="008319C9" w:rsidRDefault="00B65D3C" w:rsidP="008319C9">
      <w:pPr>
        <w:spacing w:before="200" w:after="60" w:line="276" w:lineRule="auto"/>
        <w:ind w:right="379"/>
        <w:jc w:val="both"/>
        <w:rPr>
          <w:rFonts w:cstheme="minorHAnsi"/>
          <w:sz w:val="24"/>
          <w:szCs w:val="24"/>
          <w:shd w:val="clear" w:color="auto" w:fill="FFFFFF"/>
        </w:rPr>
      </w:pPr>
      <w:r>
        <w:rPr>
          <w:rFonts w:cstheme="minorHAnsi"/>
          <w:sz w:val="24"/>
          <w:szCs w:val="24"/>
          <w:shd w:val="clear" w:color="auto" w:fill="FFFFFF"/>
        </w:rPr>
        <w:t xml:space="preserve">More than just celebrating different cultures, </w:t>
      </w:r>
      <w:r w:rsidR="00FF7C41">
        <w:rPr>
          <w:rFonts w:cstheme="minorHAnsi"/>
          <w:sz w:val="24"/>
          <w:szCs w:val="24"/>
          <w:shd w:val="clear" w:color="auto" w:fill="FFFFFF"/>
        </w:rPr>
        <w:t xml:space="preserve">we need to </w:t>
      </w:r>
      <w:r w:rsidR="006C67A2">
        <w:rPr>
          <w:rFonts w:cstheme="minorHAnsi"/>
          <w:sz w:val="24"/>
          <w:szCs w:val="24"/>
          <w:shd w:val="clear" w:color="auto" w:fill="FFFFFF"/>
        </w:rPr>
        <w:t xml:space="preserve">consciously address racism and </w:t>
      </w:r>
      <w:r w:rsidR="00FF7C41">
        <w:rPr>
          <w:rFonts w:cstheme="minorHAnsi"/>
          <w:sz w:val="24"/>
          <w:szCs w:val="24"/>
          <w:shd w:val="clear" w:color="auto" w:fill="FFFFFF"/>
        </w:rPr>
        <w:t xml:space="preserve">enable the </w:t>
      </w:r>
      <w:r w:rsidR="002F2AB5">
        <w:rPr>
          <w:rFonts w:cstheme="minorHAnsi"/>
          <w:sz w:val="24"/>
          <w:szCs w:val="24"/>
          <w:shd w:val="clear" w:color="auto" w:fill="FFFFFF"/>
        </w:rPr>
        <w:t xml:space="preserve">rightful </w:t>
      </w:r>
      <w:r w:rsidR="00FF7C41">
        <w:rPr>
          <w:rFonts w:cstheme="minorHAnsi"/>
          <w:sz w:val="24"/>
          <w:szCs w:val="24"/>
          <w:shd w:val="clear" w:color="auto" w:fill="FFFFFF"/>
        </w:rPr>
        <w:t xml:space="preserve">inclusion </w:t>
      </w:r>
      <w:r w:rsidR="00D34CC7">
        <w:rPr>
          <w:rFonts w:cstheme="minorHAnsi"/>
          <w:sz w:val="24"/>
          <w:szCs w:val="24"/>
          <w:shd w:val="clear" w:color="auto" w:fill="FFFFFF"/>
        </w:rPr>
        <w:t xml:space="preserve">and representation </w:t>
      </w:r>
      <w:r w:rsidR="00FF7C41">
        <w:rPr>
          <w:rFonts w:cstheme="minorHAnsi"/>
          <w:sz w:val="24"/>
          <w:szCs w:val="24"/>
          <w:shd w:val="clear" w:color="auto" w:fill="FFFFFF"/>
        </w:rPr>
        <w:t xml:space="preserve">of all cultures in </w:t>
      </w:r>
      <w:r w:rsidR="002F2AB5">
        <w:rPr>
          <w:rFonts w:cstheme="minorHAnsi"/>
          <w:sz w:val="24"/>
          <w:szCs w:val="24"/>
          <w:shd w:val="clear" w:color="auto" w:fill="FFFFFF"/>
        </w:rPr>
        <w:t>all aspects</w:t>
      </w:r>
      <w:r w:rsidR="006C67A2">
        <w:rPr>
          <w:rFonts w:cstheme="minorHAnsi"/>
          <w:sz w:val="24"/>
          <w:szCs w:val="24"/>
          <w:shd w:val="clear" w:color="auto" w:fill="FFFFFF"/>
        </w:rPr>
        <w:t xml:space="preserve"> and levels</w:t>
      </w:r>
      <w:r w:rsidR="002F2AB5">
        <w:rPr>
          <w:rFonts w:cstheme="minorHAnsi"/>
          <w:sz w:val="24"/>
          <w:szCs w:val="24"/>
          <w:shd w:val="clear" w:color="auto" w:fill="FFFFFF"/>
        </w:rPr>
        <w:t xml:space="preserve"> of our society </w:t>
      </w:r>
      <w:r w:rsidR="00DC0F6F">
        <w:rPr>
          <w:rFonts w:cstheme="minorHAnsi"/>
          <w:sz w:val="24"/>
          <w:szCs w:val="24"/>
          <w:shd w:val="clear" w:color="auto" w:fill="FFFFFF"/>
        </w:rPr>
        <w:t>in</w:t>
      </w:r>
      <w:r w:rsidR="00FA157D">
        <w:rPr>
          <w:rFonts w:cstheme="minorHAnsi"/>
          <w:sz w:val="24"/>
          <w:szCs w:val="24"/>
          <w:shd w:val="clear" w:color="auto" w:fill="FFFFFF"/>
        </w:rPr>
        <w:t xml:space="preserve"> </w:t>
      </w:r>
      <w:r w:rsidR="002F2AB5">
        <w:rPr>
          <w:rFonts w:cstheme="minorHAnsi"/>
          <w:sz w:val="24"/>
          <w:szCs w:val="24"/>
          <w:shd w:val="clear" w:color="auto" w:fill="FFFFFF"/>
        </w:rPr>
        <w:t>sport</w:t>
      </w:r>
      <w:r w:rsidR="00FA157D">
        <w:rPr>
          <w:rFonts w:cstheme="minorHAnsi"/>
          <w:sz w:val="24"/>
          <w:szCs w:val="24"/>
          <w:shd w:val="clear" w:color="auto" w:fill="FFFFFF"/>
        </w:rPr>
        <w:t>, business, politics and media.</w:t>
      </w:r>
    </w:p>
    <w:p w14:paraId="09B23D5B" w14:textId="77777777" w:rsidR="0064177C" w:rsidRPr="008E3273" w:rsidRDefault="0064177C" w:rsidP="00821917">
      <w:pPr>
        <w:spacing w:before="240" w:after="60" w:line="276" w:lineRule="auto"/>
        <w:jc w:val="both"/>
        <w:rPr>
          <w:rFonts w:cstheme="minorHAnsi"/>
          <w:i/>
          <w:iCs/>
          <w:sz w:val="28"/>
          <w:szCs w:val="28"/>
        </w:rPr>
      </w:pPr>
      <w:r w:rsidRPr="008E3273">
        <w:rPr>
          <w:rFonts w:cstheme="minorHAnsi"/>
          <w:i/>
          <w:iCs/>
          <w:sz w:val="28"/>
          <w:szCs w:val="28"/>
        </w:rPr>
        <w:t>ACT</w:t>
      </w:r>
    </w:p>
    <w:p w14:paraId="167BE2BB" w14:textId="6CB5401B" w:rsidR="00FF2B05" w:rsidRPr="005B5431" w:rsidRDefault="00C11A3A" w:rsidP="005B5431">
      <w:pPr>
        <w:spacing w:before="60" w:after="60" w:line="276" w:lineRule="auto"/>
        <w:jc w:val="both"/>
        <w:rPr>
          <w:sz w:val="24"/>
          <w:szCs w:val="24"/>
        </w:rPr>
      </w:pPr>
      <w:r>
        <w:rPr>
          <w:sz w:val="24"/>
          <w:szCs w:val="24"/>
        </w:rPr>
        <w:t>In a sign of progress, in November 20</w:t>
      </w:r>
      <w:r w:rsidR="000C176E">
        <w:rPr>
          <w:sz w:val="24"/>
          <w:szCs w:val="24"/>
        </w:rPr>
        <w:t>2</w:t>
      </w:r>
      <w:r>
        <w:rPr>
          <w:sz w:val="24"/>
          <w:szCs w:val="24"/>
        </w:rPr>
        <w:t>4,</w:t>
      </w:r>
      <w:r w:rsidR="00FF2B05" w:rsidRPr="00FF2B05">
        <w:rPr>
          <w:sz w:val="24"/>
          <w:szCs w:val="24"/>
        </w:rPr>
        <w:t xml:space="preserve"> the Australian Human Rights Commission </w:t>
      </w:r>
      <w:r>
        <w:rPr>
          <w:sz w:val="24"/>
          <w:szCs w:val="24"/>
        </w:rPr>
        <w:t>launched</w:t>
      </w:r>
      <w:r w:rsidR="00FF2B05" w:rsidRPr="00FF2B05">
        <w:rPr>
          <w:sz w:val="24"/>
          <w:szCs w:val="24"/>
        </w:rPr>
        <w:t xml:space="preserve"> the </w:t>
      </w:r>
      <w:r w:rsidR="00FF2B05" w:rsidRPr="007C5026">
        <w:rPr>
          <w:i/>
          <w:iCs/>
          <w:sz w:val="24"/>
          <w:szCs w:val="24"/>
        </w:rPr>
        <w:t xml:space="preserve">National Anti-Racism Framework </w:t>
      </w:r>
      <w:r w:rsidR="000C176E">
        <w:rPr>
          <w:sz w:val="24"/>
          <w:szCs w:val="24"/>
        </w:rPr>
        <w:t xml:space="preserve">which calls </w:t>
      </w:r>
      <w:r w:rsidR="000C176E" w:rsidRPr="00FF2B05">
        <w:rPr>
          <w:sz w:val="24"/>
          <w:szCs w:val="24"/>
        </w:rPr>
        <w:t>for a whole of society approach to eliminat</w:t>
      </w:r>
      <w:r w:rsidR="00CA40A4">
        <w:rPr>
          <w:sz w:val="24"/>
          <w:szCs w:val="24"/>
        </w:rPr>
        <w:t>e</w:t>
      </w:r>
      <w:r w:rsidR="000C176E" w:rsidRPr="00FF2B05">
        <w:rPr>
          <w:sz w:val="24"/>
          <w:szCs w:val="24"/>
        </w:rPr>
        <w:t xml:space="preserve"> racism, with </w:t>
      </w:r>
      <w:r w:rsidR="005B5431" w:rsidRPr="00FF2B05">
        <w:rPr>
          <w:sz w:val="24"/>
          <w:szCs w:val="24"/>
        </w:rPr>
        <w:t xml:space="preserve">63 recommendations </w:t>
      </w:r>
      <w:r w:rsidR="005B5431">
        <w:rPr>
          <w:sz w:val="24"/>
          <w:szCs w:val="24"/>
        </w:rPr>
        <w:t>for</w:t>
      </w:r>
      <w:r w:rsidR="000C176E" w:rsidRPr="00FF2B05">
        <w:rPr>
          <w:sz w:val="24"/>
          <w:szCs w:val="24"/>
        </w:rPr>
        <w:t xml:space="preserve"> reforms across Australia’s legal, justice, health, education, media and arts sectors as well as workplaces and data collection.</w:t>
      </w:r>
      <w:r w:rsidR="000C176E">
        <w:rPr>
          <w:sz w:val="24"/>
          <w:szCs w:val="24"/>
        </w:rPr>
        <w:t xml:space="preserve"> </w:t>
      </w:r>
      <w:r w:rsidR="00346947">
        <w:rPr>
          <w:sz w:val="24"/>
          <w:szCs w:val="24"/>
        </w:rPr>
        <w:t xml:space="preserve">The Framework </w:t>
      </w:r>
      <w:r w:rsidR="00FF2B05" w:rsidRPr="00FF2B05">
        <w:rPr>
          <w:sz w:val="24"/>
          <w:szCs w:val="24"/>
        </w:rPr>
        <w:t>provides a roadmap for governments, business and community organisations to address all forms of racism</w:t>
      </w:r>
      <w:r w:rsidR="00A1154D">
        <w:rPr>
          <w:rStyle w:val="EndnoteReference"/>
          <w:sz w:val="24"/>
          <w:szCs w:val="24"/>
        </w:rPr>
        <w:endnoteReference w:id="688"/>
      </w:r>
      <w:r w:rsidR="00FF2B05" w:rsidRPr="00FF2B05">
        <w:rPr>
          <w:sz w:val="24"/>
          <w:szCs w:val="24"/>
        </w:rPr>
        <w:t xml:space="preserve">.   </w:t>
      </w:r>
    </w:p>
    <w:p w14:paraId="63B435AB" w14:textId="2686A530" w:rsidR="00276542" w:rsidRPr="00FB4B89" w:rsidRDefault="00276542" w:rsidP="005B5431">
      <w:pPr>
        <w:spacing w:before="160" w:after="60"/>
        <w:rPr>
          <w:i/>
          <w:iCs/>
          <w:sz w:val="24"/>
          <w:szCs w:val="24"/>
        </w:rPr>
      </w:pPr>
      <w:r>
        <w:rPr>
          <w:i/>
          <w:iCs/>
          <w:sz w:val="24"/>
          <w:szCs w:val="24"/>
        </w:rPr>
        <w:lastRenderedPageBreak/>
        <w:t>Learn</w:t>
      </w:r>
    </w:p>
    <w:p w14:paraId="137BCF0B" w14:textId="6514FE27" w:rsidR="00276542" w:rsidRDefault="005A603B" w:rsidP="00276542">
      <w:pPr>
        <w:pStyle w:val="field"/>
        <w:spacing w:before="0" w:beforeAutospacing="0" w:after="0" w:afterAutospacing="0" w:line="276" w:lineRule="auto"/>
        <w:jc w:val="both"/>
        <w:rPr>
          <w:rFonts w:asciiTheme="minorHAnsi" w:hAnsiTheme="minorHAnsi" w:cstheme="minorHAnsi"/>
          <w:color w:val="1C1C1B"/>
          <w:shd w:val="clear" w:color="auto" w:fill="FFFFFF"/>
        </w:rPr>
      </w:pPr>
      <w:r>
        <w:rPr>
          <w:rFonts w:asciiTheme="minorHAnsi" w:hAnsiTheme="minorHAnsi" w:cstheme="minorHAnsi"/>
          <w:color w:val="1C1C1B"/>
          <w:shd w:val="clear" w:color="auto" w:fill="FFFFFF"/>
        </w:rPr>
        <w:t>Join more than 25,000 Australians and c</w:t>
      </w:r>
      <w:r w:rsidR="006128DD" w:rsidRPr="006128DD">
        <w:rPr>
          <w:rFonts w:asciiTheme="minorHAnsi" w:hAnsiTheme="minorHAnsi" w:cstheme="minorHAnsi"/>
          <w:color w:val="1C1C1B"/>
          <w:shd w:val="clear" w:color="auto" w:fill="FFFFFF"/>
        </w:rPr>
        <w:t>hallenge your understanding of racism</w:t>
      </w:r>
      <w:r w:rsidR="006128DD">
        <w:rPr>
          <w:rFonts w:asciiTheme="minorHAnsi" w:hAnsiTheme="minorHAnsi" w:cstheme="minorHAnsi"/>
          <w:color w:val="1C1C1B"/>
          <w:shd w:val="clear" w:color="auto" w:fill="FFFFFF"/>
        </w:rPr>
        <w:t xml:space="preserve"> by d</w:t>
      </w:r>
      <w:r w:rsidR="00276542" w:rsidRPr="00F9583C">
        <w:rPr>
          <w:rFonts w:asciiTheme="minorHAnsi" w:hAnsiTheme="minorHAnsi" w:cstheme="minorHAnsi"/>
          <w:color w:val="1C1C1B"/>
          <w:shd w:val="clear" w:color="auto" w:fill="FFFFFF"/>
        </w:rPr>
        <w:t>ownload</w:t>
      </w:r>
      <w:r w:rsidR="006128DD">
        <w:rPr>
          <w:rFonts w:asciiTheme="minorHAnsi" w:hAnsiTheme="minorHAnsi" w:cstheme="minorHAnsi"/>
          <w:color w:val="1C1C1B"/>
          <w:shd w:val="clear" w:color="auto" w:fill="FFFFFF"/>
        </w:rPr>
        <w:t>ing</w:t>
      </w:r>
      <w:r w:rsidR="00276542" w:rsidRPr="00F9583C">
        <w:rPr>
          <w:rFonts w:asciiTheme="minorHAnsi" w:hAnsiTheme="minorHAnsi" w:cstheme="minorHAnsi"/>
          <w:color w:val="1C1C1B"/>
          <w:shd w:val="clear" w:color="auto" w:fill="FFFFFF"/>
        </w:rPr>
        <w:t xml:space="preserve"> </w:t>
      </w:r>
      <w:r w:rsidR="00276542" w:rsidRPr="008F34F1">
        <w:rPr>
          <w:rFonts w:asciiTheme="minorHAnsi" w:hAnsiTheme="minorHAnsi" w:cstheme="minorHAnsi"/>
          <w:i/>
          <w:iCs/>
          <w:color w:val="1C1C1B"/>
          <w:shd w:val="clear" w:color="auto" w:fill="FFFFFF"/>
        </w:rPr>
        <w:t>Everyday Racism</w:t>
      </w:r>
      <w:r w:rsidR="00276542" w:rsidRPr="00F9583C">
        <w:rPr>
          <w:rFonts w:asciiTheme="minorHAnsi" w:hAnsiTheme="minorHAnsi" w:cstheme="minorHAnsi"/>
          <w:color w:val="1C1C1B"/>
          <w:shd w:val="clear" w:color="auto" w:fill="FFFFFF"/>
        </w:rPr>
        <w:t>, a world-first mobile phone game app which challenges players to live a week in the life of an Aboriginal man, a Muslim woman, an Indian student or just yourself.</w:t>
      </w:r>
      <w:r w:rsidR="00263E37">
        <w:rPr>
          <w:rFonts w:asciiTheme="minorHAnsi" w:hAnsiTheme="minorHAnsi" w:cstheme="minorHAnsi"/>
          <w:color w:val="1C1C1B"/>
          <w:shd w:val="clear" w:color="auto" w:fill="FFFFFF"/>
        </w:rPr>
        <w:t xml:space="preserve"> O</w:t>
      </w:r>
      <w:r w:rsidR="00263E37" w:rsidRPr="00263E37">
        <w:rPr>
          <w:rFonts w:asciiTheme="minorHAnsi" w:hAnsiTheme="minorHAnsi" w:cstheme="minorHAnsi"/>
          <w:color w:val="1C1C1B"/>
          <w:shd w:val="clear" w:color="auto" w:fill="FFFFFF"/>
        </w:rPr>
        <w:t>ver the course of one week, you’ll receive texts, tweets, images and videos that will challenge you and your assumptions. It will help you understand the importance of speaking up when you witness racism</w:t>
      </w:r>
      <w:r w:rsidR="00263E37">
        <w:rPr>
          <w:rStyle w:val="EndnoteReference"/>
          <w:rFonts w:asciiTheme="minorHAnsi" w:hAnsiTheme="minorHAnsi" w:cstheme="minorHAnsi"/>
          <w:color w:val="1C1C1B"/>
          <w:shd w:val="clear" w:color="auto" w:fill="FFFFFF"/>
        </w:rPr>
        <w:endnoteReference w:id="689"/>
      </w:r>
      <w:r w:rsidR="00263E37" w:rsidRPr="00263E37">
        <w:rPr>
          <w:rFonts w:asciiTheme="minorHAnsi" w:hAnsiTheme="minorHAnsi" w:cstheme="minorHAnsi"/>
          <w:color w:val="1C1C1B"/>
          <w:shd w:val="clear" w:color="auto" w:fill="FFFFFF"/>
        </w:rPr>
        <w:t>.</w:t>
      </w:r>
    </w:p>
    <w:p w14:paraId="15E872B9" w14:textId="77777777" w:rsidR="0064177C" w:rsidRDefault="0064177C" w:rsidP="006128DD">
      <w:pPr>
        <w:spacing w:before="160" w:after="60" w:line="276" w:lineRule="auto"/>
        <w:jc w:val="both"/>
        <w:rPr>
          <w:rFonts w:cstheme="minorHAnsi"/>
          <w:i/>
          <w:iCs/>
          <w:sz w:val="24"/>
          <w:szCs w:val="24"/>
        </w:rPr>
      </w:pPr>
      <w:r>
        <w:rPr>
          <w:rFonts w:cstheme="minorHAnsi"/>
          <w:i/>
          <w:iCs/>
          <w:sz w:val="24"/>
          <w:szCs w:val="24"/>
        </w:rPr>
        <w:t>Report</w:t>
      </w:r>
    </w:p>
    <w:p w14:paraId="1185F28F" w14:textId="36CD2CC3" w:rsidR="0064177C" w:rsidRPr="00282CED" w:rsidRDefault="0064177C" w:rsidP="007D5904">
      <w:pPr>
        <w:spacing w:line="276" w:lineRule="auto"/>
        <w:jc w:val="both"/>
        <w:rPr>
          <w:rFonts w:cstheme="minorHAnsi"/>
          <w:sz w:val="24"/>
          <w:szCs w:val="24"/>
        </w:rPr>
      </w:pPr>
      <w:r>
        <w:rPr>
          <w:rFonts w:cstheme="minorHAnsi"/>
          <w:sz w:val="24"/>
          <w:szCs w:val="24"/>
        </w:rPr>
        <w:t>Complaints of racism can be made in writing to the Australia Human Rights Commission</w:t>
      </w:r>
      <w:r>
        <w:rPr>
          <w:rStyle w:val="EndnoteReference"/>
          <w:rFonts w:cstheme="minorHAnsi"/>
          <w:sz w:val="24"/>
          <w:szCs w:val="24"/>
        </w:rPr>
        <w:endnoteReference w:id="690"/>
      </w:r>
      <w:r>
        <w:rPr>
          <w:rFonts w:cstheme="minorHAnsi"/>
          <w:sz w:val="24"/>
          <w:szCs w:val="24"/>
        </w:rPr>
        <w:t>.</w:t>
      </w:r>
      <w:r w:rsidR="007B4C5F">
        <w:rPr>
          <w:rFonts w:cstheme="minorHAnsi"/>
          <w:sz w:val="24"/>
          <w:szCs w:val="24"/>
        </w:rPr>
        <w:t xml:space="preserve"> </w:t>
      </w:r>
      <w:r w:rsidR="007B4C5F" w:rsidRPr="007B4C5F">
        <w:rPr>
          <w:rFonts w:cstheme="minorHAnsi"/>
          <w:sz w:val="24"/>
          <w:szCs w:val="24"/>
        </w:rPr>
        <w:t>In some cases, a racially discriminatory act will constitute a crime and can be reported to the police</w:t>
      </w:r>
      <w:r w:rsidR="007B4C5F">
        <w:rPr>
          <w:rFonts w:cstheme="minorHAnsi"/>
          <w:sz w:val="24"/>
          <w:szCs w:val="24"/>
        </w:rPr>
        <w:t>.</w:t>
      </w:r>
    </w:p>
    <w:p w14:paraId="6BC55D41" w14:textId="3242C274" w:rsidR="00C006EE" w:rsidRDefault="007252C5" w:rsidP="003D5756">
      <w:pPr>
        <w:spacing w:before="160" w:after="60" w:line="276" w:lineRule="auto"/>
        <w:jc w:val="both"/>
        <w:rPr>
          <w:rFonts w:cstheme="minorHAnsi"/>
          <w:i/>
          <w:iCs/>
          <w:sz w:val="24"/>
          <w:szCs w:val="24"/>
        </w:rPr>
      </w:pPr>
      <w:r>
        <w:rPr>
          <w:rFonts w:cstheme="minorHAnsi"/>
          <w:i/>
          <w:iCs/>
          <w:sz w:val="24"/>
          <w:szCs w:val="24"/>
        </w:rPr>
        <w:t>Campaign</w:t>
      </w:r>
    </w:p>
    <w:p w14:paraId="71955003" w14:textId="54A37E21" w:rsidR="00C006EE" w:rsidRDefault="00C006EE" w:rsidP="00934822">
      <w:pPr>
        <w:pStyle w:val="Heading1"/>
        <w:shd w:val="clear" w:color="auto" w:fill="FFFFFF"/>
        <w:spacing w:before="0" w:after="160" w:line="276" w:lineRule="auto"/>
        <w:jc w:val="both"/>
        <w:rPr>
          <w:rFonts w:asciiTheme="minorHAnsi" w:hAnsiTheme="minorHAnsi" w:cstheme="minorHAnsi"/>
          <w:color w:val="auto"/>
          <w:sz w:val="24"/>
          <w:szCs w:val="24"/>
        </w:rPr>
      </w:pPr>
      <w:r w:rsidRPr="00F97A8F">
        <w:rPr>
          <w:rFonts w:asciiTheme="minorHAnsi" w:hAnsiTheme="minorHAnsi" w:cstheme="minorHAnsi"/>
          <w:color w:val="auto"/>
          <w:sz w:val="24"/>
          <w:szCs w:val="24"/>
        </w:rPr>
        <w:t>Join the</w:t>
      </w:r>
      <w:r w:rsidRPr="00F97A8F">
        <w:rPr>
          <w:rFonts w:asciiTheme="minorHAnsi" w:hAnsiTheme="minorHAnsi" w:cstheme="minorHAnsi"/>
          <w:i/>
          <w:iCs/>
          <w:color w:val="auto"/>
          <w:sz w:val="24"/>
          <w:szCs w:val="24"/>
        </w:rPr>
        <w:t xml:space="preserve"> Refugee Council of Australia</w:t>
      </w:r>
      <w:r w:rsidRPr="00F97A8F">
        <w:rPr>
          <w:rFonts w:asciiTheme="minorHAnsi" w:hAnsiTheme="minorHAnsi" w:cstheme="minorHAnsi"/>
          <w:color w:val="auto"/>
          <w:sz w:val="24"/>
          <w:szCs w:val="24"/>
        </w:rPr>
        <w:t xml:space="preserve"> in advocating </w:t>
      </w:r>
      <w:r>
        <w:rPr>
          <w:rFonts w:asciiTheme="minorHAnsi" w:hAnsiTheme="minorHAnsi" w:cstheme="minorHAnsi"/>
          <w:color w:val="auto"/>
          <w:sz w:val="24"/>
          <w:szCs w:val="24"/>
        </w:rPr>
        <w:t xml:space="preserve">for better policies and systems for refugees with </w:t>
      </w:r>
      <w:r w:rsidRPr="00F97A8F">
        <w:rPr>
          <w:rFonts w:asciiTheme="minorHAnsi" w:hAnsiTheme="minorHAnsi" w:cstheme="minorHAnsi"/>
          <w:color w:val="auto"/>
          <w:sz w:val="24"/>
          <w:szCs w:val="24"/>
        </w:rPr>
        <w:t xml:space="preserve">their </w:t>
      </w:r>
      <w:r w:rsidRPr="00F97A8F">
        <w:rPr>
          <w:rFonts w:asciiTheme="minorHAnsi" w:hAnsiTheme="minorHAnsi" w:cstheme="minorHAnsi"/>
          <w:i/>
          <w:iCs/>
          <w:color w:val="auto"/>
          <w:sz w:val="24"/>
          <w:szCs w:val="24"/>
        </w:rPr>
        <w:t>A platform for change: Reforming Australian refugee policy</w:t>
      </w:r>
      <w:r>
        <w:rPr>
          <w:rStyle w:val="EndnoteReference"/>
          <w:rFonts w:asciiTheme="minorHAnsi" w:hAnsiTheme="minorHAnsi" w:cstheme="minorHAnsi"/>
          <w:i/>
          <w:iCs/>
          <w:color w:val="auto"/>
          <w:sz w:val="24"/>
          <w:szCs w:val="24"/>
        </w:rPr>
        <w:endnoteReference w:id="691"/>
      </w:r>
      <w:r>
        <w:rPr>
          <w:rFonts w:asciiTheme="minorHAnsi" w:hAnsiTheme="minorHAnsi" w:cstheme="minorHAnsi"/>
          <w:color w:val="auto"/>
          <w:sz w:val="24"/>
          <w:szCs w:val="24"/>
        </w:rPr>
        <w:t xml:space="preserve"> and </w:t>
      </w:r>
      <w:r w:rsidRPr="007252C5">
        <w:rPr>
          <w:rFonts w:asciiTheme="minorHAnsi" w:hAnsiTheme="minorHAnsi" w:cstheme="minorHAnsi"/>
          <w:i/>
          <w:iCs/>
          <w:color w:val="auto"/>
          <w:sz w:val="24"/>
          <w:szCs w:val="24"/>
        </w:rPr>
        <w:t>Raise Your Voice</w:t>
      </w:r>
      <w:r>
        <w:rPr>
          <w:rFonts w:asciiTheme="minorHAnsi" w:hAnsiTheme="minorHAnsi" w:cstheme="minorHAnsi"/>
          <w:color w:val="auto"/>
          <w:sz w:val="24"/>
          <w:szCs w:val="24"/>
        </w:rPr>
        <w:t xml:space="preserve"> to increase Australia’s annual refugee intake</w:t>
      </w:r>
      <w:r>
        <w:rPr>
          <w:rStyle w:val="EndnoteReference"/>
          <w:rFonts w:asciiTheme="minorHAnsi" w:hAnsiTheme="minorHAnsi" w:cstheme="minorHAnsi"/>
          <w:color w:val="auto"/>
          <w:sz w:val="24"/>
          <w:szCs w:val="24"/>
        </w:rPr>
        <w:endnoteReference w:id="692"/>
      </w:r>
      <w:r>
        <w:rPr>
          <w:rFonts w:asciiTheme="minorHAnsi" w:hAnsiTheme="minorHAnsi" w:cstheme="minorHAnsi"/>
          <w:color w:val="auto"/>
          <w:sz w:val="24"/>
          <w:szCs w:val="24"/>
        </w:rPr>
        <w:t>.</w:t>
      </w:r>
    </w:p>
    <w:p w14:paraId="6B0134A8" w14:textId="09C7000C" w:rsidR="000212CF" w:rsidRPr="00BB1463" w:rsidRDefault="00934822" w:rsidP="00CA40A4">
      <w:pPr>
        <w:spacing w:line="276" w:lineRule="auto"/>
        <w:jc w:val="both"/>
        <w:rPr>
          <w:sz w:val="24"/>
          <w:szCs w:val="24"/>
        </w:rPr>
      </w:pPr>
      <w:r w:rsidRPr="00934822">
        <w:rPr>
          <w:sz w:val="24"/>
          <w:szCs w:val="24"/>
        </w:rPr>
        <w:t>Be</w:t>
      </w:r>
      <w:r>
        <w:rPr>
          <w:sz w:val="24"/>
          <w:szCs w:val="24"/>
        </w:rPr>
        <w:t>come</w:t>
      </w:r>
      <w:r w:rsidRPr="00934822">
        <w:rPr>
          <w:sz w:val="24"/>
          <w:szCs w:val="24"/>
        </w:rPr>
        <w:t xml:space="preserve"> an </w:t>
      </w:r>
      <w:r w:rsidRPr="00934822">
        <w:rPr>
          <w:i/>
          <w:iCs/>
          <w:sz w:val="24"/>
          <w:szCs w:val="24"/>
        </w:rPr>
        <w:t>Anti-Racism Ally</w:t>
      </w:r>
      <w:r w:rsidRPr="00934822">
        <w:rPr>
          <w:sz w:val="24"/>
          <w:szCs w:val="24"/>
        </w:rPr>
        <w:t xml:space="preserve"> with </w:t>
      </w:r>
      <w:r w:rsidR="000212CF" w:rsidRPr="00934822">
        <w:rPr>
          <w:sz w:val="24"/>
          <w:szCs w:val="24"/>
        </w:rPr>
        <w:t xml:space="preserve">Amnesty </w:t>
      </w:r>
      <w:r w:rsidRPr="00934822">
        <w:rPr>
          <w:sz w:val="24"/>
          <w:szCs w:val="24"/>
        </w:rPr>
        <w:t>International</w:t>
      </w:r>
      <w:r w:rsidR="000212CF" w:rsidRPr="00934822">
        <w:rPr>
          <w:sz w:val="24"/>
          <w:szCs w:val="24"/>
        </w:rPr>
        <w:t xml:space="preserve"> </w:t>
      </w:r>
      <w:r w:rsidRPr="00934822">
        <w:rPr>
          <w:sz w:val="24"/>
          <w:szCs w:val="24"/>
        </w:rPr>
        <w:t xml:space="preserve">Australia by signing up to get the </w:t>
      </w:r>
      <w:r w:rsidRPr="00BB1463">
        <w:rPr>
          <w:sz w:val="24"/>
          <w:szCs w:val="24"/>
        </w:rPr>
        <w:t>guide</w:t>
      </w:r>
      <w:r w:rsidRPr="00BB1463">
        <w:rPr>
          <w:rStyle w:val="EndnoteReference"/>
          <w:sz w:val="24"/>
          <w:szCs w:val="24"/>
        </w:rPr>
        <w:endnoteReference w:id="693"/>
      </w:r>
      <w:r w:rsidRPr="00BB1463">
        <w:rPr>
          <w:sz w:val="24"/>
          <w:szCs w:val="24"/>
        </w:rPr>
        <w:t>.</w:t>
      </w:r>
    </w:p>
    <w:p w14:paraId="7BED37D9" w14:textId="5AC1D8FE" w:rsidR="00045AF1" w:rsidRPr="00934822" w:rsidRDefault="005778DE" w:rsidP="00CA40A4">
      <w:pPr>
        <w:spacing w:line="276" w:lineRule="auto"/>
        <w:jc w:val="both"/>
        <w:rPr>
          <w:sz w:val="24"/>
          <w:szCs w:val="24"/>
        </w:rPr>
      </w:pPr>
      <w:r w:rsidRPr="00BB1463">
        <w:rPr>
          <w:sz w:val="24"/>
          <w:szCs w:val="24"/>
        </w:rPr>
        <w:t xml:space="preserve">With engineers driving Ubers, </w:t>
      </w:r>
      <w:r w:rsidR="007E6E49">
        <w:rPr>
          <w:sz w:val="24"/>
          <w:szCs w:val="24"/>
        </w:rPr>
        <w:t>help</w:t>
      </w:r>
      <w:r w:rsidR="00453111" w:rsidRPr="00BB1463">
        <w:rPr>
          <w:sz w:val="24"/>
          <w:szCs w:val="24"/>
        </w:rPr>
        <w:t xml:space="preserve"> </w:t>
      </w:r>
      <w:r w:rsidR="00886743" w:rsidRPr="00BB1463">
        <w:rPr>
          <w:sz w:val="24"/>
          <w:szCs w:val="24"/>
        </w:rPr>
        <w:t xml:space="preserve">make migrant and refugee skills and qualifications recognition faster, fairer and more affordable </w:t>
      </w:r>
      <w:r w:rsidRPr="00BB1463">
        <w:rPr>
          <w:sz w:val="24"/>
          <w:szCs w:val="24"/>
        </w:rPr>
        <w:t>so they can</w:t>
      </w:r>
      <w:r w:rsidR="00886743" w:rsidRPr="00BB1463">
        <w:rPr>
          <w:sz w:val="24"/>
          <w:szCs w:val="24"/>
        </w:rPr>
        <w:t xml:space="preserve"> fully use their skills </w:t>
      </w:r>
      <w:r w:rsidR="00BB1463" w:rsidRPr="00BB1463">
        <w:rPr>
          <w:sz w:val="24"/>
          <w:szCs w:val="24"/>
        </w:rPr>
        <w:t>and be paid accordingly</w:t>
      </w:r>
      <w:r w:rsidR="005F03DD">
        <w:rPr>
          <w:sz w:val="24"/>
          <w:szCs w:val="24"/>
        </w:rPr>
        <w:t xml:space="preserve"> by</w:t>
      </w:r>
      <w:r w:rsidR="00BB1463" w:rsidRPr="00BB1463">
        <w:rPr>
          <w:sz w:val="24"/>
          <w:szCs w:val="24"/>
        </w:rPr>
        <w:t xml:space="preserve"> join</w:t>
      </w:r>
      <w:r w:rsidR="005F03DD">
        <w:rPr>
          <w:sz w:val="24"/>
          <w:szCs w:val="24"/>
        </w:rPr>
        <w:t>ing</w:t>
      </w:r>
      <w:r w:rsidR="001F1983">
        <w:rPr>
          <w:sz w:val="24"/>
          <w:szCs w:val="24"/>
        </w:rPr>
        <w:t xml:space="preserve"> the</w:t>
      </w:r>
      <w:r w:rsidR="00BB1463" w:rsidRPr="00BB1463">
        <w:rPr>
          <w:sz w:val="24"/>
          <w:szCs w:val="24"/>
        </w:rPr>
        <w:t xml:space="preserve"> </w:t>
      </w:r>
      <w:r w:rsidR="00453111" w:rsidRPr="00BB1463">
        <w:rPr>
          <w:i/>
          <w:iCs/>
          <w:sz w:val="24"/>
          <w:szCs w:val="24"/>
        </w:rPr>
        <w:t>Activate Australia’s Skills</w:t>
      </w:r>
      <w:r w:rsidR="00453111" w:rsidRPr="00BB1463">
        <w:rPr>
          <w:sz w:val="24"/>
          <w:szCs w:val="24"/>
        </w:rPr>
        <w:t xml:space="preserve"> campaign</w:t>
      </w:r>
      <w:r w:rsidR="001F1983">
        <w:rPr>
          <w:rStyle w:val="EndnoteReference"/>
          <w:sz w:val="24"/>
          <w:szCs w:val="24"/>
        </w:rPr>
        <w:endnoteReference w:id="694"/>
      </w:r>
      <w:r w:rsidR="001F1983">
        <w:rPr>
          <w:sz w:val="24"/>
          <w:szCs w:val="24"/>
        </w:rPr>
        <w:t>.</w:t>
      </w:r>
    </w:p>
    <w:p w14:paraId="0B233E0D" w14:textId="106AC99E" w:rsidR="00294587" w:rsidRDefault="00294587" w:rsidP="003D5756">
      <w:pPr>
        <w:spacing w:before="160" w:after="60" w:line="276" w:lineRule="auto"/>
        <w:jc w:val="both"/>
        <w:rPr>
          <w:rFonts w:cstheme="minorHAnsi"/>
          <w:i/>
          <w:iCs/>
          <w:sz w:val="24"/>
          <w:szCs w:val="24"/>
        </w:rPr>
      </w:pPr>
      <w:r>
        <w:rPr>
          <w:rFonts w:cstheme="minorHAnsi"/>
          <w:i/>
          <w:iCs/>
          <w:sz w:val="24"/>
          <w:szCs w:val="24"/>
        </w:rPr>
        <w:t>Workplace</w:t>
      </w:r>
    </w:p>
    <w:p w14:paraId="70053AFB" w14:textId="1EFC7295" w:rsidR="00974ABF" w:rsidRDefault="000C5CF7" w:rsidP="000C5CF7">
      <w:pPr>
        <w:spacing w:line="276" w:lineRule="auto"/>
        <w:jc w:val="both"/>
        <w:rPr>
          <w:rFonts w:cstheme="minorHAnsi"/>
          <w:sz w:val="24"/>
          <w:szCs w:val="24"/>
        </w:rPr>
      </w:pPr>
      <w:r>
        <w:rPr>
          <w:rFonts w:cstheme="minorHAnsi"/>
          <w:sz w:val="24"/>
          <w:szCs w:val="24"/>
        </w:rPr>
        <w:t>Make</w:t>
      </w:r>
      <w:r w:rsidR="00071E78">
        <w:rPr>
          <w:rFonts w:cstheme="minorHAnsi"/>
          <w:sz w:val="24"/>
          <w:szCs w:val="24"/>
        </w:rPr>
        <w:t xml:space="preserve"> </w:t>
      </w:r>
      <w:r w:rsidR="00BC1EE9">
        <w:rPr>
          <w:rFonts w:cstheme="minorHAnsi"/>
          <w:sz w:val="24"/>
          <w:szCs w:val="24"/>
        </w:rPr>
        <w:t>Diversity</w:t>
      </w:r>
      <w:r w:rsidR="00346947">
        <w:rPr>
          <w:rFonts w:cstheme="minorHAnsi"/>
          <w:sz w:val="24"/>
          <w:szCs w:val="24"/>
        </w:rPr>
        <w:t>, Equity</w:t>
      </w:r>
      <w:r w:rsidR="00BC1EE9">
        <w:rPr>
          <w:rFonts w:cstheme="minorHAnsi"/>
          <w:sz w:val="24"/>
          <w:szCs w:val="24"/>
        </w:rPr>
        <w:t xml:space="preserve"> and </w:t>
      </w:r>
      <w:r w:rsidR="00071E78">
        <w:rPr>
          <w:rFonts w:cstheme="minorHAnsi"/>
          <w:sz w:val="24"/>
          <w:szCs w:val="24"/>
        </w:rPr>
        <w:t>I</w:t>
      </w:r>
      <w:r w:rsidR="00BC1EE9">
        <w:rPr>
          <w:rFonts w:cstheme="minorHAnsi"/>
          <w:sz w:val="24"/>
          <w:szCs w:val="24"/>
        </w:rPr>
        <w:t>nclusion (D</w:t>
      </w:r>
      <w:r w:rsidR="00346947">
        <w:rPr>
          <w:rFonts w:cstheme="minorHAnsi"/>
          <w:sz w:val="24"/>
          <w:szCs w:val="24"/>
        </w:rPr>
        <w:t>E</w:t>
      </w:r>
      <w:r w:rsidR="00BC1EE9">
        <w:rPr>
          <w:rFonts w:cstheme="minorHAnsi"/>
          <w:sz w:val="24"/>
          <w:szCs w:val="24"/>
        </w:rPr>
        <w:t>I)</w:t>
      </w:r>
      <w:r w:rsidR="00F5735E">
        <w:rPr>
          <w:rFonts w:cstheme="minorHAnsi"/>
          <w:sz w:val="24"/>
          <w:szCs w:val="24"/>
        </w:rPr>
        <w:t xml:space="preserve"> a priority in your workplace by becoming a member of the </w:t>
      </w:r>
      <w:r w:rsidR="00F5735E" w:rsidRPr="006135B8">
        <w:rPr>
          <w:rFonts w:cstheme="minorHAnsi"/>
          <w:i/>
          <w:iCs/>
          <w:sz w:val="24"/>
          <w:szCs w:val="24"/>
        </w:rPr>
        <w:t>Diversity Council of Australia</w:t>
      </w:r>
      <w:r w:rsidR="00F5735E">
        <w:rPr>
          <w:rFonts w:cstheme="minorHAnsi"/>
          <w:sz w:val="24"/>
          <w:szCs w:val="24"/>
        </w:rPr>
        <w:t xml:space="preserve"> </w:t>
      </w:r>
      <w:r w:rsidR="005A063B">
        <w:rPr>
          <w:rFonts w:cstheme="minorHAnsi"/>
          <w:sz w:val="24"/>
          <w:szCs w:val="24"/>
        </w:rPr>
        <w:t>and use their tools and resources to create an</w:t>
      </w:r>
      <w:r w:rsidR="002E74C1">
        <w:rPr>
          <w:rFonts w:cstheme="minorHAnsi"/>
          <w:sz w:val="24"/>
          <w:szCs w:val="24"/>
        </w:rPr>
        <w:t>d</w:t>
      </w:r>
      <w:r w:rsidR="005A063B">
        <w:rPr>
          <w:rFonts w:cstheme="minorHAnsi"/>
          <w:sz w:val="24"/>
          <w:szCs w:val="24"/>
        </w:rPr>
        <w:t xml:space="preserve"> enact a D&amp;I Plan</w:t>
      </w:r>
      <w:r w:rsidR="00CC471D">
        <w:rPr>
          <w:rFonts w:cstheme="minorHAnsi"/>
          <w:sz w:val="24"/>
          <w:szCs w:val="24"/>
        </w:rPr>
        <w:t xml:space="preserve"> and build inclusive teams</w:t>
      </w:r>
      <w:r w:rsidR="005A063B">
        <w:rPr>
          <w:rStyle w:val="EndnoteReference"/>
          <w:rFonts w:cstheme="minorHAnsi"/>
          <w:sz w:val="24"/>
          <w:szCs w:val="24"/>
        </w:rPr>
        <w:endnoteReference w:id="695"/>
      </w:r>
      <w:r w:rsidR="005A063B">
        <w:rPr>
          <w:rFonts w:cstheme="minorHAnsi"/>
          <w:sz w:val="24"/>
          <w:szCs w:val="24"/>
        </w:rPr>
        <w:t>.</w:t>
      </w:r>
    </w:p>
    <w:p w14:paraId="34CA77E3" w14:textId="79543036" w:rsidR="003D5756" w:rsidRDefault="003D5756" w:rsidP="007D5904">
      <w:pPr>
        <w:spacing w:line="276" w:lineRule="auto"/>
        <w:jc w:val="both"/>
        <w:rPr>
          <w:rFonts w:cstheme="minorHAnsi"/>
          <w:sz w:val="24"/>
          <w:szCs w:val="24"/>
        </w:rPr>
      </w:pPr>
      <w:r w:rsidRPr="003D5756">
        <w:rPr>
          <w:rFonts w:cstheme="minorHAnsi"/>
          <w:sz w:val="24"/>
          <w:szCs w:val="24"/>
        </w:rPr>
        <w:t xml:space="preserve">The Australian Human Rights Commission's </w:t>
      </w:r>
      <w:r w:rsidRPr="003D5756">
        <w:rPr>
          <w:rFonts w:cstheme="minorHAnsi"/>
          <w:i/>
          <w:iCs/>
          <w:sz w:val="24"/>
          <w:szCs w:val="24"/>
        </w:rPr>
        <w:t>Racism. It Stops With Me</w:t>
      </w:r>
      <w:r w:rsidRPr="003D5756">
        <w:rPr>
          <w:rFonts w:cstheme="minorHAnsi"/>
          <w:sz w:val="24"/>
          <w:szCs w:val="24"/>
        </w:rPr>
        <w:t xml:space="preserve"> campaign</w:t>
      </w:r>
      <w:r>
        <w:rPr>
          <w:rFonts w:cstheme="minorHAnsi"/>
          <w:sz w:val="24"/>
          <w:szCs w:val="24"/>
        </w:rPr>
        <w:t xml:space="preserve"> </w:t>
      </w:r>
      <w:r w:rsidRPr="003D5756">
        <w:rPr>
          <w:rFonts w:cstheme="minorHAnsi"/>
          <w:sz w:val="24"/>
          <w:szCs w:val="24"/>
        </w:rPr>
        <w:t>is </w:t>
      </w:r>
      <w:r>
        <w:rPr>
          <w:rFonts w:cstheme="minorHAnsi"/>
          <w:sz w:val="24"/>
          <w:szCs w:val="24"/>
        </w:rPr>
        <w:t xml:space="preserve">currently </w:t>
      </w:r>
      <w:r w:rsidRPr="003D5756">
        <w:rPr>
          <w:rFonts w:cstheme="minorHAnsi"/>
          <w:sz w:val="24"/>
          <w:szCs w:val="24"/>
        </w:rPr>
        <w:t xml:space="preserve">transitioning to a new anti-racism campaign </w:t>
      </w:r>
      <w:r>
        <w:rPr>
          <w:rFonts w:cstheme="minorHAnsi"/>
          <w:sz w:val="24"/>
          <w:szCs w:val="24"/>
        </w:rPr>
        <w:t>with resources for your workplace.</w:t>
      </w:r>
      <w:r w:rsidR="00C072C5">
        <w:rPr>
          <w:rFonts w:cstheme="minorHAnsi"/>
          <w:sz w:val="24"/>
          <w:szCs w:val="24"/>
        </w:rPr>
        <w:t xml:space="preserve"> The campaign’s </w:t>
      </w:r>
      <w:r w:rsidR="00C072C5" w:rsidRPr="00CC471D">
        <w:rPr>
          <w:rFonts w:cstheme="minorHAnsi"/>
          <w:i/>
          <w:iCs/>
          <w:sz w:val="24"/>
          <w:szCs w:val="24"/>
        </w:rPr>
        <w:t>Workplace Cultural Diversity Tool</w:t>
      </w:r>
      <w:r w:rsidR="00C072C5">
        <w:rPr>
          <w:rFonts w:cstheme="minorHAnsi"/>
          <w:sz w:val="24"/>
          <w:szCs w:val="24"/>
        </w:rPr>
        <w:t xml:space="preserve"> to assess </w:t>
      </w:r>
      <w:r w:rsidR="00B42419" w:rsidRPr="00B42419">
        <w:rPr>
          <w:rFonts w:cstheme="minorHAnsi"/>
          <w:sz w:val="24"/>
          <w:szCs w:val="24"/>
        </w:rPr>
        <w:t xml:space="preserve">your workplace’s relationship to cultural diversity and anti-racism </w:t>
      </w:r>
      <w:r w:rsidR="00C072C5">
        <w:rPr>
          <w:rFonts w:cstheme="minorHAnsi"/>
          <w:sz w:val="24"/>
          <w:szCs w:val="24"/>
        </w:rPr>
        <w:t>is still on the website</w:t>
      </w:r>
      <w:r w:rsidR="00C072C5">
        <w:rPr>
          <w:rStyle w:val="EndnoteReference"/>
          <w:rFonts w:cstheme="minorHAnsi"/>
          <w:sz w:val="24"/>
          <w:szCs w:val="24"/>
        </w:rPr>
        <w:endnoteReference w:id="696"/>
      </w:r>
      <w:r w:rsidR="00C072C5">
        <w:rPr>
          <w:rFonts w:cstheme="minorHAnsi"/>
          <w:sz w:val="24"/>
          <w:szCs w:val="24"/>
        </w:rPr>
        <w:t>.</w:t>
      </w:r>
    </w:p>
    <w:p w14:paraId="398A179E" w14:textId="12B27084" w:rsidR="00C744D6" w:rsidRPr="003D5756" w:rsidRDefault="00C744D6" w:rsidP="007D5904">
      <w:pPr>
        <w:spacing w:line="276" w:lineRule="auto"/>
        <w:jc w:val="both"/>
        <w:rPr>
          <w:rFonts w:cstheme="minorHAnsi"/>
          <w:sz w:val="24"/>
          <w:szCs w:val="24"/>
        </w:rPr>
      </w:pPr>
      <w:r w:rsidRPr="00A7131D">
        <w:rPr>
          <w:rFonts w:cstheme="minorHAnsi"/>
          <w:i/>
          <w:iCs/>
          <w:sz w:val="24"/>
          <w:szCs w:val="24"/>
        </w:rPr>
        <w:t>All Together Now</w:t>
      </w:r>
      <w:r>
        <w:rPr>
          <w:rFonts w:cstheme="minorHAnsi"/>
          <w:sz w:val="24"/>
          <w:szCs w:val="24"/>
        </w:rPr>
        <w:t xml:space="preserve"> offers </w:t>
      </w:r>
      <w:r w:rsidR="00A7131D" w:rsidRPr="00A7131D">
        <w:rPr>
          <w:rFonts w:cstheme="minorHAnsi"/>
          <w:sz w:val="24"/>
          <w:szCs w:val="24"/>
        </w:rPr>
        <w:t>bespoke anti-racism training tailored to the needs of your workplace and organisation</w:t>
      </w:r>
      <w:r w:rsidR="00861301">
        <w:rPr>
          <w:rStyle w:val="EndnoteReference"/>
          <w:rFonts w:cstheme="minorHAnsi"/>
          <w:sz w:val="24"/>
          <w:szCs w:val="24"/>
        </w:rPr>
        <w:endnoteReference w:id="697"/>
      </w:r>
      <w:r w:rsidR="00A7131D">
        <w:rPr>
          <w:rFonts w:cstheme="minorHAnsi"/>
          <w:sz w:val="24"/>
          <w:szCs w:val="24"/>
        </w:rPr>
        <w:t>.</w:t>
      </w:r>
    </w:p>
    <w:p w14:paraId="1F31AF8E" w14:textId="7804DDD4" w:rsidR="00294587" w:rsidRPr="00B469BC" w:rsidRDefault="00F847D5" w:rsidP="007D5904">
      <w:pPr>
        <w:spacing w:line="276" w:lineRule="auto"/>
        <w:jc w:val="both"/>
        <w:rPr>
          <w:rFonts w:cstheme="minorHAnsi"/>
          <w:sz w:val="24"/>
          <w:szCs w:val="24"/>
        </w:rPr>
      </w:pPr>
      <w:r w:rsidRPr="00B469BC">
        <w:rPr>
          <w:rFonts w:cstheme="minorHAnsi"/>
          <w:sz w:val="24"/>
          <w:szCs w:val="24"/>
        </w:rPr>
        <w:t xml:space="preserve">A number of commercial </w:t>
      </w:r>
      <w:r w:rsidR="00B469BC" w:rsidRPr="00B469BC">
        <w:rPr>
          <w:rFonts w:cstheme="minorHAnsi"/>
          <w:sz w:val="24"/>
          <w:szCs w:val="24"/>
        </w:rPr>
        <w:t>providers off</w:t>
      </w:r>
      <w:r w:rsidR="00B469BC">
        <w:rPr>
          <w:rFonts w:cstheme="minorHAnsi"/>
          <w:sz w:val="24"/>
          <w:szCs w:val="24"/>
        </w:rPr>
        <w:t>er</w:t>
      </w:r>
      <w:r w:rsidR="00B469BC" w:rsidRPr="00B469BC">
        <w:rPr>
          <w:rFonts w:cstheme="minorHAnsi"/>
          <w:sz w:val="24"/>
          <w:szCs w:val="24"/>
        </w:rPr>
        <w:t xml:space="preserve"> u</w:t>
      </w:r>
      <w:r w:rsidR="00294587" w:rsidRPr="00B469BC">
        <w:rPr>
          <w:rFonts w:cstheme="minorHAnsi"/>
          <w:sz w:val="24"/>
          <w:szCs w:val="24"/>
        </w:rPr>
        <w:t>nconscious bias training</w:t>
      </w:r>
      <w:r w:rsidR="008010BA">
        <w:rPr>
          <w:rFonts w:cstheme="minorHAnsi"/>
          <w:sz w:val="24"/>
          <w:szCs w:val="24"/>
        </w:rPr>
        <w:t xml:space="preserve"> for the workplace</w:t>
      </w:r>
      <w:r w:rsidR="00B469BC">
        <w:rPr>
          <w:rFonts w:cstheme="minorHAnsi"/>
          <w:sz w:val="24"/>
          <w:szCs w:val="24"/>
        </w:rPr>
        <w:t xml:space="preserve">, </w:t>
      </w:r>
      <w:r w:rsidR="008010BA">
        <w:rPr>
          <w:rFonts w:cstheme="minorHAnsi"/>
          <w:sz w:val="24"/>
          <w:szCs w:val="24"/>
        </w:rPr>
        <w:t xml:space="preserve">including </w:t>
      </w:r>
      <w:r w:rsidR="00B469BC" w:rsidRPr="00BF70D1">
        <w:rPr>
          <w:rFonts w:cstheme="minorHAnsi"/>
          <w:i/>
          <w:iCs/>
          <w:sz w:val="24"/>
          <w:szCs w:val="24"/>
        </w:rPr>
        <w:t xml:space="preserve">Diversity </w:t>
      </w:r>
      <w:r w:rsidR="00356A67" w:rsidRPr="00BF70D1">
        <w:rPr>
          <w:rFonts w:cstheme="minorHAnsi"/>
          <w:i/>
          <w:iCs/>
          <w:sz w:val="24"/>
          <w:szCs w:val="24"/>
        </w:rPr>
        <w:t>Australia</w:t>
      </w:r>
      <w:r w:rsidR="008010BA">
        <w:rPr>
          <w:rStyle w:val="EndnoteReference"/>
          <w:rFonts w:cstheme="minorHAnsi"/>
          <w:sz w:val="24"/>
          <w:szCs w:val="24"/>
        </w:rPr>
        <w:endnoteReference w:id="698"/>
      </w:r>
      <w:r w:rsidR="00356A67">
        <w:rPr>
          <w:rFonts w:cstheme="minorHAnsi"/>
          <w:sz w:val="24"/>
          <w:szCs w:val="24"/>
        </w:rPr>
        <w:t>.</w:t>
      </w:r>
    </w:p>
    <w:p w14:paraId="387AD933" w14:textId="77777777" w:rsidR="00CF05EA" w:rsidRDefault="00CF05EA" w:rsidP="005C7842">
      <w:pPr>
        <w:spacing w:after="60" w:line="276" w:lineRule="auto"/>
        <w:jc w:val="both"/>
        <w:rPr>
          <w:rFonts w:cstheme="minorHAnsi"/>
          <w:i/>
          <w:iCs/>
          <w:sz w:val="24"/>
          <w:szCs w:val="24"/>
        </w:rPr>
      </w:pPr>
      <w:r>
        <w:rPr>
          <w:rFonts w:cstheme="minorHAnsi"/>
          <w:i/>
          <w:iCs/>
          <w:sz w:val="24"/>
          <w:szCs w:val="24"/>
        </w:rPr>
        <w:t>Schools</w:t>
      </w:r>
    </w:p>
    <w:p w14:paraId="6DE72EF2" w14:textId="128F0A41" w:rsidR="00CF05EA" w:rsidRPr="004E752B" w:rsidRDefault="00CF05EA" w:rsidP="005C7842">
      <w:pPr>
        <w:spacing w:after="60" w:line="276" w:lineRule="auto"/>
        <w:jc w:val="both"/>
        <w:rPr>
          <w:rFonts w:cstheme="minorHAnsi"/>
          <w:sz w:val="24"/>
          <w:szCs w:val="24"/>
        </w:rPr>
      </w:pPr>
      <w:r w:rsidRPr="004E752B">
        <w:rPr>
          <w:rFonts w:cstheme="minorHAnsi"/>
          <w:sz w:val="24"/>
          <w:szCs w:val="24"/>
        </w:rPr>
        <w:t xml:space="preserve">The </w:t>
      </w:r>
      <w:r w:rsidR="00D82B36" w:rsidRPr="004E752B">
        <w:rPr>
          <w:rFonts w:cstheme="minorHAnsi"/>
          <w:i/>
          <w:iCs/>
          <w:sz w:val="24"/>
          <w:szCs w:val="24"/>
        </w:rPr>
        <w:t xml:space="preserve">RacismNoWay </w:t>
      </w:r>
      <w:r w:rsidR="004E752B" w:rsidRPr="004E752B">
        <w:rPr>
          <w:rFonts w:cstheme="minorHAnsi"/>
          <w:sz w:val="24"/>
          <w:szCs w:val="24"/>
        </w:rPr>
        <w:t xml:space="preserve">website </w:t>
      </w:r>
      <w:r w:rsidR="00D82B36" w:rsidRPr="004E752B">
        <w:rPr>
          <w:rFonts w:cstheme="minorHAnsi"/>
          <w:sz w:val="24"/>
          <w:szCs w:val="24"/>
        </w:rPr>
        <w:t>provi</w:t>
      </w:r>
      <w:r w:rsidR="004E752B">
        <w:rPr>
          <w:rFonts w:cstheme="minorHAnsi"/>
          <w:sz w:val="24"/>
          <w:szCs w:val="24"/>
        </w:rPr>
        <w:t>d</w:t>
      </w:r>
      <w:r w:rsidR="00D82B36" w:rsidRPr="004E752B">
        <w:rPr>
          <w:rFonts w:cstheme="minorHAnsi"/>
          <w:sz w:val="24"/>
          <w:szCs w:val="24"/>
        </w:rPr>
        <w:t xml:space="preserve">es </w:t>
      </w:r>
      <w:r w:rsidR="004E752B" w:rsidRPr="004E752B">
        <w:rPr>
          <w:rFonts w:cstheme="minorHAnsi"/>
          <w:sz w:val="24"/>
          <w:szCs w:val="24"/>
        </w:rPr>
        <w:t>resources to support the delivery of anti-racism education in the classroom</w:t>
      </w:r>
      <w:r w:rsidR="004E752B">
        <w:rPr>
          <w:rFonts w:cstheme="minorHAnsi"/>
          <w:sz w:val="24"/>
          <w:szCs w:val="24"/>
        </w:rPr>
        <w:t>,</w:t>
      </w:r>
      <w:r w:rsidR="004E752B" w:rsidRPr="004E752B">
        <w:rPr>
          <w:rFonts w:cstheme="minorHAnsi"/>
          <w:sz w:val="24"/>
          <w:szCs w:val="24"/>
        </w:rPr>
        <w:t xml:space="preserve"> assist</w:t>
      </w:r>
      <w:r w:rsidR="004E752B">
        <w:rPr>
          <w:rFonts w:cstheme="minorHAnsi"/>
          <w:sz w:val="24"/>
          <w:szCs w:val="24"/>
        </w:rPr>
        <w:t>ing</w:t>
      </w:r>
      <w:r w:rsidR="004E752B" w:rsidRPr="004E752B">
        <w:rPr>
          <w:rFonts w:cstheme="minorHAnsi"/>
          <w:sz w:val="24"/>
          <w:szCs w:val="24"/>
        </w:rPr>
        <w:t xml:space="preserve"> students to engage positively with other peoples and cultures and to better understand Australia’s cultural diversity and histor</w:t>
      </w:r>
      <w:r w:rsidR="004E752B">
        <w:rPr>
          <w:rFonts w:cstheme="minorHAnsi"/>
          <w:sz w:val="24"/>
          <w:szCs w:val="24"/>
        </w:rPr>
        <w:t>y</w:t>
      </w:r>
      <w:r w:rsidR="00D82B36" w:rsidRPr="004E752B">
        <w:rPr>
          <w:rStyle w:val="EndnoteReference"/>
          <w:rFonts w:cstheme="minorHAnsi"/>
          <w:sz w:val="24"/>
          <w:szCs w:val="24"/>
        </w:rPr>
        <w:endnoteReference w:id="699"/>
      </w:r>
      <w:r w:rsidR="004E752B">
        <w:rPr>
          <w:rFonts w:cstheme="minorHAnsi"/>
          <w:sz w:val="24"/>
          <w:szCs w:val="24"/>
        </w:rPr>
        <w:t>.</w:t>
      </w:r>
    </w:p>
    <w:p w14:paraId="7790D373" w14:textId="40A03F34" w:rsidR="008A6A32" w:rsidRDefault="008A6A32" w:rsidP="004E752B">
      <w:pPr>
        <w:spacing w:before="160" w:after="60" w:line="276" w:lineRule="auto"/>
        <w:jc w:val="both"/>
        <w:rPr>
          <w:rFonts w:cstheme="minorHAnsi"/>
          <w:i/>
          <w:iCs/>
          <w:sz w:val="24"/>
          <w:szCs w:val="24"/>
        </w:rPr>
      </w:pPr>
      <w:r>
        <w:rPr>
          <w:rFonts w:cstheme="minorHAnsi"/>
          <w:i/>
          <w:iCs/>
          <w:sz w:val="24"/>
          <w:szCs w:val="24"/>
        </w:rPr>
        <w:lastRenderedPageBreak/>
        <w:t>Sport</w:t>
      </w:r>
      <w:r w:rsidR="00A3363D">
        <w:rPr>
          <w:rFonts w:cstheme="minorHAnsi"/>
          <w:i/>
          <w:iCs/>
          <w:sz w:val="24"/>
          <w:szCs w:val="24"/>
        </w:rPr>
        <w:t xml:space="preserve"> clubs</w:t>
      </w:r>
    </w:p>
    <w:p w14:paraId="2AD70FA8" w14:textId="34712361" w:rsidR="008A6A32" w:rsidRPr="008A6A32" w:rsidRDefault="008A6A32" w:rsidP="005C7842">
      <w:pPr>
        <w:spacing w:after="60" w:line="276" w:lineRule="auto"/>
        <w:jc w:val="both"/>
        <w:rPr>
          <w:rFonts w:cstheme="minorHAnsi"/>
          <w:sz w:val="24"/>
          <w:szCs w:val="24"/>
        </w:rPr>
      </w:pPr>
      <w:r w:rsidRPr="008A6A32">
        <w:rPr>
          <w:rFonts w:cstheme="minorHAnsi"/>
          <w:i/>
          <w:iCs/>
          <w:sz w:val="24"/>
          <w:szCs w:val="24"/>
        </w:rPr>
        <w:t>Play by the Rules</w:t>
      </w:r>
      <w:r w:rsidRPr="008A6A32">
        <w:rPr>
          <w:rFonts w:cstheme="minorHAnsi"/>
          <w:sz w:val="24"/>
          <w:szCs w:val="24"/>
        </w:rPr>
        <w:t xml:space="preserve"> provides information, resources, tools and free online training to increase the capacity and capability of administrators, coaches, officials, players, parents and spectators to assist them in preventing and dealing with discrimination, harassment, child safety, inclusion and integrity issues in sport</w:t>
      </w:r>
      <w:r>
        <w:rPr>
          <w:rStyle w:val="EndnoteReference"/>
          <w:rFonts w:cstheme="minorHAnsi"/>
          <w:sz w:val="24"/>
          <w:szCs w:val="24"/>
        </w:rPr>
        <w:endnoteReference w:id="700"/>
      </w:r>
      <w:r>
        <w:rPr>
          <w:rFonts w:cstheme="minorHAnsi"/>
          <w:sz w:val="24"/>
          <w:szCs w:val="24"/>
        </w:rPr>
        <w:t>.</w:t>
      </w:r>
    </w:p>
    <w:p w14:paraId="5AB71923" w14:textId="73F42087" w:rsidR="0064177C" w:rsidRDefault="0064177C" w:rsidP="008A6A32">
      <w:pPr>
        <w:spacing w:before="160" w:after="60" w:line="276" w:lineRule="auto"/>
        <w:jc w:val="both"/>
        <w:rPr>
          <w:rFonts w:cstheme="minorHAnsi"/>
          <w:i/>
          <w:iCs/>
          <w:sz w:val="24"/>
          <w:szCs w:val="24"/>
        </w:rPr>
      </w:pPr>
      <w:r>
        <w:rPr>
          <w:rFonts w:cstheme="minorHAnsi"/>
          <w:i/>
          <w:iCs/>
          <w:sz w:val="24"/>
          <w:szCs w:val="24"/>
        </w:rPr>
        <w:t>Buy</w:t>
      </w:r>
    </w:p>
    <w:p w14:paraId="3D4C2E9A" w14:textId="0217CD66" w:rsidR="0064177C" w:rsidRPr="00EF42C0" w:rsidRDefault="00F24D3E" w:rsidP="004F0BAD">
      <w:pPr>
        <w:spacing w:line="276" w:lineRule="auto"/>
        <w:ind w:right="95"/>
        <w:jc w:val="both"/>
        <w:rPr>
          <w:rFonts w:cstheme="minorHAnsi"/>
          <w:sz w:val="24"/>
          <w:szCs w:val="24"/>
        </w:rPr>
      </w:pPr>
      <w:r w:rsidRPr="00F24D3E">
        <w:rPr>
          <w:rFonts w:cstheme="minorHAnsi"/>
          <w:sz w:val="24"/>
          <w:szCs w:val="24"/>
        </w:rPr>
        <w:t xml:space="preserve">There are </w:t>
      </w:r>
      <w:r>
        <w:rPr>
          <w:rFonts w:cstheme="minorHAnsi"/>
          <w:sz w:val="24"/>
          <w:szCs w:val="24"/>
        </w:rPr>
        <w:t xml:space="preserve">many </w:t>
      </w:r>
      <w:r w:rsidRPr="00F24D3E">
        <w:rPr>
          <w:rFonts w:cstheme="minorHAnsi"/>
          <w:sz w:val="24"/>
          <w:szCs w:val="24"/>
        </w:rPr>
        <w:t xml:space="preserve">fantastic social enterprises </w:t>
      </w:r>
      <w:r>
        <w:rPr>
          <w:rFonts w:cstheme="minorHAnsi"/>
          <w:sz w:val="24"/>
          <w:szCs w:val="24"/>
        </w:rPr>
        <w:t xml:space="preserve">across Australia that enable </w:t>
      </w:r>
      <w:r w:rsidR="001D7A75">
        <w:rPr>
          <w:rFonts w:cstheme="minorHAnsi"/>
          <w:sz w:val="24"/>
          <w:szCs w:val="24"/>
        </w:rPr>
        <w:t>refugees and migrants, especially women, to engage and build the skills needed to enter the workforce.</w:t>
      </w:r>
      <w:r w:rsidR="00790903">
        <w:rPr>
          <w:rFonts w:cstheme="minorHAnsi"/>
          <w:sz w:val="24"/>
          <w:szCs w:val="24"/>
        </w:rPr>
        <w:t xml:space="preserve"> </w:t>
      </w:r>
      <w:r w:rsidR="0064177C">
        <w:rPr>
          <w:rFonts w:cstheme="minorHAnsi"/>
          <w:i/>
          <w:iCs/>
          <w:sz w:val="24"/>
          <w:szCs w:val="24"/>
        </w:rPr>
        <w:t xml:space="preserve">Humans like Us </w:t>
      </w:r>
      <w:r w:rsidR="0064177C" w:rsidRPr="008E3273">
        <w:rPr>
          <w:rFonts w:cstheme="minorHAnsi"/>
          <w:sz w:val="24"/>
          <w:szCs w:val="24"/>
        </w:rPr>
        <w:t xml:space="preserve">has an online directory of refugee business </w:t>
      </w:r>
      <w:r w:rsidR="0064177C">
        <w:rPr>
          <w:rFonts w:cstheme="minorHAnsi"/>
          <w:sz w:val="24"/>
          <w:szCs w:val="24"/>
        </w:rPr>
        <w:t>around Australia</w:t>
      </w:r>
      <w:r w:rsidR="00F40678">
        <w:rPr>
          <w:rStyle w:val="EndnoteReference"/>
          <w:rFonts w:cstheme="minorHAnsi"/>
          <w:sz w:val="24"/>
          <w:szCs w:val="24"/>
        </w:rPr>
        <w:endnoteReference w:id="701"/>
      </w:r>
      <w:r w:rsidR="0064177C">
        <w:rPr>
          <w:rFonts w:cstheme="minorHAnsi"/>
          <w:sz w:val="24"/>
          <w:szCs w:val="24"/>
        </w:rPr>
        <w:t xml:space="preserve"> </w:t>
      </w:r>
      <w:r w:rsidR="0064177C" w:rsidRPr="008E3273">
        <w:rPr>
          <w:rFonts w:cstheme="minorHAnsi"/>
          <w:sz w:val="24"/>
          <w:szCs w:val="24"/>
        </w:rPr>
        <w:t>at</w:t>
      </w:r>
      <w:r w:rsidR="0064177C">
        <w:rPr>
          <w:rFonts w:cstheme="minorHAnsi"/>
          <w:i/>
          <w:iCs/>
          <w:sz w:val="24"/>
          <w:szCs w:val="24"/>
        </w:rPr>
        <w:t xml:space="preserve"> </w:t>
      </w:r>
      <w:r w:rsidR="0064177C">
        <w:rPr>
          <w:rFonts w:cstheme="minorHAnsi"/>
          <w:sz w:val="24"/>
          <w:szCs w:val="24"/>
        </w:rPr>
        <w:t xml:space="preserve">as does the </w:t>
      </w:r>
      <w:r w:rsidR="0064177C" w:rsidRPr="00EB4CCB">
        <w:rPr>
          <w:rFonts w:cstheme="minorHAnsi"/>
          <w:i/>
          <w:iCs/>
          <w:sz w:val="24"/>
          <w:szCs w:val="24"/>
        </w:rPr>
        <w:t>Welcome Merchant</w:t>
      </w:r>
      <w:r w:rsidR="008F34F1">
        <w:rPr>
          <w:rStyle w:val="EndnoteReference"/>
          <w:rFonts w:cstheme="minorHAnsi"/>
          <w:i/>
          <w:iCs/>
          <w:sz w:val="24"/>
          <w:szCs w:val="24"/>
        </w:rPr>
        <w:endnoteReference w:id="702"/>
      </w:r>
      <w:r w:rsidR="0064177C">
        <w:rPr>
          <w:rFonts w:cstheme="minorHAnsi"/>
          <w:sz w:val="24"/>
          <w:szCs w:val="24"/>
        </w:rPr>
        <w:t xml:space="preserve">. </w:t>
      </w:r>
    </w:p>
    <w:p w14:paraId="7F11F1D5" w14:textId="6EA9129E" w:rsidR="0064177C" w:rsidRDefault="002C5E75" w:rsidP="007D5904">
      <w:pPr>
        <w:spacing w:line="276" w:lineRule="auto"/>
        <w:jc w:val="both"/>
        <w:rPr>
          <w:rFonts w:cstheme="minorHAnsi"/>
          <w:spacing w:val="2"/>
          <w:sz w:val="24"/>
          <w:szCs w:val="24"/>
        </w:rPr>
      </w:pPr>
      <w:r>
        <w:rPr>
          <w:rFonts w:cstheme="minorHAnsi"/>
          <w:spacing w:val="2"/>
          <w:sz w:val="24"/>
          <w:szCs w:val="24"/>
        </w:rPr>
        <w:t>For instance, i</w:t>
      </w:r>
      <w:r w:rsidR="0064177C" w:rsidRPr="000A678F">
        <w:rPr>
          <w:rFonts w:cstheme="minorHAnsi"/>
          <w:spacing w:val="2"/>
          <w:sz w:val="24"/>
          <w:szCs w:val="24"/>
        </w:rPr>
        <w:t xml:space="preserve">f you need Hi-Vis jackets, award-winning social enterprise, </w:t>
      </w:r>
      <w:r w:rsidR="0064177C" w:rsidRPr="004B2E90">
        <w:rPr>
          <w:rFonts w:cstheme="minorHAnsi"/>
          <w:i/>
          <w:iCs/>
          <w:spacing w:val="2"/>
          <w:sz w:val="24"/>
          <w:szCs w:val="24"/>
        </w:rPr>
        <w:t>Assembled Threads</w:t>
      </w:r>
      <w:r w:rsidR="0064177C" w:rsidRPr="000A678F">
        <w:rPr>
          <w:rFonts w:cstheme="minorHAnsi"/>
          <w:spacing w:val="2"/>
          <w:sz w:val="24"/>
          <w:szCs w:val="24"/>
        </w:rPr>
        <w:t xml:space="preserve">, pays ethical wages </w:t>
      </w:r>
      <w:r w:rsidR="0064177C" w:rsidRPr="000A678F">
        <w:rPr>
          <w:rFonts w:cstheme="minorHAnsi"/>
          <w:sz w:val="24"/>
          <w:szCs w:val="24"/>
        </w:rPr>
        <w:t>to refugee, asylum seeker and migrant women</w:t>
      </w:r>
      <w:r w:rsidR="0064177C">
        <w:rPr>
          <w:rStyle w:val="EndnoteReference"/>
          <w:rFonts w:cstheme="minorHAnsi"/>
          <w:sz w:val="24"/>
          <w:szCs w:val="24"/>
        </w:rPr>
        <w:endnoteReference w:id="703"/>
      </w:r>
      <w:r w:rsidR="0064177C">
        <w:rPr>
          <w:rFonts w:ascii="Arial" w:hAnsi="Arial" w:cs="Arial"/>
          <w:color w:val="182029"/>
          <w:shd w:val="clear" w:color="auto" w:fill="F7F7F7"/>
        </w:rPr>
        <w:t>.</w:t>
      </w:r>
    </w:p>
    <w:p w14:paraId="6E777236" w14:textId="77777777" w:rsidR="0064177C" w:rsidRPr="00FB4B89" w:rsidRDefault="0064177C" w:rsidP="007D5904">
      <w:pPr>
        <w:spacing w:line="276" w:lineRule="auto"/>
        <w:jc w:val="both"/>
        <w:rPr>
          <w:rFonts w:cstheme="minorHAnsi"/>
          <w:i/>
          <w:iCs/>
          <w:sz w:val="28"/>
          <w:szCs w:val="28"/>
        </w:rPr>
      </w:pPr>
      <w:r>
        <w:rPr>
          <w:rFonts w:cstheme="minorHAnsi"/>
          <w:spacing w:val="2"/>
          <w:sz w:val="24"/>
          <w:szCs w:val="24"/>
        </w:rPr>
        <w:t xml:space="preserve">UNCHR Australia’s </w:t>
      </w:r>
      <w:r w:rsidRPr="004B2E90">
        <w:rPr>
          <w:rFonts w:cstheme="minorHAnsi"/>
          <w:i/>
          <w:iCs/>
          <w:spacing w:val="2"/>
          <w:sz w:val="24"/>
          <w:szCs w:val="24"/>
        </w:rPr>
        <w:t>Flavours of Hope</w:t>
      </w:r>
      <w:r>
        <w:rPr>
          <w:rFonts w:cstheme="minorHAnsi"/>
          <w:spacing w:val="2"/>
          <w:sz w:val="24"/>
          <w:szCs w:val="24"/>
        </w:rPr>
        <w:t xml:space="preserve"> cookbook features ten recipes and stories from refugees</w:t>
      </w:r>
      <w:r>
        <w:rPr>
          <w:rStyle w:val="EndnoteReference"/>
          <w:rFonts w:cstheme="minorHAnsi"/>
          <w:spacing w:val="2"/>
          <w:sz w:val="24"/>
          <w:szCs w:val="24"/>
        </w:rPr>
        <w:endnoteReference w:id="704"/>
      </w:r>
      <w:r>
        <w:rPr>
          <w:rFonts w:cstheme="minorHAnsi"/>
          <w:spacing w:val="2"/>
          <w:sz w:val="24"/>
          <w:szCs w:val="24"/>
        </w:rPr>
        <w:t>.</w:t>
      </w:r>
    </w:p>
    <w:p w14:paraId="776568F1" w14:textId="77777777" w:rsidR="0064177C" w:rsidRDefault="0064177C" w:rsidP="007D5904">
      <w:pPr>
        <w:spacing w:after="60" w:line="276" w:lineRule="auto"/>
        <w:jc w:val="both"/>
        <w:rPr>
          <w:rFonts w:cstheme="minorHAnsi"/>
          <w:i/>
          <w:iCs/>
          <w:sz w:val="24"/>
          <w:szCs w:val="24"/>
        </w:rPr>
      </w:pPr>
      <w:r w:rsidRPr="008E3273">
        <w:rPr>
          <w:rFonts w:cstheme="minorHAnsi"/>
          <w:i/>
          <w:iCs/>
          <w:sz w:val="24"/>
          <w:szCs w:val="24"/>
        </w:rPr>
        <w:t>Employ</w:t>
      </w:r>
    </w:p>
    <w:p w14:paraId="76DFDE67" w14:textId="198C427F" w:rsidR="00DC27FB" w:rsidRDefault="00346947" w:rsidP="00346947">
      <w:pPr>
        <w:shd w:val="clear" w:color="auto" w:fill="FFFFFF" w:themeFill="background1"/>
        <w:spacing w:before="60" w:after="60" w:line="276" w:lineRule="auto"/>
        <w:jc w:val="both"/>
        <w:rPr>
          <w:rFonts w:cstheme="minorHAnsi"/>
          <w:sz w:val="24"/>
          <w:szCs w:val="24"/>
        </w:rPr>
      </w:pPr>
      <w:r>
        <w:rPr>
          <w:rFonts w:cstheme="minorHAnsi"/>
          <w:sz w:val="24"/>
          <w:szCs w:val="24"/>
        </w:rPr>
        <w:t xml:space="preserve">Issues with recognising overseas qualifications, poor English and discrimination mean that half of skilled migrants are working in occupations they are overqualified for, including 100,000 qualified engineers driving Ubers or other non-engineering work according to </w:t>
      </w:r>
      <w:r w:rsidRPr="00403D60">
        <w:rPr>
          <w:rFonts w:cstheme="minorHAnsi"/>
          <w:i/>
          <w:iCs/>
          <w:sz w:val="24"/>
          <w:szCs w:val="24"/>
        </w:rPr>
        <w:t>Engineers Australia</w:t>
      </w:r>
      <w:r>
        <w:rPr>
          <w:rStyle w:val="EndnoteReference"/>
          <w:rFonts w:cstheme="minorHAnsi"/>
          <w:sz w:val="24"/>
          <w:szCs w:val="24"/>
        </w:rPr>
        <w:endnoteReference w:id="705"/>
      </w:r>
      <w:r>
        <w:rPr>
          <w:rFonts w:cstheme="minorHAnsi"/>
          <w:sz w:val="24"/>
          <w:szCs w:val="24"/>
        </w:rPr>
        <w:t>.</w:t>
      </w:r>
      <w:r w:rsidR="00C854AA">
        <w:rPr>
          <w:rFonts w:cstheme="minorHAnsi"/>
          <w:sz w:val="24"/>
          <w:szCs w:val="24"/>
        </w:rPr>
        <w:t xml:space="preserve"> </w:t>
      </w:r>
      <w:r w:rsidR="004D7239">
        <w:rPr>
          <w:rFonts w:cstheme="minorHAnsi"/>
          <w:sz w:val="24"/>
          <w:szCs w:val="24"/>
        </w:rPr>
        <w:t>Furthermore, a</w:t>
      </w:r>
      <w:r w:rsidR="004D7239" w:rsidRPr="00C854AA">
        <w:rPr>
          <w:rFonts w:cstheme="minorHAnsi"/>
          <w:sz w:val="24"/>
          <w:szCs w:val="24"/>
        </w:rPr>
        <w:t xml:space="preserve">lmost half of all refugees previously working as managers and professionals are, </w:t>
      </w:r>
      <w:r w:rsidR="004D7239">
        <w:rPr>
          <w:rFonts w:cstheme="minorHAnsi"/>
          <w:sz w:val="24"/>
          <w:szCs w:val="24"/>
        </w:rPr>
        <w:t>ten</w:t>
      </w:r>
      <w:r w:rsidR="004D7239" w:rsidRPr="00C854AA">
        <w:rPr>
          <w:rFonts w:cstheme="minorHAnsi"/>
          <w:sz w:val="24"/>
          <w:szCs w:val="24"/>
        </w:rPr>
        <w:t xml:space="preserve"> years later, still not working in those kinds of jobs in Australia</w:t>
      </w:r>
      <w:r w:rsidR="004D7239">
        <w:rPr>
          <w:rStyle w:val="EndnoteReference"/>
          <w:rFonts w:cstheme="minorHAnsi"/>
          <w:sz w:val="24"/>
          <w:szCs w:val="24"/>
        </w:rPr>
        <w:endnoteReference w:id="706"/>
      </w:r>
      <w:r w:rsidR="004D7239">
        <w:rPr>
          <w:rFonts w:cstheme="minorHAnsi"/>
          <w:sz w:val="24"/>
          <w:szCs w:val="24"/>
        </w:rPr>
        <w:t>.</w:t>
      </w:r>
    </w:p>
    <w:p w14:paraId="41132D59" w14:textId="242E9BAA" w:rsidR="00346947" w:rsidRPr="002E348E" w:rsidRDefault="00832CAF" w:rsidP="00DC27FB">
      <w:pPr>
        <w:shd w:val="clear" w:color="auto" w:fill="FFFFFF" w:themeFill="background1"/>
        <w:spacing w:before="160" w:after="60" w:line="276" w:lineRule="auto"/>
        <w:jc w:val="both"/>
        <w:rPr>
          <w:rFonts w:cstheme="minorHAnsi"/>
          <w:sz w:val="24"/>
          <w:szCs w:val="24"/>
        </w:rPr>
      </w:pPr>
      <w:r w:rsidRPr="00403D60">
        <w:rPr>
          <w:rFonts w:cstheme="minorHAnsi"/>
          <w:i/>
          <w:iCs/>
          <w:sz w:val="24"/>
          <w:szCs w:val="24"/>
        </w:rPr>
        <w:t>Settlement Services International</w:t>
      </w:r>
      <w:r w:rsidRPr="00832CAF">
        <w:rPr>
          <w:rFonts w:cstheme="minorHAnsi"/>
          <w:sz w:val="24"/>
          <w:szCs w:val="24"/>
        </w:rPr>
        <w:t xml:space="preserve"> found there </w:t>
      </w:r>
      <w:r w:rsidR="006A1526">
        <w:rPr>
          <w:rFonts w:cstheme="minorHAnsi"/>
          <w:sz w:val="24"/>
          <w:szCs w:val="24"/>
        </w:rPr>
        <w:t>i</w:t>
      </w:r>
      <w:r w:rsidRPr="00832CAF">
        <w:rPr>
          <w:rFonts w:cstheme="minorHAnsi"/>
          <w:sz w:val="24"/>
          <w:szCs w:val="24"/>
        </w:rPr>
        <w:t xml:space="preserve">s potential for a </w:t>
      </w:r>
      <w:r w:rsidR="00D15D92">
        <w:rPr>
          <w:rFonts w:cstheme="minorHAnsi"/>
          <w:sz w:val="24"/>
          <w:szCs w:val="24"/>
        </w:rPr>
        <w:t>$</w:t>
      </w:r>
      <w:r w:rsidR="006A1526">
        <w:rPr>
          <w:rFonts w:cstheme="minorHAnsi"/>
          <w:sz w:val="24"/>
          <w:szCs w:val="24"/>
        </w:rPr>
        <w:t xml:space="preserve">9 </w:t>
      </w:r>
      <w:r w:rsidRPr="00832CAF">
        <w:rPr>
          <w:rFonts w:cstheme="minorHAnsi"/>
          <w:sz w:val="24"/>
          <w:szCs w:val="24"/>
        </w:rPr>
        <w:t>billion</w:t>
      </w:r>
      <w:r w:rsidR="006A1526">
        <w:rPr>
          <w:rFonts w:cstheme="minorHAnsi"/>
          <w:sz w:val="24"/>
          <w:szCs w:val="24"/>
        </w:rPr>
        <w:t xml:space="preserve"> </w:t>
      </w:r>
      <w:r w:rsidRPr="00832CAF">
        <w:rPr>
          <w:rFonts w:cstheme="minorHAnsi"/>
          <w:sz w:val="24"/>
          <w:szCs w:val="24"/>
        </w:rPr>
        <w:t xml:space="preserve">benefit in the employment of refugees and other migrants whose skills </w:t>
      </w:r>
      <w:r w:rsidR="006A1526">
        <w:rPr>
          <w:rFonts w:cstheme="minorHAnsi"/>
          <w:sz w:val="24"/>
          <w:szCs w:val="24"/>
        </w:rPr>
        <w:t>a</w:t>
      </w:r>
      <w:r w:rsidRPr="00832CAF">
        <w:rPr>
          <w:rFonts w:cstheme="minorHAnsi"/>
          <w:sz w:val="24"/>
          <w:szCs w:val="24"/>
        </w:rPr>
        <w:t>re thought to be chronically under-utilised</w:t>
      </w:r>
      <w:r w:rsidR="00EC6D9B">
        <w:rPr>
          <w:rStyle w:val="EndnoteReference"/>
          <w:rFonts w:cstheme="minorHAnsi"/>
          <w:sz w:val="24"/>
          <w:szCs w:val="24"/>
        </w:rPr>
        <w:endnoteReference w:id="707"/>
      </w:r>
      <w:r w:rsidRPr="00832CAF">
        <w:rPr>
          <w:rFonts w:cstheme="minorHAnsi"/>
          <w:sz w:val="24"/>
          <w:szCs w:val="24"/>
        </w:rPr>
        <w:t>.</w:t>
      </w:r>
      <w:r w:rsidR="00DC27FB">
        <w:rPr>
          <w:rFonts w:cstheme="minorHAnsi"/>
          <w:sz w:val="24"/>
          <w:szCs w:val="24"/>
        </w:rPr>
        <w:t xml:space="preserve"> </w:t>
      </w:r>
    </w:p>
    <w:p w14:paraId="0877D1FA" w14:textId="55C48443" w:rsidR="0064177C" w:rsidRDefault="0064177C" w:rsidP="003071A5">
      <w:pPr>
        <w:pStyle w:val="Heading2"/>
        <w:shd w:val="clear" w:color="auto" w:fill="FFFFFF"/>
        <w:spacing w:before="60" w:after="200" w:line="276" w:lineRule="auto"/>
        <w:jc w:val="both"/>
        <w:rPr>
          <w:rFonts w:asciiTheme="minorHAnsi" w:hAnsiTheme="minorHAnsi" w:cstheme="minorHAnsi"/>
          <w:i/>
          <w:iCs/>
          <w:color w:val="auto"/>
          <w:spacing w:val="12"/>
          <w:sz w:val="24"/>
          <w:szCs w:val="24"/>
        </w:rPr>
      </w:pPr>
      <w:r w:rsidRPr="00057260">
        <w:rPr>
          <w:rFonts w:asciiTheme="minorHAnsi" w:hAnsiTheme="minorHAnsi" w:cstheme="minorHAnsi"/>
          <w:i/>
          <w:iCs/>
          <w:color w:val="auto"/>
          <w:sz w:val="24"/>
          <w:szCs w:val="24"/>
        </w:rPr>
        <w:t>Humans Like Us</w:t>
      </w:r>
      <w:r>
        <w:rPr>
          <w:rFonts w:asciiTheme="minorHAnsi" w:hAnsiTheme="minorHAnsi" w:cstheme="minorHAnsi"/>
          <w:color w:val="auto"/>
          <w:sz w:val="24"/>
          <w:szCs w:val="24"/>
        </w:rPr>
        <w:t xml:space="preserve"> has a directory of employment services specialising in refugees. You can also join</w:t>
      </w:r>
      <w:r w:rsidRPr="005C2543">
        <w:rPr>
          <w:rFonts w:asciiTheme="minorHAnsi" w:hAnsiTheme="minorHAnsi" w:cstheme="minorHAnsi"/>
          <w:color w:val="auto"/>
          <w:sz w:val="24"/>
          <w:szCs w:val="24"/>
        </w:rPr>
        <w:t xml:space="preserve"> other businesses like ANZ, IKEA and Allianz and join</w:t>
      </w:r>
      <w:r>
        <w:rPr>
          <w:rFonts w:asciiTheme="minorHAnsi" w:hAnsiTheme="minorHAnsi" w:cstheme="minorHAnsi"/>
          <w:color w:val="auto"/>
          <w:sz w:val="24"/>
          <w:szCs w:val="24"/>
        </w:rPr>
        <w:t xml:space="preserve"> the</w:t>
      </w:r>
      <w:r w:rsidRPr="00C65DE8">
        <w:rPr>
          <w:rFonts w:asciiTheme="minorHAnsi" w:hAnsiTheme="minorHAnsi" w:cstheme="minorHAnsi"/>
          <w:i/>
          <w:iCs/>
          <w:color w:val="auto"/>
          <w:sz w:val="24"/>
          <w:szCs w:val="24"/>
        </w:rPr>
        <w:t xml:space="preserve"> </w:t>
      </w:r>
      <w:r w:rsidRPr="005C2543">
        <w:rPr>
          <w:rFonts w:asciiTheme="minorHAnsi" w:hAnsiTheme="minorHAnsi" w:cstheme="minorHAnsi"/>
          <w:i/>
          <w:iCs/>
          <w:color w:val="auto"/>
          <w:spacing w:val="12"/>
          <w:sz w:val="24"/>
          <w:szCs w:val="24"/>
        </w:rPr>
        <w:t>Australian Employer Network for Refugee Inclusion</w:t>
      </w:r>
      <w:r>
        <w:rPr>
          <w:rStyle w:val="EndnoteReference"/>
          <w:rFonts w:asciiTheme="minorHAnsi" w:hAnsiTheme="minorHAnsi" w:cstheme="minorHAnsi"/>
          <w:i/>
          <w:iCs/>
          <w:color w:val="auto"/>
          <w:spacing w:val="12"/>
          <w:sz w:val="24"/>
          <w:szCs w:val="24"/>
        </w:rPr>
        <w:endnoteReference w:id="708"/>
      </w:r>
      <w:r>
        <w:rPr>
          <w:rFonts w:asciiTheme="minorHAnsi" w:hAnsiTheme="minorHAnsi" w:cstheme="minorHAnsi"/>
          <w:i/>
          <w:iCs/>
          <w:color w:val="auto"/>
          <w:spacing w:val="12"/>
          <w:sz w:val="24"/>
          <w:szCs w:val="24"/>
        </w:rPr>
        <w:t xml:space="preserve">.  </w:t>
      </w:r>
      <w:r w:rsidRPr="003C499A">
        <w:rPr>
          <w:rFonts w:asciiTheme="minorHAnsi" w:hAnsiTheme="minorHAnsi" w:cstheme="minorHAnsi"/>
          <w:color w:val="auto"/>
          <w:spacing w:val="12"/>
          <w:sz w:val="24"/>
          <w:szCs w:val="24"/>
        </w:rPr>
        <w:t xml:space="preserve">The </w:t>
      </w:r>
      <w:r w:rsidRPr="003071A5">
        <w:rPr>
          <w:rFonts w:asciiTheme="minorHAnsi" w:hAnsiTheme="minorHAnsi" w:cstheme="minorHAnsi"/>
          <w:i/>
          <w:iCs/>
          <w:color w:val="auto"/>
          <w:spacing w:val="12"/>
          <w:sz w:val="24"/>
          <w:szCs w:val="24"/>
        </w:rPr>
        <w:t>Refugee Council of Australia</w:t>
      </w:r>
      <w:r w:rsidRPr="003C499A">
        <w:rPr>
          <w:rFonts w:asciiTheme="minorHAnsi" w:hAnsiTheme="minorHAnsi" w:cstheme="minorHAnsi"/>
          <w:color w:val="auto"/>
          <w:spacing w:val="12"/>
          <w:sz w:val="24"/>
          <w:szCs w:val="24"/>
        </w:rPr>
        <w:t xml:space="preserve"> also has a directory</w:t>
      </w:r>
      <w:r>
        <w:rPr>
          <w:rStyle w:val="EndnoteReference"/>
          <w:rFonts w:asciiTheme="minorHAnsi" w:hAnsiTheme="minorHAnsi" w:cstheme="minorHAnsi"/>
          <w:i/>
          <w:iCs/>
          <w:color w:val="auto"/>
          <w:spacing w:val="12"/>
          <w:sz w:val="24"/>
          <w:szCs w:val="24"/>
        </w:rPr>
        <w:endnoteReference w:id="709"/>
      </w:r>
      <w:r>
        <w:rPr>
          <w:rFonts w:asciiTheme="minorHAnsi" w:hAnsiTheme="minorHAnsi" w:cstheme="minorHAnsi"/>
          <w:i/>
          <w:iCs/>
          <w:color w:val="auto"/>
          <w:spacing w:val="12"/>
          <w:sz w:val="24"/>
          <w:szCs w:val="24"/>
        </w:rPr>
        <w:t>.</w:t>
      </w:r>
    </w:p>
    <w:p w14:paraId="2E8F6532" w14:textId="46289CDC" w:rsidR="00A03AD6" w:rsidRDefault="00A03AD6" w:rsidP="0064177C">
      <w:pPr>
        <w:spacing w:line="276" w:lineRule="auto"/>
        <w:jc w:val="both"/>
        <w:rPr>
          <w:rFonts w:cstheme="minorHAnsi"/>
          <w:sz w:val="24"/>
          <w:szCs w:val="24"/>
          <w:shd w:val="clear" w:color="auto" w:fill="FFFFFF"/>
        </w:rPr>
      </w:pPr>
      <w:r w:rsidRPr="00D44265">
        <w:rPr>
          <w:rFonts w:cstheme="minorHAnsi"/>
          <w:sz w:val="24"/>
          <w:szCs w:val="24"/>
          <w:shd w:val="clear" w:color="auto" w:fill="FFFFFF"/>
        </w:rPr>
        <w:t xml:space="preserve">Run by </w:t>
      </w:r>
      <w:r w:rsidRPr="00BA3FF4">
        <w:rPr>
          <w:rFonts w:cstheme="minorHAnsi"/>
          <w:i/>
          <w:iCs/>
          <w:sz w:val="24"/>
          <w:szCs w:val="24"/>
          <w:shd w:val="clear" w:color="auto" w:fill="FFFFFF"/>
        </w:rPr>
        <w:t>Talent Beyond Barriers</w:t>
      </w:r>
      <w:r w:rsidRPr="00D44265">
        <w:rPr>
          <w:rFonts w:cstheme="minorHAnsi"/>
          <w:sz w:val="24"/>
          <w:szCs w:val="24"/>
          <w:shd w:val="clear" w:color="auto" w:fill="FFFFFF"/>
        </w:rPr>
        <w:t xml:space="preserve">, the </w:t>
      </w:r>
      <w:r w:rsidRPr="00403D60">
        <w:rPr>
          <w:rFonts w:cstheme="minorHAnsi"/>
          <w:i/>
          <w:iCs/>
          <w:sz w:val="24"/>
          <w:szCs w:val="24"/>
          <w:shd w:val="clear" w:color="auto" w:fill="FFFFFF"/>
        </w:rPr>
        <w:t>Skilled Refugee Labour Agreement Pilot (SRLAP)</w:t>
      </w:r>
      <w:r w:rsidRPr="00D44265">
        <w:rPr>
          <w:rFonts w:cstheme="minorHAnsi"/>
          <w:sz w:val="24"/>
          <w:szCs w:val="24"/>
          <w:shd w:val="clear" w:color="auto" w:fill="FFFFFF"/>
        </w:rPr>
        <w:t xml:space="preserve"> makes it easier for employers in Australia to hire from skilled professionals and tradespeople who have been displaced from their homes and are living refugee hosting countries</w:t>
      </w:r>
      <w:r w:rsidRPr="00D44265">
        <w:rPr>
          <w:rStyle w:val="EndnoteReference"/>
          <w:rFonts w:cstheme="minorHAnsi"/>
          <w:sz w:val="24"/>
          <w:szCs w:val="24"/>
          <w:shd w:val="clear" w:color="auto" w:fill="FFFFFF"/>
        </w:rPr>
        <w:endnoteReference w:id="710"/>
      </w:r>
      <w:r w:rsidRPr="00D44265">
        <w:rPr>
          <w:rFonts w:cstheme="minorHAnsi"/>
          <w:sz w:val="24"/>
          <w:szCs w:val="24"/>
          <w:shd w:val="clear" w:color="auto" w:fill="FFFFFF"/>
        </w:rPr>
        <w:t>.</w:t>
      </w:r>
    </w:p>
    <w:p w14:paraId="6209D0AE" w14:textId="23D17DF5" w:rsidR="00403D60" w:rsidRPr="00A03AD6" w:rsidRDefault="00A51356" w:rsidP="0064177C">
      <w:pPr>
        <w:spacing w:line="276" w:lineRule="auto"/>
        <w:jc w:val="both"/>
        <w:rPr>
          <w:rFonts w:cstheme="minorHAnsi"/>
          <w:sz w:val="24"/>
          <w:szCs w:val="24"/>
          <w:shd w:val="clear" w:color="auto" w:fill="FFFFFF"/>
        </w:rPr>
      </w:pPr>
      <w:r w:rsidRPr="00A51356">
        <w:rPr>
          <w:rFonts w:cstheme="minorHAnsi"/>
          <w:sz w:val="24"/>
          <w:szCs w:val="24"/>
          <w:shd w:val="clear" w:color="auto" w:fill="FFFFFF"/>
        </w:rPr>
        <w:t xml:space="preserve">Or you can hire an intern </w:t>
      </w:r>
      <w:r w:rsidR="00E91F0F">
        <w:rPr>
          <w:rFonts w:cstheme="minorHAnsi"/>
          <w:sz w:val="24"/>
          <w:szCs w:val="24"/>
          <w:shd w:val="clear" w:color="auto" w:fill="FFFFFF"/>
        </w:rPr>
        <w:t xml:space="preserve">for 12 weeks </w:t>
      </w:r>
      <w:r w:rsidRPr="00A51356">
        <w:rPr>
          <w:rFonts w:cstheme="minorHAnsi"/>
          <w:sz w:val="24"/>
          <w:szCs w:val="24"/>
          <w:shd w:val="clear" w:color="auto" w:fill="FFFFFF"/>
        </w:rPr>
        <w:t>with</w:t>
      </w:r>
      <w:r>
        <w:rPr>
          <w:rFonts w:cstheme="minorHAnsi"/>
          <w:i/>
          <w:iCs/>
          <w:sz w:val="24"/>
          <w:szCs w:val="24"/>
          <w:shd w:val="clear" w:color="auto" w:fill="FFFFFF"/>
        </w:rPr>
        <w:t xml:space="preserve"> </w:t>
      </w:r>
      <w:r w:rsidR="00403D60" w:rsidRPr="00403D60">
        <w:rPr>
          <w:rFonts w:cstheme="minorHAnsi"/>
          <w:i/>
          <w:iCs/>
          <w:sz w:val="24"/>
          <w:szCs w:val="24"/>
          <w:shd w:val="clear" w:color="auto" w:fill="FFFFFF"/>
        </w:rPr>
        <w:t>CareerSeekers</w:t>
      </w:r>
      <w:r w:rsidRPr="00A51356">
        <w:rPr>
          <w:rFonts w:cstheme="minorHAnsi"/>
          <w:sz w:val="24"/>
          <w:szCs w:val="24"/>
          <w:shd w:val="clear" w:color="auto" w:fill="FFFFFF"/>
        </w:rPr>
        <w:t xml:space="preserve"> </w:t>
      </w:r>
      <w:r>
        <w:rPr>
          <w:rFonts w:cstheme="minorHAnsi"/>
          <w:sz w:val="24"/>
          <w:szCs w:val="24"/>
          <w:shd w:val="clear" w:color="auto" w:fill="FFFFFF"/>
        </w:rPr>
        <w:t xml:space="preserve">which </w:t>
      </w:r>
      <w:r w:rsidRPr="00A51356">
        <w:rPr>
          <w:rFonts w:cstheme="minorHAnsi"/>
          <w:sz w:val="24"/>
          <w:szCs w:val="24"/>
          <w:shd w:val="clear" w:color="auto" w:fill="FFFFFF"/>
        </w:rPr>
        <w:t>assists humanitarian entrants with tertiary qualifications to find work in the fields they trained for back in their home countries</w:t>
      </w:r>
      <w:r w:rsidR="00E91F0F">
        <w:rPr>
          <w:rFonts w:cstheme="minorHAnsi"/>
          <w:sz w:val="24"/>
          <w:szCs w:val="24"/>
          <w:shd w:val="clear" w:color="auto" w:fill="FFFFFF"/>
        </w:rPr>
        <w:t>, as well as,</w:t>
      </w:r>
      <w:r w:rsidRPr="00A51356">
        <w:rPr>
          <w:rFonts w:cstheme="minorHAnsi"/>
          <w:sz w:val="24"/>
          <w:szCs w:val="24"/>
          <w:shd w:val="clear" w:color="auto" w:fill="FFFFFF"/>
        </w:rPr>
        <w:t xml:space="preserve"> support university students to complete internships in their study breaks each year</w:t>
      </w:r>
      <w:r w:rsidR="00E91F0F">
        <w:rPr>
          <w:rStyle w:val="EndnoteReference"/>
          <w:rFonts w:cstheme="minorHAnsi"/>
          <w:sz w:val="24"/>
          <w:szCs w:val="24"/>
          <w:shd w:val="clear" w:color="auto" w:fill="FFFFFF"/>
        </w:rPr>
        <w:endnoteReference w:id="711"/>
      </w:r>
      <w:r w:rsidRPr="00A51356">
        <w:rPr>
          <w:rFonts w:cstheme="minorHAnsi"/>
          <w:sz w:val="24"/>
          <w:szCs w:val="24"/>
          <w:shd w:val="clear" w:color="auto" w:fill="FFFFFF"/>
        </w:rPr>
        <w:t>.</w:t>
      </w:r>
    </w:p>
    <w:p w14:paraId="6D162A47" w14:textId="77777777" w:rsidR="0064177C" w:rsidRPr="00715777" w:rsidRDefault="0064177C" w:rsidP="0064177C">
      <w:pPr>
        <w:spacing w:after="60"/>
        <w:rPr>
          <w:i/>
          <w:iCs/>
          <w:sz w:val="24"/>
          <w:szCs w:val="24"/>
        </w:rPr>
      </w:pPr>
      <w:r w:rsidRPr="00715777">
        <w:rPr>
          <w:i/>
          <w:iCs/>
          <w:sz w:val="24"/>
          <w:szCs w:val="24"/>
        </w:rPr>
        <w:t>Volunteer</w:t>
      </w:r>
    </w:p>
    <w:p w14:paraId="0660E77F" w14:textId="77777777" w:rsidR="0064177C" w:rsidRDefault="0064177C" w:rsidP="0064177C">
      <w:pPr>
        <w:spacing w:line="276" w:lineRule="auto"/>
        <w:jc w:val="both"/>
        <w:rPr>
          <w:rFonts w:cstheme="minorHAnsi"/>
          <w:sz w:val="24"/>
          <w:shd w:val="clear" w:color="auto" w:fill="FFFFFF"/>
        </w:rPr>
      </w:pPr>
      <w:r w:rsidRPr="009109E9">
        <w:rPr>
          <w:rFonts w:cstheme="minorHAnsi"/>
          <w:sz w:val="24"/>
          <w:shd w:val="clear" w:color="auto" w:fill="FFFFFF"/>
        </w:rPr>
        <w:lastRenderedPageBreak/>
        <w:t>You can help refugees improve their English, prepare resumes, provide career support, practice their interview skills, or get their driver’s licence</w:t>
      </w:r>
      <w:r>
        <w:rPr>
          <w:rFonts w:cstheme="minorHAnsi"/>
          <w:sz w:val="24"/>
          <w:shd w:val="clear" w:color="auto" w:fill="FFFFFF"/>
        </w:rPr>
        <w:t xml:space="preserve"> by volunteering your skills. </w:t>
      </w:r>
      <w:r w:rsidRPr="00B53FF8">
        <w:rPr>
          <w:rFonts w:cstheme="minorHAnsi"/>
          <w:i/>
          <w:iCs/>
          <w:sz w:val="24"/>
          <w:shd w:val="clear" w:color="auto" w:fill="FFFFFF"/>
        </w:rPr>
        <w:t xml:space="preserve">Humans Like Us </w:t>
      </w:r>
      <w:r>
        <w:rPr>
          <w:rFonts w:cstheme="minorHAnsi"/>
          <w:sz w:val="24"/>
          <w:shd w:val="clear" w:color="auto" w:fill="FFFFFF"/>
        </w:rPr>
        <w:t>have a directory of organisations</w:t>
      </w:r>
      <w:r>
        <w:rPr>
          <w:rStyle w:val="EndnoteReference"/>
          <w:rFonts w:cstheme="minorHAnsi"/>
          <w:sz w:val="24"/>
          <w:shd w:val="clear" w:color="auto" w:fill="FFFFFF"/>
        </w:rPr>
        <w:endnoteReference w:id="712"/>
      </w:r>
      <w:r>
        <w:rPr>
          <w:rFonts w:cstheme="minorHAnsi"/>
          <w:sz w:val="24"/>
          <w:shd w:val="clear" w:color="auto" w:fill="FFFFFF"/>
        </w:rPr>
        <w:t xml:space="preserve">.  </w:t>
      </w:r>
    </w:p>
    <w:p w14:paraId="4E9DB6CC" w14:textId="77777777" w:rsidR="0064177C" w:rsidRDefault="0064177C" w:rsidP="0064177C">
      <w:pPr>
        <w:spacing w:line="276" w:lineRule="auto"/>
        <w:jc w:val="both"/>
        <w:rPr>
          <w:rFonts w:cstheme="minorHAnsi"/>
          <w:sz w:val="24"/>
          <w:shd w:val="clear" w:color="auto" w:fill="FFFFFF"/>
        </w:rPr>
      </w:pPr>
      <w:r>
        <w:rPr>
          <w:rFonts w:cstheme="minorHAnsi"/>
          <w:sz w:val="24"/>
          <w:shd w:val="clear" w:color="auto" w:fill="FFFFFF"/>
        </w:rPr>
        <w:t>Become a settlement volunteer with your local settlement service with AMES in Victoria, SA or Tasmania</w:t>
      </w:r>
      <w:r>
        <w:rPr>
          <w:rStyle w:val="EndnoteReference"/>
          <w:rFonts w:cstheme="minorHAnsi"/>
          <w:sz w:val="24"/>
          <w:shd w:val="clear" w:color="auto" w:fill="FFFFFF"/>
        </w:rPr>
        <w:endnoteReference w:id="713"/>
      </w:r>
      <w:r>
        <w:rPr>
          <w:rFonts w:cstheme="minorHAnsi"/>
          <w:sz w:val="24"/>
          <w:shd w:val="clear" w:color="auto" w:fill="FFFFFF"/>
        </w:rPr>
        <w:t>; SSI in Sydney and regional NSW</w:t>
      </w:r>
      <w:r>
        <w:rPr>
          <w:rStyle w:val="EndnoteReference"/>
          <w:rFonts w:cstheme="minorHAnsi"/>
          <w:sz w:val="24"/>
          <w:shd w:val="clear" w:color="auto" w:fill="FFFFFF"/>
        </w:rPr>
        <w:endnoteReference w:id="714"/>
      </w:r>
      <w:r>
        <w:rPr>
          <w:rFonts w:cstheme="minorHAnsi"/>
          <w:sz w:val="24"/>
          <w:shd w:val="clear" w:color="auto" w:fill="FFFFFF"/>
        </w:rPr>
        <w:t>; Multicultural Australia in Queensland</w:t>
      </w:r>
      <w:r>
        <w:rPr>
          <w:rStyle w:val="EndnoteReference"/>
          <w:rFonts w:cstheme="minorHAnsi"/>
          <w:sz w:val="24"/>
          <w:shd w:val="clear" w:color="auto" w:fill="FFFFFF"/>
        </w:rPr>
        <w:endnoteReference w:id="715"/>
      </w:r>
      <w:r>
        <w:rPr>
          <w:rFonts w:cstheme="minorHAnsi"/>
          <w:sz w:val="24"/>
          <w:shd w:val="clear" w:color="auto" w:fill="FFFFFF"/>
        </w:rPr>
        <w:t>; Red Cross in WA and ACT</w:t>
      </w:r>
      <w:r>
        <w:rPr>
          <w:rStyle w:val="EndnoteReference"/>
          <w:rFonts w:cstheme="minorHAnsi"/>
          <w:sz w:val="24"/>
          <w:shd w:val="clear" w:color="auto" w:fill="FFFFFF"/>
        </w:rPr>
        <w:endnoteReference w:id="716"/>
      </w:r>
      <w:r>
        <w:rPr>
          <w:rFonts w:cstheme="minorHAnsi"/>
          <w:sz w:val="24"/>
          <w:shd w:val="clear" w:color="auto" w:fill="FFFFFF"/>
        </w:rPr>
        <w:t>; and Melaleuca in the NT</w:t>
      </w:r>
      <w:r>
        <w:rPr>
          <w:rStyle w:val="EndnoteReference"/>
          <w:rFonts w:cstheme="minorHAnsi"/>
          <w:sz w:val="24"/>
          <w:shd w:val="clear" w:color="auto" w:fill="FFFFFF"/>
        </w:rPr>
        <w:endnoteReference w:id="717"/>
      </w:r>
      <w:r>
        <w:rPr>
          <w:rFonts w:cstheme="minorHAnsi"/>
          <w:sz w:val="24"/>
          <w:shd w:val="clear" w:color="auto" w:fill="FFFFFF"/>
        </w:rPr>
        <w:t>.</w:t>
      </w:r>
    </w:p>
    <w:p w14:paraId="137A8AC7" w14:textId="77777777" w:rsidR="0064177C" w:rsidRDefault="0064177C" w:rsidP="0064177C">
      <w:pPr>
        <w:spacing w:line="276" w:lineRule="auto"/>
        <w:jc w:val="both"/>
        <w:rPr>
          <w:rFonts w:cstheme="minorHAnsi"/>
          <w:sz w:val="24"/>
          <w:szCs w:val="24"/>
          <w:shd w:val="clear" w:color="auto" w:fill="FFFFFF"/>
        </w:rPr>
      </w:pPr>
      <w:r w:rsidRPr="0058176D">
        <w:rPr>
          <w:rFonts w:cstheme="minorHAnsi"/>
          <w:sz w:val="24"/>
          <w:szCs w:val="24"/>
          <w:shd w:val="clear" w:color="auto" w:fill="FFFFFF"/>
        </w:rPr>
        <w:t>Based on a highly successful Canadian program</w:t>
      </w:r>
      <w:r w:rsidRPr="0058176D">
        <w:rPr>
          <w:rFonts w:cstheme="minorHAnsi"/>
          <w:sz w:val="24"/>
          <w:szCs w:val="24"/>
        </w:rPr>
        <w:t xml:space="preserve">, </w:t>
      </w:r>
      <w:r w:rsidRPr="0058176D">
        <w:rPr>
          <w:rFonts w:cstheme="minorHAnsi"/>
          <w:sz w:val="24"/>
          <w:szCs w:val="24"/>
          <w:shd w:val="clear" w:color="auto" w:fill="FFFFFF"/>
        </w:rPr>
        <w:t>the </w:t>
      </w:r>
      <w:hyperlink r:id="rId167" w:tgtFrame="_blank" w:history="1">
        <w:r w:rsidRPr="0058176D">
          <w:rPr>
            <w:rStyle w:val="Hyperlink"/>
            <w:rFonts w:cstheme="minorHAnsi"/>
            <w:i/>
            <w:iCs/>
            <w:color w:val="auto"/>
            <w:sz w:val="24"/>
            <w:szCs w:val="24"/>
            <w:u w:val="none"/>
            <w:shd w:val="clear" w:color="auto" w:fill="FFFFFF"/>
          </w:rPr>
          <w:t>Community Refugee Integration and Settlement Pilot (CRISP)</w:t>
        </w:r>
      </w:hyperlink>
      <w:r w:rsidRPr="0058176D">
        <w:rPr>
          <w:rFonts w:cstheme="minorHAnsi"/>
          <w:sz w:val="24"/>
          <w:szCs w:val="24"/>
          <w:shd w:val="clear" w:color="auto" w:fill="FFFFFF"/>
        </w:rPr>
        <w:t> enables a Community Supporter Group (CSG) of five or more Australian adults to support a refugee household referred by UNHCR to come to Australia and assist them in their settlement journey.</w:t>
      </w:r>
      <w:r>
        <w:rPr>
          <w:rFonts w:cstheme="minorHAnsi"/>
          <w:sz w:val="24"/>
          <w:szCs w:val="24"/>
          <w:shd w:val="clear" w:color="auto" w:fill="FFFFFF"/>
        </w:rPr>
        <w:t xml:space="preserve"> The CSG is expected to fundraise around $12,000 to augment the refugees’ access to income support and government services.</w:t>
      </w:r>
      <w:r w:rsidRPr="0058176D">
        <w:rPr>
          <w:rFonts w:cstheme="minorHAnsi"/>
          <w:sz w:val="24"/>
          <w:szCs w:val="24"/>
          <w:shd w:val="clear" w:color="auto" w:fill="FFFFFF"/>
        </w:rPr>
        <w:t xml:space="preserve"> </w:t>
      </w:r>
      <w:r>
        <w:rPr>
          <w:rFonts w:cstheme="minorHAnsi"/>
          <w:sz w:val="24"/>
          <w:szCs w:val="24"/>
          <w:shd w:val="clear" w:color="auto" w:fill="FFFFFF"/>
        </w:rPr>
        <w:t>Facilitation and t</w:t>
      </w:r>
      <w:r w:rsidRPr="0058176D">
        <w:rPr>
          <w:rFonts w:cstheme="minorHAnsi"/>
          <w:sz w:val="24"/>
          <w:szCs w:val="24"/>
          <w:shd w:val="clear" w:color="auto" w:fill="FFFFFF"/>
        </w:rPr>
        <w:t xml:space="preserve">raining </w:t>
      </w:r>
      <w:r>
        <w:rPr>
          <w:rFonts w:cstheme="minorHAnsi"/>
          <w:sz w:val="24"/>
          <w:szCs w:val="24"/>
          <w:shd w:val="clear" w:color="auto" w:fill="FFFFFF"/>
        </w:rPr>
        <w:t>is</w:t>
      </w:r>
      <w:r w:rsidRPr="0058176D">
        <w:rPr>
          <w:rFonts w:cstheme="minorHAnsi"/>
          <w:sz w:val="24"/>
          <w:szCs w:val="24"/>
          <w:shd w:val="clear" w:color="auto" w:fill="FFFFFF"/>
        </w:rPr>
        <w:t xml:space="preserve"> provided by charity </w:t>
      </w:r>
      <w:r w:rsidRPr="0058176D">
        <w:rPr>
          <w:rFonts w:cstheme="minorHAnsi"/>
          <w:sz w:val="24"/>
          <w:szCs w:val="24"/>
        </w:rPr>
        <w:t>Community Refugee Sponsorship Australia</w:t>
      </w:r>
      <w:r w:rsidRPr="0058176D">
        <w:rPr>
          <w:rStyle w:val="EndnoteReference"/>
          <w:rFonts w:cstheme="minorHAnsi"/>
          <w:sz w:val="24"/>
          <w:szCs w:val="24"/>
          <w:shd w:val="clear" w:color="auto" w:fill="FFFFFF"/>
        </w:rPr>
        <w:t xml:space="preserve"> </w:t>
      </w:r>
      <w:r w:rsidRPr="0058176D">
        <w:rPr>
          <w:rStyle w:val="EndnoteReference"/>
          <w:rFonts w:cstheme="minorHAnsi"/>
          <w:sz w:val="24"/>
          <w:szCs w:val="24"/>
          <w:shd w:val="clear" w:color="auto" w:fill="FFFFFF"/>
        </w:rPr>
        <w:endnoteReference w:id="718"/>
      </w:r>
      <w:r w:rsidRPr="0058176D">
        <w:rPr>
          <w:rFonts w:cstheme="minorHAnsi"/>
          <w:sz w:val="24"/>
          <w:szCs w:val="24"/>
          <w:shd w:val="clear" w:color="auto" w:fill="FFFFFF"/>
        </w:rPr>
        <w:t>.</w:t>
      </w:r>
    </w:p>
    <w:p w14:paraId="0136D078" w14:textId="77777777" w:rsidR="0064177C" w:rsidRPr="00A54556" w:rsidRDefault="0064177C" w:rsidP="0064177C">
      <w:pPr>
        <w:spacing w:before="200" w:after="60" w:line="276" w:lineRule="auto"/>
        <w:jc w:val="both"/>
        <w:rPr>
          <w:rFonts w:cstheme="minorHAnsi"/>
          <w:i/>
          <w:iCs/>
          <w:sz w:val="24"/>
          <w:shd w:val="clear" w:color="auto" w:fill="FFFFFF"/>
        </w:rPr>
      </w:pPr>
      <w:r w:rsidRPr="00A54556">
        <w:rPr>
          <w:rFonts w:cstheme="minorHAnsi"/>
          <w:i/>
          <w:iCs/>
          <w:sz w:val="24"/>
          <w:shd w:val="clear" w:color="auto" w:fill="FFFFFF"/>
        </w:rPr>
        <w:t>Celebrate</w:t>
      </w:r>
    </w:p>
    <w:p w14:paraId="2EE83794" w14:textId="460B9015" w:rsidR="0064177C" w:rsidRPr="00655419" w:rsidRDefault="0064177C" w:rsidP="00655419">
      <w:pPr>
        <w:spacing w:line="276" w:lineRule="auto"/>
        <w:jc w:val="both"/>
        <w:rPr>
          <w:sz w:val="24"/>
          <w:szCs w:val="24"/>
        </w:rPr>
      </w:pPr>
      <w:r w:rsidRPr="00655419">
        <w:rPr>
          <w:sz w:val="24"/>
          <w:szCs w:val="24"/>
          <w:shd w:val="clear" w:color="auto" w:fill="FFFFFF"/>
        </w:rPr>
        <w:t xml:space="preserve">Started by the Howard Government in 1999, wear orange and attend/host an event in </w:t>
      </w:r>
      <w:r w:rsidRPr="00655419">
        <w:rPr>
          <w:i/>
          <w:iCs/>
          <w:sz w:val="24"/>
          <w:szCs w:val="24"/>
          <w:shd w:val="clear" w:color="auto" w:fill="FFFFFF"/>
        </w:rPr>
        <w:t>Harmony Week</w:t>
      </w:r>
      <w:r w:rsidRPr="00655419">
        <w:rPr>
          <w:sz w:val="24"/>
          <w:szCs w:val="24"/>
          <w:shd w:val="clear" w:color="auto" w:fill="FFFFFF"/>
        </w:rPr>
        <w:t xml:space="preserve"> in March</w:t>
      </w:r>
      <w:r w:rsidRPr="00655419">
        <w:rPr>
          <w:rStyle w:val="EndnoteReference"/>
          <w:rFonts w:cstheme="minorHAnsi"/>
          <w:sz w:val="24"/>
          <w:szCs w:val="24"/>
          <w:shd w:val="clear" w:color="auto" w:fill="FFFFFF"/>
        </w:rPr>
        <w:endnoteReference w:id="719"/>
      </w:r>
      <w:r w:rsidRPr="00655419">
        <w:rPr>
          <w:sz w:val="24"/>
          <w:szCs w:val="24"/>
          <w:shd w:val="clear" w:color="auto" w:fill="FFFFFF"/>
        </w:rPr>
        <w:t xml:space="preserve"> which celebrates Australia’s multiculturalism, but don’t forget to observe the</w:t>
      </w:r>
      <w:r w:rsidR="00CD69CF" w:rsidRPr="00655419">
        <w:rPr>
          <w:sz w:val="24"/>
          <w:szCs w:val="24"/>
          <w:shd w:val="clear" w:color="auto" w:fill="FFFFFF"/>
        </w:rPr>
        <w:t xml:space="preserve"> real reason </w:t>
      </w:r>
      <w:r w:rsidR="00FF591B" w:rsidRPr="00655419">
        <w:rPr>
          <w:sz w:val="24"/>
          <w:szCs w:val="24"/>
          <w:shd w:val="clear" w:color="auto" w:fill="FFFFFF"/>
        </w:rPr>
        <w:t>of this time as the</w:t>
      </w:r>
      <w:r w:rsidRPr="00655419">
        <w:rPr>
          <w:sz w:val="24"/>
          <w:szCs w:val="24"/>
          <w:shd w:val="clear" w:color="auto" w:fill="FFFFFF"/>
        </w:rPr>
        <w:t xml:space="preserve"> United Nations International Day for the Elimination of Racial Discrimination on the 21st of March</w:t>
      </w:r>
      <w:r w:rsidR="00746BA7">
        <w:rPr>
          <w:sz w:val="24"/>
          <w:szCs w:val="24"/>
          <w:shd w:val="clear" w:color="auto" w:fill="FFFFFF"/>
        </w:rPr>
        <w:t xml:space="preserve"> -</w:t>
      </w:r>
      <w:r w:rsidRPr="00655419">
        <w:rPr>
          <w:sz w:val="24"/>
          <w:szCs w:val="24"/>
          <w:shd w:val="clear" w:color="auto" w:fill="FFFFFF"/>
        </w:rPr>
        <w:t xml:space="preserve"> </w:t>
      </w:r>
      <w:r w:rsidRPr="008B6386">
        <w:rPr>
          <w:sz w:val="24"/>
          <w:szCs w:val="24"/>
        </w:rPr>
        <w:t xml:space="preserve">the day the police in Sharpeville, South Africa, opened fire and killed 69 people at a peaceful demonstration against apartheid </w:t>
      </w:r>
      <w:r w:rsidR="00746BA7">
        <w:rPr>
          <w:sz w:val="24"/>
          <w:szCs w:val="24"/>
        </w:rPr>
        <w:t>‘</w:t>
      </w:r>
      <w:r w:rsidRPr="008B6386">
        <w:rPr>
          <w:sz w:val="24"/>
          <w:szCs w:val="24"/>
        </w:rPr>
        <w:t>pass laws</w:t>
      </w:r>
      <w:r w:rsidR="00746BA7">
        <w:rPr>
          <w:sz w:val="24"/>
          <w:szCs w:val="24"/>
        </w:rPr>
        <w:t>’</w:t>
      </w:r>
      <w:r w:rsidRPr="008B6386">
        <w:rPr>
          <w:sz w:val="24"/>
          <w:szCs w:val="24"/>
        </w:rPr>
        <w:t xml:space="preserve"> in 1960</w:t>
      </w:r>
      <w:r w:rsidRPr="00655419">
        <w:rPr>
          <w:rStyle w:val="EndnoteReference"/>
          <w:rFonts w:cstheme="minorHAnsi"/>
          <w:spacing w:val="-5"/>
          <w:sz w:val="24"/>
          <w:szCs w:val="24"/>
          <w:shd w:val="clear" w:color="auto" w:fill="FFFFFF"/>
        </w:rPr>
        <w:endnoteReference w:id="720"/>
      </w:r>
      <w:r w:rsidRPr="00655419">
        <w:rPr>
          <w:spacing w:val="-5"/>
          <w:sz w:val="24"/>
          <w:szCs w:val="24"/>
          <w:shd w:val="clear" w:color="auto" w:fill="FFFFFF"/>
        </w:rPr>
        <w:t xml:space="preserve">.  </w:t>
      </w:r>
      <w:r w:rsidRPr="008B6386">
        <w:rPr>
          <w:sz w:val="24"/>
          <w:szCs w:val="24"/>
        </w:rPr>
        <w:t>It has been argued that Harmony Week obscures the reality and lack of action against racism</w:t>
      </w:r>
      <w:r w:rsidRPr="00655419">
        <w:rPr>
          <w:rStyle w:val="EndnoteReference"/>
          <w:rFonts w:cstheme="minorHAnsi"/>
          <w:spacing w:val="-5"/>
          <w:sz w:val="24"/>
          <w:szCs w:val="24"/>
          <w:shd w:val="clear" w:color="auto" w:fill="FFFFFF"/>
        </w:rPr>
        <w:endnoteReference w:id="721"/>
      </w:r>
      <w:r w:rsidRPr="00655419">
        <w:rPr>
          <w:spacing w:val="-5"/>
          <w:sz w:val="24"/>
          <w:szCs w:val="24"/>
          <w:shd w:val="clear" w:color="auto" w:fill="FFFFFF"/>
        </w:rPr>
        <w:t>.</w:t>
      </w:r>
    </w:p>
    <w:p w14:paraId="1DA8F426" w14:textId="77777777" w:rsidR="0064177C" w:rsidRDefault="0064177C" w:rsidP="0064177C">
      <w:pPr>
        <w:spacing w:line="276" w:lineRule="auto"/>
        <w:jc w:val="both"/>
        <w:rPr>
          <w:rFonts w:cstheme="minorHAnsi"/>
          <w:sz w:val="24"/>
          <w:szCs w:val="24"/>
        </w:rPr>
      </w:pPr>
      <w:r>
        <w:rPr>
          <w:rFonts w:cstheme="minorHAnsi"/>
          <w:sz w:val="24"/>
          <w:szCs w:val="24"/>
        </w:rPr>
        <w:t xml:space="preserve">Celebrate cultural diversity at work by hosting a morning tea or lunch for </w:t>
      </w:r>
      <w:r w:rsidRPr="008C4FA0">
        <w:rPr>
          <w:rFonts w:cstheme="minorHAnsi"/>
          <w:i/>
          <w:iCs/>
          <w:sz w:val="24"/>
          <w:szCs w:val="24"/>
        </w:rPr>
        <w:t>A Taste of Harmony</w:t>
      </w:r>
      <w:r>
        <w:rPr>
          <w:rFonts w:cstheme="minorHAnsi"/>
          <w:sz w:val="24"/>
          <w:szCs w:val="24"/>
        </w:rPr>
        <w:t xml:space="preserve"> in March-April</w:t>
      </w:r>
      <w:r>
        <w:rPr>
          <w:rStyle w:val="EndnoteReference"/>
          <w:rFonts w:cstheme="minorHAnsi"/>
          <w:sz w:val="24"/>
          <w:szCs w:val="24"/>
        </w:rPr>
        <w:endnoteReference w:id="722"/>
      </w:r>
      <w:r>
        <w:rPr>
          <w:rFonts w:cstheme="minorHAnsi"/>
          <w:sz w:val="24"/>
          <w:szCs w:val="24"/>
        </w:rPr>
        <w:t xml:space="preserve">.  It’s a great opportunity for staff to bring in, share and tell the story of cuisine from their culture. </w:t>
      </w:r>
    </w:p>
    <w:p w14:paraId="75AB0A70" w14:textId="795F94EC" w:rsidR="0064177C" w:rsidRDefault="0064177C" w:rsidP="0064177C">
      <w:pPr>
        <w:spacing w:line="276" w:lineRule="auto"/>
        <w:jc w:val="both"/>
        <w:rPr>
          <w:rFonts w:cstheme="minorHAnsi"/>
          <w:sz w:val="24"/>
          <w:szCs w:val="24"/>
        </w:rPr>
      </w:pPr>
      <w:r>
        <w:rPr>
          <w:rFonts w:cstheme="minorHAnsi"/>
          <w:sz w:val="24"/>
          <w:szCs w:val="24"/>
        </w:rPr>
        <w:t xml:space="preserve">Get your family, school, community group or organisation involved in </w:t>
      </w:r>
      <w:r w:rsidRPr="00D96583">
        <w:rPr>
          <w:rFonts w:cstheme="minorHAnsi"/>
          <w:i/>
          <w:iCs/>
          <w:sz w:val="24"/>
          <w:szCs w:val="24"/>
        </w:rPr>
        <w:t>Refugee Week</w:t>
      </w:r>
      <w:r>
        <w:rPr>
          <w:rFonts w:cstheme="minorHAnsi"/>
          <w:sz w:val="24"/>
          <w:szCs w:val="24"/>
        </w:rPr>
        <w:t xml:space="preserve"> each June, including booking a Refugee Ambassador to talk</w:t>
      </w:r>
      <w:r w:rsidR="00A61E6B">
        <w:rPr>
          <w:rStyle w:val="EndnoteReference"/>
          <w:rFonts w:cstheme="minorHAnsi"/>
          <w:sz w:val="24"/>
          <w:szCs w:val="24"/>
        </w:rPr>
        <w:endnoteReference w:id="723"/>
      </w:r>
      <w:r>
        <w:rPr>
          <w:rFonts w:cstheme="minorHAnsi"/>
          <w:sz w:val="24"/>
          <w:szCs w:val="24"/>
        </w:rPr>
        <w:t>.</w:t>
      </w:r>
    </w:p>
    <w:p w14:paraId="3DBC6ED3" w14:textId="2CED677D" w:rsidR="0064177C" w:rsidRPr="00031047" w:rsidRDefault="0064177C" w:rsidP="0064177C">
      <w:pPr>
        <w:spacing w:after="60" w:line="276" w:lineRule="auto"/>
        <w:jc w:val="both"/>
        <w:rPr>
          <w:rFonts w:cstheme="minorHAnsi"/>
          <w:i/>
          <w:iCs/>
          <w:sz w:val="24"/>
          <w:szCs w:val="24"/>
        </w:rPr>
      </w:pPr>
      <w:r w:rsidRPr="00031047">
        <w:rPr>
          <w:rFonts w:cstheme="minorHAnsi"/>
          <w:i/>
          <w:iCs/>
          <w:sz w:val="24"/>
          <w:szCs w:val="24"/>
        </w:rPr>
        <w:t>Donate</w:t>
      </w:r>
    </w:p>
    <w:p w14:paraId="2C9319A6" w14:textId="5C03F72C" w:rsidR="0064177C" w:rsidRPr="00746BA7" w:rsidRDefault="0064177C" w:rsidP="007657F9">
      <w:pPr>
        <w:spacing w:line="276" w:lineRule="auto"/>
        <w:jc w:val="both"/>
        <w:rPr>
          <w:rFonts w:cstheme="minorHAnsi"/>
          <w:sz w:val="24"/>
          <w:szCs w:val="24"/>
        </w:rPr>
      </w:pPr>
      <w:r>
        <w:rPr>
          <w:rFonts w:cstheme="minorHAnsi"/>
          <w:sz w:val="24"/>
          <w:szCs w:val="24"/>
        </w:rPr>
        <w:t xml:space="preserve">Refugees come to Australia with little. If they are fortunate enough to get </w:t>
      </w:r>
      <w:r w:rsidR="00485B2C">
        <w:rPr>
          <w:rFonts w:cstheme="minorHAnsi"/>
          <w:sz w:val="24"/>
          <w:szCs w:val="24"/>
        </w:rPr>
        <w:t xml:space="preserve">public </w:t>
      </w:r>
      <w:r>
        <w:rPr>
          <w:rFonts w:cstheme="minorHAnsi"/>
          <w:sz w:val="24"/>
          <w:szCs w:val="24"/>
        </w:rPr>
        <w:t xml:space="preserve">housing, typically it is unfurnished and lacks bedding, appliances, crockery and cutlery. </w:t>
      </w:r>
      <w:r w:rsidR="00746BA7">
        <w:rPr>
          <w:rFonts w:cstheme="minorHAnsi"/>
          <w:sz w:val="24"/>
          <w:szCs w:val="24"/>
        </w:rPr>
        <w:t>The</w:t>
      </w:r>
      <w:r>
        <w:rPr>
          <w:rFonts w:cstheme="minorHAnsi"/>
          <w:sz w:val="24"/>
          <w:szCs w:val="24"/>
        </w:rPr>
        <w:t xml:space="preserve"> </w:t>
      </w:r>
      <w:r w:rsidR="00746BA7" w:rsidRPr="00387135">
        <w:rPr>
          <w:rFonts w:cstheme="minorHAnsi"/>
          <w:i/>
          <w:iCs/>
          <w:sz w:val="24"/>
          <w:szCs w:val="24"/>
          <w:shd w:val="clear" w:color="auto" w:fill="FFFFFF"/>
        </w:rPr>
        <w:t>Refugee Council of Australia</w:t>
      </w:r>
      <w:r w:rsidR="00746BA7" w:rsidRPr="002A2E60">
        <w:rPr>
          <w:rFonts w:cstheme="minorHAnsi"/>
          <w:sz w:val="24"/>
          <w:szCs w:val="24"/>
          <w:shd w:val="clear" w:color="auto" w:fill="FFFFFF"/>
        </w:rPr>
        <w:t xml:space="preserve"> </w:t>
      </w:r>
      <w:r w:rsidR="00746BA7">
        <w:rPr>
          <w:rFonts w:cstheme="minorHAnsi"/>
          <w:sz w:val="24"/>
          <w:szCs w:val="24"/>
        </w:rPr>
        <w:t>has a</w:t>
      </w:r>
      <w:r>
        <w:rPr>
          <w:rFonts w:cstheme="minorHAnsi"/>
          <w:sz w:val="24"/>
          <w:szCs w:val="24"/>
        </w:rPr>
        <w:t xml:space="preserve"> directory of organisations taking donations</w:t>
      </w:r>
      <w:r w:rsidR="007657F9">
        <w:rPr>
          <w:rFonts w:cstheme="minorHAnsi"/>
          <w:sz w:val="24"/>
          <w:szCs w:val="24"/>
        </w:rPr>
        <w:t>, as well as being</w:t>
      </w:r>
      <w:r w:rsidRPr="002A2E60">
        <w:rPr>
          <w:rFonts w:cstheme="minorHAnsi"/>
          <w:sz w:val="24"/>
          <w:szCs w:val="24"/>
          <w:shd w:val="clear" w:color="auto" w:fill="FFFFFF"/>
        </w:rPr>
        <w:t xml:space="preserve"> the leading authority on </w:t>
      </w:r>
      <w:r>
        <w:rPr>
          <w:rFonts w:cstheme="minorHAnsi"/>
          <w:sz w:val="24"/>
          <w:szCs w:val="24"/>
          <w:shd w:val="clear" w:color="auto" w:fill="FFFFFF"/>
        </w:rPr>
        <w:t>researching</w:t>
      </w:r>
      <w:r w:rsidRPr="002A2E60">
        <w:rPr>
          <w:rFonts w:cstheme="minorHAnsi"/>
          <w:sz w:val="24"/>
          <w:szCs w:val="24"/>
          <w:shd w:val="clear" w:color="auto" w:fill="FFFFFF"/>
        </w:rPr>
        <w:t xml:space="preserve"> and campaigning for humane and lawful treatment of refugees and people seeking asylum</w:t>
      </w:r>
      <w:r w:rsidR="007657F9">
        <w:rPr>
          <w:rFonts w:cstheme="minorHAnsi"/>
          <w:sz w:val="24"/>
          <w:szCs w:val="24"/>
          <w:shd w:val="clear" w:color="auto" w:fill="FFFFFF"/>
        </w:rPr>
        <w:t xml:space="preserve"> for your monetary donation</w:t>
      </w:r>
      <w:r w:rsidRPr="002A2E60">
        <w:rPr>
          <w:rFonts w:cstheme="minorHAnsi"/>
          <w:sz w:val="24"/>
          <w:szCs w:val="24"/>
          <w:shd w:val="clear" w:color="auto" w:fill="FFFFFF"/>
        </w:rPr>
        <w:t>.</w:t>
      </w:r>
      <w:r w:rsidRPr="002A2E60">
        <w:rPr>
          <w:rFonts w:cstheme="minorHAnsi"/>
        </w:rPr>
        <w:br w:type="page"/>
      </w:r>
    </w:p>
    <w:p w14:paraId="224BAD47" w14:textId="0A67D398" w:rsidR="0064177C" w:rsidRPr="00925E5D" w:rsidRDefault="0064177C" w:rsidP="0064177C">
      <w:pPr>
        <w:rPr>
          <w:sz w:val="24"/>
          <w:szCs w:val="24"/>
        </w:rPr>
      </w:pPr>
    </w:p>
    <w:p w14:paraId="52177E55" w14:textId="00CB1E14" w:rsidR="00F139B5" w:rsidRDefault="00F139B5" w:rsidP="00F139B5">
      <w:pPr>
        <w:rPr>
          <w:rFonts w:cstheme="minorHAnsi"/>
          <w:sz w:val="28"/>
          <w:szCs w:val="28"/>
        </w:rPr>
      </w:pPr>
      <w:r w:rsidRPr="00186B20">
        <w:rPr>
          <w:rFonts w:cstheme="minorHAnsi"/>
          <w:sz w:val="28"/>
          <w:szCs w:val="28"/>
        </w:rPr>
        <w:t xml:space="preserve">Family and domestic violence (FDV) </w:t>
      </w:r>
    </w:p>
    <w:p w14:paraId="5D08F6BA" w14:textId="6F48F1D9" w:rsidR="0002471A" w:rsidRDefault="0002471A" w:rsidP="0002471A">
      <w:pPr>
        <w:spacing w:after="0"/>
        <w:ind w:left="851"/>
        <w:rPr>
          <w:rFonts w:cstheme="minorHAnsi"/>
          <w:i/>
          <w:iCs/>
          <w:sz w:val="24"/>
          <w:szCs w:val="24"/>
        </w:rPr>
      </w:pPr>
      <w:r>
        <w:rPr>
          <w:rFonts w:cstheme="minorHAnsi"/>
          <w:i/>
          <w:iCs/>
          <w:sz w:val="24"/>
          <w:szCs w:val="24"/>
        </w:rPr>
        <w:t>‘</w:t>
      </w:r>
      <w:r w:rsidRPr="0002471A">
        <w:rPr>
          <w:rFonts w:cstheme="minorHAnsi"/>
          <w:i/>
          <w:iCs/>
          <w:sz w:val="24"/>
          <w:szCs w:val="24"/>
        </w:rPr>
        <w:t>I want to tell people that family violence happens to anybody, no matter how nice your house is, no matter how intelligent you are</w:t>
      </w:r>
      <w:r>
        <w:rPr>
          <w:rFonts w:cstheme="minorHAnsi"/>
          <w:i/>
          <w:iCs/>
          <w:sz w:val="24"/>
          <w:szCs w:val="24"/>
        </w:rPr>
        <w:t>’</w:t>
      </w:r>
    </w:p>
    <w:p w14:paraId="42461A85" w14:textId="242B2E52" w:rsidR="0002471A" w:rsidRPr="0002471A" w:rsidRDefault="0002471A" w:rsidP="0002471A">
      <w:pPr>
        <w:spacing w:after="240"/>
        <w:ind w:left="851"/>
        <w:jc w:val="right"/>
        <w:rPr>
          <w:rFonts w:cstheme="minorHAnsi"/>
          <w:sz w:val="24"/>
          <w:szCs w:val="24"/>
        </w:rPr>
      </w:pPr>
      <w:r>
        <w:rPr>
          <w:rFonts w:cstheme="minorHAnsi"/>
          <w:i/>
          <w:iCs/>
          <w:sz w:val="24"/>
          <w:szCs w:val="24"/>
        </w:rPr>
        <w:t>Rose Batty AO</w:t>
      </w:r>
    </w:p>
    <w:p w14:paraId="39C75559" w14:textId="3D735E11" w:rsidR="004E6B8A" w:rsidRDefault="004E6B8A" w:rsidP="004E6B8A">
      <w:pPr>
        <w:shd w:val="clear" w:color="auto" w:fill="FFFFFF" w:themeFill="background1"/>
        <w:spacing w:before="60" w:line="276" w:lineRule="auto"/>
        <w:jc w:val="both"/>
        <w:rPr>
          <w:rFonts w:cstheme="minorHAnsi"/>
          <w:color w:val="000000"/>
          <w:sz w:val="24"/>
          <w:szCs w:val="24"/>
          <w:shd w:val="clear" w:color="auto" w:fill="FFFFFF"/>
        </w:rPr>
      </w:pPr>
      <w:r>
        <w:rPr>
          <w:sz w:val="24"/>
          <w:szCs w:val="24"/>
        </w:rPr>
        <w:t>As I strode into the Toronto head office of The Body Shop Canada, a huge yellow flower with some petals missing</w:t>
      </w:r>
      <w:r w:rsidR="002B1300">
        <w:rPr>
          <w:sz w:val="24"/>
          <w:szCs w:val="24"/>
        </w:rPr>
        <w:t xml:space="preserve"> faced me</w:t>
      </w:r>
      <w:r>
        <w:rPr>
          <w:sz w:val="24"/>
          <w:szCs w:val="24"/>
        </w:rPr>
        <w:t xml:space="preserve">.  </w:t>
      </w:r>
      <w:r w:rsidRPr="00BD108C">
        <w:rPr>
          <w:rFonts w:cstheme="minorHAnsi"/>
          <w:color w:val="000000"/>
          <w:sz w:val="24"/>
          <w:szCs w:val="24"/>
          <w:shd w:val="clear" w:color="auto" w:fill="FFFFFF"/>
        </w:rPr>
        <w:t>I was there to meet owner Margot Franssen who, in 1980 as a 27-year-old philosophy graduate with no business experience</w:t>
      </w:r>
      <w:r>
        <w:rPr>
          <w:rFonts w:cstheme="minorHAnsi"/>
          <w:color w:val="000000"/>
          <w:sz w:val="24"/>
          <w:szCs w:val="24"/>
          <w:shd w:val="clear" w:color="auto" w:fill="FFFFFF"/>
        </w:rPr>
        <w:t>,</w:t>
      </w:r>
      <w:r w:rsidRPr="00BD108C">
        <w:rPr>
          <w:rFonts w:cstheme="minorHAnsi"/>
          <w:color w:val="000000"/>
          <w:sz w:val="24"/>
          <w:szCs w:val="24"/>
          <w:shd w:val="clear" w:color="auto" w:fill="FFFFFF"/>
        </w:rPr>
        <w:t xml:space="preserve"> signed a franchise agreement to bring the retailer to Canada.</w:t>
      </w:r>
      <w:r>
        <w:rPr>
          <w:rFonts w:cstheme="minorHAnsi"/>
          <w:color w:val="000000"/>
          <w:sz w:val="24"/>
          <w:szCs w:val="24"/>
          <w:shd w:val="clear" w:color="auto" w:fill="FFFFFF"/>
        </w:rPr>
        <w:t xml:space="preserve">  </w:t>
      </w:r>
      <w:r w:rsidRPr="00BD108C">
        <w:rPr>
          <w:rFonts w:cstheme="minorHAnsi"/>
          <w:color w:val="000000"/>
          <w:sz w:val="24"/>
          <w:szCs w:val="24"/>
          <w:shd w:val="clear" w:color="auto" w:fill="FFFFFF"/>
        </w:rPr>
        <w:t xml:space="preserve">Like </w:t>
      </w:r>
      <w:r w:rsidR="008828FB">
        <w:rPr>
          <w:rFonts w:cstheme="minorHAnsi"/>
          <w:color w:val="000000"/>
          <w:sz w:val="24"/>
          <w:szCs w:val="24"/>
          <w:shd w:val="clear" w:color="auto" w:fill="FFFFFF"/>
        </w:rPr>
        <w:t xml:space="preserve">founders </w:t>
      </w:r>
      <w:r w:rsidRPr="00BD108C">
        <w:rPr>
          <w:rFonts w:cstheme="minorHAnsi"/>
          <w:color w:val="000000"/>
          <w:sz w:val="24"/>
          <w:szCs w:val="24"/>
          <w:shd w:val="clear" w:color="auto" w:fill="FFFFFF"/>
        </w:rPr>
        <w:t>Gra</w:t>
      </w:r>
      <w:r>
        <w:rPr>
          <w:rFonts w:cstheme="minorHAnsi"/>
          <w:color w:val="000000"/>
          <w:sz w:val="24"/>
          <w:szCs w:val="24"/>
          <w:shd w:val="clear" w:color="auto" w:fill="FFFFFF"/>
        </w:rPr>
        <w:t>e</w:t>
      </w:r>
      <w:r w:rsidRPr="00BD108C">
        <w:rPr>
          <w:rFonts w:cstheme="minorHAnsi"/>
          <w:color w:val="000000"/>
          <w:sz w:val="24"/>
          <w:szCs w:val="24"/>
          <w:shd w:val="clear" w:color="auto" w:fill="FFFFFF"/>
        </w:rPr>
        <w:t xml:space="preserve">me </w:t>
      </w:r>
      <w:r w:rsidR="008828FB">
        <w:rPr>
          <w:rFonts w:cstheme="minorHAnsi"/>
          <w:color w:val="000000"/>
          <w:sz w:val="24"/>
          <w:szCs w:val="24"/>
          <w:shd w:val="clear" w:color="auto" w:fill="FFFFFF"/>
        </w:rPr>
        <w:t xml:space="preserve">Wise </w:t>
      </w:r>
      <w:r w:rsidRPr="00BD108C">
        <w:rPr>
          <w:rFonts w:cstheme="minorHAnsi"/>
          <w:color w:val="000000"/>
          <w:sz w:val="24"/>
          <w:szCs w:val="24"/>
          <w:shd w:val="clear" w:color="auto" w:fill="FFFFFF"/>
        </w:rPr>
        <w:t xml:space="preserve">and Barry </w:t>
      </w:r>
      <w:r w:rsidR="008828FB">
        <w:rPr>
          <w:rFonts w:cstheme="minorHAnsi"/>
          <w:color w:val="000000"/>
          <w:sz w:val="24"/>
          <w:szCs w:val="24"/>
          <w:shd w:val="clear" w:color="auto" w:fill="FFFFFF"/>
        </w:rPr>
        <w:t xml:space="preserve">Thomas </w:t>
      </w:r>
      <w:r w:rsidRPr="00BD108C">
        <w:rPr>
          <w:rFonts w:cstheme="minorHAnsi"/>
          <w:color w:val="000000"/>
          <w:sz w:val="24"/>
          <w:szCs w:val="24"/>
          <w:shd w:val="clear" w:color="auto" w:fill="FFFFFF"/>
        </w:rPr>
        <w:t xml:space="preserve">in Australia, she was a pioneer </w:t>
      </w:r>
      <w:r>
        <w:rPr>
          <w:rFonts w:cstheme="minorHAnsi"/>
          <w:color w:val="000000"/>
          <w:sz w:val="24"/>
          <w:szCs w:val="24"/>
          <w:shd w:val="clear" w:color="auto" w:fill="FFFFFF"/>
        </w:rPr>
        <w:t>in spreading the company outside of the UK</w:t>
      </w:r>
      <w:r w:rsidR="008828FB">
        <w:rPr>
          <w:rFonts w:cstheme="minorHAnsi"/>
          <w:color w:val="000000"/>
          <w:sz w:val="24"/>
          <w:szCs w:val="24"/>
          <w:shd w:val="clear" w:color="auto" w:fill="FFFFFF"/>
        </w:rPr>
        <w:t>.  H</w:t>
      </w:r>
      <w:r w:rsidRPr="00BD108C">
        <w:rPr>
          <w:rFonts w:cstheme="minorHAnsi"/>
          <w:color w:val="000000"/>
          <w:sz w:val="24"/>
          <w:szCs w:val="24"/>
          <w:shd w:val="clear" w:color="auto" w:fill="FFFFFF"/>
        </w:rPr>
        <w:t xml:space="preserve">er first store </w:t>
      </w:r>
      <w:r>
        <w:rPr>
          <w:rFonts w:cstheme="minorHAnsi"/>
          <w:color w:val="000000"/>
          <w:sz w:val="24"/>
          <w:szCs w:val="24"/>
          <w:shd w:val="clear" w:color="auto" w:fill="FFFFFF"/>
        </w:rPr>
        <w:t xml:space="preserve">in </w:t>
      </w:r>
      <w:r w:rsidRPr="00BD108C">
        <w:rPr>
          <w:rFonts w:cstheme="minorHAnsi"/>
          <w:color w:val="000000"/>
          <w:sz w:val="24"/>
          <w:szCs w:val="24"/>
          <w:shd w:val="clear" w:color="auto" w:fill="FFFFFF"/>
        </w:rPr>
        <w:t xml:space="preserve">Toronto </w:t>
      </w:r>
      <w:r w:rsidR="008828FB">
        <w:rPr>
          <w:rFonts w:cstheme="minorHAnsi"/>
          <w:color w:val="000000"/>
          <w:sz w:val="24"/>
          <w:szCs w:val="24"/>
          <w:shd w:val="clear" w:color="auto" w:fill="FFFFFF"/>
        </w:rPr>
        <w:t xml:space="preserve">was </w:t>
      </w:r>
      <w:r w:rsidRPr="00BD108C">
        <w:rPr>
          <w:rFonts w:cstheme="minorHAnsi"/>
          <w:color w:val="000000"/>
          <w:sz w:val="24"/>
          <w:szCs w:val="24"/>
          <w:shd w:val="clear" w:color="auto" w:fill="FFFFFF"/>
        </w:rPr>
        <w:t>just the seventh Body Shop outlet in the world</w:t>
      </w:r>
      <w:r>
        <w:rPr>
          <w:rStyle w:val="EndnoteReference"/>
          <w:rFonts w:cstheme="minorHAnsi"/>
          <w:color w:val="000000"/>
          <w:sz w:val="24"/>
          <w:szCs w:val="24"/>
          <w:shd w:val="clear" w:color="auto" w:fill="FFFFFF"/>
        </w:rPr>
        <w:endnoteReference w:id="724"/>
      </w:r>
      <w:r w:rsidRPr="00BD108C">
        <w:rPr>
          <w:rFonts w:cstheme="minorHAnsi"/>
          <w:color w:val="000000"/>
          <w:sz w:val="24"/>
          <w:szCs w:val="24"/>
          <w:shd w:val="clear" w:color="auto" w:fill="FFFFFF"/>
        </w:rPr>
        <w:t>.</w:t>
      </w:r>
    </w:p>
    <w:p w14:paraId="2F220230" w14:textId="77777777" w:rsidR="004E6B8A" w:rsidRDefault="004E6B8A" w:rsidP="004E6B8A">
      <w:pPr>
        <w:spacing w:line="276" w:lineRule="auto"/>
        <w:jc w:val="both"/>
        <w:rPr>
          <w:sz w:val="24"/>
          <w:szCs w:val="24"/>
        </w:rPr>
      </w:pPr>
      <w:r>
        <w:rPr>
          <w:sz w:val="24"/>
          <w:szCs w:val="24"/>
        </w:rPr>
        <w:t xml:space="preserve">Over dinner that night with Margot and her partner Quig Tingley, I asked what the flower meant. They told me that they had read a shocking headline in a newspaper that reported 51 per cent of Canadian women had experienced violence from the age of eighteen.  </w:t>
      </w:r>
    </w:p>
    <w:p w14:paraId="46BAB085" w14:textId="40F5C1FF" w:rsidR="004E6B8A" w:rsidRDefault="004E6B8A" w:rsidP="004E6B8A">
      <w:pPr>
        <w:spacing w:line="276" w:lineRule="auto"/>
        <w:jc w:val="both"/>
        <w:rPr>
          <w:sz w:val="24"/>
          <w:szCs w:val="24"/>
        </w:rPr>
      </w:pPr>
      <w:r>
        <w:rPr>
          <w:sz w:val="24"/>
          <w:szCs w:val="24"/>
        </w:rPr>
        <w:t>At that time, violence against women was a taboo subject</w:t>
      </w:r>
      <w:r w:rsidR="008B3EE8">
        <w:rPr>
          <w:sz w:val="24"/>
          <w:szCs w:val="24"/>
        </w:rPr>
        <w:t>.  I</w:t>
      </w:r>
      <w:r>
        <w:rPr>
          <w:sz w:val="24"/>
          <w:szCs w:val="24"/>
        </w:rPr>
        <w:t xml:space="preserve">n </w:t>
      </w:r>
      <w:r w:rsidR="00DD02DD">
        <w:rPr>
          <w:sz w:val="24"/>
          <w:szCs w:val="24"/>
        </w:rPr>
        <w:t xml:space="preserve">the </w:t>
      </w:r>
      <w:r w:rsidR="000F33EC">
        <w:rPr>
          <w:sz w:val="24"/>
          <w:szCs w:val="24"/>
        </w:rPr>
        <w:t>entrepreneuiral</w:t>
      </w:r>
      <w:r>
        <w:rPr>
          <w:sz w:val="24"/>
          <w:szCs w:val="24"/>
        </w:rPr>
        <w:t xml:space="preserve"> spirit of </w:t>
      </w:r>
      <w:r w:rsidR="008B3EE8">
        <w:rPr>
          <w:sz w:val="24"/>
          <w:szCs w:val="24"/>
        </w:rPr>
        <w:t xml:space="preserve">The Body Shop founder </w:t>
      </w:r>
      <w:r>
        <w:rPr>
          <w:sz w:val="24"/>
          <w:szCs w:val="24"/>
        </w:rPr>
        <w:t xml:space="preserve">Anita Roddick, with </w:t>
      </w:r>
      <w:r w:rsidR="002F0414">
        <w:rPr>
          <w:sz w:val="24"/>
          <w:szCs w:val="24"/>
        </w:rPr>
        <w:t xml:space="preserve">women making up </w:t>
      </w:r>
      <w:r>
        <w:rPr>
          <w:sz w:val="24"/>
          <w:szCs w:val="24"/>
        </w:rPr>
        <w:t xml:space="preserve">ninety per cent of customers </w:t>
      </w:r>
      <w:r w:rsidR="002F0414">
        <w:rPr>
          <w:sz w:val="24"/>
          <w:szCs w:val="24"/>
        </w:rPr>
        <w:t xml:space="preserve">and </w:t>
      </w:r>
      <w:r>
        <w:rPr>
          <w:sz w:val="24"/>
          <w:szCs w:val="24"/>
        </w:rPr>
        <w:t>staff (and the previous year’s campaign against poverty falling flat and actually decreasing sales), they decided to take up violence against women as the campaign for the year.</w:t>
      </w:r>
    </w:p>
    <w:p w14:paraId="0312CA4B" w14:textId="4FEA9EBD" w:rsidR="004E6B8A" w:rsidRDefault="004E6B8A" w:rsidP="004E6B8A">
      <w:pPr>
        <w:jc w:val="both"/>
        <w:rPr>
          <w:sz w:val="24"/>
          <w:szCs w:val="24"/>
        </w:rPr>
      </w:pPr>
      <w:r>
        <w:rPr>
          <w:sz w:val="24"/>
          <w:szCs w:val="24"/>
        </w:rPr>
        <w:t>Margot explained that the flower was a daisy, a symbol of resilience as the flower grows anywhere, even in cracks in the concrete, which had half its petals remaining plus one, signifying the 51 per cent in the news story. The loss of the daisy’s petals also showed the game ‘love me, love me not’, reflecting the cycle of violen</w:t>
      </w:r>
      <w:r w:rsidR="00952572">
        <w:rPr>
          <w:sz w:val="24"/>
          <w:szCs w:val="24"/>
        </w:rPr>
        <w:t>ce</w:t>
      </w:r>
      <w:r>
        <w:rPr>
          <w:sz w:val="24"/>
          <w:szCs w:val="24"/>
        </w:rPr>
        <w:t xml:space="preserve"> then regretful behaviour from their partner.</w:t>
      </w:r>
    </w:p>
    <w:p w14:paraId="02E748E9" w14:textId="7F5371F5" w:rsidR="004E6B8A" w:rsidRDefault="004E6B8A" w:rsidP="004E6B8A">
      <w:pPr>
        <w:spacing w:line="276" w:lineRule="auto"/>
        <w:jc w:val="both"/>
        <w:rPr>
          <w:sz w:val="24"/>
          <w:szCs w:val="24"/>
        </w:rPr>
      </w:pPr>
      <w:r>
        <w:rPr>
          <w:sz w:val="24"/>
          <w:szCs w:val="24"/>
        </w:rPr>
        <w:t xml:space="preserve">They started by printing and handing out bookmarks with the daisy motif and campaign information, offering to donate $1 to the Canadian Women’s Foundation for each bookmark returned to a shop in the month of December.  There was a huge response and they decided on a full campaign with posters in shop windows the following </w:t>
      </w:r>
      <w:r w:rsidR="002E3AD5">
        <w:rPr>
          <w:sz w:val="24"/>
          <w:szCs w:val="24"/>
        </w:rPr>
        <w:t>year</w:t>
      </w:r>
      <w:r>
        <w:rPr>
          <w:sz w:val="24"/>
          <w:szCs w:val="24"/>
        </w:rPr>
        <w:t>.  Shop staff were trained in the issue and given information so they could answer questions in advance of victims coming into the shop looking for help.</w:t>
      </w:r>
    </w:p>
    <w:p w14:paraId="7DE4C5D2" w14:textId="43D94268" w:rsidR="004E6B8A" w:rsidRDefault="004E6B8A" w:rsidP="004E6B8A">
      <w:pPr>
        <w:spacing w:line="276" w:lineRule="auto"/>
        <w:jc w:val="both"/>
        <w:rPr>
          <w:sz w:val="24"/>
          <w:szCs w:val="24"/>
        </w:rPr>
      </w:pPr>
      <w:r>
        <w:rPr>
          <w:sz w:val="24"/>
          <w:szCs w:val="24"/>
        </w:rPr>
        <w:t xml:space="preserve">Despite some threats, the staff felt they were trailblazers and change agents. Women started coming into the shop with posies of daisies to say thank you. With some of the funds raised the company partnered with Outward Bound to pay for additional places for victims on their </w:t>
      </w:r>
      <w:r w:rsidRPr="00BB41E2">
        <w:rPr>
          <w:i/>
          <w:iCs/>
          <w:sz w:val="24"/>
          <w:szCs w:val="24"/>
        </w:rPr>
        <w:t>women of courage</w:t>
      </w:r>
      <w:r>
        <w:rPr>
          <w:sz w:val="24"/>
          <w:szCs w:val="24"/>
        </w:rPr>
        <w:t xml:space="preserve"> program, including self-identified staff</w:t>
      </w:r>
      <w:r w:rsidR="005832BD">
        <w:rPr>
          <w:sz w:val="24"/>
          <w:szCs w:val="24"/>
        </w:rPr>
        <w:t xml:space="preserve"> victims</w:t>
      </w:r>
      <w:r>
        <w:rPr>
          <w:sz w:val="24"/>
          <w:szCs w:val="24"/>
        </w:rPr>
        <w:t>.  Company staff were also given the opportunity of seventeen paid hours per month to volunteer at local women’s refuges.</w:t>
      </w:r>
    </w:p>
    <w:p w14:paraId="4C85FC73" w14:textId="6F2E459A" w:rsidR="004E6B8A" w:rsidRDefault="004E6B8A" w:rsidP="004E6B8A">
      <w:pPr>
        <w:jc w:val="both"/>
        <w:rPr>
          <w:sz w:val="24"/>
          <w:szCs w:val="24"/>
        </w:rPr>
      </w:pPr>
      <w:r>
        <w:rPr>
          <w:sz w:val="24"/>
          <w:szCs w:val="24"/>
        </w:rPr>
        <w:lastRenderedPageBreak/>
        <w:t>With the success of the first campaign, the couple continued the cause, picking a different sub-theme each year, such a</w:t>
      </w:r>
      <w:r w:rsidR="00860A97">
        <w:rPr>
          <w:sz w:val="24"/>
          <w:szCs w:val="24"/>
        </w:rPr>
        <w:t>s</w:t>
      </w:r>
      <w:r>
        <w:rPr>
          <w:sz w:val="24"/>
          <w:szCs w:val="24"/>
        </w:rPr>
        <w:t xml:space="preserve"> teen date violence and violence in the home. Customers and sales continued to grow.</w:t>
      </w:r>
    </w:p>
    <w:p w14:paraId="4B32A104" w14:textId="77777777" w:rsidR="004E6B8A" w:rsidRPr="001903A5" w:rsidRDefault="004E6B8A" w:rsidP="004E6B8A">
      <w:pPr>
        <w:shd w:val="clear" w:color="auto" w:fill="FFFFFF" w:themeFill="background1"/>
        <w:spacing w:before="60" w:line="276" w:lineRule="auto"/>
        <w:jc w:val="both"/>
        <w:rPr>
          <w:rFonts w:cstheme="minorHAnsi"/>
          <w:sz w:val="28"/>
          <w:szCs w:val="28"/>
        </w:rPr>
      </w:pPr>
      <w:r>
        <w:rPr>
          <w:sz w:val="24"/>
          <w:szCs w:val="24"/>
        </w:rPr>
        <w:t>Importantly, Margot and Quig were great marketers – they framed the issue in a way that resonated with the media, their customers and the wider Canadian public. For instance, t</w:t>
      </w:r>
      <w:r>
        <w:rPr>
          <w:rFonts w:cstheme="minorHAnsi"/>
          <w:color w:val="000000"/>
          <w:sz w:val="24"/>
          <w:szCs w:val="24"/>
          <w:shd w:val="clear" w:color="auto" w:fill="FFFFFF"/>
        </w:rPr>
        <w:t>he company’s post Christmas sales message read ‘f</w:t>
      </w:r>
      <w:r w:rsidRPr="00C56908">
        <w:rPr>
          <w:rFonts w:cstheme="minorHAnsi"/>
          <w:color w:val="000000"/>
          <w:sz w:val="24"/>
          <w:szCs w:val="24"/>
          <w:shd w:val="clear" w:color="auto" w:fill="FFFFFF"/>
        </w:rPr>
        <w:t>or some women Boxing Day has a very different meaning</w:t>
      </w:r>
      <w:r>
        <w:rPr>
          <w:rFonts w:cstheme="minorHAnsi"/>
          <w:color w:val="000000"/>
          <w:sz w:val="24"/>
          <w:szCs w:val="24"/>
          <w:shd w:val="clear" w:color="auto" w:fill="FFFFFF"/>
        </w:rPr>
        <w:t>’,</w:t>
      </w:r>
      <w:r w:rsidRPr="00C56908">
        <w:rPr>
          <w:rFonts w:cstheme="minorHAnsi"/>
          <w:color w:val="000000"/>
          <w:sz w:val="24"/>
          <w:szCs w:val="24"/>
          <w:shd w:val="clear" w:color="auto" w:fill="FFFFFF"/>
        </w:rPr>
        <w:t> </w:t>
      </w:r>
      <w:r>
        <w:rPr>
          <w:rFonts w:cstheme="minorHAnsi"/>
          <w:color w:val="000000"/>
          <w:sz w:val="24"/>
          <w:szCs w:val="24"/>
          <w:shd w:val="clear" w:color="auto" w:fill="FFFFFF"/>
        </w:rPr>
        <w:t xml:space="preserve">with the company </w:t>
      </w:r>
      <w:r w:rsidRPr="00C56908">
        <w:rPr>
          <w:rFonts w:cstheme="minorHAnsi"/>
          <w:color w:val="000000"/>
          <w:sz w:val="24"/>
          <w:szCs w:val="24"/>
          <w:shd w:val="clear" w:color="auto" w:fill="FFFFFF"/>
        </w:rPr>
        <w:t>donat</w:t>
      </w:r>
      <w:r>
        <w:rPr>
          <w:rFonts w:cstheme="minorHAnsi"/>
          <w:color w:val="000000"/>
          <w:sz w:val="24"/>
          <w:szCs w:val="24"/>
          <w:shd w:val="clear" w:color="auto" w:fill="FFFFFF"/>
        </w:rPr>
        <w:t>ing</w:t>
      </w:r>
      <w:r w:rsidRPr="00C56908">
        <w:rPr>
          <w:rFonts w:cstheme="minorHAnsi"/>
          <w:color w:val="000000"/>
          <w:sz w:val="24"/>
          <w:szCs w:val="24"/>
          <w:shd w:val="clear" w:color="auto" w:fill="FFFFFF"/>
        </w:rPr>
        <w:t xml:space="preserve"> $1 from each purchase to support the charities</w:t>
      </w:r>
      <w:r>
        <w:rPr>
          <w:rFonts w:cstheme="minorHAnsi"/>
          <w:color w:val="000000"/>
          <w:sz w:val="24"/>
          <w:szCs w:val="24"/>
          <w:shd w:val="clear" w:color="auto" w:fill="FFFFFF"/>
        </w:rPr>
        <w:t xml:space="preserve"> </w:t>
      </w:r>
      <w:r w:rsidRPr="00C56908">
        <w:rPr>
          <w:rFonts w:cstheme="minorHAnsi"/>
          <w:color w:val="000000"/>
          <w:sz w:val="24"/>
          <w:szCs w:val="24"/>
          <w:shd w:val="clear" w:color="auto" w:fill="FFFFFF"/>
        </w:rPr>
        <w:t>work</w:t>
      </w:r>
      <w:r>
        <w:rPr>
          <w:rFonts w:cstheme="minorHAnsi"/>
          <w:color w:val="000000"/>
          <w:sz w:val="24"/>
          <w:szCs w:val="24"/>
          <w:shd w:val="clear" w:color="auto" w:fill="FFFFFF"/>
        </w:rPr>
        <w:t>ing</w:t>
      </w:r>
      <w:r w:rsidRPr="00C56908">
        <w:rPr>
          <w:rFonts w:cstheme="minorHAnsi"/>
          <w:color w:val="000000"/>
          <w:sz w:val="24"/>
          <w:szCs w:val="24"/>
          <w:shd w:val="clear" w:color="auto" w:fill="FFFFFF"/>
        </w:rPr>
        <w:t xml:space="preserve"> to fight domestic assault</w:t>
      </w:r>
      <w:r>
        <w:rPr>
          <w:rStyle w:val="EndnoteReference"/>
          <w:rFonts w:cstheme="minorHAnsi"/>
          <w:color w:val="000000"/>
          <w:sz w:val="24"/>
          <w:szCs w:val="24"/>
          <w:shd w:val="clear" w:color="auto" w:fill="FFFFFF"/>
        </w:rPr>
        <w:endnoteReference w:id="725"/>
      </w:r>
      <w:r>
        <w:rPr>
          <w:rFonts w:cstheme="minorHAnsi"/>
          <w:color w:val="000000"/>
          <w:sz w:val="24"/>
          <w:szCs w:val="24"/>
          <w:shd w:val="clear" w:color="auto" w:fill="FFFFFF"/>
        </w:rPr>
        <w:t>.</w:t>
      </w:r>
    </w:p>
    <w:p w14:paraId="7057FD1A" w14:textId="77777777" w:rsidR="004E6B8A" w:rsidRPr="00E01458" w:rsidRDefault="004E6B8A" w:rsidP="004E6B8A">
      <w:pPr>
        <w:spacing w:line="276" w:lineRule="auto"/>
        <w:jc w:val="both"/>
        <w:rPr>
          <w:rFonts w:cstheme="minorHAnsi"/>
          <w:sz w:val="24"/>
          <w:szCs w:val="24"/>
        </w:rPr>
      </w:pPr>
      <w:r>
        <w:rPr>
          <w:rFonts w:cstheme="minorHAnsi"/>
          <w:sz w:val="24"/>
          <w:szCs w:val="24"/>
        </w:rPr>
        <w:t xml:space="preserve">Over the years, </w:t>
      </w:r>
      <w:r w:rsidRPr="00E01458">
        <w:rPr>
          <w:rFonts w:cstheme="minorHAnsi"/>
          <w:sz w:val="24"/>
          <w:szCs w:val="24"/>
        </w:rPr>
        <w:t xml:space="preserve">Margot became the spokesperson for violence against women and ended up chairing the Canadian Women’s Foundation, before being asked by the government to </w:t>
      </w:r>
      <w:r w:rsidRPr="00E01458">
        <w:rPr>
          <w:rFonts w:cstheme="minorHAnsi"/>
          <w:sz w:val="24"/>
          <w:szCs w:val="24"/>
          <w:shd w:val="clear" w:color="auto" w:fill="FFFFFF"/>
        </w:rPr>
        <w:t xml:space="preserve">co-chair the National Task Force on Sex Trafficking of </w:t>
      </w:r>
      <w:r>
        <w:rPr>
          <w:rFonts w:cstheme="minorHAnsi"/>
          <w:sz w:val="24"/>
          <w:szCs w:val="24"/>
          <w:shd w:val="clear" w:color="auto" w:fill="FFFFFF"/>
        </w:rPr>
        <w:t>Women and</w:t>
      </w:r>
      <w:r w:rsidRPr="00E01458">
        <w:rPr>
          <w:rFonts w:cstheme="minorHAnsi"/>
          <w:sz w:val="24"/>
          <w:szCs w:val="24"/>
          <w:shd w:val="clear" w:color="auto" w:fill="FFFFFF"/>
        </w:rPr>
        <w:t xml:space="preserve"> Girl</w:t>
      </w:r>
      <w:r>
        <w:rPr>
          <w:rFonts w:cstheme="minorHAnsi"/>
          <w:sz w:val="24"/>
          <w:szCs w:val="24"/>
          <w:shd w:val="clear" w:color="auto" w:fill="FFFFFF"/>
        </w:rPr>
        <w:t>s in Canada,</w:t>
      </w:r>
      <w:r w:rsidRPr="00E01458">
        <w:rPr>
          <w:rFonts w:cstheme="minorHAnsi"/>
          <w:sz w:val="24"/>
          <w:szCs w:val="24"/>
          <w:shd w:val="clear" w:color="auto" w:fill="FFFFFF"/>
        </w:rPr>
        <w:t xml:space="preserve"> a prelude co-founding and co-cha</w:t>
      </w:r>
      <w:r>
        <w:rPr>
          <w:rFonts w:cstheme="minorHAnsi"/>
          <w:sz w:val="24"/>
          <w:szCs w:val="24"/>
          <w:shd w:val="clear" w:color="auto" w:fill="FFFFFF"/>
        </w:rPr>
        <w:t>i</w:t>
      </w:r>
      <w:r w:rsidRPr="00E01458">
        <w:rPr>
          <w:rFonts w:cstheme="minorHAnsi"/>
          <w:sz w:val="24"/>
          <w:szCs w:val="24"/>
          <w:shd w:val="clear" w:color="auto" w:fill="FFFFFF"/>
        </w:rPr>
        <w:t>ring The Canadian Centre To End Human Trafficking</w:t>
      </w:r>
      <w:r>
        <w:rPr>
          <w:rFonts w:cstheme="minorHAnsi"/>
          <w:sz w:val="24"/>
          <w:szCs w:val="24"/>
          <w:shd w:val="clear" w:color="auto" w:fill="FFFFFF"/>
        </w:rPr>
        <w:t>.</w:t>
      </w:r>
    </w:p>
    <w:p w14:paraId="7A95C8CD" w14:textId="77777777" w:rsidR="004E6B8A" w:rsidRDefault="004E6B8A" w:rsidP="004E6B8A">
      <w:pPr>
        <w:spacing w:line="276" w:lineRule="auto"/>
        <w:jc w:val="both"/>
        <w:rPr>
          <w:rFonts w:cstheme="minorHAnsi"/>
          <w:sz w:val="24"/>
          <w:szCs w:val="24"/>
        </w:rPr>
      </w:pPr>
      <w:r w:rsidRPr="00E01458">
        <w:rPr>
          <w:rFonts w:cstheme="minorHAnsi"/>
          <w:sz w:val="24"/>
          <w:szCs w:val="24"/>
          <w:shd w:val="clear" w:color="auto" w:fill="FFFFFF"/>
        </w:rPr>
        <w:t xml:space="preserve">In 2002, </w:t>
      </w:r>
      <w:r>
        <w:rPr>
          <w:rFonts w:cstheme="minorHAnsi"/>
          <w:sz w:val="24"/>
          <w:szCs w:val="24"/>
          <w:shd w:val="clear" w:color="auto" w:fill="FFFFFF"/>
        </w:rPr>
        <w:t>she</w:t>
      </w:r>
      <w:r w:rsidRPr="00E01458">
        <w:rPr>
          <w:rFonts w:cstheme="minorHAnsi"/>
          <w:sz w:val="24"/>
          <w:szCs w:val="24"/>
          <w:shd w:val="clear" w:color="auto" w:fill="FFFFFF"/>
        </w:rPr>
        <w:t xml:space="preserve"> was made an Officer of the </w:t>
      </w:r>
      <w:hyperlink r:id="rId168" w:tooltip="Order of Canada" w:history="1">
        <w:r w:rsidRPr="00876A64">
          <w:rPr>
            <w:rStyle w:val="Hyperlink"/>
            <w:rFonts w:cstheme="minorHAnsi"/>
            <w:color w:val="auto"/>
            <w:sz w:val="24"/>
            <w:szCs w:val="24"/>
            <w:u w:val="none"/>
            <w:shd w:val="clear" w:color="auto" w:fill="FFFFFF"/>
          </w:rPr>
          <w:t>Order of Canada</w:t>
        </w:r>
      </w:hyperlink>
      <w:r w:rsidRPr="00E01458">
        <w:rPr>
          <w:rFonts w:cstheme="minorHAnsi"/>
          <w:sz w:val="24"/>
          <w:szCs w:val="24"/>
          <w:shd w:val="clear" w:color="auto" w:fill="FFFFFF"/>
        </w:rPr>
        <w:t> and received the Queen's Diamond and Golden Jubilee Award</w:t>
      </w:r>
      <w:r>
        <w:rPr>
          <w:rFonts w:cstheme="minorHAnsi"/>
          <w:sz w:val="24"/>
          <w:szCs w:val="24"/>
          <w:shd w:val="clear" w:color="auto" w:fill="FFFFFF"/>
        </w:rPr>
        <w:t xml:space="preserve"> and</w:t>
      </w:r>
      <w:r w:rsidRPr="00E01458">
        <w:rPr>
          <w:rFonts w:cstheme="minorHAnsi"/>
          <w:sz w:val="24"/>
          <w:szCs w:val="24"/>
          <w:shd w:val="clear" w:color="auto" w:fill="FFFFFF"/>
        </w:rPr>
        <w:t xml:space="preserve"> the United Nations Grand Award for addressing an issue of vital concern to the UN.</w:t>
      </w:r>
      <w:r w:rsidRPr="00E01458">
        <w:rPr>
          <w:rFonts w:cstheme="minorHAnsi"/>
          <w:sz w:val="24"/>
          <w:szCs w:val="24"/>
        </w:rPr>
        <w:t xml:space="preserve"> </w:t>
      </w:r>
    </w:p>
    <w:p w14:paraId="5F455223" w14:textId="25524606" w:rsidR="004E6B8A" w:rsidRDefault="004E6B8A" w:rsidP="004E6B8A">
      <w:pPr>
        <w:spacing w:line="276" w:lineRule="auto"/>
        <w:jc w:val="both"/>
        <w:rPr>
          <w:sz w:val="24"/>
          <w:szCs w:val="24"/>
        </w:rPr>
      </w:pPr>
      <w:r w:rsidRPr="003E74B3">
        <w:rPr>
          <w:rFonts w:cstheme="minorHAnsi"/>
          <w:sz w:val="24"/>
          <w:szCs w:val="24"/>
        </w:rPr>
        <w:t>Today</w:t>
      </w:r>
      <w:r w:rsidR="00B53731">
        <w:rPr>
          <w:rFonts w:cstheme="minorHAnsi"/>
          <w:sz w:val="24"/>
          <w:szCs w:val="24"/>
        </w:rPr>
        <w:t xml:space="preserve"> in Canada</w:t>
      </w:r>
      <w:r w:rsidRPr="003E74B3">
        <w:rPr>
          <w:rFonts w:cstheme="minorHAnsi"/>
          <w:sz w:val="24"/>
          <w:szCs w:val="24"/>
        </w:rPr>
        <w:t xml:space="preserve">, gender-based violence is widely recognised and responses are in place, including the Canadian Government’s </w:t>
      </w:r>
      <w:r w:rsidRPr="003E74B3">
        <w:rPr>
          <w:i/>
          <w:iCs/>
          <w:sz w:val="24"/>
          <w:szCs w:val="24"/>
        </w:rPr>
        <w:t>It’s Time: Canada’s Strategy to Prevent and Address Gender-Based Violence</w:t>
      </w:r>
      <w:r w:rsidRPr="003E74B3">
        <w:rPr>
          <w:sz w:val="24"/>
          <w:szCs w:val="24"/>
        </w:rPr>
        <w:t>, a whole-of-government approach that includes a range of actions to specifically address violence against Indigenous women and girls</w:t>
      </w:r>
      <w:r w:rsidR="00B53731">
        <w:rPr>
          <w:sz w:val="24"/>
          <w:szCs w:val="24"/>
        </w:rPr>
        <w:t>. A</w:t>
      </w:r>
      <w:r w:rsidRPr="003E74B3">
        <w:rPr>
          <w:sz w:val="24"/>
          <w:szCs w:val="24"/>
        </w:rPr>
        <w:t xml:space="preserve"> new Gender-Based Violence Knowledge Centre within Status of Women Canada </w:t>
      </w:r>
      <w:r w:rsidR="003733AF">
        <w:rPr>
          <w:sz w:val="24"/>
          <w:szCs w:val="24"/>
        </w:rPr>
        <w:t>i</w:t>
      </w:r>
      <w:r w:rsidRPr="003E74B3">
        <w:rPr>
          <w:sz w:val="24"/>
          <w:szCs w:val="24"/>
        </w:rPr>
        <w:t>s the focal point of the Strategy.</w:t>
      </w:r>
    </w:p>
    <w:p w14:paraId="5B428AB7" w14:textId="22D49C33" w:rsidR="000C0300" w:rsidRPr="003E74B3" w:rsidRDefault="000C0300" w:rsidP="004E6B8A">
      <w:pPr>
        <w:spacing w:line="276" w:lineRule="auto"/>
        <w:jc w:val="both"/>
        <w:rPr>
          <w:rFonts w:cstheme="minorHAnsi"/>
          <w:sz w:val="24"/>
          <w:szCs w:val="24"/>
        </w:rPr>
      </w:pPr>
      <w:r>
        <w:rPr>
          <w:sz w:val="24"/>
          <w:szCs w:val="24"/>
        </w:rPr>
        <w:t xml:space="preserve">Margot ended up living out </w:t>
      </w:r>
      <w:r w:rsidR="00697430">
        <w:rPr>
          <w:sz w:val="24"/>
          <w:szCs w:val="24"/>
        </w:rPr>
        <w:t>Anita’s belief – ‘i</w:t>
      </w:r>
      <w:r w:rsidR="00697430" w:rsidRPr="00697430">
        <w:rPr>
          <w:sz w:val="24"/>
          <w:szCs w:val="24"/>
        </w:rPr>
        <w:t>f you think you're too small to make a difference, you've never been to bed with a mosquito</w:t>
      </w:r>
      <w:r w:rsidR="00697430">
        <w:rPr>
          <w:sz w:val="24"/>
          <w:szCs w:val="24"/>
        </w:rPr>
        <w:t>’.</w:t>
      </w:r>
    </w:p>
    <w:p w14:paraId="7E9FD538" w14:textId="77777777" w:rsidR="00EA7D0A" w:rsidRPr="001679A6" w:rsidRDefault="00EA7D0A" w:rsidP="00EA7D0A">
      <w:pPr>
        <w:spacing w:after="60"/>
        <w:rPr>
          <w:rFonts w:cstheme="minorHAnsi"/>
          <w:i/>
          <w:iCs/>
          <w:sz w:val="28"/>
          <w:szCs w:val="28"/>
        </w:rPr>
      </w:pPr>
      <w:r w:rsidRPr="001679A6">
        <w:rPr>
          <w:rFonts w:cstheme="minorHAnsi"/>
          <w:i/>
          <w:iCs/>
          <w:sz w:val="28"/>
          <w:szCs w:val="28"/>
        </w:rPr>
        <w:t>W</w:t>
      </w:r>
      <w:r>
        <w:rPr>
          <w:rFonts w:cstheme="minorHAnsi"/>
          <w:i/>
          <w:iCs/>
          <w:sz w:val="28"/>
          <w:szCs w:val="28"/>
        </w:rPr>
        <w:t>HAT</w:t>
      </w:r>
    </w:p>
    <w:p w14:paraId="6A565BE4" w14:textId="1309F45A" w:rsidR="00F139B5" w:rsidRDefault="00F139B5" w:rsidP="00F139B5">
      <w:pPr>
        <w:jc w:val="both"/>
        <w:rPr>
          <w:rFonts w:cstheme="minorHAnsi"/>
          <w:sz w:val="24"/>
          <w:szCs w:val="24"/>
        </w:rPr>
      </w:pPr>
      <w:r w:rsidRPr="003264E1">
        <w:rPr>
          <w:rFonts w:cstheme="minorHAnsi"/>
          <w:sz w:val="24"/>
          <w:szCs w:val="24"/>
        </w:rPr>
        <w:t>Family and domestic violence (FDV) is a major national health and welfare issue that can have lifelong impacts for victim-survivors and perpetrators. It occurs across all ages and backgrounds, but mainly affects women and children</w:t>
      </w:r>
      <w:r>
        <w:rPr>
          <w:rFonts w:cstheme="minorHAnsi"/>
          <w:sz w:val="24"/>
          <w:szCs w:val="24"/>
        </w:rPr>
        <w:t xml:space="preserve">. </w:t>
      </w:r>
      <w:r w:rsidRPr="0096291D">
        <w:rPr>
          <w:rFonts w:cstheme="minorHAnsi"/>
          <w:sz w:val="24"/>
          <w:szCs w:val="24"/>
        </w:rPr>
        <w:t>‘Violence’ refers to behaviours that cause, or intend to cause, fear or harm. Violence can occur in the form of threat, assault, abuse, neglect or harassment and is often used by a person or people, to intimidate, harm or control others. Not all forms of violence are physical</w:t>
      </w:r>
      <w:r>
        <w:rPr>
          <w:rStyle w:val="EndnoteReference"/>
          <w:rFonts w:cstheme="minorHAnsi"/>
          <w:sz w:val="24"/>
          <w:szCs w:val="24"/>
        </w:rPr>
        <w:endnoteReference w:id="726"/>
      </w:r>
      <w:r w:rsidR="00186D91">
        <w:rPr>
          <w:rFonts w:cstheme="minorHAnsi"/>
          <w:sz w:val="24"/>
          <w:szCs w:val="24"/>
        </w:rPr>
        <w:t>.</w:t>
      </w:r>
    </w:p>
    <w:p w14:paraId="0A6615E5" w14:textId="6302B0E5" w:rsidR="00EA0B9A" w:rsidRDefault="00D51945" w:rsidP="00EA0B9A">
      <w:pPr>
        <w:spacing w:before="100" w:beforeAutospacing="1" w:after="60" w:line="276" w:lineRule="auto"/>
        <w:jc w:val="both"/>
        <w:rPr>
          <w:rFonts w:eastAsia="Times New Roman" w:cstheme="minorHAnsi"/>
          <w:kern w:val="0"/>
          <w:sz w:val="24"/>
          <w:szCs w:val="24"/>
          <w:bdr w:val="none" w:sz="0" w:space="0" w:color="auto" w:frame="1"/>
          <w:lang w:eastAsia="en-AU"/>
          <w14:ligatures w14:val="none"/>
        </w:rPr>
      </w:pPr>
      <w:r>
        <w:rPr>
          <w:sz w:val="24"/>
          <w:szCs w:val="24"/>
        </w:rPr>
        <w:t xml:space="preserve">We now know that </w:t>
      </w:r>
      <w:r w:rsidR="00C511B9" w:rsidRPr="00C511B9">
        <w:rPr>
          <w:sz w:val="24"/>
          <w:szCs w:val="24"/>
        </w:rPr>
        <w:t xml:space="preserve">FDV is pervasive </w:t>
      </w:r>
      <w:r w:rsidR="009C6643">
        <w:rPr>
          <w:sz w:val="24"/>
          <w:szCs w:val="24"/>
        </w:rPr>
        <w:t xml:space="preserve">and </w:t>
      </w:r>
      <w:r w:rsidR="005D03F3">
        <w:rPr>
          <w:sz w:val="24"/>
          <w:szCs w:val="24"/>
        </w:rPr>
        <w:t>ris</w:t>
      </w:r>
      <w:r w:rsidR="009C6643">
        <w:rPr>
          <w:sz w:val="24"/>
          <w:szCs w:val="24"/>
        </w:rPr>
        <w:t xml:space="preserve">ing </w:t>
      </w:r>
      <w:r w:rsidR="005611C8">
        <w:rPr>
          <w:sz w:val="24"/>
          <w:szCs w:val="24"/>
        </w:rPr>
        <w:t>across</w:t>
      </w:r>
      <w:r w:rsidR="00C511B9" w:rsidRPr="00C511B9">
        <w:rPr>
          <w:sz w:val="24"/>
          <w:szCs w:val="24"/>
        </w:rPr>
        <w:t xml:space="preserve"> </w:t>
      </w:r>
      <w:r w:rsidR="00B71F2A">
        <w:rPr>
          <w:sz w:val="24"/>
          <w:szCs w:val="24"/>
        </w:rPr>
        <w:t>Australia</w:t>
      </w:r>
      <w:r w:rsidR="00EA1123">
        <w:rPr>
          <w:sz w:val="24"/>
          <w:szCs w:val="24"/>
        </w:rPr>
        <w:t xml:space="preserve"> with o</w:t>
      </w:r>
      <w:hyperlink r:id="rId169" w:anchor="common" w:history="1">
        <w:r w:rsidR="002D41ED" w:rsidRPr="00C511B9">
          <w:rPr>
            <w:rFonts w:eastAsia="Times New Roman" w:cstheme="minorHAnsi"/>
            <w:kern w:val="0"/>
            <w:sz w:val="24"/>
            <w:szCs w:val="24"/>
            <w:bdr w:val="none" w:sz="0" w:space="0" w:color="auto" w:frame="1"/>
            <w:lang w:eastAsia="en-AU"/>
            <w14:ligatures w14:val="none"/>
          </w:rPr>
          <w:t>ver 1 in 4</w:t>
        </w:r>
        <w:r w:rsidR="002F6DC5">
          <w:rPr>
            <w:rFonts w:eastAsia="Times New Roman" w:cstheme="minorHAnsi"/>
            <w:kern w:val="0"/>
            <w:sz w:val="24"/>
            <w:szCs w:val="24"/>
            <w:bdr w:val="none" w:sz="0" w:space="0" w:color="auto" w:frame="1"/>
            <w:lang w:eastAsia="en-AU"/>
            <w14:ligatures w14:val="none"/>
          </w:rPr>
          <w:t xml:space="preserve">, </w:t>
        </w:r>
        <w:r w:rsidR="002D41ED" w:rsidRPr="00C511B9">
          <w:rPr>
            <w:rFonts w:eastAsia="Times New Roman" w:cstheme="minorHAnsi"/>
            <w:kern w:val="0"/>
            <w:sz w:val="24"/>
            <w:szCs w:val="24"/>
            <w:bdr w:val="none" w:sz="0" w:space="0" w:color="auto" w:frame="1"/>
            <w:lang w:eastAsia="en-AU"/>
            <w14:ligatures w14:val="none"/>
          </w:rPr>
          <w:t>or 2.7 million</w:t>
        </w:r>
        <w:r w:rsidR="0087075E" w:rsidRPr="00C511B9">
          <w:rPr>
            <w:rFonts w:eastAsia="Times New Roman" w:cstheme="minorHAnsi"/>
            <w:kern w:val="0"/>
            <w:sz w:val="24"/>
            <w:szCs w:val="24"/>
            <w:bdr w:val="none" w:sz="0" w:space="0" w:color="auto" w:frame="1"/>
            <w:lang w:eastAsia="en-AU"/>
            <w14:ligatures w14:val="none"/>
          </w:rPr>
          <w:t>,</w:t>
        </w:r>
        <w:r w:rsidR="002D41ED" w:rsidRPr="00C511B9">
          <w:rPr>
            <w:rFonts w:eastAsia="Times New Roman" w:cstheme="minorHAnsi"/>
            <w:kern w:val="0"/>
            <w:sz w:val="24"/>
            <w:szCs w:val="24"/>
            <w:bdr w:val="none" w:sz="0" w:space="0" w:color="auto" w:frame="1"/>
            <w:lang w:eastAsia="en-AU"/>
            <w14:ligatures w14:val="none"/>
          </w:rPr>
          <w:t xml:space="preserve"> women </w:t>
        </w:r>
        <w:r w:rsidR="00AF15B8">
          <w:rPr>
            <w:rFonts w:eastAsia="Times New Roman" w:cstheme="minorHAnsi"/>
            <w:kern w:val="0"/>
            <w:sz w:val="24"/>
            <w:szCs w:val="24"/>
            <w:bdr w:val="none" w:sz="0" w:space="0" w:color="auto" w:frame="1"/>
            <w:lang w:eastAsia="en-AU"/>
            <w14:ligatures w14:val="none"/>
          </w:rPr>
          <w:t xml:space="preserve">having </w:t>
        </w:r>
        <w:r w:rsidR="002D41ED" w:rsidRPr="00C511B9">
          <w:rPr>
            <w:rFonts w:eastAsia="Times New Roman" w:cstheme="minorHAnsi"/>
            <w:kern w:val="0"/>
            <w:sz w:val="24"/>
            <w:szCs w:val="24"/>
            <w:bdr w:val="none" w:sz="0" w:space="0" w:color="auto" w:frame="1"/>
            <w:lang w:eastAsia="en-AU"/>
            <w14:ligatures w14:val="none"/>
          </w:rPr>
          <w:t>experienc</w:t>
        </w:r>
        <w:r w:rsidR="00AF15B8">
          <w:rPr>
            <w:rFonts w:eastAsia="Times New Roman" w:cstheme="minorHAnsi"/>
            <w:kern w:val="0"/>
            <w:sz w:val="24"/>
            <w:szCs w:val="24"/>
            <w:bdr w:val="none" w:sz="0" w:space="0" w:color="auto" w:frame="1"/>
            <w:lang w:eastAsia="en-AU"/>
            <w14:ligatures w14:val="none"/>
          </w:rPr>
          <w:t>ed</w:t>
        </w:r>
        <w:r w:rsidR="002D41ED" w:rsidRPr="00C511B9">
          <w:rPr>
            <w:rFonts w:eastAsia="Times New Roman" w:cstheme="minorHAnsi"/>
            <w:kern w:val="0"/>
            <w:sz w:val="24"/>
            <w:szCs w:val="24"/>
            <w:bdr w:val="none" w:sz="0" w:space="0" w:color="auto" w:frame="1"/>
            <w:lang w:eastAsia="en-AU"/>
            <w14:ligatures w14:val="none"/>
          </w:rPr>
          <w:t xml:space="preserve"> FDV since the age of 15</w:t>
        </w:r>
      </w:hyperlink>
      <w:r w:rsidR="00051DC0">
        <w:rPr>
          <w:rStyle w:val="EndnoteReference"/>
          <w:rFonts w:eastAsia="Times New Roman" w:cstheme="minorHAnsi"/>
          <w:kern w:val="0"/>
          <w:sz w:val="24"/>
          <w:szCs w:val="24"/>
          <w:bdr w:val="none" w:sz="0" w:space="0" w:color="auto" w:frame="1"/>
          <w:lang w:eastAsia="en-AU"/>
          <w14:ligatures w14:val="none"/>
        </w:rPr>
        <w:endnoteReference w:id="727"/>
      </w:r>
      <w:r w:rsidR="00EA5FD7">
        <w:rPr>
          <w:rFonts w:eastAsia="Times New Roman" w:cstheme="minorHAnsi"/>
          <w:kern w:val="0"/>
          <w:sz w:val="24"/>
          <w:szCs w:val="24"/>
          <w:bdr w:val="none" w:sz="0" w:space="0" w:color="auto" w:frame="1"/>
          <w:lang w:eastAsia="en-AU"/>
          <w14:ligatures w14:val="none"/>
        </w:rPr>
        <w:t xml:space="preserve">. </w:t>
      </w:r>
    </w:p>
    <w:p w14:paraId="1570D0CD" w14:textId="4A7A62A4" w:rsidR="00392E10" w:rsidRDefault="002F6DC5" w:rsidP="002F6DC5">
      <w:pPr>
        <w:spacing w:before="200" w:after="60" w:line="276" w:lineRule="auto"/>
        <w:jc w:val="both"/>
      </w:pPr>
      <w:hyperlink r:id="rId170" w:anchor="changed" w:history="1">
        <w:r w:rsidRPr="00392E10">
          <w:rPr>
            <w:rStyle w:val="Hyperlink"/>
            <w:rFonts w:eastAsia="Times New Roman" w:cstheme="minorHAnsi"/>
            <w:color w:val="auto"/>
            <w:kern w:val="0"/>
            <w:sz w:val="24"/>
            <w:szCs w:val="24"/>
            <w:u w:val="none"/>
            <w:lang w:eastAsia="en-AU"/>
            <w14:ligatures w14:val="none"/>
          </w:rPr>
          <w:t xml:space="preserve">FDV-related sexual assault victimisation rates </w:t>
        </w:r>
        <w:r w:rsidR="00205934">
          <w:rPr>
            <w:rStyle w:val="Hyperlink"/>
            <w:rFonts w:eastAsia="Times New Roman" w:cstheme="minorHAnsi"/>
            <w:color w:val="auto"/>
            <w:kern w:val="0"/>
            <w:sz w:val="24"/>
            <w:szCs w:val="24"/>
            <w:u w:val="none"/>
            <w:lang w:eastAsia="en-AU"/>
            <w14:ligatures w14:val="none"/>
          </w:rPr>
          <w:t xml:space="preserve">have </w:t>
        </w:r>
        <w:r w:rsidRPr="00392E10">
          <w:rPr>
            <w:rStyle w:val="Hyperlink"/>
            <w:rFonts w:eastAsia="Times New Roman" w:cstheme="minorHAnsi"/>
            <w:color w:val="auto"/>
            <w:kern w:val="0"/>
            <w:sz w:val="24"/>
            <w:szCs w:val="24"/>
            <w:u w:val="none"/>
            <w:lang w:eastAsia="en-AU"/>
            <w14:ligatures w14:val="none"/>
          </w:rPr>
          <w:t>increased by 78</w:t>
        </w:r>
        <w:r w:rsidR="00205934">
          <w:rPr>
            <w:rStyle w:val="Hyperlink"/>
            <w:rFonts w:eastAsia="Times New Roman" w:cstheme="minorHAnsi"/>
            <w:color w:val="auto"/>
            <w:kern w:val="0"/>
            <w:sz w:val="24"/>
            <w:szCs w:val="24"/>
            <w:u w:val="none"/>
            <w:lang w:eastAsia="en-AU"/>
            <w14:ligatures w14:val="none"/>
          </w:rPr>
          <w:t xml:space="preserve"> per cent</w:t>
        </w:r>
        <w:r w:rsidRPr="00392E10">
          <w:rPr>
            <w:rStyle w:val="Hyperlink"/>
            <w:rFonts w:eastAsia="Times New Roman" w:cstheme="minorHAnsi"/>
            <w:color w:val="auto"/>
            <w:kern w:val="0"/>
            <w:sz w:val="24"/>
            <w:szCs w:val="24"/>
            <w:u w:val="none"/>
            <w:lang w:eastAsia="en-AU"/>
            <w14:ligatures w14:val="none"/>
          </w:rPr>
          <w:t xml:space="preserve"> between 2014 and 2023</w:t>
        </w:r>
        <w:r w:rsidRPr="002F6DC5">
          <w:rPr>
            <w:rStyle w:val="Hyperlink"/>
            <w:rFonts w:eastAsia="Times New Roman" w:cstheme="minorHAnsi"/>
            <w:color w:val="auto"/>
            <w:kern w:val="0"/>
            <w:sz w:val="24"/>
            <w:szCs w:val="24"/>
            <w:u w:val="none"/>
            <w:lang w:eastAsia="en-AU"/>
            <w14:ligatures w14:val="none"/>
          </w:rPr>
          <w:t xml:space="preserve"> with</w:t>
        </w:r>
      </w:hyperlink>
      <w:hyperlink r:id="rId171" w:anchor="crime" w:history="1">
        <w:r w:rsidRPr="00FD7BBB">
          <w:rPr>
            <w:rStyle w:val="Hyperlink"/>
            <w:rFonts w:eastAsia="Times New Roman" w:cstheme="minorHAnsi"/>
            <w:color w:val="auto"/>
            <w:kern w:val="0"/>
            <w:sz w:val="24"/>
            <w:szCs w:val="24"/>
            <w:u w:val="none"/>
            <w:lang w:eastAsia="en-AU"/>
            <w14:ligatures w14:val="none"/>
          </w:rPr>
          <w:t xml:space="preserve"> m</w:t>
        </w:r>
        <w:r w:rsidR="00392E10" w:rsidRPr="00FD7BBB">
          <w:rPr>
            <w:rStyle w:val="Hyperlink"/>
            <w:rFonts w:eastAsia="Times New Roman" w:cstheme="minorHAnsi"/>
            <w:color w:val="auto"/>
            <w:kern w:val="0"/>
            <w:sz w:val="24"/>
            <w:szCs w:val="24"/>
            <w:u w:val="none"/>
            <w:lang w:eastAsia="en-AU"/>
            <w14:ligatures w14:val="none"/>
          </w:rPr>
          <w:t>ore than 1 in 2</w:t>
        </w:r>
        <w:r w:rsidR="00281CE3" w:rsidRPr="00FD7BBB">
          <w:rPr>
            <w:rStyle w:val="Hyperlink"/>
            <w:rFonts w:eastAsia="Times New Roman" w:cstheme="minorHAnsi"/>
            <w:color w:val="auto"/>
            <w:kern w:val="0"/>
            <w:sz w:val="24"/>
            <w:szCs w:val="24"/>
            <w:u w:val="none"/>
            <w:lang w:eastAsia="en-AU"/>
            <w14:ligatures w14:val="none"/>
          </w:rPr>
          <w:t xml:space="preserve">, </w:t>
        </w:r>
        <w:r w:rsidR="00392E10" w:rsidRPr="00FD7BBB">
          <w:rPr>
            <w:rStyle w:val="Hyperlink"/>
            <w:rFonts w:eastAsia="Times New Roman" w:cstheme="minorHAnsi"/>
            <w:color w:val="auto"/>
            <w:kern w:val="0"/>
            <w:sz w:val="24"/>
            <w:szCs w:val="24"/>
            <w:u w:val="none"/>
            <w:lang w:eastAsia="en-AU"/>
            <w14:ligatures w14:val="none"/>
          </w:rPr>
          <w:t>or 120,000</w:t>
        </w:r>
        <w:r w:rsidR="004C0462">
          <w:rPr>
            <w:rStyle w:val="Hyperlink"/>
            <w:rFonts w:eastAsia="Times New Roman" w:cstheme="minorHAnsi"/>
            <w:color w:val="auto"/>
            <w:kern w:val="0"/>
            <w:sz w:val="24"/>
            <w:szCs w:val="24"/>
            <w:u w:val="none"/>
            <w:lang w:eastAsia="en-AU"/>
            <w14:ligatures w14:val="none"/>
          </w:rPr>
          <w:t>,</w:t>
        </w:r>
        <w:r w:rsidR="00392E10" w:rsidRPr="00FD7BBB">
          <w:rPr>
            <w:rStyle w:val="Hyperlink"/>
            <w:rFonts w:eastAsia="Times New Roman" w:cstheme="minorHAnsi"/>
            <w:color w:val="auto"/>
            <w:kern w:val="0"/>
            <w:sz w:val="24"/>
            <w:szCs w:val="24"/>
            <w:u w:val="none"/>
            <w:lang w:eastAsia="en-AU"/>
            <w14:ligatures w14:val="none"/>
          </w:rPr>
          <w:t xml:space="preserve"> police-recorded assaults related to FDV nationally (excluding Victoria) in 2023</w:t>
        </w:r>
        <w:r w:rsidR="00AE0807" w:rsidRPr="00FD7BBB">
          <w:rPr>
            <w:rStyle w:val="EndnoteReference"/>
            <w:rFonts w:eastAsia="Times New Roman" w:cstheme="minorHAnsi"/>
            <w:kern w:val="0"/>
            <w:sz w:val="24"/>
            <w:szCs w:val="24"/>
            <w:lang w:eastAsia="en-AU"/>
            <w14:ligatures w14:val="none"/>
          </w:rPr>
          <w:endnoteReference w:id="728"/>
        </w:r>
        <w:r w:rsidR="00205934" w:rsidRPr="00FD7BBB">
          <w:rPr>
            <w:rStyle w:val="Hyperlink"/>
            <w:rFonts w:eastAsia="Times New Roman" w:cstheme="minorHAnsi"/>
            <w:color w:val="auto"/>
            <w:kern w:val="0"/>
            <w:sz w:val="24"/>
            <w:szCs w:val="24"/>
            <w:u w:val="none"/>
            <w:lang w:eastAsia="en-AU"/>
            <w14:ligatures w14:val="none"/>
          </w:rPr>
          <w:t xml:space="preserve">, </w:t>
        </w:r>
        <w:r w:rsidR="000A0C89" w:rsidRPr="00FD7BBB">
          <w:rPr>
            <w:rStyle w:val="Hyperlink"/>
            <w:rFonts w:eastAsia="Times New Roman" w:cstheme="minorHAnsi"/>
            <w:color w:val="auto"/>
            <w:kern w:val="0"/>
            <w:sz w:val="24"/>
            <w:szCs w:val="24"/>
            <w:u w:val="none"/>
            <w:lang w:eastAsia="en-AU"/>
            <w14:ligatures w14:val="none"/>
          </w:rPr>
          <w:t xml:space="preserve">although it is estimated that </w:t>
        </w:r>
        <w:r w:rsidR="008676F6" w:rsidRPr="00FD7BBB">
          <w:rPr>
            <w:rStyle w:val="Hyperlink"/>
            <w:rFonts w:eastAsia="Times New Roman" w:cstheme="minorHAnsi"/>
            <w:color w:val="auto"/>
            <w:kern w:val="0"/>
            <w:sz w:val="24"/>
            <w:szCs w:val="24"/>
            <w:u w:val="none"/>
            <w:lang w:eastAsia="en-AU"/>
            <w14:ligatures w14:val="none"/>
          </w:rPr>
          <w:t>this only represents 40 per cent of actual levels due to under reporting</w:t>
        </w:r>
        <w:r w:rsidR="006829B5" w:rsidRPr="00FD7BBB">
          <w:rPr>
            <w:rStyle w:val="EndnoteReference"/>
            <w:rFonts w:eastAsia="Times New Roman" w:cstheme="minorHAnsi"/>
            <w:kern w:val="0"/>
            <w:sz w:val="24"/>
            <w:szCs w:val="24"/>
            <w:lang w:eastAsia="en-AU"/>
            <w14:ligatures w14:val="none"/>
          </w:rPr>
          <w:endnoteReference w:id="729"/>
        </w:r>
        <w:r w:rsidR="00935873" w:rsidRPr="00FD7BBB">
          <w:rPr>
            <w:rStyle w:val="Hyperlink"/>
            <w:rFonts w:eastAsia="Times New Roman" w:cstheme="minorHAnsi"/>
            <w:color w:val="auto"/>
            <w:kern w:val="0"/>
            <w:sz w:val="24"/>
            <w:szCs w:val="24"/>
            <w:u w:val="none"/>
            <w:lang w:eastAsia="en-AU"/>
            <w14:ligatures w14:val="none"/>
          </w:rPr>
          <w:t xml:space="preserve"> given that</w:t>
        </w:r>
        <w:r w:rsidR="00A066A0" w:rsidRPr="00FD7BBB">
          <w:rPr>
            <w:rStyle w:val="Hyperlink"/>
            <w:rFonts w:eastAsia="Times New Roman" w:cstheme="minorHAnsi"/>
            <w:color w:val="auto"/>
            <w:kern w:val="0"/>
            <w:sz w:val="24"/>
            <w:szCs w:val="24"/>
            <w:u w:val="none"/>
            <w:lang w:eastAsia="en-AU"/>
            <w14:ligatures w14:val="none"/>
          </w:rPr>
          <w:t xml:space="preserve"> fewer</w:t>
        </w:r>
        <w:r w:rsidR="00935873" w:rsidRPr="00FD7BBB">
          <w:rPr>
            <w:rStyle w:val="Hyperlink"/>
            <w:rFonts w:eastAsia="Times New Roman" w:cstheme="minorHAnsi"/>
            <w:color w:val="auto"/>
            <w:kern w:val="0"/>
            <w:sz w:val="24"/>
            <w:szCs w:val="24"/>
            <w:u w:val="none"/>
            <w:lang w:eastAsia="en-AU"/>
            <w14:ligatures w14:val="none"/>
          </w:rPr>
          <w:t xml:space="preserve"> </w:t>
        </w:r>
        <w:hyperlink r:id="rId172" w:anchor=":~:text=The%202021%E2%80%9322%20PSS%20includes,1)%20(ABS%202023c)." w:history="1">
          <w:r w:rsidR="00A066A0" w:rsidRPr="00FD7BBB">
            <w:rPr>
              <w:rStyle w:val="Hyperlink"/>
              <w:rFonts w:eastAsia="Times New Roman" w:cstheme="minorHAnsi"/>
              <w:color w:val="auto"/>
              <w:kern w:val="0"/>
              <w:sz w:val="24"/>
              <w:szCs w:val="24"/>
              <w:u w:val="none"/>
              <w:lang w:eastAsia="en-AU"/>
              <w14:ligatures w14:val="none"/>
            </w:rPr>
            <w:t>than one in 10</w:t>
          </w:r>
        </w:hyperlink>
        <w:r w:rsidR="00A066A0" w:rsidRPr="00FD7BBB">
          <w:rPr>
            <w:rFonts w:eastAsia="Times New Roman" w:cstheme="minorHAnsi"/>
            <w:kern w:val="0"/>
            <w:sz w:val="24"/>
            <w:szCs w:val="24"/>
            <w:lang w:eastAsia="en-AU"/>
            <w14:ligatures w14:val="none"/>
          </w:rPr>
          <w:t> women who experience sexual assault in Australia contact police</w:t>
        </w:r>
        <w:r w:rsidR="00392E10" w:rsidRPr="00FD7BBB">
          <w:rPr>
            <w:rStyle w:val="Hyperlink"/>
            <w:rFonts w:eastAsia="Times New Roman" w:cstheme="minorHAnsi"/>
            <w:color w:val="auto"/>
            <w:kern w:val="0"/>
            <w:sz w:val="24"/>
            <w:szCs w:val="24"/>
            <w:u w:val="none"/>
            <w:lang w:eastAsia="en-AU"/>
            <w14:ligatures w14:val="none"/>
          </w:rPr>
          <w:t>.</w:t>
        </w:r>
      </w:hyperlink>
      <w:r w:rsidR="00A066A0" w:rsidRPr="00FD7BBB">
        <w:rPr>
          <w:sz w:val="24"/>
          <w:szCs w:val="24"/>
        </w:rPr>
        <w:t xml:space="preserve">  </w:t>
      </w:r>
      <w:r w:rsidR="00580992" w:rsidRPr="00FD7BBB">
        <w:rPr>
          <w:sz w:val="24"/>
          <w:szCs w:val="24"/>
        </w:rPr>
        <w:t xml:space="preserve">Even </w:t>
      </w:r>
      <w:r w:rsidR="00F66FD2">
        <w:rPr>
          <w:sz w:val="24"/>
          <w:szCs w:val="24"/>
        </w:rPr>
        <w:t>when reported</w:t>
      </w:r>
      <w:r w:rsidR="00580992" w:rsidRPr="00FD7BBB">
        <w:rPr>
          <w:sz w:val="24"/>
          <w:szCs w:val="24"/>
        </w:rPr>
        <w:t xml:space="preserve">, the New South </w:t>
      </w:r>
      <w:r w:rsidR="00580992" w:rsidRPr="00FD7BBB">
        <w:rPr>
          <w:sz w:val="24"/>
          <w:szCs w:val="24"/>
        </w:rPr>
        <w:lastRenderedPageBreak/>
        <w:t xml:space="preserve">Wales justice department revealed </w:t>
      </w:r>
      <w:r w:rsidR="00FD7BBB" w:rsidRPr="00FD7BBB">
        <w:rPr>
          <w:sz w:val="24"/>
          <w:szCs w:val="24"/>
        </w:rPr>
        <w:t xml:space="preserve">in 2024 </w:t>
      </w:r>
      <w:r w:rsidR="00580992" w:rsidRPr="00FD7BBB">
        <w:rPr>
          <w:sz w:val="24"/>
          <w:szCs w:val="24"/>
        </w:rPr>
        <w:t>that just </w:t>
      </w:r>
      <w:hyperlink r:id="rId173" w:history="1">
        <w:r w:rsidR="00580992" w:rsidRPr="00FD7BBB">
          <w:rPr>
            <w:rStyle w:val="Hyperlink"/>
            <w:color w:val="auto"/>
            <w:sz w:val="24"/>
            <w:szCs w:val="24"/>
            <w:u w:val="none"/>
          </w:rPr>
          <w:t>7</w:t>
        </w:r>
        <w:r w:rsidR="00FD7BBB">
          <w:rPr>
            <w:rStyle w:val="Hyperlink"/>
            <w:color w:val="auto"/>
            <w:sz w:val="24"/>
            <w:szCs w:val="24"/>
            <w:u w:val="none"/>
          </w:rPr>
          <w:t xml:space="preserve"> per cent</w:t>
        </w:r>
        <w:r w:rsidR="00580992" w:rsidRPr="00FD7BBB">
          <w:rPr>
            <w:rStyle w:val="Hyperlink"/>
            <w:color w:val="auto"/>
            <w:sz w:val="24"/>
            <w:szCs w:val="24"/>
            <w:u w:val="none"/>
          </w:rPr>
          <w:t xml:space="preserve"> of sexual assaults reported to police resulted in criminal conviction</w:t>
        </w:r>
      </w:hyperlink>
      <w:r w:rsidR="00FD7BBB">
        <w:rPr>
          <w:rStyle w:val="EndnoteReference"/>
          <w:sz w:val="24"/>
          <w:szCs w:val="24"/>
        </w:rPr>
        <w:endnoteReference w:id="730"/>
      </w:r>
      <w:r w:rsidR="00FD7BBB">
        <w:rPr>
          <w:sz w:val="24"/>
          <w:szCs w:val="24"/>
        </w:rPr>
        <w:t>.</w:t>
      </w:r>
    </w:p>
    <w:p w14:paraId="0D39D8A1" w14:textId="08D2052B" w:rsidR="002D41ED" w:rsidRDefault="00391A3F" w:rsidP="00224112">
      <w:pPr>
        <w:spacing w:before="200" w:after="60" w:line="276" w:lineRule="auto"/>
        <w:jc w:val="both"/>
        <w:rPr>
          <w:rFonts w:eastAsia="Times New Roman" w:cstheme="minorHAnsi"/>
          <w:kern w:val="0"/>
          <w:sz w:val="24"/>
          <w:szCs w:val="24"/>
          <w:lang w:eastAsia="en-AU"/>
          <w14:ligatures w14:val="none"/>
        </w:rPr>
      </w:pPr>
      <w:r>
        <w:rPr>
          <w:rFonts w:eastAsia="Times New Roman" w:cstheme="minorHAnsi"/>
          <w:kern w:val="0"/>
          <w:sz w:val="24"/>
          <w:szCs w:val="24"/>
          <w:lang w:eastAsia="en-AU"/>
          <w14:ligatures w14:val="none"/>
        </w:rPr>
        <w:t xml:space="preserve">With over half of these women </w:t>
      </w:r>
      <w:r w:rsidR="006F355F">
        <w:rPr>
          <w:rFonts w:eastAsia="Times New Roman" w:cstheme="minorHAnsi"/>
          <w:kern w:val="0"/>
          <w:sz w:val="24"/>
          <w:szCs w:val="24"/>
          <w:lang w:eastAsia="en-AU"/>
          <w14:ligatures w14:val="none"/>
        </w:rPr>
        <w:t xml:space="preserve">having children in their care, </w:t>
      </w:r>
      <w:r w:rsidR="007955CA" w:rsidRPr="007955CA">
        <w:rPr>
          <w:rFonts w:eastAsia="Times New Roman" w:cstheme="minorHAnsi"/>
          <w:kern w:val="0"/>
          <w:sz w:val="24"/>
          <w:szCs w:val="24"/>
          <w:lang w:eastAsia="en-AU"/>
          <w14:ligatures w14:val="none"/>
        </w:rPr>
        <w:t xml:space="preserve">2.2 million </w:t>
      </w:r>
      <w:r w:rsidR="007955CA">
        <w:rPr>
          <w:rFonts w:eastAsia="Times New Roman" w:cstheme="minorHAnsi"/>
          <w:kern w:val="0"/>
          <w:sz w:val="24"/>
          <w:szCs w:val="24"/>
          <w:lang w:eastAsia="en-AU"/>
          <w14:ligatures w14:val="none"/>
        </w:rPr>
        <w:t>Australians have</w:t>
      </w:r>
      <w:r w:rsidR="007955CA" w:rsidRPr="007955CA">
        <w:rPr>
          <w:rFonts w:eastAsia="Times New Roman" w:cstheme="minorHAnsi"/>
          <w:kern w:val="0"/>
          <w:sz w:val="24"/>
          <w:szCs w:val="24"/>
          <w:lang w:eastAsia="en-AU"/>
          <w14:ligatures w14:val="none"/>
        </w:rPr>
        <w:t xml:space="preserve"> witnessed partner violence against their mothers when they were children</w:t>
      </w:r>
      <w:r w:rsidR="008822AB">
        <w:rPr>
          <w:rStyle w:val="EndnoteReference"/>
          <w:rFonts w:eastAsia="Times New Roman" w:cstheme="minorHAnsi"/>
          <w:kern w:val="0"/>
          <w:sz w:val="24"/>
          <w:szCs w:val="24"/>
          <w:lang w:eastAsia="en-AU"/>
          <w14:ligatures w14:val="none"/>
        </w:rPr>
        <w:endnoteReference w:id="731"/>
      </w:r>
      <w:r w:rsidR="007955CA">
        <w:rPr>
          <w:rFonts w:eastAsia="Times New Roman" w:cstheme="minorHAnsi"/>
          <w:kern w:val="0"/>
          <w:sz w:val="24"/>
          <w:szCs w:val="24"/>
          <w:lang w:eastAsia="en-AU"/>
          <w14:ligatures w14:val="none"/>
        </w:rPr>
        <w:t>.  T</w:t>
      </w:r>
      <w:r w:rsidR="006D2E96">
        <w:rPr>
          <w:rFonts w:eastAsia="Times New Roman" w:cstheme="minorHAnsi"/>
          <w:kern w:val="0"/>
          <w:sz w:val="24"/>
          <w:szCs w:val="24"/>
          <w:lang w:eastAsia="en-AU"/>
          <w14:ligatures w14:val="none"/>
        </w:rPr>
        <w:t xml:space="preserve">he impact </w:t>
      </w:r>
      <w:r w:rsidR="00B376F7">
        <w:rPr>
          <w:rFonts w:eastAsia="Times New Roman" w:cstheme="minorHAnsi"/>
          <w:kern w:val="0"/>
          <w:sz w:val="24"/>
          <w:szCs w:val="24"/>
          <w:lang w:eastAsia="en-AU"/>
          <w14:ligatures w14:val="none"/>
        </w:rPr>
        <w:t xml:space="preserve">on these children </w:t>
      </w:r>
      <w:r w:rsidR="00122118">
        <w:rPr>
          <w:rFonts w:eastAsia="Times New Roman" w:cstheme="minorHAnsi"/>
          <w:kern w:val="0"/>
          <w:sz w:val="24"/>
          <w:szCs w:val="24"/>
          <w:lang w:eastAsia="en-AU"/>
          <w14:ligatures w14:val="none"/>
        </w:rPr>
        <w:t>-</w:t>
      </w:r>
      <w:r w:rsidR="00B376F7">
        <w:rPr>
          <w:rFonts w:eastAsia="Times New Roman" w:cstheme="minorHAnsi"/>
          <w:kern w:val="0"/>
          <w:sz w:val="24"/>
          <w:szCs w:val="24"/>
          <w:lang w:eastAsia="en-AU"/>
          <w14:ligatures w14:val="none"/>
        </w:rPr>
        <w:t xml:space="preserve"> emotional and social issues</w:t>
      </w:r>
      <w:r w:rsidR="00D841A9">
        <w:rPr>
          <w:rFonts w:eastAsia="Times New Roman" w:cstheme="minorHAnsi"/>
          <w:kern w:val="0"/>
          <w:sz w:val="24"/>
          <w:szCs w:val="24"/>
          <w:lang w:eastAsia="en-AU"/>
          <w14:ligatures w14:val="none"/>
        </w:rPr>
        <w:t>, a</w:t>
      </w:r>
      <w:r w:rsidR="00B376F7">
        <w:rPr>
          <w:rFonts w:eastAsia="Times New Roman" w:cstheme="minorHAnsi"/>
          <w:kern w:val="0"/>
          <w:sz w:val="24"/>
          <w:szCs w:val="24"/>
          <w:lang w:eastAsia="en-AU"/>
          <w14:ligatures w14:val="none"/>
        </w:rPr>
        <w:t xml:space="preserve">nxiety and depression, </w:t>
      </w:r>
      <w:r w:rsidR="00D841A9">
        <w:rPr>
          <w:rFonts w:eastAsia="Times New Roman" w:cstheme="minorHAnsi"/>
          <w:kern w:val="0"/>
          <w:sz w:val="24"/>
          <w:szCs w:val="24"/>
          <w:lang w:eastAsia="en-AU"/>
          <w14:ligatures w14:val="none"/>
        </w:rPr>
        <w:t>poor educational and employment outcomes, suicide ideation, contact with youth justice and homelessness</w:t>
      </w:r>
      <w:r w:rsidR="00122118">
        <w:rPr>
          <w:rFonts w:eastAsia="Times New Roman" w:cstheme="minorHAnsi"/>
          <w:kern w:val="0"/>
          <w:sz w:val="24"/>
          <w:szCs w:val="24"/>
          <w:lang w:eastAsia="en-AU"/>
          <w14:ligatures w14:val="none"/>
        </w:rPr>
        <w:t xml:space="preserve"> - lasts a lifetime</w:t>
      </w:r>
      <w:r w:rsidR="009042C4">
        <w:rPr>
          <w:rStyle w:val="EndnoteReference"/>
          <w:rFonts w:eastAsia="Times New Roman" w:cstheme="minorHAnsi"/>
          <w:kern w:val="0"/>
          <w:sz w:val="24"/>
          <w:szCs w:val="24"/>
          <w:lang w:eastAsia="en-AU"/>
          <w14:ligatures w14:val="none"/>
        </w:rPr>
        <w:endnoteReference w:id="732"/>
      </w:r>
      <w:r w:rsidR="00D841A9">
        <w:rPr>
          <w:rFonts w:eastAsia="Times New Roman" w:cstheme="minorHAnsi"/>
          <w:kern w:val="0"/>
          <w:sz w:val="24"/>
          <w:szCs w:val="24"/>
          <w:lang w:eastAsia="en-AU"/>
          <w14:ligatures w14:val="none"/>
        </w:rPr>
        <w:t xml:space="preserve">. </w:t>
      </w:r>
    </w:p>
    <w:p w14:paraId="2DDA8A75" w14:textId="6B446EAD" w:rsidR="003E64BB" w:rsidRPr="003E64BB" w:rsidRDefault="001F28E6" w:rsidP="003E64BB">
      <w:pPr>
        <w:tabs>
          <w:tab w:val="num" w:pos="720"/>
        </w:tabs>
        <w:spacing w:before="200" w:after="60" w:line="276" w:lineRule="auto"/>
        <w:jc w:val="both"/>
        <w:rPr>
          <w:rFonts w:eastAsia="Times New Roman" w:cstheme="minorHAnsi"/>
          <w:kern w:val="0"/>
          <w:sz w:val="24"/>
          <w:szCs w:val="24"/>
          <w:lang w:eastAsia="en-AU"/>
          <w14:ligatures w14:val="none"/>
        </w:rPr>
      </w:pPr>
      <w:r>
        <w:rPr>
          <w:rFonts w:eastAsia="Times New Roman" w:cstheme="minorHAnsi"/>
          <w:kern w:val="0"/>
          <w:sz w:val="24"/>
          <w:szCs w:val="24"/>
          <w:lang w:eastAsia="en-AU"/>
          <w14:ligatures w14:val="none"/>
        </w:rPr>
        <w:t xml:space="preserve">FDV has a dramatic effect on </w:t>
      </w:r>
      <w:r w:rsidR="00913A24">
        <w:rPr>
          <w:rFonts w:eastAsia="Times New Roman" w:cstheme="minorHAnsi"/>
          <w:kern w:val="0"/>
          <w:sz w:val="24"/>
          <w:szCs w:val="24"/>
          <w:lang w:eastAsia="en-AU"/>
          <w14:ligatures w14:val="none"/>
        </w:rPr>
        <w:t>education and employment prospect</w:t>
      </w:r>
      <w:r w:rsidR="00E26182">
        <w:rPr>
          <w:rFonts w:eastAsia="Times New Roman" w:cstheme="minorHAnsi"/>
          <w:kern w:val="0"/>
          <w:sz w:val="24"/>
          <w:szCs w:val="24"/>
          <w:lang w:eastAsia="en-AU"/>
          <w14:ligatures w14:val="none"/>
        </w:rPr>
        <w:t>s</w:t>
      </w:r>
      <w:r w:rsidR="00862A19" w:rsidRPr="00862A19">
        <w:rPr>
          <w:rFonts w:eastAsia="Times New Roman" w:cstheme="minorHAnsi"/>
          <w:kern w:val="0"/>
          <w:sz w:val="24"/>
          <w:szCs w:val="24"/>
          <w:lang w:eastAsia="en-AU"/>
          <w14:ligatures w14:val="none"/>
        </w:rPr>
        <w:t>. For young women, by the time they are 27, there is a nearly 15</w:t>
      </w:r>
      <w:r w:rsidR="00913A24">
        <w:rPr>
          <w:rFonts w:eastAsia="Times New Roman" w:cstheme="minorHAnsi"/>
          <w:kern w:val="0"/>
          <w:sz w:val="24"/>
          <w:szCs w:val="24"/>
          <w:lang w:eastAsia="en-AU"/>
          <w14:ligatures w14:val="none"/>
        </w:rPr>
        <w:t xml:space="preserve"> per cent</w:t>
      </w:r>
      <w:r w:rsidR="00862A19" w:rsidRPr="00862A19">
        <w:rPr>
          <w:rFonts w:eastAsia="Times New Roman" w:cstheme="minorHAnsi"/>
          <w:kern w:val="0"/>
          <w:sz w:val="24"/>
          <w:szCs w:val="24"/>
          <w:lang w:eastAsia="en-AU"/>
          <w14:ligatures w14:val="none"/>
        </w:rPr>
        <w:t xml:space="preserve"> gap in the rates of university degree attainment between victim-survivors and other women</w:t>
      </w:r>
      <w:r w:rsidR="001A31D1">
        <w:rPr>
          <w:rStyle w:val="EndnoteReference"/>
          <w:rFonts w:eastAsia="Times New Roman" w:cstheme="minorHAnsi"/>
          <w:kern w:val="0"/>
          <w:sz w:val="24"/>
          <w:szCs w:val="24"/>
          <w:lang w:eastAsia="en-AU"/>
          <w14:ligatures w14:val="none"/>
        </w:rPr>
        <w:endnoteReference w:id="733"/>
      </w:r>
      <w:r w:rsidR="00045480">
        <w:rPr>
          <w:rFonts w:eastAsia="Times New Roman" w:cstheme="minorHAnsi"/>
          <w:kern w:val="0"/>
          <w:sz w:val="24"/>
          <w:szCs w:val="24"/>
          <w:lang w:eastAsia="en-AU"/>
          <w14:ligatures w14:val="none"/>
        </w:rPr>
        <w:t>.  Additionally,</w:t>
      </w:r>
      <w:r w:rsidR="003E64BB">
        <w:rPr>
          <w:rFonts w:eastAsia="Times New Roman" w:cstheme="minorHAnsi"/>
          <w:kern w:val="0"/>
          <w:sz w:val="24"/>
          <w:szCs w:val="24"/>
          <w:lang w:eastAsia="en-AU"/>
          <w14:ligatures w14:val="none"/>
        </w:rPr>
        <w:t xml:space="preserve"> </w:t>
      </w:r>
      <w:r w:rsidR="005B6B64">
        <w:rPr>
          <w:rFonts w:eastAsia="Times New Roman" w:cstheme="minorHAnsi"/>
          <w:kern w:val="0"/>
          <w:sz w:val="24"/>
          <w:szCs w:val="24"/>
          <w:lang w:eastAsia="en-AU"/>
          <w14:ligatures w14:val="none"/>
        </w:rPr>
        <w:t xml:space="preserve">a 2019 study found that </w:t>
      </w:r>
      <w:r w:rsidR="003E64BB" w:rsidRPr="003E64BB">
        <w:rPr>
          <w:rFonts w:eastAsia="Times New Roman" w:cstheme="minorHAnsi"/>
          <w:kern w:val="0"/>
          <w:sz w:val="24"/>
          <w:szCs w:val="24"/>
          <w:lang w:eastAsia="en-AU"/>
          <w14:ligatures w14:val="none"/>
        </w:rPr>
        <w:t>women aged 24–30</w:t>
      </w:r>
      <w:r w:rsidR="003E64BB">
        <w:rPr>
          <w:rFonts w:eastAsia="Times New Roman" w:cstheme="minorHAnsi"/>
          <w:kern w:val="0"/>
          <w:sz w:val="24"/>
          <w:szCs w:val="24"/>
          <w:lang w:eastAsia="en-AU"/>
          <w14:ligatures w14:val="none"/>
        </w:rPr>
        <w:t xml:space="preserve"> </w:t>
      </w:r>
      <w:r w:rsidR="003E64BB" w:rsidRPr="003E64BB">
        <w:rPr>
          <w:rFonts w:eastAsia="Times New Roman" w:cstheme="minorHAnsi"/>
          <w:kern w:val="0"/>
          <w:sz w:val="24"/>
          <w:szCs w:val="24"/>
          <w:lang w:eastAsia="en-AU"/>
          <w14:ligatures w14:val="none"/>
        </w:rPr>
        <w:t>who had experienced sexual violence were 63</w:t>
      </w:r>
      <w:r w:rsidR="005B6B64">
        <w:rPr>
          <w:rFonts w:eastAsia="Times New Roman" w:cstheme="minorHAnsi"/>
          <w:kern w:val="0"/>
          <w:sz w:val="24"/>
          <w:szCs w:val="24"/>
          <w:lang w:eastAsia="en-AU"/>
          <w14:ligatures w14:val="none"/>
        </w:rPr>
        <w:t xml:space="preserve"> </w:t>
      </w:r>
      <w:r w:rsidR="003E64BB">
        <w:rPr>
          <w:rFonts w:eastAsia="Times New Roman" w:cstheme="minorHAnsi"/>
          <w:kern w:val="0"/>
          <w:sz w:val="24"/>
          <w:szCs w:val="24"/>
          <w:lang w:eastAsia="en-AU"/>
          <w14:ligatures w14:val="none"/>
        </w:rPr>
        <w:t>per cent</w:t>
      </w:r>
      <w:r w:rsidR="003E64BB" w:rsidRPr="003E64BB">
        <w:rPr>
          <w:rFonts w:eastAsia="Times New Roman" w:cstheme="minorHAnsi"/>
          <w:kern w:val="0"/>
          <w:sz w:val="24"/>
          <w:szCs w:val="24"/>
          <w:lang w:eastAsia="en-AU"/>
          <w14:ligatures w14:val="none"/>
        </w:rPr>
        <w:t xml:space="preserve"> more likely to not have completed Year 12 and 7</w:t>
      </w:r>
      <w:r w:rsidR="005B6B64">
        <w:rPr>
          <w:rFonts w:eastAsia="Times New Roman" w:cstheme="minorHAnsi"/>
          <w:kern w:val="0"/>
          <w:sz w:val="24"/>
          <w:szCs w:val="24"/>
          <w:lang w:eastAsia="en-AU"/>
          <w14:ligatures w14:val="none"/>
        </w:rPr>
        <w:t xml:space="preserve"> pe cent</w:t>
      </w:r>
      <w:r w:rsidR="003E64BB" w:rsidRPr="003E64BB">
        <w:rPr>
          <w:rFonts w:eastAsia="Times New Roman" w:cstheme="minorHAnsi"/>
          <w:kern w:val="0"/>
          <w:sz w:val="24"/>
          <w:szCs w:val="24"/>
          <w:lang w:eastAsia="en-AU"/>
          <w14:ligatures w14:val="none"/>
        </w:rPr>
        <w:t xml:space="preserve"> less likely to be in full-time employment</w:t>
      </w:r>
      <w:r w:rsidR="005B6B64">
        <w:rPr>
          <w:rStyle w:val="EndnoteReference"/>
          <w:rFonts w:eastAsia="Times New Roman" w:cstheme="minorHAnsi"/>
          <w:kern w:val="0"/>
          <w:sz w:val="24"/>
          <w:szCs w:val="24"/>
          <w:lang w:eastAsia="en-AU"/>
          <w14:ligatures w14:val="none"/>
        </w:rPr>
        <w:endnoteReference w:id="734"/>
      </w:r>
      <w:r w:rsidR="005B6B64">
        <w:rPr>
          <w:rFonts w:eastAsia="Times New Roman" w:cstheme="minorHAnsi"/>
          <w:kern w:val="0"/>
          <w:sz w:val="24"/>
          <w:szCs w:val="24"/>
          <w:lang w:eastAsia="en-AU"/>
          <w14:ligatures w14:val="none"/>
        </w:rPr>
        <w:t>.</w:t>
      </w:r>
    </w:p>
    <w:p w14:paraId="1E6B1677" w14:textId="77777777" w:rsidR="00447938" w:rsidRDefault="00F139B5" w:rsidP="00DC171B">
      <w:pPr>
        <w:spacing w:before="100" w:beforeAutospacing="1" w:after="200" w:line="276" w:lineRule="auto"/>
        <w:ind w:right="-46"/>
        <w:jc w:val="both"/>
        <w:rPr>
          <w:rFonts w:cstheme="minorHAnsi"/>
          <w:sz w:val="24"/>
          <w:szCs w:val="24"/>
        </w:rPr>
      </w:pPr>
      <w:r w:rsidRPr="003264E1">
        <w:rPr>
          <w:rFonts w:cstheme="minorHAnsi"/>
          <w:sz w:val="24"/>
          <w:szCs w:val="24"/>
        </w:rPr>
        <w:t xml:space="preserve">A subset of </w:t>
      </w:r>
      <w:r>
        <w:rPr>
          <w:rFonts w:cstheme="minorHAnsi"/>
          <w:sz w:val="24"/>
          <w:szCs w:val="24"/>
        </w:rPr>
        <w:t>f</w:t>
      </w:r>
      <w:r w:rsidRPr="003264E1">
        <w:rPr>
          <w:rFonts w:cstheme="minorHAnsi"/>
          <w:sz w:val="24"/>
          <w:szCs w:val="24"/>
        </w:rPr>
        <w:t xml:space="preserve">amily and domestic violence, </w:t>
      </w:r>
      <w:r w:rsidRPr="003264E1">
        <w:rPr>
          <w:i/>
          <w:iCs/>
          <w:sz w:val="24"/>
          <w:szCs w:val="24"/>
        </w:rPr>
        <w:t xml:space="preserve">Intimate </w:t>
      </w:r>
      <w:r w:rsidR="008B16A2">
        <w:rPr>
          <w:i/>
          <w:iCs/>
          <w:sz w:val="24"/>
          <w:szCs w:val="24"/>
        </w:rPr>
        <w:t>P</w:t>
      </w:r>
      <w:r w:rsidRPr="003264E1">
        <w:rPr>
          <w:i/>
          <w:iCs/>
          <w:sz w:val="24"/>
          <w:szCs w:val="24"/>
        </w:rPr>
        <w:t xml:space="preserve">artner </w:t>
      </w:r>
      <w:r w:rsidR="008B16A2">
        <w:rPr>
          <w:i/>
          <w:iCs/>
          <w:sz w:val="24"/>
          <w:szCs w:val="24"/>
        </w:rPr>
        <w:t>V</w:t>
      </w:r>
      <w:r w:rsidRPr="003264E1">
        <w:rPr>
          <w:i/>
          <w:iCs/>
          <w:sz w:val="24"/>
          <w:szCs w:val="24"/>
        </w:rPr>
        <w:t xml:space="preserve">iolence </w:t>
      </w:r>
      <w:r>
        <w:rPr>
          <w:i/>
          <w:iCs/>
          <w:sz w:val="24"/>
          <w:szCs w:val="24"/>
        </w:rPr>
        <w:t>(</w:t>
      </w:r>
      <w:r w:rsidRPr="007E106C">
        <w:rPr>
          <w:rFonts w:cstheme="minorHAnsi"/>
          <w:i/>
          <w:iCs/>
          <w:sz w:val="24"/>
          <w:szCs w:val="24"/>
        </w:rPr>
        <w:t>IPV)</w:t>
      </w:r>
      <w:r w:rsidR="00224112">
        <w:rPr>
          <w:rFonts w:cstheme="minorHAnsi"/>
          <w:i/>
          <w:iCs/>
          <w:sz w:val="24"/>
          <w:szCs w:val="24"/>
        </w:rPr>
        <w:t>,</w:t>
      </w:r>
      <w:r w:rsidRPr="003264E1">
        <w:rPr>
          <w:rFonts w:cstheme="minorHAnsi"/>
          <w:sz w:val="24"/>
          <w:szCs w:val="24"/>
        </w:rPr>
        <w:t xml:space="preserve"> refers to any behaviour within an intimate relationship (current or previous) that causes physical, sexual or psychological harm. Intimate relationships involve varying levels of commitment, and include marriages, couples who live together, and dating relationships. </w:t>
      </w:r>
    </w:p>
    <w:p w14:paraId="410A471C" w14:textId="456070D4" w:rsidR="0066128F" w:rsidRDefault="00941C23" w:rsidP="00CA1B3B">
      <w:pPr>
        <w:spacing w:after="200" w:line="276" w:lineRule="auto"/>
        <w:ind w:right="-46"/>
        <w:jc w:val="both"/>
        <w:rPr>
          <w:rFonts w:cstheme="minorHAnsi"/>
          <w:sz w:val="24"/>
          <w:szCs w:val="24"/>
        </w:rPr>
      </w:pPr>
      <w:r>
        <w:rPr>
          <w:rFonts w:cstheme="minorHAnsi"/>
          <w:sz w:val="24"/>
          <w:szCs w:val="24"/>
        </w:rPr>
        <w:t xml:space="preserve">The proportion of </w:t>
      </w:r>
      <w:r w:rsidRPr="0066128F">
        <w:rPr>
          <w:rFonts w:cstheme="minorHAnsi"/>
          <w:sz w:val="24"/>
          <w:szCs w:val="24"/>
        </w:rPr>
        <w:t>Australian men report</w:t>
      </w:r>
      <w:r>
        <w:rPr>
          <w:rFonts w:cstheme="minorHAnsi"/>
          <w:sz w:val="24"/>
          <w:szCs w:val="24"/>
        </w:rPr>
        <w:t>ing</w:t>
      </w:r>
      <w:r w:rsidRPr="0066128F">
        <w:rPr>
          <w:rFonts w:cstheme="minorHAnsi"/>
          <w:sz w:val="24"/>
          <w:szCs w:val="24"/>
        </w:rPr>
        <w:t xml:space="preserve"> using intimate partner violen</w:t>
      </w:r>
      <w:r>
        <w:rPr>
          <w:rFonts w:cstheme="minorHAnsi"/>
          <w:sz w:val="24"/>
          <w:szCs w:val="24"/>
        </w:rPr>
        <w:t xml:space="preserve">ce </w:t>
      </w:r>
      <w:r w:rsidR="00236090">
        <w:rPr>
          <w:rFonts w:cstheme="minorHAnsi"/>
          <w:sz w:val="24"/>
          <w:szCs w:val="24"/>
        </w:rPr>
        <w:t xml:space="preserve">is on the rise </w:t>
      </w:r>
      <w:r w:rsidR="00CA1B3B">
        <w:rPr>
          <w:rFonts w:cstheme="minorHAnsi"/>
          <w:sz w:val="24"/>
          <w:szCs w:val="24"/>
        </w:rPr>
        <w:t>to over</w:t>
      </w:r>
      <w:r>
        <w:rPr>
          <w:rFonts w:cstheme="minorHAnsi"/>
          <w:sz w:val="24"/>
          <w:szCs w:val="24"/>
        </w:rPr>
        <w:t xml:space="preserve"> </w:t>
      </w:r>
      <w:r w:rsidR="0066128F" w:rsidRPr="0066128F">
        <w:rPr>
          <w:rFonts w:cstheme="minorHAnsi"/>
          <w:sz w:val="24"/>
          <w:szCs w:val="24"/>
        </w:rPr>
        <w:t xml:space="preserve">one in three </w:t>
      </w:r>
      <w:r>
        <w:rPr>
          <w:rFonts w:cstheme="minorHAnsi"/>
          <w:sz w:val="24"/>
          <w:szCs w:val="24"/>
        </w:rPr>
        <w:t>according to t</w:t>
      </w:r>
      <w:r w:rsidR="0066128F" w:rsidRPr="0066128F">
        <w:rPr>
          <w:rFonts w:cstheme="minorHAnsi"/>
          <w:sz w:val="24"/>
          <w:szCs w:val="24"/>
        </w:rPr>
        <w:t xml:space="preserve">he longitudinal study from the Australian Institute of Family Studies </w:t>
      </w:r>
      <w:r>
        <w:rPr>
          <w:rFonts w:cstheme="minorHAnsi"/>
          <w:sz w:val="24"/>
          <w:szCs w:val="24"/>
        </w:rPr>
        <w:t xml:space="preserve">which </w:t>
      </w:r>
      <w:r w:rsidR="0066128F" w:rsidRPr="0066128F">
        <w:rPr>
          <w:rFonts w:cstheme="minorHAnsi"/>
          <w:sz w:val="24"/>
          <w:szCs w:val="24"/>
        </w:rPr>
        <w:t>has been tracking more than 16,000 boys and men since 2013</w:t>
      </w:r>
      <w:r w:rsidR="00CA1B3B">
        <w:rPr>
          <w:rFonts w:cstheme="minorHAnsi"/>
          <w:sz w:val="24"/>
          <w:szCs w:val="24"/>
        </w:rPr>
        <w:t xml:space="preserve">. </w:t>
      </w:r>
      <w:r w:rsidR="00CA1B3B" w:rsidRPr="00CA1B3B">
        <w:rPr>
          <w:rFonts w:cstheme="minorHAnsi"/>
          <w:sz w:val="24"/>
          <w:szCs w:val="24"/>
        </w:rPr>
        <w:t>The research estimate</w:t>
      </w:r>
      <w:r w:rsidR="00CA1B3B">
        <w:rPr>
          <w:rFonts w:cstheme="minorHAnsi"/>
          <w:sz w:val="24"/>
          <w:szCs w:val="24"/>
        </w:rPr>
        <w:t>s that</w:t>
      </w:r>
      <w:r w:rsidR="00CA1B3B" w:rsidRPr="00CA1B3B">
        <w:rPr>
          <w:rFonts w:cstheme="minorHAnsi"/>
          <w:sz w:val="24"/>
          <w:szCs w:val="24"/>
        </w:rPr>
        <w:t xml:space="preserve"> 120,000 men nationally </w:t>
      </w:r>
      <w:r w:rsidR="00CA1B3B">
        <w:rPr>
          <w:rFonts w:cstheme="minorHAnsi"/>
          <w:sz w:val="24"/>
          <w:szCs w:val="24"/>
        </w:rPr>
        <w:t>a</w:t>
      </w:r>
      <w:r w:rsidR="00CA1B3B" w:rsidRPr="00CA1B3B">
        <w:rPr>
          <w:rFonts w:cstheme="minorHAnsi"/>
          <w:sz w:val="24"/>
          <w:szCs w:val="24"/>
        </w:rPr>
        <w:t>re starting to use violence for the first time each year.</w:t>
      </w:r>
      <w:r w:rsidR="00CA1B3B" w:rsidRPr="00CA1B3B">
        <w:rPr>
          <w:rFonts w:cstheme="minorHAnsi"/>
          <w:sz w:val="24"/>
          <w:szCs w:val="24"/>
          <w:vertAlign w:val="superscript"/>
        </w:rPr>
        <w:t xml:space="preserve"> </w:t>
      </w:r>
      <w:r>
        <w:rPr>
          <w:rStyle w:val="EndnoteReference"/>
          <w:rFonts w:cstheme="minorHAnsi"/>
          <w:sz w:val="24"/>
          <w:szCs w:val="24"/>
        </w:rPr>
        <w:endnoteReference w:id="735"/>
      </w:r>
      <w:r>
        <w:rPr>
          <w:rFonts w:cstheme="minorHAnsi"/>
          <w:sz w:val="24"/>
          <w:szCs w:val="24"/>
        </w:rPr>
        <w:t>.</w:t>
      </w:r>
    </w:p>
    <w:p w14:paraId="5CBE1183" w14:textId="04D92260" w:rsidR="00447938" w:rsidRDefault="00447938" w:rsidP="008F7F67">
      <w:pPr>
        <w:spacing w:after="200" w:line="276" w:lineRule="auto"/>
        <w:ind w:right="-46"/>
        <w:jc w:val="both"/>
        <w:rPr>
          <w:rFonts w:cstheme="minorHAnsi"/>
          <w:sz w:val="24"/>
          <w:szCs w:val="24"/>
        </w:rPr>
      </w:pPr>
      <w:r w:rsidRPr="00447938">
        <w:rPr>
          <w:rFonts w:cstheme="minorHAnsi"/>
          <w:sz w:val="24"/>
          <w:szCs w:val="24"/>
        </w:rPr>
        <w:t>There have been 1,733</w:t>
      </w:r>
      <w:r>
        <w:rPr>
          <w:rFonts w:cstheme="minorHAnsi"/>
          <w:sz w:val="24"/>
          <w:szCs w:val="24"/>
        </w:rPr>
        <w:t xml:space="preserve"> </w:t>
      </w:r>
      <w:r w:rsidRPr="00447938">
        <w:rPr>
          <w:rFonts w:cstheme="minorHAnsi"/>
          <w:sz w:val="24"/>
          <w:szCs w:val="24"/>
        </w:rPr>
        <w:t xml:space="preserve">female victims of </w:t>
      </w:r>
      <w:r>
        <w:rPr>
          <w:rFonts w:cstheme="minorHAnsi"/>
          <w:sz w:val="24"/>
          <w:szCs w:val="24"/>
        </w:rPr>
        <w:t>IPV</w:t>
      </w:r>
      <w:r w:rsidRPr="00447938">
        <w:rPr>
          <w:rFonts w:cstheme="minorHAnsi"/>
          <w:sz w:val="24"/>
          <w:szCs w:val="24"/>
        </w:rPr>
        <w:t xml:space="preserve"> in Australia between July 1989 and December 2024, including 35 women who were murdered by their current or former partners in 2024. Despite legislative reforms and other measures, the system is failing these women and their children</w:t>
      </w:r>
      <w:r w:rsidR="00EF2E7B">
        <w:rPr>
          <w:rStyle w:val="EndnoteReference"/>
          <w:rFonts w:cstheme="minorHAnsi"/>
          <w:sz w:val="24"/>
          <w:szCs w:val="24"/>
        </w:rPr>
        <w:endnoteReference w:id="736"/>
      </w:r>
      <w:r w:rsidRPr="00447938">
        <w:rPr>
          <w:rFonts w:cstheme="minorHAnsi"/>
          <w:sz w:val="24"/>
          <w:szCs w:val="24"/>
        </w:rPr>
        <w:t>.</w:t>
      </w:r>
    </w:p>
    <w:p w14:paraId="0319CFAE" w14:textId="041E1393" w:rsidR="003F5A30" w:rsidRDefault="00104601" w:rsidP="00DC171B">
      <w:pPr>
        <w:spacing w:before="100" w:beforeAutospacing="1" w:after="200" w:line="276" w:lineRule="auto"/>
        <w:ind w:right="-46"/>
        <w:jc w:val="both"/>
        <w:rPr>
          <w:sz w:val="24"/>
          <w:szCs w:val="24"/>
        </w:rPr>
      </w:pPr>
      <w:r>
        <w:rPr>
          <w:rFonts w:cstheme="minorHAnsi"/>
          <w:sz w:val="24"/>
          <w:szCs w:val="24"/>
        </w:rPr>
        <w:t>Tragically</w:t>
      </w:r>
      <w:r w:rsidR="00BB5B35">
        <w:rPr>
          <w:rFonts w:cstheme="minorHAnsi"/>
          <w:color w:val="1F1F1F"/>
          <w:sz w:val="24"/>
          <w:szCs w:val="24"/>
          <w:shd w:val="clear" w:color="auto" w:fill="FFFFFF"/>
        </w:rPr>
        <w:t>, o</w:t>
      </w:r>
      <w:r w:rsidR="00EA7D0A" w:rsidRPr="00150B72">
        <w:rPr>
          <w:rFonts w:cstheme="minorHAnsi"/>
          <w:color w:val="040C28"/>
          <w:sz w:val="24"/>
          <w:szCs w:val="24"/>
        </w:rPr>
        <w:t xml:space="preserve">ne woman </w:t>
      </w:r>
      <w:r w:rsidR="00EF2E7B">
        <w:rPr>
          <w:rFonts w:cstheme="minorHAnsi"/>
          <w:color w:val="040C28"/>
          <w:sz w:val="24"/>
          <w:szCs w:val="24"/>
        </w:rPr>
        <w:t>i</w:t>
      </w:r>
      <w:r w:rsidR="00EA7D0A" w:rsidRPr="00150B72">
        <w:rPr>
          <w:rFonts w:cstheme="minorHAnsi"/>
          <w:color w:val="040C28"/>
          <w:sz w:val="24"/>
          <w:szCs w:val="24"/>
        </w:rPr>
        <w:t xml:space="preserve">s killed every </w:t>
      </w:r>
      <w:r w:rsidR="00EA7D0A">
        <w:rPr>
          <w:rFonts w:cstheme="minorHAnsi"/>
          <w:color w:val="040C28"/>
          <w:sz w:val="24"/>
          <w:szCs w:val="24"/>
        </w:rPr>
        <w:t>eleven</w:t>
      </w:r>
      <w:r w:rsidR="00EA7D0A" w:rsidRPr="00150B72">
        <w:rPr>
          <w:rFonts w:cstheme="minorHAnsi"/>
          <w:color w:val="040C28"/>
          <w:sz w:val="24"/>
          <w:szCs w:val="24"/>
        </w:rPr>
        <w:t xml:space="preserve"> days</w:t>
      </w:r>
      <w:r w:rsidR="00EA7D0A" w:rsidRPr="00150B72">
        <w:rPr>
          <w:rFonts w:cstheme="minorHAnsi"/>
          <w:color w:val="1F1F1F"/>
          <w:sz w:val="24"/>
          <w:szCs w:val="24"/>
          <w:shd w:val="clear" w:color="auto" w:fill="FFFFFF"/>
        </w:rPr>
        <w:t xml:space="preserve"> by an intimate partner on average </w:t>
      </w:r>
      <w:r w:rsidR="00F0613E">
        <w:rPr>
          <w:rFonts w:cstheme="minorHAnsi"/>
          <w:color w:val="1F1F1F"/>
          <w:sz w:val="24"/>
          <w:szCs w:val="24"/>
          <w:shd w:val="clear" w:color="auto" w:fill="FFFFFF"/>
        </w:rPr>
        <w:t>and one in six</w:t>
      </w:r>
      <w:r w:rsidR="00F0613E" w:rsidRPr="00F0613E">
        <w:rPr>
          <w:rFonts w:cstheme="minorHAnsi"/>
          <w:color w:val="1F1F1F"/>
          <w:sz w:val="24"/>
          <w:szCs w:val="24"/>
          <w:shd w:val="clear" w:color="auto" w:fill="FFFFFF"/>
        </w:rPr>
        <w:t xml:space="preserve"> homicides</w:t>
      </w:r>
      <w:r w:rsidR="00447938">
        <w:rPr>
          <w:rFonts w:cstheme="minorHAnsi"/>
          <w:color w:val="1F1F1F"/>
          <w:sz w:val="24"/>
          <w:szCs w:val="24"/>
          <w:shd w:val="clear" w:color="auto" w:fill="FFFFFF"/>
        </w:rPr>
        <w:t xml:space="preserve"> </w:t>
      </w:r>
      <w:r>
        <w:rPr>
          <w:rFonts w:cstheme="minorHAnsi"/>
          <w:color w:val="1F1F1F"/>
          <w:sz w:val="24"/>
          <w:szCs w:val="24"/>
          <w:shd w:val="clear" w:color="auto" w:fill="FFFFFF"/>
        </w:rPr>
        <w:t>relate to IPV</w:t>
      </w:r>
      <w:r w:rsidR="00F0613E" w:rsidRPr="00F0613E">
        <w:rPr>
          <w:rFonts w:cstheme="minorHAnsi"/>
          <w:color w:val="1F1F1F"/>
          <w:sz w:val="24"/>
          <w:szCs w:val="24"/>
          <w:shd w:val="clear" w:color="auto" w:fill="FFFFFF"/>
        </w:rPr>
        <w:t>, with 89</w:t>
      </w:r>
      <w:r>
        <w:rPr>
          <w:rFonts w:cstheme="minorHAnsi"/>
          <w:color w:val="1F1F1F"/>
          <w:sz w:val="24"/>
          <w:szCs w:val="24"/>
          <w:shd w:val="clear" w:color="auto" w:fill="FFFFFF"/>
        </w:rPr>
        <w:t xml:space="preserve"> per cent</w:t>
      </w:r>
      <w:r w:rsidR="00F0613E" w:rsidRPr="00F0613E">
        <w:rPr>
          <w:rFonts w:cstheme="minorHAnsi"/>
          <w:color w:val="1F1F1F"/>
          <w:sz w:val="24"/>
          <w:szCs w:val="24"/>
          <w:shd w:val="clear" w:color="auto" w:fill="FFFFFF"/>
        </w:rPr>
        <w:t xml:space="preserve"> of those victims being women</w:t>
      </w:r>
      <w:r w:rsidR="000935CC">
        <w:rPr>
          <w:rStyle w:val="EndnoteReference"/>
          <w:rFonts w:cstheme="minorHAnsi"/>
          <w:color w:val="1F1F1F"/>
          <w:sz w:val="24"/>
          <w:szCs w:val="24"/>
          <w:shd w:val="clear" w:color="auto" w:fill="FFFFFF"/>
        </w:rPr>
        <w:endnoteReference w:id="737"/>
      </w:r>
      <w:r>
        <w:rPr>
          <w:rFonts w:cstheme="minorHAnsi"/>
          <w:color w:val="1F1F1F"/>
          <w:sz w:val="24"/>
          <w:szCs w:val="24"/>
          <w:shd w:val="clear" w:color="auto" w:fill="FFFFFF"/>
        </w:rPr>
        <w:t>.</w:t>
      </w:r>
      <w:r w:rsidR="00C93BDE">
        <w:rPr>
          <w:sz w:val="24"/>
          <w:szCs w:val="24"/>
        </w:rPr>
        <w:t xml:space="preserve"> </w:t>
      </w:r>
    </w:p>
    <w:p w14:paraId="584C89A2" w14:textId="2C515FC5" w:rsidR="00C93BDE" w:rsidRDefault="00104601" w:rsidP="00DC171B">
      <w:pPr>
        <w:spacing w:before="160" w:after="200" w:line="276" w:lineRule="auto"/>
        <w:ind w:right="-46"/>
        <w:jc w:val="both"/>
        <w:rPr>
          <w:sz w:val="24"/>
          <w:szCs w:val="24"/>
        </w:rPr>
      </w:pPr>
      <w:r>
        <w:rPr>
          <w:sz w:val="24"/>
          <w:szCs w:val="24"/>
        </w:rPr>
        <w:t>Such is the scale of the issue, m</w:t>
      </w:r>
      <w:r w:rsidR="00C93BDE" w:rsidRPr="003116E1">
        <w:rPr>
          <w:sz w:val="24"/>
          <w:szCs w:val="24"/>
        </w:rPr>
        <w:t>ale intimate partner violence contributes more to the disease burden for women aged 18 to 44 years than any other well-known risk factor like tobacco use, high cholesterol or use of illicit drugs</w:t>
      </w:r>
      <w:r w:rsidR="00C93BDE">
        <w:rPr>
          <w:rStyle w:val="EndnoteReference"/>
          <w:sz w:val="24"/>
          <w:szCs w:val="24"/>
        </w:rPr>
        <w:endnoteReference w:id="738"/>
      </w:r>
      <w:r w:rsidR="00153D01">
        <w:rPr>
          <w:sz w:val="24"/>
          <w:szCs w:val="24"/>
        </w:rPr>
        <w:t>.</w:t>
      </w:r>
    </w:p>
    <w:p w14:paraId="42FFC9F4" w14:textId="10E1A8B3" w:rsidR="00D341F7" w:rsidRDefault="00D341F7" w:rsidP="00D341F7">
      <w:pPr>
        <w:spacing w:before="160" w:after="200" w:line="276" w:lineRule="auto"/>
        <w:ind w:right="-46"/>
        <w:jc w:val="both"/>
        <w:rPr>
          <w:sz w:val="24"/>
          <w:szCs w:val="24"/>
        </w:rPr>
      </w:pPr>
      <w:r w:rsidRPr="00D341F7">
        <w:rPr>
          <w:sz w:val="24"/>
          <w:szCs w:val="24"/>
        </w:rPr>
        <w:t>M</w:t>
      </w:r>
      <w:r w:rsidRPr="005837E4">
        <w:rPr>
          <w:sz w:val="24"/>
          <w:szCs w:val="24"/>
        </w:rPr>
        <w:t>ost</w:t>
      </w:r>
      <w:r w:rsidRPr="00D341F7">
        <w:rPr>
          <w:sz w:val="24"/>
          <w:szCs w:val="24"/>
        </w:rPr>
        <w:t xml:space="preserve"> women stay in violent relationships. </w:t>
      </w:r>
      <w:r w:rsidR="00AA4371">
        <w:rPr>
          <w:sz w:val="24"/>
          <w:szCs w:val="24"/>
        </w:rPr>
        <w:t xml:space="preserve"> </w:t>
      </w:r>
      <w:r w:rsidRPr="00D341F7">
        <w:rPr>
          <w:sz w:val="24"/>
          <w:szCs w:val="24"/>
        </w:rPr>
        <w:t>About 70</w:t>
      </w:r>
      <w:r w:rsidR="005837E4">
        <w:rPr>
          <w:sz w:val="24"/>
          <w:szCs w:val="24"/>
        </w:rPr>
        <w:t xml:space="preserve"> per cent</w:t>
      </w:r>
      <w:r w:rsidRPr="00D341F7">
        <w:rPr>
          <w:sz w:val="24"/>
          <w:szCs w:val="24"/>
        </w:rPr>
        <w:t xml:space="preserve"> of women in 2021–22 who experienced violence by their current partner while living together had never separated </w:t>
      </w:r>
      <w:r w:rsidR="005837E4">
        <w:rPr>
          <w:sz w:val="24"/>
          <w:szCs w:val="24"/>
        </w:rPr>
        <w:t>and</w:t>
      </w:r>
      <w:r w:rsidRPr="00D341F7">
        <w:rPr>
          <w:sz w:val="24"/>
          <w:szCs w:val="24"/>
        </w:rPr>
        <w:t xml:space="preserve"> </w:t>
      </w:r>
      <w:r w:rsidR="005837E4">
        <w:rPr>
          <w:sz w:val="24"/>
          <w:szCs w:val="24"/>
        </w:rPr>
        <w:t>ne</w:t>
      </w:r>
      <w:r w:rsidR="008F3248">
        <w:rPr>
          <w:sz w:val="24"/>
          <w:szCs w:val="24"/>
        </w:rPr>
        <w:t>a</w:t>
      </w:r>
      <w:r w:rsidR="005837E4">
        <w:rPr>
          <w:sz w:val="24"/>
          <w:szCs w:val="24"/>
        </w:rPr>
        <w:t>rly</w:t>
      </w:r>
      <w:r w:rsidRPr="00D341F7">
        <w:rPr>
          <w:sz w:val="24"/>
          <w:szCs w:val="24"/>
        </w:rPr>
        <w:t xml:space="preserve"> 1 in 2 of these women did not want to leave their current partner</w:t>
      </w:r>
      <w:r w:rsidR="00DA5B0D">
        <w:rPr>
          <w:rStyle w:val="EndnoteReference"/>
          <w:sz w:val="24"/>
          <w:szCs w:val="24"/>
        </w:rPr>
        <w:endnoteReference w:id="739"/>
      </w:r>
      <w:r w:rsidR="005837E4">
        <w:rPr>
          <w:sz w:val="24"/>
          <w:szCs w:val="24"/>
        </w:rPr>
        <w:t>.</w:t>
      </w:r>
    </w:p>
    <w:p w14:paraId="4B347FC4" w14:textId="5A095E46" w:rsidR="00C0693F" w:rsidRPr="00D341F7" w:rsidRDefault="00C0693F" w:rsidP="00D341F7">
      <w:pPr>
        <w:spacing w:before="160" w:after="200" w:line="276" w:lineRule="auto"/>
        <w:ind w:right="-46"/>
        <w:jc w:val="both"/>
        <w:rPr>
          <w:sz w:val="24"/>
          <w:szCs w:val="24"/>
        </w:rPr>
      </w:pPr>
      <w:r w:rsidRPr="00C0693F">
        <w:rPr>
          <w:sz w:val="24"/>
          <w:szCs w:val="24"/>
        </w:rPr>
        <w:lastRenderedPageBreak/>
        <w:t xml:space="preserve">According to the 2016 Personal Safety Survey, </w:t>
      </w:r>
      <w:r w:rsidR="008F2F3C">
        <w:rPr>
          <w:sz w:val="24"/>
          <w:szCs w:val="24"/>
        </w:rPr>
        <w:t>30 per cent of</w:t>
      </w:r>
      <w:r w:rsidRPr="00C0693F">
        <w:rPr>
          <w:sz w:val="24"/>
          <w:szCs w:val="24"/>
        </w:rPr>
        <w:t xml:space="preserve"> women suffer</w:t>
      </w:r>
      <w:r w:rsidR="008F2F3C">
        <w:rPr>
          <w:sz w:val="24"/>
          <w:szCs w:val="24"/>
        </w:rPr>
        <w:t>ing</w:t>
      </w:r>
      <w:r w:rsidRPr="00C0693F">
        <w:rPr>
          <w:sz w:val="24"/>
          <w:szCs w:val="24"/>
        </w:rPr>
        <w:t xml:space="preserve"> physical and/or sexual violence from their current had temporarily left the violent partner on at least one occasion but later returned. Mostly they returned because they still loved their current partner, wanted to work things out, or the partner had promised to stop the threats and the violence. But for around </w:t>
      </w:r>
      <w:r w:rsidR="00686697">
        <w:rPr>
          <w:sz w:val="24"/>
          <w:szCs w:val="24"/>
        </w:rPr>
        <w:t>one in six</w:t>
      </w:r>
      <w:r w:rsidRPr="00C0693F">
        <w:rPr>
          <w:sz w:val="24"/>
          <w:szCs w:val="24"/>
        </w:rPr>
        <w:t xml:space="preserve"> of these women</w:t>
      </w:r>
      <w:r w:rsidR="00686697">
        <w:rPr>
          <w:sz w:val="24"/>
          <w:szCs w:val="24"/>
        </w:rPr>
        <w:t>,</w:t>
      </w:r>
      <w:r w:rsidR="00590F55">
        <w:rPr>
          <w:sz w:val="24"/>
          <w:szCs w:val="24"/>
        </w:rPr>
        <w:t xml:space="preserve"> </w:t>
      </w:r>
      <w:r w:rsidR="00590F55" w:rsidRPr="00590F55">
        <w:rPr>
          <w:sz w:val="24"/>
          <w:szCs w:val="24"/>
        </w:rPr>
        <w:t xml:space="preserve">the reason for returning was that they had no money or nowhere else to go. </w:t>
      </w:r>
      <w:r w:rsidR="00B93C18">
        <w:rPr>
          <w:sz w:val="24"/>
          <w:szCs w:val="24"/>
        </w:rPr>
        <w:t xml:space="preserve"> </w:t>
      </w:r>
      <w:r w:rsidR="00590F55" w:rsidRPr="00590F55">
        <w:rPr>
          <w:sz w:val="24"/>
          <w:szCs w:val="24"/>
        </w:rPr>
        <w:t>Returning to their violent partner seemed a better choice than being homeless or trying to subsist in poverty</w:t>
      </w:r>
      <w:r w:rsidR="00590F55">
        <w:rPr>
          <w:rStyle w:val="EndnoteReference"/>
          <w:sz w:val="24"/>
          <w:szCs w:val="24"/>
        </w:rPr>
        <w:endnoteReference w:id="740"/>
      </w:r>
      <w:r w:rsidR="00590F55">
        <w:rPr>
          <w:sz w:val="24"/>
          <w:szCs w:val="24"/>
        </w:rPr>
        <w:t>.</w:t>
      </w:r>
    </w:p>
    <w:p w14:paraId="3D632399" w14:textId="62B41E58" w:rsidR="0063593D" w:rsidRDefault="006B39A4" w:rsidP="006B39A4">
      <w:pPr>
        <w:spacing w:before="160" w:after="200" w:line="276" w:lineRule="auto"/>
        <w:ind w:right="-46"/>
        <w:jc w:val="both"/>
        <w:rPr>
          <w:rFonts w:eastAsia="Times New Roman" w:cstheme="minorHAnsi"/>
          <w:kern w:val="0"/>
          <w:sz w:val="24"/>
          <w:szCs w:val="24"/>
          <w:lang w:eastAsia="en-AU"/>
          <w14:ligatures w14:val="none"/>
        </w:rPr>
      </w:pPr>
      <w:r>
        <w:rPr>
          <w:sz w:val="24"/>
          <w:szCs w:val="24"/>
        </w:rPr>
        <w:t xml:space="preserve">When </w:t>
      </w:r>
      <w:r w:rsidRPr="0092680E">
        <w:rPr>
          <w:rFonts w:eastAsia="Times New Roman" w:cstheme="minorHAnsi"/>
          <w:kern w:val="0"/>
          <w:sz w:val="24"/>
          <w:szCs w:val="24"/>
          <w:lang w:eastAsia="en-AU"/>
          <w14:ligatures w14:val="none"/>
        </w:rPr>
        <w:t xml:space="preserve">their relationship with a violent previous partner that they lived with </w:t>
      </w:r>
      <w:r>
        <w:rPr>
          <w:rFonts w:eastAsia="Times New Roman" w:cstheme="minorHAnsi"/>
          <w:kern w:val="0"/>
          <w:sz w:val="24"/>
          <w:szCs w:val="24"/>
          <w:lang w:eastAsia="en-AU"/>
          <w14:ligatures w14:val="none"/>
        </w:rPr>
        <w:t xml:space="preserve">has </w:t>
      </w:r>
      <w:r w:rsidRPr="0092680E">
        <w:rPr>
          <w:rFonts w:eastAsia="Times New Roman" w:cstheme="minorHAnsi"/>
          <w:kern w:val="0"/>
          <w:sz w:val="24"/>
          <w:szCs w:val="24"/>
          <w:lang w:eastAsia="en-AU"/>
          <w14:ligatures w14:val="none"/>
        </w:rPr>
        <w:t>ended</w:t>
      </w:r>
      <w:r>
        <w:rPr>
          <w:rFonts w:eastAsia="Times New Roman" w:cstheme="minorHAnsi"/>
          <w:kern w:val="0"/>
          <w:sz w:val="24"/>
          <w:szCs w:val="24"/>
          <w:lang w:eastAsia="en-AU"/>
          <w14:ligatures w14:val="none"/>
        </w:rPr>
        <w:t>,</w:t>
      </w:r>
      <w:r>
        <w:rPr>
          <w:sz w:val="24"/>
          <w:szCs w:val="24"/>
        </w:rPr>
        <w:t xml:space="preserve"> i</w:t>
      </w:r>
      <w:r w:rsidR="0063593D" w:rsidRPr="0092680E">
        <w:rPr>
          <w:rFonts w:eastAsia="Times New Roman" w:cstheme="minorHAnsi"/>
          <w:kern w:val="0"/>
          <w:sz w:val="24"/>
          <w:szCs w:val="24"/>
          <w:lang w:eastAsia="en-AU"/>
          <w14:ligatures w14:val="none"/>
        </w:rPr>
        <w:t>t is estimated that about 2 in 3</w:t>
      </w:r>
      <w:r w:rsidR="00A87134" w:rsidRPr="0092680E">
        <w:rPr>
          <w:rFonts w:eastAsia="Times New Roman" w:cstheme="minorHAnsi"/>
          <w:kern w:val="0"/>
          <w:sz w:val="24"/>
          <w:szCs w:val="24"/>
          <w:lang w:eastAsia="en-AU"/>
          <w14:ligatures w14:val="none"/>
        </w:rPr>
        <w:t>, or</w:t>
      </w:r>
      <w:r w:rsidR="0063593D" w:rsidRPr="0092680E">
        <w:rPr>
          <w:rFonts w:eastAsia="Times New Roman" w:cstheme="minorHAnsi"/>
          <w:kern w:val="0"/>
          <w:sz w:val="24"/>
          <w:szCs w:val="24"/>
          <w:lang w:eastAsia="en-AU"/>
          <w14:ligatures w14:val="none"/>
        </w:rPr>
        <w:t xml:space="preserve"> 867,000</w:t>
      </w:r>
      <w:r w:rsidR="00A87134" w:rsidRPr="0092680E">
        <w:rPr>
          <w:rFonts w:eastAsia="Times New Roman" w:cstheme="minorHAnsi"/>
          <w:kern w:val="0"/>
          <w:sz w:val="24"/>
          <w:szCs w:val="24"/>
          <w:lang w:eastAsia="en-AU"/>
          <w14:ligatures w14:val="none"/>
        </w:rPr>
        <w:t>,</w:t>
      </w:r>
      <w:r w:rsidR="0063593D" w:rsidRPr="0092680E">
        <w:rPr>
          <w:rFonts w:eastAsia="Times New Roman" w:cstheme="minorHAnsi"/>
          <w:kern w:val="0"/>
          <w:sz w:val="24"/>
          <w:szCs w:val="24"/>
          <w:lang w:eastAsia="en-AU"/>
          <w14:ligatures w14:val="none"/>
        </w:rPr>
        <w:t xml:space="preserve"> women move away from </w:t>
      </w:r>
      <w:r w:rsidR="003B5EC6">
        <w:rPr>
          <w:rFonts w:eastAsia="Times New Roman" w:cstheme="minorHAnsi"/>
          <w:kern w:val="0"/>
          <w:sz w:val="24"/>
          <w:szCs w:val="24"/>
          <w:lang w:eastAsia="en-AU"/>
          <w14:ligatures w14:val="none"/>
        </w:rPr>
        <w:t xml:space="preserve">their </w:t>
      </w:r>
      <w:r w:rsidR="0063593D" w:rsidRPr="0092680E">
        <w:rPr>
          <w:rFonts w:eastAsia="Times New Roman" w:cstheme="minorHAnsi"/>
          <w:kern w:val="0"/>
          <w:sz w:val="24"/>
          <w:szCs w:val="24"/>
          <w:lang w:eastAsia="en-AU"/>
          <w14:ligatures w14:val="none"/>
        </w:rPr>
        <w:t>home. Of those that moved away, 7 in 10</w:t>
      </w:r>
      <w:r w:rsidR="0092680E" w:rsidRPr="0092680E">
        <w:rPr>
          <w:rFonts w:eastAsia="Times New Roman" w:cstheme="minorHAnsi"/>
          <w:kern w:val="0"/>
          <w:sz w:val="24"/>
          <w:szCs w:val="24"/>
          <w:lang w:eastAsia="en-AU"/>
          <w14:ligatures w14:val="none"/>
        </w:rPr>
        <w:t xml:space="preserve">, </w:t>
      </w:r>
      <w:r w:rsidR="0063593D" w:rsidRPr="0092680E">
        <w:rPr>
          <w:rFonts w:eastAsia="Times New Roman" w:cstheme="minorHAnsi"/>
          <w:kern w:val="0"/>
          <w:sz w:val="24"/>
          <w:szCs w:val="24"/>
          <w:lang w:eastAsia="en-AU"/>
          <w14:ligatures w14:val="none"/>
        </w:rPr>
        <w:t>or 597,000</w:t>
      </w:r>
      <w:r w:rsidR="0092680E" w:rsidRPr="0092680E">
        <w:rPr>
          <w:rFonts w:eastAsia="Times New Roman" w:cstheme="minorHAnsi"/>
          <w:kern w:val="0"/>
          <w:sz w:val="24"/>
          <w:szCs w:val="24"/>
          <w:lang w:eastAsia="en-AU"/>
          <w14:ligatures w14:val="none"/>
        </w:rPr>
        <w:t>,</w:t>
      </w:r>
      <w:r w:rsidR="0063593D" w:rsidRPr="0092680E">
        <w:rPr>
          <w:rFonts w:eastAsia="Times New Roman" w:cstheme="minorHAnsi"/>
          <w:kern w:val="0"/>
          <w:sz w:val="24"/>
          <w:szCs w:val="24"/>
          <w:lang w:eastAsia="en-AU"/>
          <w14:ligatures w14:val="none"/>
        </w:rPr>
        <w:t xml:space="preserve"> left property or assets behin</w:t>
      </w:r>
      <w:r w:rsidR="0092680E" w:rsidRPr="0092680E">
        <w:rPr>
          <w:rFonts w:eastAsia="Times New Roman" w:cstheme="minorHAnsi"/>
          <w:kern w:val="0"/>
          <w:sz w:val="24"/>
          <w:szCs w:val="24"/>
          <w:lang w:eastAsia="en-AU"/>
          <w14:ligatures w14:val="none"/>
        </w:rPr>
        <w:t>d.</w:t>
      </w:r>
    </w:p>
    <w:p w14:paraId="7042952C" w14:textId="2E7153E3" w:rsidR="00AC2589" w:rsidRDefault="009B4305" w:rsidP="006B39A4">
      <w:pPr>
        <w:spacing w:before="160" w:after="200" w:line="276" w:lineRule="auto"/>
        <w:ind w:right="-46"/>
        <w:jc w:val="both"/>
        <w:rPr>
          <w:sz w:val="24"/>
          <w:szCs w:val="24"/>
        </w:rPr>
      </w:pPr>
      <w:r>
        <w:rPr>
          <w:sz w:val="24"/>
          <w:szCs w:val="24"/>
        </w:rPr>
        <w:t>But t</w:t>
      </w:r>
      <w:r w:rsidR="00AC2589">
        <w:rPr>
          <w:sz w:val="24"/>
          <w:szCs w:val="24"/>
        </w:rPr>
        <w:t xml:space="preserve">he violence doesn’t </w:t>
      </w:r>
      <w:r w:rsidR="000774BB">
        <w:rPr>
          <w:sz w:val="24"/>
          <w:szCs w:val="24"/>
        </w:rPr>
        <w:t xml:space="preserve">necessarily end when the women leaves. </w:t>
      </w:r>
      <w:r w:rsidR="00AC2589" w:rsidRPr="00AC2589">
        <w:rPr>
          <w:sz w:val="24"/>
          <w:szCs w:val="24"/>
        </w:rPr>
        <w:t xml:space="preserve">For </w:t>
      </w:r>
      <w:r w:rsidR="000774BB">
        <w:rPr>
          <w:sz w:val="24"/>
          <w:szCs w:val="24"/>
        </w:rPr>
        <w:t xml:space="preserve">nearly four in ten </w:t>
      </w:r>
      <w:r w:rsidR="0058544D">
        <w:rPr>
          <w:sz w:val="24"/>
          <w:szCs w:val="24"/>
        </w:rPr>
        <w:t>o</w:t>
      </w:r>
      <w:r w:rsidR="000774BB">
        <w:rPr>
          <w:sz w:val="24"/>
          <w:szCs w:val="24"/>
        </w:rPr>
        <w:t>f the</w:t>
      </w:r>
      <w:r w:rsidR="00AC2589" w:rsidRPr="00AC2589">
        <w:rPr>
          <w:sz w:val="24"/>
          <w:szCs w:val="24"/>
        </w:rPr>
        <w:t xml:space="preserve"> single mothers who had experienced violence more than once while living with their most recently violent previous partner, the violence increased after the f</w:t>
      </w:r>
      <w:r w:rsidR="000774BB">
        <w:rPr>
          <w:sz w:val="24"/>
          <w:szCs w:val="24"/>
        </w:rPr>
        <w:t>i</w:t>
      </w:r>
      <w:r w:rsidR="00AC2589" w:rsidRPr="00AC2589">
        <w:rPr>
          <w:sz w:val="24"/>
          <w:szCs w:val="24"/>
        </w:rPr>
        <w:t>nal separation</w:t>
      </w:r>
      <w:r>
        <w:rPr>
          <w:rStyle w:val="EndnoteReference"/>
          <w:sz w:val="24"/>
          <w:szCs w:val="24"/>
        </w:rPr>
        <w:endnoteReference w:id="741"/>
      </w:r>
      <w:r w:rsidR="000774BB">
        <w:rPr>
          <w:sz w:val="24"/>
          <w:szCs w:val="24"/>
        </w:rPr>
        <w:t>.</w:t>
      </w:r>
    </w:p>
    <w:p w14:paraId="4AB3C4A5" w14:textId="08F006CE" w:rsidR="008612F2" w:rsidRDefault="008612F2" w:rsidP="006B39A4">
      <w:pPr>
        <w:spacing w:before="160" w:after="200" w:line="276" w:lineRule="auto"/>
        <w:ind w:right="-46"/>
        <w:jc w:val="both"/>
        <w:rPr>
          <w:sz w:val="24"/>
          <w:szCs w:val="24"/>
        </w:rPr>
      </w:pPr>
      <w:r w:rsidRPr="008612F2">
        <w:rPr>
          <w:sz w:val="24"/>
          <w:szCs w:val="24"/>
        </w:rPr>
        <w:t xml:space="preserve">Although 60 per cent of the single mothers who had experienced partner violence were in employment, for many their earnings were </w:t>
      </w:r>
      <w:r w:rsidR="00967B18" w:rsidRPr="008612F2">
        <w:rPr>
          <w:sz w:val="24"/>
          <w:szCs w:val="24"/>
        </w:rPr>
        <w:t>insufficient</w:t>
      </w:r>
      <w:r w:rsidRPr="008612F2">
        <w:rPr>
          <w:sz w:val="24"/>
          <w:szCs w:val="24"/>
        </w:rPr>
        <w:t xml:space="preserve"> to support themselves and their children and they experienced considerable f</w:t>
      </w:r>
      <w:r w:rsidR="00967B18">
        <w:rPr>
          <w:sz w:val="24"/>
          <w:szCs w:val="24"/>
        </w:rPr>
        <w:t>i</w:t>
      </w:r>
      <w:r w:rsidRPr="008612F2">
        <w:rPr>
          <w:sz w:val="24"/>
          <w:szCs w:val="24"/>
        </w:rPr>
        <w:t>nancial stress</w:t>
      </w:r>
      <w:r w:rsidR="00967B18">
        <w:rPr>
          <w:sz w:val="24"/>
          <w:szCs w:val="24"/>
        </w:rPr>
        <w:t>.</w:t>
      </w:r>
      <w:r w:rsidR="00615056">
        <w:rPr>
          <w:sz w:val="24"/>
          <w:szCs w:val="24"/>
        </w:rPr>
        <w:t xml:space="preserve">  Those on benefits </w:t>
      </w:r>
      <w:r w:rsidR="00615056" w:rsidRPr="00615056">
        <w:rPr>
          <w:sz w:val="24"/>
          <w:szCs w:val="24"/>
        </w:rPr>
        <w:t>receive the Parenting Payment Single (PPS) until their youngest child turns eight, when they are forced to go onto</w:t>
      </w:r>
      <w:r w:rsidR="00A32CE8">
        <w:rPr>
          <w:sz w:val="24"/>
          <w:szCs w:val="24"/>
        </w:rPr>
        <w:t xml:space="preserve"> the lower</w:t>
      </w:r>
      <w:r w:rsidR="00615056" w:rsidRPr="00615056">
        <w:rPr>
          <w:sz w:val="24"/>
          <w:szCs w:val="24"/>
        </w:rPr>
        <w:t xml:space="preserve"> JobSeeker, the second-lowest unemployment benef</w:t>
      </w:r>
      <w:r w:rsidR="00A32CE8">
        <w:rPr>
          <w:sz w:val="24"/>
          <w:szCs w:val="24"/>
        </w:rPr>
        <w:t>i</w:t>
      </w:r>
      <w:r w:rsidR="00615056" w:rsidRPr="00615056">
        <w:rPr>
          <w:sz w:val="24"/>
          <w:szCs w:val="24"/>
        </w:rPr>
        <w:t>t in the OECD</w:t>
      </w:r>
      <w:r w:rsidR="00A32CE8">
        <w:rPr>
          <w:sz w:val="24"/>
          <w:szCs w:val="24"/>
        </w:rPr>
        <w:t>.</w:t>
      </w:r>
    </w:p>
    <w:p w14:paraId="3A77CACC" w14:textId="2F255C03" w:rsidR="0000740A" w:rsidRDefault="00613FD6" w:rsidP="006B39A4">
      <w:pPr>
        <w:spacing w:before="160" w:after="200" w:line="276" w:lineRule="auto"/>
        <w:ind w:right="-46"/>
        <w:jc w:val="both"/>
        <w:rPr>
          <w:sz w:val="24"/>
          <w:szCs w:val="24"/>
        </w:rPr>
      </w:pPr>
      <w:r>
        <w:rPr>
          <w:sz w:val="24"/>
          <w:szCs w:val="24"/>
        </w:rPr>
        <w:t xml:space="preserve">So, despite government action on reducing </w:t>
      </w:r>
      <w:r w:rsidR="00C5511D">
        <w:rPr>
          <w:sz w:val="24"/>
          <w:szCs w:val="24"/>
        </w:rPr>
        <w:t xml:space="preserve">IPV, </w:t>
      </w:r>
      <w:r w:rsidR="0000740A" w:rsidRPr="0000740A">
        <w:rPr>
          <w:sz w:val="24"/>
          <w:szCs w:val="24"/>
        </w:rPr>
        <w:t>government policy, through payments policy and other welfare measures, ensures that as many as half the women who choose to leave will end up in poverty</w:t>
      </w:r>
      <w:r w:rsidR="00C5511D">
        <w:rPr>
          <w:rStyle w:val="EndnoteReference"/>
          <w:sz w:val="24"/>
          <w:szCs w:val="24"/>
        </w:rPr>
        <w:endnoteReference w:id="742"/>
      </w:r>
      <w:r w:rsidR="00C5511D">
        <w:rPr>
          <w:sz w:val="24"/>
          <w:szCs w:val="24"/>
        </w:rPr>
        <w:t>.</w:t>
      </w:r>
    </w:p>
    <w:p w14:paraId="029EB2F7" w14:textId="63DBBDA6" w:rsidR="003F1E2A" w:rsidRDefault="00250B63" w:rsidP="006B39A4">
      <w:pPr>
        <w:spacing w:before="160" w:after="200" w:line="276" w:lineRule="auto"/>
        <w:ind w:right="-46"/>
        <w:jc w:val="both"/>
        <w:rPr>
          <w:rFonts w:ascii="Open Sans" w:hAnsi="Open Sans" w:cs="Open Sans"/>
          <w:color w:val="24235D"/>
        </w:rPr>
      </w:pPr>
      <w:r>
        <w:rPr>
          <w:sz w:val="24"/>
          <w:szCs w:val="24"/>
        </w:rPr>
        <w:t xml:space="preserve">Women are also </w:t>
      </w:r>
      <w:r w:rsidR="003456A3" w:rsidRPr="003456A3">
        <w:rPr>
          <w:sz w:val="24"/>
          <w:szCs w:val="24"/>
        </w:rPr>
        <w:t>most frequently the victims </w:t>
      </w:r>
      <w:r w:rsidR="003456A3">
        <w:rPr>
          <w:sz w:val="24"/>
          <w:szCs w:val="24"/>
        </w:rPr>
        <w:t xml:space="preserve">of </w:t>
      </w:r>
      <w:r w:rsidR="003B19B9" w:rsidRPr="00855245">
        <w:rPr>
          <w:i/>
          <w:iCs/>
          <w:sz w:val="24"/>
          <w:szCs w:val="24"/>
        </w:rPr>
        <w:t xml:space="preserve">Adolescent </w:t>
      </w:r>
      <w:r w:rsidR="003456A3" w:rsidRPr="00855245">
        <w:rPr>
          <w:i/>
          <w:iCs/>
          <w:sz w:val="24"/>
          <w:szCs w:val="24"/>
        </w:rPr>
        <w:t>F</w:t>
      </w:r>
      <w:r w:rsidR="003B19B9" w:rsidRPr="00855245">
        <w:rPr>
          <w:i/>
          <w:iCs/>
          <w:sz w:val="24"/>
          <w:szCs w:val="24"/>
        </w:rPr>
        <w:t xml:space="preserve">amily </w:t>
      </w:r>
      <w:r w:rsidR="003456A3" w:rsidRPr="00855245">
        <w:rPr>
          <w:i/>
          <w:iCs/>
          <w:sz w:val="24"/>
          <w:szCs w:val="24"/>
        </w:rPr>
        <w:t>V</w:t>
      </w:r>
      <w:r w:rsidR="003B19B9" w:rsidRPr="00855245">
        <w:rPr>
          <w:i/>
          <w:iCs/>
          <w:sz w:val="24"/>
          <w:szCs w:val="24"/>
        </w:rPr>
        <w:t>iolence (AFV)</w:t>
      </w:r>
      <w:r w:rsidR="003B19B9" w:rsidRPr="003B19B9">
        <w:rPr>
          <w:sz w:val="24"/>
          <w:szCs w:val="24"/>
        </w:rPr>
        <w:t xml:space="preserve"> </w:t>
      </w:r>
      <w:r w:rsidR="003456A3">
        <w:rPr>
          <w:sz w:val="24"/>
          <w:szCs w:val="24"/>
        </w:rPr>
        <w:t xml:space="preserve">by their child </w:t>
      </w:r>
      <w:r w:rsidR="00F72039">
        <w:rPr>
          <w:sz w:val="24"/>
          <w:szCs w:val="24"/>
        </w:rPr>
        <w:t>or young person</w:t>
      </w:r>
      <w:r w:rsidR="003B19B9" w:rsidRPr="003B19B9">
        <w:rPr>
          <w:sz w:val="24"/>
          <w:szCs w:val="24"/>
        </w:rPr>
        <w:t>, including physical, emotional, financial, and sexual abuse. It includes a range of behaviours used to control, coerce and threaten family members.</w:t>
      </w:r>
      <w:r w:rsidR="0064499C">
        <w:rPr>
          <w:sz w:val="24"/>
          <w:szCs w:val="24"/>
        </w:rPr>
        <w:t xml:space="preserve"> In a 2022 national </w:t>
      </w:r>
      <w:r w:rsidR="00677345">
        <w:rPr>
          <w:sz w:val="24"/>
          <w:szCs w:val="24"/>
        </w:rPr>
        <w:t xml:space="preserve">online </w:t>
      </w:r>
      <w:r w:rsidR="0064499C">
        <w:rPr>
          <w:sz w:val="24"/>
          <w:szCs w:val="24"/>
        </w:rPr>
        <w:t>survey</w:t>
      </w:r>
      <w:r w:rsidR="00677345">
        <w:rPr>
          <w:sz w:val="24"/>
          <w:szCs w:val="24"/>
        </w:rPr>
        <w:t xml:space="preserve"> of </w:t>
      </w:r>
      <w:r w:rsidR="00677345" w:rsidRPr="00677345">
        <w:rPr>
          <w:sz w:val="24"/>
          <w:szCs w:val="24"/>
        </w:rPr>
        <w:t>5,000 people aged 16–20</w:t>
      </w:r>
      <w:r w:rsidR="0064499C">
        <w:rPr>
          <w:sz w:val="24"/>
          <w:szCs w:val="24"/>
        </w:rPr>
        <w:t>,</w:t>
      </w:r>
      <w:r w:rsidRPr="00250B63">
        <w:rPr>
          <w:rFonts w:ascii="Open Sans" w:hAnsi="Open Sans" w:cs="Open Sans"/>
          <w:color w:val="24235D"/>
        </w:rPr>
        <w:t xml:space="preserve"> </w:t>
      </w:r>
      <w:r w:rsidR="003F1E2A">
        <w:rPr>
          <w:rFonts w:cstheme="minorHAnsi"/>
          <w:sz w:val="24"/>
          <w:szCs w:val="24"/>
        </w:rPr>
        <w:t>one</w:t>
      </w:r>
      <w:r w:rsidR="003F1E2A" w:rsidRPr="003F1E2A">
        <w:rPr>
          <w:rFonts w:cstheme="minorHAnsi"/>
          <w:sz w:val="24"/>
          <w:szCs w:val="24"/>
        </w:rPr>
        <w:t xml:space="preserve"> in </w:t>
      </w:r>
      <w:r w:rsidR="003F1E2A">
        <w:rPr>
          <w:rFonts w:cstheme="minorHAnsi"/>
          <w:sz w:val="24"/>
          <w:szCs w:val="24"/>
        </w:rPr>
        <w:t>five</w:t>
      </w:r>
      <w:r w:rsidR="003F1E2A" w:rsidRPr="003F1E2A">
        <w:rPr>
          <w:rFonts w:cstheme="minorHAnsi"/>
          <w:sz w:val="24"/>
          <w:szCs w:val="24"/>
        </w:rPr>
        <w:t xml:space="preserve"> reported that they had used a form of violence against a family member</w:t>
      </w:r>
      <w:r w:rsidR="003F1E2A">
        <w:rPr>
          <w:rFonts w:ascii="Open Sans" w:hAnsi="Open Sans" w:cs="Open Sans"/>
          <w:color w:val="24235D"/>
        </w:rPr>
        <w:t xml:space="preserve">. </w:t>
      </w:r>
      <w:r w:rsidR="003F1E2A" w:rsidRPr="003F1E2A">
        <w:rPr>
          <w:rFonts w:cstheme="minorHAnsi"/>
          <w:sz w:val="24"/>
          <w:szCs w:val="24"/>
        </w:rPr>
        <w:t>About 1 in 7 used verbal abuse, 1 in 10 physical violence and 1 in 20 emotional/psychological abuse</w:t>
      </w:r>
      <w:r w:rsidR="00E30670">
        <w:rPr>
          <w:rStyle w:val="EndnoteReference"/>
          <w:rFonts w:cstheme="minorHAnsi"/>
          <w:sz w:val="24"/>
          <w:szCs w:val="24"/>
        </w:rPr>
        <w:endnoteReference w:id="743"/>
      </w:r>
      <w:r w:rsidR="003F1E2A" w:rsidRPr="003F1E2A">
        <w:rPr>
          <w:rFonts w:cstheme="minorHAnsi"/>
          <w:sz w:val="24"/>
          <w:szCs w:val="24"/>
        </w:rPr>
        <w:t>.</w:t>
      </w:r>
    </w:p>
    <w:p w14:paraId="04B9208A" w14:textId="6C26E94E" w:rsidR="00F139B5" w:rsidRPr="006B605A" w:rsidRDefault="00F139B5" w:rsidP="00D15998">
      <w:pPr>
        <w:spacing w:before="360"/>
        <w:rPr>
          <w:rFonts w:cstheme="minorHAnsi"/>
          <w:i/>
          <w:iCs/>
          <w:sz w:val="28"/>
          <w:szCs w:val="28"/>
        </w:rPr>
      </w:pPr>
      <w:r w:rsidRPr="006B605A">
        <w:rPr>
          <w:rFonts w:cstheme="minorHAnsi"/>
          <w:i/>
          <w:iCs/>
          <w:sz w:val="28"/>
          <w:szCs w:val="28"/>
        </w:rPr>
        <w:t>W</w:t>
      </w:r>
      <w:r w:rsidR="000C3042">
        <w:rPr>
          <w:rFonts w:cstheme="minorHAnsi"/>
          <w:i/>
          <w:iCs/>
          <w:sz w:val="28"/>
          <w:szCs w:val="28"/>
        </w:rPr>
        <w:t>HY</w:t>
      </w:r>
    </w:p>
    <w:p w14:paraId="0205ED03" w14:textId="36D81A5F" w:rsidR="00AB615C" w:rsidRDefault="00BB51D1" w:rsidP="00F139B5">
      <w:pPr>
        <w:pStyle w:val="NormalWeb"/>
        <w:shd w:val="clear" w:color="auto" w:fill="FFFFFF"/>
        <w:spacing w:before="0" w:beforeAutospacing="0" w:after="200" w:afterAutospacing="0" w:line="276" w:lineRule="auto"/>
        <w:jc w:val="both"/>
        <w:rPr>
          <w:rFonts w:asciiTheme="minorHAnsi" w:hAnsiTheme="minorHAnsi" w:cstheme="minorHAnsi"/>
          <w:color w:val="1E1E1E"/>
          <w:shd w:val="clear" w:color="auto" w:fill="FFFFFF"/>
        </w:rPr>
      </w:pPr>
      <w:r w:rsidRPr="00BB51D1">
        <w:rPr>
          <w:rFonts w:asciiTheme="minorHAnsi" w:hAnsiTheme="minorHAnsi" w:cstheme="minorHAnsi"/>
          <w:color w:val="1E1E1E"/>
          <w:shd w:val="clear" w:color="auto" w:fill="FFFFFF"/>
        </w:rPr>
        <w:t>Family</w:t>
      </w:r>
      <w:r>
        <w:rPr>
          <w:rFonts w:asciiTheme="minorHAnsi" w:hAnsiTheme="minorHAnsi" w:cstheme="minorHAnsi"/>
          <w:color w:val="1E1E1E"/>
          <w:shd w:val="clear" w:color="auto" w:fill="FFFFFF"/>
        </w:rPr>
        <w:t xml:space="preserve"> and</w:t>
      </w:r>
      <w:r w:rsidRPr="00BB51D1">
        <w:rPr>
          <w:rFonts w:asciiTheme="minorHAnsi" w:hAnsiTheme="minorHAnsi" w:cstheme="minorHAnsi"/>
          <w:color w:val="1E1E1E"/>
          <w:shd w:val="clear" w:color="auto" w:fill="FFFFFF"/>
        </w:rPr>
        <w:t xml:space="preserve"> domestic violence (FDV) can affect any individual, family or community in Australia. The majority of people who experience these forms of violence are women, and </w:t>
      </w:r>
      <w:r w:rsidR="00D74C89">
        <w:rPr>
          <w:rFonts w:asciiTheme="minorHAnsi" w:hAnsiTheme="minorHAnsi" w:cstheme="minorHAnsi"/>
          <w:color w:val="1E1E1E"/>
          <w:shd w:val="clear" w:color="auto" w:fill="FFFFFF"/>
        </w:rPr>
        <w:t xml:space="preserve">another </w:t>
      </w:r>
      <w:r w:rsidR="007E60C0">
        <w:rPr>
          <w:rFonts w:asciiTheme="minorHAnsi" w:hAnsiTheme="minorHAnsi" w:cstheme="minorHAnsi"/>
          <w:color w:val="1E1E1E"/>
          <w:shd w:val="clear" w:color="auto" w:fill="FFFFFF"/>
        </w:rPr>
        <w:t>T</w:t>
      </w:r>
      <w:r w:rsidR="00D74C89">
        <w:rPr>
          <w:rFonts w:asciiTheme="minorHAnsi" w:hAnsiTheme="minorHAnsi" w:cstheme="minorHAnsi"/>
          <w:color w:val="1E1E1E"/>
          <w:shd w:val="clear" w:color="auto" w:fill="FFFFFF"/>
        </w:rPr>
        <w:t xml:space="preserve">heme of this book - </w:t>
      </w:r>
      <w:r w:rsidRPr="00BB51D1">
        <w:rPr>
          <w:rFonts w:asciiTheme="minorHAnsi" w:hAnsiTheme="minorHAnsi" w:cstheme="minorHAnsi"/>
          <w:color w:val="1E1E1E"/>
          <w:shd w:val="clear" w:color="auto" w:fill="FFFFFF"/>
        </w:rPr>
        <w:t xml:space="preserve">gender inequality </w:t>
      </w:r>
      <w:r w:rsidR="00D74C89">
        <w:rPr>
          <w:rFonts w:asciiTheme="minorHAnsi" w:hAnsiTheme="minorHAnsi" w:cstheme="minorHAnsi"/>
          <w:color w:val="1E1E1E"/>
          <w:shd w:val="clear" w:color="auto" w:fill="FFFFFF"/>
        </w:rPr>
        <w:t xml:space="preserve">- </w:t>
      </w:r>
      <w:r w:rsidRPr="00BB51D1">
        <w:rPr>
          <w:rFonts w:asciiTheme="minorHAnsi" w:hAnsiTheme="minorHAnsi" w:cstheme="minorHAnsi"/>
          <w:color w:val="1E1E1E"/>
          <w:shd w:val="clear" w:color="auto" w:fill="FFFFFF"/>
        </w:rPr>
        <w:t>is considered to be an underlying driver of FDV</w:t>
      </w:r>
      <w:r w:rsidR="00914751">
        <w:rPr>
          <w:rStyle w:val="EndnoteReference"/>
          <w:rFonts w:asciiTheme="minorHAnsi" w:hAnsiTheme="minorHAnsi" w:cstheme="minorHAnsi"/>
          <w:color w:val="1E1E1E"/>
          <w:shd w:val="clear" w:color="auto" w:fill="FFFFFF"/>
        </w:rPr>
        <w:endnoteReference w:id="744"/>
      </w:r>
      <w:r w:rsidR="005B3760">
        <w:rPr>
          <w:rFonts w:asciiTheme="minorHAnsi" w:hAnsiTheme="minorHAnsi" w:cstheme="minorHAnsi"/>
          <w:color w:val="1E1E1E"/>
          <w:shd w:val="clear" w:color="auto" w:fill="FFFFFF"/>
        </w:rPr>
        <w:t>, along with o</w:t>
      </w:r>
      <w:r w:rsidR="0044507C">
        <w:rPr>
          <w:rFonts w:asciiTheme="minorHAnsi" w:hAnsiTheme="minorHAnsi" w:cstheme="minorHAnsi"/>
          <w:color w:val="1E1E1E"/>
          <w:shd w:val="clear" w:color="auto" w:fill="FFFFFF"/>
        </w:rPr>
        <w:t xml:space="preserve">ther </w:t>
      </w:r>
      <w:r w:rsidR="00667EC6">
        <w:rPr>
          <w:rFonts w:asciiTheme="minorHAnsi" w:hAnsiTheme="minorHAnsi" w:cstheme="minorHAnsi"/>
          <w:color w:val="1E1E1E"/>
          <w:shd w:val="clear" w:color="auto" w:fill="FFFFFF"/>
        </w:rPr>
        <w:t>T</w:t>
      </w:r>
      <w:r w:rsidR="0044507C">
        <w:rPr>
          <w:rFonts w:asciiTheme="minorHAnsi" w:hAnsiTheme="minorHAnsi" w:cstheme="minorHAnsi"/>
          <w:color w:val="1E1E1E"/>
          <w:shd w:val="clear" w:color="auto" w:fill="FFFFFF"/>
        </w:rPr>
        <w:t xml:space="preserve">hemes in this book </w:t>
      </w:r>
      <w:r w:rsidR="00024DD8">
        <w:rPr>
          <w:rFonts w:asciiTheme="minorHAnsi" w:hAnsiTheme="minorHAnsi" w:cstheme="minorHAnsi"/>
          <w:color w:val="1E1E1E"/>
          <w:shd w:val="clear" w:color="auto" w:fill="FFFFFF"/>
        </w:rPr>
        <w:t>–</w:t>
      </w:r>
      <w:r w:rsidR="0044507C">
        <w:rPr>
          <w:rFonts w:asciiTheme="minorHAnsi" w:hAnsiTheme="minorHAnsi" w:cstheme="minorHAnsi"/>
          <w:color w:val="1E1E1E"/>
          <w:shd w:val="clear" w:color="auto" w:fill="FFFFFF"/>
        </w:rPr>
        <w:t xml:space="preserve"> </w:t>
      </w:r>
      <w:r w:rsidR="00024DD8">
        <w:rPr>
          <w:rFonts w:asciiTheme="minorHAnsi" w:hAnsiTheme="minorHAnsi" w:cstheme="minorHAnsi"/>
          <w:color w:val="1E1E1E"/>
          <w:shd w:val="clear" w:color="auto" w:fill="FFFFFF"/>
        </w:rPr>
        <w:t xml:space="preserve">child </w:t>
      </w:r>
      <w:r w:rsidR="00357095">
        <w:rPr>
          <w:rFonts w:asciiTheme="minorHAnsi" w:hAnsiTheme="minorHAnsi" w:cstheme="minorHAnsi"/>
          <w:color w:val="1E1E1E"/>
          <w:shd w:val="clear" w:color="auto" w:fill="FFFFFF"/>
        </w:rPr>
        <w:t>abuse</w:t>
      </w:r>
      <w:r w:rsidR="00024DD8">
        <w:rPr>
          <w:rFonts w:asciiTheme="minorHAnsi" w:hAnsiTheme="minorHAnsi" w:cstheme="minorHAnsi"/>
          <w:color w:val="1E1E1E"/>
          <w:shd w:val="clear" w:color="auto" w:fill="FFFFFF"/>
        </w:rPr>
        <w:t xml:space="preserve">, </w:t>
      </w:r>
      <w:r w:rsidR="0044507C">
        <w:rPr>
          <w:rFonts w:asciiTheme="minorHAnsi" w:hAnsiTheme="minorHAnsi" w:cstheme="minorHAnsi"/>
          <w:color w:val="1E1E1E"/>
          <w:shd w:val="clear" w:color="auto" w:fill="FFFFFF"/>
        </w:rPr>
        <w:t xml:space="preserve">mental health, poverty and </w:t>
      </w:r>
      <w:r w:rsidR="0044507C" w:rsidRPr="0044507C">
        <w:rPr>
          <w:rFonts w:asciiTheme="minorHAnsi" w:hAnsiTheme="minorHAnsi" w:cstheme="minorHAnsi"/>
          <w:color w:val="1E1E1E"/>
          <w:shd w:val="clear" w:color="auto" w:fill="FFFFFF"/>
        </w:rPr>
        <w:t>disadvantage</w:t>
      </w:r>
      <w:r w:rsidR="0044507C">
        <w:rPr>
          <w:rFonts w:asciiTheme="minorHAnsi" w:hAnsiTheme="minorHAnsi" w:cstheme="minorHAnsi"/>
          <w:color w:val="1E1E1E"/>
          <w:shd w:val="clear" w:color="auto" w:fill="FFFFFF"/>
        </w:rPr>
        <w:t>, racism and</w:t>
      </w:r>
      <w:r w:rsidR="0044507C" w:rsidRPr="0044507C">
        <w:rPr>
          <w:rFonts w:asciiTheme="minorHAnsi" w:hAnsiTheme="minorHAnsi" w:cstheme="minorHAnsi"/>
          <w:color w:val="1E1E1E"/>
          <w:shd w:val="clear" w:color="auto" w:fill="FFFFFF"/>
        </w:rPr>
        <w:t xml:space="preserve"> discrimination</w:t>
      </w:r>
      <w:r w:rsidR="00DA076D">
        <w:rPr>
          <w:rFonts w:asciiTheme="minorHAnsi" w:hAnsiTheme="minorHAnsi" w:cstheme="minorHAnsi"/>
          <w:color w:val="1E1E1E"/>
          <w:shd w:val="clear" w:color="auto" w:fill="FFFFFF"/>
        </w:rPr>
        <w:t xml:space="preserve">, as well </w:t>
      </w:r>
      <w:r w:rsidR="005B3760">
        <w:rPr>
          <w:rFonts w:asciiTheme="minorHAnsi" w:hAnsiTheme="minorHAnsi" w:cstheme="minorHAnsi"/>
          <w:color w:val="1E1E1E"/>
          <w:shd w:val="clear" w:color="auto" w:fill="FFFFFF"/>
        </w:rPr>
        <w:t xml:space="preserve">violent pornography and </w:t>
      </w:r>
      <w:r w:rsidR="00DA076D">
        <w:rPr>
          <w:rFonts w:asciiTheme="minorHAnsi" w:hAnsiTheme="minorHAnsi" w:cstheme="minorHAnsi"/>
          <w:color w:val="1E1E1E"/>
          <w:shd w:val="clear" w:color="auto" w:fill="FFFFFF"/>
        </w:rPr>
        <w:t>drug and alcohol abuse</w:t>
      </w:r>
      <w:r w:rsidR="0044507C">
        <w:rPr>
          <w:rFonts w:asciiTheme="minorHAnsi" w:hAnsiTheme="minorHAnsi" w:cstheme="minorHAnsi"/>
          <w:color w:val="1E1E1E"/>
          <w:shd w:val="clear" w:color="auto" w:fill="FFFFFF"/>
        </w:rPr>
        <w:t>.</w:t>
      </w:r>
      <w:r w:rsidR="00C233E9">
        <w:rPr>
          <w:rFonts w:asciiTheme="minorHAnsi" w:hAnsiTheme="minorHAnsi" w:cstheme="minorHAnsi"/>
          <w:color w:val="1E1E1E"/>
          <w:shd w:val="clear" w:color="auto" w:fill="FFFFFF"/>
        </w:rPr>
        <w:t xml:space="preserve"> In turn, FDV </w:t>
      </w:r>
      <w:r w:rsidR="00DD5773">
        <w:rPr>
          <w:rFonts w:asciiTheme="minorHAnsi" w:hAnsiTheme="minorHAnsi" w:cstheme="minorHAnsi"/>
          <w:color w:val="1E1E1E"/>
          <w:shd w:val="clear" w:color="auto" w:fill="FFFFFF"/>
        </w:rPr>
        <w:t xml:space="preserve">directly </w:t>
      </w:r>
      <w:r w:rsidR="00C233E9">
        <w:rPr>
          <w:rFonts w:asciiTheme="minorHAnsi" w:hAnsiTheme="minorHAnsi" w:cstheme="minorHAnsi"/>
          <w:color w:val="1E1E1E"/>
          <w:shd w:val="clear" w:color="auto" w:fill="FFFFFF"/>
        </w:rPr>
        <w:t xml:space="preserve">impacts </w:t>
      </w:r>
      <w:r w:rsidR="00C40840">
        <w:rPr>
          <w:rFonts w:asciiTheme="minorHAnsi" w:hAnsiTheme="minorHAnsi" w:cstheme="minorHAnsi"/>
          <w:color w:val="1E1E1E"/>
          <w:shd w:val="clear" w:color="auto" w:fill="FFFFFF"/>
        </w:rPr>
        <w:t>t</w:t>
      </w:r>
      <w:r w:rsidR="00CC0338">
        <w:rPr>
          <w:rFonts w:asciiTheme="minorHAnsi" w:hAnsiTheme="minorHAnsi" w:cstheme="minorHAnsi"/>
          <w:color w:val="1E1E1E"/>
          <w:shd w:val="clear" w:color="auto" w:fill="FFFFFF"/>
        </w:rPr>
        <w:t>hree</w:t>
      </w:r>
      <w:r w:rsidR="00C40840">
        <w:rPr>
          <w:rFonts w:asciiTheme="minorHAnsi" w:hAnsiTheme="minorHAnsi" w:cstheme="minorHAnsi"/>
          <w:color w:val="1E1E1E"/>
          <w:shd w:val="clear" w:color="auto" w:fill="FFFFFF"/>
        </w:rPr>
        <w:t xml:space="preserve"> other themes </w:t>
      </w:r>
      <w:r w:rsidR="00CC0338">
        <w:rPr>
          <w:rFonts w:asciiTheme="minorHAnsi" w:hAnsiTheme="minorHAnsi" w:cstheme="minorHAnsi"/>
          <w:color w:val="1E1E1E"/>
          <w:shd w:val="clear" w:color="auto" w:fill="FFFFFF"/>
        </w:rPr>
        <w:t>–</w:t>
      </w:r>
      <w:r w:rsidR="00C40840">
        <w:rPr>
          <w:rFonts w:asciiTheme="minorHAnsi" w:hAnsiTheme="minorHAnsi" w:cstheme="minorHAnsi"/>
          <w:color w:val="1E1E1E"/>
          <w:shd w:val="clear" w:color="auto" w:fill="FFFFFF"/>
        </w:rPr>
        <w:t xml:space="preserve"> </w:t>
      </w:r>
      <w:r w:rsidR="00C233E9">
        <w:rPr>
          <w:rFonts w:asciiTheme="minorHAnsi" w:hAnsiTheme="minorHAnsi" w:cstheme="minorHAnsi"/>
          <w:color w:val="1E1E1E"/>
          <w:shd w:val="clear" w:color="auto" w:fill="FFFFFF"/>
        </w:rPr>
        <w:t>homelessness</w:t>
      </w:r>
      <w:r w:rsidR="00CC0338">
        <w:rPr>
          <w:rFonts w:asciiTheme="minorHAnsi" w:hAnsiTheme="minorHAnsi" w:cstheme="minorHAnsi"/>
          <w:color w:val="1E1E1E"/>
          <w:shd w:val="clear" w:color="auto" w:fill="FFFFFF"/>
        </w:rPr>
        <w:t xml:space="preserve">, </w:t>
      </w:r>
      <w:r w:rsidR="00AA5933">
        <w:rPr>
          <w:rFonts w:asciiTheme="minorHAnsi" w:hAnsiTheme="minorHAnsi" w:cstheme="minorHAnsi"/>
          <w:color w:val="1E1E1E"/>
          <w:shd w:val="clear" w:color="auto" w:fill="FFFFFF"/>
        </w:rPr>
        <w:t xml:space="preserve">poverty and disadvantage, </w:t>
      </w:r>
      <w:r w:rsidR="00CC0338">
        <w:rPr>
          <w:rFonts w:asciiTheme="minorHAnsi" w:hAnsiTheme="minorHAnsi" w:cstheme="minorHAnsi"/>
          <w:color w:val="1E1E1E"/>
          <w:shd w:val="clear" w:color="auto" w:fill="FFFFFF"/>
        </w:rPr>
        <w:t>mental health</w:t>
      </w:r>
      <w:r w:rsidR="00AA5933">
        <w:rPr>
          <w:rFonts w:asciiTheme="minorHAnsi" w:hAnsiTheme="minorHAnsi" w:cstheme="minorHAnsi"/>
          <w:color w:val="1E1E1E"/>
          <w:shd w:val="clear" w:color="auto" w:fill="FFFFFF"/>
        </w:rPr>
        <w:t xml:space="preserve"> </w:t>
      </w:r>
      <w:r w:rsidR="00C40840">
        <w:rPr>
          <w:rFonts w:asciiTheme="minorHAnsi" w:hAnsiTheme="minorHAnsi" w:cstheme="minorHAnsi"/>
          <w:color w:val="1E1E1E"/>
          <w:shd w:val="clear" w:color="auto" w:fill="FFFFFF"/>
        </w:rPr>
        <w:t xml:space="preserve">and child </w:t>
      </w:r>
      <w:r w:rsidR="00357095">
        <w:rPr>
          <w:rFonts w:asciiTheme="minorHAnsi" w:hAnsiTheme="minorHAnsi" w:cstheme="minorHAnsi"/>
          <w:color w:val="1E1E1E"/>
          <w:shd w:val="clear" w:color="auto" w:fill="FFFFFF"/>
        </w:rPr>
        <w:t>abuse</w:t>
      </w:r>
      <w:r w:rsidR="00C40840">
        <w:rPr>
          <w:rFonts w:asciiTheme="minorHAnsi" w:hAnsiTheme="minorHAnsi" w:cstheme="minorHAnsi"/>
          <w:color w:val="1E1E1E"/>
          <w:shd w:val="clear" w:color="auto" w:fill="FFFFFF"/>
        </w:rPr>
        <w:t xml:space="preserve">. </w:t>
      </w:r>
    </w:p>
    <w:p w14:paraId="69BA5C58" w14:textId="5943D01B" w:rsidR="00A51ED5" w:rsidRPr="00AB615C" w:rsidRDefault="00AB615C" w:rsidP="00F139B5">
      <w:pPr>
        <w:pStyle w:val="NormalWeb"/>
        <w:shd w:val="clear" w:color="auto" w:fill="FFFFFF"/>
        <w:spacing w:before="0" w:beforeAutospacing="0" w:after="200" w:afterAutospacing="0" w:line="276" w:lineRule="auto"/>
        <w:jc w:val="both"/>
        <w:rPr>
          <w:rFonts w:asciiTheme="minorHAnsi" w:hAnsiTheme="minorHAnsi" w:cstheme="minorHAnsi"/>
          <w:color w:val="1E1E1E"/>
          <w:shd w:val="clear" w:color="auto" w:fill="FFFFFF"/>
        </w:rPr>
      </w:pPr>
      <w:r w:rsidRPr="00AB615C">
        <w:rPr>
          <w:rFonts w:asciiTheme="minorHAnsi" w:hAnsiTheme="minorHAnsi" w:cstheme="minorHAnsi"/>
        </w:rPr>
        <w:lastRenderedPageBreak/>
        <w:t>Furthermore, with so many children witnessing FDV, ‘exposure to violence and abuse in childhood and adolescence is a risk-factor for developing anti-feminist attitudes and for perpetuating violence’</w:t>
      </w:r>
      <w:r w:rsidRPr="00AB615C">
        <w:rPr>
          <w:rStyle w:val="EndnoteReference"/>
          <w:rFonts w:asciiTheme="minorHAnsi" w:hAnsiTheme="minorHAnsi" w:cstheme="minorHAnsi"/>
        </w:rPr>
        <w:endnoteReference w:id="745"/>
      </w:r>
      <w:r w:rsidRPr="00AB615C">
        <w:rPr>
          <w:rFonts w:asciiTheme="minorHAnsi" w:hAnsiTheme="minorHAnsi" w:cstheme="minorHAnsi"/>
        </w:rPr>
        <w:t>.</w:t>
      </w:r>
      <w:r w:rsidR="00667EC6">
        <w:rPr>
          <w:rFonts w:asciiTheme="minorHAnsi" w:hAnsiTheme="minorHAnsi" w:cstheme="minorHAnsi"/>
        </w:rPr>
        <w:t xml:space="preserve">  </w:t>
      </w:r>
      <w:r w:rsidR="00BC7442">
        <w:rPr>
          <w:rFonts w:asciiTheme="minorHAnsi" w:hAnsiTheme="minorHAnsi" w:cstheme="minorHAnsi"/>
        </w:rPr>
        <w:t xml:space="preserve">In this way, </w:t>
      </w:r>
      <w:r w:rsidR="00100EB9">
        <w:rPr>
          <w:rFonts w:asciiTheme="minorHAnsi" w:hAnsiTheme="minorHAnsi" w:cstheme="minorHAnsi"/>
        </w:rPr>
        <w:t>FDV</w:t>
      </w:r>
      <w:r w:rsidR="00BC7442">
        <w:rPr>
          <w:rFonts w:asciiTheme="minorHAnsi" w:hAnsiTheme="minorHAnsi" w:cstheme="minorHAnsi"/>
        </w:rPr>
        <w:t xml:space="preserve"> is normalised behaviour that is transmitted from one gene</w:t>
      </w:r>
      <w:r w:rsidR="00100EB9">
        <w:rPr>
          <w:rFonts w:asciiTheme="minorHAnsi" w:hAnsiTheme="minorHAnsi" w:cstheme="minorHAnsi"/>
        </w:rPr>
        <w:t>r</w:t>
      </w:r>
      <w:r w:rsidR="00BC7442">
        <w:rPr>
          <w:rFonts w:asciiTheme="minorHAnsi" w:hAnsiTheme="minorHAnsi" w:cstheme="minorHAnsi"/>
        </w:rPr>
        <w:t>a</w:t>
      </w:r>
      <w:r w:rsidR="00100EB9">
        <w:rPr>
          <w:rFonts w:asciiTheme="minorHAnsi" w:hAnsiTheme="minorHAnsi" w:cstheme="minorHAnsi"/>
        </w:rPr>
        <w:t>t</w:t>
      </w:r>
      <w:r w:rsidR="00BC7442">
        <w:rPr>
          <w:rFonts w:asciiTheme="minorHAnsi" w:hAnsiTheme="minorHAnsi" w:cstheme="minorHAnsi"/>
        </w:rPr>
        <w:t xml:space="preserve">ion </w:t>
      </w:r>
      <w:r w:rsidR="00100EB9">
        <w:rPr>
          <w:rFonts w:asciiTheme="minorHAnsi" w:hAnsiTheme="minorHAnsi" w:cstheme="minorHAnsi"/>
        </w:rPr>
        <w:t>to</w:t>
      </w:r>
      <w:r w:rsidR="00BC7442">
        <w:rPr>
          <w:rFonts w:asciiTheme="minorHAnsi" w:hAnsiTheme="minorHAnsi" w:cstheme="minorHAnsi"/>
        </w:rPr>
        <w:t xml:space="preserve"> the next</w:t>
      </w:r>
      <w:r w:rsidR="00100EB9">
        <w:rPr>
          <w:rFonts w:asciiTheme="minorHAnsi" w:hAnsiTheme="minorHAnsi" w:cstheme="minorHAnsi"/>
        </w:rPr>
        <w:t>.</w:t>
      </w:r>
    </w:p>
    <w:p w14:paraId="2C261509" w14:textId="20ED1E94" w:rsidR="00F139B5" w:rsidRPr="00C71D6E" w:rsidRDefault="00F139B5" w:rsidP="00F139B5">
      <w:pPr>
        <w:pStyle w:val="NormalWeb"/>
        <w:shd w:val="clear" w:color="auto" w:fill="FFFFFF"/>
        <w:spacing w:before="0" w:beforeAutospacing="0" w:after="200" w:afterAutospacing="0" w:line="276" w:lineRule="auto"/>
        <w:jc w:val="both"/>
        <w:rPr>
          <w:rFonts w:asciiTheme="minorHAnsi" w:hAnsiTheme="minorHAnsi" w:cstheme="minorHAnsi"/>
          <w:color w:val="1E1E1E"/>
        </w:rPr>
      </w:pPr>
      <w:r w:rsidRPr="00C71D6E">
        <w:rPr>
          <w:rFonts w:asciiTheme="minorHAnsi" w:hAnsiTheme="minorHAnsi" w:cstheme="minorHAnsi"/>
          <w:color w:val="1E1E1E"/>
          <w:shd w:val="clear" w:color="auto" w:fill="FFFFFF"/>
        </w:rPr>
        <w:t xml:space="preserve">Australia is a signatory to the 1993 UN </w:t>
      </w:r>
      <w:r w:rsidRPr="001C69EB">
        <w:rPr>
          <w:rFonts w:asciiTheme="minorHAnsi" w:hAnsiTheme="minorHAnsi" w:cstheme="minorHAnsi"/>
          <w:i/>
          <w:iCs/>
          <w:color w:val="1E1E1E"/>
          <w:shd w:val="clear" w:color="auto" w:fill="FFFFFF"/>
        </w:rPr>
        <w:t>Declaration on the Elimination of Violence against Women</w:t>
      </w:r>
      <w:r w:rsidRPr="00C71D6E">
        <w:rPr>
          <w:rFonts w:asciiTheme="minorHAnsi" w:hAnsiTheme="minorHAnsi" w:cstheme="minorHAnsi"/>
          <w:color w:val="1E1E1E"/>
          <w:shd w:val="clear" w:color="auto" w:fill="FFFFFF"/>
        </w:rPr>
        <w:t xml:space="preserve"> which covers physical, sexual and psychological violence</w:t>
      </w:r>
      <w:r w:rsidR="00120C7E">
        <w:rPr>
          <w:rFonts w:asciiTheme="minorHAnsi" w:hAnsiTheme="minorHAnsi" w:cstheme="minorHAnsi"/>
          <w:color w:val="1E1E1E"/>
          <w:shd w:val="clear" w:color="auto" w:fill="FFFFFF"/>
        </w:rPr>
        <w:t>,</w:t>
      </w:r>
      <w:r w:rsidRPr="00C71D6E">
        <w:rPr>
          <w:rFonts w:asciiTheme="minorHAnsi" w:hAnsiTheme="minorHAnsi" w:cstheme="minorHAnsi"/>
          <w:color w:val="1E1E1E"/>
          <w:shd w:val="clear" w:color="auto" w:fill="FFFFFF"/>
        </w:rPr>
        <w:t xml:space="preserve"> as well as violence both at home and elsewhere in society.  It defines vio</w:t>
      </w:r>
      <w:r>
        <w:rPr>
          <w:rFonts w:asciiTheme="minorHAnsi" w:hAnsiTheme="minorHAnsi" w:cstheme="minorHAnsi"/>
          <w:color w:val="1E1E1E"/>
          <w:shd w:val="clear" w:color="auto" w:fill="FFFFFF"/>
        </w:rPr>
        <w:t>l</w:t>
      </w:r>
      <w:r w:rsidRPr="00C71D6E">
        <w:rPr>
          <w:rFonts w:asciiTheme="minorHAnsi" w:hAnsiTheme="minorHAnsi" w:cstheme="minorHAnsi"/>
          <w:color w:val="1E1E1E"/>
          <w:shd w:val="clear" w:color="auto" w:fill="FFFFFF"/>
        </w:rPr>
        <w:t>ence against women as</w:t>
      </w:r>
      <w:r w:rsidRPr="00C71D6E">
        <w:rPr>
          <w:rFonts w:asciiTheme="minorHAnsi" w:hAnsiTheme="minorHAnsi" w:cstheme="minorHAnsi"/>
          <w:color w:val="1E1E1E"/>
        </w:rPr>
        <w:t xml:space="preserve"> ‘any act of gender-based violence that results in, or is likely to result in, physical, sexual or psychological harm or suffering to women, including threats of such acts, coercion or arbitrary deprivation of liberty, whether occurring in public or in private life.’</w:t>
      </w:r>
    </w:p>
    <w:p w14:paraId="4C01C92B" w14:textId="77777777" w:rsidR="00F139B5" w:rsidRDefault="00F139B5" w:rsidP="00F139B5">
      <w:pPr>
        <w:pStyle w:val="NormalWeb"/>
        <w:shd w:val="clear" w:color="auto" w:fill="FFFFFF"/>
        <w:spacing w:before="0" w:beforeAutospacing="0" w:after="200" w:afterAutospacing="0" w:line="276" w:lineRule="auto"/>
        <w:jc w:val="both"/>
        <w:rPr>
          <w:rFonts w:asciiTheme="minorHAnsi" w:hAnsiTheme="minorHAnsi" w:cstheme="minorHAnsi"/>
          <w:color w:val="1E1E1E"/>
          <w:shd w:val="clear" w:color="auto" w:fill="FFFFFF"/>
        </w:rPr>
      </w:pPr>
      <w:r w:rsidRPr="00841BB0">
        <w:rPr>
          <w:rFonts w:asciiTheme="minorHAnsi" w:hAnsiTheme="minorHAnsi" w:cstheme="minorHAnsi"/>
          <w:color w:val="1E1E1E"/>
          <w:shd w:val="clear" w:color="auto" w:fill="FFFFFF"/>
        </w:rPr>
        <w:t>According to the Declaration, violence against women is rooted in the historically unequal power relations between women and men</w:t>
      </w:r>
      <w:r>
        <w:rPr>
          <w:rFonts w:asciiTheme="minorHAnsi" w:hAnsiTheme="minorHAnsi" w:cstheme="minorHAnsi"/>
          <w:color w:val="1E1E1E"/>
          <w:shd w:val="clear" w:color="auto" w:fill="FFFFFF"/>
        </w:rPr>
        <w:t>, and emphasises that</w:t>
      </w:r>
      <w:r w:rsidRPr="00841BB0">
        <w:rPr>
          <w:rFonts w:asciiTheme="minorHAnsi" w:hAnsiTheme="minorHAnsi" w:cstheme="minorHAnsi"/>
          <w:color w:val="1E1E1E"/>
          <w:shd w:val="clear" w:color="auto" w:fill="FFFFFF"/>
        </w:rPr>
        <w:t xml:space="preserve"> violence against women is ‘one of the crucial social mechanisms by which women are forced into a subordinate position compared with men</w:t>
      </w:r>
      <w:r>
        <w:rPr>
          <w:rFonts w:asciiTheme="minorHAnsi" w:hAnsiTheme="minorHAnsi" w:cstheme="minorHAnsi"/>
          <w:color w:val="1E1E1E"/>
          <w:shd w:val="clear" w:color="auto" w:fill="FFFFFF"/>
        </w:rPr>
        <w:t>’</w:t>
      </w:r>
      <w:r w:rsidRPr="00841BB0">
        <w:rPr>
          <w:rFonts w:asciiTheme="minorHAnsi" w:hAnsiTheme="minorHAnsi" w:cstheme="minorHAnsi"/>
          <w:color w:val="1E1E1E"/>
          <w:shd w:val="clear" w:color="auto" w:fill="FFFFFF"/>
        </w:rPr>
        <w:t>.</w:t>
      </w:r>
    </w:p>
    <w:p w14:paraId="7B8F5AB9" w14:textId="0F197650" w:rsidR="00F139B5" w:rsidRDefault="00F139B5" w:rsidP="00F139B5">
      <w:pPr>
        <w:pStyle w:val="NormalWeb"/>
        <w:shd w:val="clear" w:color="auto" w:fill="FFFFFF"/>
        <w:spacing w:before="0" w:beforeAutospacing="0" w:after="200" w:afterAutospacing="0" w:line="276" w:lineRule="auto"/>
        <w:jc w:val="both"/>
        <w:rPr>
          <w:rFonts w:asciiTheme="minorHAnsi" w:hAnsiTheme="minorHAnsi" w:cstheme="minorHAnsi"/>
        </w:rPr>
      </w:pPr>
      <w:r>
        <w:rPr>
          <w:rFonts w:asciiTheme="minorHAnsi" w:hAnsiTheme="minorHAnsi" w:cstheme="minorHAnsi"/>
        </w:rPr>
        <w:t>Most female homicide victims suffered a history of abuse</w:t>
      </w:r>
      <w:r w:rsidRPr="006F48F7">
        <w:rPr>
          <w:rFonts w:asciiTheme="minorHAnsi" w:hAnsiTheme="minorHAnsi" w:cstheme="minorHAnsi"/>
        </w:rPr>
        <w:t>. Between 1 July 2010 and 30 June 2018</w:t>
      </w:r>
      <w:r>
        <w:rPr>
          <w:rFonts w:asciiTheme="minorHAnsi" w:hAnsiTheme="minorHAnsi" w:cstheme="minorHAnsi"/>
        </w:rPr>
        <w:t xml:space="preserve"> o</w:t>
      </w:r>
      <w:r w:rsidRPr="006F48F7">
        <w:rPr>
          <w:rFonts w:asciiTheme="minorHAnsi" w:hAnsiTheme="minorHAnsi" w:cstheme="minorHAnsi"/>
        </w:rPr>
        <w:t>ver 3 in 4 cases involved a male killing a current or former female partner with the vast majority of those male offenders identified as primary abusers of the woman they killed</w:t>
      </w:r>
      <w:r>
        <w:rPr>
          <w:rStyle w:val="EndnoteReference"/>
          <w:rFonts w:asciiTheme="minorHAnsi" w:hAnsiTheme="minorHAnsi" w:cstheme="minorHAnsi"/>
        </w:rPr>
        <w:endnoteReference w:id="746"/>
      </w:r>
      <w:r>
        <w:rPr>
          <w:rFonts w:asciiTheme="minorHAnsi" w:hAnsiTheme="minorHAnsi" w:cstheme="minorHAnsi"/>
        </w:rPr>
        <w:t>.</w:t>
      </w:r>
    </w:p>
    <w:p w14:paraId="1F8C25A9" w14:textId="6C901B96" w:rsidR="00BC087E" w:rsidRPr="00BC087E" w:rsidRDefault="005B16A0" w:rsidP="00441564">
      <w:pPr>
        <w:pStyle w:val="dcr-16w5gq9"/>
        <w:shd w:val="clear" w:color="auto" w:fill="FFFFFF"/>
        <w:spacing w:before="0" w:beforeAutospacing="0" w:after="0" w:afterAutospacing="0" w:line="276" w:lineRule="auto"/>
        <w:jc w:val="both"/>
        <w:textAlignment w:val="baseline"/>
        <w:rPr>
          <w:rFonts w:asciiTheme="minorHAnsi" w:hAnsiTheme="minorHAnsi" w:cstheme="minorHAnsi"/>
        </w:rPr>
      </w:pPr>
      <w:r w:rsidRPr="004437B2">
        <w:rPr>
          <w:rFonts w:asciiTheme="minorHAnsi" w:hAnsiTheme="minorHAnsi" w:cstheme="minorHAnsi"/>
          <w:i/>
          <w:iCs/>
          <w:color w:val="0A0A0A"/>
        </w:rPr>
        <w:t>Australia’s National Research Organisation for Women’s Safety (ANROWS)</w:t>
      </w:r>
      <w:r w:rsidRPr="00FF1F10">
        <w:rPr>
          <w:rFonts w:asciiTheme="minorHAnsi" w:hAnsiTheme="minorHAnsi" w:cstheme="minorHAnsi"/>
          <w:color w:val="0A0A0A"/>
        </w:rPr>
        <w:t xml:space="preserve"> </w:t>
      </w:r>
      <w:r w:rsidR="00BC087E" w:rsidRPr="00BC087E">
        <w:rPr>
          <w:rFonts w:asciiTheme="minorHAnsi" w:hAnsiTheme="minorHAnsi" w:cstheme="minorHAnsi"/>
        </w:rPr>
        <w:t xml:space="preserve">lists </w:t>
      </w:r>
      <w:r w:rsidR="00441564">
        <w:rPr>
          <w:rFonts w:asciiTheme="minorHAnsi" w:hAnsiTheme="minorHAnsi" w:cstheme="minorHAnsi"/>
        </w:rPr>
        <w:t>ten</w:t>
      </w:r>
      <w:r w:rsidR="00BC087E" w:rsidRPr="00BC087E">
        <w:rPr>
          <w:rFonts w:asciiTheme="minorHAnsi" w:hAnsiTheme="minorHAnsi" w:cstheme="minorHAnsi"/>
        </w:rPr>
        <w:t xml:space="preserve"> </w:t>
      </w:r>
      <w:r>
        <w:rPr>
          <w:rFonts w:asciiTheme="minorHAnsi" w:hAnsiTheme="minorHAnsi" w:cstheme="minorHAnsi"/>
        </w:rPr>
        <w:t>‘</w:t>
      </w:r>
      <w:r w:rsidR="00BC087E" w:rsidRPr="00BC087E">
        <w:rPr>
          <w:rFonts w:asciiTheme="minorHAnsi" w:hAnsiTheme="minorHAnsi" w:cstheme="minorHAnsi"/>
        </w:rPr>
        <w:t>lethality/high risk factors</w:t>
      </w:r>
      <w:r>
        <w:rPr>
          <w:rFonts w:asciiTheme="minorHAnsi" w:hAnsiTheme="minorHAnsi" w:cstheme="minorHAnsi"/>
        </w:rPr>
        <w:t>’</w:t>
      </w:r>
      <w:r w:rsidR="00BC087E" w:rsidRPr="00BC087E">
        <w:rPr>
          <w:rFonts w:asciiTheme="minorHAnsi" w:hAnsiTheme="minorHAnsi" w:cstheme="minorHAnsi"/>
        </w:rPr>
        <w:t xml:space="preserve"> in its national risk assessment principles: a history of family violence, actual or pending separation, sexual violence, non-lethal strangulation/choking, stalking, threats to kill, access to and use of weapons, escalation in frequency and/or severity, coercive control, and pregnancy and new birth.</w:t>
      </w:r>
    </w:p>
    <w:p w14:paraId="45985ED2" w14:textId="77777777" w:rsidR="00F139B5" w:rsidRPr="00D97069" w:rsidRDefault="00F139B5" w:rsidP="00F139B5">
      <w:pPr>
        <w:spacing w:before="200" w:after="60" w:line="276" w:lineRule="auto"/>
        <w:jc w:val="both"/>
        <w:rPr>
          <w:rFonts w:eastAsia="Times New Roman" w:cstheme="minorHAnsi"/>
          <w:kern w:val="0"/>
          <w:sz w:val="24"/>
          <w:szCs w:val="24"/>
          <w:lang w:eastAsia="en-AU"/>
          <w14:ligatures w14:val="none"/>
        </w:rPr>
      </w:pPr>
      <w:r w:rsidRPr="00D97069">
        <w:rPr>
          <w:rFonts w:eastAsia="Times New Roman" w:cstheme="minorHAnsi"/>
          <w:kern w:val="0"/>
          <w:sz w:val="24"/>
          <w:szCs w:val="24"/>
          <w:lang w:eastAsia="en-AU"/>
          <w14:ligatures w14:val="none"/>
        </w:rPr>
        <w:t>Of the 212 male primary domestic violence abusers who killed their current or former female partner:</w:t>
      </w:r>
    </w:p>
    <w:p w14:paraId="017A829F" w14:textId="5E2679CA" w:rsidR="00F139B5" w:rsidRPr="00D97069" w:rsidRDefault="00F139B5" w:rsidP="006C6D9C">
      <w:pPr>
        <w:numPr>
          <w:ilvl w:val="0"/>
          <w:numId w:val="7"/>
        </w:numPr>
        <w:spacing w:after="60" w:line="276" w:lineRule="auto"/>
        <w:jc w:val="both"/>
        <w:rPr>
          <w:rFonts w:eastAsia="Times New Roman" w:cstheme="minorHAnsi"/>
          <w:kern w:val="0"/>
          <w:sz w:val="24"/>
          <w:szCs w:val="24"/>
          <w:lang w:eastAsia="en-AU"/>
          <w14:ligatures w14:val="none"/>
        </w:rPr>
      </w:pPr>
      <w:r w:rsidRPr="00D97069">
        <w:rPr>
          <w:rFonts w:eastAsia="Times New Roman" w:cstheme="minorHAnsi"/>
          <w:kern w:val="0"/>
          <w:sz w:val="24"/>
          <w:szCs w:val="24"/>
          <w:lang w:eastAsia="en-AU"/>
          <w14:ligatures w14:val="none"/>
        </w:rPr>
        <w:t>82</w:t>
      </w:r>
      <w:r w:rsidR="00C63E24">
        <w:rPr>
          <w:rFonts w:eastAsia="Times New Roman" w:cstheme="minorHAnsi"/>
          <w:kern w:val="0"/>
          <w:sz w:val="24"/>
          <w:szCs w:val="24"/>
          <w:lang w:eastAsia="en-AU"/>
          <w14:ligatures w14:val="none"/>
        </w:rPr>
        <w:t xml:space="preserve"> per cent </w:t>
      </w:r>
      <w:r w:rsidRPr="00D97069">
        <w:rPr>
          <w:rFonts w:eastAsia="Times New Roman" w:cstheme="minorHAnsi"/>
          <w:kern w:val="0"/>
          <w:sz w:val="24"/>
          <w:szCs w:val="24"/>
          <w:lang w:eastAsia="en-AU"/>
          <w14:ligatures w14:val="none"/>
        </w:rPr>
        <w:t xml:space="preserve">exhibited emotionally and psychologically abusive behaviours against the female partners they killed – behaviours employed to frighten, belittle, humiliate, unsettle and undermine </w:t>
      </w:r>
      <w:r w:rsidR="00080FE3">
        <w:rPr>
          <w:rFonts w:eastAsia="Times New Roman" w:cstheme="minorHAnsi"/>
          <w:kern w:val="0"/>
          <w:sz w:val="24"/>
          <w:szCs w:val="24"/>
          <w:lang w:eastAsia="en-AU"/>
          <w14:ligatures w14:val="none"/>
        </w:rPr>
        <w:t>the</w:t>
      </w:r>
      <w:r w:rsidRPr="00D97069">
        <w:rPr>
          <w:rFonts w:eastAsia="Times New Roman" w:cstheme="minorHAnsi"/>
          <w:kern w:val="0"/>
          <w:sz w:val="24"/>
          <w:szCs w:val="24"/>
          <w:lang w:eastAsia="en-AU"/>
          <w14:ligatures w14:val="none"/>
        </w:rPr>
        <w:t xml:space="preserve"> victim’s sense of self-worth.</w:t>
      </w:r>
    </w:p>
    <w:p w14:paraId="53F1C98E" w14:textId="3D9EA796" w:rsidR="00F139B5" w:rsidRPr="00D97069" w:rsidRDefault="00F139B5" w:rsidP="00C63E24">
      <w:pPr>
        <w:numPr>
          <w:ilvl w:val="0"/>
          <w:numId w:val="7"/>
        </w:numPr>
        <w:spacing w:before="100" w:beforeAutospacing="1" w:after="60" w:line="276" w:lineRule="auto"/>
        <w:jc w:val="both"/>
        <w:rPr>
          <w:rFonts w:eastAsia="Times New Roman" w:cstheme="minorHAnsi"/>
          <w:kern w:val="0"/>
          <w:sz w:val="24"/>
          <w:szCs w:val="24"/>
          <w:lang w:eastAsia="en-AU"/>
          <w14:ligatures w14:val="none"/>
        </w:rPr>
      </w:pPr>
      <w:r w:rsidRPr="00D97069">
        <w:rPr>
          <w:rFonts w:eastAsia="Times New Roman" w:cstheme="minorHAnsi"/>
          <w:kern w:val="0"/>
          <w:sz w:val="24"/>
          <w:szCs w:val="24"/>
          <w:lang w:eastAsia="en-AU"/>
          <w14:ligatures w14:val="none"/>
        </w:rPr>
        <w:t>63</w:t>
      </w:r>
      <w:r w:rsidR="00C63E24">
        <w:rPr>
          <w:rFonts w:eastAsia="Times New Roman" w:cstheme="minorHAnsi"/>
          <w:kern w:val="0"/>
          <w:sz w:val="24"/>
          <w:szCs w:val="24"/>
          <w:lang w:eastAsia="en-AU"/>
          <w14:ligatures w14:val="none"/>
        </w:rPr>
        <w:t xml:space="preserve"> per cent</w:t>
      </w:r>
      <w:r w:rsidRPr="00D97069">
        <w:rPr>
          <w:rFonts w:eastAsia="Times New Roman" w:cstheme="minorHAnsi"/>
          <w:kern w:val="0"/>
          <w:sz w:val="24"/>
          <w:szCs w:val="24"/>
          <w:lang w:eastAsia="en-AU"/>
          <w14:ligatures w14:val="none"/>
        </w:rPr>
        <w:t xml:space="preserve"> had perpetrated social abuse, which involves isolating the victim from support networks and controlling her movements.</w:t>
      </w:r>
    </w:p>
    <w:p w14:paraId="7DCE2479" w14:textId="14D5EAA1" w:rsidR="00F139B5" w:rsidRPr="00D97069" w:rsidRDefault="00F139B5" w:rsidP="006C6D9C">
      <w:pPr>
        <w:numPr>
          <w:ilvl w:val="0"/>
          <w:numId w:val="7"/>
        </w:numPr>
        <w:spacing w:before="100" w:beforeAutospacing="1" w:after="60" w:line="276" w:lineRule="auto"/>
        <w:jc w:val="both"/>
        <w:rPr>
          <w:rFonts w:eastAsia="Times New Roman" w:cstheme="minorHAnsi"/>
          <w:kern w:val="0"/>
          <w:sz w:val="24"/>
          <w:szCs w:val="24"/>
          <w:lang w:eastAsia="en-AU"/>
          <w14:ligatures w14:val="none"/>
        </w:rPr>
      </w:pPr>
      <w:r w:rsidRPr="00D97069">
        <w:rPr>
          <w:rFonts w:eastAsia="Times New Roman" w:cstheme="minorHAnsi"/>
          <w:kern w:val="0"/>
          <w:sz w:val="24"/>
          <w:szCs w:val="24"/>
          <w:lang w:eastAsia="en-AU"/>
          <w14:ligatures w14:val="none"/>
        </w:rPr>
        <w:t>42</w:t>
      </w:r>
      <w:r w:rsidR="00C63E24">
        <w:rPr>
          <w:rFonts w:eastAsia="Times New Roman" w:cstheme="minorHAnsi"/>
          <w:kern w:val="0"/>
          <w:sz w:val="24"/>
          <w:szCs w:val="24"/>
          <w:lang w:eastAsia="en-AU"/>
          <w14:ligatures w14:val="none"/>
        </w:rPr>
        <w:t xml:space="preserve"> per cent</w:t>
      </w:r>
      <w:r w:rsidRPr="00D97069">
        <w:rPr>
          <w:rFonts w:eastAsia="Times New Roman" w:cstheme="minorHAnsi"/>
          <w:kern w:val="0"/>
          <w:sz w:val="24"/>
          <w:szCs w:val="24"/>
          <w:lang w:eastAsia="en-AU"/>
          <w14:ligatures w14:val="none"/>
        </w:rPr>
        <w:t xml:space="preserve"> had stalked the woman they killed.</w:t>
      </w:r>
    </w:p>
    <w:p w14:paraId="685A4418" w14:textId="5A73DAAF" w:rsidR="00F139B5" w:rsidRPr="00D97069" w:rsidRDefault="00F139B5" w:rsidP="006C6D9C">
      <w:pPr>
        <w:numPr>
          <w:ilvl w:val="0"/>
          <w:numId w:val="7"/>
        </w:numPr>
        <w:spacing w:before="100" w:beforeAutospacing="1" w:after="60" w:line="276" w:lineRule="auto"/>
        <w:jc w:val="both"/>
        <w:rPr>
          <w:rFonts w:eastAsia="Times New Roman" w:cstheme="minorHAnsi"/>
          <w:kern w:val="0"/>
          <w:sz w:val="24"/>
          <w:szCs w:val="24"/>
          <w:lang w:eastAsia="en-AU"/>
          <w14:ligatures w14:val="none"/>
        </w:rPr>
      </w:pPr>
      <w:r w:rsidRPr="00D97069">
        <w:rPr>
          <w:rFonts w:eastAsia="Times New Roman" w:cstheme="minorHAnsi"/>
          <w:kern w:val="0"/>
          <w:sz w:val="24"/>
          <w:szCs w:val="24"/>
          <w:lang w:eastAsia="en-AU"/>
          <w14:ligatures w14:val="none"/>
        </w:rPr>
        <w:t>27</w:t>
      </w:r>
      <w:r w:rsidR="00C63E24">
        <w:rPr>
          <w:rFonts w:eastAsia="Times New Roman" w:cstheme="minorHAnsi"/>
          <w:kern w:val="0"/>
          <w:sz w:val="24"/>
          <w:szCs w:val="24"/>
          <w:lang w:eastAsia="en-AU"/>
          <w14:ligatures w14:val="none"/>
        </w:rPr>
        <w:t xml:space="preserve"> per cent</w:t>
      </w:r>
      <w:r w:rsidRPr="00D97069">
        <w:rPr>
          <w:rFonts w:eastAsia="Times New Roman" w:cstheme="minorHAnsi"/>
          <w:kern w:val="0"/>
          <w:sz w:val="24"/>
          <w:szCs w:val="24"/>
          <w:lang w:eastAsia="en-AU"/>
          <w14:ligatures w14:val="none"/>
        </w:rPr>
        <w:t xml:space="preserve"> used economically or financially abusive tactics to diminish the victim’s ability to support themselves and force them to depend on the abuser financially</w:t>
      </w:r>
      <w:r>
        <w:rPr>
          <w:rFonts w:eastAsia="Times New Roman" w:cstheme="minorHAnsi"/>
          <w:kern w:val="0"/>
          <w:sz w:val="24"/>
          <w:szCs w:val="24"/>
          <w:lang w:eastAsia="en-AU"/>
          <w14:ligatures w14:val="none"/>
        </w:rPr>
        <w:t>.</w:t>
      </w:r>
    </w:p>
    <w:p w14:paraId="51D17755" w14:textId="42843C02" w:rsidR="00F531BE" w:rsidRPr="00F531BE" w:rsidRDefault="00F531BE" w:rsidP="006723FF">
      <w:pPr>
        <w:pStyle w:val="dcr-16w5gq9"/>
        <w:shd w:val="clear" w:color="auto" w:fill="FFFFFF"/>
        <w:spacing w:before="180" w:beforeAutospacing="0" w:after="0" w:afterAutospacing="0" w:line="276" w:lineRule="auto"/>
        <w:jc w:val="both"/>
        <w:textAlignment w:val="baseline"/>
        <w:rPr>
          <w:rFonts w:asciiTheme="minorHAnsi" w:hAnsiTheme="minorHAnsi" w:cstheme="minorHAnsi"/>
        </w:rPr>
      </w:pPr>
      <w:r w:rsidRPr="00F531BE">
        <w:rPr>
          <w:rFonts w:asciiTheme="minorHAnsi" w:hAnsiTheme="minorHAnsi" w:cstheme="minorHAnsi"/>
        </w:rPr>
        <w:t>With f</w:t>
      </w:r>
      <w:r w:rsidR="00D1242C" w:rsidRPr="00F531BE">
        <w:rPr>
          <w:rFonts w:asciiTheme="minorHAnsi" w:hAnsiTheme="minorHAnsi" w:cstheme="minorHAnsi"/>
        </w:rPr>
        <w:t>orty per cent of cases involv</w:t>
      </w:r>
      <w:r w:rsidR="005B16A0">
        <w:rPr>
          <w:rFonts w:asciiTheme="minorHAnsi" w:hAnsiTheme="minorHAnsi" w:cstheme="minorHAnsi"/>
        </w:rPr>
        <w:t>ing</w:t>
      </w:r>
      <w:r w:rsidR="00D1242C" w:rsidRPr="00F531BE">
        <w:rPr>
          <w:rFonts w:asciiTheme="minorHAnsi" w:hAnsiTheme="minorHAnsi" w:cstheme="minorHAnsi"/>
        </w:rPr>
        <w:t xml:space="preserve"> persistent and disorderly offenders, whose violence was highly visible across police, child protection and health services</w:t>
      </w:r>
      <w:r>
        <w:rPr>
          <w:rFonts w:asciiTheme="minorHAnsi" w:hAnsiTheme="minorHAnsi" w:cstheme="minorHAnsi"/>
        </w:rPr>
        <w:t>, but police practices varying across States and Territories, there are calls for more consistent policing</w:t>
      </w:r>
      <w:r w:rsidR="006723FF">
        <w:rPr>
          <w:rStyle w:val="EndnoteReference"/>
          <w:rFonts w:asciiTheme="minorHAnsi" w:hAnsiTheme="minorHAnsi" w:cstheme="minorHAnsi"/>
        </w:rPr>
        <w:endnoteReference w:id="747"/>
      </w:r>
      <w:r w:rsidR="00D1242C" w:rsidRPr="00F531BE">
        <w:rPr>
          <w:rFonts w:asciiTheme="minorHAnsi" w:hAnsiTheme="minorHAnsi" w:cstheme="minorHAnsi"/>
        </w:rPr>
        <w:t xml:space="preserve">. </w:t>
      </w:r>
    </w:p>
    <w:p w14:paraId="69F33C96" w14:textId="0625A903" w:rsidR="00F139B5" w:rsidRDefault="00F139B5" w:rsidP="006723FF">
      <w:pPr>
        <w:spacing w:before="200" w:after="0" w:line="276" w:lineRule="auto"/>
        <w:jc w:val="both"/>
        <w:rPr>
          <w:rFonts w:eastAsia="Times New Roman" w:cstheme="minorHAnsi"/>
          <w:kern w:val="0"/>
          <w:sz w:val="24"/>
          <w:szCs w:val="24"/>
          <w:lang w:eastAsia="en-AU"/>
          <w14:ligatures w14:val="none"/>
        </w:rPr>
      </w:pPr>
      <w:r w:rsidRPr="00BD2B9A">
        <w:rPr>
          <w:rFonts w:eastAsia="Times New Roman" w:cstheme="minorHAnsi"/>
          <w:kern w:val="0"/>
          <w:sz w:val="24"/>
          <w:szCs w:val="24"/>
          <w:lang w:eastAsia="en-AU"/>
          <w14:ligatures w14:val="none"/>
        </w:rPr>
        <w:lastRenderedPageBreak/>
        <w:t>Historically, FDV was understood as physical and/or sexual violence, with a focus on single or episodic acts of violence. It is now seen to cover a wider range of behaviours and harms, including emotional abuse, harassment, stalking and controlling behaviours</w:t>
      </w:r>
      <w:r>
        <w:rPr>
          <w:rFonts w:eastAsia="Times New Roman" w:cstheme="minorHAnsi"/>
          <w:kern w:val="0"/>
          <w:sz w:val="24"/>
          <w:szCs w:val="24"/>
          <w:lang w:eastAsia="en-AU"/>
          <w14:ligatures w14:val="none"/>
        </w:rPr>
        <w:t>, with c</w:t>
      </w:r>
      <w:r w:rsidRPr="00BD2B9A">
        <w:rPr>
          <w:rFonts w:eastAsia="Times New Roman" w:cstheme="minorHAnsi"/>
          <w:kern w:val="0"/>
          <w:sz w:val="24"/>
          <w:szCs w:val="24"/>
          <w:lang w:eastAsia="en-AU"/>
          <w14:ligatures w14:val="none"/>
        </w:rPr>
        <w:t>oercive control</w:t>
      </w:r>
      <w:r w:rsidR="00AA03AA">
        <w:rPr>
          <w:rFonts w:eastAsia="Times New Roman" w:cstheme="minorHAnsi"/>
          <w:kern w:val="0"/>
          <w:sz w:val="24"/>
          <w:szCs w:val="24"/>
          <w:lang w:eastAsia="en-AU"/>
          <w14:ligatures w14:val="none"/>
        </w:rPr>
        <w:t xml:space="preserve">, </w:t>
      </w:r>
      <w:r w:rsidR="006A6FA4">
        <w:rPr>
          <w:rFonts w:eastAsia="Times New Roman" w:cstheme="minorHAnsi"/>
          <w:kern w:val="0"/>
          <w:sz w:val="24"/>
          <w:szCs w:val="24"/>
          <w:lang w:eastAsia="en-AU"/>
          <w14:ligatures w14:val="none"/>
        </w:rPr>
        <w:t>used by</w:t>
      </w:r>
      <w:r w:rsidR="00AA03AA">
        <w:rPr>
          <w:rFonts w:eastAsia="Times New Roman" w:cstheme="minorHAnsi"/>
          <w:kern w:val="0"/>
          <w:sz w:val="24"/>
          <w:szCs w:val="24"/>
          <w:lang w:eastAsia="en-AU"/>
          <w14:ligatures w14:val="none"/>
        </w:rPr>
        <w:t xml:space="preserve"> a third of perpetrators,</w:t>
      </w:r>
      <w:r w:rsidRPr="00BD2B9A">
        <w:rPr>
          <w:rFonts w:eastAsia="Times New Roman" w:cstheme="minorHAnsi"/>
          <w:kern w:val="0"/>
          <w:sz w:val="24"/>
          <w:szCs w:val="24"/>
          <w:lang w:eastAsia="en-AU"/>
          <w14:ligatures w14:val="none"/>
        </w:rPr>
        <w:t xml:space="preserve"> </w:t>
      </w:r>
      <w:r>
        <w:rPr>
          <w:rFonts w:eastAsia="Times New Roman" w:cstheme="minorHAnsi"/>
          <w:kern w:val="0"/>
          <w:sz w:val="24"/>
          <w:szCs w:val="24"/>
          <w:lang w:eastAsia="en-AU"/>
          <w14:ligatures w14:val="none"/>
        </w:rPr>
        <w:t>now</w:t>
      </w:r>
      <w:r w:rsidRPr="00BD2B9A">
        <w:rPr>
          <w:rFonts w:eastAsia="Times New Roman" w:cstheme="minorHAnsi"/>
          <w:kern w:val="0"/>
          <w:sz w:val="24"/>
          <w:szCs w:val="24"/>
          <w:lang w:eastAsia="en-AU"/>
          <w14:ligatures w14:val="none"/>
        </w:rPr>
        <w:t xml:space="preserve"> understood as a commonly occurring foundation for family and domestic violence</w:t>
      </w:r>
      <w:r>
        <w:rPr>
          <w:rStyle w:val="EndnoteReference"/>
          <w:rFonts w:eastAsia="Times New Roman" w:cstheme="minorHAnsi"/>
          <w:kern w:val="0"/>
          <w:sz w:val="24"/>
          <w:szCs w:val="24"/>
          <w:lang w:eastAsia="en-AU"/>
          <w14:ligatures w14:val="none"/>
        </w:rPr>
        <w:endnoteReference w:id="748"/>
      </w:r>
      <w:r>
        <w:rPr>
          <w:rFonts w:eastAsia="Times New Roman" w:cstheme="minorHAnsi"/>
          <w:kern w:val="0"/>
          <w:sz w:val="24"/>
          <w:szCs w:val="24"/>
          <w:lang w:eastAsia="en-AU"/>
          <w14:ligatures w14:val="none"/>
        </w:rPr>
        <w:t>.</w:t>
      </w:r>
    </w:p>
    <w:p w14:paraId="618EE458" w14:textId="21B9F780" w:rsidR="00F139B5" w:rsidRPr="00E970E1" w:rsidRDefault="00F139B5" w:rsidP="00E970E1">
      <w:pPr>
        <w:spacing w:before="200" w:after="0" w:line="276" w:lineRule="auto"/>
        <w:jc w:val="both"/>
        <w:rPr>
          <w:sz w:val="24"/>
          <w:szCs w:val="24"/>
        </w:rPr>
      </w:pPr>
      <w:r w:rsidRPr="00047C5F">
        <w:rPr>
          <w:rFonts w:cstheme="minorHAnsi"/>
          <w:sz w:val="24"/>
          <w:szCs w:val="24"/>
        </w:rPr>
        <w:t>Occurring repeatedly, subtly and sometimes over a long period of time, coercive</w:t>
      </w:r>
      <w:r w:rsidRPr="00047C5F">
        <w:rPr>
          <w:sz w:val="24"/>
          <w:szCs w:val="24"/>
        </w:rPr>
        <w:t xml:space="preserve"> </w:t>
      </w:r>
      <w:r w:rsidRPr="00A24779">
        <w:rPr>
          <w:sz w:val="24"/>
          <w:szCs w:val="24"/>
        </w:rPr>
        <w:t xml:space="preserve">control </w:t>
      </w:r>
      <w:r>
        <w:rPr>
          <w:rFonts w:ascii="Segoe UI" w:hAnsi="Segoe UI" w:cs="Segoe UI"/>
          <w:color w:val="000000"/>
        </w:rPr>
        <w:t>is a pattern of abusive and manipulative behaviours used by one person to dominate another</w:t>
      </w:r>
      <w:r w:rsidRPr="00A24779">
        <w:rPr>
          <w:sz w:val="24"/>
          <w:szCs w:val="24"/>
        </w:rPr>
        <w:t xml:space="preserve"> </w:t>
      </w:r>
      <w:r>
        <w:rPr>
          <w:sz w:val="24"/>
          <w:szCs w:val="24"/>
        </w:rPr>
        <w:t xml:space="preserve">and </w:t>
      </w:r>
      <w:r w:rsidRPr="00A24779">
        <w:rPr>
          <w:sz w:val="24"/>
          <w:szCs w:val="24"/>
        </w:rPr>
        <w:t>can involve:</w:t>
      </w:r>
      <w:r w:rsidR="00E970E1">
        <w:rPr>
          <w:sz w:val="24"/>
          <w:szCs w:val="24"/>
        </w:rPr>
        <w:t xml:space="preserve"> </w:t>
      </w:r>
      <w:r w:rsidRPr="00E970E1">
        <w:rPr>
          <w:sz w:val="24"/>
          <w:szCs w:val="24"/>
        </w:rPr>
        <w:t>intimidation (frighten a person with threats)</w:t>
      </w:r>
      <w:r w:rsidR="00E970E1">
        <w:rPr>
          <w:sz w:val="24"/>
          <w:szCs w:val="24"/>
        </w:rPr>
        <w:t xml:space="preserve">; </w:t>
      </w:r>
      <w:r w:rsidRPr="00E970E1">
        <w:rPr>
          <w:sz w:val="24"/>
          <w:szCs w:val="24"/>
        </w:rPr>
        <w:t>monitoring (watch, check in with, or keep a record of someone’s movements and activities)</w:t>
      </w:r>
      <w:r w:rsidR="00E970E1">
        <w:rPr>
          <w:sz w:val="24"/>
          <w:szCs w:val="24"/>
        </w:rPr>
        <w:t xml:space="preserve">; </w:t>
      </w:r>
      <w:r w:rsidRPr="00E970E1">
        <w:rPr>
          <w:sz w:val="24"/>
          <w:szCs w:val="24"/>
        </w:rPr>
        <w:t>regulating (control someone with rules or standards)</w:t>
      </w:r>
      <w:r w:rsidR="00E970E1">
        <w:rPr>
          <w:sz w:val="24"/>
          <w:szCs w:val="24"/>
        </w:rPr>
        <w:t xml:space="preserve">; </w:t>
      </w:r>
      <w:r w:rsidRPr="00E970E1">
        <w:rPr>
          <w:sz w:val="24"/>
          <w:szCs w:val="24"/>
        </w:rPr>
        <w:t>isolating (keep someone apart from their family and friends)</w:t>
      </w:r>
      <w:r w:rsidR="00E970E1">
        <w:rPr>
          <w:sz w:val="24"/>
          <w:szCs w:val="24"/>
        </w:rPr>
        <w:t xml:space="preserve">; </w:t>
      </w:r>
      <w:r w:rsidRPr="00E970E1">
        <w:rPr>
          <w:sz w:val="24"/>
          <w:szCs w:val="24"/>
        </w:rPr>
        <w:t>humiliating (make someone feel ashamed, embarrassed or small)</w:t>
      </w:r>
      <w:r w:rsidR="00E970E1">
        <w:rPr>
          <w:sz w:val="24"/>
          <w:szCs w:val="24"/>
        </w:rPr>
        <w:t xml:space="preserve">; </w:t>
      </w:r>
      <w:r w:rsidRPr="00E970E1">
        <w:rPr>
          <w:sz w:val="24"/>
          <w:szCs w:val="24"/>
        </w:rPr>
        <w:t>manipulating (make a plan to control someone to get something the perpetrator wants)</w:t>
      </w:r>
      <w:r w:rsidR="00E970E1">
        <w:rPr>
          <w:sz w:val="24"/>
          <w:szCs w:val="24"/>
        </w:rPr>
        <w:t xml:space="preserve">; </w:t>
      </w:r>
      <w:r w:rsidRPr="00E970E1">
        <w:rPr>
          <w:sz w:val="24"/>
          <w:szCs w:val="24"/>
        </w:rPr>
        <w:t>punishing (treat someone badly or cause them pain or suffering because they have acted a certain way, or broken a rule the perpetrator made)</w:t>
      </w:r>
      <w:r w:rsidR="00E970E1">
        <w:rPr>
          <w:sz w:val="24"/>
          <w:szCs w:val="24"/>
        </w:rPr>
        <w:t xml:space="preserve">; and </w:t>
      </w:r>
      <w:r w:rsidRPr="00E970E1">
        <w:rPr>
          <w:sz w:val="24"/>
          <w:szCs w:val="24"/>
        </w:rPr>
        <w:t>frightening (stop someone from doing something by making them afraid)</w:t>
      </w:r>
      <w:r>
        <w:rPr>
          <w:rStyle w:val="EndnoteReference"/>
          <w:sz w:val="24"/>
          <w:szCs w:val="24"/>
        </w:rPr>
        <w:endnoteReference w:id="749"/>
      </w:r>
      <w:r w:rsidR="00E970E1">
        <w:rPr>
          <w:sz w:val="24"/>
          <w:szCs w:val="24"/>
        </w:rPr>
        <w:t>.</w:t>
      </w:r>
    </w:p>
    <w:p w14:paraId="41DAF03E" w14:textId="77777777" w:rsidR="00F139B5" w:rsidRPr="004A6BAA" w:rsidRDefault="00F139B5" w:rsidP="00F139B5">
      <w:pPr>
        <w:spacing w:before="200" w:after="0" w:line="276" w:lineRule="auto"/>
        <w:jc w:val="both"/>
        <w:rPr>
          <w:rFonts w:cstheme="minorHAnsi"/>
          <w:sz w:val="28"/>
          <w:szCs w:val="28"/>
        </w:rPr>
      </w:pPr>
      <w:r w:rsidRPr="004A6BAA">
        <w:rPr>
          <w:sz w:val="24"/>
          <w:szCs w:val="24"/>
        </w:rPr>
        <w:t>Analysis undertaken by the NSW Domestic Violence Death Review Team identified that, among 112 incidents of intimate partner homicide that occurred between June 2000 and July 2019, coercive controlling behaviour was a feature of the relationship between couples involved in all but one case.</w:t>
      </w:r>
    </w:p>
    <w:p w14:paraId="073F4010" w14:textId="6D9E421D" w:rsidR="00F139B5" w:rsidRDefault="00F139B5" w:rsidP="00F139B5">
      <w:pPr>
        <w:spacing w:before="200" w:after="0" w:line="276" w:lineRule="auto"/>
        <w:jc w:val="both"/>
        <w:rPr>
          <w:sz w:val="24"/>
          <w:szCs w:val="24"/>
        </w:rPr>
      </w:pPr>
      <w:r w:rsidRPr="00071E2F">
        <w:rPr>
          <w:rFonts w:cstheme="minorHAnsi"/>
          <w:sz w:val="24"/>
          <w:szCs w:val="24"/>
        </w:rPr>
        <w:t xml:space="preserve">In a </w:t>
      </w:r>
      <w:r>
        <w:rPr>
          <w:rFonts w:cstheme="minorHAnsi"/>
          <w:sz w:val="24"/>
          <w:szCs w:val="24"/>
        </w:rPr>
        <w:t xml:space="preserve">2021 </w:t>
      </w:r>
      <w:r w:rsidRPr="00071E2F">
        <w:rPr>
          <w:rFonts w:cstheme="minorHAnsi"/>
          <w:sz w:val="24"/>
          <w:szCs w:val="24"/>
        </w:rPr>
        <w:t xml:space="preserve">study of 1,023 </w:t>
      </w:r>
      <w:r w:rsidRPr="00071E2F">
        <w:rPr>
          <w:sz w:val="24"/>
          <w:szCs w:val="24"/>
        </w:rPr>
        <w:t>Australian women who had recently experienced coercive control by their current or former partner</w:t>
      </w:r>
      <w:r w:rsidR="00CA594A">
        <w:rPr>
          <w:sz w:val="24"/>
          <w:szCs w:val="24"/>
        </w:rPr>
        <w:t>,</w:t>
      </w:r>
      <w:r>
        <w:rPr>
          <w:sz w:val="24"/>
          <w:szCs w:val="24"/>
        </w:rPr>
        <w:t xml:space="preserve"> t</w:t>
      </w:r>
      <w:r w:rsidRPr="00071E2F">
        <w:rPr>
          <w:sz w:val="24"/>
          <w:szCs w:val="24"/>
        </w:rPr>
        <w:t xml:space="preserve">he most frequently reported behaviours were jealousy and suspicion of friends, constant insults, monitoring of movements and financial abuse. Over half of the respondents also reported experiencing physical forms of abuse, including severe forms such as non-fatal strangulation. </w:t>
      </w:r>
      <w:r w:rsidR="00CC0D35">
        <w:rPr>
          <w:sz w:val="24"/>
          <w:szCs w:val="24"/>
        </w:rPr>
        <w:t>Nearly o</w:t>
      </w:r>
      <w:r w:rsidRPr="00071E2F">
        <w:rPr>
          <w:sz w:val="24"/>
          <w:szCs w:val="24"/>
        </w:rPr>
        <w:t>ne in three of these women also reported experiencing sexual violence during the survey period</w:t>
      </w:r>
      <w:r>
        <w:rPr>
          <w:rStyle w:val="EndnoteReference"/>
          <w:rFonts w:cstheme="minorHAnsi"/>
          <w:sz w:val="24"/>
          <w:szCs w:val="24"/>
        </w:rPr>
        <w:endnoteReference w:id="750"/>
      </w:r>
      <w:r w:rsidR="00CC0D35">
        <w:rPr>
          <w:sz w:val="24"/>
          <w:szCs w:val="24"/>
        </w:rPr>
        <w:t>.</w:t>
      </w:r>
    </w:p>
    <w:p w14:paraId="20894882" w14:textId="1C97E053" w:rsidR="00F139B5" w:rsidRPr="00633263" w:rsidRDefault="00F139B5" w:rsidP="00F139B5">
      <w:pPr>
        <w:spacing w:before="200" w:after="0" w:line="276" w:lineRule="auto"/>
        <w:jc w:val="both"/>
        <w:rPr>
          <w:rFonts w:eastAsia="Times New Roman" w:cstheme="minorHAnsi"/>
          <w:kern w:val="0"/>
          <w:sz w:val="36"/>
          <w:szCs w:val="36"/>
          <w:lang w:eastAsia="en-AU"/>
          <w14:ligatures w14:val="none"/>
        </w:rPr>
      </w:pPr>
      <w:r w:rsidRPr="00633263">
        <w:rPr>
          <w:sz w:val="24"/>
          <w:szCs w:val="24"/>
        </w:rPr>
        <w:t xml:space="preserve">Awareness of coercive control has increased significantly in Australia </w:t>
      </w:r>
      <w:r w:rsidR="006D3C4F">
        <w:rPr>
          <w:sz w:val="24"/>
          <w:szCs w:val="24"/>
        </w:rPr>
        <w:t>with regular harrowing media reports, such as</w:t>
      </w:r>
      <w:r w:rsidRPr="00633263">
        <w:rPr>
          <w:sz w:val="24"/>
          <w:szCs w:val="24"/>
        </w:rPr>
        <w:t xml:space="preserve"> the murder of Hannah Clarke and her three children in February 2020 by her former partner. Her former partner had attempted to regulate every aspect of her life, including what she wore and ate, her access to medical care and her social media accounts, and had been stalking her online</w:t>
      </w:r>
      <w:r w:rsidRPr="00633263">
        <w:rPr>
          <w:rStyle w:val="EndnoteReference"/>
          <w:sz w:val="24"/>
          <w:szCs w:val="24"/>
        </w:rPr>
        <w:endnoteReference w:id="751"/>
      </w:r>
      <w:r w:rsidRPr="00633263">
        <w:rPr>
          <w:sz w:val="24"/>
          <w:szCs w:val="24"/>
        </w:rPr>
        <w:t>.</w:t>
      </w:r>
    </w:p>
    <w:p w14:paraId="0372345E" w14:textId="7A5BBDB0" w:rsidR="00AB315E" w:rsidRDefault="00F139B5" w:rsidP="00F139B5">
      <w:pPr>
        <w:spacing w:before="200" w:after="0" w:line="276" w:lineRule="auto"/>
        <w:jc w:val="both"/>
        <w:rPr>
          <w:rFonts w:cstheme="minorHAnsi"/>
          <w:sz w:val="24"/>
          <w:szCs w:val="24"/>
        </w:rPr>
      </w:pPr>
      <w:r>
        <w:rPr>
          <w:rFonts w:cstheme="minorHAnsi"/>
          <w:sz w:val="24"/>
          <w:szCs w:val="24"/>
        </w:rPr>
        <w:t>In</w:t>
      </w:r>
      <w:r w:rsidRPr="00DA4D60">
        <w:rPr>
          <w:rFonts w:cstheme="minorHAnsi"/>
          <w:sz w:val="24"/>
          <w:szCs w:val="24"/>
        </w:rPr>
        <w:t xml:space="preserve"> most Australian </w:t>
      </w:r>
      <w:r w:rsidR="005328C3">
        <w:rPr>
          <w:rFonts w:cstheme="minorHAnsi"/>
          <w:sz w:val="24"/>
          <w:szCs w:val="24"/>
        </w:rPr>
        <w:t>S</w:t>
      </w:r>
      <w:r w:rsidRPr="00DA4D60">
        <w:rPr>
          <w:rFonts w:cstheme="minorHAnsi"/>
          <w:sz w:val="24"/>
          <w:szCs w:val="24"/>
        </w:rPr>
        <w:t xml:space="preserve">tates and </w:t>
      </w:r>
      <w:r w:rsidR="005328C3">
        <w:rPr>
          <w:rFonts w:cstheme="minorHAnsi"/>
          <w:sz w:val="24"/>
          <w:szCs w:val="24"/>
        </w:rPr>
        <w:t>T</w:t>
      </w:r>
      <w:r w:rsidRPr="00DA4D60">
        <w:rPr>
          <w:rFonts w:cstheme="minorHAnsi"/>
          <w:sz w:val="24"/>
          <w:szCs w:val="24"/>
        </w:rPr>
        <w:t>erritories</w:t>
      </w:r>
      <w:r w:rsidR="00544F28">
        <w:rPr>
          <w:rFonts w:cstheme="minorHAnsi"/>
          <w:sz w:val="24"/>
          <w:szCs w:val="24"/>
        </w:rPr>
        <w:t>,</w:t>
      </w:r>
      <w:r w:rsidRPr="00DA4D60">
        <w:rPr>
          <w:rFonts w:cstheme="minorHAnsi"/>
          <w:sz w:val="24"/>
          <w:szCs w:val="24"/>
        </w:rPr>
        <w:t xml:space="preserve"> </w:t>
      </w:r>
      <w:r w:rsidR="005328C3">
        <w:rPr>
          <w:rFonts w:cstheme="minorHAnsi"/>
          <w:sz w:val="24"/>
          <w:szCs w:val="24"/>
        </w:rPr>
        <w:t>FDV</w:t>
      </w:r>
      <w:r w:rsidRPr="00DA4D60">
        <w:rPr>
          <w:rFonts w:cstheme="minorHAnsi"/>
          <w:sz w:val="24"/>
          <w:szCs w:val="24"/>
        </w:rPr>
        <w:t xml:space="preserve"> </w:t>
      </w:r>
      <w:r>
        <w:rPr>
          <w:rFonts w:cstheme="minorHAnsi"/>
          <w:sz w:val="24"/>
          <w:szCs w:val="24"/>
        </w:rPr>
        <w:t>has</w:t>
      </w:r>
      <w:r w:rsidRPr="00DA4D60">
        <w:rPr>
          <w:rFonts w:cstheme="minorHAnsi"/>
          <w:sz w:val="24"/>
          <w:szCs w:val="24"/>
        </w:rPr>
        <w:t xml:space="preserve"> not </w:t>
      </w:r>
      <w:r>
        <w:rPr>
          <w:rFonts w:cstheme="minorHAnsi"/>
          <w:sz w:val="24"/>
          <w:szCs w:val="24"/>
        </w:rPr>
        <w:t xml:space="preserve">been </w:t>
      </w:r>
      <w:r w:rsidRPr="00DA4D60">
        <w:rPr>
          <w:rFonts w:cstheme="minorHAnsi"/>
          <w:sz w:val="24"/>
          <w:szCs w:val="24"/>
        </w:rPr>
        <w:t>a</w:t>
      </w:r>
      <w:r w:rsidR="00071EAF">
        <w:rPr>
          <w:rFonts w:cstheme="minorHAnsi"/>
          <w:sz w:val="24"/>
          <w:szCs w:val="24"/>
        </w:rPr>
        <w:t>n</w:t>
      </w:r>
      <w:r w:rsidRPr="00DA4D60">
        <w:rPr>
          <w:rFonts w:cstheme="minorHAnsi"/>
          <w:sz w:val="24"/>
          <w:szCs w:val="24"/>
        </w:rPr>
        <w:t xml:space="preserve"> offence</w:t>
      </w:r>
      <w:r w:rsidR="005328C3">
        <w:rPr>
          <w:rFonts w:cstheme="minorHAnsi"/>
          <w:sz w:val="24"/>
          <w:szCs w:val="24"/>
        </w:rPr>
        <w:t xml:space="preserve"> in it</w:t>
      </w:r>
      <w:r w:rsidR="00AB315E">
        <w:rPr>
          <w:rFonts w:cstheme="minorHAnsi"/>
          <w:sz w:val="24"/>
          <w:szCs w:val="24"/>
        </w:rPr>
        <w:t>self</w:t>
      </w:r>
      <w:r w:rsidRPr="00DA4D60">
        <w:rPr>
          <w:rFonts w:cstheme="minorHAnsi"/>
          <w:sz w:val="24"/>
          <w:szCs w:val="24"/>
        </w:rPr>
        <w:t>. Rather, FDV is recorded using existing criminal offences, such as assault, indecent assault, rape, sexual assault, attempted murder, stalking or intent to do grievous bodily harm</w:t>
      </w:r>
      <w:r w:rsidR="00AB315E">
        <w:rPr>
          <w:rFonts w:cstheme="minorHAnsi"/>
          <w:sz w:val="24"/>
          <w:szCs w:val="24"/>
        </w:rPr>
        <w:t>.</w:t>
      </w:r>
      <w:r w:rsidRPr="00910184">
        <w:rPr>
          <w:rFonts w:cstheme="minorHAnsi"/>
          <w:sz w:val="24"/>
          <w:szCs w:val="24"/>
        </w:rPr>
        <w:t xml:space="preserve"> </w:t>
      </w:r>
    </w:p>
    <w:p w14:paraId="5B30A277" w14:textId="7A6BC276" w:rsidR="00F139B5" w:rsidRPr="00AB315E" w:rsidRDefault="00F139B5" w:rsidP="00F139B5">
      <w:pPr>
        <w:spacing w:before="200" w:after="0" w:line="276" w:lineRule="auto"/>
        <w:jc w:val="both"/>
        <w:rPr>
          <w:rFonts w:cstheme="minorHAnsi"/>
          <w:sz w:val="24"/>
          <w:szCs w:val="24"/>
        </w:rPr>
      </w:pPr>
      <w:r w:rsidRPr="00DA4D60">
        <w:rPr>
          <w:rFonts w:cstheme="minorHAnsi"/>
          <w:sz w:val="24"/>
          <w:szCs w:val="24"/>
        </w:rPr>
        <w:t>Criminalising coercive control would involve moving from an incident-based approach to an approach that criminalises ongoing abusive behaviour</w:t>
      </w:r>
      <w:r w:rsidRPr="00DA4D60">
        <w:rPr>
          <w:rStyle w:val="EndnoteReference"/>
          <w:rFonts w:cstheme="minorHAnsi"/>
          <w:sz w:val="24"/>
          <w:szCs w:val="24"/>
        </w:rPr>
        <w:endnoteReference w:id="752"/>
      </w:r>
      <w:r w:rsidR="0008707A">
        <w:rPr>
          <w:rFonts w:cstheme="minorHAnsi"/>
          <w:sz w:val="24"/>
          <w:szCs w:val="24"/>
        </w:rPr>
        <w:t>. D</w:t>
      </w:r>
      <w:r w:rsidR="00DD1EB9">
        <w:rPr>
          <w:rFonts w:cstheme="minorHAnsi"/>
          <w:sz w:val="24"/>
          <w:szCs w:val="24"/>
        </w:rPr>
        <w:t>ue to the considerable advocacy</w:t>
      </w:r>
      <w:r w:rsidR="000C24C1">
        <w:rPr>
          <w:rFonts w:cstheme="minorHAnsi"/>
          <w:sz w:val="24"/>
          <w:szCs w:val="24"/>
        </w:rPr>
        <w:t xml:space="preserve"> of victims</w:t>
      </w:r>
      <w:r w:rsidR="0008707A">
        <w:rPr>
          <w:rFonts w:cstheme="minorHAnsi"/>
          <w:sz w:val="24"/>
          <w:szCs w:val="24"/>
        </w:rPr>
        <w:t xml:space="preserve">, </w:t>
      </w:r>
      <w:r w:rsidR="000C24C1">
        <w:rPr>
          <w:rFonts w:cstheme="minorHAnsi"/>
          <w:sz w:val="24"/>
          <w:szCs w:val="24"/>
        </w:rPr>
        <w:t>such as</w:t>
      </w:r>
      <w:r w:rsidR="00160E06">
        <w:rPr>
          <w:rFonts w:cstheme="minorHAnsi"/>
          <w:sz w:val="24"/>
          <w:szCs w:val="24"/>
        </w:rPr>
        <w:t xml:space="preserve"> by Rosie Batty AO after tragic murder of her son</w:t>
      </w:r>
      <w:r w:rsidR="006E3708">
        <w:rPr>
          <w:rFonts w:cstheme="minorHAnsi"/>
          <w:sz w:val="24"/>
          <w:szCs w:val="24"/>
        </w:rPr>
        <w:t>, Luke,</w:t>
      </w:r>
      <w:r w:rsidR="00B02385">
        <w:rPr>
          <w:rFonts w:cstheme="minorHAnsi"/>
          <w:sz w:val="24"/>
          <w:szCs w:val="24"/>
        </w:rPr>
        <w:t xml:space="preserve"> by her former partner</w:t>
      </w:r>
      <w:r w:rsidR="00160E06">
        <w:rPr>
          <w:rFonts w:cstheme="minorHAnsi"/>
          <w:sz w:val="24"/>
          <w:szCs w:val="24"/>
        </w:rPr>
        <w:t>,</w:t>
      </w:r>
      <w:r w:rsidR="00DD1EB9">
        <w:rPr>
          <w:rFonts w:cstheme="minorHAnsi"/>
          <w:sz w:val="24"/>
          <w:szCs w:val="24"/>
        </w:rPr>
        <w:t xml:space="preserve"> </w:t>
      </w:r>
      <w:r w:rsidR="00AB315E">
        <w:rPr>
          <w:rFonts w:cstheme="minorHAnsi"/>
          <w:sz w:val="24"/>
          <w:szCs w:val="24"/>
        </w:rPr>
        <w:t>a</w:t>
      </w:r>
      <w:r>
        <w:rPr>
          <w:rFonts w:cstheme="minorHAnsi"/>
          <w:sz w:val="24"/>
          <w:szCs w:val="24"/>
        </w:rPr>
        <w:t>ll State</w:t>
      </w:r>
      <w:r w:rsidRPr="00953621">
        <w:rPr>
          <w:rFonts w:cstheme="minorHAnsi"/>
          <w:sz w:val="24"/>
          <w:szCs w:val="24"/>
        </w:rPr>
        <w:t xml:space="preserve"> governments </w:t>
      </w:r>
      <w:r>
        <w:rPr>
          <w:rFonts w:cstheme="minorHAnsi"/>
          <w:sz w:val="24"/>
          <w:szCs w:val="24"/>
        </w:rPr>
        <w:t xml:space="preserve">now </w:t>
      </w:r>
      <w:r w:rsidRPr="00953621">
        <w:rPr>
          <w:rFonts w:cstheme="minorHAnsi"/>
          <w:sz w:val="24"/>
          <w:szCs w:val="24"/>
        </w:rPr>
        <w:t xml:space="preserve">have, or </w:t>
      </w:r>
      <w:r>
        <w:rPr>
          <w:rFonts w:cstheme="minorHAnsi"/>
          <w:sz w:val="24"/>
          <w:szCs w:val="24"/>
        </w:rPr>
        <w:t>are planning</w:t>
      </w:r>
      <w:r w:rsidRPr="00953621">
        <w:rPr>
          <w:rFonts w:cstheme="minorHAnsi"/>
          <w:sz w:val="24"/>
          <w:szCs w:val="24"/>
        </w:rPr>
        <w:t xml:space="preserve"> to pass</w:t>
      </w:r>
      <w:r w:rsidR="000C24C1">
        <w:rPr>
          <w:rFonts w:cstheme="minorHAnsi"/>
          <w:sz w:val="24"/>
          <w:szCs w:val="24"/>
        </w:rPr>
        <w:t>,</w:t>
      </w:r>
      <w:r w:rsidRPr="00953621">
        <w:rPr>
          <w:rFonts w:cstheme="minorHAnsi"/>
          <w:sz w:val="24"/>
          <w:szCs w:val="24"/>
        </w:rPr>
        <w:t xml:space="preserve"> legislation to create a new criminal offence for coercive control.  </w:t>
      </w:r>
    </w:p>
    <w:p w14:paraId="73D59C9F" w14:textId="3E89A6AE" w:rsidR="00F139B5" w:rsidRDefault="00F139B5" w:rsidP="00F139B5">
      <w:pPr>
        <w:pStyle w:val="NormalWeb"/>
        <w:shd w:val="clear" w:color="auto" w:fill="FFFFFF"/>
        <w:spacing w:before="200" w:beforeAutospacing="0" w:after="0" w:afterAutospacing="0" w:line="276" w:lineRule="auto"/>
        <w:jc w:val="both"/>
        <w:rPr>
          <w:rFonts w:asciiTheme="minorHAnsi" w:hAnsiTheme="minorHAnsi" w:cstheme="minorHAnsi"/>
          <w:color w:val="2C2A29"/>
        </w:rPr>
      </w:pPr>
      <w:r>
        <w:rPr>
          <w:rFonts w:asciiTheme="minorHAnsi" w:hAnsiTheme="minorHAnsi" w:cstheme="minorHAnsi"/>
          <w:color w:val="2C2A29"/>
        </w:rPr>
        <w:lastRenderedPageBreak/>
        <w:t>In</w:t>
      </w:r>
      <w:r w:rsidRPr="00034D00">
        <w:rPr>
          <w:rFonts w:asciiTheme="minorHAnsi" w:hAnsiTheme="minorHAnsi" w:cstheme="minorHAnsi"/>
          <w:color w:val="2C2A29"/>
        </w:rPr>
        <w:t xml:space="preserve"> October 2022, the Australian, </w:t>
      </w:r>
      <w:r w:rsidR="006D600F">
        <w:rPr>
          <w:rFonts w:asciiTheme="minorHAnsi" w:hAnsiTheme="minorHAnsi" w:cstheme="minorHAnsi"/>
          <w:color w:val="2C2A29"/>
        </w:rPr>
        <w:t>S</w:t>
      </w:r>
      <w:r w:rsidRPr="00034D00">
        <w:rPr>
          <w:rFonts w:asciiTheme="minorHAnsi" w:hAnsiTheme="minorHAnsi" w:cstheme="minorHAnsi"/>
          <w:color w:val="2C2A29"/>
        </w:rPr>
        <w:t xml:space="preserve">tate and </w:t>
      </w:r>
      <w:r w:rsidR="006D600F">
        <w:rPr>
          <w:rFonts w:asciiTheme="minorHAnsi" w:hAnsiTheme="minorHAnsi" w:cstheme="minorHAnsi"/>
          <w:color w:val="2C2A29"/>
        </w:rPr>
        <w:t>T</w:t>
      </w:r>
      <w:r w:rsidRPr="00034D00">
        <w:rPr>
          <w:rFonts w:asciiTheme="minorHAnsi" w:hAnsiTheme="minorHAnsi" w:cstheme="minorHAnsi"/>
          <w:color w:val="2C2A29"/>
        </w:rPr>
        <w:t>erritory governments released the</w:t>
      </w:r>
      <w:r w:rsidR="007561D5">
        <w:rPr>
          <w:rFonts w:asciiTheme="minorHAnsi" w:hAnsiTheme="minorHAnsi" w:cstheme="minorHAnsi"/>
          <w:color w:val="2C2A29"/>
        </w:rPr>
        <w:t xml:space="preserve"> second</w:t>
      </w:r>
      <w:r w:rsidRPr="00034D00">
        <w:rPr>
          <w:rFonts w:asciiTheme="minorHAnsi" w:hAnsiTheme="minorHAnsi" w:cstheme="minorHAnsi"/>
          <w:color w:val="2C2A29"/>
        </w:rPr>
        <w:t> </w:t>
      </w:r>
      <w:r w:rsidRPr="006D600F">
        <w:rPr>
          <w:rStyle w:val="Strong"/>
          <w:rFonts w:asciiTheme="minorHAnsi" w:eastAsiaTheme="majorEastAsia" w:hAnsiTheme="minorHAnsi" w:cstheme="minorHAnsi"/>
          <w:b w:val="0"/>
          <w:bCs w:val="0"/>
          <w:i/>
          <w:iCs/>
          <w:color w:val="2C2A29"/>
        </w:rPr>
        <w:t>National Plan to End Violence against Women and Children 2022–2032</w:t>
      </w:r>
      <w:r w:rsidRPr="006D600F">
        <w:rPr>
          <w:rFonts w:asciiTheme="minorHAnsi" w:hAnsiTheme="minorHAnsi" w:cstheme="minorHAnsi"/>
          <w:i/>
          <w:iCs/>
          <w:color w:val="2C2A29"/>
        </w:rPr>
        <w:t> </w:t>
      </w:r>
      <w:r w:rsidRPr="00034D00">
        <w:rPr>
          <w:rFonts w:asciiTheme="minorHAnsi" w:hAnsiTheme="minorHAnsi" w:cstheme="minorHAnsi"/>
          <w:color w:val="2C2A29"/>
        </w:rPr>
        <w:t>as the overarching national policy framework that</w:t>
      </w:r>
      <w:r w:rsidR="005D0488">
        <w:rPr>
          <w:rFonts w:asciiTheme="minorHAnsi" w:hAnsiTheme="minorHAnsi" w:cstheme="minorHAnsi"/>
          <w:color w:val="2C2A29"/>
        </w:rPr>
        <w:t xml:space="preserve"> </w:t>
      </w:r>
      <w:r w:rsidRPr="00034D00">
        <w:rPr>
          <w:rFonts w:asciiTheme="minorHAnsi" w:hAnsiTheme="minorHAnsi" w:cstheme="minorHAnsi"/>
        </w:rPr>
        <w:t>address</w:t>
      </w:r>
      <w:r w:rsidR="005D0488">
        <w:rPr>
          <w:rFonts w:asciiTheme="minorHAnsi" w:hAnsiTheme="minorHAnsi" w:cstheme="minorHAnsi"/>
        </w:rPr>
        <w:t>es</w:t>
      </w:r>
      <w:r w:rsidRPr="00034D00">
        <w:rPr>
          <w:rFonts w:asciiTheme="minorHAnsi" w:hAnsiTheme="minorHAnsi" w:cstheme="minorHAnsi"/>
        </w:rPr>
        <w:t xml:space="preserve"> the social, cultural, political and economic factors that drive gendered violence to </w:t>
      </w:r>
      <w:r w:rsidRPr="00034D00">
        <w:rPr>
          <w:rFonts w:asciiTheme="minorHAnsi" w:hAnsiTheme="minorHAnsi" w:cstheme="minorHAnsi"/>
          <w:color w:val="2C2A29"/>
        </w:rPr>
        <w:t>end violence against women and children</w:t>
      </w:r>
      <w:r w:rsidR="00482508">
        <w:rPr>
          <w:rFonts w:asciiTheme="minorHAnsi" w:hAnsiTheme="minorHAnsi" w:cstheme="minorHAnsi"/>
          <w:color w:val="2C2A29"/>
        </w:rPr>
        <w:t xml:space="preserve">, after the first Plan </w:t>
      </w:r>
      <w:r w:rsidR="00B66C78">
        <w:rPr>
          <w:rFonts w:asciiTheme="minorHAnsi" w:hAnsiTheme="minorHAnsi" w:cstheme="minorHAnsi"/>
          <w:color w:val="2C2A29"/>
        </w:rPr>
        <w:t>failed</w:t>
      </w:r>
      <w:r w:rsidR="00482508">
        <w:rPr>
          <w:rFonts w:asciiTheme="minorHAnsi" w:hAnsiTheme="minorHAnsi" w:cstheme="minorHAnsi"/>
          <w:color w:val="2C2A29"/>
        </w:rPr>
        <w:t xml:space="preserve"> to </w:t>
      </w:r>
      <w:r w:rsidR="00B66C78">
        <w:rPr>
          <w:rFonts w:asciiTheme="minorHAnsi" w:hAnsiTheme="minorHAnsi" w:cstheme="minorHAnsi"/>
          <w:color w:val="2C2A29"/>
        </w:rPr>
        <w:t>achieve</w:t>
      </w:r>
      <w:r w:rsidR="00482508">
        <w:rPr>
          <w:rFonts w:asciiTheme="minorHAnsi" w:hAnsiTheme="minorHAnsi" w:cstheme="minorHAnsi"/>
          <w:color w:val="2C2A29"/>
        </w:rPr>
        <w:t xml:space="preserve"> a significant and sustained reduction in violence by 2022.</w:t>
      </w:r>
    </w:p>
    <w:p w14:paraId="5D7C9A00" w14:textId="6779129B" w:rsidR="00F07662" w:rsidRPr="00034D00" w:rsidRDefault="00173710" w:rsidP="00F139B5">
      <w:pPr>
        <w:pStyle w:val="NormalWeb"/>
        <w:shd w:val="clear" w:color="auto" w:fill="FFFFFF"/>
        <w:spacing w:before="200" w:beforeAutospacing="0" w:after="0" w:afterAutospacing="0" w:line="276" w:lineRule="auto"/>
        <w:jc w:val="both"/>
        <w:rPr>
          <w:rFonts w:asciiTheme="minorHAnsi" w:hAnsiTheme="minorHAnsi" w:cstheme="minorHAnsi"/>
          <w:color w:val="2C2A29"/>
        </w:rPr>
      </w:pPr>
      <w:r>
        <w:rPr>
          <w:rFonts w:asciiTheme="minorHAnsi" w:hAnsiTheme="minorHAnsi" w:cstheme="minorHAnsi"/>
          <w:color w:val="2C2A29"/>
        </w:rPr>
        <w:t xml:space="preserve">Despite </w:t>
      </w:r>
      <w:r w:rsidR="008C0F21">
        <w:rPr>
          <w:rFonts w:asciiTheme="minorHAnsi" w:hAnsiTheme="minorHAnsi" w:cstheme="minorHAnsi"/>
          <w:color w:val="2C2A29"/>
        </w:rPr>
        <w:t>gove</w:t>
      </w:r>
      <w:r w:rsidR="00D60616">
        <w:rPr>
          <w:rFonts w:asciiTheme="minorHAnsi" w:hAnsiTheme="minorHAnsi" w:cstheme="minorHAnsi"/>
          <w:color w:val="2C2A29"/>
        </w:rPr>
        <w:t>r</w:t>
      </w:r>
      <w:r w:rsidR="008C0F21">
        <w:rPr>
          <w:rFonts w:asciiTheme="minorHAnsi" w:hAnsiTheme="minorHAnsi" w:cstheme="minorHAnsi"/>
          <w:color w:val="2C2A29"/>
        </w:rPr>
        <w:t>nment</w:t>
      </w:r>
      <w:r w:rsidR="00D60616">
        <w:rPr>
          <w:rFonts w:asciiTheme="minorHAnsi" w:hAnsiTheme="minorHAnsi" w:cstheme="minorHAnsi"/>
          <w:color w:val="2C2A29"/>
        </w:rPr>
        <w:t>al commitment to th</w:t>
      </w:r>
      <w:r>
        <w:rPr>
          <w:rFonts w:asciiTheme="minorHAnsi" w:hAnsiTheme="minorHAnsi" w:cstheme="minorHAnsi"/>
          <w:color w:val="2C2A29"/>
        </w:rPr>
        <w:t>is Plan, i</w:t>
      </w:r>
      <w:r w:rsidR="000227DB">
        <w:rPr>
          <w:rFonts w:asciiTheme="minorHAnsi" w:hAnsiTheme="minorHAnsi" w:cstheme="minorHAnsi"/>
          <w:color w:val="2C2A29"/>
        </w:rPr>
        <w:t>n August 2024, t</w:t>
      </w:r>
      <w:r w:rsidR="00F07662">
        <w:rPr>
          <w:rFonts w:asciiTheme="minorHAnsi" w:hAnsiTheme="minorHAnsi" w:cstheme="minorHAnsi"/>
          <w:color w:val="2C2A29"/>
        </w:rPr>
        <w:t xml:space="preserve">he </w:t>
      </w:r>
      <w:r w:rsidR="000227DB">
        <w:rPr>
          <w:rFonts w:asciiTheme="minorHAnsi" w:hAnsiTheme="minorHAnsi" w:cstheme="minorHAnsi"/>
          <w:color w:val="2C2A29"/>
        </w:rPr>
        <w:t xml:space="preserve">first yearly report </w:t>
      </w:r>
      <w:r w:rsidR="00C82F82">
        <w:rPr>
          <w:rFonts w:asciiTheme="minorHAnsi" w:hAnsiTheme="minorHAnsi" w:cstheme="minorHAnsi"/>
          <w:color w:val="2C2A29"/>
        </w:rPr>
        <w:t xml:space="preserve">pointed out </w:t>
      </w:r>
      <w:r w:rsidR="006E2DCA">
        <w:rPr>
          <w:rFonts w:asciiTheme="minorHAnsi" w:hAnsiTheme="minorHAnsi" w:cstheme="minorHAnsi"/>
          <w:color w:val="2C2A29"/>
        </w:rPr>
        <w:t>that ‘f</w:t>
      </w:r>
      <w:r w:rsidR="00F07662" w:rsidRPr="00F07662">
        <w:rPr>
          <w:rFonts w:asciiTheme="minorHAnsi" w:hAnsiTheme="minorHAnsi" w:cstheme="minorHAnsi"/>
          <w:color w:val="2C2A29"/>
        </w:rPr>
        <w:t>rontline and crisis services need to be better and more sustainably resourced</w:t>
      </w:r>
      <w:r w:rsidR="006E2DCA">
        <w:rPr>
          <w:rFonts w:asciiTheme="minorHAnsi" w:hAnsiTheme="minorHAnsi" w:cstheme="minorHAnsi"/>
          <w:color w:val="2C2A29"/>
        </w:rPr>
        <w:t>’ and that the ‘</w:t>
      </w:r>
      <w:r w:rsidR="006E2DCA" w:rsidRPr="006E2DCA">
        <w:rPr>
          <w:rFonts w:asciiTheme="minorHAnsi" w:hAnsiTheme="minorHAnsi" w:cstheme="minorHAnsi"/>
          <w:color w:val="2C2A29"/>
        </w:rPr>
        <w:t>Department of Social Services should also design funding models that provide more certainty through longer funding periods</w:t>
      </w:r>
      <w:r w:rsidR="006E2DCA">
        <w:rPr>
          <w:rFonts w:asciiTheme="minorHAnsi" w:hAnsiTheme="minorHAnsi" w:cstheme="minorHAnsi"/>
          <w:color w:val="2C2A29"/>
        </w:rPr>
        <w:t>.’</w:t>
      </w:r>
      <w:r w:rsidR="008D0D1E">
        <w:rPr>
          <w:rFonts w:asciiTheme="minorHAnsi" w:hAnsiTheme="minorHAnsi" w:cstheme="minorHAnsi"/>
          <w:color w:val="2C2A29"/>
        </w:rPr>
        <w:t xml:space="preserve"> The report also highlighted the need ‘</w:t>
      </w:r>
      <w:r w:rsidR="008D0D1E" w:rsidRPr="008D0D1E">
        <w:rPr>
          <w:rFonts w:asciiTheme="minorHAnsi" w:hAnsiTheme="minorHAnsi" w:cstheme="minorHAnsi"/>
          <w:color w:val="2C2A29"/>
        </w:rPr>
        <w:t>to offer more support options for men who are concerned about their behaviour and increase the capacity of related service sectors to respond to men’s needs</w:t>
      </w:r>
      <w:r w:rsidR="008D0D1E">
        <w:rPr>
          <w:rFonts w:asciiTheme="minorHAnsi" w:hAnsiTheme="minorHAnsi" w:cstheme="minorHAnsi"/>
          <w:color w:val="2C2A29"/>
        </w:rPr>
        <w:t>’</w:t>
      </w:r>
      <w:r w:rsidR="008D0D1E">
        <w:rPr>
          <w:rStyle w:val="EndnoteReference"/>
          <w:rFonts w:asciiTheme="minorHAnsi" w:hAnsiTheme="minorHAnsi" w:cstheme="minorHAnsi"/>
          <w:color w:val="2C2A29"/>
        </w:rPr>
        <w:endnoteReference w:id="753"/>
      </w:r>
      <w:r w:rsidR="008D0D1E">
        <w:rPr>
          <w:rFonts w:asciiTheme="minorHAnsi" w:hAnsiTheme="minorHAnsi" w:cstheme="minorHAnsi"/>
          <w:color w:val="2C2A29"/>
        </w:rPr>
        <w:t>.</w:t>
      </w:r>
    </w:p>
    <w:p w14:paraId="7AE76B8B" w14:textId="14F8EB6A" w:rsidR="00F139B5" w:rsidRDefault="00F139B5" w:rsidP="00E3426D">
      <w:pPr>
        <w:spacing w:before="200" w:after="60" w:line="276" w:lineRule="auto"/>
        <w:jc w:val="both"/>
        <w:rPr>
          <w:sz w:val="24"/>
          <w:szCs w:val="24"/>
        </w:rPr>
      </w:pPr>
      <w:r w:rsidRPr="00F25671">
        <w:rPr>
          <w:sz w:val="24"/>
          <w:szCs w:val="24"/>
        </w:rPr>
        <w:t>There is a clear link between violence towards women and attitudes of disrespect and gender inequality</w:t>
      </w:r>
      <w:r w:rsidR="009827D8">
        <w:rPr>
          <w:sz w:val="24"/>
          <w:szCs w:val="24"/>
        </w:rPr>
        <w:t xml:space="preserve">. </w:t>
      </w:r>
      <w:r>
        <w:rPr>
          <w:sz w:val="24"/>
          <w:szCs w:val="24"/>
        </w:rPr>
        <w:t xml:space="preserve"> </w:t>
      </w:r>
      <w:r w:rsidR="009827D8">
        <w:rPr>
          <w:sz w:val="24"/>
          <w:szCs w:val="24"/>
        </w:rPr>
        <w:t>The</w:t>
      </w:r>
      <w:r>
        <w:rPr>
          <w:sz w:val="24"/>
          <w:szCs w:val="24"/>
        </w:rPr>
        <w:t xml:space="preserve"> United Nations </w:t>
      </w:r>
      <w:r w:rsidR="009827D8">
        <w:rPr>
          <w:sz w:val="24"/>
          <w:szCs w:val="24"/>
        </w:rPr>
        <w:t>has concluded</w:t>
      </w:r>
      <w:r>
        <w:rPr>
          <w:sz w:val="24"/>
          <w:szCs w:val="24"/>
        </w:rPr>
        <w:t xml:space="preserve"> that ‘</w:t>
      </w:r>
      <w:r w:rsidRPr="00BF79E9">
        <w:rPr>
          <w:rFonts w:cstheme="minorHAnsi"/>
          <w:color w:val="000000"/>
          <w:sz w:val="24"/>
          <w:szCs w:val="24"/>
        </w:rPr>
        <w:t>violence against women and girls is both a cause and a consequence of gender inequality’</w:t>
      </w:r>
      <w:r>
        <w:rPr>
          <w:rStyle w:val="EndnoteReference"/>
          <w:rFonts w:cstheme="minorHAnsi"/>
          <w:color w:val="000000"/>
          <w:sz w:val="24"/>
          <w:szCs w:val="24"/>
        </w:rPr>
        <w:endnoteReference w:id="754"/>
      </w:r>
      <w:r w:rsidR="009E659E">
        <w:rPr>
          <w:rFonts w:cstheme="minorHAnsi"/>
          <w:color w:val="000000"/>
          <w:sz w:val="24"/>
          <w:szCs w:val="24"/>
        </w:rPr>
        <w:t xml:space="preserve"> . Similarly, </w:t>
      </w:r>
      <w:r w:rsidRPr="00671E07">
        <w:rPr>
          <w:rFonts w:cstheme="minorHAnsi"/>
          <w:i/>
          <w:iCs/>
          <w:color w:val="000000"/>
          <w:sz w:val="24"/>
          <w:szCs w:val="24"/>
        </w:rPr>
        <w:t>Our Watch</w:t>
      </w:r>
      <w:r>
        <w:rPr>
          <w:rFonts w:cstheme="minorHAnsi"/>
          <w:color w:val="000000"/>
          <w:sz w:val="24"/>
          <w:szCs w:val="24"/>
        </w:rPr>
        <w:t xml:space="preserve"> </w:t>
      </w:r>
      <w:r w:rsidR="0095621B">
        <w:rPr>
          <w:rFonts w:cstheme="minorHAnsi"/>
          <w:color w:val="000000"/>
          <w:sz w:val="24"/>
          <w:szCs w:val="24"/>
        </w:rPr>
        <w:t xml:space="preserve">notes </w:t>
      </w:r>
      <w:r>
        <w:rPr>
          <w:rFonts w:cstheme="minorHAnsi"/>
          <w:color w:val="000000"/>
          <w:sz w:val="24"/>
          <w:szCs w:val="24"/>
        </w:rPr>
        <w:t xml:space="preserve">that </w:t>
      </w:r>
      <w:r>
        <w:rPr>
          <w:rFonts w:cstheme="minorHAnsi"/>
          <w:color w:val="002554"/>
          <w:sz w:val="24"/>
          <w:szCs w:val="24"/>
        </w:rPr>
        <w:t>‘</w:t>
      </w:r>
      <w:r w:rsidRPr="000A1D74">
        <w:rPr>
          <w:rFonts w:cstheme="minorHAnsi"/>
          <w:sz w:val="24"/>
          <w:szCs w:val="24"/>
        </w:rPr>
        <w:t>gender inequality sets the underlying context for violence against women</w:t>
      </w:r>
      <w:r>
        <w:rPr>
          <w:rFonts w:cstheme="minorHAnsi"/>
          <w:sz w:val="24"/>
          <w:szCs w:val="24"/>
        </w:rPr>
        <w:t>’</w:t>
      </w:r>
      <w:r>
        <w:rPr>
          <w:rStyle w:val="EndnoteReference"/>
          <w:rFonts w:cstheme="minorHAnsi"/>
          <w:sz w:val="24"/>
          <w:szCs w:val="24"/>
        </w:rPr>
        <w:endnoteReference w:id="755"/>
      </w:r>
      <w:r>
        <w:rPr>
          <w:rFonts w:cstheme="minorHAnsi"/>
          <w:color w:val="002554"/>
          <w:sz w:val="24"/>
          <w:szCs w:val="24"/>
        </w:rPr>
        <w:t xml:space="preserve"> and </w:t>
      </w:r>
      <w:r w:rsidRPr="00205089">
        <w:rPr>
          <w:sz w:val="24"/>
          <w:szCs w:val="24"/>
        </w:rPr>
        <w:t>‘research shows there are strong links between socially dominant forms and patterns of masculinity, men’s sexist attitudes and behaviours, and men’s perpetration of violence against women</w:t>
      </w:r>
      <w:r>
        <w:rPr>
          <w:sz w:val="24"/>
          <w:szCs w:val="24"/>
        </w:rPr>
        <w:t>’</w:t>
      </w:r>
      <w:r>
        <w:rPr>
          <w:rStyle w:val="EndnoteReference"/>
          <w:sz w:val="24"/>
          <w:szCs w:val="24"/>
        </w:rPr>
        <w:endnoteReference w:id="756"/>
      </w:r>
      <w:r w:rsidRPr="00205089">
        <w:rPr>
          <w:sz w:val="24"/>
          <w:szCs w:val="24"/>
        </w:rPr>
        <w:t>.</w:t>
      </w:r>
    </w:p>
    <w:p w14:paraId="1B159DBF" w14:textId="77777777" w:rsidR="00F139B5" w:rsidRPr="00D25944" w:rsidRDefault="00F139B5" w:rsidP="00F139B5">
      <w:pPr>
        <w:spacing w:before="200" w:after="60"/>
        <w:jc w:val="both"/>
        <w:rPr>
          <w:rFonts w:cstheme="minorHAnsi"/>
          <w:sz w:val="24"/>
          <w:szCs w:val="24"/>
        </w:rPr>
      </w:pPr>
      <w:r w:rsidRPr="00D25944">
        <w:rPr>
          <w:rFonts w:cstheme="minorHAnsi"/>
          <w:sz w:val="24"/>
          <w:szCs w:val="24"/>
        </w:rPr>
        <w:t xml:space="preserve">Embodied in Sustainable Development Goal 5, </w:t>
      </w:r>
      <w:r w:rsidRPr="00D25944">
        <w:rPr>
          <w:rFonts w:cstheme="minorHAnsi"/>
          <w:sz w:val="24"/>
          <w:szCs w:val="24"/>
          <w:shd w:val="clear" w:color="auto" w:fill="FFFFFF"/>
        </w:rPr>
        <w:t>gender equality is not only a fundamental human right, but a necessary foundation for a peaceful, prosperous and sustainable world</w:t>
      </w:r>
      <w:r>
        <w:rPr>
          <w:rStyle w:val="EndnoteReference"/>
          <w:rFonts w:cstheme="minorHAnsi"/>
          <w:sz w:val="24"/>
          <w:szCs w:val="24"/>
          <w:shd w:val="clear" w:color="auto" w:fill="FFFFFF"/>
        </w:rPr>
        <w:endnoteReference w:id="757"/>
      </w:r>
      <w:r w:rsidRPr="00D25944">
        <w:rPr>
          <w:rFonts w:cstheme="minorHAnsi"/>
          <w:sz w:val="24"/>
          <w:szCs w:val="24"/>
          <w:shd w:val="clear" w:color="auto" w:fill="FFFFFF"/>
        </w:rPr>
        <w:t>.</w:t>
      </w:r>
      <w:r w:rsidRPr="00D25944">
        <w:rPr>
          <w:rFonts w:cstheme="minorHAnsi"/>
          <w:sz w:val="24"/>
          <w:szCs w:val="24"/>
        </w:rPr>
        <w:t xml:space="preserve"> </w:t>
      </w:r>
    </w:p>
    <w:p w14:paraId="275171BE" w14:textId="6BFD8403" w:rsidR="00F139B5" w:rsidRPr="0019240C" w:rsidRDefault="00BA2CF6" w:rsidP="00F139B5">
      <w:pPr>
        <w:spacing w:before="200" w:after="60"/>
        <w:jc w:val="both"/>
        <w:rPr>
          <w:rFonts w:cstheme="minorHAnsi"/>
          <w:sz w:val="24"/>
          <w:szCs w:val="24"/>
        </w:rPr>
      </w:pPr>
      <w:r>
        <w:rPr>
          <w:rFonts w:cstheme="minorHAnsi"/>
          <w:color w:val="000000"/>
          <w:sz w:val="24"/>
          <w:szCs w:val="24"/>
          <w:shd w:val="clear" w:color="auto" w:fill="FFFFFF"/>
        </w:rPr>
        <w:t xml:space="preserve">With </w:t>
      </w:r>
      <w:r w:rsidR="007E60C0">
        <w:rPr>
          <w:rFonts w:cstheme="minorHAnsi"/>
          <w:color w:val="000000"/>
          <w:sz w:val="24"/>
          <w:szCs w:val="24"/>
          <w:shd w:val="clear" w:color="auto" w:fill="FFFFFF"/>
        </w:rPr>
        <w:t>a</w:t>
      </w:r>
      <w:r w:rsidR="00F139B5" w:rsidRPr="0019240C">
        <w:rPr>
          <w:rFonts w:cstheme="minorHAnsi"/>
          <w:color w:val="000000"/>
          <w:sz w:val="24"/>
          <w:szCs w:val="24"/>
          <w:shd w:val="clear" w:color="auto" w:fill="FFFFFF"/>
        </w:rPr>
        <w:t xml:space="preserve"> driver of violence </w:t>
      </w:r>
      <w:r>
        <w:rPr>
          <w:rFonts w:cstheme="minorHAnsi"/>
          <w:color w:val="000000"/>
          <w:sz w:val="24"/>
          <w:szCs w:val="24"/>
          <w:shd w:val="clear" w:color="auto" w:fill="FFFFFF"/>
        </w:rPr>
        <w:t>as</w:t>
      </w:r>
      <w:r w:rsidR="00F139B5" w:rsidRPr="0019240C">
        <w:rPr>
          <w:rFonts w:cstheme="minorHAnsi"/>
          <w:color w:val="000000"/>
          <w:sz w:val="24"/>
          <w:szCs w:val="24"/>
          <w:shd w:val="clear" w:color="auto" w:fill="FFFFFF"/>
        </w:rPr>
        <w:t xml:space="preserve"> unequal power between women and men</w:t>
      </w:r>
      <w:r>
        <w:rPr>
          <w:rFonts w:cstheme="minorHAnsi"/>
          <w:color w:val="000000"/>
          <w:sz w:val="24"/>
          <w:szCs w:val="24"/>
          <w:shd w:val="clear" w:color="auto" w:fill="FFFFFF"/>
        </w:rPr>
        <w:t>, w</w:t>
      </w:r>
      <w:r w:rsidR="00F139B5" w:rsidRPr="0019240C">
        <w:rPr>
          <w:rFonts w:cstheme="minorHAnsi"/>
          <w:color w:val="000000"/>
          <w:sz w:val="24"/>
          <w:szCs w:val="24"/>
          <w:shd w:val="clear" w:color="auto" w:fill="FFFFFF"/>
        </w:rPr>
        <w:t>here there are inequalities of power and resources between women and men, violence is more likely to occur</w:t>
      </w:r>
      <w:r w:rsidR="00F139B5" w:rsidRPr="0019240C">
        <w:rPr>
          <w:rStyle w:val="EndnoteReference"/>
          <w:rFonts w:cstheme="minorHAnsi"/>
          <w:color w:val="000000"/>
          <w:sz w:val="24"/>
          <w:szCs w:val="24"/>
          <w:shd w:val="clear" w:color="auto" w:fill="FFFFFF"/>
        </w:rPr>
        <w:endnoteReference w:id="758"/>
      </w:r>
      <w:r w:rsidR="00F139B5" w:rsidRPr="0019240C">
        <w:rPr>
          <w:rFonts w:cstheme="minorHAnsi"/>
          <w:color w:val="000000"/>
          <w:sz w:val="24"/>
          <w:szCs w:val="24"/>
          <w:shd w:val="clear" w:color="auto" w:fill="FFFFFF"/>
        </w:rPr>
        <w:t>.</w:t>
      </w:r>
      <w:r w:rsidR="00F139B5" w:rsidRPr="0019240C">
        <w:rPr>
          <w:rFonts w:cstheme="minorHAnsi"/>
          <w:sz w:val="24"/>
          <w:szCs w:val="24"/>
        </w:rPr>
        <w:t xml:space="preserve"> The Federal government’s </w:t>
      </w:r>
      <w:r w:rsidR="00F139B5" w:rsidRPr="00FF1FD1">
        <w:rPr>
          <w:rFonts w:cstheme="minorHAnsi"/>
          <w:i/>
          <w:iCs/>
          <w:sz w:val="24"/>
          <w:szCs w:val="24"/>
        </w:rPr>
        <w:t>2024 Working for Women: A Strategy for Gender Equality</w:t>
      </w:r>
      <w:r w:rsidR="00F139B5" w:rsidRPr="0019240C">
        <w:rPr>
          <w:rFonts w:cstheme="minorHAnsi"/>
          <w:sz w:val="24"/>
          <w:szCs w:val="24"/>
        </w:rPr>
        <w:t xml:space="preserve"> </w:t>
      </w:r>
      <w:r w:rsidR="00F139B5" w:rsidRPr="0019240C">
        <w:rPr>
          <w:rFonts w:cstheme="minorHAnsi"/>
          <w:color w:val="000000"/>
          <w:sz w:val="24"/>
          <w:szCs w:val="24"/>
          <w:shd w:val="clear" w:color="auto" w:fill="FFFFFF"/>
        </w:rPr>
        <w:t>outlines how harmful </w:t>
      </w:r>
      <w:r w:rsidR="00F139B5" w:rsidRPr="0019240C">
        <w:rPr>
          <w:rStyle w:val="Strong"/>
          <w:rFonts w:cstheme="minorHAnsi"/>
          <w:b w:val="0"/>
          <w:bCs w:val="0"/>
          <w:color w:val="000000"/>
          <w:sz w:val="24"/>
          <w:szCs w:val="24"/>
          <w:shd w:val="clear" w:color="auto" w:fill="FFFFFF"/>
        </w:rPr>
        <w:t>gender attitudes and stereotypes</w:t>
      </w:r>
      <w:r w:rsidR="00F139B5" w:rsidRPr="0019240C">
        <w:rPr>
          <w:rFonts w:cstheme="minorHAnsi"/>
          <w:color w:val="000000"/>
          <w:sz w:val="24"/>
          <w:szCs w:val="24"/>
          <w:shd w:val="clear" w:color="auto" w:fill="FFFFFF"/>
        </w:rPr>
        <w:t> are</w:t>
      </w:r>
      <w:r w:rsidR="00F139B5">
        <w:rPr>
          <w:rFonts w:cstheme="minorHAnsi"/>
          <w:color w:val="000000"/>
          <w:sz w:val="24"/>
          <w:szCs w:val="24"/>
          <w:shd w:val="clear" w:color="auto" w:fill="FFFFFF"/>
        </w:rPr>
        <w:t xml:space="preserve"> </w:t>
      </w:r>
      <w:r w:rsidR="00F139B5" w:rsidRPr="0019240C">
        <w:rPr>
          <w:rFonts w:cstheme="minorHAnsi"/>
          <w:color w:val="000000"/>
          <w:sz w:val="24"/>
          <w:szCs w:val="24"/>
          <w:shd w:val="clear" w:color="auto" w:fill="FFFFFF"/>
        </w:rPr>
        <w:t>the </w:t>
      </w:r>
      <w:r w:rsidR="00F139B5" w:rsidRPr="0019240C">
        <w:rPr>
          <w:rStyle w:val="Strong"/>
          <w:rFonts w:cstheme="minorHAnsi"/>
          <w:b w:val="0"/>
          <w:bCs w:val="0"/>
          <w:sz w:val="24"/>
          <w:szCs w:val="24"/>
          <w:shd w:val="clear" w:color="auto" w:fill="FFFFFF"/>
        </w:rPr>
        <w:t>foundation</w:t>
      </w:r>
      <w:r w:rsidR="00F139B5" w:rsidRPr="0019240C">
        <w:rPr>
          <w:rFonts w:cstheme="minorHAnsi"/>
          <w:color w:val="000000"/>
          <w:sz w:val="24"/>
          <w:szCs w:val="24"/>
          <w:shd w:val="clear" w:color="auto" w:fill="FFFFFF"/>
        </w:rPr>
        <w:t> of</w:t>
      </w:r>
      <w:r w:rsidR="00F139B5">
        <w:rPr>
          <w:rFonts w:cstheme="minorHAnsi"/>
          <w:color w:val="000000"/>
          <w:sz w:val="24"/>
          <w:szCs w:val="24"/>
          <w:shd w:val="clear" w:color="auto" w:fill="FFFFFF"/>
        </w:rPr>
        <w:t xml:space="preserve"> </w:t>
      </w:r>
      <w:r w:rsidR="00F139B5" w:rsidRPr="0019240C">
        <w:rPr>
          <w:rFonts w:cstheme="minorHAnsi"/>
          <w:color w:val="000000"/>
          <w:sz w:val="24"/>
          <w:szCs w:val="24"/>
          <w:shd w:val="clear" w:color="auto" w:fill="FFFFFF"/>
        </w:rPr>
        <w:t>gender inequality</w:t>
      </w:r>
      <w:r w:rsidR="00F139B5" w:rsidRPr="0019240C">
        <w:rPr>
          <w:rStyle w:val="EndnoteReference"/>
          <w:rFonts w:cstheme="minorHAnsi"/>
          <w:color w:val="000000"/>
          <w:sz w:val="24"/>
          <w:szCs w:val="24"/>
          <w:shd w:val="clear" w:color="auto" w:fill="FFFFFF"/>
        </w:rPr>
        <w:endnoteReference w:id="759"/>
      </w:r>
      <w:r w:rsidR="00F139B5" w:rsidRPr="0019240C">
        <w:rPr>
          <w:rFonts w:cstheme="minorHAnsi"/>
          <w:color w:val="000000"/>
          <w:sz w:val="24"/>
          <w:szCs w:val="24"/>
          <w:shd w:val="clear" w:color="auto" w:fill="FFFFFF"/>
        </w:rPr>
        <w:t>.</w:t>
      </w:r>
    </w:p>
    <w:p w14:paraId="7A855931" w14:textId="77777777" w:rsidR="00F139B5" w:rsidRDefault="00F139B5" w:rsidP="00F139B5">
      <w:pPr>
        <w:spacing w:before="200" w:after="60"/>
        <w:jc w:val="both"/>
      </w:pPr>
      <w:r w:rsidRPr="00F25671">
        <w:rPr>
          <w:sz w:val="24"/>
          <w:szCs w:val="24"/>
        </w:rPr>
        <w:t>These attitudes are unconscious, yet firmly entrenched, among many Australian adults and children</w:t>
      </w:r>
      <w:r>
        <w:rPr>
          <w:sz w:val="24"/>
          <w:szCs w:val="24"/>
        </w:rPr>
        <w:t xml:space="preserve">. </w:t>
      </w:r>
      <w:r w:rsidRPr="003A0A5C">
        <w:rPr>
          <w:sz w:val="24"/>
          <w:szCs w:val="24"/>
        </w:rPr>
        <w:t>Gender inequality is present when unequal value is afforded to women and men and there is an unequal distribution of power, resources and opportunity between them</w:t>
      </w:r>
      <w:r>
        <w:rPr>
          <w:rStyle w:val="EndnoteReference"/>
        </w:rPr>
        <w:endnoteReference w:id="760"/>
      </w:r>
      <w:r>
        <w:t>.</w:t>
      </w:r>
    </w:p>
    <w:p w14:paraId="68BB9E77" w14:textId="77777777" w:rsidR="00F139B5" w:rsidRDefault="00F139B5" w:rsidP="00E3426D">
      <w:pPr>
        <w:spacing w:before="200" w:after="60" w:line="276" w:lineRule="auto"/>
        <w:jc w:val="both"/>
        <w:rPr>
          <w:sz w:val="24"/>
          <w:szCs w:val="24"/>
        </w:rPr>
      </w:pPr>
      <w:r w:rsidRPr="00D65C15">
        <w:rPr>
          <w:sz w:val="24"/>
          <w:szCs w:val="24"/>
        </w:rPr>
        <w:t xml:space="preserve">The </w:t>
      </w:r>
      <w:r>
        <w:rPr>
          <w:sz w:val="24"/>
          <w:szCs w:val="24"/>
        </w:rPr>
        <w:t xml:space="preserve">National Plan and Our Watch’s </w:t>
      </w:r>
      <w:r w:rsidRPr="005A552F">
        <w:rPr>
          <w:i/>
          <w:iCs/>
          <w:sz w:val="24"/>
          <w:szCs w:val="24"/>
        </w:rPr>
        <w:t>Change the Story</w:t>
      </w:r>
      <w:r>
        <w:rPr>
          <w:rStyle w:val="EndnoteReference"/>
          <w:sz w:val="24"/>
          <w:szCs w:val="24"/>
        </w:rPr>
        <w:endnoteReference w:id="761"/>
      </w:r>
      <w:r>
        <w:rPr>
          <w:sz w:val="24"/>
          <w:szCs w:val="24"/>
        </w:rPr>
        <w:t xml:space="preserve"> recognise that the </w:t>
      </w:r>
      <w:r w:rsidRPr="00D65C15">
        <w:rPr>
          <w:sz w:val="24"/>
          <w:szCs w:val="24"/>
        </w:rPr>
        <w:t>challenge is to tackle gender inequality, discrimination and entrenched social norms across the four levels of 1) individual and relationship (individual knowledge, attitudes, behaviours, beliefs as well as the influences from a person’s closest social circle – peers, partner and family members); 2) organisation and community; 3) systems, institutions; and 4) societal.</w:t>
      </w:r>
    </w:p>
    <w:p w14:paraId="70C2DDBA" w14:textId="40C44BF2" w:rsidR="00B836B2" w:rsidRDefault="0073096D" w:rsidP="00E3426D">
      <w:pPr>
        <w:spacing w:before="200" w:after="60" w:line="276" w:lineRule="auto"/>
        <w:jc w:val="both"/>
        <w:rPr>
          <w:sz w:val="24"/>
          <w:szCs w:val="24"/>
        </w:rPr>
      </w:pPr>
      <w:r>
        <w:rPr>
          <w:sz w:val="24"/>
          <w:szCs w:val="24"/>
        </w:rPr>
        <w:t xml:space="preserve">However, </w:t>
      </w:r>
      <w:r w:rsidR="00237495">
        <w:rPr>
          <w:sz w:val="24"/>
          <w:szCs w:val="24"/>
        </w:rPr>
        <w:t>forty</w:t>
      </w:r>
      <w:r w:rsidR="0087414A">
        <w:rPr>
          <w:sz w:val="24"/>
          <w:szCs w:val="24"/>
        </w:rPr>
        <w:t>-</w:t>
      </w:r>
      <w:r w:rsidR="00237495">
        <w:rPr>
          <w:sz w:val="24"/>
          <w:szCs w:val="24"/>
        </w:rPr>
        <w:t>five prominent femi</w:t>
      </w:r>
      <w:r w:rsidR="0087414A">
        <w:rPr>
          <w:sz w:val="24"/>
          <w:szCs w:val="24"/>
        </w:rPr>
        <w:t>nists</w:t>
      </w:r>
      <w:r w:rsidR="005875B7">
        <w:rPr>
          <w:sz w:val="24"/>
          <w:szCs w:val="24"/>
        </w:rPr>
        <w:t xml:space="preserve"> </w:t>
      </w:r>
      <w:r w:rsidR="0007444C">
        <w:rPr>
          <w:sz w:val="24"/>
          <w:szCs w:val="24"/>
        </w:rPr>
        <w:t>criticised</w:t>
      </w:r>
      <w:r w:rsidR="005875B7">
        <w:rPr>
          <w:sz w:val="24"/>
          <w:szCs w:val="24"/>
        </w:rPr>
        <w:t xml:space="preserve"> the second National Plan </w:t>
      </w:r>
      <w:r w:rsidR="00E635F8">
        <w:rPr>
          <w:sz w:val="24"/>
          <w:szCs w:val="24"/>
        </w:rPr>
        <w:t xml:space="preserve">for its noble </w:t>
      </w:r>
      <w:r w:rsidR="00FB5C88">
        <w:rPr>
          <w:sz w:val="24"/>
          <w:szCs w:val="24"/>
        </w:rPr>
        <w:t>sentiments</w:t>
      </w:r>
      <w:r w:rsidR="00E635F8">
        <w:rPr>
          <w:sz w:val="24"/>
          <w:szCs w:val="24"/>
        </w:rPr>
        <w:t xml:space="preserve"> and platitudes</w:t>
      </w:r>
      <w:r w:rsidR="006D39AB">
        <w:rPr>
          <w:sz w:val="24"/>
          <w:szCs w:val="24"/>
        </w:rPr>
        <w:t>,</w:t>
      </w:r>
      <w:r w:rsidR="00E635F8">
        <w:rPr>
          <w:sz w:val="24"/>
          <w:szCs w:val="24"/>
        </w:rPr>
        <w:t xml:space="preserve"> without learning the lessons w</w:t>
      </w:r>
      <w:r w:rsidR="0074025A">
        <w:rPr>
          <w:sz w:val="24"/>
          <w:szCs w:val="24"/>
        </w:rPr>
        <w:t>hy</w:t>
      </w:r>
      <w:r w:rsidR="00E635F8">
        <w:rPr>
          <w:sz w:val="24"/>
          <w:szCs w:val="24"/>
        </w:rPr>
        <w:t xml:space="preserve"> the first Plan </w:t>
      </w:r>
      <w:r w:rsidR="00FB5C88">
        <w:rPr>
          <w:sz w:val="24"/>
          <w:szCs w:val="24"/>
        </w:rPr>
        <w:t>failed</w:t>
      </w:r>
      <w:r w:rsidR="0074025A">
        <w:rPr>
          <w:sz w:val="24"/>
          <w:szCs w:val="24"/>
        </w:rPr>
        <w:t xml:space="preserve"> or </w:t>
      </w:r>
      <w:r w:rsidR="001A5908">
        <w:rPr>
          <w:sz w:val="24"/>
          <w:szCs w:val="24"/>
        </w:rPr>
        <w:t>a clear strategy wit</w:t>
      </w:r>
      <w:r w:rsidR="00DD3A2C">
        <w:rPr>
          <w:sz w:val="24"/>
          <w:szCs w:val="24"/>
        </w:rPr>
        <w:t>h</w:t>
      </w:r>
      <w:r w:rsidR="001A5908">
        <w:rPr>
          <w:sz w:val="24"/>
          <w:szCs w:val="24"/>
        </w:rPr>
        <w:t xml:space="preserve"> targets</w:t>
      </w:r>
      <w:r w:rsidR="00331549">
        <w:rPr>
          <w:rStyle w:val="EndnoteReference"/>
          <w:sz w:val="24"/>
          <w:szCs w:val="24"/>
        </w:rPr>
        <w:endnoteReference w:id="762"/>
      </w:r>
      <w:r w:rsidR="00FB5C88">
        <w:rPr>
          <w:sz w:val="24"/>
          <w:szCs w:val="24"/>
        </w:rPr>
        <w:t xml:space="preserve">. </w:t>
      </w:r>
      <w:r w:rsidR="00DD3A2C">
        <w:rPr>
          <w:sz w:val="24"/>
          <w:szCs w:val="24"/>
        </w:rPr>
        <w:t xml:space="preserve"> </w:t>
      </w:r>
      <w:r w:rsidR="005747BE">
        <w:rPr>
          <w:sz w:val="24"/>
          <w:szCs w:val="24"/>
        </w:rPr>
        <w:t>The</w:t>
      </w:r>
      <w:r w:rsidR="00DD3A2C">
        <w:rPr>
          <w:sz w:val="24"/>
          <w:szCs w:val="24"/>
        </w:rPr>
        <w:t>y ma</w:t>
      </w:r>
      <w:r w:rsidR="00EA4DA2">
        <w:rPr>
          <w:sz w:val="24"/>
          <w:szCs w:val="24"/>
        </w:rPr>
        <w:t>de</w:t>
      </w:r>
      <w:r w:rsidR="00DD3A2C">
        <w:rPr>
          <w:sz w:val="24"/>
          <w:szCs w:val="24"/>
        </w:rPr>
        <w:t xml:space="preserve"> it clear that the</w:t>
      </w:r>
      <w:r w:rsidR="005747BE">
        <w:rPr>
          <w:sz w:val="24"/>
          <w:szCs w:val="24"/>
        </w:rPr>
        <w:t xml:space="preserve"> effects of other Themes in this book - poverty and disadvantage, mental </w:t>
      </w:r>
      <w:r w:rsidR="005E45C7">
        <w:rPr>
          <w:sz w:val="24"/>
          <w:szCs w:val="24"/>
        </w:rPr>
        <w:t>illness</w:t>
      </w:r>
      <w:r w:rsidR="00DA68C7">
        <w:rPr>
          <w:sz w:val="24"/>
          <w:szCs w:val="24"/>
        </w:rPr>
        <w:t xml:space="preserve">, </w:t>
      </w:r>
      <w:r w:rsidR="003B4A1F">
        <w:rPr>
          <w:sz w:val="24"/>
          <w:szCs w:val="24"/>
        </w:rPr>
        <w:t xml:space="preserve">child </w:t>
      </w:r>
      <w:r w:rsidR="0004607E">
        <w:rPr>
          <w:sz w:val="24"/>
          <w:szCs w:val="24"/>
        </w:rPr>
        <w:t>maltreatment</w:t>
      </w:r>
      <w:r w:rsidR="00892D03">
        <w:rPr>
          <w:sz w:val="24"/>
          <w:szCs w:val="24"/>
        </w:rPr>
        <w:t xml:space="preserve"> and</w:t>
      </w:r>
      <w:r w:rsidR="00656F2E">
        <w:rPr>
          <w:sz w:val="24"/>
          <w:szCs w:val="24"/>
        </w:rPr>
        <w:t xml:space="preserve"> social </w:t>
      </w:r>
      <w:r w:rsidR="005E45C7">
        <w:rPr>
          <w:sz w:val="24"/>
          <w:szCs w:val="24"/>
        </w:rPr>
        <w:t>isolati</w:t>
      </w:r>
      <w:r w:rsidR="00656F2E">
        <w:rPr>
          <w:sz w:val="24"/>
          <w:szCs w:val="24"/>
        </w:rPr>
        <w:t>on</w:t>
      </w:r>
      <w:r w:rsidR="00892D03">
        <w:rPr>
          <w:sz w:val="24"/>
          <w:szCs w:val="24"/>
        </w:rPr>
        <w:t>,</w:t>
      </w:r>
      <w:r w:rsidR="00DA30AE">
        <w:rPr>
          <w:sz w:val="24"/>
          <w:szCs w:val="24"/>
        </w:rPr>
        <w:t xml:space="preserve"> </w:t>
      </w:r>
      <w:r w:rsidR="00DA68C7">
        <w:rPr>
          <w:sz w:val="24"/>
          <w:szCs w:val="24"/>
        </w:rPr>
        <w:t xml:space="preserve">along with </w:t>
      </w:r>
      <w:r w:rsidR="000363E5">
        <w:rPr>
          <w:sz w:val="24"/>
          <w:szCs w:val="24"/>
        </w:rPr>
        <w:lastRenderedPageBreak/>
        <w:t xml:space="preserve">violent </w:t>
      </w:r>
      <w:r w:rsidR="00F951F5" w:rsidRPr="00F951F5">
        <w:rPr>
          <w:sz w:val="24"/>
          <w:szCs w:val="24"/>
        </w:rPr>
        <w:t>pornography</w:t>
      </w:r>
      <w:r w:rsidR="00F951F5">
        <w:rPr>
          <w:sz w:val="24"/>
          <w:szCs w:val="24"/>
        </w:rPr>
        <w:t xml:space="preserve"> and </w:t>
      </w:r>
      <w:r w:rsidR="00DA68C7">
        <w:rPr>
          <w:sz w:val="24"/>
          <w:szCs w:val="24"/>
        </w:rPr>
        <w:t xml:space="preserve">drug and alcohol abuse </w:t>
      </w:r>
      <w:r w:rsidR="00B3386E">
        <w:rPr>
          <w:sz w:val="24"/>
          <w:szCs w:val="24"/>
        </w:rPr>
        <w:t>–</w:t>
      </w:r>
      <w:r w:rsidR="00DA68C7">
        <w:rPr>
          <w:sz w:val="24"/>
          <w:szCs w:val="24"/>
        </w:rPr>
        <w:t xml:space="preserve"> </w:t>
      </w:r>
      <w:r w:rsidR="00B3386E">
        <w:rPr>
          <w:sz w:val="24"/>
          <w:szCs w:val="24"/>
        </w:rPr>
        <w:t>also contribute to FDV, but are ignored in the second National Plan</w:t>
      </w:r>
      <w:r w:rsidR="00F45EDE">
        <w:rPr>
          <w:sz w:val="24"/>
          <w:szCs w:val="24"/>
        </w:rPr>
        <w:t xml:space="preserve">, relying instead on long-term gender equality behaviour change.  </w:t>
      </w:r>
    </w:p>
    <w:p w14:paraId="6A7E957E" w14:textId="19068928" w:rsidR="00257DA1" w:rsidRDefault="00102CD4" w:rsidP="00E3426D">
      <w:pPr>
        <w:spacing w:before="200" w:after="60" w:line="276" w:lineRule="auto"/>
        <w:jc w:val="both"/>
        <w:rPr>
          <w:sz w:val="24"/>
          <w:szCs w:val="24"/>
        </w:rPr>
      </w:pPr>
      <w:r>
        <w:rPr>
          <w:sz w:val="24"/>
          <w:szCs w:val="24"/>
        </w:rPr>
        <w:t xml:space="preserve">Professor Michael </w:t>
      </w:r>
      <w:r w:rsidR="00F92530">
        <w:rPr>
          <w:sz w:val="24"/>
          <w:szCs w:val="24"/>
        </w:rPr>
        <w:t>S</w:t>
      </w:r>
      <w:r>
        <w:rPr>
          <w:sz w:val="24"/>
          <w:szCs w:val="24"/>
        </w:rPr>
        <w:t xml:space="preserve">later and Jess Hill’s </w:t>
      </w:r>
      <w:r w:rsidR="00257DA1" w:rsidRPr="00257DA1">
        <w:rPr>
          <w:sz w:val="24"/>
          <w:szCs w:val="24"/>
        </w:rPr>
        <w:t xml:space="preserve">White Paper on </w:t>
      </w:r>
      <w:r>
        <w:rPr>
          <w:sz w:val="24"/>
          <w:szCs w:val="24"/>
        </w:rPr>
        <w:t>‘</w:t>
      </w:r>
      <w:r w:rsidR="00257DA1" w:rsidRPr="00257DA1">
        <w:rPr>
          <w:sz w:val="24"/>
          <w:szCs w:val="24"/>
        </w:rPr>
        <w:t>Rethinking Primary Prevention</w:t>
      </w:r>
      <w:r>
        <w:rPr>
          <w:sz w:val="24"/>
          <w:szCs w:val="24"/>
        </w:rPr>
        <w:t>’ followed</w:t>
      </w:r>
      <w:r w:rsidR="00EF4272">
        <w:rPr>
          <w:sz w:val="24"/>
          <w:szCs w:val="24"/>
        </w:rPr>
        <w:t xml:space="preserve">, </w:t>
      </w:r>
      <w:r w:rsidR="00257DA1" w:rsidRPr="00257DA1">
        <w:rPr>
          <w:sz w:val="24"/>
          <w:szCs w:val="24"/>
        </w:rPr>
        <w:t>call</w:t>
      </w:r>
      <w:r w:rsidR="003E2427">
        <w:rPr>
          <w:sz w:val="24"/>
          <w:szCs w:val="24"/>
        </w:rPr>
        <w:t>ing</w:t>
      </w:r>
      <w:r w:rsidR="00257DA1" w:rsidRPr="00257DA1">
        <w:rPr>
          <w:sz w:val="24"/>
          <w:szCs w:val="24"/>
        </w:rPr>
        <w:t xml:space="preserve"> for a fundamental reorientation of </w:t>
      </w:r>
      <w:r w:rsidR="00E0484C">
        <w:rPr>
          <w:sz w:val="24"/>
          <w:szCs w:val="24"/>
        </w:rPr>
        <w:t>the</w:t>
      </w:r>
      <w:r w:rsidR="00257DA1" w:rsidRPr="00257DA1">
        <w:rPr>
          <w:sz w:val="24"/>
          <w:szCs w:val="24"/>
        </w:rPr>
        <w:t xml:space="preserve"> approach</w:t>
      </w:r>
      <w:r w:rsidR="00E0484C">
        <w:rPr>
          <w:sz w:val="24"/>
          <w:szCs w:val="24"/>
        </w:rPr>
        <w:t xml:space="preserve"> from</w:t>
      </w:r>
      <w:r w:rsidR="00E0484C" w:rsidRPr="00257DA1">
        <w:rPr>
          <w:sz w:val="24"/>
          <w:szCs w:val="24"/>
        </w:rPr>
        <w:t xml:space="preserve"> universal, population-level strategies that aim to improve gender equality over the long-term</w:t>
      </w:r>
      <w:r w:rsidR="00EF4272">
        <w:rPr>
          <w:sz w:val="24"/>
          <w:szCs w:val="24"/>
        </w:rPr>
        <w:t>,</w:t>
      </w:r>
      <w:r w:rsidR="00E0484C" w:rsidRPr="00257DA1">
        <w:rPr>
          <w:sz w:val="24"/>
          <w:szCs w:val="24"/>
        </w:rPr>
        <w:t xml:space="preserve"> </w:t>
      </w:r>
      <w:r w:rsidR="00257DA1" w:rsidRPr="00257DA1">
        <w:rPr>
          <w:sz w:val="24"/>
          <w:szCs w:val="24"/>
        </w:rPr>
        <w:t xml:space="preserve">to </w:t>
      </w:r>
      <w:r w:rsidR="00F92530" w:rsidRPr="00F92530">
        <w:rPr>
          <w:sz w:val="24"/>
          <w:szCs w:val="24"/>
        </w:rPr>
        <w:t xml:space="preserve">other strategies and interventions that could be incorporated into a multi-faceted, multi-level approach to primary prevention that increase women's and children's safety while </w:t>
      </w:r>
      <w:r w:rsidR="008C6929" w:rsidRPr="00F92530">
        <w:rPr>
          <w:sz w:val="24"/>
          <w:szCs w:val="24"/>
        </w:rPr>
        <w:t xml:space="preserve">the longer-term goal of gender equality </w:t>
      </w:r>
      <w:r w:rsidR="008C6929">
        <w:rPr>
          <w:sz w:val="24"/>
          <w:szCs w:val="24"/>
        </w:rPr>
        <w:t xml:space="preserve">is </w:t>
      </w:r>
      <w:r w:rsidR="00F92530" w:rsidRPr="00F92530">
        <w:rPr>
          <w:sz w:val="24"/>
          <w:szCs w:val="24"/>
        </w:rPr>
        <w:t>pursue</w:t>
      </w:r>
      <w:r w:rsidR="008C6929">
        <w:rPr>
          <w:sz w:val="24"/>
          <w:szCs w:val="24"/>
        </w:rPr>
        <w:t>d</w:t>
      </w:r>
      <w:r w:rsidR="00AD3672">
        <w:rPr>
          <w:rStyle w:val="EndnoteReference"/>
          <w:sz w:val="24"/>
          <w:szCs w:val="24"/>
        </w:rPr>
        <w:endnoteReference w:id="763"/>
      </w:r>
      <w:r w:rsidR="008C6929">
        <w:rPr>
          <w:sz w:val="24"/>
          <w:szCs w:val="24"/>
        </w:rPr>
        <w:t>.</w:t>
      </w:r>
    </w:p>
    <w:p w14:paraId="092C0175" w14:textId="02B485D7" w:rsidR="00F719F2" w:rsidRDefault="00F51E76" w:rsidP="00E3426D">
      <w:pPr>
        <w:spacing w:before="200" w:after="60" w:line="276" w:lineRule="auto"/>
        <w:jc w:val="both"/>
        <w:rPr>
          <w:sz w:val="24"/>
          <w:szCs w:val="24"/>
        </w:rPr>
      </w:pPr>
      <w:r>
        <w:rPr>
          <w:sz w:val="24"/>
          <w:szCs w:val="24"/>
        </w:rPr>
        <w:t xml:space="preserve">After </w:t>
      </w:r>
      <w:r w:rsidR="00225B27">
        <w:rPr>
          <w:sz w:val="24"/>
          <w:szCs w:val="24"/>
        </w:rPr>
        <w:t>angry Australians demonstrated across the country</w:t>
      </w:r>
      <w:r w:rsidR="00E517BE">
        <w:rPr>
          <w:sz w:val="24"/>
          <w:szCs w:val="24"/>
        </w:rPr>
        <w:t xml:space="preserve"> over the ongoing killing of women by their partners</w:t>
      </w:r>
      <w:r w:rsidR="00787F4D">
        <w:rPr>
          <w:sz w:val="24"/>
          <w:szCs w:val="24"/>
        </w:rPr>
        <w:t xml:space="preserve">, </w:t>
      </w:r>
      <w:r w:rsidR="00AB03F3" w:rsidRPr="00AB03F3">
        <w:rPr>
          <w:sz w:val="24"/>
          <w:szCs w:val="24"/>
        </w:rPr>
        <w:t xml:space="preserve">Prime Minister </w:t>
      </w:r>
      <w:r w:rsidR="0032495A">
        <w:rPr>
          <w:sz w:val="24"/>
          <w:szCs w:val="24"/>
        </w:rPr>
        <w:t xml:space="preserve">Albanese </w:t>
      </w:r>
      <w:r w:rsidR="00AB03F3" w:rsidRPr="00AB03F3">
        <w:rPr>
          <w:sz w:val="24"/>
          <w:szCs w:val="24"/>
        </w:rPr>
        <w:t>declared that Australia faced a ‘national crisis’ of violence against women</w:t>
      </w:r>
      <w:r w:rsidR="00E517BE">
        <w:rPr>
          <w:sz w:val="24"/>
          <w:szCs w:val="24"/>
        </w:rPr>
        <w:t>.</w:t>
      </w:r>
      <w:r w:rsidR="00AB03F3" w:rsidRPr="00AB03F3">
        <w:rPr>
          <w:sz w:val="24"/>
          <w:szCs w:val="24"/>
        </w:rPr>
        <w:t xml:space="preserve"> National Cabinet met </w:t>
      </w:r>
      <w:r w:rsidR="00E517BE">
        <w:rPr>
          <w:sz w:val="24"/>
          <w:szCs w:val="24"/>
        </w:rPr>
        <w:t xml:space="preserve">and </w:t>
      </w:r>
      <w:r w:rsidR="00267E82">
        <w:rPr>
          <w:sz w:val="24"/>
          <w:szCs w:val="24"/>
        </w:rPr>
        <w:t xml:space="preserve">after </w:t>
      </w:r>
      <w:r w:rsidR="00E517BE">
        <w:rPr>
          <w:sz w:val="24"/>
          <w:szCs w:val="24"/>
        </w:rPr>
        <w:t>a</w:t>
      </w:r>
      <w:r w:rsidR="00AB03F3" w:rsidRPr="00AB03F3">
        <w:rPr>
          <w:sz w:val="24"/>
          <w:szCs w:val="24"/>
        </w:rPr>
        <w:t xml:space="preserve"> Rapid Review of Prevention Approaches</w:t>
      </w:r>
      <w:r w:rsidR="00E517BE">
        <w:rPr>
          <w:sz w:val="24"/>
          <w:szCs w:val="24"/>
        </w:rPr>
        <w:t xml:space="preserve"> </w:t>
      </w:r>
      <w:r w:rsidR="009A7C29">
        <w:rPr>
          <w:sz w:val="24"/>
          <w:szCs w:val="24"/>
        </w:rPr>
        <w:t>with a</w:t>
      </w:r>
      <w:r w:rsidR="00E83FAD">
        <w:rPr>
          <w:sz w:val="24"/>
          <w:szCs w:val="24"/>
        </w:rPr>
        <w:t>n</w:t>
      </w:r>
      <w:r w:rsidR="009A7C29">
        <w:rPr>
          <w:sz w:val="24"/>
          <w:szCs w:val="24"/>
        </w:rPr>
        <w:t xml:space="preserve"> expert group</w:t>
      </w:r>
      <w:r w:rsidR="00EF0875">
        <w:rPr>
          <w:sz w:val="24"/>
          <w:szCs w:val="24"/>
        </w:rPr>
        <w:t xml:space="preserve">, substantial reforms were </w:t>
      </w:r>
      <w:r w:rsidR="00E94E4A">
        <w:rPr>
          <w:sz w:val="24"/>
          <w:szCs w:val="24"/>
        </w:rPr>
        <w:t>announced</w:t>
      </w:r>
      <w:r w:rsidR="00693A1A">
        <w:rPr>
          <w:sz w:val="24"/>
          <w:szCs w:val="24"/>
        </w:rPr>
        <w:t xml:space="preserve">, including </w:t>
      </w:r>
      <w:r w:rsidR="00634A7F">
        <w:rPr>
          <w:sz w:val="24"/>
          <w:szCs w:val="24"/>
        </w:rPr>
        <w:t xml:space="preserve">a review of </w:t>
      </w:r>
      <w:r w:rsidR="0019163C">
        <w:rPr>
          <w:sz w:val="24"/>
          <w:szCs w:val="24"/>
        </w:rPr>
        <w:t xml:space="preserve">how </w:t>
      </w:r>
      <w:r w:rsidR="00634A7F">
        <w:rPr>
          <w:sz w:val="24"/>
          <w:szCs w:val="24"/>
        </w:rPr>
        <w:t xml:space="preserve">alcohol laws </w:t>
      </w:r>
      <w:r w:rsidR="0019163C">
        <w:rPr>
          <w:sz w:val="24"/>
          <w:szCs w:val="24"/>
        </w:rPr>
        <w:t>affect FDV victims,</w:t>
      </w:r>
      <w:r w:rsidR="00280E3E">
        <w:rPr>
          <w:sz w:val="24"/>
          <w:szCs w:val="24"/>
        </w:rPr>
        <w:t xml:space="preserve"> with an additional $800m in Commonwealth government funding</w:t>
      </w:r>
      <w:r w:rsidR="00D164D1">
        <w:rPr>
          <w:rStyle w:val="EndnoteReference"/>
          <w:sz w:val="24"/>
          <w:szCs w:val="24"/>
        </w:rPr>
        <w:endnoteReference w:id="764"/>
      </w:r>
      <w:r w:rsidR="0019163C">
        <w:rPr>
          <w:sz w:val="24"/>
          <w:szCs w:val="24"/>
        </w:rPr>
        <w:t>.</w:t>
      </w:r>
      <w:r w:rsidR="00280E3E">
        <w:rPr>
          <w:sz w:val="24"/>
          <w:szCs w:val="24"/>
        </w:rPr>
        <w:t xml:space="preserve"> </w:t>
      </w:r>
    </w:p>
    <w:p w14:paraId="6BB33EA3" w14:textId="1C8B6CA4" w:rsidR="00FC68B4" w:rsidRDefault="000750F1" w:rsidP="000363E5">
      <w:pPr>
        <w:spacing w:before="200" w:after="60" w:line="276" w:lineRule="auto"/>
        <w:jc w:val="both"/>
        <w:rPr>
          <w:sz w:val="24"/>
          <w:szCs w:val="24"/>
        </w:rPr>
      </w:pPr>
      <w:r>
        <w:rPr>
          <w:sz w:val="24"/>
          <w:szCs w:val="24"/>
        </w:rPr>
        <w:t xml:space="preserve">Despite </w:t>
      </w:r>
      <w:r w:rsidR="00EF553D">
        <w:rPr>
          <w:sz w:val="24"/>
          <w:szCs w:val="24"/>
        </w:rPr>
        <w:t xml:space="preserve">recent </w:t>
      </w:r>
      <w:r>
        <w:rPr>
          <w:sz w:val="24"/>
          <w:szCs w:val="24"/>
        </w:rPr>
        <w:t>improvements to F</w:t>
      </w:r>
      <w:r w:rsidR="00EF553D">
        <w:rPr>
          <w:sz w:val="24"/>
          <w:szCs w:val="24"/>
        </w:rPr>
        <w:t>e</w:t>
      </w:r>
      <w:r>
        <w:rPr>
          <w:sz w:val="24"/>
          <w:szCs w:val="24"/>
        </w:rPr>
        <w:t xml:space="preserve">deral </w:t>
      </w:r>
      <w:r w:rsidR="00EF553D">
        <w:rPr>
          <w:sz w:val="24"/>
          <w:szCs w:val="24"/>
        </w:rPr>
        <w:t xml:space="preserve">family law by the Albanese government </w:t>
      </w:r>
      <w:r w:rsidR="00FC68B4" w:rsidRPr="00FC68B4">
        <w:rPr>
          <w:sz w:val="24"/>
          <w:szCs w:val="24"/>
        </w:rPr>
        <w:t>to assist courts and parents to resolve parenting disputes safely</w:t>
      </w:r>
      <w:r w:rsidR="004E4603">
        <w:rPr>
          <w:sz w:val="24"/>
          <w:szCs w:val="24"/>
        </w:rPr>
        <w:t xml:space="preserve"> and</w:t>
      </w:r>
      <w:r w:rsidR="00FC68B4" w:rsidRPr="00FC68B4">
        <w:rPr>
          <w:sz w:val="24"/>
          <w:szCs w:val="24"/>
        </w:rPr>
        <w:t xml:space="preserve"> efficiently with a clear focus on the best interests of the children involved</w:t>
      </w:r>
      <w:r w:rsidR="00EF553D">
        <w:rPr>
          <w:sz w:val="24"/>
          <w:szCs w:val="24"/>
        </w:rPr>
        <w:t xml:space="preserve">, including the </w:t>
      </w:r>
      <w:r w:rsidR="00EF553D" w:rsidRPr="00FC68B4">
        <w:rPr>
          <w:sz w:val="24"/>
          <w:szCs w:val="24"/>
        </w:rPr>
        <w:t>remov</w:t>
      </w:r>
      <w:r w:rsidR="00EF553D">
        <w:rPr>
          <w:sz w:val="24"/>
          <w:szCs w:val="24"/>
        </w:rPr>
        <w:t>al of</w:t>
      </w:r>
      <w:r w:rsidR="00EF553D" w:rsidRPr="00FC68B4">
        <w:rPr>
          <w:sz w:val="24"/>
          <w:szCs w:val="24"/>
        </w:rPr>
        <w:t xml:space="preserve"> the presumption of equal shared parental responsibility</w:t>
      </w:r>
      <w:r w:rsidR="0018490C" w:rsidRPr="0018490C">
        <w:rPr>
          <w:sz w:val="24"/>
          <w:szCs w:val="24"/>
        </w:rPr>
        <w:t xml:space="preserve"> </w:t>
      </w:r>
      <w:r w:rsidR="0018490C">
        <w:rPr>
          <w:sz w:val="24"/>
          <w:szCs w:val="24"/>
        </w:rPr>
        <w:t xml:space="preserve">that has </w:t>
      </w:r>
      <w:r w:rsidR="0018490C" w:rsidRPr="00FC68B4">
        <w:rPr>
          <w:sz w:val="24"/>
          <w:szCs w:val="24"/>
        </w:rPr>
        <w:t>allowed some parents to be coerced into agreeing to equal time arrangements that are unsafe</w:t>
      </w:r>
      <w:r w:rsidR="00EF553D">
        <w:rPr>
          <w:sz w:val="24"/>
          <w:szCs w:val="24"/>
        </w:rPr>
        <w:t>, d</w:t>
      </w:r>
      <w:r w:rsidR="00EF553D" w:rsidRPr="00EF553D">
        <w:rPr>
          <w:sz w:val="24"/>
          <w:szCs w:val="24"/>
        </w:rPr>
        <w:t xml:space="preserve">rawn-out family law proceedings expose victim-survivors and children to an extended period of elevated FDV risk, including threats of physical violence to women and children, and financial and systems abuse. Victim-survivors </w:t>
      </w:r>
      <w:r w:rsidR="00EF553D">
        <w:rPr>
          <w:sz w:val="24"/>
          <w:szCs w:val="24"/>
        </w:rPr>
        <w:t>are</w:t>
      </w:r>
      <w:r w:rsidR="00EF553D" w:rsidRPr="00EF553D">
        <w:rPr>
          <w:sz w:val="24"/>
          <w:szCs w:val="24"/>
        </w:rPr>
        <w:t xml:space="preserve"> told ‘…you will lose your child. I'm going to bankrupt you. I'll get every cent out of you.’ Delays in finalising proceedings </w:t>
      </w:r>
      <w:r w:rsidR="00EF553D">
        <w:rPr>
          <w:sz w:val="24"/>
          <w:szCs w:val="24"/>
        </w:rPr>
        <w:t xml:space="preserve">only </w:t>
      </w:r>
      <w:r w:rsidR="00EF553D" w:rsidRPr="00EF553D">
        <w:rPr>
          <w:sz w:val="24"/>
          <w:szCs w:val="24"/>
        </w:rPr>
        <w:t xml:space="preserve">extend </w:t>
      </w:r>
      <w:r w:rsidR="0018490C">
        <w:rPr>
          <w:sz w:val="24"/>
          <w:szCs w:val="24"/>
        </w:rPr>
        <w:t xml:space="preserve">the FDV </w:t>
      </w:r>
      <w:r w:rsidR="00EF553D" w:rsidRPr="00EF553D">
        <w:rPr>
          <w:sz w:val="24"/>
          <w:szCs w:val="24"/>
        </w:rPr>
        <w:t>victim-survivors’ trauma</w:t>
      </w:r>
      <w:r w:rsidR="00A26545">
        <w:rPr>
          <w:sz w:val="24"/>
          <w:szCs w:val="24"/>
        </w:rPr>
        <w:t>.  In addition, h</w:t>
      </w:r>
      <w:r w:rsidR="00A26545" w:rsidRPr="00A26545">
        <w:rPr>
          <w:sz w:val="24"/>
          <w:szCs w:val="24"/>
        </w:rPr>
        <w:t>igh legal costs can mean victim-survivors do not commence proceedings when they should, do not respond to proceedings brought by their perpetrators, or settle and agree to unsafe parenting arrangements simply because they cannot afford to continue proceedings</w:t>
      </w:r>
      <w:r w:rsidR="00291E8C">
        <w:rPr>
          <w:rStyle w:val="EndnoteReference"/>
          <w:sz w:val="24"/>
          <w:szCs w:val="24"/>
        </w:rPr>
        <w:endnoteReference w:id="765"/>
      </w:r>
      <w:r w:rsidR="00EF553D">
        <w:rPr>
          <w:sz w:val="24"/>
          <w:szCs w:val="24"/>
        </w:rPr>
        <w:t>.</w:t>
      </w:r>
    </w:p>
    <w:p w14:paraId="49ADE615" w14:textId="12CC2768" w:rsidR="00C25EDF" w:rsidRDefault="008C0A08" w:rsidP="00C25EDF">
      <w:pPr>
        <w:spacing w:before="200" w:after="60"/>
        <w:jc w:val="both"/>
        <w:rPr>
          <w:rFonts w:cstheme="minorHAnsi"/>
          <w:sz w:val="24"/>
          <w:szCs w:val="24"/>
        </w:rPr>
      </w:pPr>
      <w:r w:rsidRPr="00B15882">
        <w:rPr>
          <w:rFonts w:cstheme="minorHAnsi"/>
          <w:sz w:val="24"/>
          <w:szCs w:val="24"/>
        </w:rPr>
        <w:t xml:space="preserve">A court can </w:t>
      </w:r>
      <w:r w:rsidR="0092520D" w:rsidRPr="00B15882">
        <w:rPr>
          <w:rFonts w:cstheme="minorHAnsi"/>
          <w:sz w:val="24"/>
          <w:szCs w:val="24"/>
        </w:rPr>
        <w:t>grant a</w:t>
      </w:r>
      <w:r w:rsidR="00C25EDF" w:rsidRPr="00B15882">
        <w:rPr>
          <w:rFonts w:cstheme="minorHAnsi"/>
          <w:sz w:val="24"/>
          <w:szCs w:val="24"/>
        </w:rPr>
        <w:t xml:space="preserve"> </w:t>
      </w:r>
      <w:r w:rsidR="00C25EDF" w:rsidRPr="00C25EDF">
        <w:rPr>
          <w:rFonts w:cstheme="minorHAnsi"/>
          <w:sz w:val="24"/>
          <w:szCs w:val="24"/>
        </w:rPr>
        <w:t xml:space="preserve">family violence intervention order </w:t>
      </w:r>
      <w:r w:rsidR="0045721A">
        <w:rPr>
          <w:rFonts w:cstheme="minorHAnsi"/>
          <w:sz w:val="24"/>
          <w:szCs w:val="24"/>
        </w:rPr>
        <w:t xml:space="preserve">(FIVO) </w:t>
      </w:r>
      <w:r w:rsidR="0092520D">
        <w:rPr>
          <w:rFonts w:cstheme="minorHAnsi"/>
          <w:sz w:val="24"/>
          <w:szCs w:val="24"/>
        </w:rPr>
        <w:t>as</w:t>
      </w:r>
      <w:r w:rsidR="00C25EDF" w:rsidRPr="00C25EDF">
        <w:rPr>
          <w:rFonts w:cstheme="minorHAnsi"/>
          <w:sz w:val="24"/>
          <w:szCs w:val="24"/>
        </w:rPr>
        <w:t xml:space="preserve"> a legally enforceable document that aims to provide a person, their children and their property with protection</w:t>
      </w:r>
      <w:r w:rsidR="0092520D">
        <w:rPr>
          <w:rFonts w:cstheme="minorHAnsi"/>
          <w:sz w:val="24"/>
          <w:szCs w:val="24"/>
        </w:rPr>
        <w:t xml:space="preserve">. The order </w:t>
      </w:r>
      <w:r w:rsidR="00B15882">
        <w:rPr>
          <w:rFonts w:cstheme="minorHAnsi"/>
          <w:sz w:val="24"/>
          <w:szCs w:val="24"/>
        </w:rPr>
        <w:t>s</w:t>
      </w:r>
      <w:r w:rsidR="003A6893">
        <w:rPr>
          <w:rFonts w:cstheme="minorHAnsi"/>
          <w:sz w:val="24"/>
          <w:szCs w:val="24"/>
        </w:rPr>
        <w:t>erv</w:t>
      </w:r>
      <w:r w:rsidR="00B15882">
        <w:rPr>
          <w:rFonts w:cstheme="minorHAnsi"/>
          <w:sz w:val="24"/>
          <w:szCs w:val="24"/>
        </w:rPr>
        <w:t xml:space="preserve">ed on the perpetrator </w:t>
      </w:r>
      <w:r w:rsidR="0092520D">
        <w:rPr>
          <w:rFonts w:cstheme="minorHAnsi"/>
          <w:sz w:val="24"/>
          <w:szCs w:val="24"/>
        </w:rPr>
        <w:t xml:space="preserve">is designed to </w:t>
      </w:r>
      <w:r w:rsidR="0092520D" w:rsidRPr="0092520D">
        <w:rPr>
          <w:rFonts w:cstheme="minorHAnsi"/>
          <w:sz w:val="24"/>
          <w:szCs w:val="24"/>
        </w:rPr>
        <w:t>stop the behaviou</w:t>
      </w:r>
      <w:r w:rsidR="0092520D">
        <w:rPr>
          <w:rFonts w:cstheme="minorHAnsi"/>
          <w:sz w:val="24"/>
          <w:szCs w:val="24"/>
        </w:rPr>
        <w:t xml:space="preserve">r; </w:t>
      </w:r>
      <w:r w:rsidR="0092520D" w:rsidRPr="0092520D">
        <w:rPr>
          <w:rFonts w:cstheme="minorHAnsi"/>
          <w:sz w:val="24"/>
          <w:szCs w:val="24"/>
        </w:rPr>
        <w:t>not contact or communicate with the protected person, or get someone else to do it for them</w:t>
      </w:r>
      <w:r w:rsidR="0092520D">
        <w:rPr>
          <w:rFonts w:cstheme="minorHAnsi"/>
          <w:sz w:val="24"/>
          <w:szCs w:val="24"/>
        </w:rPr>
        <w:t xml:space="preserve">; </w:t>
      </w:r>
      <w:r w:rsidR="0092520D" w:rsidRPr="0092520D">
        <w:rPr>
          <w:rFonts w:cstheme="minorHAnsi"/>
          <w:sz w:val="24"/>
          <w:szCs w:val="24"/>
        </w:rPr>
        <w:t>not go to or stay near the protected person, or get someone else to do it for them.</w:t>
      </w:r>
    </w:p>
    <w:p w14:paraId="72D93C43" w14:textId="032145D5" w:rsidR="004B0452" w:rsidRDefault="004B0452" w:rsidP="00C25EDF">
      <w:pPr>
        <w:spacing w:before="200" w:after="60"/>
        <w:jc w:val="both"/>
        <w:rPr>
          <w:rFonts w:cstheme="minorHAnsi"/>
          <w:sz w:val="24"/>
          <w:szCs w:val="24"/>
        </w:rPr>
      </w:pPr>
      <w:r>
        <w:rPr>
          <w:rFonts w:cstheme="minorHAnsi"/>
          <w:sz w:val="24"/>
          <w:szCs w:val="24"/>
        </w:rPr>
        <w:t xml:space="preserve">A </w:t>
      </w:r>
      <w:r w:rsidRPr="004B0452">
        <w:rPr>
          <w:rFonts w:cstheme="minorHAnsi"/>
          <w:sz w:val="24"/>
          <w:szCs w:val="24"/>
        </w:rPr>
        <w:t>parliamentary inquiry into F</w:t>
      </w:r>
      <w:r>
        <w:rPr>
          <w:rFonts w:cstheme="minorHAnsi"/>
          <w:sz w:val="24"/>
          <w:szCs w:val="24"/>
        </w:rPr>
        <w:t>I</w:t>
      </w:r>
      <w:r w:rsidRPr="004B0452">
        <w:rPr>
          <w:rFonts w:cstheme="minorHAnsi"/>
          <w:sz w:val="24"/>
          <w:szCs w:val="24"/>
        </w:rPr>
        <w:t xml:space="preserve">VOs </w:t>
      </w:r>
      <w:r w:rsidR="00594C81">
        <w:rPr>
          <w:rFonts w:cstheme="minorHAnsi"/>
          <w:sz w:val="24"/>
          <w:szCs w:val="24"/>
        </w:rPr>
        <w:t xml:space="preserve">in 2025 </w:t>
      </w:r>
      <w:r w:rsidR="00BB6271">
        <w:rPr>
          <w:rFonts w:cstheme="minorHAnsi"/>
          <w:sz w:val="24"/>
          <w:szCs w:val="24"/>
        </w:rPr>
        <w:t>recommended that</w:t>
      </w:r>
      <w:r w:rsidRPr="004B0452">
        <w:rPr>
          <w:rFonts w:cstheme="minorHAnsi"/>
          <w:sz w:val="24"/>
          <w:szCs w:val="24"/>
        </w:rPr>
        <w:t xml:space="preserve"> the Australian government must act swiftly to coordinate rules for protection orders across </w:t>
      </w:r>
      <w:r w:rsidR="00594C81">
        <w:rPr>
          <w:rFonts w:cstheme="minorHAnsi"/>
          <w:sz w:val="24"/>
          <w:szCs w:val="24"/>
        </w:rPr>
        <w:t>S</w:t>
      </w:r>
      <w:r w:rsidRPr="004B0452">
        <w:rPr>
          <w:rFonts w:cstheme="minorHAnsi"/>
          <w:sz w:val="24"/>
          <w:szCs w:val="24"/>
        </w:rPr>
        <w:t xml:space="preserve">tates and </w:t>
      </w:r>
      <w:r w:rsidR="00594C81">
        <w:rPr>
          <w:rFonts w:cstheme="minorHAnsi"/>
          <w:sz w:val="24"/>
          <w:szCs w:val="24"/>
        </w:rPr>
        <w:t>T</w:t>
      </w:r>
      <w:r w:rsidRPr="004B0452">
        <w:rPr>
          <w:rFonts w:cstheme="minorHAnsi"/>
          <w:sz w:val="24"/>
          <w:szCs w:val="24"/>
        </w:rPr>
        <w:t xml:space="preserve">erritories, finding </w:t>
      </w:r>
      <w:r w:rsidR="00594C81">
        <w:rPr>
          <w:rFonts w:cstheme="minorHAnsi"/>
          <w:sz w:val="24"/>
          <w:szCs w:val="24"/>
        </w:rPr>
        <w:t xml:space="preserve">that the </w:t>
      </w:r>
      <w:r w:rsidRPr="004B0452">
        <w:rPr>
          <w:rFonts w:cstheme="minorHAnsi"/>
          <w:sz w:val="24"/>
          <w:szCs w:val="24"/>
        </w:rPr>
        <w:t xml:space="preserve">wide variation across the country is a barrier to justice for victim survivors. </w:t>
      </w:r>
      <w:r w:rsidR="002A6DB5">
        <w:rPr>
          <w:rFonts w:cstheme="minorHAnsi"/>
          <w:sz w:val="24"/>
          <w:szCs w:val="24"/>
        </w:rPr>
        <w:t xml:space="preserve"> </w:t>
      </w:r>
      <w:r w:rsidR="00C25E89">
        <w:rPr>
          <w:rFonts w:cstheme="minorHAnsi"/>
          <w:sz w:val="24"/>
          <w:szCs w:val="24"/>
        </w:rPr>
        <w:t>The inquiry</w:t>
      </w:r>
      <w:r w:rsidR="002A6DB5">
        <w:rPr>
          <w:rFonts w:cstheme="minorHAnsi"/>
          <w:sz w:val="24"/>
          <w:szCs w:val="24"/>
        </w:rPr>
        <w:t xml:space="preserve"> also </w:t>
      </w:r>
      <w:r w:rsidR="00E0587D">
        <w:rPr>
          <w:rFonts w:cstheme="minorHAnsi"/>
          <w:sz w:val="24"/>
          <w:szCs w:val="24"/>
        </w:rPr>
        <w:t xml:space="preserve">called for </w:t>
      </w:r>
      <w:r w:rsidR="00E0587D" w:rsidRPr="00E0587D">
        <w:rPr>
          <w:rFonts w:cstheme="minorHAnsi"/>
          <w:sz w:val="24"/>
          <w:szCs w:val="24"/>
        </w:rPr>
        <w:t>children and young people to be able to apply for their own F</w:t>
      </w:r>
      <w:r w:rsidR="00E0587D">
        <w:rPr>
          <w:rFonts w:cstheme="minorHAnsi"/>
          <w:sz w:val="24"/>
          <w:szCs w:val="24"/>
        </w:rPr>
        <w:t>I</w:t>
      </w:r>
      <w:r w:rsidR="00E0587D" w:rsidRPr="00E0587D">
        <w:rPr>
          <w:rFonts w:cstheme="minorHAnsi"/>
          <w:sz w:val="24"/>
          <w:szCs w:val="24"/>
        </w:rPr>
        <w:t>VOs, rather than having to rely on a third party like a parent or a police officer</w:t>
      </w:r>
      <w:r w:rsidR="00C25E89">
        <w:rPr>
          <w:rStyle w:val="EndnoteReference"/>
          <w:rFonts w:cstheme="minorHAnsi"/>
          <w:sz w:val="24"/>
          <w:szCs w:val="24"/>
        </w:rPr>
        <w:endnoteReference w:id="766"/>
      </w:r>
      <w:r w:rsidR="00E0587D" w:rsidRPr="00E0587D">
        <w:rPr>
          <w:rFonts w:cstheme="minorHAnsi"/>
          <w:sz w:val="24"/>
          <w:szCs w:val="24"/>
        </w:rPr>
        <w:t>.</w:t>
      </w:r>
    </w:p>
    <w:p w14:paraId="78F3051D" w14:textId="441CFA8D" w:rsidR="00710831" w:rsidRDefault="005623BC" w:rsidP="00F139B5">
      <w:pPr>
        <w:spacing w:before="200" w:after="60"/>
        <w:jc w:val="both"/>
        <w:rPr>
          <w:rFonts w:cstheme="minorHAnsi"/>
          <w:sz w:val="24"/>
          <w:szCs w:val="24"/>
        </w:rPr>
      </w:pPr>
      <w:r>
        <w:rPr>
          <w:rFonts w:cstheme="minorHAnsi"/>
          <w:sz w:val="24"/>
          <w:szCs w:val="24"/>
        </w:rPr>
        <w:t>Whilst p</w:t>
      </w:r>
      <w:r w:rsidRPr="005623BC">
        <w:rPr>
          <w:rFonts w:cstheme="minorHAnsi"/>
          <w:sz w:val="24"/>
          <w:szCs w:val="24"/>
        </w:rPr>
        <w:t>erpetrators who breach an order can be charged with a criminal offence</w:t>
      </w:r>
      <w:r>
        <w:rPr>
          <w:rFonts w:cstheme="minorHAnsi"/>
          <w:sz w:val="24"/>
          <w:szCs w:val="24"/>
        </w:rPr>
        <w:t xml:space="preserve">, </w:t>
      </w:r>
      <w:r w:rsidR="00ED14FC">
        <w:rPr>
          <w:rFonts w:cstheme="minorHAnsi"/>
          <w:sz w:val="24"/>
          <w:szCs w:val="24"/>
        </w:rPr>
        <w:t>just in Victoria</w:t>
      </w:r>
      <w:r w:rsidR="00382BD1">
        <w:rPr>
          <w:rFonts w:cstheme="minorHAnsi"/>
          <w:sz w:val="24"/>
          <w:szCs w:val="24"/>
        </w:rPr>
        <w:t>,</w:t>
      </w:r>
      <w:r w:rsidR="00ED14FC">
        <w:rPr>
          <w:rFonts w:cstheme="minorHAnsi"/>
          <w:sz w:val="24"/>
          <w:szCs w:val="24"/>
        </w:rPr>
        <w:t xml:space="preserve"> </w:t>
      </w:r>
      <w:r w:rsidR="00382BD1" w:rsidRPr="00612616">
        <w:rPr>
          <w:rFonts w:cstheme="minorHAnsi"/>
          <w:sz w:val="24"/>
          <w:szCs w:val="24"/>
        </w:rPr>
        <w:t>11,919</w:t>
      </w:r>
      <w:r w:rsidR="00382BD1">
        <w:rPr>
          <w:rFonts w:cstheme="minorHAnsi"/>
          <w:sz w:val="24"/>
          <w:szCs w:val="24"/>
        </w:rPr>
        <w:t xml:space="preserve">, or </w:t>
      </w:r>
      <w:r w:rsidR="00612616">
        <w:rPr>
          <w:rFonts w:cstheme="minorHAnsi"/>
          <w:sz w:val="24"/>
          <w:szCs w:val="24"/>
        </w:rPr>
        <w:t xml:space="preserve">one in six breach their order, an increase </w:t>
      </w:r>
      <w:r w:rsidR="00D80EAE">
        <w:rPr>
          <w:rFonts w:cstheme="minorHAnsi"/>
          <w:sz w:val="24"/>
          <w:szCs w:val="24"/>
        </w:rPr>
        <w:t xml:space="preserve">of 32 per cent in the last five </w:t>
      </w:r>
      <w:r w:rsidR="00D80EAE">
        <w:rPr>
          <w:rFonts w:cstheme="minorHAnsi"/>
          <w:sz w:val="24"/>
          <w:szCs w:val="24"/>
        </w:rPr>
        <w:lastRenderedPageBreak/>
        <w:t>years</w:t>
      </w:r>
      <w:r w:rsidR="00D80EAE">
        <w:rPr>
          <w:rStyle w:val="EndnoteReference"/>
          <w:rFonts w:cstheme="minorHAnsi"/>
          <w:sz w:val="24"/>
          <w:szCs w:val="24"/>
        </w:rPr>
        <w:endnoteReference w:id="767"/>
      </w:r>
      <w:r w:rsidR="00D80EAE">
        <w:rPr>
          <w:rFonts w:cstheme="minorHAnsi"/>
          <w:sz w:val="24"/>
          <w:szCs w:val="24"/>
        </w:rPr>
        <w:t>.</w:t>
      </w:r>
      <w:r w:rsidR="00382BD1">
        <w:rPr>
          <w:rFonts w:cstheme="minorHAnsi"/>
          <w:sz w:val="24"/>
          <w:szCs w:val="24"/>
        </w:rPr>
        <w:t xml:space="preserve"> </w:t>
      </w:r>
      <w:r w:rsidR="001A1061">
        <w:rPr>
          <w:rFonts w:cstheme="minorHAnsi"/>
          <w:sz w:val="24"/>
          <w:szCs w:val="24"/>
        </w:rPr>
        <w:t xml:space="preserve"> In order to address the breaches, </w:t>
      </w:r>
      <w:r w:rsidR="001B12C0">
        <w:rPr>
          <w:rFonts w:cstheme="minorHAnsi"/>
          <w:sz w:val="24"/>
          <w:szCs w:val="24"/>
        </w:rPr>
        <w:t xml:space="preserve">Western Australia is the first </w:t>
      </w:r>
      <w:r w:rsidR="00647E37">
        <w:rPr>
          <w:rFonts w:cstheme="minorHAnsi"/>
          <w:sz w:val="24"/>
          <w:szCs w:val="24"/>
        </w:rPr>
        <w:t xml:space="preserve">government to </w:t>
      </w:r>
      <w:r w:rsidR="00647E37" w:rsidRPr="00647E37">
        <w:rPr>
          <w:rFonts w:cstheme="minorHAnsi" w:hint="cs"/>
          <w:sz w:val="24"/>
          <w:szCs w:val="24"/>
        </w:rPr>
        <w:t>impose electronic monitoring on repeat and high-risk family violence perpetrators who are on bail or supervised in the community.</w:t>
      </w:r>
      <w:r w:rsidR="00647E37">
        <w:rPr>
          <w:rFonts w:cstheme="minorHAnsi"/>
          <w:sz w:val="24"/>
          <w:szCs w:val="24"/>
        </w:rPr>
        <w:t xml:space="preserve"> </w:t>
      </w:r>
    </w:p>
    <w:p w14:paraId="7C601317" w14:textId="2D64D002" w:rsidR="00C57915" w:rsidRDefault="00C57915" w:rsidP="00F139B5">
      <w:pPr>
        <w:spacing w:before="200" w:after="60"/>
        <w:jc w:val="both"/>
        <w:rPr>
          <w:rFonts w:cstheme="minorHAnsi"/>
          <w:sz w:val="24"/>
          <w:szCs w:val="24"/>
        </w:rPr>
      </w:pPr>
      <w:r>
        <w:rPr>
          <w:rFonts w:cstheme="minorHAnsi"/>
          <w:sz w:val="24"/>
          <w:szCs w:val="24"/>
        </w:rPr>
        <w:t xml:space="preserve">To compound the issue, </w:t>
      </w:r>
      <w:r w:rsidRPr="00C57915">
        <w:rPr>
          <w:rFonts w:cstheme="minorHAnsi"/>
          <w:sz w:val="24"/>
          <w:szCs w:val="24"/>
        </w:rPr>
        <w:t>community legal centres supporting victim survivors to escape violence are overwhelmed and having to turn people away</w:t>
      </w:r>
      <w:r w:rsidR="0074586D">
        <w:rPr>
          <w:rFonts w:cstheme="minorHAnsi"/>
          <w:sz w:val="24"/>
          <w:szCs w:val="24"/>
        </w:rPr>
        <w:t>.  Let</w:t>
      </w:r>
      <w:r w:rsidR="001834F8">
        <w:rPr>
          <w:rFonts w:cstheme="minorHAnsi"/>
          <w:sz w:val="24"/>
          <w:szCs w:val="24"/>
        </w:rPr>
        <w:t>’</w:t>
      </w:r>
      <w:r w:rsidR="0074586D">
        <w:rPr>
          <w:rFonts w:cstheme="minorHAnsi"/>
          <w:sz w:val="24"/>
          <w:szCs w:val="24"/>
        </w:rPr>
        <w:t xml:space="preserve">s hope that the recent </w:t>
      </w:r>
      <w:r w:rsidR="0074586D" w:rsidRPr="0074586D">
        <w:rPr>
          <w:rFonts w:cstheme="minorHAnsi"/>
          <w:sz w:val="24"/>
          <w:szCs w:val="24"/>
        </w:rPr>
        <w:t xml:space="preserve">Australian Government </w:t>
      </w:r>
      <w:r w:rsidR="001834F8">
        <w:rPr>
          <w:rFonts w:cstheme="minorHAnsi"/>
          <w:sz w:val="24"/>
          <w:szCs w:val="24"/>
        </w:rPr>
        <w:t>announcement</w:t>
      </w:r>
      <w:r w:rsidR="0074586D" w:rsidRPr="0074586D">
        <w:rPr>
          <w:rFonts w:cstheme="minorHAnsi"/>
          <w:sz w:val="24"/>
          <w:szCs w:val="24"/>
        </w:rPr>
        <w:t xml:space="preserve"> </w:t>
      </w:r>
      <w:r w:rsidR="001834F8">
        <w:rPr>
          <w:rFonts w:cstheme="minorHAnsi"/>
          <w:sz w:val="24"/>
          <w:szCs w:val="24"/>
        </w:rPr>
        <w:t xml:space="preserve">of the </w:t>
      </w:r>
      <w:r w:rsidR="001834F8" w:rsidRPr="0074586D">
        <w:rPr>
          <w:rFonts w:cstheme="minorHAnsi"/>
          <w:sz w:val="24"/>
          <w:szCs w:val="24"/>
        </w:rPr>
        <w:t xml:space="preserve">$3.9 billion </w:t>
      </w:r>
      <w:r w:rsidR="001834F8" w:rsidRPr="003F4DFD">
        <w:rPr>
          <w:rFonts w:cstheme="minorHAnsi"/>
          <w:i/>
          <w:iCs/>
          <w:sz w:val="24"/>
          <w:szCs w:val="24"/>
        </w:rPr>
        <w:t>National Access to Justice Partnership</w:t>
      </w:r>
      <w:r w:rsidR="001834F8">
        <w:rPr>
          <w:rFonts w:cstheme="minorHAnsi"/>
          <w:sz w:val="24"/>
          <w:szCs w:val="24"/>
        </w:rPr>
        <w:t xml:space="preserve"> funding will </w:t>
      </w:r>
      <w:r w:rsidR="00F20222">
        <w:rPr>
          <w:rFonts w:cstheme="minorHAnsi"/>
          <w:sz w:val="24"/>
          <w:szCs w:val="24"/>
        </w:rPr>
        <w:t>provide adequate</w:t>
      </w:r>
      <w:r w:rsidR="0074586D" w:rsidRPr="0074586D">
        <w:rPr>
          <w:rFonts w:cstheme="minorHAnsi"/>
          <w:sz w:val="24"/>
          <w:szCs w:val="24"/>
        </w:rPr>
        <w:t xml:space="preserve"> legal assistance</w:t>
      </w:r>
      <w:r w:rsidR="00941D78">
        <w:rPr>
          <w:rStyle w:val="EndnoteReference"/>
          <w:rFonts w:cstheme="minorHAnsi"/>
          <w:sz w:val="24"/>
          <w:szCs w:val="24"/>
        </w:rPr>
        <w:endnoteReference w:id="768"/>
      </w:r>
      <w:r w:rsidR="001834F8">
        <w:rPr>
          <w:rFonts w:cstheme="minorHAnsi"/>
          <w:sz w:val="24"/>
          <w:szCs w:val="24"/>
        </w:rPr>
        <w:t>.</w:t>
      </w:r>
      <w:r w:rsidR="0074586D" w:rsidRPr="0074586D">
        <w:rPr>
          <w:rFonts w:cstheme="minorHAnsi"/>
          <w:sz w:val="24"/>
          <w:szCs w:val="24"/>
        </w:rPr>
        <w:t xml:space="preserve"> </w:t>
      </w:r>
    </w:p>
    <w:p w14:paraId="4C2FCAFC" w14:textId="0894949F" w:rsidR="00876B52" w:rsidRDefault="004B77F2" w:rsidP="00F139B5">
      <w:pPr>
        <w:spacing w:before="200" w:after="60"/>
        <w:jc w:val="both"/>
        <w:rPr>
          <w:rFonts w:cstheme="minorHAnsi"/>
          <w:sz w:val="24"/>
          <w:szCs w:val="24"/>
        </w:rPr>
      </w:pPr>
      <w:r>
        <w:rPr>
          <w:rFonts w:cstheme="minorHAnsi"/>
          <w:sz w:val="24"/>
          <w:szCs w:val="24"/>
        </w:rPr>
        <w:t>But some communities are taking control.</w:t>
      </w:r>
    </w:p>
    <w:p w14:paraId="3269AE6D" w14:textId="0FCA6CBB" w:rsidR="00876B52" w:rsidRDefault="00876B52" w:rsidP="00876B52">
      <w:pPr>
        <w:spacing w:before="200" w:after="60" w:line="276" w:lineRule="auto"/>
        <w:jc w:val="both"/>
        <w:rPr>
          <w:rFonts w:cstheme="minorHAnsi"/>
          <w:sz w:val="24"/>
          <w:szCs w:val="24"/>
        </w:rPr>
      </w:pPr>
      <w:r w:rsidRPr="00876B52">
        <w:rPr>
          <w:rFonts w:cstheme="minorHAnsi"/>
          <w:sz w:val="24"/>
          <w:szCs w:val="24"/>
        </w:rPr>
        <w:t xml:space="preserve">In April 2024, people in Ballarat flooded the streets in a powerful protest for change following the </w:t>
      </w:r>
      <w:r w:rsidR="00674FF8" w:rsidRPr="00674FF8">
        <w:rPr>
          <w:rFonts w:cstheme="minorHAnsi"/>
          <w:sz w:val="24"/>
          <w:szCs w:val="24"/>
        </w:rPr>
        <w:t>disappearance and alleged murder of 51-year-old Samantha Murphy, the death of mother Rebecca Young in a suspected murder-suicide by her partner, and the </w:t>
      </w:r>
      <w:hyperlink r:id="rId174" w:history="1">
        <w:r w:rsidR="00674FF8" w:rsidRPr="00674FF8">
          <w:rPr>
            <w:rStyle w:val="Hyperlink"/>
            <w:rFonts w:cstheme="minorHAnsi"/>
            <w:color w:val="auto"/>
            <w:sz w:val="24"/>
            <w:szCs w:val="24"/>
            <w:u w:val="none"/>
          </w:rPr>
          <w:t>murder of Hannah McGuire</w:t>
        </w:r>
      </w:hyperlink>
      <w:r w:rsidR="00674FF8" w:rsidRPr="00674FF8">
        <w:rPr>
          <w:rFonts w:cstheme="minorHAnsi"/>
          <w:sz w:val="24"/>
          <w:szCs w:val="24"/>
        </w:rPr>
        <w:t xml:space="preserve"> by her ex-boyfriend. </w:t>
      </w:r>
      <w:r w:rsidRPr="00876B52">
        <w:rPr>
          <w:rFonts w:cstheme="minorHAnsi"/>
          <w:sz w:val="24"/>
          <w:szCs w:val="24"/>
        </w:rPr>
        <w:t>Their deaths sent shock waves through the whole community and galvanised the city to call for action on gendered violence. People of all ages marched together to express grief, outrage, and disbelief. Many held the grief of other historic tragedies and injustices as they marched, with </w:t>
      </w:r>
      <w:hyperlink r:id="rId175" w:history="1">
        <w:r w:rsidRPr="00876B52">
          <w:rPr>
            <w:rStyle w:val="Hyperlink"/>
            <w:rFonts w:cstheme="minorHAnsi"/>
            <w:color w:val="auto"/>
            <w:sz w:val="24"/>
            <w:szCs w:val="24"/>
            <w:u w:val="none"/>
          </w:rPr>
          <w:t>ribbons tied to the fences</w:t>
        </w:r>
      </w:hyperlink>
      <w:r w:rsidRPr="00876B52">
        <w:rPr>
          <w:rFonts w:cstheme="minorHAnsi"/>
          <w:sz w:val="24"/>
          <w:szCs w:val="24"/>
        </w:rPr>
        <w:t> of institutions close by.  </w:t>
      </w:r>
    </w:p>
    <w:p w14:paraId="7360BA48" w14:textId="495AFE2D" w:rsidR="001F77AB" w:rsidRDefault="00342477" w:rsidP="00876B52">
      <w:pPr>
        <w:spacing w:before="200" w:after="60" w:line="276" w:lineRule="auto"/>
        <w:jc w:val="both"/>
        <w:rPr>
          <w:rFonts w:cstheme="minorHAnsi"/>
          <w:sz w:val="24"/>
          <w:szCs w:val="24"/>
        </w:rPr>
      </w:pPr>
      <w:r>
        <w:rPr>
          <w:rFonts w:cstheme="minorHAnsi"/>
          <w:sz w:val="24"/>
          <w:szCs w:val="24"/>
        </w:rPr>
        <w:t>In the weeks after, t</w:t>
      </w:r>
      <w:r w:rsidR="001F77AB" w:rsidRPr="001F77AB">
        <w:rPr>
          <w:rFonts w:cstheme="minorHAnsi"/>
          <w:sz w:val="24"/>
          <w:szCs w:val="24"/>
        </w:rPr>
        <w:t>he principals of three of the regional Victorian city’s high schools brought their students together for a joint forum.</w:t>
      </w:r>
      <w:r w:rsidR="007D7271">
        <w:rPr>
          <w:rFonts w:cstheme="minorHAnsi"/>
          <w:sz w:val="24"/>
          <w:szCs w:val="24"/>
        </w:rPr>
        <w:t xml:space="preserve">  Y</w:t>
      </w:r>
      <w:r w:rsidR="007D7271" w:rsidRPr="007D7271">
        <w:rPr>
          <w:rFonts w:cstheme="minorHAnsi"/>
          <w:sz w:val="24"/>
          <w:szCs w:val="24"/>
        </w:rPr>
        <w:t>oung women said they avoided going for a run at night. Others spoke of fear becoming part of their daily life. Young men spoke about their desire to be more vulnerable and the constraints of traditional gender roles.</w:t>
      </w:r>
      <w:r w:rsidR="001C560A" w:rsidRPr="001C560A">
        <w:rPr>
          <w:rFonts w:ascii="Georgia" w:hAnsi="Georgia"/>
          <w:color w:val="121212"/>
          <w:sz w:val="26"/>
          <w:szCs w:val="26"/>
          <w:shd w:val="clear" w:color="auto" w:fill="FFFFFF"/>
        </w:rPr>
        <w:t xml:space="preserve"> </w:t>
      </w:r>
      <w:r w:rsidR="001C560A" w:rsidRPr="001C560A">
        <w:rPr>
          <w:rFonts w:cstheme="minorHAnsi"/>
          <w:sz w:val="24"/>
          <w:szCs w:val="24"/>
        </w:rPr>
        <w:t>All of them said they wanted things to chang</w:t>
      </w:r>
      <w:r w:rsidR="001C560A">
        <w:rPr>
          <w:rFonts w:cstheme="minorHAnsi"/>
          <w:sz w:val="24"/>
          <w:szCs w:val="24"/>
        </w:rPr>
        <w:t>e.</w:t>
      </w:r>
    </w:p>
    <w:p w14:paraId="1203651D" w14:textId="7AEE5469" w:rsidR="00992A3D" w:rsidRDefault="002C091B" w:rsidP="002C091B">
      <w:pPr>
        <w:spacing w:before="200" w:after="60" w:line="276" w:lineRule="auto"/>
        <w:jc w:val="both"/>
        <w:rPr>
          <w:rFonts w:cstheme="minorHAnsi"/>
          <w:sz w:val="24"/>
          <w:szCs w:val="24"/>
        </w:rPr>
      </w:pPr>
      <w:r>
        <w:rPr>
          <w:rFonts w:cstheme="minorHAnsi"/>
          <w:sz w:val="24"/>
          <w:szCs w:val="24"/>
        </w:rPr>
        <w:t xml:space="preserve">With </w:t>
      </w:r>
      <w:r w:rsidRPr="00066F5E">
        <w:rPr>
          <w:rFonts w:cstheme="minorHAnsi"/>
          <w:sz w:val="24"/>
          <w:szCs w:val="24"/>
        </w:rPr>
        <w:t>a relative who experienced family violence</w:t>
      </w:r>
      <w:r>
        <w:rPr>
          <w:rFonts w:cstheme="minorHAnsi"/>
          <w:sz w:val="24"/>
          <w:szCs w:val="24"/>
        </w:rPr>
        <w:t xml:space="preserve">, </w:t>
      </w:r>
      <w:r w:rsidRPr="00D471A8">
        <w:rPr>
          <w:rFonts w:cstheme="minorHAnsi"/>
          <w:sz w:val="24"/>
          <w:szCs w:val="24"/>
        </w:rPr>
        <w:t>Stephan Fields, the principal of Ballarat high school</w:t>
      </w:r>
      <w:r>
        <w:rPr>
          <w:rFonts w:cstheme="minorHAnsi"/>
          <w:sz w:val="24"/>
          <w:szCs w:val="24"/>
        </w:rPr>
        <w:t xml:space="preserve"> </w:t>
      </w:r>
      <w:r w:rsidR="009A5946">
        <w:rPr>
          <w:rFonts w:cstheme="minorHAnsi"/>
          <w:sz w:val="24"/>
          <w:szCs w:val="24"/>
        </w:rPr>
        <w:t xml:space="preserve">spent the next year co-designing a </w:t>
      </w:r>
      <w:r w:rsidR="00D278E5">
        <w:rPr>
          <w:rFonts w:cstheme="minorHAnsi"/>
          <w:sz w:val="24"/>
          <w:szCs w:val="24"/>
        </w:rPr>
        <w:t xml:space="preserve">response. He found that </w:t>
      </w:r>
      <w:r w:rsidR="00992A3D" w:rsidRPr="00992A3D">
        <w:rPr>
          <w:rFonts w:cstheme="minorHAnsi"/>
          <w:sz w:val="24"/>
          <w:szCs w:val="24"/>
        </w:rPr>
        <w:t>although young people often receive the right messages in the classroom, they were undermined by the attitudes and behaviours they encounter elsewhere – including at home, in sports clubs and among their peers.</w:t>
      </w:r>
      <w:r w:rsidR="00D278E5">
        <w:rPr>
          <w:rFonts w:cstheme="minorHAnsi"/>
          <w:sz w:val="24"/>
          <w:szCs w:val="24"/>
        </w:rPr>
        <w:t xml:space="preserve">  </w:t>
      </w:r>
      <w:r w:rsidR="00992A3D" w:rsidRPr="00992A3D">
        <w:rPr>
          <w:rFonts w:cstheme="minorHAnsi"/>
          <w:sz w:val="24"/>
          <w:szCs w:val="24"/>
        </w:rPr>
        <w:t>Sport,</w:t>
      </w:r>
      <w:r w:rsidR="007234CF">
        <w:rPr>
          <w:rFonts w:cstheme="minorHAnsi"/>
          <w:sz w:val="24"/>
          <w:szCs w:val="24"/>
        </w:rPr>
        <w:t xml:space="preserve"> </w:t>
      </w:r>
      <w:r w:rsidR="00992A3D" w:rsidRPr="00992A3D">
        <w:rPr>
          <w:rFonts w:cstheme="minorHAnsi"/>
          <w:sz w:val="24"/>
          <w:szCs w:val="24"/>
        </w:rPr>
        <w:t xml:space="preserve">in particular, stood out as </w:t>
      </w:r>
      <w:r w:rsidR="00D278E5">
        <w:rPr>
          <w:rFonts w:cstheme="minorHAnsi"/>
          <w:sz w:val="24"/>
          <w:szCs w:val="24"/>
        </w:rPr>
        <w:t>‘</w:t>
      </w:r>
      <w:r w:rsidR="00992A3D" w:rsidRPr="00992A3D">
        <w:rPr>
          <w:rFonts w:cstheme="minorHAnsi"/>
          <w:sz w:val="24"/>
          <w:szCs w:val="24"/>
        </w:rPr>
        <w:t>woven into the culture of Ballarat</w:t>
      </w:r>
      <w:r w:rsidR="00D278E5">
        <w:rPr>
          <w:rFonts w:cstheme="minorHAnsi"/>
          <w:sz w:val="24"/>
          <w:szCs w:val="24"/>
        </w:rPr>
        <w:t>’</w:t>
      </w:r>
      <w:r w:rsidR="00992A3D" w:rsidRPr="00992A3D">
        <w:rPr>
          <w:rFonts w:cstheme="minorHAnsi"/>
          <w:sz w:val="24"/>
          <w:szCs w:val="24"/>
        </w:rPr>
        <w:t xml:space="preserve">, with high participation among children under 14 and adults in their 30s. But despite efforts to promote inclusion, </w:t>
      </w:r>
      <w:r w:rsidR="00D278E5">
        <w:rPr>
          <w:rFonts w:cstheme="minorHAnsi"/>
          <w:sz w:val="24"/>
          <w:szCs w:val="24"/>
        </w:rPr>
        <w:t>‘</w:t>
      </w:r>
      <w:r w:rsidR="00992A3D" w:rsidRPr="00992A3D">
        <w:rPr>
          <w:rFonts w:cstheme="minorHAnsi"/>
          <w:sz w:val="24"/>
          <w:szCs w:val="24"/>
        </w:rPr>
        <w:t>misogyny, homophobia and excusing of violence on and off the field</w:t>
      </w:r>
      <w:r w:rsidR="00D278E5">
        <w:rPr>
          <w:rFonts w:cstheme="minorHAnsi"/>
          <w:sz w:val="24"/>
          <w:szCs w:val="24"/>
        </w:rPr>
        <w:t>’</w:t>
      </w:r>
      <w:r w:rsidR="00992A3D" w:rsidRPr="00992A3D">
        <w:rPr>
          <w:rFonts w:cstheme="minorHAnsi"/>
          <w:sz w:val="24"/>
          <w:szCs w:val="24"/>
        </w:rPr>
        <w:t xml:space="preserve"> remains prevalent.</w:t>
      </w:r>
    </w:p>
    <w:p w14:paraId="213871FC" w14:textId="0A916CFB" w:rsidR="008B5278" w:rsidRPr="008B5278" w:rsidRDefault="004D146B" w:rsidP="00DA1B2E">
      <w:pPr>
        <w:spacing w:before="200" w:after="60" w:line="276" w:lineRule="auto"/>
        <w:jc w:val="both"/>
        <w:rPr>
          <w:rFonts w:cstheme="minorHAnsi"/>
          <w:sz w:val="24"/>
          <w:szCs w:val="24"/>
        </w:rPr>
      </w:pPr>
      <w:r>
        <w:rPr>
          <w:rFonts w:cstheme="minorHAnsi"/>
          <w:sz w:val="24"/>
          <w:szCs w:val="24"/>
        </w:rPr>
        <w:t xml:space="preserve">In September 2025, the co-design process </w:t>
      </w:r>
      <w:r w:rsidR="009A13DD">
        <w:rPr>
          <w:rFonts w:cstheme="minorHAnsi"/>
          <w:sz w:val="24"/>
          <w:szCs w:val="24"/>
        </w:rPr>
        <w:t>led to the launch of</w:t>
      </w:r>
      <w:r w:rsidR="00DA1B2E">
        <w:rPr>
          <w:rFonts w:cstheme="minorHAnsi"/>
          <w:sz w:val="24"/>
          <w:szCs w:val="24"/>
        </w:rPr>
        <w:t xml:space="preserve"> </w:t>
      </w:r>
      <w:r w:rsidR="008B5278" w:rsidRPr="008B5278">
        <w:rPr>
          <w:rFonts w:cstheme="minorHAnsi"/>
          <w:sz w:val="24"/>
          <w:szCs w:val="24"/>
        </w:rPr>
        <w:t xml:space="preserve">the Victorian government </w:t>
      </w:r>
      <w:r w:rsidR="009A13DD">
        <w:rPr>
          <w:rFonts w:cstheme="minorHAnsi"/>
          <w:sz w:val="24"/>
          <w:szCs w:val="24"/>
        </w:rPr>
        <w:t>backed</w:t>
      </w:r>
      <w:r w:rsidR="008B5278" w:rsidRPr="008B5278">
        <w:rPr>
          <w:rFonts w:cstheme="minorHAnsi"/>
          <w:sz w:val="24"/>
          <w:szCs w:val="24"/>
        </w:rPr>
        <w:t xml:space="preserve"> Respect Ballarat – an Australian-first trial of a saturation model to prevent gender-based violence</w:t>
      </w:r>
      <w:r w:rsidR="00DA1B2E">
        <w:rPr>
          <w:rFonts w:cstheme="minorHAnsi"/>
          <w:sz w:val="24"/>
          <w:szCs w:val="24"/>
        </w:rPr>
        <w:t>,</w:t>
      </w:r>
      <w:r w:rsidR="008B5278" w:rsidRPr="008B5278">
        <w:rPr>
          <w:rFonts w:cstheme="minorHAnsi"/>
          <w:sz w:val="24"/>
          <w:szCs w:val="24"/>
        </w:rPr>
        <w:t xml:space="preserve"> </w:t>
      </w:r>
      <w:r w:rsidR="00DA1B2E" w:rsidRPr="008B5278">
        <w:rPr>
          <w:rFonts w:cstheme="minorHAnsi"/>
          <w:sz w:val="24"/>
          <w:szCs w:val="24"/>
        </w:rPr>
        <w:t>invo</w:t>
      </w:r>
      <w:r w:rsidR="00DA1B2E">
        <w:rPr>
          <w:rFonts w:cstheme="minorHAnsi"/>
          <w:sz w:val="24"/>
          <w:szCs w:val="24"/>
        </w:rPr>
        <w:t>l</w:t>
      </w:r>
      <w:r w:rsidR="00DA1B2E" w:rsidRPr="008B5278">
        <w:rPr>
          <w:rFonts w:cstheme="minorHAnsi"/>
          <w:sz w:val="24"/>
          <w:szCs w:val="24"/>
        </w:rPr>
        <w:t>v</w:t>
      </w:r>
      <w:r w:rsidR="00DA1B2E">
        <w:rPr>
          <w:rFonts w:cstheme="minorHAnsi"/>
          <w:sz w:val="24"/>
          <w:szCs w:val="24"/>
        </w:rPr>
        <w:t>ing</w:t>
      </w:r>
      <w:r w:rsidR="008B5278" w:rsidRPr="008B5278">
        <w:rPr>
          <w:rFonts w:cstheme="minorHAnsi"/>
          <w:sz w:val="24"/>
          <w:szCs w:val="24"/>
        </w:rPr>
        <w:t xml:space="preserve"> flooding </w:t>
      </w:r>
      <w:r w:rsidR="00DA1B2E">
        <w:rPr>
          <w:rFonts w:cstheme="minorHAnsi"/>
          <w:sz w:val="24"/>
          <w:szCs w:val="24"/>
        </w:rPr>
        <w:t>the</w:t>
      </w:r>
      <w:r w:rsidR="008B5278" w:rsidRPr="008B5278">
        <w:rPr>
          <w:rFonts w:cstheme="minorHAnsi"/>
          <w:sz w:val="24"/>
          <w:szCs w:val="24"/>
        </w:rPr>
        <w:t xml:space="preserve"> community with multiple programs, campaigns, education and support services to shift the attitudes and behaviours that drive violence</w:t>
      </w:r>
      <w:r w:rsidR="000D3129">
        <w:rPr>
          <w:rFonts w:cstheme="minorHAnsi"/>
          <w:sz w:val="24"/>
          <w:szCs w:val="24"/>
        </w:rPr>
        <w:t xml:space="preserve">. </w:t>
      </w:r>
      <w:r w:rsidR="000D3129" w:rsidRPr="000D3129">
        <w:rPr>
          <w:rFonts w:cstheme="minorHAnsi"/>
          <w:sz w:val="24"/>
          <w:szCs w:val="24"/>
        </w:rPr>
        <w:t>In the initial stages, efforts will focus on workplaces, community sports clubs, schools, and early childhood, pre-natal and neonatal settings</w:t>
      </w:r>
      <w:r w:rsidR="00E24624">
        <w:rPr>
          <w:rStyle w:val="EndnoteReference"/>
          <w:rFonts w:cstheme="minorHAnsi"/>
          <w:sz w:val="24"/>
          <w:szCs w:val="24"/>
        </w:rPr>
        <w:endnoteReference w:id="769"/>
      </w:r>
      <w:r w:rsidR="008B5278" w:rsidRPr="008B5278">
        <w:rPr>
          <w:rFonts w:cstheme="minorHAnsi"/>
          <w:sz w:val="24"/>
          <w:szCs w:val="24"/>
        </w:rPr>
        <w:t>.</w:t>
      </w:r>
    </w:p>
    <w:p w14:paraId="5A3119A2" w14:textId="40DBE58B" w:rsidR="00F139B5" w:rsidRDefault="00F139B5" w:rsidP="00336B71">
      <w:pPr>
        <w:spacing w:before="360" w:after="60"/>
        <w:rPr>
          <w:rFonts w:cstheme="minorHAnsi"/>
          <w:i/>
          <w:iCs/>
          <w:sz w:val="28"/>
          <w:szCs w:val="28"/>
        </w:rPr>
      </w:pPr>
      <w:r w:rsidRPr="00D62270">
        <w:rPr>
          <w:rFonts w:cstheme="minorHAnsi"/>
          <w:i/>
          <w:iCs/>
          <w:sz w:val="28"/>
          <w:szCs w:val="28"/>
        </w:rPr>
        <w:t>A</w:t>
      </w:r>
      <w:r w:rsidR="00D62270">
        <w:rPr>
          <w:rFonts w:cstheme="minorHAnsi"/>
          <w:i/>
          <w:iCs/>
          <w:sz w:val="28"/>
          <w:szCs w:val="28"/>
        </w:rPr>
        <w:t>CT</w:t>
      </w:r>
    </w:p>
    <w:p w14:paraId="7023EDC3" w14:textId="1BF5995C" w:rsidR="00F458E2" w:rsidRDefault="009F4B97" w:rsidP="009F4B97">
      <w:pPr>
        <w:spacing w:before="60" w:line="276" w:lineRule="auto"/>
        <w:jc w:val="both"/>
        <w:rPr>
          <w:rFonts w:cstheme="minorHAnsi"/>
          <w:sz w:val="24"/>
          <w:szCs w:val="24"/>
        </w:rPr>
      </w:pPr>
      <w:r w:rsidRPr="009F4B97">
        <w:rPr>
          <w:rFonts w:cstheme="minorHAnsi"/>
          <w:i/>
          <w:iCs/>
          <w:sz w:val="24"/>
          <w:szCs w:val="24"/>
        </w:rPr>
        <w:t>Our Watch</w:t>
      </w:r>
      <w:r>
        <w:rPr>
          <w:rFonts w:cstheme="minorHAnsi"/>
          <w:sz w:val="24"/>
          <w:szCs w:val="24"/>
        </w:rPr>
        <w:t xml:space="preserve"> n</w:t>
      </w:r>
      <w:r w:rsidR="00F458E2">
        <w:rPr>
          <w:rFonts w:cstheme="minorHAnsi"/>
          <w:sz w:val="24"/>
          <w:szCs w:val="24"/>
        </w:rPr>
        <w:t>otes that ‘n</w:t>
      </w:r>
      <w:r w:rsidR="00F458E2" w:rsidRPr="00F458E2">
        <w:rPr>
          <w:rFonts w:cstheme="minorHAnsi"/>
          <w:sz w:val="24"/>
          <w:szCs w:val="24"/>
        </w:rPr>
        <w:t xml:space="preserve">o single person or organisation can bring about an end to violence. A collective, national effort is needed, by addressing the drivers of violence against women </w:t>
      </w:r>
      <w:r w:rsidR="00F458E2" w:rsidRPr="00F458E2">
        <w:rPr>
          <w:rFonts w:cstheme="minorHAnsi"/>
          <w:sz w:val="24"/>
          <w:szCs w:val="24"/>
        </w:rPr>
        <w:lastRenderedPageBreak/>
        <w:t>across all areas of society. Individuals, families, communities, organisations and systems (like the legal system) all play a role</w:t>
      </w:r>
      <w:r>
        <w:rPr>
          <w:rStyle w:val="EndnoteReference"/>
          <w:rFonts w:cstheme="minorHAnsi"/>
          <w:sz w:val="24"/>
          <w:szCs w:val="24"/>
        </w:rPr>
        <w:endnoteReference w:id="770"/>
      </w:r>
      <w:r w:rsidR="00F458E2" w:rsidRPr="00F458E2">
        <w:rPr>
          <w:rFonts w:cstheme="minorHAnsi"/>
          <w:sz w:val="24"/>
          <w:szCs w:val="24"/>
        </w:rPr>
        <w:t>.</w:t>
      </w:r>
    </w:p>
    <w:p w14:paraId="0C24750C" w14:textId="7B7E4E97" w:rsidR="009F4B97" w:rsidRDefault="00FF1B2C" w:rsidP="00FF1B2C">
      <w:pPr>
        <w:spacing w:before="60" w:line="276" w:lineRule="auto"/>
        <w:jc w:val="both"/>
        <w:rPr>
          <w:rFonts w:cstheme="minorHAnsi"/>
          <w:sz w:val="24"/>
          <w:szCs w:val="24"/>
        </w:rPr>
      </w:pPr>
      <w:r>
        <w:rPr>
          <w:rFonts w:cstheme="minorHAnsi"/>
          <w:sz w:val="24"/>
          <w:szCs w:val="24"/>
        </w:rPr>
        <w:t xml:space="preserve">We can start by </w:t>
      </w:r>
      <w:r w:rsidRPr="00FF1B2C">
        <w:rPr>
          <w:rFonts w:cstheme="minorHAnsi"/>
          <w:sz w:val="24"/>
          <w:szCs w:val="24"/>
        </w:rPr>
        <w:t>challenging the beliefs that justify, excuse, trivialise or downplay violence against women, or shift blame from perpetrators to victims</w:t>
      </w:r>
      <w:r>
        <w:rPr>
          <w:rFonts w:cstheme="minorHAnsi"/>
          <w:sz w:val="24"/>
          <w:szCs w:val="24"/>
        </w:rPr>
        <w:t>.</w:t>
      </w:r>
    </w:p>
    <w:p w14:paraId="28B13A9A" w14:textId="72DA850B" w:rsidR="00F139B5" w:rsidRPr="00C65D68" w:rsidRDefault="003B293A" w:rsidP="00F139B5">
      <w:pPr>
        <w:spacing w:after="60"/>
        <w:rPr>
          <w:rFonts w:cstheme="minorHAnsi"/>
          <w:i/>
          <w:iCs/>
          <w:sz w:val="24"/>
          <w:szCs w:val="24"/>
        </w:rPr>
      </w:pPr>
      <w:r>
        <w:rPr>
          <w:rFonts w:cstheme="minorHAnsi"/>
          <w:i/>
          <w:iCs/>
          <w:sz w:val="24"/>
          <w:szCs w:val="24"/>
        </w:rPr>
        <w:t>W</w:t>
      </w:r>
      <w:r w:rsidR="00F139B5" w:rsidRPr="00C65D68">
        <w:rPr>
          <w:rFonts w:cstheme="minorHAnsi"/>
          <w:i/>
          <w:iCs/>
          <w:sz w:val="24"/>
          <w:szCs w:val="24"/>
        </w:rPr>
        <w:t>orkplace</w:t>
      </w:r>
    </w:p>
    <w:p w14:paraId="71F1AA00" w14:textId="22F9EE4E" w:rsidR="00163241" w:rsidRPr="00163241" w:rsidRDefault="00163241" w:rsidP="001B4F08">
      <w:pPr>
        <w:jc w:val="both"/>
        <w:rPr>
          <w:sz w:val="24"/>
          <w:szCs w:val="24"/>
        </w:rPr>
      </w:pPr>
      <w:r w:rsidRPr="00163241">
        <w:rPr>
          <w:sz w:val="24"/>
          <w:szCs w:val="24"/>
        </w:rPr>
        <w:t>Employers have a responsibility to provide a safe and supportive workplace for employees experiencing FDV. This includes providing paid leave, flexible work arrangements, and confidentialit</w:t>
      </w:r>
      <w:r>
        <w:rPr>
          <w:sz w:val="24"/>
          <w:szCs w:val="24"/>
        </w:rPr>
        <w:t>y.</w:t>
      </w:r>
    </w:p>
    <w:p w14:paraId="5CA07043" w14:textId="2D5D5E26" w:rsidR="00727AC3" w:rsidRDefault="002E6F37" w:rsidP="001B4F08">
      <w:pPr>
        <w:jc w:val="both"/>
        <w:rPr>
          <w:sz w:val="24"/>
          <w:szCs w:val="24"/>
        </w:rPr>
      </w:pPr>
      <w:r w:rsidRPr="008104FA">
        <w:rPr>
          <w:i/>
          <w:iCs/>
          <w:sz w:val="24"/>
          <w:szCs w:val="24"/>
        </w:rPr>
        <w:t xml:space="preserve">White </w:t>
      </w:r>
      <w:r w:rsidR="008104FA" w:rsidRPr="008104FA">
        <w:rPr>
          <w:i/>
          <w:iCs/>
          <w:sz w:val="24"/>
          <w:szCs w:val="24"/>
        </w:rPr>
        <w:t>R</w:t>
      </w:r>
      <w:r w:rsidRPr="008104FA">
        <w:rPr>
          <w:i/>
          <w:iCs/>
          <w:sz w:val="24"/>
          <w:szCs w:val="24"/>
        </w:rPr>
        <w:t xml:space="preserve">ibbon </w:t>
      </w:r>
      <w:r w:rsidR="008104FA" w:rsidRPr="008104FA">
        <w:rPr>
          <w:i/>
          <w:iCs/>
          <w:sz w:val="24"/>
          <w:szCs w:val="24"/>
        </w:rPr>
        <w:t>Australia</w:t>
      </w:r>
      <w:r w:rsidR="008104FA">
        <w:rPr>
          <w:sz w:val="24"/>
          <w:szCs w:val="24"/>
        </w:rPr>
        <w:t xml:space="preserve"> </w:t>
      </w:r>
      <w:r>
        <w:rPr>
          <w:sz w:val="24"/>
          <w:szCs w:val="24"/>
        </w:rPr>
        <w:t xml:space="preserve">provides </w:t>
      </w:r>
      <w:r w:rsidR="00904281">
        <w:rPr>
          <w:sz w:val="24"/>
          <w:szCs w:val="24"/>
        </w:rPr>
        <w:t xml:space="preserve">training and workplace accreditation </w:t>
      </w:r>
      <w:r w:rsidR="00D72852">
        <w:rPr>
          <w:sz w:val="24"/>
          <w:szCs w:val="24"/>
        </w:rPr>
        <w:t>to ensure</w:t>
      </w:r>
      <w:r w:rsidR="00904281" w:rsidRPr="00904281">
        <w:rPr>
          <w:sz w:val="24"/>
          <w:szCs w:val="24"/>
        </w:rPr>
        <w:t xml:space="preserve"> your workplace prevent</w:t>
      </w:r>
      <w:r w:rsidR="00D72852">
        <w:rPr>
          <w:sz w:val="24"/>
          <w:szCs w:val="24"/>
        </w:rPr>
        <w:t>s</w:t>
      </w:r>
      <w:r w:rsidR="00904281" w:rsidRPr="00904281">
        <w:rPr>
          <w:sz w:val="24"/>
          <w:szCs w:val="24"/>
        </w:rPr>
        <w:t xml:space="preserve"> violence against wome</w:t>
      </w:r>
      <w:r w:rsidR="00D72852">
        <w:rPr>
          <w:sz w:val="24"/>
          <w:szCs w:val="24"/>
        </w:rPr>
        <w:t>n</w:t>
      </w:r>
      <w:r w:rsidR="00D72852">
        <w:rPr>
          <w:rStyle w:val="EndnoteReference"/>
          <w:sz w:val="24"/>
          <w:szCs w:val="24"/>
        </w:rPr>
        <w:endnoteReference w:id="771"/>
      </w:r>
      <w:r w:rsidR="00D72852">
        <w:rPr>
          <w:sz w:val="24"/>
          <w:szCs w:val="24"/>
        </w:rPr>
        <w:t>.</w:t>
      </w:r>
      <w:r>
        <w:rPr>
          <w:sz w:val="24"/>
          <w:szCs w:val="24"/>
        </w:rPr>
        <w:t xml:space="preserve"> </w:t>
      </w:r>
      <w:r w:rsidR="00727AC3" w:rsidRPr="00584661">
        <w:rPr>
          <w:sz w:val="24"/>
          <w:szCs w:val="24"/>
        </w:rPr>
        <w:t xml:space="preserve">Where a colleague has disclosed </w:t>
      </w:r>
      <w:r w:rsidR="00727AC3">
        <w:rPr>
          <w:sz w:val="24"/>
          <w:szCs w:val="24"/>
        </w:rPr>
        <w:t xml:space="preserve">that they are experiencing FDV, </w:t>
      </w:r>
      <w:r w:rsidR="00727AC3" w:rsidRPr="001B4F08">
        <w:rPr>
          <w:i/>
          <w:iCs/>
          <w:sz w:val="24"/>
          <w:szCs w:val="24"/>
        </w:rPr>
        <w:t>White Ribbon</w:t>
      </w:r>
      <w:r w:rsidR="00727AC3">
        <w:rPr>
          <w:sz w:val="24"/>
          <w:szCs w:val="24"/>
        </w:rPr>
        <w:t xml:space="preserve"> has advice on support</w:t>
      </w:r>
      <w:r w:rsidR="00727AC3">
        <w:rPr>
          <w:rStyle w:val="EndnoteReference"/>
          <w:sz w:val="24"/>
          <w:szCs w:val="24"/>
        </w:rPr>
        <w:endnoteReference w:id="772"/>
      </w:r>
      <w:r w:rsidR="00EC773A">
        <w:rPr>
          <w:sz w:val="24"/>
          <w:szCs w:val="24"/>
        </w:rPr>
        <w:t xml:space="preserve">, as well as resources for </w:t>
      </w:r>
      <w:r w:rsidR="00EC773A" w:rsidRPr="00EC773A">
        <w:rPr>
          <w:sz w:val="24"/>
          <w:szCs w:val="24"/>
        </w:rPr>
        <w:t xml:space="preserve">men </w:t>
      </w:r>
      <w:r w:rsidR="00EC773A">
        <w:rPr>
          <w:sz w:val="24"/>
          <w:szCs w:val="24"/>
        </w:rPr>
        <w:t xml:space="preserve">to </w:t>
      </w:r>
      <w:r w:rsidR="00EC773A" w:rsidRPr="00EC773A">
        <w:rPr>
          <w:sz w:val="24"/>
          <w:szCs w:val="24"/>
        </w:rPr>
        <w:t>show up for women at work, actively help to promote gender equality and be an ally to colleagues who might be experiencing domestic violence</w:t>
      </w:r>
      <w:r w:rsidR="001B4F08">
        <w:rPr>
          <w:rStyle w:val="EndnoteReference"/>
          <w:sz w:val="24"/>
          <w:szCs w:val="24"/>
        </w:rPr>
        <w:endnoteReference w:id="773"/>
      </w:r>
      <w:r w:rsidR="00EC773A" w:rsidRPr="00EC773A">
        <w:rPr>
          <w:sz w:val="24"/>
          <w:szCs w:val="24"/>
        </w:rPr>
        <w:t>.</w:t>
      </w:r>
    </w:p>
    <w:p w14:paraId="082C0773" w14:textId="65EC8671" w:rsidR="00FA2038" w:rsidRDefault="00FA2038" w:rsidP="001B4F08">
      <w:pPr>
        <w:jc w:val="both"/>
        <w:rPr>
          <w:sz w:val="24"/>
          <w:szCs w:val="24"/>
        </w:rPr>
      </w:pPr>
      <w:r w:rsidRPr="00FA2038">
        <w:rPr>
          <w:sz w:val="24"/>
          <w:szCs w:val="24"/>
        </w:rPr>
        <w:t>All employees can access 10 days of paid family and domestic violence leave each year</w:t>
      </w:r>
      <w:r>
        <w:rPr>
          <w:sz w:val="24"/>
          <w:szCs w:val="24"/>
        </w:rPr>
        <w:t>,</w:t>
      </w:r>
      <w:r w:rsidRPr="00FA2038">
        <w:rPr>
          <w:sz w:val="24"/>
          <w:szCs w:val="24"/>
        </w:rPr>
        <w:t xml:space="preserve"> includ</w:t>
      </w:r>
      <w:r>
        <w:rPr>
          <w:sz w:val="24"/>
          <w:szCs w:val="24"/>
        </w:rPr>
        <w:t>ing</w:t>
      </w:r>
      <w:r w:rsidRPr="00FA2038">
        <w:rPr>
          <w:sz w:val="24"/>
          <w:szCs w:val="24"/>
        </w:rPr>
        <w:t xml:space="preserve"> full-time, part-time and casual employees</w:t>
      </w:r>
      <w:r>
        <w:rPr>
          <w:rStyle w:val="EndnoteReference"/>
          <w:sz w:val="24"/>
          <w:szCs w:val="24"/>
        </w:rPr>
        <w:endnoteReference w:id="774"/>
      </w:r>
      <w:r w:rsidRPr="00FA2038">
        <w:rPr>
          <w:sz w:val="24"/>
          <w:szCs w:val="24"/>
        </w:rPr>
        <w:t>.</w:t>
      </w:r>
    </w:p>
    <w:p w14:paraId="75C3AB43" w14:textId="3023A954" w:rsidR="00B36069" w:rsidRPr="00B36069" w:rsidRDefault="00B36069" w:rsidP="001B4F08">
      <w:pPr>
        <w:jc w:val="both"/>
        <w:rPr>
          <w:b/>
          <w:bCs/>
          <w:sz w:val="24"/>
          <w:szCs w:val="24"/>
        </w:rPr>
      </w:pPr>
      <w:r w:rsidRPr="00B36069">
        <w:rPr>
          <w:i/>
          <w:iCs/>
          <w:sz w:val="24"/>
          <w:szCs w:val="24"/>
        </w:rPr>
        <w:t>Fair Work</w:t>
      </w:r>
      <w:r>
        <w:rPr>
          <w:sz w:val="24"/>
          <w:szCs w:val="24"/>
        </w:rPr>
        <w:t xml:space="preserve"> has a </w:t>
      </w:r>
      <w:r w:rsidRPr="00B36069">
        <w:rPr>
          <w:sz w:val="24"/>
          <w:szCs w:val="24"/>
        </w:rPr>
        <w:t>small business employer guide to family and domestic violence</w:t>
      </w:r>
      <w:r>
        <w:rPr>
          <w:rStyle w:val="EndnoteReference"/>
          <w:sz w:val="24"/>
          <w:szCs w:val="24"/>
        </w:rPr>
        <w:endnoteReference w:id="775"/>
      </w:r>
      <w:r w:rsidR="0046508C">
        <w:rPr>
          <w:sz w:val="24"/>
          <w:szCs w:val="24"/>
        </w:rPr>
        <w:t xml:space="preserve"> and </w:t>
      </w:r>
      <w:r w:rsidR="00FA4DA8" w:rsidRPr="00FA4DA8">
        <w:rPr>
          <w:i/>
          <w:iCs/>
          <w:sz w:val="24"/>
          <w:szCs w:val="24"/>
        </w:rPr>
        <w:t xml:space="preserve">Safe </w:t>
      </w:r>
      <w:r w:rsidR="0046508C" w:rsidRPr="00133880">
        <w:rPr>
          <w:i/>
          <w:iCs/>
          <w:sz w:val="24"/>
          <w:szCs w:val="24"/>
        </w:rPr>
        <w:t xml:space="preserve">Work </w:t>
      </w:r>
      <w:r w:rsidR="00133880" w:rsidRPr="00133880">
        <w:rPr>
          <w:i/>
          <w:iCs/>
          <w:sz w:val="24"/>
          <w:szCs w:val="24"/>
        </w:rPr>
        <w:t>A</w:t>
      </w:r>
      <w:r w:rsidR="0046508C" w:rsidRPr="00133880">
        <w:rPr>
          <w:i/>
          <w:iCs/>
          <w:sz w:val="24"/>
          <w:szCs w:val="24"/>
        </w:rPr>
        <w:t>ustralia</w:t>
      </w:r>
      <w:r w:rsidR="0046508C">
        <w:rPr>
          <w:sz w:val="24"/>
          <w:szCs w:val="24"/>
        </w:rPr>
        <w:t xml:space="preserve"> has an information sheet</w:t>
      </w:r>
      <w:r w:rsidR="00133880">
        <w:rPr>
          <w:sz w:val="24"/>
          <w:szCs w:val="24"/>
        </w:rPr>
        <w:t xml:space="preserve"> that provides </w:t>
      </w:r>
      <w:r w:rsidR="00133880" w:rsidRPr="00133880">
        <w:rPr>
          <w:sz w:val="24"/>
          <w:szCs w:val="24"/>
        </w:rPr>
        <w:t>guidance for business about duties under work health and safety</w:t>
      </w:r>
      <w:r w:rsidR="00133880">
        <w:rPr>
          <w:sz w:val="24"/>
          <w:szCs w:val="24"/>
        </w:rPr>
        <w:t xml:space="preserve"> </w:t>
      </w:r>
      <w:r w:rsidR="00133880" w:rsidRPr="00133880">
        <w:rPr>
          <w:sz w:val="24"/>
          <w:szCs w:val="24"/>
        </w:rPr>
        <w:t>laws and how to manage the risks of family and domestic violence at the workplace</w:t>
      </w:r>
      <w:r w:rsidR="00133880">
        <w:rPr>
          <w:rStyle w:val="EndnoteReference"/>
          <w:sz w:val="24"/>
          <w:szCs w:val="24"/>
        </w:rPr>
        <w:endnoteReference w:id="776"/>
      </w:r>
      <w:r w:rsidR="00133880">
        <w:rPr>
          <w:sz w:val="24"/>
          <w:szCs w:val="24"/>
        </w:rPr>
        <w:t>.</w:t>
      </w:r>
    </w:p>
    <w:p w14:paraId="4AAB1446" w14:textId="77777777" w:rsidR="00F139B5" w:rsidRDefault="00F139B5" w:rsidP="00F139B5">
      <w:pPr>
        <w:spacing w:after="60"/>
        <w:rPr>
          <w:rFonts w:cstheme="minorHAnsi"/>
          <w:i/>
          <w:iCs/>
          <w:sz w:val="24"/>
          <w:szCs w:val="24"/>
          <w:shd w:val="clear" w:color="auto" w:fill="FFFFFF"/>
        </w:rPr>
      </w:pPr>
      <w:r>
        <w:rPr>
          <w:rFonts w:cstheme="minorHAnsi"/>
          <w:i/>
          <w:iCs/>
          <w:sz w:val="24"/>
          <w:szCs w:val="24"/>
          <w:shd w:val="clear" w:color="auto" w:fill="FFFFFF"/>
        </w:rPr>
        <w:t>Donate or volunteer</w:t>
      </w:r>
    </w:p>
    <w:p w14:paraId="2A676A29" w14:textId="77777777" w:rsidR="003B1E19" w:rsidRDefault="00F139B5" w:rsidP="00DA0AB5">
      <w:pPr>
        <w:spacing w:after="200"/>
        <w:jc w:val="both"/>
        <w:rPr>
          <w:rFonts w:cstheme="minorHAnsi"/>
          <w:sz w:val="24"/>
          <w:szCs w:val="24"/>
          <w:shd w:val="clear" w:color="auto" w:fill="FFFFFF"/>
        </w:rPr>
      </w:pPr>
      <w:r>
        <w:rPr>
          <w:rFonts w:cstheme="minorHAnsi"/>
          <w:sz w:val="24"/>
          <w:szCs w:val="24"/>
          <w:shd w:val="clear" w:color="auto" w:fill="FFFFFF"/>
        </w:rPr>
        <w:t xml:space="preserve">Each State and Territory has government funded, area-based family and child services provided by local not-for-profit organisations to respond to FDV.  To find those in your area for donations or volunteering, type in ‘FDV’ into </w:t>
      </w:r>
      <w:r w:rsidRPr="003F0427">
        <w:rPr>
          <w:rFonts w:cstheme="minorHAnsi"/>
          <w:i/>
          <w:iCs/>
          <w:sz w:val="24"/>
          <w:szCs w:val="24"/>
          <w:shd w:val="clear" w:color="auto" w:fill="FFFFFF"/>
        </w:rPr>
        <w:t>askizzy.org.au</w:t>
      </w:r>
      <w:r>
        <w:rPr>
          <w:rFonts w:cstheme="minorHAnsi"/>
          <w:sz w:val="24"/>
          <w:szCs w:val="24"/>
          <w:shd w:val="clear" w:color="auto" w:fill="FFFFFF"/>
        </w:rPr>
        <w:t>.</w:t>
      </w:r>
      <w:r w:rsidR="00021C89">
        <w:rPr>
          <w:rFonts w:cstheme="minorHAnsi"/>
          <w:sz w:val="24"/>
          <w:szCs w:val="24"/>
          <w:shd w:val="clear" w:color="auto" w:fill="FFFFFF"/>
        </w:rPr>
        <w:t xml:space="preserve">  </w:t>
      </w:r>
    </w:p>
    <w:p w14:paraId="2035A9A8" w14:textId="57AA4167" w:rsidR="00F139B5" w:rsidRDefault="00021C89" w:rsidP="00DA0AB5">
      <w:pPr>
        <w:spacing w:after="200"/>
        <w:jc w:val="both"/>
        <w:rPr>
          <w:rFonts w:cstheme="minorHAnsi"/>
          <w:sz w:val="24"/>
          <w:szCs w:val="24"/>
          <w:shd w:val="clear" w:color="auto" w:fill="FFFFFF"/>
        </w:rPr>
      </w:pPr>
      <w:r>
        <w:rPr>
          <w:rFonts w:cstheme="minorHAnsi"/>
          <w:sz w:val="24"/>
          <w:szCs w:val="24"/>
          <w:shd w:val="clear" w:color="auto" w:fill="FFFFFF"/>
        </w:rPr>
        <w:t xml:space="preserve">Nationally, </w:t>
      </w:r>
      <w:r w:rsidRPr="003B1E19">
        <w:rPr>
          <w:rFonts w:cstheme="minorHAnsi"/>
          <w:i/>
          <w:iCs/>
          <w:sz w:val="24"/>
          <w:szCs w:val="24"/>
          <w:shd w:val="clear" w:color="auto" w:fill="FFFFFF"/>
        </w:rPr>
        <w:t>Women</w:t>
      </w:r>
      <w:r w:rsidR="003B1E19" w:rsidRPr="003B1E19">
        <w:rPr>
          <w:rFonts w:cstheme="minorHAnsi"/>
          <w:i/>
          <w:iCs/>
          <w:sz w:val="24"/>
          <w:szCs w:val="24"/>
          <w:shd w:val="clear" w:color="auto" w:fill="FFFFFF"/>
        </w:rPr>
        <w:t>’</w:t>
      </w:r>
      <w:r w:rsidRPr="003B1E19">
        <w:rPr>
          <w:rFonts w:cstheme="minorHAnsi"/>
          <w:i/>
          <w:iCs/>
          <w:sz w:val="24"/>
          <w:szCs w:val="24"/>
          <w:shd w:val="clear" w:color="auto" w:fill="FFFFFF"/>
        </w:rPr>
        <w:t>s Community Shelters</w:t>
      </w:r>
      <w:r>
        <w:rPr>
          <w:rFonts w:cstheme="minorHAnsi"/>
          <w:sz w:val="24"/>
          <w:szCs w:val="24"/>
          <w:shd w:val="clear" w:color="auto" w:fill="FFFFFF"/>
        </w:rPr>
        <w:t xml:space="preserve"> </w:t>
      </w:r>
      <w:r w:rsidR="003B1E19">
        <w:rPr>
          <w:rFonts w:cstheme="minorHAnsi"/>
          <w:sz w:val="24"/>
          <w:szCs w:val="24"/>
          <w:shd w:val="clear" w:color="auto" w:fill="FFFFFF"/>
        </w:rPr>
        <w:t xml:space="preserve">recognises that </w:t>
      </w:r>
      <w:r w:rsidRPr="00021C89">
        <w:rPr>
          <w:rFonts w:cstheme="minorHAnsi"/>
          <w:sz w:val="24"/>
          <w:szCs w:val="24"/>
          <w:shd w:val="clear" w:color="auto" w:fill="FFFFFF"/>
        </w:rPr>
        <w:t>wom</w:t>
      </w:r>
      <w:r w:rsidR="003B1E19">
        <w:rPr>
          <w:rFonts w:cstheme="minorHAnsi"/>
          <w:sz w:val="24"/>
          <w:szCs w:val="24"/>
          <w:shd w:val="clear" w:color="auto" w:fill="FFFFFF"/>
        </w:rPr>
        <w:t>e</w:t>
      </w:r>
      <w:r w:rsidRPr="00021C89">
        <w:rPr>
          <w:rFonts w:cstheme="minorHAnsi"/>
          <w:sz w:val="24"/>
          <w:szCs w:val="24"/>
          <w:shd w:val="clear" w:color="auto" w:fill="FFFFFF"/>
        </w:rPr>
        <w:t xml:space="preserve">n need a range of support services, not just help finding </w:t>
      </w:r>
      <w:r w:rsidR="003B1E19">
        <w:rPr>
          <w:rFonts w:cstheme="minorHAnsi"/>
          <w:sz w:val="24"/>
          <w:szCs w:val="24"/>
          <w:shd w:val="clear" w:color="auto" w:fill="FFFFFF"/>
        </w:rPr>
        <w:t>appropriate</w:t>
      </w:r>
      <w:r w:rsidRPr="00021C89">
        <w:rPr>
          <w:rFonts w:cstheme="minorHAnsi"/>
          <w:sz w:val="24"/>
          <w:szCs w:val="24"/>
          <w:shd w:val="clear" w:color="auto" w:fill="FFFFFF"/>
        </w:rPr>
        <w:t xml:space="preserve"> housing</w:t>
      </w:r>
      <w:r w:rsidR="003B1E19">
        <w:rPr>
          <w:rFonts w:cstheme="minorHAnsi"/>
          <w:sz w:val="24"/>
          <w:szCs w:val="24"/>
          <w:shd w:val="clear" w:color="auto" w:fill="FFFFFF"/>
        </w:rPr>
        <w:t xml:space="preserve">, </w:t>
      </w:r>
      <w:r w:rsidRPr="00021C89">
        <w:rPr>
          <w:rFonts w:cstheme="minorHAnsi"/>
          <w:sz w:val="24"/>
          <w:szCs w:val="24"/>
          <w:shd w:val="clear" w:color="auto" w:fill="FFFFFF"/>
        </w:rPr>
        <w:t>includ</w:t>
      </w:r>
      <w:r w:rsidR="003B1E19">
        <w:rPr>
          <w:rFonts w:cstheme="minorHAnsi"/>
          <w:sz w:val="24"/>
          <w:szCs w:val="24"/>
          <w:shd w:val="clear" w:color="auto" w:fill="FFFFFF"/>
        </w:rPr>
        <w:t>ing</w:t>
      </w:r>
      <w:r w:rsidRPr="00021C89">
        <w:rPr>
          <w:rFonts w:cstheme="minorHAnsi"/>
          <w:sz w:val="24"/>
          <w:szCs w:val="24"/>
          <w:shd w:val="clear" w:color="auto" w:fill="FFFFFF"/>
        </w:rPr>
        <w:t xml:space="preserve"> access to counselling, health care, assistance to navigate government bureaucracy, legal help, further education and employment to re</w:t>
      </w:r>
      <w:r w:rsidR="003B1E19">
        <w:rPr>
          <w:rFonts w:cstheme="minorHAnsi"/>
          <w:sz w:val="24"/>
          <w:szCs w:val="24"/>
          <w:shd w:val="clear" w:color="auto" w:fill="FFFFFF"/>
        </w:rPr>
        <w:t>-</w:t>
      </w:r>
      <w:r w:rsidRPr="00021C89">
        <w:rPr>
          <w:rFonts w:cstheme="minorHAnsi"/>
          <w:sz w:val="24"/>
          <w:szCs w:val="24"/>
          <w:shd w:val="clear" w:color="auto" w:fill="FFFFFF"/>
        </w:rPr>
        <w:t>establish control over her lif</w:t>
      </w:r>
      <w:r w:rsidR="003B1E19">
        <w:rPr>
          <w:rFonts w:cstheme="minorHAnsi"/>
          <w:sz w:val="24"/>
          <w:szCs w:val="24"/>
          <w:shd w:val="clear" w:color="auto" w:fill="FFFFFF"/>
        </w:rPr>
        <w:t xml:space="preserve">e. </w:t>
      </w:r>
      <w:r w:rsidR="00265CE5" w:rsidRPr="00265CE5">
        <w:rPr>
          <w:rFonts w:cstheme="minorHAnsi"/>
          <w:i/>
          <w:iCs/>
          <w:sz w:val="24"/>
          <w:szCs w:val="24"/>
          <w:shd w:val="clear" w:color="auto" w:fill="FFFFFF"/>
        </w:rPr>
        <w:t>Women’s Community Shelters</w:t>
      </w:r>
      <w:r w:rsidR="00265CE5" w:rsidRPr="00265CE5">
        <w:rPr>
          <w:rFonts w:cstheme="minorHAnsi"/>
          <w:sz w:val="24"/>
          <w:szCs w:val="24"/>
          <w:shd w:val="clear" w:color="auto" w:fill="FFFFFF"/>
        </w:rPr>
        <w:t xml:space="preserve"> offer a tripartite funding model in which Government, philanthropy/business and community all work to provide funding to establish and operate shelters</w:t>
      </w:r>
      <w:r w:rsidR="006B297A">
        <w:rPr>
          <w:rStyle w:val="EndnoteReference"/>
          <w:rFonts w:cstheme="minorHAnsi"/>
          <w:sz w:val="24"/>
          <w:szCs w:val="24"/>
          <w:shd w:val="clear" w:color="auto" w:fill="FFFFFF"/>
        </w:rPr>
        <w:endnoteReference w:id="777"/>
      </w:r>
      <w:r w:rsidR="00265CE5" w:rsidRPr="00265CE5">
        <w:rPr>
          <w:rFonts w:cstheme="minorHAnsi"/>
          <w:sz w:val="24"/>
          <w:szCs w:val="24"/>
          <w:shd w:val="clear" w:color="auto" w:fill="FFFFFF"/>
        </w:rPr>
        <w:t>.</w:t>
      </w:r>
    </w:p>
    <w:p w14:paraId="765AB4D0" w14:textId="77777777" w:rsidR="001B3DD0" w:rsidRDefault="001B3DD0" w:rsidP="00DA0AB5">
      <w:pPr>
        <w:pStyle w:val="Heading2"/>
        <w:jc w:val="both"/>
        <w:rPr>
          <w:rFonts w:asciiTheme="minorHAnsi" w:hAnsiTheme="minorHAnsi" w:cstheme="minorHAnsi"/>
          <w:color w:val="0A0A0A"/>
          <w:sz w:val="24"/>
          <w:szCs w:val="24"/>
        </w:rPr>
      </w:pPr>
      <w:r w:rsidRPr="00FF1F10">
        <w:rPr>
          <w:rFonts w:asciiTheme="minorHAnsi" w:hAnsiTheme="minorHAnsi" w:cstheme="minorHAnsi"/>
          <w:color w:val="0A0A0A"/>
          <w:sz w:val="24"/>
          <w:szCs w:val="24"/>
        </w:rPr>
        <w:t xml:space="preserve">Nationally, </w:t>
      </w:r>
      <w:r w:rsidRPr="004437B2">
        <w:rPr>
          <w:rFonts w:asciiTheme="minorHAnsi" w:hAnsiTheme="minorHAnsi" w:cstheme="minorHAnsi"/>
          <w:i/>
          <w:iCs/>
          <w:color w:val="0A0A0A"/>
          <w:sz w:val="24"/>
          <w:szCs w:val="24"/>
        </w:rPr>
        <w:t>Australia’s National Research Organisation for Women’s Safety (ANROWS)</w:t>
      </w:r>
      <w:r w:rsidRPr="00FF1F10">
        <w:rPr>
          <w:rFonts w:asciiTheme="minorHAnsi" w:hAnsiTheme="minorHAnsi" w:cstheme="minorHAnsi"/>
          <w:color w:val="0A0A0A"/>
          <w:sz w:val="24"/>
          <w:szCs w:val="24"/>
        </w:rPr>
        <w:t xml:space="preserve"> is a world-leading independent, not-for-profit research organisation established to produce evidence to support the reduction of violence against women and children</w:t>
      </w:r>
      <w:r>
        <w:rPr>
          <w:rFonts w:asciiTheme="minorHAnsi" w:hAnsiTheme="minorHAnsi" w:cstheme="minorHAnsi"/>
          <w:color w:val="0A0A0A"/>
          <w:sz w:val="24"/>
          <w:szCs w:val="24"/>
        </w:rPr>
        <w:t>.</w:t>
      </w:r>
    </w:p>
    <w:p w14:paraId="4CB928B0" w14:textId="6822979F" w:rsidR="001B3DD0" w:rsidRDefault="001B3DD0" w:rsidP="00DA0AB5">
      <w:pPr>
        <w:spacing w:before="200"/>
        <w:jc w:val="both"/>
        <w:rPr>
          <w:sz w:val="24"/>
          <w:szCs w:val="24"/>
        </w:rPr>
      </w:pPr>
      <w:r w:rsidRPr="00254DDA">
        <w:rPr>
          <w:sz w:val="24"/>
          <w:szCs w:val="24"/>
        </w:rPr>
        <w:t xml:space="preserve">The </w:t>
      </w:r>
      <w:r w:rsidRPr="00DA0AB5">
        <w:rPr>
          <w:i/>
          <w:iCs/>
          <w:sz w:val="24"/>
          <w:szCs w:val="24"/>
        </w:rPr>
        <w:t>Australian Childhood Foundation</w:t>
      </w:r>
      <w:r w:rsidRPr="00254DDA">
        <w:rPr>
          <w:sz w:val="24"/>
          <w:szCs w:val="24"/>
        </w:rPr>
        <w:t xml:space="preserve"> is a leader in trauma-informed therapeutic services for children suffering abuse and neglect due to FDV</w:t>
      </w:r>
      <w:r>
        <w:rPr>
          <w:rStyle w:val="EndnoteReference"/>
          <w:sz w:val="24"/>
          <w:szCs w:val="24"/>
        </w:rPr>
        <w:endnoteReference w:id="778"/>
      </w:r>
      <w:r w:rsidRPr="00254DDA">
        <w:rPr>
          <w:sz w:val="24"/>
          <w:szCs w:val="24"/>
        </w:rPr>
        <w:t>.</w:t>
      </w:r>
    </w:p>
    <w:p w14:paraId="3F53CCF9" w14:textId="5D323A26" w:rsidR="00F57154" w:rsidRPr="001B3DD0" w:rsidRDefault="00F57154" w:rsidP="00DA0AB5">
      <w:pPr>
        <w:spacing w:before="200"/>
        <w:jc w:val="both"/>
        <w:rPr>
          <w:sz w:val="24"/>
          <w:szCs w:val="24"/>
        </w:rPr>
      </w:pPr>
      <w:r>
        <w:rPr>
          <w:sz w:val="24"/>
          <w:szCs w:val="24"/>
        </w:rPr>
        <w:t xml:space="preserve">November is </w:t>
      </w:r>
      <w:r w:rsidRPr="006B5321">
        <w:rPr>
          <w:i/>
          <w:iCs/>
          <w:sz w:val="24"/>
          <w:szCs w:val="24"/>
        </w:rPr>
        <w:t>White Ribbon</w:t>
      </w:r>
      <w:r>
        <w:rPr>
          <w:sz w:val="24"/>
          <w:szCs w:val="24"/>
        </w:rPr>
        <w:t xml:space="preserve"> month</w:t>
      </w:r>
      <w:r w:rsidR="006B5321">
        <w:rPr>
          <w:sz w:val="24"/>
          <w:szCs w:val="24"/>
        </w:rPr>
        <w:t>. Fundraise and buy a white ribbon</w:t>
      </w:r>
      <w:r w:rsidR="008F45E0">
        <w:rPr>
          <w:rStyle w:val="EndnoteReference"/>
          <w:sz w:val="24"/>
          <w:szCs w:val="24"/>
        </w:rPr>
        <w:endnoteReference w:id="779"/>
      </w:r>
      <w:r w:rsidR="006B5321">
        <w:rPr>
          <w:sz w:val="24"/>
          <w:szCs w:val="24"/>
        </w:rPr>
        <w:t>.</w:t>
      </w:r>
    </w:p>
    <w:p w14:paraId="07A252E2" w14:textId="77777777" w:rsidR="00F139B5" w:rsidRPr="00597938" w:rsidRDefault="00F139B5" w:rsidP="00F139B5">
      <w:pPr>
        <w:spacing w:before="200" w:after="60"/>
        <w:rPr>
          <w:i/>
          <w:iCs/>
          <w:sz w:val="24"/>
          <w:szCs w:val="24"/>
        </w:rPr>
      </w:pPr>
      <w:r w:rsidRPr="00597938">
        <w:rPr>
          <w:i/>
          <w:iCs/>
          <w:sz w:val="24"/>
          <w:szCs w:val="24"/>
        </w:rPr>
        <w:t>Buy</w:t>
      </w:r>
    </w:p>
    <w:p w14:paraId="79525BE0" w14:textId="77777777" w:rsidR="00F139B5" w:rsidRDefault="00F139B5" w:rsidP="004437B2">
      <w:pPr>
        <w:spacing w:before="60" w:line="276" w:lineRule="auto"/>
        <w:jc w:val="both"/>
        <w:rPr>
          <w:sz w:val="24"/>
          <w:szCs w:val="24"/>
        </w:rPr>
      </w:pPr>
      <w:r>
        <w:rPr>
          <w:sz w:val="24"/>
          <w:szCs w:val="24"/>
        </w:rPr>
        <w:lastRenderedPageBreak/>
        <w:t>Examples of certified social enterprises</w:t>
      </w:r>
      <w:r w:rsidRPr="00513048">
        <w:rPr>
          <w:sz w:val="24"/>
          <w:szCs w:val="24"/>
        </w:rPr>
        <w:t xml:space="preserve"> that </w:t>
      </w:r>
      <w:r>
        <w:rPr>
          <w:sz w:val="24"/>
          <w:szCs w:val="24"/>
        </w:rPr>
        <w:t>specifically empower women victims of FDV are</w:t>
      </w:r>
      <w:r>
        <w:rPr>
          <w:rStyle w:val="EndnoteReference"/>
          <w:sz w:val="24"/>
          <w:szCs w:val="24"/>
        </w:rPr>
        <w:endnoteReference w:id="780"/>
      </w:r>
      <w:r>
        <w:rPr>
          <w:sz w:val="24"/>
          <w:szCs w:val="24"/>
        </w:rPr>
        <w:t>:</w:t>
      </w:r>
    </w:p>
    <w:tbl>
      <w:tblPr>
        <w:tblStyle w:val="TableGrid"/>
        <w:tblW w:w="9375" w:type="dxa"/>
        <w:tblLook w:val="04A0" w:firstRow="1" w:lastRow="0" w:firstColumn="1" w:lastColumn="0" w:noHBand="0" w:noVBand="1"/>
      </w:tblPr>
      <w:tblGrid>
        <w:gridCol w:w="1651"/>
        <w:gridCol w:w="2272"/>
        <w:gridCol w:w="5452"/>
      </w:tblGrid>
      <w:tr w:rsidR="00F139B5" w:rsidRPr="0041497C" w14:paraId="62F9CFC8" w14:textId="77777777" w:rsidTr="00CA27D1">
        <w:tc>
          <w:tcPr>
            <w:tcW w:w="1666" w:type="dxa"/>
            <w:shd w:val="clear" w:color="auto" w:fill="F2F2F2" w:themeFill="background1" w:themeFillShade="F2"/>
          </w:tcPr>
          <w:p w14:paraId="679B8DEB" w14:textId="77777777" w:rsidR="00F139B5" w:rsidRPr="0041497C" w:rsidRDefault="00F139B5" w:rsidP="0023420F">
            <w:pPr>
              <w:spacing w:before="60" w:after="60"/>
              <w:rPr>
                <w:rFonts w:cstheme="minorHAnsi"/>
                <w:i/>
                <w:iCs/>
              </w:rPr>
            </w:pPr>
            <w:r w:rsidRPr="0041497C">
              <w:rPr>
                <w:rFonts w:cstheme="minorHAnsi"/>
                <w:i/>
                <w:iCs/>
              </w:rPr>
              <w:t>Name</w:t>
            </w:r>
          </w:p>
        </w:tc>
        <w:tc>
          <w:tcPr>
            <w:tcW w:w="2157" w:type="dxa"/>
            <w:shd w:val="clear" w:color="auto" w:fill="F2F2F2" w:themeFill="background1" w:themeFillShade="F2"/>
          </w:tcPr>
          <w:p w14:paraId="55A05FCA" w14:textId="77777777" w:rsidR="00F139B5" w:rsidRPr="0041497C" w:rsidRDefault="00F139B5" w:rsidP="0023420F">
            <w:pPr>
              <w:spacing w:before="60" w:after="60"/>
              <w:rPr>
                <w:rFonts w:cstheme="minorHAnsi"/>
                <w:i/>
                <w:iCs/>
              </w:rPr>
            </w:pPr>
            <w:r>
              <w:rPr>
                <w:rFonts w:cstheme="minorHAnsi"/>
                <w:i/>
                <w:iCs/>
              </w:rPr>
              <w:t>URL</w:t>
            </w:r>
          </w:p>
        </w:tc>
        <w:tc>
          <w:tcPr>
            <w:tcW w:w="5552" w:type="dxa"/>
            <w:shd w:val="clear" w:color="auto" w:fill="F2F2F2" w:themeFill="background1" w:themeFillShade="F2"/>
          </w:tcPr>
          <w:p w14:paraId="0487A60C" w14:textId="77777777" w:rsidR="00F139B5" w:rsidRPr="0041497C" w:rsidRDefault="00F139B5" w:rsidP="0023420F">
            <w:pPr>
              <w:spacing w:before="60" w:after="60"/>
              <w:rPr>
                <w:rFonts w:cstheme="minorHAnsi"/>
                <w:i/>
                <w:iCs/>
              </w:rPr>
            </w:pPr>
            <w:r w:rsidRPr="0041497C">
              <w:rPr>
                <w:rFonts w:cstheme="minorHAnsi"/>
                <w:i/>
                <w:iCs/>
              </w:rPr>
              <w:t>Purpose</w:t>
            </w:r>
          </w:p>
        </w:tc>
      </w:tr>
      <w:tr w:rsidR="00F139B5" w:rsidRPr="0041497C" w14:paraId="522C5427" w14:textId="77777777" w:rsidTr="00CA27D1">
        <w:tc>
          <w:tcPr>
            <w:tcW w:w="1666" w:type="dxa"/>
          </w:tcPr>
          <w:p w14:paraId="24A5190E" w14:textId="77777777" w:rsidR="00F139B5" w:rsidRPr="0041497C" w:rsidRDefault="00F139B5" w:rsidP="0023420F">
            <w:pPr>
              <w:spacing w:before="60" w:after="60"/>
              <w:rPr>
                <w:rFonts w:cstheme="minorHAnsi"/>
              </w:rPr>
            </w:pPr>
            <w:r w:rsidRPr="0041497C">
              <w:rPr>
                <w:rFonts w:cstheme="minorHAnsi"/>
              </w:rPr>
              <w:t>Two Good Co</w:t>
            </w:r>
          </w:p>
        </w:tc>
        <w:tc>
          <w:tcPr>
            <w:tcW w:w="2157" w:type="dxa"/>
          </w:tcPr>
          <w:p w14:paraId="6CBEE90D" w14:textId="77777777" w:rsidR="00F139B5" w:rsidRPr="0041497C" w:rsidRDefault="00F139B5" w:rsidP="0023420F">
            <w:pPr>
              <w:spacing w:before="60" w:after="60"/>
              <w:rPr>
                <w:rFonts w:cstheme="minorHAnsi"/>
              </w:rPr>
            </w:pPr>
            <w:r>
              <w:rPr>
                <w:rFonts w:cstheme="minorHAnsi"/>
              </w:rPr>
              <w:t>twogood.com.au</w:t>
            </w:r>
          </w:p>
        </w:tc>
        <w:tc>
          <w:tcPr>
            <w:tcW w:w="5552" w:type="dxa"/>
          </w:tcPr>
          <w:p w14:paraId="72FF960D" w14:textId="77777777" w:rsidR="00F139B5" w:rsidRPr="00DC10AB" w:rsidRDefault="00F139B5" w:rsidP="0023420F">
            <w:pPr>
              <w:spacing w:before="60" w:after="60"/>
              <w:rPr>
                <w:rFonts w:cstheme="minorHAnsi"/>
              </w:rPr>
            </w:pPr>
            <w:r w:rsidRPr="00DC10AB">
              <w:rPr>
                <w:rFonts w:cstheme="minorHAnsi"/>
              </w:rPr>
              <w:t>Two Good Co is a business for good. Through the creation of beautiful, high quality food and products, we support, empower and employ women with lived</w:t>
            </w:r>
            <w:r w:rsidRPr="00DC10AB">
              <w:rPr>
                <w:rFonts w:cstheme="minorHAnsi"/>
                <w:shd w:val="clear" w:color="auto" w:fill="F7F7F7"/>
              </w:rPr>
              <w:t xml:space="preserve"> </w:t>
            </w:r>
            <w:r w:rsidRPr="00DC10AB">
              <w:rPr>
                <w:rFonts w:cstheme="minorHAnsi"/>
              </w:rPr>
              <w:t>experience of homelessness, domestic violence and complex trauma</w:t>
            </w:r>
          </w:p>
        </w:tc>
      </w:tr>
      <w:tr w:rsidR="00F139B5" w:rsidRPr="00830957" w14:paraId="76351DB1" w14:textId="77777777" w:rsidTr="00CA27D1">
        <w:tc>
          <w:tcPr>
            <w:tcW w:w="1666" w:type="dxa"/>
          </w:tcPr>
          <w:p w14:paraId="09A53782" w14:textId="77777777" w:rsidR="00F139B5" w:rsidRPr="00830957" w:rsidRDefault="00F139B5" w:rsidP="0023420F">
            <w:pPr>
              <w:spacing w:before="60" w:after="60"/>
            </w:pPr>
            <w:r w:rsidRPr="00830957">
              <w:t>Mettle</w:t>
            </w:r>
            <w:r>
              <w:t xml:space="preserve"> Gifts</w:t>
            </w:r>
          </w:p>
        </w:tc>
        <w:tc>
          <w:tcPr>
            <w:tcW w:w="2157" w:type="dxa"/>
          </w:tcPr>
          <w:p w14:paraId="224F39D0" w14:textId="77777777" w:rsidR="00F139B5" w:rsidRPr="00830957" w:rsidRDefault="00F139B5" w:rsidP="0023420F">
            <w:pPr>
              <w:spacing w:before="60" w:after="60"/>
            </w:pPr>
            <w:r>
              <w:t>m</w:t>
            </w:r>
            <w:r w:rsidRPr="00830957">
              <w:t>ettlegifts.com</w:t>
            </w:r>
          </w:p>
        </w:tc>
        <w:tc>
          <w:tcPr>
            <w:tcW w:w="5552" w:type="dxa"/>
          </w:tcPr>
          <w:p w14:paraId="5469B442" w14:textId="77777777" w:rsidR="00F139B5" w:rsidRPr="00DC10AB" w:rsidRDefault="00F139B5" w:rsidP="0023420F">
            <w:pPr>
              <w:pStyle w:val="Heading1"/>
              <w:shd w:val="clear" w:color="auto" w:fill="FFFFFF"/>
              <w:spacing w:before="0" w:after="0"/>
              <w:rPr>
                <w:rFonts w:asciiTheme="minorHAnsi" w:hAnsiTheme="minorHAnsi" w:cstheme="minorHAnsi"/>
                <w:color w:val="auto"/>
                <w:spacing w:val="14"/>
                <w:sz w:val="22"/>
                <w:szCs w:val="22"/>
              </w:rPr>
            </w:pPr>
            <w:r w:rsidRPr="00DC10AB">
              <w:rPr>
                <w:rFonts w:asciiTheme="minorHAnsi" w:hAnsiTheme="minorHAnsi" w:cstheme="minorHAnsi"/>
                <w:color w:val="auto"/>
                <w:sz w:val="22"/>
                <w:szCs w:val="22"/>
              </w:rPr>
              <w:t>Offers hampers, giftboxes &amp; event goodie bags featuring products that are manufactured and dispatched by women in paid training program or procured from local suppliers. We create custom branded products and offer anything from staff &amp; client on-boarding gifts to settlement gifts. We are staffed by women who are experiencing homelessness as a result of domestic &amp; family violence</w:t>
            </w:r>
          </w:p>
        </w:tc>
      </w:tr>
      <w:tr w:rsidR="00F139B5" w:rsidRPr="00830957" w14:paraId="3EAB05DE" w14:textId="77777777" w:rsidTr="00CA27D1">
        <w:tc>
          <w:tcPr>
            <w:tcW w:w="1666" w:type="dxa"/>
          </w:tcPr>
          <w:p w14:paraId="6EC107B5" w14:textId="77777777" w:rsidR="00F139B5" w:rsidRPr="00830957" w:rsidRDefault="00F139B5" w:rsidP="0023420F">
            <w:pPr>
              <w:spacing w:before="60" w:after="60"/>
            </w:pPr>
            <w:r>
              <w:t>Raven Collective</w:t>
            </w:r>
          </w:p>
        </w:tc>
        <w:tc>
          <w:tcPr>
            <w:tcW w:w="2157" w:type="dxa"/>
          </w:tcPr>
          <w:p w14:paraId="7E51A70E" w14:textId="77777777" w:rsidR="00F139B5" w:rsidRDefault="00F139B5" w:rsidP="0023420F">
            <w:pPr>
              <w:spacing w:before="60" w:after="60"/>
            </w:pPr>
            <w:r>
              <w:t>ravencollective.org</w:t>
            </w:r>
          </w:p>
        </w:tc>
        <w:tc>
          <w:tcPr>
            <w:tcW w:w="5552" w:type="dxa"/>
          </w:tcPr>
          <w:p w14:paraId="1D82D17A" w14:textId="77777777" w:rsidR="00F139B5" w:rsidRPr="00DC10AB" w:rsidRDefault="00F139B5" w:rsidP="00D66A4B">
            <w:r w:rsidRPr="00DC10AB">
              <w:t>Sells a range of products in gift boxes for customers and corporates whilst employing and training women who have experienced domestic abuse</w:t>
            </w:r>
          </w:p>
        </w:tc>
      </w:tr>
      <w:tr w:rsidR="00F139B5" w:rsidRPr="00830957" w14:paraId="38CCDC6A" w14:textId="77777777" w:rsidTr="00CA27D1">
        <w:tc>
          <w:tcPr>
            <w:tcW w:w="1666" w:type="dxa"/>
          </w:tcPr>
          <w:p w14:paraId="420CF99A" w14:textId="77777777" w:rsidR="00F139B5" w:rsidRDefault="00F139B5" w:rsidP="0023420F">
            <w:pPr>
              <w:spacing w:before="60" w:after="60"/>
            </w:pPr>
            <w:r>
              <w:t>Goddess Cleaning Group</w:t>
            </w:r>
          </w:p>
        </w:tc>
        <w:tc>
          <w:tcPr>
            <w:tcW w:w="2157" w:type="dxa"/>
          </w:tcPr>
          <w:p w14:paraId="06D06EA0" w14:textId="77777777" w:rsidR="00F139B5" w:rsidRDefault="00F139B5" w:rsidP="0023420F">
            <w:pPr>
              <w:spacing w:before="60" w:after="60"/>
            </w:pPr>
            <w:r w:rsidRPr="00901414">
              <w:t>goddesscleaninggroup.</w:t>
            </w:r>
            <w:r>
              <w:t xml:space="preserve"> </w:t>
            </w:r>
            <w:r w:rsidRPr="00901414">
              <w:t>com.au</w:t>
            </w:r>
          </w:p>
        </w:tc>
        <w:tc>
          <w:tcPr>
            <w:tcW w:w="5552" w:type="dxa"/>
          </w:tcPr>
          <w:p w14:paraId="0530B643" w14:textId="77777777" w:rsidR="00F139B5" w:rsidRPr="00DC10AB" w:rsidRDefault="00F139B5" w:rsidP="00D66A4B">
            <w:r w:rsidRPr="00DC10AB">
              <w:t>Cleaning services in Victoria with women victims of DFV employed and trained</w:t>
            </w:r>
          </w:p>
        </w:tc>
      </w:tr>
    </w:tbl>
    <w:p w14:paraId="2630B191" w14:textId="77777777" w:rsidR="00F139B5" w:rsidRDefault="00F139B5" w:rsidP="00F139B5">
      <w:pPr>
        <w:spacing w:after="60"/>
        <w:jc w:val="both"/>
        <w:rPr>
          <w:rFonts w:cstheme="minorHAnsi"/>
          <w:color w:val="000000"/>
          <w:sz w:val="24"/>
          <w:szCs w:val="24"/>
          <w:shd w:val="clear" w:color="auto" w:fill="FFFFFF" w:themeFill="background1"/>
        </w:rPr>
      </w:pPr>
    </w:p>
    <w:p w14:paraId="20B108BF" w14:textId="77777777" w:rsidR="00F139B5" w:rsidRPr="00AC2CF7" w:rsidRDefault="00F139B5" w:rsidP="00754EB6">
      <w:pPr>
        <w:spacing w:after="60"/>
        <w:rPr>
          <w:rFonts w:cstheme="minorHAnsi"/>
          <w:i/>
          <w:iCs/>
          <w:sz w:val="24"/>
          <w:szCs w:val="24"/>
          <w:shd w:val="clear" w:color="auto" w:fill="FFFFFF"/>
        </w:rPr>
      </w:pPr>
      <w:r>
        <w:rPr>
          <w:rFonts w:cstheme="minorHAnsi"/>
          <w:i/>
          <w:iCs/>
          <w:sz w:val="24"/>
          <w:szCs w:val="24"/>
          <w:shd w:val="clear" w:color="auto" w:fill="FFFFFF"/>
        </w:rPr>
        <w:t>Get involved</w:t>
      </w:r>
    </w:p>
    <w:p w14:paraId="42A950E4" w14:textId="77777777" w:rsidR="00F139B5" w:rsidRDefault="00F139B5" w:rsidP="004437B2">
      <w:pPr>
        <w:spacing w:line="276" w:lineRule="auto"/>
        <w:jc w:val="both"/>
        <w:rPr>
          <w:rStyle w:val="Strong"/>
          <w:rFonts w:cstheme="minorHAnsi"/>
          <w:b w:val="0"/>
          <w:bCs w:val="0"/>
          <w:sz w:val="24"/>
          <w:szCs w:val="24"/>
          <w:shd w:val="clear" w:color="auto" w:fill="FFFFFF"/>
        </w:rPr>
      </w:pPr>
      <w:r>
        <w:rPr>
          <w:rFonts w:cstheme="minorHAnsi"/>
          <w:sz w:val="24"/>
          <w:szCs w:val="24"/>
          <w:shd w:val="clear" w:color="auto" w:fill="FFFFFF"/>
        </w:rPr>
        <w:t xml:space="preserve">Take part in </w:t>
      </w:r>
      <w:r w:rsidRPr="001E4971">
        <w:rPr>
          <w:rFonts w:cstheme="minorHAnsi"/>
          <w:sz w:val="24"/>
          <w:szCs w:val="24"/>
          <w:shd w:val="clear" w:color="auto" w:fill="FFFFFF"/>
        </w:rPr>
        <w:t>UN Women</w:t>
      </w:r>
      <w:r>
        <w:rPr>
          <w:rFonts w:cstheme="minorHAnsi"/>
          <w:sz w:val="24"/>
          <w:szCs w:val="24"/>
          <w:shd w:val="clear" w:color="auto" w:fill="FFFFFF"/>
        </w:rPr>
        <w:t>’s</w:t>
      </w:r>
      <w:r w:rsidRPr="001E4971">
        <w:rPr>
          <w:rFonts w:cstheme="minorHAnsi"/>
          <w:sz w:val="24"/>
          <w:szCs w:val="24"/>
          <w:shd w:val="clear" w:color="auto" w:fill="FFFFFF"/>
        </w:rPr>
        <w:t xml:space="preserve"> </w:t>
      </w:r>
      <w:r w:rsidRPr="001E4971">
        <w:rPr>
          <w:rFonts w:cstheme="minorHAnsi"/>
          <w:i/>
          <w:iCs/>
          <w:sz w:val="24"/>
          <w:szCs w:val="24"/>
          <w:shd w:val="clear" w:color="auto" w:fill="FFFFFF"/>
        </w:rPr>
        <w:t>16 Days of Activism against Gender-Based Violence</w:t>
      </w:r>
      <w:r>
        <w:rPr>
          <w:rFonts w:cstheme="minorHAnsi"/>
          <w:sz w:val="24"/>
          <w:szCs w:val="24"/>
          <w:shd w:val="clear" w:color="auto" w:fill="FFFFFF"/>
        </w:rPr>
        <w:t>,</w:t>
      </w:r>
      <w:r w:rsidRPr="001E4971">
        <w:rPr>
          <w:rFonts w:cstheme="minorHAnsi"/>
          <w:sz w:val="24"/>
          <w:szCs w:val="24"/>
          <w:shd w:val="clear" w:color="auto" w:fill="FFFFFF"/>
        </w:rPr>
        <w:t xml:space="preserve"> an annual international campaign that kicks off on </w:t>
      </w:r>
      <w:r w:rsidRPr="001E4971">
        <w:rPr>
          <w:rStyle w:val="Strong"/>
          <w:rFonts w:cstheme="minorHAnsi"/>
          <w:b w:val="0"/>
          <w:bCs w:val="0"/>
          <w:sz w:val="24"/>
          <w:szCs w:val="24"/>
          <w:shd w:val="clear" w:color="auto" w:fill="FFFFFF"/>
        </w:rPr>
        <w:t>25 November, the International Day for the Elimination of Violence against Women</w:t>
      </w:r>
      <w:r w:rsidRPr="001E4971">
        <w:rPr>
          <w:rFonts w:cstheme="minorHAnsi"/>
          <w:sz w:val="24"/>
          <w:szCs w:val="24"/>
          <w:shd w:val="clear" w:color="auto" w:fill="FFFFFF"/>
        </w:rPr>
        <w:t>, and runs until </w:t>
      </w:r>
      <w:r w:rsidRPr="001E4971">
        <w:rPr>
          <w:rStyle w:val="Strong"/>
          <w:rFonts w:cstheme="minorHAnsi"/>
          <w:b w:val="0"/>
          <w:bCs w:val="0"/>
          <w:sz w:val="24"/>
          <w:szCs w:val="24"/>
          <w:shd w:val="clear" w:color="auto" w:fill="FFFFFF"/>
        </w:rPr>
        <w:t>10 December, Human Rights Day</w:t>
      </w:r>
      <w:r>
        <w:rPr>
          <w:rStyle w:val="EndnoteReference"/>
          <w:rFonts w:cstheme="minorHAnsi"/>
          <w:sz w:val="24"/>
          <w:szCs w:val="24"/>
          <w:shd w:val="clear" w:color="auto" w:fill="FFFFFF"/>
        </w:rPr>
        <w:endnoteReference w:id="781"/>
      </w:r>
      <w:r>
        <w:rPr>
          <w:rStyle w:val="Strong"/>
          <w:rFonts w:cstheme="minorHAnsi"/>
          <w:b w:val="0"/>
          <w:bCs w:val="0"/>
          <w:sz w:val="24"/>
          <w:szCs w:val="24"/>
          <w:shd w:val="clear" w:color="auto" w:fill="FFFFFF"/>
        </w:rPr>
        <w:t>.</w:t>
      </w:r>
    </w:p>
    <w:p w14:paraId="0343259C" w14:textId="77777777" w:rsidR="00F139B5" w:rsidRDefault="00F139B5" w:rsidP="008C3FE6">
      <w:pPr>
        <w:spacing w:before="200" w:after="60"/>
        <w:rPr>
          <w:rFonts w:cstheme="minorHAnsi"/>
          <w:i/>
          <w:iCs/>
          <w:sz w:val="24"/>
          <w:szCs w:val="24"/>
        </w:rPr>
      </w:pPr>
      <w:r>
        <w:rPr>
          <w:rFonts w:cstheme="minorHAnsi"/>
          <w:i/>
          <w:iCs/>
          <w:sz w:val="24"/>
          <w:szCs w:val="24"/>
        </w:rPr>
        <w:t>Helplines</w:t>
      </w:r>
    </w:p>
    <w:p w14:paraId="42067E8E" w14:textId="41D7321E" w:rsidR="00F139B5" w:rsidRPr="002B568E" w:rsidRDefault="00F139B5" w:rsidP="00F139B5">
      <w:pPr>
        <w:rPr>
          <w:rFonts w:cstheme="minorHAnsi"/>
          <w:sz w:val="24"/>
          <w:szCs w:val="24"/>
        </w:rPr>
      </w:pPr>
      <w:r>
        <w:rPr>
          <w:rFonts w:cstheme="minorHAnsi"/>
          <w:sz w:val="24"/>
          <w:szCs w:val="24"/>
        </w:rPr>
        <w:t xml:space="preserve">For anyone who needs help, </w:t>
      </w:r>
      <w:r w:rsidR="00A303DC" w:rsidRPr="002B568E">
        <w:rPr>
          <w:rFonts w:cstheme="minorHAnsi"/>
          <w:sz w:val="24"/>
          <w:szCs w:val="24"/>
        </w:rPr>
        <w:t>FDV</w:t>
      </w:r>
      <w:r w:rsidR="00A303DC">
        <w:rPr>
          <w:rFonts w:cstheme="minorHAnsi"/>
          <w:sz w:val="24"/>
          <w:szCs w:val="24"/>
        </w:rPr>
        <w:t xml:space="preserve"> </w:t>
      </w:r>
      <w:r>
        <w:rPr>
          <w:rFonts w:cstheme="minorHAnsi"/>
          <w:sz w:val="24"/>
          <w:szCs w:val="24"/>
        </w:rPr>
        <w:t>h</w:t>
      </w:r>
      <w:r w:rsidRPr="002B568E">
        <w:rPr>
          <w:rFonts w:cstheme="minorHAnsi"/>
          <w:sz w:val="24"/>
          <w:szCs w:val="24"/>
        </w:rPr>
        <w:t xml:space="preserve">elp lines </w:t>
      </w:r>
      <w:r>
        <w:rPr>
          <w:rFonts w:cstheme="minorHAnsi"/>
          <w:sz w:val="24"/>
          <w:szCs w:val="24"/>
        </w:rPr>
        <w:t>are:</w:t>
      </w:r>
    </w:p>
    <w:tbl>
      <w:tblPr>
        <w:tblStyle w:val="TableGrid"/>
        <w:tblW w:w="9067" w:type="dxa"/>
        <w:tblLook w:val="04A0" w:firstRow="1" w:lastRow="0" w:firstColumn="1" w:lastColumn="0" w:noHBand="0" w:noVBand="1"/>
      </w:tblPr>
      <w:tblGrid>
        <w:gridCol w:w="2547"/>
        <w:gridCol w:w="1701"/>
        <w:gridCol w:w="4819"/>
      </w:tblGrid>
      <w:tr w:rsidR="00F139B5" w:rsidRPr="00EC37FC" w14:paraId="662040AE" w14:textId="77777777" w:rsidTr="0023420F">
        <w:tc>
          <w:tcPr>
            <w:tcW w:w="2547" w:type="dxa"/>
          </w:tcPr>
          <w:p w14:paraId="0E31DFDD" w14:textId="77777777" w:rsidR="00F139B5" w:rsidRPr="00EC37FC" w:rsidRDefault="00F139B5" w:rsidP="0023420F">
            <w:pPr>
              <w:rPr>
                <w:rFonts w:cstheme="minorHAnsi"/>
              </w:rPr>
            </w:pPr>
            <w:r w:rsidRPr="00EC37FC">
              <w:rPr>
                <w:rFonts w:cstheme="minorHAnsi"/>
              </w:rPr>
              <w:t>1800 RESPECT</w:t>
            </w:r>
          </w:p>
        </w:tc>
        <w:tc>
          <w:tcPr>
            <w:tcW w:w="1701" w:type="dxa"/>
          </w:tcPr>
          <w:p w14:paraId="2A65D656" w14:textId="77777777" w:rsidR="00F139B5" w:rsidRPr="00EC37FC" w:rsidRDefault="00F139B5" w:rsidP="0023420F">
            <w:pPr>
              <w:rPr>
                <w:rFonts w:cstheme="minorHAnsi"/>
              </w:rPr>
            </w:pPr>
            <w:r w:rsidRPr="00EC37FC">
              <w:rPr>
                <w:rFonts w:cstheme="minorHAnsi"/>
              </w:rPr>
              <w:t>1800 737 732</w:t>
            </w:r>
          </w:p>
        </w:tc>
        <w:tc>
          <w:tcPr>
            <w:tcW w:w="4819" w:type="dxa"/>
          </w:tcPr>
          <w:p w14:paraId="1FDC6BCC" w14:textId="77777777" w:rsidR="00F139B5" w:rsidRPr="00EC37FC" w:rsidRDefault="00F139B5" w:rsidP="0023420F">
            <w:pPr>
              <w:rPr>
                <w:rFonts w:cstheme="minorHAnsi"/>
              </w:rPr>
            </w:pPr>
            <w:r w:rsidRPr="00EC37FC">
              <w:rPr>
                <w:rFonts w:cstheme="minorHAnsi"/>
              </w:rPr>
              <w:t>24-hour national sexual assault, family and</w:t>
            </w:r>
            <w:r w:rsidRPr="00EC37FC">
              <w:rPr>
                <w:rFonts w:cstheme="minorHAnsi"/>
                <w:shd w:val="clear" w:color="auto" w:fill="F5F5F5"/>
              </w:rPr>
              <w:t xml:space="preserve"> </w:t>
            </w:r>
            <w:r w:rsidRPr="00EC37FC">
              <w:rPr>
                <w:rFonts w:cstheme="minorHAnsi"/>
              </w:rPr>
              <w:t>domestic violence counselling line for any Australian who has experienced, or is at risk of, family and domestic violence and/or sexual assault</w:t>
            </w:r>
          </w:p>
        </w:tc>
      </w:tr>
      <w:tr w:rsidR="00F139B5" w:rsidRPr="00EC37FC" w14:paraId="12A6028A" w14:textId="77777777" w:rsidTr="0023420F">
        <w:tc>
          <w:tcPr>
            <w:tcW w:w="2547" w:type="dxa"/>
          </w:tcPr>
          <w:p w14:paraId="7E5E4FAA" w14:textId="77777777" w:rsidR="00F139B5" w:rsidRPr="00EC37FC" w:rsidRDefault="00F139B5" w:rsidP="0023420F">
            <w:pPr>
              <w:rPr>
                <w:rFonts w:cstheme="minorHAnsi"/>
              </w:rPr>
            </w:pPr>
            <w:r w:rsidRPr="00EC37FC">
              <w:rPr>
                <w:rFonts w:cstheme="minorHAnsi"/>
              </w:rPr>
              <w:t>Men’s Line Australia</w:t>
            </w:r>
          </w:p>
        </w:tc>
        <w:tc>
          <w:tcPr>
            <w:tcW w:w="1701" w:type="dxa"/>
          </w:tcPr>
          <w:p w14:paraId="032321A6" w14:textId="77777777" w:rsidR="00F139B5" w:rsidRPr="00EC37FC" w:rsidRDefault="00F139B5" w:rsidP="0023420F">
            <w:pPr>
              <w:rPr>
                <w:rFonts w:cstheme="minorHAnsi"/>
              </w:rPr>
            </w:pPr>
            <w:r w:rsidRPr="00EC37FC">
              <w:rPr>
                <w:rFonts w:cstheme="minorHAnsi"/>
              </w:rPr>
              <w:t>1300 789 978</w:t>
            </w:r>
          </w:p>
        </w:tc>
        <w:tc>
          <w:tcPr>
            <w:tcW w:w="4819" w:type="dxa"/>
          </w:tcPr>
          <w:p w14:paraId="75CE9E90" w14:textId="4861747E" w:rsidR="00F139B5" w:rsidRPr="00EC37FC" w:rsidRDefault="002B72E0" w:rsidP="0023420F">
            <w:pPr>
              <w:rPr>
                <w:rFonts w:cstheme="minorHAnsi"/>
              </w:rPr>
            </w:pPr>
            <w:r w:rsidRPr="00EC37FC">
              <w:rPr>
                <w:rFonts w:cstheme="minorHAnsi"/>
              </w:rPr>
              <w:t xml:space="preserve">24/7 telephone and online support </w:t>
            </w:r>
            <w:r>
              <w:rPr>
                <w:rFonts w:cstheme="minorHAnsi"/>
              </w:rPr>
              <w:t>for</w:t>
            </w:r>
            <w:r w:rsidR="00F139B5" w:rsidRPr="00EC37FC">
              <w:rPr>
                <w:rFonts w:cstheme="minorHAnsi"/>
              </w:rPr>
              <w:t xml:space="preserve"> men and boys who are dealing with family and</w:t>
            </w:r>
            <w:r w:rsidR="00F139B5" w:rsidRPr="00EC37FC">
              <w:rPr>
                <w:rFonts w:cstheme="minorHAnsi"/>
                <w:shd w:val="clear" w:color="auto" w:fill="F5F5F5"/>
              </w:rPr>
              <w:t xml:space="preserve"> </w:t>
            </w:r>
            <w:r w:rsidR="00F139B5" w:rsidRPr="00EC37FC">
              <w:rPr>
                <w:rFonts w:cstheme="minorHAnsi"/>
              </w:rPr>
              <w:t>relationship difficulties</w:t>
            </w:r>
          </w:p>
        </w:tc>
      </w:tr>
      <w:tr w:rsidR="00F139B5" w:rsidRPr="00EC37FC" w14:paraId="512B7366" w14:textId="77777777" w:rsidTr="0023420F">
        <w:tc>
          <w:tcPr>
            <w:tcW w:w="2547" w:type="dxa"/>
          </w:tcPr>
          <w:p w14:paraId="05BC14DE" w14:textId="77777777" w:rsidR="00F139B5" w:rsidRPr="00EC37FC" w:rsidRDefault="00F139B5" w:rsidP="0023420F">
            <w:pPr>
              <w:rPr>
                <w:rFonts w:cstheme="minorHAnsi"/>
              </w:rPr>
            </w:pPr>
            <w:r w:rsidRPr="00EC37FC">
              <w:rPr>
                <w:rFonts w:cstheme="minorHAnsi"/>
              </w:rPr>
              <w:t>Men’s Referral Service</w:t>
            </w:r>
          </w:p>
        </w:tc>
        <w:tc>
          <w:tcPr>
            <w:tcW w:w="1701" w:type="dxa"/>
          </w:tcPr>
          <w:p w14:paraId="1B794CFC" w14:textId="77777777" w:rsidR="00F139B5" w:rsidRPr="00EC37FC" w:rsidRDefault="00F139B5" w:rsidP="0023420F">
            <w:pPr>
              <w:rPr>
                <w:rFonts w:cstheme="minorHAnsi"/>
              </w:rPr>
            </w:pPr>
            <w:r w:rsidRPr="00EC37FC">
              <w:rPr>
                <w:rFonts w:cstheme="minorHAnsi"/>
              </w:rPr>
              <w:t>1300 766 491</w:t>
            </w:r>
          </w:p>
        </w:tc>
        <w:tc>
          <w:tcPr>
            <w:tcW w:w="4819" w:type="dxa"/>
          </w:tcPr>
          <w:p w14:paraId="178B2C34" w14:textId="77777777" w:rsidR="00F139B5" w:rsidRPr="00EC37FC" w:rsidRDefault="00F139B5" w:rsidP="0023420F">
            <w:pPr>
              <w:rPr>
                <w:rFonts w:cstheme="minorHAnsi"/>
              </w:rPr>
            </w:pPr>
            <w:r w:rsidRPr="00EC37FC">
              <w:rPr>
                <w:rFonts w:cstheme="minorHAnsi"/>
              </w:rPr>
              <w:t xml:space="preserve">This service from </w:t>
            </w:r>
            <w:r w:rsidRPr="002B72E0">
              <w:rPr>
                <w:rFonts w:cstheme="minorHAnsi"/>
                <w:i/>
                <w:iCs/>
              </w:rPr>
              <w:t>No to</w:t>
            </w:r>
            <w:r w:rsidRPr="002B72E0">
              <w:rPr>
                <w:rFonts w:cstheme="minorHAnsi"/>
                <w:i/>
                <w:iCs/>
                <w:shd w:val="clear" w:color="auto" w:fill="F5F5F5"/>
              </w:rPr>
              <w:t xml:space="preserve"> </w:t>
            </w:r>
            <w:r w:rsidRPr="002B72E0">
              <w:rPr>
                <w:rFonts w:cstheme="minorHAnsi"/>
                <w:i/>
                <w:iCs/>
              </w:rPr>
              <w:t>Violence</w:t>
            </w:r>
            <w:r w:rsidRPr="00EC37FC">
              <w:rPr>
                <w:rFonts w:cstheme="minorHAnsi"/>
              </w:rPr>
              <w:t xml:space="preserve"> offers assistance, information and counselling to help men who use family violence</w:t>
            </w:r>
          </w:p>
        </w:tc>
      </w:tr>
      <w:tr w:rsidR="00F139B5" w:rsidRPr="00EC37FC" w14:paraId="4560CA20" w14:textId="77777777" w:rsidTr="0023420F">
        <w:tc>
          <w:tcPr>
            <w:tcW w:w="2547" w:type="dxa"/>
            <w:shd w:val="clear" w:color="auto" w:fill="FFFFFF" w:themeFill="background1"/>
          </w:tcPr>
          <w:p w14:paraId="0AF6E5DA" w14:textId="77777777" w:rsidR="00F139B5" w:rsidRPr="00EC37FC" w:rsidRDefault="00F139B5" w:rsidP="0023420F">
            <w:pPr>
              <w:rPr>
                <w:rFonts w:cstheme="minorHAnsi"/>
                <w:b/>
                <w:bCs/>
              </w:rPr>
            </w:pPr>
            <w:hyperlink r:id="rId176" w:history="1">
              <w:r w:rsidRPr="00EC37FC">
                <w:rPr>
                  <w:rStyle w:val="Strong"/>
                  <w:rFonts w:cstheme="minorHAnsi"/>
                  <w:b w:val="0"/>
                  <w:bCs w:val="0"/>
                  <w:bdr w:val="single" w:sz="2" w:space="0" w:color="EEEEEE" w:frame="1"/>
                  <w:shd w:val="clear" w:color="auto" w:fill="FFFFFF" w:themeFill="background1"/>
                </w:rPr>
                <w:t>Rainbow</w:t>
              </w:r>
              <w:r w:rsidRPr="00EC37FC">
                <w:rPr>
                  <w:rStyle w:val="Strong"/>
                  <w:rFonts w:cstheme="minorHAnsi"/>
                  <w:b w:val="0"/>
                  <w:bCs w:val="0"/>
                  <w:bdr w:val="single" w:sz="2" w:space="0" w:color="EEEEEE" w:frame="1"/>
                  <w:shd w:val="clear" w:color="auto" w:fill="F5F5F5"/>
                </w:rPr>
                <w:t xml:space="preserve"> </w:t>
              </w:r>
              <w:r w:rsidRPr="00EC37FC">
                <w:rPr>
                  <w:rStyle w:val="Strong"/>
                  <w:rFonts w:cstheme="minorHAnsi"/>
                  <w:b w:val="0"/>
                  <w:bCs w:val="0"/>
                  <w:bdr w:val="single" w:sz="2" w:space="0" w:color="EEEEEE" w:frame="1"/>
                  <w:shd w:val="clear" w:color="auto" w:fill="FFFFFF" w:themeFill="background1"/>
                </w:rPr>
                <w:t>Sexual, Domestic and Family Violence Helpline</w:t>
              </w:r>
            </w:hyperlink>
          </w:p>
        </w:tc>
        <w:tc>
          <w:tcPr>
            <w:tcW w:w="1701" w:type="dxa"/>
          </w:tcPr>
          <w:p w14:paraId="3CDC8ED9" w14:textId="77777777" w:rsidR="00F139B5" w:rsidRPr="00EC37FC" w:rsidRDefault="00F139B5" w:rsidP="0023420F">
            <w:pPr>
              <w:rPr>
                <w:rFonts w:cstheme="minorHAnsi"/>
              </w:rPr>
            </w:pPr>
            <w:r w:rsidRPr="00EC37FC">
              <w:rPr>
                <w:rFonts w:cstheme="minorHAnsi"/>
              </w:rPr>
              <w:t>1800 497 212</w:t>
            </w:r>
          </w:p>
        </w:tc>
        <w:tc>
          <w:tcPr>
            <w:tcW w:w="4819" w:type="dxa"/>
          </w:tcPr>
          <w:p w14:paraId="7460EC93" w14:textId="77777777" w:rsidR="00F139B5" w:rsidRPr="00EC37FC" w:rsidRDefault="00F139B5" w:rsidP="0023420F">
            <w:pPr>
              <w:rPr>
                <w:rFonts w:cstheme="minorHAnsi"/>
              </w:rPr>
            </w:pPr>
            <w:r w:rsidRPr="00EC37FC">
              <w:rPr>
                <w:rFonts w:cstheme="minorHAnsi"/>
                <w:shd w:val="clear" w:color="auto" w:fill="FFFFFF" w:themeFill="background1"/>
              </w:rPr>
              <w:t>For anyone from the</w:t>
            </w:r>
            <w:r w:rsidRPr="00EC37FC">
              <w:rPr>
                <w:rFonts w:cstheme="minorHAnsi"/>
                <w:shd w:val="clear" w:color="auto" w:fill="F5F5F5"/>
              </w:rPr>
              <w:t xml:space="preserve"> </w:t>
            </w:r>
            <w:r w:rsidRPr="00EC37FC">
              <w:rPr>
                <w:rFonts w:cstheme="minorHAnsi"/>
                <w:shd w:val="clear" w:color="auto" w:fill="FFFFFF" w:themeFill="background1"/>
              </w:rPr>
              <w:t>LGBTIQ+ community whose life has been impacted by sexual domestic and/or family violence</w:t>
            </w:r>
          </w:p>
        </w:tc>
      </w:tr>
      <w:tr w:rsidR="00F139B5" w:rsidRPr="00EC37FC" w14:paraId="43292EC0" w14:textId="77777777" w:rsidTr="0023420F">
        <w:tc>
          <w:tcPr>
            <w:tcW w:w="2547" w:type="dxa"/>
            <w:shd w:val="clear" w:color="auto" w:fill="FFFFFF" w:themeFill="background1"/>
          </w:tcPr>
          <w:p w14:paraId="2D36F7E1" w14:textId="77777777" w:rsidR="00F139B5" w:rsidRPr="00EC37FC" w:rsidRDefault="00F139B5" w:rsidP="0023420F">
            <w:pPr>
              <w:rPr>
                <w:rFonts w:cstheme="minorHAnsi"/>
              </w:rPr>
            </w:pPr>
            <w:r w:rsidRPr="00EC37FC">
              <w:rPr>
                <w:rFonts w:cstheme="minorHAnsi"/>
              </w:rPr>
              <w:t>National Disability Abuse and Neglect Hotline</w:t>
            </w:r>
          </w:p>
        </w:tc>
        <w:tc>
          <w:tcPr>
            <w:tcW w:w="1701" w:type="dxa"/>
          </w:tcPr>
          <w:p w14:paraId="30D04CCE" w14:textId="77777777" w:rsidR="00F139B5" w:rsidRPr="00EC37FC" w:rsidRDefault="00F139B5" w:rsidP="0023420F">
            <w:pPr>
              <w:rPr>
                <w:rFonts w:cstheme="minorHAnsi"/>
              </w:rPr>
            </w:pPr>
            <w:r w:rsidRPr="00EC37FC">
              <w:rPr>
                <w:rFonts w:cstheme="minorHAnsi"/>
              </w:rPr>
              <w:t>1800 880 053</w:t>
            </w:r>
          </w:p>
        </w:tc>
        <w:tc>
          <w:tcPr>
            <w:tcW w:w="4819" w:type="dxa"/>
            <w:shd w:val="clear" w:color="auto" w:fill="FFFFFF" w:themeFill="background1"/>
          </w:tcPr>
          <w:p w14:paraId="421F3B0D" w14:textId="5DBEF424" w:rsidR="00F139B5" w:rsidRPr="00EC37FC" w:rsidRDefault="00F139B5" w:rsidP="0023420F">
            <w:pPr>
              <w:rPr>
                <w:rFonts w:cstheme="minorHAnsi"/>
                <w:shd w:val="clear" w:color="auto" w:fill="FFFFFF" w:themeFill="background1"/>
              </w:rPr>
            </w:pPr>
            <w:r w:rsidRPr="00EC37FC">
              <w:rPr>
                <w:rFonts w:cstheme="minorHAnsi"/>
                <w:color w:val="374151"/>
                <w:shd w:val="clear" w:color="auto" w:fill="FFFFFF" w:themeFill="background1"/>
              </w:rPr>
              <w:t xml:space="preserve">A </w:t>
            </w:r>
            <w:r w:rsidRPr="002B72E0">
              <w:rPr>
                <w:rFonts w:cstheme="minorHAnsi"/>
                <w:shd w:val="clear" w:color="auto" w:fill="FFFFFF" w:themeFill="background1"/>
              </w:rPr>
              <w:t>free and confidential service for reporting abuse and</w:t>
            </w:r>
            <w:r w:rsidRPr="002B72E0">
              <w:rPr>
                <w:rFonts w:cstheme="minorHAnsi"/>
                <w:shd w:val="clear" w:color="auto" w:fill="F5F5F5"/>
              </w:rPr>
              <w:t xml:space="preserve"> </w:t>
            </w:r>
            <w:r w:rsidRPr="002B72E0">
              <w:rPr>
                <w:rFonts w:cstheme="minorHAnsi"/>
                <w:shd w:val="clear" w:color="auto" w:fill="FFFFFF" w:themeFill="background1"/>
              </w:rPr>
              <w:t>neglect of people with disability. Anyone can contact the Hotline, including family members, friends, service providers or a person with disability</w:t>
            </w:r>
          </w:p>
        </w:tc>
      </w:tr>
    </w:tbl>
    <w:p w14:paraId="5490C7B0" w14:textId="77777777" w:rsidR="001B5FCE" w:rsidRDefault="001B5FCE" w:rsidP="00F139B5">
      <w:pPr>
        <w:rPr>
          <w:rFonts w:cstheme="minorHAnsi"/>
          <w:sz w:val="24"/>
          <w:szCs w:val="24"/>
        </w:rPr>
      </w:pPr>
    </w:p>
    <w:p w14:paraId="2A88AB79" w14:textId="4823DB4E" w:rsidR="00624725" w:rsidRPr="00520018" w:rsidRDefault="001B5FCE" w:rsidP="00624725">
      <w:pPr>
        <w:rPr>
          <w:sz w:val="32"/>
          <w:szCs w:val="32"/>
        </w:rPr>
      </w:pPr>
      <w:r>
        <w:rPr>
          <w:rFonts w:cstheme="minorHAnsi"/>
          <w:sz w:val="24"/>
          <w:szCs w:val="24"/>
        </w:rPr>
        <w:br w:type="page"/>
      </w:r>
      <w:r w:rsidR="00624725" w:rsidRPr="00520018">
        <w:rPr>
          <w:sz w:val="32"/>
          <w:szCs w:val="32"/>
        </w:rPr>
        <w:lastRenderedPageBreak/>
        <w:t>Youth justice</w:t>
      </w:r>
    </w:p>
    <w:p w14:paraId="5826F927" w14:textId="77777777" w:rsidR="00624725" w:rsidRPr="001C1404" w:rsidRDefault="00624725" w:rsidP="007C22D6">
      <w:pPr>
        <w:spacing w:after="60"/>
        <w:ind w:left="709" w:right="804"/>
        <w:rPr>
          <w:i/>
          <w:iCs/>
          <w:sz w:val="24"/>
          <w:szCs w:val="24"/>
        </w:rPr>
      </w:pPr>
      <w:r w:rsidRPr="001C1404">
        <w:rPr>
          <w:i/>
          <w:iCs/>
          <w:sz w:val="24"/>
          <w:szCs w:val="24"/>
        </w:rPr>
        <w:t>“Tragically, by not addressing their human rights early on, and instead taking a punitive approach to their offending, we are essentially criminalising some of the most vulnerable children in Australia.” </w:t>
      </w:r>
    </w:p>
    <w:p w14:paraId="6A312FD9" w14:textId="77777777" w:rsidR="00624725" w:rsidRPr="009F6016" w:rsidRDefault="00624725" w:rsidP="00624725">
      <w:pPr>
        <w:jc w:val="right"/>
        <w:rPr>
          <w:sz w:val="24"/>
          <w:szCs w:val="24"/>
        </w:rPr>
      </w:pPr>
      <w:r w:rsidRPr="009F6016">
        <w:rPr>
          <w:sz w:val="24"/>
          <w:szCs w:val="24"/>
        </w:rPr>
        <w:t xml:space="preserve">Anne Hollonds, National Children’s Commissioner </w:t>
      </w:r>
    </w:p>
    <w:p w14:paraId="7C057A22" w14:textId="77777777" w:rsidR="00624725" w:rsidRPr="00520018" w:rsidRDefault="00624725" w:rsidP="00624725">
      <w:pPr>
        <w:rPr>
          <w:i/>
          <w:iCs/>
          <w:sz w:val="28"/>
          <w:szCs w:val="28"/>
        </w:rPr>
      </w:pPr>
      <w:r w:rsidRPr="00520018">
        <w:rPr>
          <w:i/>
          <w:iCs/>
          <w:sz w:val="28"/>
          <w:szCs w:val="28"/>
        </w:rPr>
        <w:t>WHAT</w:t>
      </w:r>
    </w:p>
    <w:p w14:paraId="792B768A" w14:textId="6FE9BA78" w:rsidR="00624725" w:rsidRDefault="00303E9F" w:rsidP="00624725">
      <w:pPr>
        <w:spacing w:line="276" w:lineRule="auto"/>
        <w:jc w:val="both"/>
        <w:rPr>
          <w:sz w:val="24"/>
          <w:szCs w:val="24"/>
        </w:rPr>
      </w:pPr>
      <w:r>
        <w:rPr>
          <w:sz w:val="24"/>
          <w:szCs w:val="24"/>
        </w:rPr>
        <w:t>As t</w:t>
      </w:r>
      <w:r w:rsidR="00624725">
        <w:rPr>
          <w:sz w:val="24"/>
          <w:szCs w:val="24"/>
        </w:rPr>
        <w:t xml:space="preserve">he </w:t>
      </w:r>
      <w:r w:rsidR="00624725" w:rsidRPr="000916DC">
        <w:rPr>
          <w:i/>
          <w:iCs/>
          <w:sz w:val="24"/>
          <w:szCs w:val="24"/>
        </w:rPr>
        <w:t>Justice Reform Initiative</w:t>
      </w:r>
      <w:r w:rsidR="00624725">
        <w:rPr>
          <w:sz w:val="24"/>
          <w:szCs w:val="24"/>
        </w:rPr>
        <w:t xml:space="preserve"> points out</w:t>
      </w:r>
      <w:r>
        <w:rPr>
          <w:sz w:val="24"/>
          <w:szCs w:val="24"/>
        </w:rPr>
        <w:t xml:space="preserve">, </w:t>
      </w:r>
      <w:r w:rsidR="00624725">
        <w:rPr>
          <w:sz w:val="24"/>
          <w:szCs w:val="24"/>
        </w:rPr>
        <w:t>‘c</w:t>
      </w:r>
      <w:r w:rsidR="00624725" w:rsidRPr="007266B8">
        <w:rPr>
          <w:sz w:val="24"/>
          <w:szCs w:val="24"/>
        </w:rPr>
        <w:t>urrently we are unnecessarily incarcerating thousands of children each year – often on remand, for short, harmful, disruptive periods of time. Children are being ‘managed’ in prisons, rather than receiving support, care, programs, education and opportunities in the community</w:t>
      </w:r>
      <w:r w:rsidR="00624725">
        <w:rPr>
          <w:sz w:val="24"/>
          <w:szCs w:val="24"/>
        </w:rPr>
        <w:t>’</w:t>
      </w:r>
      <w:r w:rsidR="00624725">
        <w:rPr>
          <w:rStyle w:val="EndnoteReference"/>
          <w:sz w:val="24"/>
          <w:szCs w:val="24"/>
        </w:rPr>
        <w:endnoteReference w:id="782"/>
      </w:r>
      <w:r w:rsidR="00624725">
        <w:rPr>
          <w:sz w:val="24"/>
          <w:szCs w:val="24"/>
        </w:rPr>
        <w:t>.</w:t>
      </w:r>
    </w:p>
    <w:p w14:paraId="136F86A5" w14:textId="30AABCC8" w:rsidR="00624725" w:rsidRDefault="00624725" w:rsidP="00624725">
      <w:pPr>
        <w:spacing w:line="276" w:lineRule="auto"/>
        <w:jc w:val="both"/>
        <w:rPr>
          <w:sz w:val="24"/>
          <w:szCs w:val="24"/>
        </w:rPr>
      </w:pPr>
      <w:r>
        <w:rPr>
          <w:sz w:val="24"/>
          <w:szCs w:val="24"/>
        </w:rPr>
        <w:t xml:space="preserve">Unfortunately, youth crime has long been a media and political football, irrespective of the actual rate of youth offending at the time.  The fear of youth crime is stoked by right-wing media and </w:t>
      </w:r>
      <w:r w:rsidR="00E34C58">
        <w:rPr>
          <w:sz w:val="24"/>
          <w:szCs w:val="24"/>
        </w:rPr>
        <w:t xml:space="preserve">the </w:t>
      </w:r>
      <w:r>
        <w:rPr>
          <w:sz w:val="24"/>
          <w:szCs w:val="24"/>
        </w:rPr>
        <w:t>political parties</w:t>
      </w:r>
      <w:r w:rsidR="00E34C58">
        <w:rPr>
          <w:sz w:val="24"/>
          <w:szCs w:val="24"/>
        </w:rPr>
        <w:t xml:space="preserve"> </w:t>
      </w:r>
      <w:r>
        <w:rPr>
          <w:sz w:val="24"/>
          <w:szCs w:val="24"/>
        </w:rPr>
        <w:t>compete to be seen as the toughest on crime with an arms race of new police numbers</w:t>
      </w:r>
      <w:r w:rsidR="00E34C58">
        <w:rPr>
          <w:sz w:val="24"/>
          <w:szCs w:val="24"/>
        </w:rPr>
        <w:t xml:space="preserve"> announced before an election</w:t>
      </w:r>
      <w:r>
        <w:rPr>
          <w:sz w:val="24"/>
          <w:szCs w:val="24"/>
        </w:rPr>
        <w:t>.</w:t>
      </w:r>
    </w:p>
    <w:p w14:paraId="765FB0BB" w14:textId="77777777" w:rsidR="007C06F6" w:rsidRDefault="007C06F6" w:rsidP="007C06F6">
      <w:pPr>
        <w:spacing w:line="276" w:lineRule="auto"/>
        <w:jc w:val="both"/>
        <w:rPr>
          <w:sz w:val="24"/>
          <w:szCs w:val="24"/>
        </w:rPr>
      </w:pPr>
      <w:r>
        <w:rPr>
          <w:sz w:val="24"/>
          <w:szCs w:val="24"/>
        </w:rPr>
        <w:t xml:space="preserve">The fact is, however, that youth crime is declining in Australia. </w:t>
      </w:r>
    </w:p>
    <w:p w14:paraId="500BE67A" w14:textId="7946EB90" w:rsidR="007C06F6" w:rsidRDefault="007C06F6" w:rsidP="007C06F6">
      <w:pPr>
        <w:spacing w:line="276" w:lineRule="auto"/>
        <w:jc w:val="both"/>
        <w:rPr>
          <w:sz w:val="24"/>
          <w:szCs w:val="24"/>
        </w:rPr>
      </w:pPr>
      <w:r w:rsidRPr="000D2959">
        <w:rPr>
          <w:sz w:val="24"/>
          <w:szCs w:val="24"/>
        </w:rPr>
        <w:t>In 2023–24, there were 46,798 offenders aged between 10 and 17 years proceeded against by police, a decrease of 3</w:t>
      </w:r>
      <w:r>
        <w:rPr>
          <w:sz w:val="24"/>
          <w:szCs w:val="24"/>
        </w:rPr>
        <w:t xml:space="preserve"> per cent </w:t>
      </w:r>
      <w:r w:rsidRPr="000D2959">
        <w:rPr>
          <w:sz w:val="24"/>
          <w:szCs w:val="24"/>
        </w:rPr>
        <w:t>from 2022–23</w:t>
      </w:r>
      <w:r>
        <w:rPr>
          <w:sz w:val="24"/>
          <w:szCs w:val="24"/>
        </w:rPr>
        <w:t xml:space="preserve">.  </w:t>
      </w:r>
      <w:r w:rsidRPr="00326125">
        <w:rPr>
          <w:sz w:val="24"/>
          <w:szCs w:val="24"/>
        </w:rPr>
        <w:t>Accounting for population change, the youth offender rate for illicit drugs decreased from 130 to 105 offenders per 100,000 persons aged between 10 and 17 years. This was the lowest recorded rate since the time series began in 2008–09</w:t>
      </w:r>
      <w:r>
        <w:rPr>
          <w:rStyle w:val="EndnoteReference"/>
          <w:sz w:val="24"/>
          <w:szCs w:val="24"/>
        </w:rPr>
        <w:endnoteReference w:id="783"/>
      </w:r>
      <w:r w:rsidRPr="00326125">
        <w:rPr>
          <w:sz w:val="24"/>
          <w:szCs w:val="24"/>
        </w:rPr>
        <w:t>.</w:t>
      </w:r>
      <w:r w:rsidR="007E0179" w:rsidRPr="007E0179">
        <w:rPr>
          <w:sz w:val="24"/>
          <w:szCs w:val="24"/>
        </w:rPr>
        <w:t xml:space="preserve"> </w:t>
      </w:r>
      <w:r w:rsidR="007E0179">
        <w:rPr>
          <w:sz w:val="24"/>
          <w:szCs w:val="24"/>
        </w:rPr>
        <w:t>Nearly seven in ten</w:t>
      </w:r>
      <w:r w:rsidR="007E0179" w:rsidRPr="00F87AF5">
        <w:rPr>
          <w:sz w:val="24"/>
          <w:szCs w:val="24"/>
        </w:rPr>
        <w:t xml:space="preserve"> of youth offenders </w:t>
      </w:r>
      <w:r w:rsidR="007E0179">
        <w:rPr>
          <w:sz w:val="24"/>
          <w:szCs w:val="24"/>
        </w:rPr>
        <w:t>were</w:t>
      </w:r>
      <w:r w:rsidR="007E0179" w:rsidRPr="00F87AF5">
        <w:rPr>
          <w:sz w:val="24"/>
          <w:szCs w:val="24"/>
        </w:rPr>
        <w:t xml:space="preserve"> male</w:t>
      </w:r>
      <w:r w:rsidR="007E0179">
        <w:rPr>
          <w:sz w:val="24"/>
          <w:szCs w:val="24"/>
        </w:rPr>
        <w:t xml:space="preserve"> and the most common age was</w:t>
      </w:r>
      <w:r w:rsidR="00F371DE">
        <w:rPr>
          <w:sz w:val="24"/>
          <w:szCs w:val="24"/>
        </w:rPr>
        <w:t xml:space="preserve"> sixteen.</w:t>
      </w:r>
    </w:p>
    <w:p w14:paraId="19DC011C" w14:textId="750994E2" w:rsidR="009D487D" w:rsidRPr="00FF4EFE" w:rsidRDefault="000C3287" w:rsidP="005C7B0B">
      <w:pPr>
        <w:spacing w:line="276" w:lineRule="auto"/>
        <w:jc w:val="both"/>
        <w:rPr>
          <w:b/>
          <w:bCs/>
          <w:sz w:val="24"/>
          <w:szCs w:val="24"/>
        </w:rPr>
      </w:pPr>
      <w:r>
        <w:rPr>
          <w:sz w:val="24"/>
          <w:szCs w:val="24"/>
        </w:rPr>
        <w:t>W</w:t>
      </w:r>
      <w:r w:rsidR="00BA0082">
        <w:rPr>
          <w:sz w:val="24"/>
          <w:szCs w:val="24"/>
        </w:rPr>
        <w:t xml:space="preserve">hilst less young people are </w:t>
      </w:r>
      <w:r w:rsidR="00C50658">
        <w:rPr>
          <w:sz w:val="24"/>
          <w:szCs w:val="24"/>
        </w:rPr>
        <w:t xml:space="preserve">offending, </w:t>
      </w:r>
      <w:r w:rsidR="00C50658" w:rsidRPr="00FF4EFE">
        <w:rPr>
          <w:sz w:val="24"/>
          <w:szCs w:val="24"/>
        </w:rPr>
        <w:t>the number of serious repeat youth offenders</w:t>
      </w:r>
      <w:r w:rsidR="00FF4EFE" w:rsidRPr="00FF4EFE">
        <w:rPr>
          <w:sz w:val="24"/>
          <w:szCs w:val="24"/>
        </w:rPr>
        <w:t xml:space="preserve"> is increasing</w:t>
      </w:r>
      <w:r w:rsidR="006C7BBA">
        <w:rPr>
          <w:sz w:val="24"/>
          <w:szCs w:val="24"/>
        </w:rPr>
        <w:t>, such as by 64</w:t>
      </w:r>
      <w:r w:rsidR="00E632BE">
        <w:rPr>
          <w:sz w:val="24"/>
          <w:szCs w:val="24"/>
        </w:rPr>
        <w:t xml:space="preserve"> per cent in Queensland from </w:t>
      </w:r>
      <w:r w:rsidR="00E632BE" w:rsidRPr="00E632BE">
        <w:rPr>
          <w:sz w:val="24"/>
          <w:szCs w:val="24"/>
        </w:rPr>
        <w:t>2018-19 to 2022-23</w:t>
      </w:r>
      <w:r w:rsidR="00BC05A6">
        <w:rPr>
          <w:rStyle w:val="EndnoteReference"/>
          <w:sz w:val="24"/>
          <w:szCs w:val="24"/>
        </w:rPr>
        <w:endnoteReference w:id="784"/>
      </w:r>
      <w:r w:rsidR="00E632BE" w:rsidRPr="00E632BE">
        <w:rPr>
          <w:sz w:val="24"/>
          <w:szCs w:val="24"/>
        </w:rPr>
        <w:t>.</w:t>
      </w:r>
      <w:r w:rsidR="003D2478">
        <w:rPr>
          <w:sz w:val="24"/>
          <w:szCs w:val="24"/>
        </w:rPr>
        <w:t xml:space="preserve">  Similarly, in Victoria, </w:t>
      </w:r>
      <w:r w:rsidR="000524E7">
        <w:rPr>
          <w:sz w:val="24"/>
          <w:szCs w:val="24"/>
        </w:rPr>
        <w:t xml:space="preserve">whilst youth offenders have remained about 6,000 a year, their </w:t>
      </w:r>
      <w:r w:rsidR="003D2478" w:rsidRPr="003D2478">
        <w:rPr>
          <w:sz w:val="24"/>
          <w:szCs w:val="24"/>
        </w:rPr>
        <w:t xml:space="preserve">crimes </w:t>
      </w:r>
      <w:r w:rsidR="00CD5F57">
        <w:rPr>
          <w:sz w:val="24"/>
          <w:szCs w:val="24"/>
        </w:rPr>
        <w:t>have risen</w:t>
      </w:r>
      <w:r w:rsidR="00CD5F57" w:rsidRPr="003D2478">
        <w:rPr>
          <w:sz w:val="24"/>
          <w:szCs w:val="24"/>
        </w:rPr>
        <w:t xml:space="preserve"> to 23,810, a jump of </w:t>
      </w:r>
      <w:r w:rsidR="008D33E6">
        <w:rPr>
          <w:sz w:val="24"/>
          <w:szCs w:val="24"/>
        </w:rPr>
        <w:t>over 50</w:t>
      </w:r>
      <w:r w:rsidR="00CD5F57" w:rsidRPr="003D2478">
        <w:rPr>
          <w:sz w:val="24"/>
          <w:szCs w:val="24"/>
        </w:rPr>
        <w:t xml:space="preserve"> per cent </w:t>
      </w:r>
      <w:r w:rsidR="008D33E6">
        <w:rPr>
          <w:sz w:val="24"/>
          <w:szCs w:val="24"/>
        </w:rPr>
        <w:t>in two years and</w:t>
      </w:r>
      <w:r w:rsidR="00B47931">
        <w:rPr>
          <w:sz w:val="24"/>
          <w:szCs w:val="24"/>
        </w:rPr>
        <w:t xml:space="preserve"> the </w:t>
      </w:r>
      <w:r w:rsidR="003D2478" w:rsidRPr="003D2478">
        <w:rPr>
          <w:sz w:val="24"/>
          <w:szCs w:val="24"/>
        </w:rPr>
        <w:t>highest level in 15 years</w:t>
      </w:r>
      <w:r w:rsidR="00B47931">
        <w:rPr>
          <w:rStyle w:val="EndnoteReference"/>
          <w:sz w:val="24"/>
          <w:szCs w:val="24"/>
        </w:rPr>
        <w:endnoteReference w:id="785"/>
      </w:r>
      <w:r w:rsidR="00B47931">
        <w:rPr>
          <w:sz w:val="24"/>
          <w:szCs w:val="24"/>
        </w:rPr>
        <w:t>.</w:t>
      </w:r>
    </w:p>
    <w:p w14:paraId="62A8D3CF" w14:textId="48964DCA" w:rsidR="00624725" w:rsidRDefault="00624725" w:rsidP="00624725">
      <w:pPr>
        <w:spacing w:line="276" w:lineRule="auto"/>
        <w:jc w:val="both"/>
        <w:rPr>
          <w:sz w:val="24"/>
          <w:szCs w:val="24"/>
        </w:rPr>
      </w:pPr>
      <w:r w:rsidRPr="00D26F3A">
        <w:rPr>
          <w:sz w:val="24"/>
          <w:szCs w:val="24"/>
        </w:rPr>
        <w:t>On an average day in 2022–23, 4,542 people aged 10 and over were under youth justice supervision in Australia</w:t>
      </w:r>
      <w:r>
        <w:rPr>
          <w:sz w:val="24"/>
          <w:szCs w:val="24"/>
        </w:rPr>
        <w:t xml:space="preserve">, representing </w:t>
      </w:r>
      <w:r w:rsidRPr="00D26F3A">
        <w:rPr>
          <w:sz w:val="24"/>
          <w:szCs w:val="24"/>
        </w:rPr>
        <w:t>a rate of 13 per 10,000 people. A total of 9,157 young people were supervised by youth justice at some time during the year</w:t>
      </w:r>
      <w:r w:rsidR="003A65C2">
        <w:rPr>
          <w:sz w:val="24"/>
          <w:szCs w:val="24"/>
        </w:rPr>
        <w:t>.</w:t>
      </w:r>
      <w:r w:rsidR="00D80E37">
        <w:rPr>
          <w:sz w:val="24"/>
          <w:szCs w:val="24"/>
        </w:rPr>
        <w:t xml:space="preserve">  Of these, </w:t>
      </w:r>
      <w:r w:rsidR="002C0A23">
        <w:rPr>
          <w:sz w:val="24"/>
          <w:szCs w:val="24"/>
        </w:rPr>
        <w:t>four</w:t>
      </w:r>
      <w:r w:rsidRPr="00D26F3A">
        <w:rPr>
          <w:sz w:val="24"/>
          <w:szCs w:val="24"/>
        </w:rPr>
        <w:t xml:space="preserve"> in </w:t>
      </w:r>
      <w:r w:rsidR="002C0A23">
        <w:rPr>
          <w:sz w:val="24"/>
          <w:szCs w:val="24"/>
        </w:rPr>
        <w:t>five</w:t>
      </w:r>
      <w:r>
        <w:rPr>
          <w:sz w:val="24"/>
          <w:szCs w:val="24"/>
        </w:rPr>
        <w:t xml:space="preserve"> </w:t>
      </w:r>
      <w:r w:rsidRPr="00D26F3A">
        <w:rPr>
          <w:sz w:val="24"/>
          <w:szCs w:val="24"/>
        </w:rPr>
        <w:t xml:space="preserve">young people were supervised in the community, and </w:t>
      </w:r>
      <w:r>
        <w:rPr>
          <w:sz w:val="24"/>
          <w:szCs w:val="24"/>
        </w:rPr>
        <w:t>the remainder</w:t>
      </w:r>
      <w:r w:rsidRPr="00D26F3A">
        <w:rPr>
          <w:sz w:val="24"/>
          <w:szCs w:val="24"/>
        </w:rPr>
        <w:t xml:space="preserve"> in detention.</w:t>
      </w:r>
      <w:r>
        <w:rPr>
          <w:sz w:val="24"/>
          <w:szCs w:val="24"/>
        </w:rPr>
        <w:t xml:space="preserve"> </w:t>
      </w:r>
      <w:r w:rsidR="00D80E37">
        <w:rPr>
          <w:sz w:val="24"/>
          <w:szCs w:val="24"/>
        </w:rPr>
        <w:t>Over four in ten</w:t>
      </w:r>
      <w:r w:rsidRPr="00D26F3A">
        <w:rPr>
          <w:sz w:val="24"/>
          <w:szCs w:val="24"/>
        </w:rPr>
        <w:t xml:space="preserve"> young people under community-based supervision were serving a sentence, while almost 4 in 5 of those in detention were unsentenced</w:t>
      </w:r>
      <w:r>
        <w:rPr>
          <w:sz w:val="24"/>
          <w:szCs w:val="24"/>
        </w:rPr>
        <w:t>.</w:t>
      </w:r>
    </w:p>
    <w:p w14:paraId="01D2A477" w14:textId="0312161E" w:rsidR="00624725" w:rsidRDefault="00624725" w:rsidP="00624725">
      <w:pPr>
        <w:spacing w:line="276" w:lineRule="auto"/>
        <w:jc w:val="both"/>
        <w:rPr>
          <w:sz w:val="24"/>
          <w:szCs w:val="24"/>
        </w:rPr>
      </w:pPr>
      <w:r w:rsidRPr="00D26F3A">
        <w:rPr>
          <w:sz w:val="24"/>
          <w:szCs w:val="24"/>
        </w:rPr>
        <w:t xml:space="preserve">Young people from the lowest socioeconomic areas </w:t>
      </w:r>
      <w:r w:rsidR="007E4788">
        <w:rPr>
          <w:sz w:val="24"/>
          <w:szCs w:val="24"/>
        </w:rPr>
        <w:t>are</w:t>
      </w:r>
      <w:r w:rsidRPr="00D26F3A">
        <w:rPr>
          <w:sz w:val="24"/>
          <w:szCs w:val="24"/>
        </w:rPr>
        <w:t xml:space="preserve"> about </w:t>
      </w:r>
      <w:r>
        <w:rPr>
          <w:sz w:val="24"/>
          <w:szCs w:val="24"/>
        </w:rPr>
        <w:t>seven</w:t>
      </w:r>
      <w:r w:rsidRPr="00D26F3A">
        <w:rPr>
          <w:sz w:val="24"/>
          <w:szCs w:val="24"/>
        </w:rPr>
        <w:t xml:space="preserve"> times as likely as those from the highest socioeconomic areas to be under supervision</w:t>
      </w:r>
      <w:r>
        <w:rPr>
          <w:rStyle w:val="EndnoteReference"/>
          <w:sz w:val="24"/>
          <w:szCs w:val="24"/>
        </w:rPr>
        <w:endnoteReference w:id="786"/>
      </w:r>
      <w:r w:rsidRPr="00D26F3A">
        <w:rPr>
          <w:sz w:val="24"/>
          <w:szCs w:val="24"/>
        </w:rPr>
        <w:t>.</w:t>
      </w:r>
    </w:p>
    <w:p w14:paraId="48371C56" w14:textId="7224B8F1" w:rsidR="00624725" w:rsidRDefault="00624725" w:rsidP="00624725">
      <w:pPr>
        <w:spacing w:line="276" w:lineRule="auto"/>
        <w:jc w:val="both"/>
        <w:rPr>
          <w:sz w:val="24"/>
          <w:szCs w:val="24"/>
        </w:rPr>
      </w:pPr>
      <w:r>
        <w:rPr>
          <w:sz w:val="24"/>
          <w:szCs w:val="24"/>
        </w:rPr>
        <w:t>Of the</w:t>
      </w:r>
      <w:r w:rsidRPr="00A1118B">
        <w:rPr>
          <w:sz w:val="24"/>
          <w:szCs w:val="24"/>
        </w:rPr>
        <w:t xml:space="preserve"> 1,422 permanently funded beds in Australia</w:t>
      </w:r>
      <w:r>
        <w:rPr>
          <w:sz w:val="24"/>
          <w:szCs w:val="24"/>
        </w:rPr>
        <w:t xml:space="preserve">’s 17 </w:t>
      </w:r>
      <w:r w:rsidRPr="00A1118B">
        <w:rPr>
          <w:sz w:val="24"/>
          <w:szCs w:val="24"/>
        </w:rPr>
        <w:t>youth detention centres</w:t>
      </w:r>
      <w:r>
        <w:rPr>
          <w:sz w:val="24"/>
          <w:szCs w:val="24"/>
        </w:rPr>
        <w:t>, t</w:t>
      </w:r>
      <w:r w:rsidRPr="00A1118B">
        <w:rPr>
          <w:sz w:val="24"/>
          <w:szCs w:val="24"/>
        </w:rPr>
        <w:t xml:space="preserve">he average number of children in prison each night around Australia over the course of the year </w:t>
      </w:r>
      <w:r w:rsidR="007E4788">
        <w:rPr>
          <w:sz w:val="24"/>
          <w:szCs w:val="24"/>
        </w:rPr>
        <w:t>wa</w:t>
      </w:r>
      <w:r w:rsidRPr="00A1118B">
        <w:rPr>
          <w:sz w:val="24"/>
          <w:szCs w:val="24"/>
        </w:rPr>
        <w:t xml:space="preserve">s 828 </w:t>
      </w:r>
      <w:r w:rsidR="00A771B1">
        <w:rPr>
          <w:sz w:val="24"/>
          <w:szCs w:val="24"/>
        </w:rPr>
        <w:t>i</w:t>
      </w:r>
      <w:r>
        <w:rPr>
          <w:sz w:val="24"/>
          <w:szCs w:val="24"/>
        </w:rPr>
        <w:t xml:space="preserve">n 2023-23. </w:t>
      </w:r>
      <w:r w:rsidR="00A771B1">
        <w:rPr>
          <w:sz w:val="24"/>
          <w:szCs w:val="24"/>
        </w:rPr>
        <w:t xml:space="preserve"> </w:t>
      </w:r>
      <w:r>
        <w:rPr>
          <w:sz w:val="24"/>
          <w:szCs w:val="24"/>
        </w:rPr>
        <w:t>Over four in five o</w:t>
      </w:r>
      <w:r w:rsidRPr="00396DCA">
        <w:rPr>
          <w:sz w:val="24"/>
          <w:szCs w:val="24"/>
        </w:rPr>
        <w:t xml:space="preserve">f </w:t>
      </w:r>
      <w:r>
        <w:rPr>
          <w:sz w:val="24"/>
          <w:szCs w:val="24"/>
        </w:rPr>
        <w:t xml:space="preserve">these </w:t>
      </w:r>
      <w:r w:rsidRPr="00396DCA">
        <w:rPr>
          <w:sz w:val="24"/>
          <w:szCs w:val="24"/>
        </w:rPr>
        <w:t>were unsentenced</w:t>
      </w:r>
      <w:r w:rsidRPr="00396DCA">
        <w:rPr>
          <w:sz w:val="24"/>
          <w:szCs w:val="24"/>
          <w:vertAlign w:val="superscript"/>
        </w:rPr>
        <w:t xml:space="preserve"> </w:t>
      </w:r>
      <w:r>
        <w:rPr>
          <w:rStyle w:val="EndnoteReference"/>
          <w:sz w:val="24"/>
          <w:szCs w:val="24"/>
        </w:rPr>
        <w:endnoteReference w:id="787"/>
      </w:r>
      <w:r>
        <w:rPr>
          <w:sz w:val="24"/>
          <w:szCs w:val="24"/>
        </w:rPr>
        <w:t>.</w:t>
      </w:r>
      <w:r w:rsidR="00D2763F">
        <w:rPr>
          <w:sz w:val="24"/>
          <w:szCs w:val="24"/>
        </w:rPr>
        <w:t xml:space="preserve"> Meanwhile, t</w:t>
      </w:r>
      <w:r>
        <w:rPr>
          <w:sz w:val="24"/>
          <w:szCs w:val="24"/>
        </w:rPr>
        <w:t>he a</w:t>
      </w:r>
      <w:r w:rsidRPr="00AD4FFC">
        <w:rPr>
          <w:sz w:val="24"/>
          <w:szCs w:val="24"/>
        </w:rPr>
        <w:t xml:space="preserve">nnual cost </w:t>
      </w:r>
      <w:r w:rsidRPr="00AD4FFC">
        <w:rPr>
          <w:sz w:val="24"/>
          <w:szCs w:val="24"/>
        </w:rPr>
        <w:lastRenderedPageBreak/>
        <w:t>per child in detention</w:t>
      </w:r>
      <w:r>
        <w:rPr>
          <w:sz w:val="24"/>
          <w:szCs w:val="24"/>
        </w:rPr>
        <w:t xml:space="preserve"> has more than doubled in the last ten years and averages at over $1 million. </w:t>
      </w:r>
      <w:r w:rsidR="00D2763F">
        <w:rPr>
          <w:sz w:val="24"/>
          <w:szCs w:val="24"/>
        </w:rPr>
        <w:t xml:space="preserve"> </w:t>
      </w:r>
      <w:r w:rsidRPr="004C06F3">
        <w:rPr>
          <w:sz w:val="24"/>
          <w:szCs w:val="24"/>
        </w:rPr>
        <w:t>Across Australia</w:t>
      </w:r>
      <w:r w:rsidR="004A71B1">
        <w:rPr>
          <w:sz w:val="24"/>
          <w:szCs w:val="24"/>
        </w:rPr>
        <w:t>,</w:t>
      </w:r>
      <w:r w:rsidRPr="004C06F3">
        <w:rPr>
          <w:sz w:val="24"/>
          <w:szCs w:val="24"/>
        </w:rPr>
        <w:t xml:space="preserve"> </w:t>
      </w:r>
      <w:r w:rsidR="00136D06">
        <w:rPr>
          <w:sz w:val="24"/>
          <w:szCs w:val="24"/>
        </w:rPr>
        <w:t>nearly a billion dollars</w:t>
      </w:r>
      <w:r>
        <w:rPr>
          <w:sz w:val="24"/>
          <w:szCs w:val="24"/>
        </w:rPr>
        <w:t xml:space="preserve"> </w:t>
      </w:r>
      <w:r w:rsidRPr="004C06F3">
        <w:rPr>
          <w:sz w:val="24"/>
          <w:szCs w:val="24"/>
        </w:rPr>
        <w:t>is spent each year on locking up children</w:t>
      </w:r>
      <w:r>
        <w:rPr>
          <w:sz w:val="24"/>
          <w:szCs w:val="24"/>
        </w:rPr>
        <w:t>.</w:t>
      </w:r>
    </w:p>
    <w:p w14:paraId="0DE96EF6" w14:textId="6727574A" w:rsidR="00624725" w:rsidRDefault="005230FB" w:rsidP="00624725">
      <w:pPr>
        <w:spacing w:line="276" w:lineRule="auto"/>
        <w:jc w:val="both"/>
        <w:rPr>
          <w:sz w:val="24"/>
          <w:szCs w:val="24"/>
        </w:rPr>
      </w:pPr>
      <w:r>
        <w:rPr>
          <w:sz w:val="24"/>
          <w:szCs w:val="24"/>
        </w:rPr>
        <w:t>More and more, youth detention is a revolving door with y</w:t>
      </w:r>
      <w:r w:rsidR="00624725">
        <w:rPr>
          <w:sz w:val="24"/>
          <w:szCs w:val="24"/>
        </w:rPr>
        <w:t xml:space="preserve">outh recidivism an ongoing, significant issue. </w:t>
      </w:r>
    </w:p>
    <w:p w14:paraId="4F529B86" w14:textId="26353BE8" w:rsidR="00624725" w:rsidRDefault="00624725" w:rsidP="00624725">
      <w:pPr>
        <w:spacing w:line="276" w:lineRule="auto"/>
        <w:jc w:val="both"/>
        <w:rPr>
          <w:sz w:val="24"/>
          <w:szCs w:val="24"/>
        </w:rPr>
      </w:pPr>
      <w:r w:rsidRPr="00520018">
        <w:rPr>
          <w:sz w:val="24"/>
          <w:szCs w:val="24"/>
        </w:rPr>
        <w:t xml:space="preserve">Of </w:t>
      </w:r>
      <w:r w:rsidR="00EB72C7">
        <w:rPr>
          <w:sz w:val="24"/>
          <w:szCs w:val="24"/>
        </w:rPr>
        <w:t xml:space="preserve">the </w:t>
      </w:r>
      <w:r w:rsidRPr="00520018">
        <w:rPr>
          <w:sz w:val="24"/>
          <w:szCs w:val="24"/>
        </w:rPr>
        <w:t xml:space="preserve">young people aged 10–17 who were under sentenced youth justice supervision at some time between 2000–01 and 2021–22, </w:t>
      </w:r>
      <w:r w:rsidR="00EB72C7">
        <w:rPr>
          <w:sz w:val="24"/>
          <w:szCs w:val="24"/>
        </w:rPr>
        <w:t>over four in ten</w:t>
      </w:r>
      <w:r w:rsidRPr="00520018">
        <w:rPr>
          <w:sz w:val="24"/>
          <w:szCs w:val="24"/>
        </w:rPr>
        <w:t xml:space="preserve"> returned to sentenced supervision before turning 18. </w:t>
      </w:r>
      <w:r>
        <w:rPr>
          <w:sz w:val="24"/>
          <w:szCs w:val="24"/>
        </w:rPr>
        <w:t xml:space="preserve"> </w:t>
      </w:r>
      <w:r w:rsidRPr="00520018">
        <w:rPr>
          <w:sz w:val="24"/>
          <w:szCs w:val="24"/>
        </w:rPr>
        <w:t>Of young people aged 10–16 in 2020–21 released from sentenced community-based supervision, 40</w:t>
      </w:r>
      <w:r>
        <w:rPr>
          <w:sz w:val="24"/>
          <w:szCs w:val="24"/>
        </w:rPr>
        <w:t xml:space="preserve"> per cent</w:t>
      </w:r>
      <w:r w:rsidRPr="00520018">
        <w:rPr>
          <w:sz w:val="24"/>
          <w:szCs w:val="24"/>
        </w:rPr>
        <w:t xml:space="preserve"> returned to sentenced supervision within 6 months, and 57</w:t>
      </w:r>
      <w:r>
        <w:rPr>
          <w:sz w:val="24"/>
          <w:szCs w:val="24"/>
        </w:rPr>
        <w:t xml:space="preserve"> per cent </w:t>
      </w:r>
      <w:r w:rsidRPr="00520018">
        <w:rPr>
          <w:sz w:val="24"/>
          <w:szCs w:val="24"/>
        </w:rPr>
        <w:t>within 12 months. Of those released from sentenced detention, 66</w:t>
      </w:r>
      <w:r>
        <w:rPr>
          <w:sz w:val="24"/>
          <w:szCs w:val="24"/>
        </w:rPr>
        <w:t xml:space="preserve"> per cent</w:t>
      </w:r>
      <w:r w:rsidRPr="00520018">
        <w:rPr>
          <w:sz w:val="24"/>
          <w:szCs w:val="24"/>
        </w:rPr>
        <w:t xml:space="preserve"> returned within 6 months, and 85</w:t>
      </w:r>
      <w:r>
        <w:rPr>
          <w:sz w:val="24"/>
          <w:szCs w:val="24"/>
        </w:rPr>
        <w:t xml:space="preserve"> per cent</w:t>
      </w:r>
      <w:r w:rsidRPr="00520018">
        <w:rPr>
          <w:sz w:val="24"/>
          <w:szCs w:val="24"/>
        </w:rPr>
        <w:t xml:space="preserve"> within 12 months</w:t>
      </w:r>
      <w:r>
        <w:rPr>
          <w:rStyle w:val="EndnoteReference"/>
          <w:sz w:val="24"/>
          <w:szCs w:val="24"/>
        </w:rPr>
        <w:endnoteReference w:id="788"/>
      </w:r>
      <w:r w:rsidRPr="00520018">
        <w:rPr>
          <w:sz w:val="24"/>
          <w:szCs w:val="24"/>
        </w:rPr>
        <w:t>.</w:t>
      </w:r>
    </w:p>
    <w:p w14:paraId="0AF09728" w14:textId="77777777" w:rsidR="003425A8" w:rsidRDefault="00624725" w:rsidP="00624725">
      <w:pPr>
        <w:spacing w:line="276" w:lineRule="auto"/>
        <w:jc w:val="both"/>
        <w:rPr>
          <w:sz w:val="24"/>
          <w:szCs w:val="24"/>
        </w:rPr>
      </w:pPr>
      <w:r>
        <w:rPr>
          <w:sz w:val="24"/>
          <w:szCs w:val="24"/>
        </w:rPr>
        <w:t>I</w:t>
      </w:r>
      <w:r w:rsidRPr="00580D13">
        <w:rPr>
          <w:sz w:val="24"/>
          <w:szCs w:val="24"/>
        </w:rPr>
        <w:t>n Victoria, young people aged 10 to 14 years have the highest reoffending rates of all ages in the criminal justice system, with more than 80 per cent reoffending at some time, and more than 60 per cent reoffending</w:t>
      </w:r>
      <w:r>
        <w:rPr>
          <w:sz w:val="24"/>
          <w:szCs w:val="24"/>
        </w:rPr>
        <w:t xml:space="preserve"> </w:t>
      </w:r>
      <w:r w:rsidRPr="00C76A5D">
        <w:rPr>
          <w:sz w:val="24"/>
          <w:szCs w:val="24"/>
        </w:rPr>
        <w:t>with an offence against the person</w:t>
      </w:r>
      <w:r>
        <w:rPr>
          <w:rStyle w:val="EndnoteReference"/>
          <w:sz w:val="24"/>
          <w:szCs w:val="24"/>
        </w:rPr>
        <w:endnoteReference w:id="789"/>
      </w:r>
      <w:r>
        <w:rPr>
          <w:sz w:val="24"/>
          <w:szCs w:val="24"/>
        </w:rPr>
        <w:t>.</w:t>
      </w:r>
      <w:r w:rsidR="00D15DAF">
        <w:rPr>
          <w:sz w:val="24"/>
          <w:szCs w:val="24"/>
        </w:rPr>
        <w:t xml:space="preserve"> </w:t>
      </w:r>
    </w:p>
    <w:p w14:paraId="42400E4A" w14:textId="4BA4C399" w:rsidR="00624725" w:rsidRDefault="00624725" w:rsidP="00624725">
      <w:pPr>
        <w:spacing w:line="276" w:lineRule="auto"/>
        <w:jc w:val="both"/>
        <w:rPr>
          <w:sz w:val="24"/>
          <w:szCs w:val="24"/>
        </w:rPr>
      </w:pPr>
      <w:r w:rsidRPr="00D85738">
        <w:rPr>
          <w:sz w:val="24"/>
          <w:szCs w:val="24"/>
        </w:rPr>
        <w:t xml:space="preserve">Of young people aged between 10 to 17 </w:t>
      </w:r>
      <w:r>
        <w:rPr>
          <w:sz w:val="24"/>
          <w:szCs w:val="24"/>
        </w:rPr>
        <w:t xml:space="preserve">years old </w:t>
      </w:r>
      <w:r w:rsidRPr="00D85738">
        <w:rPr>
          <w:sz w:val="24"/>
          <w:szCs w:val="24"/>
        </w:rPr>
        <w:t xml:space="preserve">in NSW in 2019, </w:t>
      </w:r>
      <w:r>
        <w:rPr>
          <w:sz w:val="24"/>
          <w:szCs w:val="24"/>
        </w:rPr>
        <w:t>nearly two in three</w:t>
      </w:r>
      <w:r w:rsidRPr="00D85738">
        <w:rPr>
          <w:sz w:val="24"/>
          <w:szCs w:val="24"/>
        </w:rPr>
        <w:t xml:space="preserve"> reoffended after a </w:t>
      </w:r>
      <w:r>
        <w:rPr>
          <w:sz w:val="24"/>
          <w:szCs w:val="24"/>
        </w:rPr>
        <w:t>twelve</w:t>
      </w:r>
      <w:r w:rsidRPr="00D85738">
        <w:rPr>
          <w:sz w:val="24"/>
          <w:szCs w:val="24"/>
        </w:rPr>
        <w:t xml:space="preserve"> month period and </w:t>
      </w:r>
      <w:r>
        <w:rPr>
          <w:sz w:val="24"/>
          <w:szCs w:val="24"/>
        </w:rPr>
        <w:t>nearly half</w:t>
      </w:r>
      <w:r w:rsidRPr="00D85738">
        <w:rPr>
          <w:sz w:val="24"/>
          <w:szCs w:val="24"/>
        </w:rPr>
        <w:t xml:space="preserve"> for convicted offenders who received a penalty order other than prison</w:t>
      </w:r>
      <w:r>
        <w:rPr>
          <w:rStyle w:val="EndnoteReference"/>
          <w:sz w:val="24"/>
          <w:szCs w:val="24"/>
        </w:rPr>
        <w:endnoteReference w:id="790"/>
      </w:r>
      <w:r>
        <w:rPr>
          <w:sz w:val="24"/>
          <w:szCs w:val="24"/>
        </w:rPr>
        <w:t>.</w:t>
      </w:r>
    </w:p>
    <w:p w14:paraId="2E7115C9" w14:textId="77777777" w:rsidR="00624725" w:rsidRDefault="00624725" w:rsidP="00624725">
      <w:pPr>
        <w:spacing w:line="276" w:lineRule="auto"/>
        <w:jc w:val="both"/>
        <w:rPr>
          <w:sz w:val="24"/>
          <w:szCs w:val="24"/>
        </w:rPr>
      </w:pPr>
      <w:r w:rsidRPr="00F84057">
        <w:rPr>
          <w:sz w:val="24"/>
          <w:szCs w:val="24"/>
        </w:rPr>
        <w:t xml:space="preserve">The percentage of young people who reoffended within </w:t>
      </w:r>
      <w:r>
        <w:rPr>
          <w:sz w:val="24"/>
          <w:szCs w:val="24"/>
        </w:rPr>
        <w:t>twelve</w:t>
      </w:r>
      <w:r w:rsidRPr="00F84057">
        <w:rPr>
          <w:sz w:val="24"/>
          <w:szCs w:val="24"/>
        </w:rPr>
        <w:t xml:space="preserve"> months of being released from Queensland youth detention centres was between 84 and 96 per cent in 2023</w:t>
      </w:r>
      <w:r>
        <w:rPr>
          <w:rStyle w:val="EndnoteReference"/>
          <w:sz w:val="24"/>
          <w:szCs w:val="24"/>
        </w:rPr>
        <w:endnoteReference w:id="791"/>
      </w:r>
      <w:r>
        <w:rPr>
          <w:sz w:val="24"/>
          <w:szCs w:val="24"/>
        </w:rPr>
        <w:t>.</w:t>
      </w:r>
    </w:p>
    <w:p w14:paraId="74D98D26" w14:textId="4FC26B46" w:rsidR="00624725" w:rsidRDefault="00624725" w:rsidP="00624725">
      <w:pPr>
        <w:spacing w:line="276" w:lineRule="auto"/>
        <w:jc w:val="both"/>
        <w:rPr>
          <w:sz w:val="24"/>
          <w:szCs w:val="24"/>
        </w:rPr>
      </w:pPr>
      <w:r w:rsidRPr="00FA3556">
        <w:rPr>
          <w:sz w:val="24"/>
          <w:szCs w:val="24"/>
        </w:rPr>
        <w:t>Under the Crimes Act 1914, the minimum age of criminal responsibility for Commonwealth offences is 10 years of age. Section 4M of the Crimes Act provides that a child under 10 years old cannot be liable for an offence against a law of the Commonwealth</w:t>
      </w:r>
      <w:r>
        <w:rPr>
          <w:sz w:val="24"/>
          <w:szCs w:val="24"/>
        </w:rPr>
        <w:t xml:space="preserve">. </w:t>
      </w:r>
      <w:r w:rsidR="00F67A78">
        <w:rPr>
          <w:sz w:val="24"/>
          <w:szCs w:val="24"/>
        </w:rPr>
        <w:t xml:space="preserve"> </w:t>
      </w:r>
      <w:r>
        <w:rPr>
          <w:sz w:val="24"/>
          <w:szCs w:val="24"/>
        </w:rPr>
        <w:t>However, t</w:t>
      </w:r>
      <w:r w:rsidRPr="00FA3556">
        <w:rPr>
          <w:sz w:val="24"/>
          <w:szCs w:val="24"/>
        </w:rPr>
        <w:t xml:space="preserve">he principle of </w:t>
      </w:r>
      <w:r w:rsidRPr="003425A8">
        <w:rPr>
          <w:i/>
          <w:iCs/>
          <w:sz w:val="24"/>
          <w:szCs w:val="24"/>
        </w:rPr>
        <w:t>doli incapax</w:t>
      </w:r>
      <w:r w:rsidRPr="00FA3556">
        <w:rPr>
          <w:sz w:val="24"/>
          <w:szCs w:val="24"/>
        </w:rPr>
        <w:t xml:space="preserve"> operates throughout Australia</w:t>
      </w:r>
      <w:r>
        <w:rPr>
          <w:sz w:val="24"/>
          <w:szCs w:val="24"/>
        </w:rPr>
        <w:t xml:space="preserve"> which</w:t>
      </w:r>
      <w:r w:rsidRPr="00FA3556">
        <w:rPr>
          <w:sz w:val="24"/>
          <w:szCs w:val="24"/>
        </w:rPr>
        <w:t xml:space="preserve"> assumes that children aged 10 to 14 are ‘criminally incapable’ unless proven otherwise</w:t>
      </w:r>
      <w:r>
        <w:rPr>
          <w:sz w:val="24"/>
          <w:szCs w:val="24"/>
        </w:rPr>
        <w:t>.</w:t>
      </w:r>
    </w:p>
    <w:p w14:paraId="5908DDF8" w14:textId="327C9C36" w:rsidR="00624725" w:rsidRDefault="00624725" w:rsidP="00624725">
      <w:pPr>
        <w:spacing w:line="276" w:lineRule="auto"/>
        <w:jc w:val="both"/>
        <w:rPr>
          <w:sz w:val="24"/>
          <w:szCs w:val="24"/>
        </w:rPr>
      </w:pPr>
      <w:r w:rsidRPr="00645420">
        <w:rPr>
          <w:sz w:val="24"/>
          <w:szCs w:val="24"/>
        </w:rPr>
        <w:t>Australia’s minimum age of criminal responsibility is one of the lowest among OECD member countries</w:t>
      </w:r>
      <w:r>
        <w:rPr>
          <w:sz w:val="24"/>
          <w:szCs w:val="24"/>
        </w:rPr>
        <w:t xml:space="preserve">. </w:t>
      </w:r>
      <w:r w:rsidRPr="00FA3556">
        <w:rPr>
          <w:sz w:val="24"/>
          <w:szCs w:val="24"/>
        </w:rPr>
        <w:t>In 2019</w:t>
      </w:r>
      <w:r>
        <w:rPr>
          <w:sz w:val="24"/>
          <w:szCs w:val="24"/>
        </w:rPr>
        <w:t>,</w:t>
      </w:r>
      <w:r w:rsidRPr="00FA3556">
        <w:rPr>
          <w:sz w:val="24"/>
          <w:szCs w:val="24"/>
        </w:rPr>
        <w:t xml:space="preserve"> the </w:t>
      </w:r>
      <w:r w:rsidR="00E162C6" w:rsidRPr="00E162C6">
        <w:rPr>
          <w:i/>
          <w:iCs/>
          <w:sz w:val="24"/>
          <w:szCs w:val="24"/>
        </w:rPr>
        <w:t>United Nations</w:t>
      </w:r>
      <w:r w:rsidR="00E162C6">
        <w:rPr>
          <w:sz w:val="24"/>
          <w:szCs w:val="24"/>
        </w:rPr>
        <w:t xml:space="preserve"> </w:t>
      </w:r>
      <w:r w:rsidRPr="00E162C6">
        <w:rPr>
          <w:i/>
          <w:iCs/>
          <w:sz w:val="24"/>
          <w:szCs w:val="24"/>
        </w:rPr>
        <w:t>Committee on the Rights of the Child</w:t>
      </w:r>
      <w:r w:rsidRPr="00FA3556">
        <w:rPr>
          <w:sz w:val="24"/>
          <w:szCs w:val="24"/>
        </w:rPr>
        <w:t xml:space="preserve"> recommended all countries increase the minimum age of criminal responsibility to at least 14 years of age. The Committee specifically urged the Australian Government to raise the minimum age of criminal responsibility to an internationally accepted level</w:t>
      </w:r>
      <w:r>
        <w:rPr>
          <w:sz w:val="24"/>
          <w:szCs w:val="24"/>
        </w:rPr>
        <w:t xml:space="preserve"> </w:t>
      </w:r>
      <w:r w:rsidRPr="00FA3556">
        <w:rPr>
          <w:sz w:val="24"/>
          <w:szCs w:val="24"/>
        </w:rPr>
        <w:t xml:space="preserve">and make it conform with the upper age of 14 at which </w:t>
      </w:r>
      <w:r w:rsidRPr="00E162C6">
        <w:rPr>
          <w:i/>
          <w:iCs/>
          <w:sz w:val="24"/>
          <w:szCs w:val="24"/>
        </w:rPr>
        <w:t>doli incapax</w:t>
      </w:r>
      <w:r w:rsidRPr="00FA3556">
        <w:rPr>
          <w:sz w:val="24"/>
          <w:szCs w:val="24"/>
        </w:rPr>
        <w:t xml:space="preserve"> applies</w:t>
      </w:r>
      <w:r>
        <w:rPr>
          <w:rStyle w:val="EndnoteReference"/>
          <w:sz w:val="24"/>
          <w:szCs w:val="24"/>
        </w:rPr>
        <w:endnoteReference w:id="792"/>
      </w:r>
      <w:r>
        <w:rPr>
          <w:sz w:val="24"/>
          <w:szCs w:val="24"/>
        </w:rPr>
        <w:t>.</w:t>
      </w:r>
    </w:p>
    <w:p w14:paraId="443853FA" w14:textId="3AC8E72A" w:rsidR="00624725" w:rsidRDefault="00624725" w:rsidP="00624725">
      <w:pPr>
        <w:spacing w:line="276" w:lineRule="auto"/>
        <w:jc w:val="both"/>
        <w:rPr>
          <w:sz w:val="24"/>
          <w:szCs w:val="24"/>
        </w:rPr>
      </w:pPr>
      <w:r>
        <w:rPr>
          <w:sz w:val="24"/>
          <w:szCs w:val="24"/>
        </w:rPr>
        <w:t xml:space="preserve">The </w:t>
      </w:r>
      <w:r w:rsidRPr="00E162C6">
        <w:rPr>
          <w:i/>
          <w:iCs/>
          <w:sz w:val="24"/>
          <w:szCs w:val="24"/>
        </w:rPr>
        <w:t>Law Council of Australia</w:t>
      </w:r>
      <w:r>
        <w:rPr>
          <w:sz w:val="24"/>
          <w:szCs w:val="24"/>
        </w:rPr>
        <w:t xml:space="preserve"> </w:t>
      </w:r>
      <w:r w:rsidR="000A3257">
        <w:rPr>
          <w:sz w:val="24"/>
          <w:szCs w:val="24"/>
        </w:rPr>
        <w:t>states that</w:t>
      </w:r>
      <w:r>
        <w:rPr>
          <w:sz w:val="24"/>
          <w:szCs w:val="24"/>
        </w:rPr>
        <w:t xml:space="preserve"> ‘t</w:t>
      </w:r>
      <w:r w:rsidRPr="00363067">
        <w:rPr>
          <w:sz w:val="24"/>
          <w:szCs w:val="24"/>
        </w:rPr>
        <w:t xml:space="preserve">he current low minimum age of criminal responsibility is out of step with international human rights standards and the most recent medical evidence on child cognitive development. It also ignores the large body of social research highlighting the harmful effects of early contact with the criminal justice system, including entrenchment and recidivism, and a correlation with being less likely to complete education or find employment. Further, it ignores the social determinants that lead to certain cohorts, such as First Nations children, children in out-of-home care, and children with </w:t>
      </w:r>
      <w:r w:rsidRPr="00363067">
        <w:rPr>
          <w:sz w:val="24"/>
          <w:szCs w:val="24"/>
        </w:rPr>
        <w:lastRenderedPageBreak/>
        <w:t>significant health issues, being disproportionately represented in the criminal justice system</w:t>
      </w:r>
      <w:r>
        <w:rPr>
          <w:sz w:val="24"/>
          <w:szCs w:val="24"/>
        </w:rPr>
        <w:t>’</w:t>
      </w:r>
      <w:r>
        <w:rPr>
          <w:rStyle w:val="EndnoteReference"/>
          <w:sz w:val="24"/>
          <w:szCs w:val="24"/>
        </w:rPr>
        <w:endnoteReference w:id="793"/>
      </w:r>
      <w:r w:rsidRPr="00363067">
        <w:rPr>
          <w:sz w:val="24"/>
          <w:szCs w:val="24"/>
        </w:rPr>
        <w:t>.</w:t>
      </w:r>
    </w:p>
    <w:p w14:paraId="06014941" w14:textId="5BA3CC8C" w:rsidR="00624725" w:rsidRDefault="00AB59D0" w:rsidP="00624725">
      <w:pPr>
        <w:spacing w:line="276" w:lineRule="auto"/>
        <w:jc w:val="both"/>
        <w:rPr>
          <w:sz w:val="24"/>
          <w:szCs w:val="24"/>
        </w:rPr>
      </w:pPr>
      <w:r>
        <w:rPr>
          <w:sz w:val="24"/>
          <w:szCs w:val="24"/>
        </w:rPr>
        <w:t>In response</w:t>
      </w:r>
      <w:r w:rsidR="0043115D">
        <w:rPr>
          <w:sz w:val="24"/>
          <w:szCs w:val="24"/>
        </w:rPr>
        <w:t>,</w:t>
      </w:r>
      <w:r>
        <w:rPr>
          <w:sz w:val="24"/>
          <w:szCs w:val="24"/>
        </w:rPr>
        <w:t xml:space="preserve"> </w:t>
      </w:r>
      <w:r w:rsidR="0043115D">
        <w:rPr>
          <w:sz w:val="24"/>
          <w:szCs w:val="24"/>
        </w:rPr>
        <w:t xml:space="preserve">in </w:t>
      </w:r>
      <w:r>
        <w:rPr>
          <w:sz w:val="24"/>
          <w:szCs w:val="24"/>
        </w:rPr>
        <w:t>2019</w:t>
      </w:r>
      <w:r w:rsidR="00624725">
        <w:rPr>
          <w:sz w:val="24"/>
          <w:szCs w:val="24"/>
        </w:rPr>
        <w:t xml:space="preserve">, the </w:t>
      </w:r>
      <w:r w:rsidR="00624725" w:rsidRPr="00AB59D0">
        <w:rPr>
          <w:bCs/>
          <w:i/>
          <w:iCs/>
          <w:sz w:val="24"/>
          <w:szCs w:val="24"/>
        </w:rPr>
        <w:t>Council of Attorneys-General</w:t>
      </w:r>
      <w:r w:rsidR="00624725" w:rsidRPr="006F4159">
        <w:rPr>
          <w:bCs/>
          <w:sz w:val="24"/>
          <w:szCs w:val="24"/>
        </w:rPr>
        <w:t xml:space="preserve"> </w:t>
      </w:r>
      <w:r w:rsidR="00624725" w:rsidRPr="00DB1A08">
        <w:rPr>
          <w:bCs/>
          <w:sz w:val="24"/>
          <w:szCs w:val="24"/>
        </w:rPr>
        <w:t>established the</w:t>
      </w:r>
      <w:r w:rsidR="00624725">
        <w:rPr>
          <w:b/>
          <w:sz w:val="24"/>
          <w:szCs w:val="24"/>
        </w:rPr>
        <w:t xml:space="preserve"> </w:t>
      </w:r>
      <w:r w:rsidR="00624725" w:rsidRPr="00AB59D0">
        <w:rPr>
          <w:i/>
          <w:iCs/>
          <w:sz w:val="24"/>
          <w:szCs w:val="24"/>
        </w:rPr>
        <w:t>Age of Criminal Responsibility Working Group</w:t>
      </w:r>
      <w:r w:rsidR="00624725">
        <w:rPr>
          <w:sz w:val="24"/>
          <w:szCs w:val="24"/>
        </w:rPr>
        <w:t xml:space="preserve"> to examine raising the age.  A </w:t>
      </w:r>
      <w:r w:rsidR="007422EB">
        <w:rPr>
          <w:sz w:val="24"/>
          <w:szCs w:val="24"/>
        </w:rPr>
        <w:t xml:space="preserve">draft </w:t>
      </w:r>
      <w:r w:rsidR="00624725">
        <w:rPr>
          <w:sz w:val="24"/>
          <w:szCs w:val="24"/>
        </w:rPr>
        <w:t>report produced by the Group in 2020 found that ‘m</w:t>
      </w:r>
      <w:r w:rsidR="00624725" w:rsidRPr="007211DC">
        <w:rPr>
          <w:sz w:val="24"/>
          <w:szCs w:val="24"/>
        </w:rPr>
        <w:t>ost children under youth justice supervision come from backgrounds that are disadvantaged. These children have often experienced violence, abuse, disability, homelessness and drug or alcohol misuse. They may have witnessed family members who are part of the criminal justice system, thereby normalising their own potentially criminal behaviour</w:t>
      </w:r>
      <w:r w:rsidR="0043115D">
        <w:rPr>
          <w:sz w:val="24"/>
          <w:szCs w:val="24"/>
        </w:rPr>
        <w:t>’</w:t>
      </w:r>
      <w:r w:rsidR="00412D4A">
        <w:rPr>
          <w:rStyle w:val="EndnoteReference"/>
          <w:sz w:val="24"/>
          <w:szCs w:val="24"/>
        </w:rPr>
        <w:endnoteReference w:id="794"/>
      </w:r>
      <w:r w:rsidR="00624725">
        <w:rPr>
          <w:sz w:val="24"/>
          <w:szCs w:val="24"/>
        </w:rPr>
        <w:t>.</w:t>
      </w:r>
      <w:r w:rsidR="00594889">
        <w:rPr>
          <w:sz w:val="24"/>
          <w:szCs w:val="24"/>
        </w:rPr>
        <w:t xml:space="preserve">  </w:t>
      </w:r>
    </w:p>
    <w:p w14:paraId="6CF9438B" w14:textId="77777777" w:rsidR="00624725" w:rsidRDefault="00624725" w:rsidP="00624725">
      <w:pPr>
        <w:spacing w:line="276" w:lineRule="auto"/>
        <w:jc w:val="both"/>
        <w:rPr>
          <w:sz w:val="24"/>
          <w:szCs w:val="24"/>
        </w:rPr>
      </w:pPr>
      <w:r w:rsidRPr="00092A63">
        <w:rPr>
          <w:sz w:val="24"/>
          <w:szCs w:val="24"/>
        </w:rPr>
        <w:t>The evidence regarding the psychological, cognitive and neurological development of children indicates that a child under the age of 14 years is unlikely to understand the impact of their actions or to have the required maturity for criminal responsibility</w:t>
      </w:r>
      <w:r>
        <w:rPr>
          <w:sz w:val="24"/>
          <w:szCs w:val="24"/>
        </w:rPr>
        <w:t xml:space="preserve">. </w:t>
      </w:r>
      <w:r w:rsidRPr="006A04D8">
        <w:rPr>
          <w:sz w:val="24"/>
          <w:szCs w:val="24"/>
        </w:rPr>
        <w:t>Detention may not be an effective deterrent for a child because of their immature brain development and cognitive functions and lack of capacity to understand the consequences of their actions</w:t>
      </w:r>
      <w:r>
        <w:rPr>
          <w:rStyle w:val="EndnoteReference"/>
          <w:sz w:val="24"/>
          <w:szCs w:val="24"/>
        </w:rPr>
        <w:endnoteReference w:id="795"/>
      </w:r>
      <w:r>
        <w:rPr>
          <w:sz w:val="24"/>
          <w:szCs w:val="24"/>
        </w:rPr>
        <w:t>.</w:t>
      </w:r>
    </w:p>
    <w:p w14:paraId="31A129FA" w14:textId="2631BAAE" w:rsidR="00624725" w:rsidRDefault="00624725" w:rsidP="00624725">
      <w:pPr>
        <w:spacing w:line="276" w:lineRule="auto"/>
        <w:jc w:val="both"/>
        <w:rPr>
          <w:sz w:val="24"/>
          <w:szCs w:val="24"/>
        </w:rPr>
      </w:pPr>
      <w:r>
        <w:rPr>
          <w:sz w:val="24"/>
          <w:szCs w:val="24"/>
        </w:rPr>
        <w:t>Indeed, e</w:t>
      </w:r>
      <w:r w:rsidRPr="00746A74">
        <w:rPr>
          <w:sz w:val="24"/>
          <w:szCs w:val="24"/>
        </w:rPr>
        <w:t>arly contact with the justice system is a key predictor of recidivism</w:t>
      </w:r>
      <w:r>
        <w:rPr>
          <w:sz w:val="24"/>
          <w:szCs w:val="24"/>
        </w:rPr>
        <w:t xml:space="preserve"> with </w:t>
      </w:r>
      <w:r w:rsidRPr="00746A74">
        <w:rPr>
          <w:sz w:val="24"/>
          <w:szCs w:val="24"/>
        </w:rPr>
        <w:t>85 per cent of young people who were supervised between the ages of 10 and 14 years returned to, or continued under, supervision when they were aged 15 to 17 years.</w:t>
      </w:r>
    </w:p>
    <w:p w14:paraId="0ED426AD" w14:textId="6F6C96C6" w:rsidR="00624725" w:rsidRDefault="00624725" w:rsidP="00624725">
      <w:pPr>
        <w:spacing w:line="276" w:lineRule="auto"/>
        <w:jc w:val="both"/>
        <w:rPr>
          <w:sz w:val="24"/>
          <w:szCs w:val="24"/>
        </w:rPr>
      </w:pPr>
      <w:r>
        <w:rPr>
          <w:sz w:val="24"/>
          <w:szCs w:val="24"/>
        </w:rPr>
        <w:t xml:space="preserve">The report recommended that </w:t>
      </w:r>
      <w:r w:rsidRPr="00052CE5">
        <w:rPr>
          <w:sz w:val="24"/>
          <w:szCs w:val="24"/>
        </w:rPr>
        <w:t xml:space="preserve">the minimum age of criminal responsibility </w:t>
      </w:r>
      <w:r>
        <w:rPr>
          <w:sz w:val="24"/>
          <w:szCs w:val="24"/>
        </w:rPr>
        <w:t xml:space="preserve">should be raised </w:t>
      </w:r>
      <w:r w:rsidRPr="00052CE5">
        <w:rPr>
          <w:sz w:val="24"/>
          <w:szCs w:val="24"/>
        </w:rPr>
        <w:t>to 14 years of age, without exception</w:t>
      </w:r>
      <w:r>
        <w:rPr>
          <w:sz w:val="24"/>
          <w:szCs w:val="24"/>
        </w:rPr>
        <w:t xml:space="preserve">. However, this report was not agreed by all jurisdictions </w:t>
      </w:r>
      <w:r w:rsidR="00D7309B">
        <w:rPr>
          <w:sz w:val="24"/>
          <w:szCs w:val="24"/>
        </w:rPr>
        <w:t xml:space="preserve">at officer level </w:t>
      </w:r>
      <w:r>
        <w:rPr>
          <w:sz w:val="24"/>
          <w:szCs w:val="24"/>
        </w:rPr>
        <w:t xml:space="preserve">and </w:t>
      </w:r>
      <w:r w:rsidR="00F07EBB">
        <w:rPr>
          <w:sz w:val="24"/>
          <w:szCs w:val="24"/>
        </w:rPr>
        <w:t>not formally considered formally by the Council</w:t>
      </w:r>
      <w:r>
        <w:rPr>
          <w:sz w:val="24"/>
          <w:szCs w:val="24"/>
        </w:rPr>
        <w:t>.</w:t>
      </w:r>
    </w:p>
    <w:p w14:paraId="7BDC7FEE" w14:textId="226EFEB1" w:rsidR="00624725" w:rsidRDefault="00624725" w:rsidP="00624725">
      <w:pPr>
        <w:spacing w:line="276" w:lineRule="auto"/>
        <w:jc w:val="both"/>
        <w:rPr>
          <w:sz w:val="24"/>
          <w:szCs w:val="24"/>
        </w:rPr>
      </w:pPr>
      <w:r>
        <w:rPr>
          <w:sz w:val="24"/>
          <w:szCs w:val="24"/>
        </w:rPr>
        <w:t xml:space="preserve">Despite this, there has been some movement by governments. </w:t>
      </w:r>
      <w:r w:rsidRPr="00533FB1">
        <w:rPr>
          <w:sz w:val="24"/>
          <w:szCs w:val="24"/>
        </w:rPr>
        <w:t>The ACT has raised the age to 12 and will raise the age to 14 by 2025</w:t>
      </w:r>
      <w:r>
        <w:rPr>
          <w:sz w:val="24"/>
          <w:szCs w:val="24"/>
        </w:rPr>
        <w:t xml:space="preserve">, </w:t>
      </w:r>
      <w:r w:rsidRPr="00533FB1">
        <w:rPr>
          <w:sz w:val="24"/>
          <w:szCs w:val="24"/>
        </w:rPr>
        <w:t xml:space="preserve">the Victorian Government has committed to raise the age to 12 </w:t>
      </w:r>
      <w:r>
        <w:rPr>
          <w:sz w:val="24"/>
          <w:szCs w:val="24"/>
        </w:rPr>
        <w:t xml:space="preserve">and the Tasmanian government </w:t>
      </w:r>
      <w:r w:rsidRPr="00C014F0">
        <w:rPr>
          <w:sz w:val="24"/>
          <w:szCs w:val="24"/>
        </w:rPr>
        <w:t xml:space="preserve">has committed to </w:t>
      </w:r>
      <w:r>
        <w:rPr>
          <w:sz w:val="24"/>
          <w:szCs w:val="24"/>
        </w:rPr>
        <w:t>raising the age</w:t>
      </w:r>
      <w:r w:rsidRPr="00C014F0">
        <w:rPr>
          <w:sz w:val="24"/>
          <w:szCs w:val="24"/>
        </w:rPr>
        <w:t xml:space="preserve"> to 14 with no exceptions alongside raising the minimum age of detention to 16 by 2029</w:t>
      </w:r>
      <w:r>
        <w:rPr>
          <w:sz w:val="24"/>
          <w:szCs w:val="24"/>
        </w:rPr>
        <w:t>.</w:t>
      </w:r>
    </w:p>
    <w:p w14:paraId="03088CEA" w14:textId="5690FCC0" w:rsidR="00113D77" w:rsidRDefault="00BD78D7" w:rsidP="00624725">
      <w:pPr>
        <w:spacing w:line="276" w:lineRule="auto"/>
        <w:jc w:val="both"/>
        <w:rPr>
          <w:sz w:val="24"/>
          <w:szCs w:val="24"/>
        </w:rPr>
      </w:pPr>
      <w:r>
        <w:rPr>
          <w:sz w:val="24"/>
          <w:szCs w:val="24"/>
        </w:rPr>
        <w:t>Unfortunately</w:t>
      </w:r>
      <w:r w:rsidR="004A553E">
        <w:rPr>
          <w:sz w:val="24"/>
          <w:szCs w:val="24"/>
        </w:rPr>
        <w:t xml:space="preserve">, </w:t>
      </w:r>
      <w:r w:rsidR="00B061A1">
        <w:rPr>
          <w:sz w:val="24"/>
          <w:szCs w:val="24"/>
        </w:rPr>
        <w:t xml:space="preserve">in 2024, </w:t>
      </w:r>
      <w:r w:rsidR="00002239">
        <w:rPr>
          <w:sz w:val="24"/>
          <w:szCs w:val="24"/>
        </w:rPr>
        <w:t xml:space="preserve">the new </w:t>
      </w:r>
      <w:r w:rsidR="000B5BC2">
        <w:rPr>
          <w:sz w:val="24"/>
          <w:szCs w:val="24"/>
        </w:rPr>
        <w:t xml:space="preserve">Liberal governments in </w:t>
      </w:r>
      <w:r w:rsidR="00A111F0">
        <w:rPr>
          <w:sz w:val="24"/>
          <w:szCs w:val="24"/>
        </w:rPr>
        <w:t xml:space="preserve">the Northern Territory </w:t>
      </w:r>
      <w:r w:rsidR="00B061A1">
        <w:rPr>
          <w:sz w:val="24"/>
          <w:szCs w:val="24"/>
        </w:rPr>
        <w:t xml:space="preserve">and Queensland </w:t>
      </w:r>
      <w:r w:rsidR="00A111F0">
        <w:rPr>
          <w:sz w:val="24"/>
          <w:szCs w:val="24"/>
        </w:rPr>
        <w:t xml:space="preserve">returned </w:t>
      </w:r>
      <w:r w:rsidR="00B061A1">
        <w:rPr>
          <w:sz w:val="24"/>
          <w:szCs w:val="24"/>
        </w:rPr>
        <w:t xml:space="preserve">the age for incarceration </w:t>
      </w:r>
      <w:r w:rsidR="00BA102F">
        <w:rPr>
          <w:sz w:val="24"/>
          <w:szCs w:val="24"/>
        </w:rPr>
        <w:t xml:space="preserve">back </w:t>
      </w:r>
      <w:r w:rsidR="00A111F0">
        <w:rPr>
          <w:sz w:val="24"/>
          <w:szCs w:val="24"/>
        </w:rPr>
        <w:t>to 10 years old</w:t>
      </w:r>
      <w:r w:rsidR="00B061A1">
        <w:rPr>
          <w:sz w:val="24"/>
          <w:szCs w:val="24"/>
        </w:rPr>
        <w:t>, the latter on the back of their ‘</w:t>
      </w:r>
      <w:r w:rsidR="00117DEA">
        <w:rPr>
          <w:sz w:val="24"/>
          <w:szCs w:val="24"/>
        </w:rPr>
        <w:t>adult crime</w:t>
      </w:r>
      <w:r w:rsidR="00B061A1">
        <w:rPr>
          <w:sz w:val="24"/>
          <w:szCs w:val="24"/>
        </w:rPr>
        <w:t xml:space="preserve">, adult time’ </w:t>
      </w:r>
      <w:r w:rsidR="00952968">
        <w:rPr>
          <w:sz w:val="24"/>
          <w:szCs w:val="24"/>
        </w:rPr>
        <w:t>policy</w:t>
      </w:r>
      <w:r w:rsidR="0061165E">
        <w:rPr>
          <w:sz w:val="24"/>
          <w:szCs w:val="24"/>
        </w:rPr>
        <w:t xml:space="preserve"> and</w:t>
      </w:r>
      <w:r w:rsidR="00113D77">
        <w:rPr>
          <w:sz w:val="24"/>
          <w:szCs w:val="24"/>
        </w:rPr>
        <w:t xml:space="preserve"> </w:t>
      </w:r>
      <w:r w:rsidR="00655863">
        <w:rPr>
          <w:sz w:val="24"/>
          <w:szCs w:val="24"/>
        </w:rPr>
        <w:t>admitting</w:t>
      </w:r>
      <w:r w:rsidR="00113D77">
        <w:rPr>
          <w:sz w:val="24"/>
          <w:szCs w:val="24"/>
        </w:rPr>
        <w:t xml:space="preserve"> that its </w:t>
      </w:r>
      <w:r w:rsidR="00DC5F8E">
        <w:rPr>
          <w:sz w:val="24"/>
          <w:szCs w:val="24"/>
        </w:rPr>
        <w:t>policy</w:t>
      </w:r>
      <w:r w:rsidR="00113D77">
        <w:rPr>
          <w:sz w:val="24"/>
          <w:szCs w:val="24"/>
        </w:rPr>
        <w:t xml:space="preserve"> violates human rights and directly discriminates against children by limiting their protection from cruel, inhumane and degrading treatment</w:t>
      </w:r>
      <w:r w:rsidR="0061165E">
        <w:rPr>
          <w:sz w:val="24"/>
          <w:szCs w:val="24"/>
        </w:rPr>
        <w:t>.</w:t>
      </w:r>
    </w:p>
    <w:p w14:paraId="5524B96F" w14:textId="77777777" w:rsidR="00624725" w:rsidRPr="00520018" w:rsidRDefault="00624725" w:rsidP="00624725">
      <w:pPr>
        <w:spacing w:after="60" w:line="276" w:lineRule="auto"/>
        <w:jc w:val="both"/>
        <w:rPr>
          <w:i/>
          <w:iCs/>
          <w:sz w:val="28"/>
          <w:szCs w:val="28"/>
        </w:rPr>
      </w:pPr>
      <w:r w:rsidRPr="00520018">
        <w:rPr>
          <w:i/>
          <w:iCs/>
          <w:sz w:val="28"/>
          <w:szCs w:val="28"/>
        </w:rPr>
        <w:t>WHY</w:t>
      </w:r>
    </w:p>
    <w:p w14:paraId="4A5A6CA0" w14:textId="000A7AA6" w:rsidR="00F07EBB" w:rsidRDefault="00F07EBB" w:rsidP="00F07EBB">
      <w:pPr>
        <w:spacing w:line="276" w:lineRule="auto"/>
        <w:jc w:val="both"/>
        <w:rPr>
          <w:sz w:val="24"/>
          <w:szCs w:val="24"/>
        </w:rPr>
      </w:pPr>
      <w:r w:rsidRPr="00AF7BB7">
        <w:rPr>
          <w:sz w:val="24"/>
          <w:szCs w:val="24"/>
        </w:rPr>
        <w:t xml:space="preserve">There is a direct correlation between criminality and entrenched social and economic disadvantage. The major risk factors for youth criminality include </w:t>
      </w:r>
      <w:r w:rsidR="000906A4">
        <w:rPr>
          <w:sz w:val="24"/>
          <w:szCs w:val="24"/>
        </w:rPr>
        <w:t xml:space="preserve">other Themes in this book - </w:t>
      </w:r>
      <w:r w:rsidRPr="00AF7BB7">
        <w:rPr>
          <w:sz w:val="24"/>
          <w:szCs w:val="24"/>
        </w:rPr>
        <w:t>poverty</w:t>
      </w:r>
      <w:r w:rsidR="000906A4">
        <w:rPr>
          <w:sz w:val="24"/>
          <w:szCs w:val="24"/>
        </w:rPr>
        <w:t xml:space="preserve"> and disadvantage</w:t>
      </w:r>
      <w:r w:rsidRPr="00AF7BB7">
        <w:rPr>
          <w:sz w:val="24"/>
          <w:szCs w:val="24"/>
        </w:rPr>
        <w:t xml:space="preserve">, homelessness, </w:t>
      </w:r>
      <w:r w:rsidR="000906A4">
        <w:rPr>
          <w:sz w:val="24"/>
          <w:szCs w:val="24"/>
        </w:rPr>
        <w:t xml:space="preserve">child </w:t>
      </w:r>
      <w:r w:rsidRPr="00AF7BB7">
        <w:rPr>
          <w:sz w:val="24"/>
          <w:szCs w:val="24"/>
        </w:rPr>
        <w:t xml:space="preserve">abuse, mental illness, </w:t>
      </w:r>
      <w:r w:rsidR="00EC6C61">
        <w:rPr>
          <w:sz w:val="24"/>
          <w:szCs w:val="24"/>
        </w:rPr>
        <w:t xml:space="preserve">disability inclusion (especially </w:t>
      </w:r>
      <w:r w:rsidRPr="00AF7BB7">
        <w:rPr>
          <w:sz w:val="24"/>
          <w:szCs w:val="24"/>
        </w:rPr>
        <w:t>intellectual impairment</w:t>
      </w:r>
      <w:r w:rsidR="00EC6C61">
        <w:rPr>
          <w:sz w:val="24"/>
          <w:szCs w:val="24"/>
        </w:rPr>
        <w:t>)</w:t>
      </w:r>
      <w:r w:rsidRPr="00AF7BB7">
        <w:rPr>
          <w:sz w:val="24"/>
          <w:szCs w:val="24"/>
        </w:rPr>
        <w:t xml:space="preserve"> and having one or more parents with a criminal record.</w:t>
      </w:r>
    </w:p>
    <w:p w14:paraId="33545DAE" w14:textId="167FF6B5" w:rsidR="005427A7" w:rsidRPr="00AF7BB7" w:rsidRDefault="001C6143" w:rsidP="00F07EBB">
      <w:pPr>
        <w:spacing w:line="276" w:lineRule="auto"/>
        <w:jc w:val="both"/>
        <w:rPr>
          <w:sz w:val="24"/>
          <w:szCs w:val="24"/>
        </w:rPr>
      </w:pPr>
      <w:r>
        <w:rPr>
          <w:sz w:val="24"/>
          <w:szCs w:val="24"/>
        </w:rPr>
        <w:t xml:space="preserve">As the </w:t>
      </w:r>
      <w:r w:rsidRPr="00A774F4">
        <w:rPr>
          <w:i/>
          <w:iCs/>
          <w:sz w:val="24"/>
          <w:szCs w:val="24"/>
        </w:rPr>
        <w:t>Australian and New Zealand Children’s Commissioners, Guardians and Advocates</w:t>
      </w:r>
      <w:r w:rsidRPr="001C6143">
        <w:rPr>
          <w:sz w:val="24"/>
          <w:szCs w:val="24"/>
        </w:rPr>
        <w:t xml:space="preserve"> </w:t>
      </w:r>
      <w:r>
        <w:rPr>
          <w:sz w:val="24"/>
          <w:szCs w:val="24"/>
        </w:rPr>
        <w:t>note ‘c</w:t>
      </w:r>
      <w:r w:rsidR="005427A7" w:rsidRPr="005427A7">
        <w:rPr>
          <w:sz w:val="24"/>
          <w:szCs w:val="24"/>
        </w:rPr>
        <w:t xml:space="preserve">hildren in the justice system have fragmented education experiences, marked by periods of exclusion and expulsion, resulting in poor educational outcomes. They have precarious living </w:t>
      </w:r>
      <w:r w:rsidR="005427A7" w:rsidRPr="005427A7">
        <w:rPr>
          <w:sz w:val="24"/>
          <w:szCs w:val="24"/>
        </w:rPr>
        <w:lastRenderedPageBreak/>
        <w:t xml:space="preserve">arrangements including homelessness and/or placements in out-of-home care. They have often experienced drug and alcohol related addiction, struggle with complex, unresolved trauma, and live with mental illness and/or disabilities. Children in the justice system have higher rates of speech, language and communication disorders, attention deficit hyperactivity disorder, autism spectrum disorders, </w:t>
      </w:r>
      <w:r w:rsidR="00FA1C3E" w:rsidRPr="005427A7">
        <w:rPr>
          <w:sz w:val="24"/>
          <w:szCs w:val="24"/>
        </w:rPr>
        <w:t>foetal</w:t>
      </w:r>
      <w:r w:rsidR="005427A7" w:rsidRPr="005427A7">
        <w:rPr>
          <w:sz w:val="24"/>
          <w:szCs w:val="24"/>
        </w:rPr>
        <w:t xml:space="preserve"> alcohol spectrum disorder and acquired/traumatic brain injury</w:t>
      </w:r>
      <w:r>
        <w:rPr>
          <w:sz w:val="24"/>
          <w:szCs w:val="24"/>
        </w:rPr>
        <w:t>’</w:t>
      </w:r>
      <w:r>
        <w:rPr>
          <w:rStyle w:val="EndnoteReference"/>
          <w:sz w:val="24"/>
          <w:szCs w:val="24"/>
        </w:rPr>
        <w:endnoteReference w:id="796"/>
      </w:r>
      <w:r>
        <w:rPr>
          <w:sz w:val="24"/>
          <w:szCs w:val="24"/>
        </w:rPr>
        <w:t>.</w:t>
      </w:r>
    </w:p>
    <w:p w14:paraId="0A0600AF" w14:textId="7452F714" w:rsidR="00F07EBB" w:rsidRDefault="00F07EBB" w:rsidP="00F07EBB">
      <w:pPr>
        <w:spacing w:line="276" w:lineRule="auto"/>
        <w:jc w:val="both"/>
        <w:rPr>
          <w:sz w:val="24"/>
          <w:szCs w:val="24"/>
        </w:rPr>
      </w:pPr>
      <w:r w:rsidRPr="00AF7BB7">
        <w:rPr>
          <w:sz w:val="24"/>
          <w:szCs w:val="24"/>
        </w:rPr>
        <w:t>Studies have shown that the younger the child is when first having contact with the justice system, the more likely they are to go onto reoffend. This suggest</w:t>
      </w:r>
      <w:r w:rsidR="00394C41">
        <w:rPr>
          <w:sz w:val="24"/>
          <w:szCs w:val="24"/>
        </w:rPr>
        <w:t>s</w:t>
      </w:r>
      <w:r w:rsidRPr="00AF7BB7">
        <w:rPr>
          <w:sz w:val="24"/>
          <w:szCs w:val="24"/>
        </w:rPr>
        <w:t xml:space="preserve"> that criminalising the behaviour of young children</w:t>
      </w:r>
      <w:r w:rsidR="00394C41">
        <w:rPr>
          <w:sz w:val="24"/>
          <w:szCs w:val="24"/>
        </w:rPr>
        <w:t xml:space="preserve"> </w:t>
      </w:r>
      <w:r w:rsidRPr="00AF7BB7">
        <w:rPr>
          <w:sz w:val="24"/>
          <w:szCs w:val="24"/>
        </w:rPr>
        <w:t>result</w:t>
      </w:r>
      <w:r w:rsidR="00394C41">
        <w:rPr>
          <w:sz w:val="24"/>
          <w:szCs w:val="24"/>
        </w:rPr>
        <w:t>s</w:t>
      </w:r>
      <w:r w:rsidRPr="00AF7BB7">
        <w:rPr>
          <w:sz w:val="24"/>
          <w:szCs w:val="24"/>
        </w:rPr>
        <w:t xml:space="preserve"> in them becoming entrenched in the justice system</w:t>
      </w:r>
      <w:r>
        <w:rPr>
          <w:sz w:val="24"/>
          <w:szCs w:val="24"/>
        </w:rPr>
        <w:t>.</w:t>
      </w:r>
    </w:p>
    <w:p w14:paraId="47997296" w14:textId="04BFAF9E" w:rsidR="00C161A4" w:rsidRDefault="00C161A4" w:rsidP="00624725">
      <w:pPr>
        <w:spacing w:line="276" w:lineRule="auto"/>
        <w:jc w:val="both"/>
        <w:rPr>
          <w:sz w:val="24"/>
          <w:szCs w:val="24"/>
        </w:rPr>
      </w:pPr>
      <w:r>
        <w:rPr>
          <w:sz w:val="24"/>
          <w:szCs w:val="24"/>
        </w:rPr>
        <w:t xml:space="preserve">Led by regular headlines in the </w:t>
      </w:r>
      <w:r w:rsidR="00106B7E">
        <w:rPr>
          <w:sz w:val="24"/>
          <w:szCs w:val="24"/>
        </w:rPr>
        <w:t>right-wing</w:t>
      </w:r>
      <w:r>
        <w:rPr>
          <w:sz w:val="24"/>
          <w:szCs w:val="24"/>
        </w:rPr>
        <w:t xml:space="preserve"> media</w:t>
      </w:r>
      <w:r w:rsidR="00617632">
        <w:rPr>
          <w:sz w:val="24"/>
          <w:szCs w:val="24"/>
        </w:rPr>
        <w:t>, radio shows</w:t>
      </w:r>
      <w:r>
        <w:rPr>
          <w:sz w:val="24"/>
          <w:szCs w:val="24"/>
        </w:rPr>
        <w:t xml:space="preserve"> </w:t>
      </w:r>
      <w:r w:rsidR="00617632">
        <w:rPr>
          <w:sz w:val="24"/>
          <w:szCs w:val="24"/>
        </w:rPr>
        <w:t xml:space="preserve">and social media </w:t>
      </w:r>
      <w:r w:rsidR="00B74396">
        <w:rPr>
          <w:sz w:val="24"/>
          <w:szCs w:val="24"/>
        </w:rPr>
        <w:t xml:space="preserve">sensationalising crimes committed by children and young people, </w:t>
      </w:r>
      <w:r w:rsidR="001B7B45">
        <w:rPr>
          <w:sz w:val="24"/>
          <w:szCs w:val="24"/>
        </w:rPr>
        <w:t xml:space="preserve">in reality, </w:t>
      </w:r>
      <w:r w:rsidR="00B74396">
        <w:rPr>
          <w:sz w:val="24"/>
          <w:szCs w:val="24"/>
        </w:rPr>
        <w:t xml:space="preserve">both sides of government </w:t>
      </w:r>
      <w:r w:rsidR="001B7B45">
        <w:rPr>
          <w:sz w:val="24"/>
          <w:szCs w:val="24"/>
        </w:rPr>
        <w:t xml:space="preserve">have passed policies to be ‘tough on crime’, including to limit bail </w:t>
      </w:r>
      <w:r w:rsidR="001B7B45" w:rsidRPr="00064170">
        <w:rPr>
          <w:sz w:val="24"/>
          <w:szCs w:val="24"/>
        </w:rPr>
        <w:t>for young offenders</w:t>
      </w:r>
      <w:r w:rsidR="001B7B45">
        <w:rPr>
          <w:sz w:val="24"/>
          <w:szCs w:val="24"/>
        </w:rPr>
        <w:t xml:space="preserve">, causing </w:t>
      </w:r>
      <w:r w:rsidR="001B7B45" w:rsidRPr="00064170">
        <w:rPr>
          <w:sz w:val="24"/>
          <w:szCs w:val="24"/>
        </w:rPr>
        <w:t xml:space="preserve">the population of children in detention </w:t>
      </w:r>
      <w:r w:rsidR="001B7B45">
        <w:rPr>
          <w:sz w:val="24"/>
          <w:szCs w:val="24"/>
        </w:rPr>
        <w:t>to</w:t>
      </w:r>
      <w:r w:rsidR="001B7B45" w:rsidRPr="00064170">
        <w:rPr>
          <w:sz w:val="24"/>
          <w:szCs w:val="24"/>
        </w:rPr>
        <w:t> soar</w:t>
      </w:r>
      <w:r w:rsidR="001B7B45">
        <w:rPr>
          <w:sz w:val="24"/>
          <w:szCs w:val="24"/>
        </w:rPr>
        <w:t>.</w:t>
      </w:r>
    </w:p>
    <w:p w14:paraId="682F3925" w14:textId="77777777" w:rsidR="00FD7D60" w:rsidRDefault="00FD7D60" w:rsidP="00FD7D60">
      <w:pPr>
        <w:spacing w:line="276" w:lineRule="auto"/>
        <w:jc w:val="both"/>
        <w:rPr>
          <w:sz w:val="24"/>
          <w:szCs w:val="24"/>
        </w:rPr>
      </w:pPr>
      <w:r>
        <w:rPr>
          <w:sz w:val="24"/>
          <w:szCs w:val="24"/>
        </w:rPr>
        <w:t>In 2023,</w:t>
      </w:r>
      <w:r w:rsidRPr="006731C8">
        <w:rPr>
          <w:sz w:val="24"/>
          <w:szCs w:val="24"/>
        </w:rPr>
        <w:t xml:space="preserve"> the Queensland government announced </w:t>
      </w:r>
      <w:r>
        <w:rPr>
          <w:sz w:val="24"/>
          <w:szCs w:val="24"/>
        </w:rPr>
        <w:t>‘</w:t>
      </w:r>
      <w:r w:rsidRPr="006731C8">
        <w:rPr>
          <w:sz w:val="24"/>
          <w:szCs w:val="24"/>
        </w:rPr>
        <w:t>even tougher</w:t>
      </w:r>
      <w:r>
        <w:rPr>
          <w:sz w:val="24"/>
          <w:szCs w:val="24"/>
        </w:rPr>
        <w:t>’</w:t>
      </w:r>
      <w:r w:rsidRPr="006731C8">
        <w:rPr>
          <w:sz w:val="24"/>
          <w:szCs w:val="24"/>
        </w:rPr>
        <w:t xml:space="preserve"> responses to youth offending, including longer sentences and the construction of two new youth detention centres, in response to the </w:t>
      </w:r>
      <w:hyperlink r:id="rId177" w:history="1">
        <w:r w:rsidRPr="008A0B17">
          <w:rPr>
            <w:rStyle w:val="Hyperlink"/>
            <w:color w:val="auto"/>
            <w:sz w:val="24"/>
            <w:szCs w:val="24"/>
            <w:u w:val="none"/>
          </w:rPr>
          <w:t>stabbing death of Brisbane woman Emma Lovell</w:t>
        </w:r>
      </w:hyperlink>
      <w:r w:rsidRPr="008A0B17">
        <w:rPr>
          <w:sz w:val="24"/>
          <w:szCs w:val="24"/>
        </w:rPr>
        <w:t xml:space="preserve">.  </w:t>
      </w:r>
    </w:p>
    <w:p w14:paraId="76B02CB6" w14:textId="77777777" w:rsidR="00FD7D60" w:rsidRDefault="00FD7D60" w:rsidP="00FD7D60">
      <w:pPr>
        <w:spacing w:line="276" w:lineRule="auto"/>
        <w:jc w:val="both"/>
        <w:rPr>
          <w:sz w:val="24"/>
          <w:szCs w:val="24"/>
        </w:rPr>
      </w:pPr>
      <w:r>
        <w:rPr>
          <w:sz w:val="24"/>
          <w:szCs w:val="24"/>
        </w:rPr>
        <w:t>In response, t</w:t>
      </w:r>
      <w:r w:rsidRPr="006731C8">
        <w:rPr>
          <w:sz w:val="24"/>
          <w:szCs w:val="24"/>
        </w:rPr>
        <w:t xml:space="preserve">he head of </w:t>
      </w:r>
      <w:r w:rsidRPr="00B03ABE">
        <w:rPr>
          <w:sz w:val="24"/>
          <w:szCs w:val="24"/>
        </w:rPr>
        <w:t>the </w:t>
      </w:r>
      <w:hyperlink r:id="rId178" w:history="1">
        <w:r w:rsidRPr="00B96C9A">
          <w:rPr>
            <w:rStyle w:val="Hyperlink"/>
            <w:i/>
            <w:iCs/>
            <w:color w:val="auto"/>
            <w:sz w:val="24"/>
            <w:szCs w:val="24"/>
            <w:u w:val="none"/>
          </w:rPr>
          <w:t>Queensland</w:t>
        </w:r>
      </w:hyperlink>
      <w:r w:rsidRPr="00B96C9A">
        <w:rPr>
          <w:i/>
          <w:iCs/>
          <w:sz w:val="24"/>
          <w:szCs w:val="24"/>
        </w:rPr>
        <w:t> Family and Child Commission</w:t>
      </w:r>
      <w:r w:rsidRPr="006731C8">
        <w:rPr>
          <w:sz w:val="24"/>
          <w:szCs w:val="24"/>
        </w:rPr>
        <w:t xml:space="preserve"> sa</w:t>
      </w:r>
      <w:r>
        <w:rPr>
          <w:sz w:val="24"/>
          <w:szCs w:val="24"/>
        </w:rPr>
        <w:t>id</w:t>
      </w:r>
      <w:r w:rsidRPr="006731C8">
        <w:rPr>
          <w:sz w:val="24"/>
          <w:szCs w:val="24"/>
        </w:rPr>
        <w:t xml:space="preserve"> he is </w:t>
      </w:r>
      <w:r>
        <w:rPr>
          <w:sz w:val="24"/>
          <w:szCs w:val="24"/>
        </w:rPr>
        <w:t>‘</w:t>
      </w:r>
      <w:r w:rsidRPr="006731C8">
        <w:rPr>
          <w:sz w:val="24"/>
          <w:szCs w:val="24"/>
        </w:rPr>
        <w:t>deeply concerned</w:t>
      </w:r>
      <w:r>
        <w:rPr>
          <w:sz w:val="24"/>
          <w:szCs w:val="24"/>
        </w:rPr>
        <w:t>’</w:t>
      </w:r>
      <w:r w:rsidRPr="006731C8">
        <w:rPr>
          <w:sz w:val="24"/>
          <w:szCs w:val="24"/>
        </w:rPr>
        <w:t xml:space="preserve"> at public sentiment calling for more punitive responses to youth crime in the face of clear evidence that </w:t>
      </w:r>
      <w:r>
        <w:rPr>
          <w:sz w:val="24"/>
          <w:szCs w:val="24"/>
        </w:rPr>
        <w:t>‘</w:t>
      </w:r>
      <w:r w:rsidRPr="006731C8">
        <w:rPr>
          <w:sz w:val="24"/>
          <w:szCs w:val="24"/>
        </w:rPr>
        <w:t>tough</w:t>
      </w:r>
      <w:r>
        <w:rPr>
          <w:sz w:val="24"/>
          <w:szCs w:val="24"/>
        </w:rPr>
        <w:t>’</w:t>
      </w:r>
      <w:r w:rsidRPr="006731C8">
        <w:rPr>
          <w:sz w:val="24"/>
          <w:szCs w:val="24"/>
        </w:rPr>
        <w:t xml:space="preserve"> approaches don’t work</w:t>
      </w:r>
      <w:r>
        <w:rPr>
          <w:sz w:val="24"/>
          <w:szCs w:val="24"/>
        </w:rPr>
        <w:t xml:space="preserve">. </w:t>
      </w:r>
      <w:r w:rsidRPr="006731C8">
        <w:rPr>
          <w:sz w:val="24"/>
          <w:szCs w:val="24"/>
        </w:rPr>
        <w:t>Prof</w:t>
      </w:r>
      <w:r>
        <w:rPr>
          <w:sz w:val="24"/>
          <w:szCs w:val="24"/>
        </w:rPr>
        <w:t xml:space="preserve">essor </w:t>
      </w:r>
      <w:r w:rsidRPr="006731C8">
        <w:rPr>
          <w:sz w:val="24"/>
          <w:szCs w:val="24"/>
        </w:rPr>
        <w:t xml:space="preserve">Ross Homel, a criminologist at Griffith University, </w:t>
      </w:r>
      <w:r>
        <w:rPr>
          <w:sz w:val="24"/>
          <w:szCs w:val="24"/>
        </w:rPr>
        <w:t>echoed that</w:t>
      </w:r>
      <w:r w:rsidRPr="006731C8">
        <w:rPr>
          <w:sz w:val="24"/>
          <w:szCs w:val="24"/>
        </w:rPr>
        <w:t xml:space="preserve"> the detention of young people </w:t>
      </w:r>
      <w:r>
        <w:rPr>
          <w:sz w:val="24"/>
          <w:szCs w:val="24"/>
        </w:rPr>
        <w:t>‘</w:t>
      </w:r>
      <w:r w:rsidRPr="006731C8">
        <w:rPr>
          <w:sz w:val="24"/>
          <w:szCs w:val="24"/>
        </w:rPr>
        <w:t>makes the community less safe</w:t>
      </w:r>
      <w:r>
        <w:rPr>
          <w:sz w:val="24"/>
          <w:szCs w:val="24"/>
        </w:rPr>
        <w:t xml:space="preserve">. </w:t>
      </w:r>
      <w:r w:rsidRPr="006731C8">
        <w:rPr>
          <w:sz w:val="24"/>
          <w:szCs w:val="24"/>
        </w:rPr>
        <w:t>Detention centres are the worst possible places for fixing our broken kids</w:t>
      </w:r>
      <w:r>
        <w:rPr>
          <w:sz w:val="24"/>
          <w:szCs w:val="24"/>
        </w:rPr>
        <w:t>’</w:t>
      </w:r>
      <w:r w:rsidRPr="00D17EE6">
        <w:rPr>
          <w:rStyle w:val="EndnoteReference"/>
          <w:sz w:val="24"/>
          <w:szCs w:val="24"/>
        </w:rPr>
        <w:t xml:space="preserve"> </w:t>
      </w:r>
      <w:r>
        <w:rPr>
          <w:rStyle w:val="EndnoteReference"/>
          <w:sz w:val="24"/>
          <w:szCs w:val="24"/>
        </w:rPr>
        <w:endnoteReference w:id="797"/>
      </w:r>
      <w:r>
        <w:rPr>
          <w:sz w:val="24"/>
          <w:szCs w:val="24"/>
        </w:rPr>
        <w:t>.</w:t>
      </w:r>
    </w:p>
    <w:p w14:paraId="5FA9652D" w14:textId="0DA0A434" w:rsidR="00CA2735" w:rsidRDefault="009273B1" w:rsidP="00FD7D60">
      <w:pPr>
        <w:spacing w:line="276" w:lineRule="auto"/>
        <w:jc w:val="both"/>
        <w:rPr>
          <w:sz w:val="24"/>
          <w:szCs w:val="24"/>
        </w:rPr>
      </w:pPr>
      <w:r>
        <w:rPr>
          <w:sz w:val="24"/>
          <w:szCs w:val="24"/>
        </w:rPr>
        <w:t xml:space="preserve">In 2024, NSW Labor introduced </w:t>
      </w:r>
      <w:r w:rsidR="005F1C4F">
        <w:rPr>
          <w:sz w:val="24"/>
          <w:szCs w:val="24"/>
        </w:rPr>
        <w:t xml:space="preserve">trial </w:t>
      </w:r>
      <w:r w:rsidR="00CA2735" w:rsidRPr="00CA2735">
        <w:rPr>
          <w:sz w:val="24"/>
          <w:szCs w:val="24"/>
        </w:rPr>
        <w:t xml:space="preserve">reforms </w:t>
      </w:r>
      <w:r w:rsidR="008A6420">
        <w:rPr>
          <w:sz w:val="24"/>
          <w:szCs w:val="24"/>
        </w:rPr>
        <w:t>to</w:t>
      </w:r>
      <w:r w:rsidR="00CA2735" w:rsidRPr="00CA2735">
        <w:rPr>
          <w:sz w:val="24"/>
          <w:szCs w:val="24"/>
        </w:rPr>
        <w:t xml:space="preserve"> make it harder for 14</w:t>
      </w:r>
      <w:r w:rsidR="008A6420">
        <w:rPr>
          <w:sz w:val="24"/>
          <w:szCs w:val="24"/>
        </w:rPr>
        <w:t xml:space="preserve"> </w:t>
      </w:r>
      <w:r w:rsidR="00CA2735" w:rsidRPr="00CA2735">
        <w:rPr>
          <w:sz w:val="24"/>
          <w:szCs w:val="24"/>
        </w:rPr>
        <w:t>to 18</w:t>
      </w:r>
      <w:r w:rsidR="008A6420">
        <w:rPr>
          <w:sz w:val="24"/>
          <w:szCs w:val="24"/>
        </w:rPr>
        <w:t xml:space="preserve"> </w:t>
      </w:r>
      <w:r w:rsidR="00CA2735" w:rsidRPr="00CA2735">
        <w:rPr>
          <w:sz w:val="24"/>
          <w:szCs w:val="24"/>
        </w:rPr>
        <w:t>year-olds charged with serious break-and-enter and motor vehicle theft offences while on bail to get bail again.</w:t>
      </w:r>
    </w:p>
    <w:p w14:paraId="48E574B8" w14:textId="2741544F" w:rsidR="00FD7D60" w:rsidRDefault="00FD7D60" w:rsidP="00FD7D60">
      <w:pPr>
        <w:spacing w:line="276" w:lineRule="auto"/>
        <w:jc w:val="both"/>
        <w:rPr>
          <w:sz w:val="24"/>
          <w:szCs w:val="24"/>
        </w:rPr>
      </w:pPr>
      <w:r>
        <w:rPr>
          <w:sz w:val="24"/>
          <w:szCs w:val="24"/>
        </w:rPr>
        <w:t>The</w:t>
      </w:r>
      <w:r w:rsidR="00F21498">
        <w:rPr>
          <w:sz w:val="24"/>
          <w:szCs w:val="24"/>
        </w:rPr>
        <w:t>n</w:t>
      </w:r>
      <w:r>
        <w:rPr>
          <w:sz w:val="24"/>
          <w:szCs w:val="24"/>
        </w:rPr>
        <w:t xml:space="preserve"> Victorian government </w:t>
      </w:r>
      <w:r w:rsidR="005517E0">
        <w:rPr>
          <w:sz w:val="24"/>
          <w:szCs w:val="24"/>
        </w:rPr>
        <w:t>buckl</w:t>
      </w:r>
      <w:r>
        <w:rPr>
          <w:sz w:val="24"/>
          <w:szCs w:val="24"/>
        </w:rPr>
        <w:t xml:space="preserve">ed </w:t>
      </w:r>
      <w:r w:rsidR="0022167B">
        <w:rPr>
          <w:sz w:val="24"/>
          <w:szCs w:val="24"/>
        </w:rPr>
        <w:t xml:space="preserve">to media pressure </w:t>
      </w:r>
      <w:r>
        <w:rPr>
          <w:sz w:val="24"/>
          <w:szCs w:val="24"/>
        </w:rPr>
        <w:t xml:space="preserve">in 2025, </w:t>
      </w:r>
      <w:r w:rsidR="00885EBE">
        <w:rPr>
          <w:sz w:val="24"/>
          <w:szCs w:val="24"/>
        </w:rPr>
        <w:t>with the Labor government revoking</w:t>
      </w:r>
      <w:r w:rsidR="00DC4491">
        <w:rPr>
          <w:sz w:val="24"/>
          <w:szCs w:val="24"/>
        </w:rPr>
        <w:t xml:space="preserve"> a clause in the Bail Act that remand be a last resort </w:t>
      </w:r>
      <w:r w:rsidR="00880EB7">
        <w:rPr>
          <w:sz w:val="24"/>
          <w:szCs w:val="24"/>
        </w:rPr>
        <w:t>for children charged with a crime</w:t>
      </w:r>
      <w:r w:rsidR="00215094">
        <w:rPr>
          <w:sz w:val="24"/>
          <w:szCs w:val="24"/>
        </w:rPr>
        <w:t>,</w:t>
      </w:r>
      <w:r w:rsidR="00880EB7">
        <w:rPr>
          <w:sz w:val="24"/>
          <w:szCs w:val="24"/>
        </w:rPr>
        <w:t xml:space="preserve"> </w:t>
      </w:r>
      <w:r w:rsidR="009F7F01">
        <w:rPr>
          <w:sz w:val="24"/>
          <w:szCs w:val="24"/>
        </w:rPr>
        <w:t xml:space="preserve">and elevating </w:t>
      </w:r>
      <w:r w:rsidR="008628DE">
        <w:rPr>
          <w:sz w:val="24"/>
          <w:szCs w:val="24"/>
        </w:rPr>
        <w:t>community safety to be the over-riding principle for bail decision-making</w:t>
      </w:r>
      <w:r w:rsidR="00215094">
        <w:rPr>
          <w:sz w:val="24"/>
          <w:szCs w:val="24"/>
        </w:rPr>
        <w:t xml:space="preserve">. </w:t>
      </w:r>
      <w:r w:rsidR="005C40D5">
        <w:rPr>
          <w:sz w:val="24"/>
          <w:szCs w:val="24"/>
        </w:rPr>
        <w:t>V</w:t>
      </w:r>
      <w:r w:rsidR="005C40D5" w:rsidRPr="005C40D5">
        <w:rPr>
          <w:sz w:val="24"/>
          <w:szCs w:val="24"/>
        </w:rPr>
        <w:t xml:space="preserve">owing to introduce the </w:t>
      </w:r>
      <w:r w:rsidR="005C40D5">
        <w:rPr>
          <w:sz w:val="24"/>
          <w:szCs w:val="24"/>
        </w:rPr>
        <w:t>‘</w:t>
      </w:r>
      <w:r w:rsidR="005C40D5" w:rsidRPr="005C40D5">
        <w:rPr>
          <w:sz w:val="24"/>
          <w:szCs w:val="24"/>
        </w:rPr>
        <w:t>toughest bail laws in Australia</w:t>
      </w:r>
      <w:r w:rsidR="005C40D5">
        <w:rPr>
          <w:sz w:val="24"/>
          <w:szCs w:val="24"/>
        </w:rPr>
        <w:t>’,</w:t>
      </w:r>
      <w:r w:rsidR="00215094">
        <w:rPr>
          <w:sz w:val="24"/>
          <w:szCs w:val="24"/>
        </w:rPr>
        <w:t xml:space="preserve"> </w:t>
      </w:r>
      <w:r w:rsidR="005C40D5">
        <w:rPr>
          <w:sz w:val="24"/>
          <w:szCs w:val="24"/>
        </w:rPr>
        <w:t>t</w:t>
      </w:r>
      <w:r w:rsidR="00215094">
        <w:rPr>
          <w:sz w:val="24"/>
          <w:szCs w:val="24"/>
        </w:rPr>
        <w:t xml:space="preserve">he Premier </w:t>
      </w:r>
      <w:r w:rsidR="0083239E">
        <w:rPr>
          <w:sz w:val="24"/>
          <w:szCs w:val="24"/>
        </w:rPr>
        <w:t>admitt</w:t>
      </w:r>
      <w:r w:rsidR="00215094">
        <w:rPr>
          <w:sz w:val="24"/>
          <w:szCs w:val="24"/>
        </w:rPr>
        <w:t xml:space="preserve">ed that the changes will </w:t>
      </w:r>
      <w:r w:rsidR="0083239E">
        <w:rPr>
          <w:sz w:val="24"/>
          <w:szCs w:val="24"/>
        </w:rPr>
        <w:t>lock up more children</w:t>
      </w:r>
      <w:r w:rsidR="00925D02">
        <w:rPr>
          <w:rStyle w:val="EndnoteReference"/>
          <w:sz w:val="24"/>
          <w:szCs w:val="24"/>
        </w:rPr>
        <w:endnoteReference w:id="798"/>
      </w:r>
      <w:r w:rsidR="0083239E">
        <w:rPr>
          <w:sz w:val="24"/>
          <w:szCs w:val="24"/>
        </w:rPr>
        <w:t>.</w:t>
      </w:r>
      <w:r w:rsidR="002B616B">
        <w:rPr>
          <w:sz w:val="24"/>
          <w:szCs w:val="24"/>
        </w:rPr>
        <w:t xml:space="preserve"> </w:t>
      </w:r>
      <w:r w:rsidR="00A04CDB">
        <w:rPr>
          <w:sz w:val="24"/>
          <w:szCs w:val="24"/>
        </w:rPr>
        <w:t>At the same time</w:t>
      </w:r>
      <w:r w:rsidR="002B616B">
        <w:rPr>
          <w:sz w:val="24"/>
          <w:szCs w:val="24"/>
        </w:rPr>
        <w:t>,</w:t>
      </w:r>
      <w:r w:rsidR="002B616B" w:rsidRPr="002B616B">
        <w:rPr>
          <w:sz w:val="24"/>
          <w:szCs w:val="24"/>
        </w:rPr>
        <w:t xml:space="preserve"> </w:t>
      </w:r>
      <w:r w:rsidR="00A04CDB">
        <w:rPr>
          <w:sz w:val="24"/>
          <w:szCs w:val="24"/>
        </w:rPr>
        <w:t xml:space="preserve">the </w:t>
      </w:r>
      <w:r w:rsidR="002B616B">
        <w:rPr>
          <w:sz w:val="24"/>
          <w:szCs w:val="24"/>
        </w:rPr>
        <w:t xml:space="preserve">Victorian government </w:t>
      </w:r>
      <w:r w:rsidR="00A04CDB">
        <w:rPr>
          <w:sz w:val="24"/>
          <w:szCs w:val="24"/>
        </w:rPr>
        <w:t xml:space="preserve">has </w:t>
      </w:r>
      <w:r w:rsidR="002B616B" w:rsidRPr="002B616B">
        <w:rPr>
          <w:sz w:val="24"/>
          <w:szCs w:val="24"/>
        </w:rPr>
        <w:t>slashed resources for community crime prevention programs with only $12.9</w:t>
      </w:r>
      <w:r w:rsidR="003673F5">
        <w:rPr>
          <w:sz w:val="24"/>
          <w:szCs w:val="24"/>
        </w:rPr>
        <w:t xml:space="preserve"> </w:t>
      </w:r>
      <w:r w:rsidR="002B616B" w:rsidRPr="002B616B">
        <w:rPr>
          <w:sz w:val="24"/>
          <w:szCs w:val="24"/>
        </w:rPr>
        <w:t>m</w:t>
      </w:r>
      <w:r w:rsidR="003673F5">
        <w:rPr>
          <w:sz w:val="24"/>
          <w:szCs w:val="24"/>
        </w:rPr>
        <w:t>illion</w:t>
      </w:r>
      <w:r w:rsidR="002B616B" w:rsidRPr="002B616B">
        <w:rPr>
          <w:sz w:val="24"/>
          <w:szCs w:val="24"/>
        </w:rPr>
        <w:t xml:space="preserve"> allocated in 2024/25, </w:t>
      </w:r>
      <w:r w:rsidR="003673F5">
        <w:rPr>
          <w:sz w:val="24"/>
          <w:szCs w:val="24"/>
        </w:rPr>
        <w:t>nearly half of the funding</w:t>
      </w:r>
      <w:r w:rsidR="002B616B" w:rsidRPr="002B616B">
        <w:rPr>
          <w:sz w:val="24"/>
          <w:szCs w:val="24"/>
        </w:rPr>
        <w:t xml:space="preserve"> </w:t>
      </w:r>
      <w:r w:rsidR="003673F5">
        <w:rPr>
          <w:sz w:val="24"/>
          <w:szCs w:val="24"/>
        </w:rPr>
        <w:t xml:space="preserve">in </w:t>
      </w:r>
      <w:r w:rsidR="002B616B" w:rsidRPr="002B616B">
        <w:rPr>
          <w:sz w:val="24"/>
          <w:szCs w:val="24"/>
        </w:rPr>
        <w:t>the previous financial year</w:t>
      </w:r>
      <w:r w:rsidR="00C05078">
        <w:rPr>
          <w:rStyle w:val="EndnoteReference"/>
          <w:sz w:val="24"/>
          <w:szCs w:val="24"/>
        </w:rPr>
        <w:endnoteReference w:id="799"/>
      </w:r>
      <w:r w:rsidR="003673F5">
        <w:rPr>
          <w:sz w:val="24"/>
          <w:szCs w:val="24"/>
        </w:rPr>
        <w:t>.</w:t>
      </w:r>
    </w:p>
    <w:p w14:paraId="1B35F5B9" w14:textId="44E74A39" w:rsidR="00D835E6" w:rsidRDefault="00C05078" w:rsidP="00FD7D60">
      <w:pPr>
        <w:spacing w:line="276" w:lineRule="auto"/>
        <w:jc w:val="both"/>
        <w:rPr>
          <w:sz w:val="24"/>
          <w:szCs w:val="24"/>
        </w:rPr>
      </w:pPr>
      <w:r>
        <w:rPr>
          <w:sz w:val="24"/>
          <w:szCs w:val="24"/>
        </w:rPr>
        <w:t>It</w:t>
      </w:r>
      <w:r w:rsidR="00205EC5">
        <w:rPr>
          <w:sz w:val="24"/>
          <w:szCs w:val="24"/>
        </w:rPr>
        <w:t>’</w:t>
      </w:r>
      <w:r>
        <w:rPr>
          <w:sz w:val="24"/>
          <w:szCs w:val="24"/>
        </w:rPr>
        <w:t>s now the turn of the</w:t>
      </w:r>
      <w:r w:rsidR="00D835E6">
        <w:rPr>
          <w:sz w:val="24"/>
          <w:szCs w:val="24"/>
        </w:rPr>
        <w:t xml:space="preserve"> </w:t>
      </w:r>
      <w:r w:rsidR="00D835E6" w:rsidRPr="00D835E6">
        <w:rPr>
          <w:sz w:val="24"/>
          <w:szCs w:val="24"/>
        </w:rPr>
        <w:t>South Australia Labor government</w:t>
      </w:r>
      <w:r w:rsidR="00205EC5">
        <w:rPr>
          <w:sz w:val="24"/>
          <w:szCs w:val="24"/>
        </w:rPr>
        <w:t xml:space="preserve">, which </w:t>
      </w:r>
      <w:r w:rsidR="00D835E6" w:rsidRPr="00D835E6">
        <w:rPr>
          <w:sz w:val="24"/>
          <w:szCs w:val="24"/>
        </w:rPr>
        <w:t xml:space="preserve">unveiled plans to </w:t>
      </w:r>
      <w:r w:rsidR="00D835E6">
        <w:rPr>
          <w:sz w:val="24"/>
          <w:szCs w:val="24"/>
        </w:rPr>
        <w:t>‘</w:t>
      </w:r>
      <w:r w:rsidR="00D835E6" w:rsidRPr="00D835E6">
        <w:rPr>
          <w:sz w:val="24"/>
          <w:szCs w:val="24"/>
        </w:rPr>
        <w:t>treat teens like bikies</w:t>
      </w:r>
      <w:r w:rsidR="008A6420">
        <w:rPr>
          <w:sz w:val="24"/>
          <w:szCs w:val="24"/>
        </w:rPr>
        <w:t>’</w:t>
      </w:r>
      <w:r w:rsidR="00D835E6" w:rsidRPr="00D835E6">
        <w:rPr>
          <w:sz w:val="24"/>
          <w:szCs w:val="24"/>
        </w:rPr>
        <w:t xml:space="preserve"> (as the Advertiser’s front page put it)</w:t>
      </w:r>
      <w:r w:rsidR="008A6420">
        <w:rPr>
          <w:sz w:val="24"/>
          <w:szCs w:val="24"/>
        </w:rPr>
        <w:t>.</w:t>
      </w:r>
    </w:p>
    <w:p w14:paraId="5FB02E03" w14:textId="4388C9CB" w:rsidR="00FD7D60" w:rsidRDefault="0022167B" w:rsidP="00FD7D60">
      <w:pPr>
        <w:spacing w:line="276" w:lineRule="auto"/>
        <w:jc w:val="both"/>
        <w:rPr>
          <w:sz w:val="24"/>
          <w:szCs w:val="24"/>
        </w:rPr>
      </w:pPr>
      <w:r>
        <w:rPr>
          <w:sz w:val="24"/>
          <w:szCs w:val="24"/>
        </w:rPr>
        <w:t>In the view of</w:t>
      </w:r>
      <w:r w:rsidR="00FD7D60">
        <w:rPr>
          <w:sz w:val="24"/>
          <w:szCs w:val="24"/>
        </w:rPr>
        <w:t xml:space="preserve"> the </w:t>
      </w:r>
      <w:r w:rsidR="00FD7D60" w:rsidRPr="003A2551">
        <w:rPr>
          <w:i/>
          <w:iCs/>
          <w:sz w:val="24"/>
          <w:szCs w:val="24"/>
        </w:rPr>
        <w:t>Human Rights Commission</w:t>
      </w:r>
      <w:r>
        <w:rPr>
          <w:sz w:val="24"/>
          <w:szCs w:val="24"/>
        </w:rPr>
        <w:t xml:space="preserve">, </w:t>
      </w:r>
      <w:r w:rsidR="00FD7D60">
        <w:rPr>
          <w:sz w:val="24"/>
          <w:szCs w:val="24"/>
        </w:rPr>
        <w:t>‘t</w:t>
      </w:r>
      <w:r w:rsidR="00FD7D60" w:rsidRPr="003613F2">
        <w:rPr>
          <w:sz w:val="24"/>
          <w:szCs w:val="24"/>
        </w:rPr>
        <w:t>he treatment of children in the criminal justice system, some as young as 10 years old, is one of the most urgent human rights issues facing Australia today</w:t>
      </w:r>
      <w:r w:rsidR="00FD7D60">
        <w:rPr>
          <w:sz w:val="24"/>
          <w:szCs w:val="24"/>
        </w:rPr>
        <w:t xml:space="preserve">. </w:t>
      </w:r>
      <w:r w:rsidR="00FD7D60" w:rsidRPr="00387435">
        <w:rPr>
          <w:sz w:val="24"/>
          <w:szCs w:val="24"/>
        </w:rPr>
        <w:t xml:space="preserve">Numerous inquiries and reviews, including Royal Commissions </w:t>
      </w:r>
      <w:r w:rsidR="00FD7D60">
        <w:rPr>
          <w:sz w:val="24"/>
          <w:szCs w:val="24"/>
        </w:rPr>
        <w:t>and</w:t>
      </w:r>
      <w:r w:rsidR="00FD7D60" w:rsidRPr="00387435">
        <w:rPr>
          <w:sz w:val="24"/>
          <w:szCs w:val="24"/>
        </w:rPr>
        <w:t xml:space="preserve"> UN Committees, have highlighted serious breaches of rights and systemic problems with our child justice and related systems over many years. However, Australia continually fails to implement </w:t>
      </w:r>
      <w:r w:rsidR="00FD7D60" w:rsidRPr="00387435">
        <w:rPr>
          <w:sz w:val="24"/>
          <w:szCs w:val="24"/>
        </w:rPr>
        <w:lastRenderedPageBreak/>
        <w:t>evidence-based reforms to our child justice systems which would reduce offending behaviour and make our communities safer</w:t>
      </w:r>
      <w:r w:rsidR="00FD7D60">
        <w:rPr>
          <w:sz w:val="24"/>
          <w:szCs w:val="24"/>
        </w:rPr>
        <w:t>’</w:t>
      </w:r>
      <w:r w:rsidR="00FD7D60">
        <w:rPr>
          <w:rStyle w:val="EndnoteReference"/>
          <w:sz w:val="24"/>
          <w:szCs w:val="24"/>
        </w:rPr>
        <w:endnoteReference w:id="800"/>
      </w:r>
      <w:r w:rsidR="00FD7D60" w:rsidRPr="003613F2">
        <w:rPr>
          <w:sz w:val="24"/>
          <w:szCs w:val="24"/>
        </w:rPr>
        <w:t>.</w:t>
      </w:r>
    </w:p>
    <w:p w14:paraId="7F4D5050" w14:textId="2144CA89" w:rsidR="00D51B00" w:rsidRDefault="00817385" w:rsidP="00624725">
      <w:pPr>
        <w:spacing w:line="276" w:lineRule="auto"/>
        <w:jc w:val="both"/>
        <w:rPr>
          <w:sz w:val="24"/>
          <w:szCs w:val="24"/>
        </w:rPr>
      </w:pPr>
      <w:r>
        <w:rPr>
          <w:sz w:val="24"/>
          <w:szCs w:val="24"/>
        </w:rPr>
        <w:t xml:space="preserve">As the </w:t>
      </w:r>
      <w:r w:rsidRPr="00F47DC8">
        <w:rPr>
          <w:i/>
          <w:iCs/>
          <w:sz w:val="24"/>
          <w:szCs w:val="24"/>
        </w:rPr>
        <w:t>Law Council of Australia</w:t>
      </w:r>
      <w:r>
        <w:rPr>
          <w:sz w:val="24"/>
          <w:szCs w:val="24"/>
        </w:rPr>
        <w:t xml:space="preserve"> notes, ‘</w:t>
      </w:r>
      <w:r w:rsidR="00D51B00" w:rsidRPr="00D51B00">
        <w:rPr>
          <w:sz w:val="24"/>
          <w:szCs w:val="24"/>
        </w:rPr>
        <w:t>these harsh policies do not make our communities safer—especially in the long run. The detention and institutionalisation of children in their formative years is a proven key factor in recidivism rates. It needs to be clearly understood and consistently communicated that policies of remanding and imprisoning children—popular as they may be during perceived youth crime waves—have been comprehensively debunked as effective community safety solutions</w:t>
      </w:r>
      <w:r>
        <w:rPr>
          <w:sz w:val="24"/>
          <w:szCs w:val="24"/>
        </w:rPr>
        <w:t>’</w:t>
      </w:r>
      <w:r>
        <w:rPr>
          <w:rStyle w:val="EndnoteReference"/>
          <w:sz w:val="24"/>
          <w:szCs w:val="24"/>
        </w:rPr>
        <w:endnoteReference w:id="801"/>
      </w:r>
      <w:r w:rsidR="00160D32">
        <w:rPr>
          <w:sz w:val="24"/>
          <w:szCs w:val="24"/>
        </w:rPr>
        <w:t>.</w:t>
      </w:r>
      <w:r w:rsidR="00D51B00">
        <w:rPr>
          <w:sz w:val="24"/>
          <w:szCs w:val="24"/>
        </w:rPr>
        <w:t xml:space="preserve"> </w:t>
      </w:r>
    </w:p>
    <w:p w14:paraId="7CEAA76B" w14:textId="29AF5D42" w:rsidR="00624725" w:rsidRDefault="00624725" w:rsidP="00624725">
      <w:pPr>
        <w:spacing w:line="276" w:lineRule="auto"/>
        <w:jc w:val="both"/>
        <w:rPr>
          <w:sz w:val="24"/>
          <w:szCs w:val="24"/>
        </w:rPr>
      </w:pPr>
      <w:r w:rsidRPr="00D26F3A">
        <w:rPr>
          <w:sz w:val="24"/>
          <w:szCs w:val="24"/>
        </w:rPr>
        <w:t>People who commit or allegedly commit a crime when aged 10–17 are dealt with under each State and Territory</w:t>
      </w:r>
      <w:r>
        <w:rPr>
          <w:sz w:val="24"/>
          <w:szCs w:val="24"/>
        </w:rPr>
        <w:t xml:space="preserve"> government</w:t>
      </w:r>
      <w:r w:rsidRPr="00D26F3A">
        <w:rPr>
          <w:sz w:val="24"/>
          <w:szCs w:val="24"/>
        </w:rPr>
        <w:t xml:space="preserve">’s youth justice system. Young people </w:t>
      </w:r>
      <w:r>
        <w:rPr>
          <w:sz w:val="24"/>
          <w:szCs w:val="24"/>
        </w:rPr>
        <w:t>may be</w:t>
      </w:r>
      <w:r w:rsidRPr="00D26F3A">
        <w:rPr>
          <w:sz w:val="24"/>
          <w:szCs w:val="24"/>
        </w:rPr>
        <w:t xml:space="preserve"> supervised, such as in </w:t>
      </w:r>
      <w:r>
        <w:rPr>
          <w:sz w:val="24"/>
          <w:szCs w:val="24"/>
        </w:rPr>
        <w:t>the community or in a corrections facility</w:t>
      </w:r>
      <w:r w:rsidRPr="00D26F3A">
        <w:rPr>
          <w:sz w:val="24"/>
          <w:szCs w:val="24"/>
        </w:rPr>
        <w:t>, when they are awaiting the outcome of their court matter or sentencing</w:t>
      </w:r>
      <w:r>
        <w:rPr>
          <w:sz w:val="24"/>
          <w:szCs w:val="24"/>
        </w:rPr>
        <w:t>,</w:t>
      </w:r>
      <w:r w:rsidRPr="00D26F3A">
        <w:rPr>
          <w:sz w:val="24"/>
          <w:szCs w:val="24"/>
        </w:rPr>
        <w:t xml:space="preserve"> or they may be sentenced to supervision </w:t>
      </w:r>
      <w:r>
        <w:rPr>
          <w:sz w:val="24"/>
          <w:szCs w:val="24"/>
        </w:rPr>
        <w:t xml:space="preserve">in the community or a corrections facility </w:t>
      </w:r>
      <w:r w:rsidRPr="00D26F3A">
        <w:rPr>
          <w:sz w:val="24"/>
          <w:szCs w:val="24"/>
        </w:rPr>
        <w:t>after being proven guilty in court</w:t>
      </w:r>
      <w:r>
        <w:rPr>
          <w:sz w:val="24"/>
          <w:szCs w:val="24"/>
        </w:rPr>
        <w:t>.</w:t>
      </w:r>
    </w:p>
    <w:p w14:paraId="5125BABE" w14:textId="64A44991" w:rsidR="00624725" w:rsidRPr="00F660EA" w:rsidRDefault="00624725" w:rsidP="00624725">
      <w:pPr>
        <w:spacing w:line="276" w:lineRule="auto"/>
        <w:jc w:val="both"/>
        <w:rPr>
          <w:sz w:val="24"/>
          <w:szCs w:val="24"/>
        </w:rPr>
      </w:pPr>
      <w:r>
        <w:rPr>
          <w:sz w:val="24"/>
          <w:szCs w:val="24"/>
        </w:rPr>
        <w:t>Each State and Territory government provides a range of services under their youth justice departments that endeavour to balance:</w:t>
      </w:r>
      <w:r w:rsidR="00070CED">
        <w:rPr>
          <w:sz w:val="24"/>
          <w:szCs w:val="24"/>
        </w:rPr>
        <w:t xml:space="preserve"> </w:t>
      </w:r>
      <w:r w:rsidRPr="00F660EA">
        <w:rPr>
          <w:sz w:val="24"/>
          <w:szCs w:val="24"/>
        </w:rPr>
        <w:t>hold</w:t>
      </w:r>
      <w:r>
        <w:rPr>
          <w:sz w:val="24"/>
          <w:szCs w:val="24"/>
        </w:rPr>
        <w:t>ing</w:t>
      </w:r>
      <w:r w:rsidRPr="00F660EA">
        <w:rPr>
          <w:sz w:val="24"/>
          <w:szCs w:val="24"/>
        </w:rPr>
        <w:t xml:space="preserve"> young people accountable for their actions</w:t>
      </w:r>
      <w:r>
        <w:rPr>
          <w:sz w:val="24"/>
          <w:szCs w:val="24"/>
        </w:rPr>
        <w:t xml:space="preserve">; </w:t>
      </w:r>
      <w:r w:rsidRPr="00F660EA">
        <w:rPr>
          <w:sz w:val="24"/>
          <w:szCs w:val="24"/>
        </w:rPr>
        <w:t>encourag</w:t>
      </w:r>
      <w:r>
        <w:rPr>
          <w:sz w:val="24"/>
          <w:szCs w:val="24"/>
        </w:rPr>
        <w:t>ing</w:t>
      </w:r>
      <w:r w:rsidRPr="00F660EA">
        <w:rPr>
          <w:sz w:val="24"/>
          <w:szCs w:val="24"/>
        </w:rPr>
        <w:t xml:space="preserve"> young people to reintegrate into the community</w:t>
      </w:r>
      <w:r>
        <w:rPr>
          <w:sz w:val="24"/>
          <w:szCs w:val="24"/>
        </w:rPr>
        <w:t xml:space="preserve">; </w:t>
      </w:r>
      <w:r w:rsidRPr="00F660EA">
        <w:rPr>
          <w:sz w:val="24"/>
          <w:szCs w:val="24"/>
        </w:rPr>
        <w:t>giv</w:t>
      </w:r>
      <w:r>
        <w:rPr>
          <w:sz w:val="24"/>
          <w:szCs w:val="24"/>
        </w:rPr>
        <w:t>ing</w:t>
      </w:r>
      <w:r w:rsidRPr="00F660EA">
        <w:rPr>
          <w:sz w:val="24"/>
          <w:szCs w:val="24"/>
        </w:rPr>
        <w:t xml:space="preserve"> young people skills to create a better future</w:t>
      </w:r>
      <w:r>
        <w:rPr>
          <w:sz w:val="24"/>
          <w:szCs w:val="24"/>
        </w:rPr>
        <w:t xml:space="preserve">; and </w:t>
      </w:r>
      <w:r w:rsidRPr="00F660EA">
        <w:rPr>
          <w:sz w:val="24"/>
          <w:szCs w:val="24"/>
        </w:rPr>
        <w:t>promot</w:t>
      </w:r>
      <w:r>
        <w:rPr>
          <w:sz w:val="24"/>
          <w:szCs w:val="24"/>
        </w:rPr>
        <w:t>ing</w:t>
      </w:r>
      <w:r w:rsidRPr="00F660EA">
        <w:rPr>
          <w:sz w:val="24"/>
          <w:szCs w:val="24"/>
        </w:rPr>
        <w:t xml:space="preserve"> community safety</w:t>
      </w:r>
      <w:r>
        <w:rPr>
          <w:sz w:val="24"/>
          <w:szCs w:val="24"/>
        </w:rPr>
        <w:t>.</w:t>
      </w:r>
    </w:p>
    <w:p w14:paraId="2F79E311" w14:textId="77777777" w:rsidR="00624725" w:rsidRDefault="00624725" w:rsidP="00624725">
      <w:pPr>
        <w:spacing w:after="60" w:line="276" w:lineRule="auto"/>
        <w:jc w:val="both"/>
        <w:rPr>
          <w:sz w:val="24"/>
          <w:szCs w:val="24"/>
        </w:rPr>
      </w:pPr>
      <w:r>
        <w:rPr>
          <w:sz w:val="24"/>
          <w:szCs w:val="24"/>
        </w:rPr>
        <w:t>These services comprise:</w:t>
      </w:r>
    </w:p>
    <w:p w14:paraId="7208C70F" w14:textId="0CC5C5AD" w:rsidR="00624725" w:rsidRPr="001D7211" w:rsidRDefault="00624725" w:rsidP="00624725">
      <w:pPr>
        <w:spacing w:line="276" w:lineRule="auto"/>
        <w:jc w:val="both"/>
        <w:rPr>
          <w:sz w:val="24"/>
          <w:szCs w:val="24"/>
        </w:rPr>
      </w:pPr>
      <w:r>
        <w:rPr>
          <w:i/>
          <w:iCs/>
          <w:sz w:val="24"/>
          <w:szCs w:val="24"/>
        </w:rPr>
        <w:t xml:space="preserve">Children’s courts </w:t>
      </w:r>
      <w:r>
        <w:rPr>
          <w:sz w:val="24"/>
          <w:szCs w:val="24"/>
        </w:rPr>
        <w:t xml:space="preserve">and other specialist courts, such as the drug and alcohol treatment court in Victoria. Sentencing </w:t>
      </w:r>
      <w:r w:rsidRPr="006E34FC">
        <w:rPr>
          <w:sz w:val="24"/>
          <w:szCs w:val="24"/>
        </w:rPr>
        <w:t>include</w:t>
      </w:r>
      <w:r>
        <w:rPr>
          <w:sz w:val="24"/>
          <w:szCs w:val="24"/>
        </w:rPr>
        <w:t xml:space="preserve">s </w:t>
      </w:r>
      <w:r w:rsidRPr="006E34FC">
        <w:rPr>
          <w:sz w:val="24"/>
          <w:szCs w:val="24"/>
        </w:rPr>
        <w:t xml:space="preserve">community service, probation, and participation in </w:t>
      </w:r>
      <w:r>
        <w:rPr>
          <w:sz w:val="24"/>
          <w:szCs w:val="24"/>
        </w:rPr>
        <w:t>diversion</w:t>
      </w:r>
      <w:r w:rsidR="0045786A">
        <w:rPr>
          <w:sz w:val="24"/>
          <w:szCs w:val="24"/>
        </w:rPr>
        <w:t xml:space="preserve"> or </w:t>
      </w:r>
      <w:r w:rsidRPr="006E34FC">
        <w:rPr>
          <w:sz w:val="24"/>
          <w:szCs w:val="24"/>
        </w:rPr>
        <w:t>rehabilitation programs</w:t>
      </w:r>
      <w:r>
        <w:rPr>
          <w:sz w:val="24"/>
          <w:szCs w:val="24"/>
        </w:rPr>
        <w:t>, with d</w:t>
      </w:r>
      <w:r w:rsidRPr="006E34FC">
        <w:rPr>
          <w:sz w:val="24"/>
          <w:szCs w:val="24"/>
        </w:rPr>
        <w:t>etention used as a last resort</w:t>
      </w:r>
      <w:r>
        <w:rPr>
          <w:sz w:val="24"/>
          <w:szCs w:val="24"/>
        </w:rPr>
        <w:t>.</w:t>
      </w:r>
    </w:p>
    <w:p w14:paraId="55C97A04" w14:textId="77777777" w:rsidR="00624725" w:rsidRPr="003D1DDA" w:rsidRDefault="00624725" w:rsidP="00624725">
      <w:pPr>
        <w:spacing w:line="276" w:lineRule="auto"/>
        <w:jc w:val="both"/>
        <w:rPr>
          <w:sz w:val="24"/>
          <w:szCs w:val="24"/>
        </w:rPr>
      </w:pPr>
      <w:r>
        <w:rPr>
          <w:i/>
          <w:iCs/>
          <w:sz w:val="24"/>
          <w:szCs w:val="24"/>
        </w:rPr>
        <w:t xml:space="preserve">Youth justice centres </w:t>
      </w:r>
      <w:r>
        <w:rPr>
          <w:sz w:val="24"/>
          <w:szCs w:val="24"/>
        </w:rPr>
        <w:t>that a</w:t>
      </w:r>
      <w:r w:rsidRPr="00675CD2">
        <w:rPr>
          <w:sz w:val="24"/>
          <w:szCs w:val="24"/>
        </w:rPr>
        <w:t>ccommodate young people who have been remanded in custody or sentenced for criminal offen</w:t>
      </w:r>
      <w:r>
        <w:rPr>
          <w:sz w:val="24"/>
          <w:szCs w:val="24"/>
        </w:rPr>
        <w:t>ce and include an education and training facility.</w:t>
      </w:r>
    </w:p>
    <w:p w14:paraId="2D5AD720" w14:textId="77777777" w:rsidR="00624725" w:rsidRDefault="00624725" w:rsidP="00624725">
      <w:pPr>
        <w:spacing w:line="276" w:lineRule="auto"/>
        <w:jc w:val="both"/>
        <w:rPr>
          <w:sz w:val="24"/>
          <w:szCs w:val="24"/>
        </w:rPr>
      </w:pPr>
      <w:r w:rsidRPr="005403A1">
        <w:rPr>
          <w:i/>
          <w:iCs/>
          <w:sz w:val="24"/>
          <w:szCs w:val="24"/>
        </w:rPr>
        <w:t>Youth conferences</w:t>
      </w:r>
      <w:r w:rsidRPr="005403A1">
        <w:rPr>
          <w:sz w:val="24"/>
          <w:szCs w:val="24"/>
        </w:rPr>
        <w:t xml:space="preserve"> that include the offender and the victim to make decisions and agree on an outcome plan about how the offender can make up for their offence, for example, community service, attend a rehabilitation program or write an apology to the victim.</w:t>
      </w:r>
    </w:p>
    <w:p w14:paraId="10FBC124" w14:textId="517AB0E4" w:rsidR="00624725" w:rsidRPr="005403A1" w:rsidRDefault="00624725" w:rsidP="00624725">
      <w:pPr>
        <w:spacing w:line="276" w:lineRule="auto"/>
        <w:jc w:val="both"/>
        <w:rPr>
          <w:sz w:val="24"/>
          <w:szCs w:val="24"/>
        </w:rPr>
      </w:pPr>
      <w:r>
        <w:rPr>
          <w:i/>
          <w:iCs/>
          <w:sz w:val="24"/>
          <w:szCs w:val="24"/>
        </w:rPr>
        <w:t>Rehabilitation</w:t>
      </w:r>
      <w:r w:rsidR="00536ED3">
        <w:rPr>
          <w:i/>
          <w:iCs/>
          <w:sz w:val="24"/>
          <w:szCs w:val="24"/>
        </w:rPr>
        <w:t xml:space="preserve"> and d</w:t>
      </w:r>
      <w:r w:rsidRPr="0064447E">
        <w:rPr>
          <w:i/>
          <w:iCs/>
          <w:sz w:val="24"/>
          <w:szCs w:val="24"/>
        </w:rPr>
        <w:t>iversion programs</w:t>
      </w:r>
      <w:r>
        <w:rPr>
          <w:sz w:val="24"/>
          <w:szCs w:val="24"/>
        </w:rPr>
        <w:t xml:space="preserve"> run by the court or charities that </w:t>
      </w:r>
      <w:r w:rsidRPr="0064447E">
        <w:rPr>
          <w:sz w:val="24"/>
          <w:szCs w:val="24"/>
        </w:rPr>
        <w:t>reduce reoffending and support rehabilitation</w:t>
      </w:r>
      <w:r>
        <w:rPr>
          <w:sz w:val="24"/>
          <w:szCs w:val="24"/>
        </w:rPr>
        <w:t xml:space="preserve"> that involve a holistic and therapeutic approach addressing mental and physical health</w:t>
      </w:r>
      <w:r w:rsidR="00536ED3">
        <w:rPr>
          <w:sz w:val="24"/>
          <w:szCs w:val="24"/>
        </w:rPr>
        <w:t>,</w:t>
      </w:r>
      <w:r>
        <w:rPr>
          <w:sz w:val="24"/>
          <w:szCs w:val="24"/>
        </w:rPr>
        <w:t xml:space="preserve"> social activities</w:t>
      </w:r>
      <w:r w:rsidR="00536ED3">
        <w:rPr>
          <w:sz w:val="24"/>
          <w:szCs w:val="24"/>
        </w:rPr>
        <w:t>,</w:t>
      </w:r>
      <w:r>
        <w:rPr>
          <w:sz w:val="24"/>
          <w:szCs w:val="24"/>
        </w:rPr>
        <w:t xml:space="preserve"> and education, training and employment.</w:t>
      </w:r>
    </w:p>
    <w:p w14:paraId="252D45BE" w14:textId="743369DA" w:rsidR="00624725" w:rsidRPr="000715FC" w:rsidRDefault="00624725" w:rsidP="00624725">
      <w:pPr>
        <w:spacing w:after="60" w:line="276" w:lineRule="auto"/>
        <w:jc w:val="both"/>
        <w:rPr>
          <w:sz w:val="24"/>
          <w:szCs w:val="24"/>
        </w:rPr>
      </w:pPr>
      <w:r>
        <w:rPr>
          <w:sz w:val="24"/>
          <w:szCs w:val="24"/>
        </w:rPr>
        <w:t xml:space="preserve">Offending young people are victims themselves, having been damaged by adults </w:t>
      </w:r>
      <w:r w:rsidR="00817F06">
        <w:rPr>
          <w:sz w:val="24"/>
          <w:szCs w:val="24"/>
        </w:rPr>
        <w:t xml:space="preserve">in their care </w:t>
      </w:r>
      <w:r>
        <w:rPr>
          <w:sz w:val="24"/>
          <w:szCs w:val="24"/>
        </w:rPr>
        <w:t xml:space="preserve">and the inadequacy of social services, as we have seen in the child </w:t>
      </w:r>
      <w:r w:rsidR="00817F06">
        <w:rPr>
          <w:sz w:val="24"/>
          <w:szCs w:val="24"/>
        </w:rPr>
        <w:t>abuse</w:t>
      </w:r>
      <w:r>
        <w:rPr>
          <w:sz w:val="24"/>
          <w:szCs w:val="24"/>
        </w:rPr>
        <w:t xml:space="preserve">, family and domestic violence, and homelessness </w:t>
      </w:r>
      <w:r w:rsidR="00817F06">
        <w:rPr>
          <w:sz w:val="24"/>
          <w:szCs w:val="24"/>
        </w:rPr>
        <w:t>Themes</w:t>
      </w:r>
      <w:r>
        <w:rPr>
          <w:sz w:val="24"/>
          <w:szCs w:val="24"/>
        </w:rPr>
        <w:t xml:space="preserve"> in this book. </w:t>
      </w:r>
      <w:r w:rsidR="00817F06">
        <w:rPr>
          <w:sz w:val="24"/>
          <w:szCs w:val="24"/>
        </w:rPr>
        <w:t xml:space="preserve"> For instance, a</w:t>
      </w:r>
      <w:r>
        <w:rPr>
          <w:sz w:val="24"/>
          <w:szCs w:val="24"/>
        </w:rPr>
        <w:t xml:space="preserve"> snapshot of the </w:t>
      </w:r>
      <w:r w:rsidRPr="008660D8">
        <w:rPr>
          <w:sz w:val="24"/>
          <w:szCs w:val="24"/>
        </w:rPr>
        <w:t>c</w:t>
      </w:r>
      <w:r w:rsidRPr="000715FC">
        <w:rPr>
          <w:sz w:val="24"/>
          <w:szCs w:val="24"/>
        </w:rPr>
        <w:t>haracteristics of children and young people in Youth Justice</w:t>
      </w:r>
      <w:r w:rsidRPr="008660D8">
        <w:rPr>
          <w:sz w:val="24"/>
          <w:szCs w:val="24"/>
        </w:rPr>
        <w:t xml:space="preserve"> in Victoria gives a typical </w:t>
      </w:r>
      <w:r>
        <w:rPr>
          <w:sz w:val="24"/>
          <w:szCs w:val="24"/>
        </w:rPr>
        <w:t>overview</w:t>
      </w:r>
      <w:r w:rsidRPr="000715FC">
        <w:rPr>
          <w:sz w:val="24"/>
          <w:szCs w:val="24"/>
        </w:rPr>
        <w:t>:</w:t>
      </w:r>
    </w:p>
    <w:p w14:paraId="54D93E53" w14:textId="77777777" w:rsidR="00624725" w:rsidRPr="000715FC" w:rsidRDefault="00624725" w:rsidP="006C6D9C">
      <w:pPr>
        <w:numPr>
          <w:ilvl w:val="0"/>
          <w:numId w:val="10"/>
        </w:numPr>
        <w:spacing w:after="0" w:line="276" w:lineRule="auto"/>
        <w:jc w:val="both"/>
        <w:rPr>
          <w:sz w:val="24"/>
          <w:szCs w:val="24"/>
        </w:rPr>
      </w:pPr>
      <w:r w:rsidRPr="000715FC">
        <w:rPr>
          <w:sz w:val="24"/>
          <w:szCs w:val="24"/>
        </w:rPr>
        <w:t>53</w:t>
      </w:r>
      <w:r>
        <w:rPr>
          <w:sz w:val="24"/>
          <w:szCs w:val="24"/>
        </w:rPr>
        <w:t xml:space="preserve"> per cent</w:t>
      </w:r>
      <w:r w:rsidRPr="000715FC">
        <w:rPr>
          <w:sz w:val="24"/>
          <w:szCs w:val="24"/>
        </w:rPr>
        <w:t xml:space="preserve"> were a victim of abuse, trauma or neglect as a child</w:t>
      </w:r>
    </w:p>
    <w:p w14:paraId="2D38C7C0" w14:textId="77777777" w:rsidR="00624725" w:rsidRPr="000715FC" w:rsidRDefault="00624725" w:rsidP="006C6D9C">
      <w:pPr>
        <w:numPr>
          <w:ilvl w:val="0"/>
          <w:numId w:val="10"/>
        </w:numPr>
        <w:spacing w:after="0" w:line="276" w:lineRule="auto"/>
        <w:jc w:val="both"/>
        <w:rPr>
          <w:sz w:val="24"/>
          <w:szCs w:val="24"/>
        </w:rPr>
      </w:pPr>
      <w:r w:rsidRPr="000715FC">
        <w:rPr>
          <w:sz w:val="24"/>
          <w:szCs w:val="24"/>
        </w:rPr>
        <w:t>41</w:t>
      </w:r>
      <w:r>
        <w:rPr>
          <w:sz w:val="24"/>
          <w:szCs w:val="24"/>
        </w:rPr>
        <w:t xml:space="preserve"> per cent</w:t>
      </w:r>
      <w:r w:rsidRPr="000715FC">
        <w:rPr>
          <w:sz w:val="24"/>
          <w:szCs w:val="24"/>
        </w:rPr>
        <w:t xml:space="preserve"> either have a current child protection case or were previously subject to a child protection order</w:t>
      </w:r>
    </w:p>
    <w:p w14:paraId="7653E32B" w14:textId="77777777" w:rsidR="00624725" w:rsidRPr="000715FC" w:rsidRDefault="00624725" w:rsidP="006C6D9C">
      <w:pPr>
        <w:numPr>
          <w:ilvl w:val="0"/>
          <w:numId w:val="10"/>
        </w:numPr>
        <w:spacing w:after="0" w:line="276" w:lineRule="auto"/>
        <w:jc w:val="both"/>
        <w:rPr>
          <w:sz w:val="24"/>
          <w:szCs w:val="24"/>
        </w:rPr>
      </w:pPr>
      <w:r w:rsidRPr="000715FC">
        <w:rPr>
          <w:sz w:val="24"/>
          <w:szCs w:val="24"/>
        </w:rPr>
        <w:lastRenderedPageBreak/>
        <w:t>49</w:t>
      </w:r>
      <w:r>
        <w:rPr>
          <w:sz w:val="24"/>
          <w:szCs w:val="24"/>
        </w:rPr>
        <w:t xml:space="preserve"> per cent</w:t>
      </w:r>
      <w:r w:rsidRPr="000715FC">
        <w:rPr>
          <w:sz w:val="24"/>
          <w:szCs w:val="24"/>
        </w:rPr>
        <w:t xml:space="preserve"> present with mental health issues</w:t>
      </w:r>
    </w:p>
    <w:p w14:paraId="0B3EE156" w14:textId="77777777" w:rsidR="00624725" w:rsidRPr="000715FC" w:rsidRDefault="00624725" w:rsidP="006C6D9C">
      <w:pPr>
        <w:numPr>
          <w:ilvl w:val="0"/>
          <w:numId w:val="10"/>
        </w:numPr>
        <w:spacing w:after="0" w:line="276" w:lineRule="auto"/>
        <w:jc w:val="both"/>
        <w:rPr>
          <w:sz w:val="24"/>
          <w:szCs w:val="24"/>
        </w:rPr>
      </w:pPr>
      <w:r w:rsidRPr="000715FC">
        <w:rPr>
          <w:sz w:val="24"/>
          <w:szCs w:val="24"/>
        </w:rPr>
        <w:t>42</w:t>
      </w:r>
      <w:r>
        <w:rPr>
          <w:sz w:val="24"/>
          <w:szCs w:val="24"/>
        </w:rPr>
        <w:t xml:space="preserve"> per cent</w:t>
      </w:r>
      <w:r w:rsidRPr="000715FC">
        <w:rPr>
          <w:sz w:val="24"/>
          <w:szCs w:val="24"/>
        </w:rPr>
        <w:t xml:space="preserve"> have been witness to family violence</w:t>
      </w:r>
    </w:p>
    <w:p w14:paraId="06574556" w14:textId="77777777" w:rsidR="00624725" w:rsidRPr="000715FC" w:rsidRDefault="00624725" w:rsidP="006C6D9C">
      <w:pPr>
        <w:numPr>
          <w:ilvl w:val="0"/>
          <w:numId w:val="10"/>
        </w:numPr>
        <w:spacing w:after="0" w:line="276" w:lineRule="auto"/>
        <w:jc w:val="both"/>
        <w:rPr>
          <w:sz w:val="24"/>
          <w:szCs w:val="24"/>
        </w:rPr>
      </w:pPr>
      <w:r w:rsidRPr="000715FC">
        <w:rPr>
          <w:sz w:val="24"/>
          <w:szCs w:val="24"/>
        </w:rPr>
        <w:t>52</w:t>
      </w:r>
      <w:r>
        <w:rPr>
          <w:sz w:val="24"/>
          <w:szCs w:val="24"/>
        </w:rPr>
        <w:t xml:space="preserve"> per cent</w:t>
      </w:r>
      <w:r w:rsidRPr="000715FC">
        <w:rPr>
          <w:sz w:val="24"/>
          <w:szCs w:val="24"/>
        </w:rPr>
        <w:t xml:space="preserve"> have a history of alcohol and drug use</w:t>
      </w:r>
    </w:p>
    <w:p w14:paraId="5D0BA458" w14:textId="77777777" w:rsidR="00624725" w:rsidRPr="000715FC" w:rsidRDefault="00624725" w:rsidP="006C6D9C">
      <w:pPr>
        <w:numPr>
          <w:ilvl w:val="0"/>
          <w:numId w:val="10"/>
        </w:numPr>
        <w:spacing w:after="0" w:line="276" w:lineRule="auto"/>
        <w:jc w:val="both"/>
        <w:rPr>
          <w:sz w:val="24"/>
          <w:szCs w:val="24"/>
        </w:rPr>
      </w:pPr>
      <w:r w:rsidRPr="000715FC">
        <w:rPr>
          <w:sz w:val="24"/>
          <w:szCs w:val="24"/>
        </w:rPr>
        <w:t>21</w:t>
      </w:r>
      <w:r>
        <w:rPr>
          <w:sz w:val="24"/>
          <w:szCs w:val="24"/>
        </w:rPr>
        <w:t xml:space="preserve"> per cent</w:t>
      </w:r>
      <w:r w:rsidRPr="000715FC">
        <w:rPr>
          <w:sz w:val="24"/>
          <w:szCs w:val="24"/>
        </w:rPr>
        <w:t xml:space="preserve"> live in unsafe or unstable housing</w:t>
      </w:r>
    </w:p>
    <w:p w14:paraId="22ACB556" w14:textId="77777777" w:rsidR="00624725" w:rsidRPr="000715FC" w:rsidRDefault="00624725" w:rsidP="006C6D9C">
      <w:pPr>
        <w:numPr>
          <w:ilvl w:val="0"/>
          <w:numId w:val="10"/>
        </w:numPr>
        <w:spacing w:after="0" w:line="276" w:lineRule="auto"/>
        <w:jc w:val="both"/>
        <w:rPr>
          <w:sz w:val="24"/>
          <w:szCs w:val="24"/>
        </w:rPr>
      </w:pPr>
      <w:r w:rsidRPr="000715FC">
        <w:rPr>
          <w:sz w:val="24"/>
          <w:szCs w:val="24"/>
        </w:rPr>
        <w:t>31</w:t>
      </w:r>
      <w:r>
        <w:rPr>
          <w:sz w:val="24"/>
          <w:szCs w:val="24"/>
        </w:rPr>
        <w:t xml:space="preserve"> per cent</w:t>
      </w:r>
      <w:r w:rsidRPr="000715FC">
        <w:rPr>
          <w:sz w:val="24"/>
          <w:szCs w:val="24"/>
        </w:rPr>
        <w:t xml:space="preserve"> present with cognitive difficulties that impact on daily functioning</w:t>
      </w:r>
      <w:r>
        <w:rPr>
          <w:rStyle w:val="EndnoteReference"/>
          <w:sz w:val="24"/>
          <w:szCs w:val="24"/>
        </w:rPr>
        <w:endnoteReference w:id="802"/>
      </w:r>
      <w:r>
        <w:rPr>
          <w:sz w:val="24"/>
          <w:szCs w:val="24"/>
        </w:rPr>
        <w:t>.</w:t>
      </w:r>
    </w:p>
    <w:p w14:paraId="56B57743" w14:textId="77777777" w:rsidR="00624725" w:rsidRDefault="00624725" w:rsidP="00624725">
      <w:pPr>
        <w:spacing w:before="160" w:line="276" w:lineRule="auto"/>
        <w:jc w:val="both"/>
        <w:rPr>
          <w:sz w:val="24"/>
          <w:szCs w:val="24"/>
        </w:rPr>
      </w:pPr>
      <w:r w:rsidRPr="00987AAE">
        <w:rPr>
          <w:sz w:val="24"/>
          <w:szCs w:val="24"/>
        </w:rPr>
        <w:t>A survey of 1</w:t>
      </w:r>
      <w:r>
        <w:rPr>
          <w:sz w:val="24"/>
          <w:szCs w:val="24"/>
        </w:rPr>
        <w:t>4</w:t>
      </w:r>
      <w:r w:rsidRPr="00987AAE">
        <w:rPr>
          <w:sz w:val="24"/>
          <w:szCs w:val="24"/>
        </w:rPr>
        <w:t xml:space="preserve">–17-year-olds in contact with the justice system between 2016 and 2018 in Queensland and Western Australia, found that </w:t>
      </w:r>
      <w:r>
        <w:rPr>
          <w:sz w:val="24"/>
          <w:szCs w:val="24"/>
        </w:rPr>
        <w:t xml:space="preserve">three-quarters </w:t>
      </w:r>
      <w:r w:rsidRPr="00AB1D9F">
        <w:rPr>
          <w:sz w:val="24"/>
          <w:szCs w:val="24"/>
        </w:rPr>
        <w:t>had experienced some form of non-sexual abuse</w:t>
      </w:r>
      <w:r>
        <w:rPr>
          <w:sz w:val="24"/>
          <w:szCs w:val="24"/>
        </w:rPr>
        <w:t xml:space="preserve">, </w:t>
      </w:r>
      <w:r w:rsidRPr="00987AAE">
        <w:rPr>
          <w:sz w:val="24"/>
          <w:szCs w:val="24"/>
        </w:rPr>
        <w:t>about two thirds had at least one mental health disorder</w:t>
      </w:r>
      <w:r>
        <w:rPr>
          <w:sz w:val="24"/>
          <w:szCs w:val="24"/>
        </w:rPr>
        <w:t>, nearly one in four per cent</w:t>
      </w:r>
      <w:r w:rsidRPr="00987AAE">
        <w:rPr>
          <w:sz w:val="24"/>
          <w:szCs w:val="24"/>
        </w:rPr>
        <w:t xml:space="preserve"> had attempted suicide</w:t>
      </w:r>
      <w:r>
        <w:rPr>
          <w:rStyle w:val="EndnoteReference"/>
          <w:sz w:val="24"/>
          <w:szCs w:val="24"/>
        </w:rPr>
        <w:endnoteReference w:id="803"/>
      </w:r>
      <w:r>
        <w:rPr>
          <w:sz w:val="24"/>
          <w:szCs w:val="24"/>
        </w:rPr>
        <w:t>.</w:t>
      </w:r>
    </w:p>
    <w:p w14:paraId="0AAD2913" w14:textId="77777777" w:rsidR="00624725" w:rsidRDefault="00624725" w:rsidP="00624725">
      <w:pPr>
        <w:spacing w:before="160" w:line="276" w:lineRule="auto"/>
        <w:jc w:val="both"/>
        <w:rPr>
          <w:sz w:val="24"/>
          <w:szCs w:val="24"/>
        </w:rPr>
      </w:pPr>
      <w:r w:rsidRPr="00987AAE">
        <w:rPr>
          <w:sz w:val="24"/>
          <w:szCs w:val="24"/>
        </w:rPr>
        <w:t xml:space="preserve">Drug and alcohol disorders are highly represented in the child justice population, with </w:t>
      </w:r>
      <w:r>
        <w:rPr>
          <w:sz w:val="24"/>
          <w:szCs w:val="24"/>
        </w:rPr>
        <w:t>a Queensland</w:t>
      </w:r>
      <w:r w:rsidRPr="00987AAE">
        <w:rPr>
          <w:sz w:val="24"/>
          <w:szCs w:val="24"/>
        </w:rPr>
        <w:t xml:space="preserve"> report indicating that as many as 64</w:t>
      </w:r>
      <w:r>
        <w:rPr>
          <w:sz w:val="24"/>
          <w:szCs w:val="24"/>
        </w:rPr>
        <w:t xml:space="preserve"> per cent</w:t>
      </w:r>
      <w:r w:rsidRPr="00987AAE">
        <w:rPr>
          <w:sz w:val="24"/>
          <w:szCs w:val="24"/>
        </w:rPr>
        <w:t xml:space="preserve"> of those in child justice systems have a drug and alcohol disorder</w:t>
      </w:r>
      <w:r>
        <w:rPr>
          <w:rStyle w:val="EndnoteReference"/>
          <w:sz w:val="24"/>
          <w:szCs w:val="24"/>
        </w:rPr>
        <w:endnoteReference w:id="804"/>
      </w:r>
      <w:r>
        <w:rPr>
          <w:sz w:val="24"/>
          <w:szCs w:val="24"/>
        </w:rPr>
        <w:t>.</w:t>
      </w:r>
    </w:p>
    <w:p w14:paraId="300D6850" w14:textId="77777777" w:rsidR="00624725" w:rsidRDefault="00624725" w:rsidP="00624725">
      <w:pPr>
        <w:spacing w:before="160" w:line="276" w:lineRule="auto"/>
        <w:jc w:val="both"/>
        <w:rPr>
          <w:sz w:val="24"/>
          <w:szCs w:val="24"/>
        </w:rPr>
      </w:pPr>
      <w:r w:rsidRPr="005F7824">
        <w:rPr>
          <w:sz w:val="24"/>
          <w:szCs w:val="24"/>
        </w:rPr>
        <w:t>Many children involved in child justice systems experience poverty and unstable or unsuitable accommodation. National data shows that almost 2 in 5 children under youth justice supervision on an average day in 2022–23, were from the lowest socioeconomic areas</w:t>
      </w:r>
      <w:r>
        <w:rPr>
          <w:rStyle w:val="EndnoteReference"/>
          <w:sz w:val="24"/>
          <w:szCs w:val="24"/>
        </w:rPr>
        <w:endnoteReference w:id="805"/>
      </w:r>
      <w:r>
        <w:rPr>
          <w:sz w:val="24"/>
          <w:szCs w:val="24"/>
        </w:rPr>
        <w:t>.</w:t>
      </w:r>
    </w:p>
    <w:p w14:paraId="5A2E2243" w14:textId="7210A0A2" w:rsidR="00624725" w:rsidRDefault="00624725" w:rsidP="00624725">
      <w:pPr>
        <w:spacing w:before="160" w:line="276" w:lineRule="auto"/>
        <w:jc w:val="both"/>
        <w:rPr>
          <w:sz w:val="24"/>
          <w:szCs w:val="24"/>
        </w:rPr>
      </w:pPr>
      <w:r w:rsidRPr="00634937">
        <w:rPr>
          <w:sz w:val="24"/>
          <w:szCs w:val="24"/>
        </w:rPr>
        <w:t>Research completed in South Australia shows that of 3,058 children who experienced child justice contact, 84</w:t>
      </w:r>
      <w:r>
        <w:rPr>
          <w:sz w:val="24"/>
          <w:szCs w:val="24"/>
        </w:rPr>
        <w:t xml:space="preserve"> per cent</w:t>
      </w:r>
      <w:r w:rsidRPr="00634937">
        <w:rPr>
          <w:sz w:val="24"/>
          <w:szCs w:val="24"/>
        </w:rPr>
        <w:t xml:space="preserve"> had been notified to child protection, and a third had experienced out-of-home care</w:t>
      </w:r>
      <w:r>
        <w:rPr>
          <w:sz w:val="24"/>
          <w:szCs w:val="24"/>
        </w:rPr>
        <w:t>.</w:t>
      </w:r>
      <w:r w:rsidR="00A01478">
        <w:rPr>
          <w:sz w:val="24"/>
          <w:szCs w:val="24"/>
        </w:rPr>
        <w:t xml:space="preserve">  </w:t>
      </w:r>
      <w:r w:rsidR="008B3469">
        <w:rPr>
          <w:sz w:val="24"/>
          <w:szCs w:val="24"/>
        </w:rPr>
        <w:t>Further, t</w:t>
      </w:r>
      <w:r w:rsidRPr="0043073B">
        <w:rPr>
          <w:sz w:val="24"/>
          <w:szCs w:val="24"/>
        </w:rPr>
        <w:t xml:space="preserve">he </w:t>
      </w:r>
      <w:r w:rsidRPr="005A70A0">
        <w:rPr>
          <w:i/>
          <w:iCs/>
          <w:sz w:val="24"/>
          <w:szCs w:val="24"/>
        </w:rPr>
        <w:t>Queensland Youth Justice Census</w:t>
      </w:r>
      <w:r w:rsidRPr="0043073B">
        <w:rPr>
          <w:sz w:val="24"/>
          <w:szCs w:val="24"/>
        </w:rPr>
        <w:t xml:space="preserve"> survey in 2023 showed that 25</w:t>
      </w:r>
      <w:r>
        <w:rPr>
          <w:sz w:val="24"/>
          <w:szCs w:val="24"/>
        </w:rPr>
        <w:t xml:space="preserve"> per cent</w:t>
      </w:r>
      <w:r w:rsidRPr="0043073B">
        <w:rPr>
          <w:sz w:val="24"/>
          <w:szCs w:val="24"/>
        </w:rPr>
        <w:t xml:space="preserve"> of the young people surveyed had at least one parent who spent time in adult custody</w:t>
      </w:r>
      <w:r>
        <w:rPr>
          <w:sz w:val="24"/>
          <w:szCs w:val="24"/>
        </w:rPr>
        <w:t>.</w:t>
      </w:r>
    </w:p>
    <w:p w14:paraId="36E551F6" w14:textId="0AE1EC1B" w:rsidR="00624725" w:rsidRDefault="00624725" w:rsidP="00624725">
      <w:pPr>
        <w:spacing w:before="160" w:line="276" w:lineRule="auto"/>
        <w:jc w:val="both"/>
        <w:rPr>
          <w:sz w:val="24"/>
          <w:szCs w:val="24"/>
        </w:rPr>
      </w:pPr>
      <w:r w:rsidRPr="001E7A69">
        <w:rPr>
          <w:sz w:val="24"/>
          <w:szCs w:val="24"/>
        </w:rPr>
        <w:t xml:space="preserve">A 2018 study by the </w:t>
      </w:r>
      <w:r w:rsidRPr="009F6016">
        <w:rPr>
          <w:i/>
          <w:iCs/>
          <w:sz w:val="24"/>
          <w:szCs w:val="24"/>
        </w:rPr>
        <w:t>Telethon Kids Institute</w:t>
      </w:r>
      <w:r w:rsidRPr="001E7A69">
        <w:rPr>
          <w:sz w:val="24"/>
          <w:szCs w:val="24"/>
        </w:rPr>
        <w:t xml:space="preserve"> and the </w:t>
      </w:r>
      <w:r w:rsidRPr="005A70A0">
        <w:rPr>
          <w:i/>
          <w:iCs/>
          <w:sz w:val="24"/>
          <w:szCs w:val="24"/>
        </w:rPr>
        <w:t>University of Western Australia</w:t>
      </w:r>
      <w:r w:rsidRPr="001E7A69">
        <w:rPr>
          <w:sz w:val="24"/>
          <w:szCs w:val="24"/>
        </w:rPr>
        <w:t xml:space="preserve"> showed 9 out of 10 children who were incarcerated in WA had some form of neuro-disability, ranging from dyslexia or similar learning disability, language disorder, attention deficit hyperactivity disorder, intellectual disability, executive function disorder, memory impairment or motor coordination disorder. More than one in three of these children had Foetal Alcohol Spectrum Disorder</w:t>
      </w:r>
      <w:r>
        <w:rPr>
          <w:rStyle w:val="EndnoteReference"/>
          <w:sz w:val="24"/>
          <w:szCs w:val="24"/>
        </w:rPr>
        <w:endnoteReference w:id="806"/>
      </w:r>
      <w:r w:rsidR="00BF4074">
        <w:rPr>
          <w:sz w:val="24"/>
          <w:szCs w:val="24"/>
        </w:rPr>
        <w:t>.</w:t>
      </w:r>
    </w:p>
    <w:p w14:paraId="048B0526" w14:textId="601EA5B5" w:rsidR="0011564B" w:rsidRDefault="00FE312C" w:rsidP="00624725">
      <w:pPr>
        <w:spacing w:before="160" w:line="276" w:lineRule="auto"/>
        <w:jc w:val="both"/>
        <w:rPr>
          <w:sz w:val="24"/>
          <w:szCs w:val="24"/>
        </w:rPr>
      </w:pPr>
      <w:r>
        <w:rPr>
          <w:sz w:val="24"/>
          <w:szCs w:val="24"/>
        </w:rPr>
        <w:t>Furthermore, a</w:t>
      </w:r>
      <w:r w:rsidR="002B03AF">
        <w:rPr>
          <w:sz w:val="24"/>
          <w:szCs w:val="24"/>
        </w:rPr>
        <w:t xml:space="preserve"> 2024 </w:t>
      </w:r>
      <w:r w:rsidR="002B03AF" w:rsidRPr="002B03AF">
        <w:rPr>
          <w:sz w:val="24"/>
          <w:szCs w:val="24"/>
        </w:rPr>
        <w:t xml:space="preserve">report by the </w:t>
      </w:r>
      <w:r w:rsidR="002B03AF" w:rsidRPr="005A70A0">
        <w:rPr>
          <w:i/>
          <w:iCs/>
          <w:sz w:val="24"/>
          <w:szCs w:val="24"/>
        </w:rPr>
        <w:t>NSW Bureau of Crime Statistics and Research</w:t>
      </w:r>
      <w:r w:rsidR="002B03AF" w:rsidRPr="002B03AF">
        <w:rPr>
          <w:sz w:val="24"/>
          <w:szCs w:val="24"/>
        </w:rPr>
        <w:t xml:space="preserve"> found more than half of all 10-13-year-olds facing criminal penalties in NSW courts had been the victim of violence and about a third had accessed specialist homelessness services</w:t>
      </w:r>
      <w:r w:rsidR="00F7650F">
        <w:rPr>
          <w:rStyle w:val="EndnoteReference"/>
          <w:sz w:val="24"/>
          <w:szCs w:val="24"/>
        </w:rPr>
        <w:endnoteReference w:id="807"/>
      </w:r>
      <w:r w:rsidR="0011564B">
        <w:rPr>
          <w:sz w:val="24"/>
          <w:szCs w:val="24"/>
        </w:rPr>
        <w:t>.</w:t>
      </w:r>
      <w:r w:rsidR="008E7779">
        <w:rPr>
          <w:sz w:val="24"/>
          <w:szCs w:val="24"/>
        </w:rPr>
        <w:t xml:space="preserve"> </w:t>
      </w:r>
    </w:p>
    <w:p w14:paraId="16861A3E" w14:textId="7855898E" w:rsidR="00624725" w:rsidRDefault="00624725" w:rsidP="00624725">
      <w:pPr>
        <w:spacing w:before="160" w:line="276" w:lineRule="auto"/>
        <w:jc w:val="both"/>
        <w:rPr>
          <w:sz w:val="24"/>
          <w:szCs w:val="24"/>
        </w:rPr>
      </w:pPr>
      <w:r>
        <w:rPr>
          <w:sz w:val="24"/>
          <w:szCs w:val="24"/>
        </w:rPr>
        <w:t>In addition, y</w:t>
      </w:r>
      <w:r w:rsidRPr="002230FF">
        <w:rPr>
          <w:sz w:val="24"/>
          <w:szCs w:val="24"/>
        </w:rPr>
        <w:t>outh detention</w:t>
      </w:r>
      <w:r w:rsidR="00BF4074">
        <w:rPr>
          <w:sz w:val="24"/>
          <w:szCs w:val="24"/>
        </w:rPr>
        <w:t>, in itself,</w:t>
      </w:r>
      <w:r w:rsidRPr="002230FF">
        <w:rPr>
          <w:sz w:val="24"/>
          <w:szCs w:val="24"/>
        </w:rPr>
        <w:t xml:space="preserve"> is associated with an increased risk of suicide, psychiatric disorders, and drug and alcohol abuse. Locking young people up during their crucial years of development also has long-term impacts. These include poor emotional development, poor education outcomes, and worse mental health in adulthood</w:t>
      </w:r>
      <w:r>
        <w:rPr>
          <w:rStyle w:val="EndnoteReference"/>
          <w:sz w:val="24"/>
          <w:szCs w:val="24"/>
        </w:rPr>
        <w:endnoteReference w:id="808"/>
      </w:r>
      <w:r>
        <w:rPr>
          <w:sz w:val="24"/>
          <w:szCs w:val="24"/>
        </w:rPr>
        <w:t>.</w:t>
      </w:r>
    </w:p>
    <w:p w14:paraId="31A98821" w14:textId="77777777" w:rsidR="00624725" w:rsidRDefault="00624725" w:rsidP="00624725">
      <w:pPr>
        <w:spacing w:before="160" w:line="276" w:lineRule="auto"/>
        <w:jc w:val="both"/>
        <w:rPr>
          <w:sz w:val="24"/>
          <w:szCs w:val="24"/>
        </w:rPr>
      </w:pPr>
      <w:r>
        <w:rPr>
          <w:sz w:val="24"/>
          <w:szCs w:val="24"/>
        </w:rPr>
        <w:t xml:space="preserve">I experienced this first hand while providing the health services into the two youth detention centres in Victoria. The level of violence, especially gang-related, meant long periods of lock-down which severely affected the time the young people could attend education, health </w:t>
      </w:r>
      <w:r>
        <w:rPr>
          <w:sz w:val="24"/>
          <w:szCs w:val="24"/>
        </w:rPr>
        <w:lastRenderedPageBreak/>
        <w:t xml:space="preserve">services and recreation activities, leading to a vicious circle of frustration, anger and bad behaviour.  </w:t>
      </w:r>
    </w:p>
    <w:p w14:paraId="4FD81807" w14:textId="77777777" w:rsidR="00624725" w:rsidRDefault="00624725" w:rsidP="00624725">
      <w:pPr>
        <w:spacing w:before="160" w:line="276" w:lineRule="auto"/>
        <w:jc w:val="both"/>
        <w:rPr>
          <w:sz w:val="24"/>
          <w:szCs w:val="24"/>
        </w:rPr>
      </w:pPr>
      <w:r>
        <w:rPr>
          <w:sz w:val="24"/>
          <w:szCs w:val="24"/>
        </w:rPr>
        <w:t>In 2024, it was reported that g</w:t>
      </w:r>
      <w:r w:rsidRPr="002924CC">
        <w:rPr>
          <w:sz w:val="24"/>
          <w:szCs w:val="24"/>
        </w:rPr>
        <w:t>ang conflict has emerged in recent years as one of the biggest issues within the youth justice syste</w:t>
      </w:r>
      <w:r>
        <w:rPr>
          <w:sz w:val="24"/>
          <w:szCs w:val="24"/>
        </w:rPr>
        <w:t>m with</w:t>
      </w:r>
      <w:r w:rsidRPr="00090F0D">
        <w:rPr>
          <w:rFonts w:ascii="Georgia" w:hAnsi="Georgia"/>
          <w:color w:val="000000"/>
          <w:sz w:val="27"/>
          <w:szCs w:val="27"/>
        </w:rPr>
        <w:t xml:space="preserve"> </w:t>
      </w:r>
      <w:r w:rsidRPr="00090F0D">
        <w:rPr>
          <w:sz w:val="24"/>
          <w:szCs w:val="24"/>
        </w:rPr>
        <w:t>high-level incidents including assaults linked to vicious disputes between the gangs</w:t>
      </w:r>
      <w:r>
        <w:rPr>
          <w:rStyle w:val="EndnoteReference"/>
          <w:sz w:val="24"/>
          <w:szCs w:val="24"/>
        </w:rPr>
        <w:endnoteReference w:id="809"/>
      </w:r>
      <w:r w:rsidRPr="002924CC">
        <w:rPr>
          <w:sz w:val="24"/>
          <w:szCs w:val="24"/>
        </w:rPr>
        <w:t>.</w:t>
      </w:r>
    </w:p>
    <w:p w14:paraId="0D7F87D7" w14:textId="4453065F" w:rsidR="0078277B" w:rsidRDefault="00624725" w:rsidP="00624725">
      <w:pPr>
        <w:spacing w:before="160" w:line="276" w:lineRule="auto"/>
        <w:jc w:val="both"/>
        <w:rPr>
          <w:sz w:val="24"/>
          <w:szCs w:val="24"/>
        </w:rPr>
      </w:pPr>
      <w:r>
        <w:rPr>
          <w:sz w:val="24"/>
          <w:szCs w:val="24"/>
        </w:rPr>
        <w:t>Over the years, we</w:t>
      </w:r>
      <w:r w:rsidRPr="000D1CCD">
        <w:rPr>
          <w:sz w:val="24"/>
          <w:szCs w:val="24"/>
        </w:rPr>
        <w:t xml:space="preserve"> have seen repeated </w:t>
      </w:r>
      <w:r w:rsidR="00E02328">
        <w:rPr>
          <w:sz w:val="24"/>
          <w:szCs w:val="24"/>
        </w:rPr>
        <w:t>media stories of the</w:t>
      </w:r>
      <w:r w:rsidRPr="000D1CCD">
        <w:rPr>
          <w:sz w:val="24"/>
          <w:szCs w:val="24"/>
        </w:rPr>
        <w:t xml:space="preserve"> harm to young people in youth detention</w:t>
      </w:r>
      <w:r w:rsidR="00E02328">
        <w:rPr>
          <w:sz w:val="24"/>
          <w:szCs w:val="24"/>
        </w:rPr>
        <w:t xml:space="preserve"> from the authorities</w:t>
      </w:r>
      <w:r w:rsidRPr="000D1CCD">
        <w:rPr>
          <w:sz w:val="24"/>
          <w:szCs w:val="24"/>
        </w:rPr>
        <w:t xml:space="preserve">. </w:t>
      </w:r>
    </w:p>
    <w:p w14:paraId="1D70FEF1" w14:textId="77777777" w:rsidR="00EF76B6" w:rsidRDefault="00624725" w:rsidP="00624725">
      <w:pPr>
        <w:spacing w:before="160" w:line="276" w:lineRule="auto"/>
        <w:jc w:val="both"/>
        <w:rPr>
          <w:sz w:val="24"/>
          <w:szCs w:val="24"/>
        </w:rPr>
      </w:pPr>
      <w:r w:rsidRPr="000D1CCD">
        <w:rPr>
          <w:sz w:val="24"/>
          <w:szCs w:val="24"/>
        </w:rPr>
        <w:t>In 2016, </w:t>
      </w:r>
      <w:hyperlink r:id="rId179" w:tgtFrame="_blank" w:history="1">
        <w:r w:rsidR="0078277B">
          <w:rPr>
            <w:rStyle w:val="Hyperlink"/>
            <w:color w:val="auto"/>
            <w:sz w:val="24"/>
            <w:szCs w:val="24"/>
            <w:u w:val="none"/>
          </w:rPr>
          <w:t>the</w:t>
        </w:r>
        <w:r w:rsidRPr="000D1CCD">
          <w:rPr>
            <w:rStyle w:val="Hyperlink"/>
            <w:color w:val="auto"/>
            <w:sz w:val="24"/>
            <w:szCs w:val="24"/>
            <w:u w:val="none"/>
          </w:rPr>
          <w:t xml:space="preserve"> Royal Commission into the treatment of children in detention centres in the Northern Territory found</w:t>
        </w:r>
      </w:hyperlink>
      <w:r w:rsidRPr="000D1CCD">
        <w:rPr>
          <w:sz w:val="24"/>
          <w:szCs w:val="24"/>
        </w:rPr>
        <w:t> </w:t>
      </w:r>
      <w:r w:rsidRPr="00BC7918">
        <w:rPr>
          <w:sz w:val="24"/>
          <w:szCs w:val="24"/>
        </w:rPr>
        <w:t xml:space="preserve">that these facilities were unfit to accommodate or rehabilitate children and that children were verbally and physically abused, as well as subjected to inappropriate, punitive and degrading treatment in places of detention </w:t>
      </w:r>
      <w:r>
        <w:rPr>
          <w:sz w:val="24"/>
          <w:szCs w:val="24"/>
        </w:rPr>
        <w:t>such as forced restraint</w:t>
      </w:r>
      <w:r w:rsidR="000C26EA">
        <w:rPr>
          <w:sz w:val="24"/>
          <w:szCs w:val="24"/>
        </w:rPr>
        <w:t>.</w:t>
      </w:r>
      <w:r w:rsidR="00EE3D5C">
        <w:rPr>
          <w:sz w:val="24"/>
          <w:szCs w:val="24"/>
        </w:rPr>
        <w:t xml:space="preserve">  </w:t>
      </w:r>
    </w:p>
    <w:p w14:paraId="17EB546F" w14:textId="78946115" w:rsidR="000C26EA" w:rsidRDefault="00EE3D5C" w:rsidP="00624725">
      <w:pPr>
        <w:spacing w:before="160" w:line="276" w:lineRule="auto"/>
        <w:jc w:val="both"/>
        <w:rPr>
          <w:sz w:val="24"/>
          <w:szCs w:val="24"/>
        </w:rPr>
      </w:pPr>
      <w:r>
        <w:rPr>
          <w:sz w:val="24"/>
          <w:szCs w:val="24"/>
        </w:rPr>
        <w:t xml:space="preserve">Nine years later, </w:t>
      </w:r>
      <w:r w:rsidR="00EF76B6" w:rsidRPr="00EF76B6">
        <w:rPr>
          <w:sz w:val="24"/>
          <w:szCs w:val="24"/>
        </w:rPr>
        <w:t xml:space="preserve">an investigation by the Northern Territory’s Office of the Children’s Commissioner found </w:t>
      </w:r>
      <w:r w:rsidR="00EF76B6">
        <w:rPr>
          <w:sz w:val="24"/>
          <w:szCs w:val="24"/>
        </w:rPr>
        <w:t>that a</w:t>
      </w:r>
      <w:r w:rsidR="00EF76B6" w:rsidRPr="00EF76B6">
        <w:rPr>
          <w:sz w:val="24"/>
          <w:szCs w:val="24"/>
        </w:rPr>
        <w:t xml:space="preserve"> young Aboriginal person detained at the Don Dale detention centre was kept in isolation for 84 hours, unable to leave their cell or make contact with any support person, and was denied food for some of that time as a coercion tactic by officers</w:t>
      </w:r>
      <w:r w:rsidR="009A2F56">
        <w:rPr>
          <w:rStyle w:val="EndnoteReference"/>
          <w:sz w:val="24"/>
          <w:szCs w:val="24"/>
        </w:rPr>
        <w:endnoteReference w:id="810"/>
      </w:r>
      <w:r w:rsidR="00EF76B6" w:rsidRPr="00EF76B6">
        <w:rPr>
          <w:sz w:val="24"/>
          <w:szCs w:val="24"/>
        </w:rPr>
        <w:t>.</w:t>
      </w:r>
    </w:p>
    <w:p w14:paraId="301EADAB" w14:textId="15CF1035" w:rsidR="00624725" w:rsidRDefault="00624725" w:rsidP="00624725">
      <w:pPr>
        <w:spacing w:before="160" w:line="276" w:lineRule="auto"/>
        <w:jc w:val="both"/>
        <w:rPr>
          <w:sz w:val="24"/>
          <w:szCs w:val="24"/>
        </w:rPr>
      </w:pPr>
      <w:r w:rsidRPr="000B7555">
        <w:rPr>
          <w:i/>
          <w:iCs/>
          <w:sz w:val="24"/>
          <w:szCs w:val="24"/>
        </w:rPr>
        <w:t>Four Corners</w:t>
      </w:r>
      <w:r>
        <w:rPr>
          <w:sz w:val="24"/>
          <w:szCs w:val="24"/>
        </w:rPr>
        <w:t xml:space="preserve"> in 2022 reported </w:t>
      </w:r>
      <w:r w:rsidRPr="00382D9A">
        <w:rPr>
          <w:sz w:val="24"/>
          <w:szCs w:val="24"/>
        </w:rPr>
        <w:t xml:space="preserve">prolonged lockdowns, solitary confinement and self-harm and suicide attempts </w:t>
      </w:r>
      <w:r>
        <w:rPr>
          <w:sz w:val="24"/>
          <w:szCs w:val="24"/>
        </w:rPr>
        <w:t xml:space="preserve">at </w:t>
      </w:r>
      <w:r w:rsidRPr="00284A98">
        <w:rPr>
          <w:sz w:val="24"/>
          <w:szCs w:val="24"/>
        </w:rPr>
        <w:t>Perth’s Banksia Hill detention centre</w:t>
      </w:r>
      <w:r>
        <w:rPr>
          <w:rStyle w:val="EndnoteReference"/>
          <w:sz w:val="24"/>
          <w:szCs w:val="24"/>
        </w:rPr>
        <w:endnoteReference w:id="811"/>
      </w:r>
      <w:r>
        <w:rPr>
          <w:sz w:val="24"/>
          <w:szCs w:val="24"/>
        </w:rPr>
        <w:t xml:space="preserve">; </w:t>
      </w:r>
      <w:r w:rsidR="004A6D6A">
        <w:rPr>
          <w:sz w:val="24"/>
          <w:szCs w:val="24"/>
        </w:rPr>
        <w:t>i</w:t>
      </w:r>
      <w:r w:rsidR="004A6D6A" w:rsidRPr="00363B0B">
        <w:rPr>
          <w:sz w:val="24"/>
          <w:szCs w:val="24"/>
        </w:rPr>
        <w:t>n 2023 the South Australian Children’s Guardian observed that children in the Kurlana Tapa children’s prison were being locked in their cells for up to 23 consecutive hours, partly due to staffing shortages</w:t>
      </w:r>
      <w:r w:rsidR="004A6D6A">
        <w:rPr>
          <w:sz w:val="24"/>
          <w:szCs w:val="24"/>
        </w:rPr>
        <w:t xml:space="preserve">, </w:t>
      </w:r>
      <w:r w:rsidR="004A6D6A" w:rsidRPr="00363B0B">
        <w:rPr>
          <w:sz w:val="24"/>
          <w:szCs w:val="24"/>
        </w:rPr>
        <w:t>resulting in increased incidents of self-harm, reduced hours of school attendance for children in prison and difficulties for children to be able to meet with their lawyers</w:t>
      </w:r>
      <w:r w:rsidR="004A6D6A">
        <w:rPr>
          <w:rStyle w:val="EndnoteReference"/>
          <w:sz w:val="24"/>
          <w:szCs w:val="24"/>
        </w:rPr>
        <w:endnoteReference w:id="812"/>
      </w:r>
      <w:r w:rsidR="004A6D6A">
        <w:rPr>
          <w:sz w:val="24"/>
          <w:szCs w:val="24"/>
        </w:rPr>
        <w:t xml:space="preserve">; </w:t>
      </w:r>
      <w:r w:rsidR="00F419D8">
        <w:rPr>
          <w:sz w:val="24"/>
          <w:szCs w:val="24"/>
        </w:rPr>
        <w:t xml:space="preserve">and </w:t>
      </w:r>
      <w:r w:rsidR="004A6D6A">
        <w:rPr>
          <w:sz w:val="24"/>
          <w:szCs w:val="24"/>
        </w:rPr>
        <w:t xml:space="preserve">in 2024 </w:t>
      </w:r>
      <w:r w:rsidR="00F419D8">
        <w:rPr>
          <w:sz w:val="24"/>
          <w:szCs w:val="24"/>
        </w:rPr>
        <w:t xml:space="preserve">in Queensland </w:t>
      </w:r>
      <w:r w:rsidR="004A6D6A">
        <w:rPr>
          <w:sz w:val="24"/>
          <w:szCs w:val="24"/>
        </w:rPr>
        <w:t xml:space="preserve">ongoing media reports of </w:t>
      </w:r>
      <w:r>
        <w:rPr>
          <w:sz w:val="24"/>
          <w:szCs w:val="24"/>
        </w:rPr>
        <w:t>indefinite detention of children as young as ten in police watchhouses</w:t>
      </w:r>
      <w:r>
        <w:rPr>
          <w:rStyle w:val="EndnoteReference"/>
          <w:sz w:val="24"/>
          <w:szCs w:val="24"/>
        </w:rPr>
        <w:endnoteReference w:id="813"/>
      </w:r>
      <w:r w:rsidR="00F419D8">
        <w:rPr>
          <w:sz w:val="24"/>
          <w:szCs w:val="24"/>
        </w:rPr>
        <w:t xml:space="preserve"> and the </w:t>
      </w:r>
      <w:r>
        <w:rPr>
          <w:sz w:val="24"/>
          <w:szCs w:val="24"/>
        </w:rPr>
        <w:t xml:space="preserve">Cleveland youth detention centre’s </w:t>
      </w:r>
      <w:r w:rsidRPr="00651E33">
        <w:rPr>
          <w:sz w:val="24"/>
          <w:szCs w:val="24"/>
        </w:rPr>
        <w:t>use of solitary confinement in youth detention</w:t>
      </w:r>
      <w:r>
        <w:rPr>
          <w:sz w:val="24"/>
          <w:szCs w:val="24"/>
        </w:rPr>
        <w:t xml:space="preserve"> where</w:t>
      </w:r>
      <w:r w:rsidRPr="00651E33">
        <w:rPr>
          <w:sz w:val="24"/>
          <w:szCs w:val="24"/>
        </w:rPr>
        <w:t xml:space="preserve"> two First Nations children with disabilities died after spending extensive time in isolation at overcrowded and understaffed youth detention centres</w:t>
      </w:r>
      <w:r>
        <w:rPr>
          <w:rStyle w:val="EndnoteReference"/>
          <w:sz w:val="24"/>
          <w:szCs w:val="24"/>
        </w:rPr>
        <w:endnoteReference w:id="814"/>
      </w:r>
      <w:r>
        <w:rPr>
          <w:sz w:val="24"/>
          <w:szCs w:val="24"/>
        </w:rPr>
        <w:t>.</w:t>
      </w:r>
    </w:p>
    <w:p w14:paraId="23F94CE5" w14:textId="627EDF62" w:rsidR="00624725" w:rsidRPr="004167AC" w:rsidRDefault="00624725" w:rsidP="00624725">
      <w:pPr>
        <w:spacing w:before="160" w:line="276" w:lineRule="auto"/>
        <w:jc w:val="both"/>
        <w:rPr>
          <w:sz w:val="24"/>
          <w:szCs w:val="24"/>
        </w:rPr>
      </w:pPr>
      <w:r>
        <w:rPr>
          <w:sz w:val="24"/>
          <w:szCs w:val="24"/>
        </w:rPr>
        <w:t xml:space="preserve">In 2017, </w:t>
      </w:r>
      <w:r w:rsidRPr="004167AC">
        <w:rPr>
          <w:sz w:val="24"/>
          <w:szCs w:val="24"/>
        </w:rPr>
        <w:t>Australia ratified the </w:t>
      </w:r>
      <w:r w:rsidRPr="00066A78">
        <w:rPr>
          <w:i/>
          <w:iCs/>
          <w:sz w:val="24"/>
          <w:szCs w:val="24"/>
        </w:rPr>
        <w:t>Optional Protocol to the Convention Against Torture</w:t>
      </w:r>
      <w:r>
        <w:rPr>
          <w:sz w:val="24"/>
          <w:szCs w:val="24"/>
        </w:rPr>
        <w:t xml:space="preserve"> which</w:t>
      </w:r>
      <w:r w:rsidRPr="001A3D51">
        <w:rPr>
          <w:sz w:val="24"/>
          <w:szCs w:val="24"/>
        </w:rPr>
        <w:t xml:space="preserve"> require</w:t>
      </w:r>
      <w:r>
        <w:rPr>
          <w:sz w:val="24"/>
          <w:szCs w:val="24"/>
        </w:rPr>
        <w:t>s Australia</w:t>
      </w:r>
      <w:r w:rsidRPr="001A3D51">
        <w:rPr>
          <w:sz w:val="24"/>
          <w:szCs w:val="24"/>
        </w:rPr>
        <w:t xml:space="preserve"> to introduce a system which allows all places of detention to be inspected and monitored by certain independent international and domestic bodies</w:t>
      </w:r>
      <w:r>
        <w:rPr>
          <w:sz w:val="24"/>
          <w:szCs w:val="24"/>
        </w:rPr>
        <w:t xml:space="preserve">. </w:t>
      </w:r>
      <w:r w:rsidRPr="00FC35F9">
        <w:rPr>
          <w:sz w:val="24"/>
          <w:szCs w:val="24"/>
        </w:rPr>
        <w:t>In January 2023, </w:t>
      </w:r>
      <w:hyperlink r:id="rId180" w:anchor=":~:text=January%2020%2C%202023%2C%20was%20the,where%20people%20were%20in%20detention" w:tgtFrame="_blank" w:history="1">
        <w:r w:rsidRPr="008C6623">
          <w:rPr>
            <w:rStyle w:val="Hyperlink"/>
            <w:color w:val="auto"/>
            <w:sz w:val="24"/>
            <w:szCs w:val="24"/>
            <w:u w:val="none"/>
          </w:rPr>
          <w:t>Australia missed the extended deadline to establish the required National Mechanism for the Prevention of Torture</w:t>
        </w:r>
      </w:hyperlink>
      <w:r>
        <w:rPr>
          <w:sz w:val="24"/>
          <w:szCs w:val="24"/>
        </w:rPr>
        <w:t xml:space="preserve"> and</w:t>
      </w:r>
      <w:r w:rsidRPr="00FC35F9">
        <w:rPr>
          <w:sz w:val="24"/>
          <w:szCs w:val="24"/>
        </w:rPr>
        <w:t xml:space="preserve"> </w:t>
      </w:r>
      <w:r w:rsidR="00066A78">
        <w:rPr>
          <w:sz w:val="24"/>
          <w:szCs w:val="24"/>
        </w:rPr>
        <w:t xml:space="preserve">a </w:t>
      </w:r>
      <w:r w:rsidRPr="00FC35F9">
        <w:rPr>
          <w:sz w:val="24"/>
          <w:szCs w:val="24"/>
        </w:rPr>
        <w:t>month later, the </w:t>
      </w:r>
      <w:r w:rsidRPr="00066A78">
        <w:rPr>
          <w:i/>
          <w:iCs/>
          <w:sz w:val="24"/>
          <w:szCs w:val="24"/>
        </w:rPr>
        <w:t>United Nations Subcommittee on Prevention of Torture and other Cruel, Inhuman or Degrading Treatment or Punishment</w:t>
      </w:r>
      <w:r w:rsidRPr="005C52DB">
        <w:rPr>
          <w:sz w:val="24"/>
          <w:szCs w:val="24"/>
        </w:rPr>
        <w:t xml:space="preserve"> </w:t>
      </w:r>
      <w:r w:rsidRPr="00FC35F9">
        <w:rPr>
          <w:sz w:val="24"/>
          <w:szCs w:val="24"/>
        </w:rPr>
        <w:t>terminat</w:t>
      </w:r>
      <w:r w:rsidR="009D0978">
        <w:rPr>
          <w:sz w:val="24"/>
          <w:szCs w:val="24"/>
        </w:rPr>
        <w:t>ed</w:t>
      </w:r>
      <w:r w:rsidRPr="00FC35F9">
        <w:rPr>
          <w:sz w:val="24"/>
          <w:szCs w:val="24"/>
        </w:rPr>
        <w:t xml:space="preserve"> its visit to Australia because two state governments refused to guarantee unrestricted access to its detention facilities. A spokesperson for the NSW Attorney-General stated that the State Government required greater federal funding to implement its obligation</w:t>
      </w:r>
      <w:r>
        <w:rPr>
          <w:rStyle w:val="EndnoteReference"/>
          <w:sz w:val="24"/>
          <w:szCs w:val="24"/>
        </w:rPr>
        <w:endnoteReference w:id="815"/>
      </w:r>
      <w:r>
        <w:rPr>
          <w:sz w:val="24"/>
          <w:szCs w:val="24"/>
        </w:rPr>
        <w:t>.</w:t>
      </w:r>
    </w:p>
    <w:p w14:paraId="2E07A384" w14:textId="2C37D3ED" w:rsidR="00624725" w:rsidRDefault="00801035" w:rsidP="00624725">
      <w:pPr>
        <w:spacing w:before="160" w:line="276" w:lineRule="auto"/>
        <w:jc w:val="both"/>
        <w:rPr>
          <w:sz w:val="24"/>
          <w:szCs w:val="24"/>
        </w:rPr>
      </w:pPr>
      <w:r>
        <w:rPr>
          <w:sz w:val="24"/>
          <w:szCs w:val="24"/>
        </w:rPr>
        <w:t>Meanwhile, t</w:t>
      </w:r>
      <w:r w:rsidR="00624725" w:rsidRPr="00F82A88">
        <w:rPr>
          <w:sz w:val="24"/>
          <w:szCs w:val="24"/>
        </w:rPr>
        <w:t xml:space="preserve">he Australian Government </w:t>
      </w:r>
      <w:r w:rsidR="00624725">
        <w:rPr>
          <w:sz w:val="24"/>
          <w:szCs w:val="24"/>
        </w:rPr>
        <w:t xml:space="preserve">is yet to </w:t>
      </w:r>
      <w:r w:rsidR="00624725" w:rsidRPr="00F82A88">
        <w:rPr>
          <w:sz w:val="24"/>
          <w:szCs w:val="24"/>
        </w:rPr>
        <w:t xml:space="preserve">ratify the </w:t>
      </w:r>
      <w:r w:rsidR="00624725" w:rsidRPr="00801035">
        <w:rPr>
          <w:i/>
          <w:iCs/>
          <w:sz w:val="24"/>
          <w:szCs w:val="24"/>
        </w:rPr>
        <w:t>Optional Protocol to the Convention on the Rights of the Child on a Communications Procedure</w:t>
      </w:r>
      <w:r w:rsidR="00624725" w:rsidRPr="00F82A88">
        <w:rPr>
          <w:sz w:val="24"/>
          <w:szCs w:val="24"/>
        </w:rPr>
        <w:t xml:space="preserve">, that will allow children to make </w:t>
      </w:r>
      <w:r w:rsidR="00624725" w:rsidRPr="00F82A88">
        <w:rPr>
          <w:sz w:val="24"/>
          <w:szCs w:val="24"/>
        </w:rPr>
        <w:lastRenderedPageBreak/>
        <w:t>complaints to the United Nations Committee on the Rights of the Child about breaches of their rights.</w:t>
      </w:r>
    </w:p>
    <w:p w14:paraId="7618CCE0" w14:textId="77777777" w:rsidR="00624725" w:rsidRDefault="00624725" w:rsidP="00624725">
      <w:pPr>
        <w:spacing w:before="160" w:line="276" w:lineRule="auto"/>
        <w:jc w:val="both"/>
        <w:rPr>
          <w:sz w:val="24"/>
          <w:szCs w:val="24"/>
        </w:rPr>
      </w:pPr>
      <w:r>
        <w:rPr>
          <w:sz w:val="24"/>
          <w:szCs w:val="24"/>
        </w:rPr>
        <w:t>Given the embedded, complex, inter-related issues these young people face, any diversion program needs substantial resources and time, but can save governments much more, given that it can cost over $1 million to house one youth offender</w:t>
      </w:r>
      <w:r>
        <w:rPr>
          <w:rStyle w:val="EndnoteReference"/>
          <w:sz w:val="24"/>
          <w:szCs w:val="24"/>
        </w:rPr>
        <w:endnoteReference w:id="816"/>
      </w:r>
      <w:r>
        <w:rPr>
          <w:sz w:val="24"/>
          <w:szCs w:val="24"/>
        </w:rPr>
        <w:t xml:space="preserve">. </w:t>
      </w:r>
    </w:p>
    <w:p w14:paraId="3078A9FB" w14:textId="51C36CD0" w:rsidR="00624725" w:rsidRDefault="00624725" w:rsidP="00624725">
      <w:pPr>
        <w:spacing w:before="160" w:line="276" w:lineRule="auto"/>
        <w:jc w:val="both"/>
        <w:rPr>
          <w:sz w:val="24"/>
          <w:szCs w:val="24"/>
        </w:rPr>
      </w:pPr>
      <w:r>
        <w:rPr>
          <w:sz w:val="24"/>
          <w:szCs w:val="24"/>
        </w:rPr>
        <w:t xml:space="preserve">It is not surprising then that youth recidivism became the basis of the first Social Impact Bond (SIB) in the UK in 2010 where </w:t>
      </w:r>
      <w:r w:rsidRPr="003C2D3E">
        <w:rPr>
          <w:sz w:val="24"/>
          <w:szCs w:val="24"/>
        </w:rPr>
        <w:t>60</w:t>
      </w:r>
      <w:r>
        <w:rPr>
          <w:sz w:val="24"/>
          <w:szCs w:val="24"/>
        </w:rPr>
        <w:t xml:space="preserve"> per cent of incarcerated young people</w:t>
      </w:r>
      <w:r w:rsidRPr="003C2D3E">
        <w:rPr>
          <w:sz w:val="24"/>
          <w:szCs w:val="24"/>
        </w:rPr>
        <w:t xml:space="preserve"> were convicted of at least one offence in the year after release</w:t>
      </w:r>
      <w:r>
        <w:rPr>
          <w:sz w:val="24"/>
          <w:szCs w:val="24"/>
        </w:rPr>
        <w:t>. The outcome was a 9 per cent reduction, exceeding the target of 7.5 per cent.</w:t>
      </w:r>
      <w:r w:rsidR="00715784">
        <w:rPr>
          <w:sz w:val="24"/>
          <w:szCs w:val="24"/>
        </w:rPr>
        <w:t xml:space="preserve">  SIBs are explained further i</w:t>
      </w:r>
      <w:r w:rsidR="00326A41">
        <w:rPr>
          <w:sz w:val="24"/>
          <w:szCs w:val="24"/>
        </w:rPr>
        <w:t xml:space="preserve">n the ‘Ways to make an </w:t>
      </w:r>
      <w:r w:rsidR="00C24B54">
        <w:rPr>
          <w:sz w:val="24"/>
          <w:szCs w:val="24"/>
        </w:rPr>
        <w:t>I</w:t>
      </w:r>
      <w:r w:rsidR="00326A41">
        <w:rPr>
          <w:sz w:val="24"/>
          <w:szCs w:val="24"/>
        </w:rPr>
        <w:t>mpact’ chapter.</w:t>
      </w:r>
    </w:p>
    <w:p w14:paraId="5E99A2E1" w14:textId="4681E6D2" w:rsidR="00624725" w:rsidRDefault="00624725" w:rsidP="00624725">
      <w:pPr>
        <w:spacing w:before="160" w:line="276" w:lineRule="auto"/>
        <w:jc w:val="both"/>
        <w:rPr>
          <w:sz w:val="24"/>
          <w:szCs w:val="24"/>
        </w:rPr>
      </w:pPr>
      <w:r>
        <w:rPr>
          <w:sz w:val="24"/>
          <w:szCs w:val="24"/>
        </w:rPr>
        <w:t xml:space="preserve">Under the indefatigable former </w:t>
      </w:r>
      <w:r w:rsidR="002E6D30">
        <w:rPr>
          <w:sz w:val="24"/>
          <w:szCs w:val="24"/>
        </w:rPr>
        <w:t>NSW Minister</w:t>
      </w:r>
      <w:r>
        <w:rPr>
          <w:sz w:val="24"/>
          <w:szCs w:val="24"/>
        </w:rPr>
        <w:t>, Pru Goward, i</w:t>
      </w:r>
      <w:r w:rsidRPr="006F7355">
        <w:rPr>
          <w:sz w:val="24"/>
          <w:szCs w:val="24"/>
        </w:rPr>
        <w:t>n July 2016 the NSW Government entered into Australia’s first SIB designed to reduce recidivism</w:t>
      </w:r>
      <w:r>
        <w:rPr>
          <w:sz w:val="24"/>
          <w:szCs w:val="24"/>
        </w:rPr>
        <w:t>. T</w:t>
      </w:r>
      <w:r w:rsidRPr="006F7355">
        <w:rPr>
          <w:sz w:val="24"/>
          <w:szCs w:val="24"/>
        </w:rPr>
        <w:t xml:space="preserve">he </w:t>
      </w:r>
      <w:r w:rsidRPr="002E6D30">
        <w:rPr>
          <w:i/>
          <w:iCs/>
          <w:sz w:val="24"/>
          <w:szCs w:val="24"/>
        </w:rPr>
        <w:t>On TRACC</w:t>
      </w:r>
      <w:r w:rsidRPr="006F7355">
        <w:rPr>
          <w:sz w:val="24"/>
          <w:szCs w:val="24"/>
        </w:rPr>
        <w:t xml:space="preserve"> SIB </w:t>
      </w:r>
      <w:r w:rsidRPr="004E41D6">
        <w:rPr>
          <w:sz w:val="24"/>
          <w:szCs w:val="24"/>
        </w:rPr>
        <w:t>provide</w:t>
      </w:r>
      <w:r>
        <w:rPr>
          <w:sz w:val="24"/>
          <w:szCs w:val="24"/>
        </w:rPr>
        <w:t xml:space="preserve">d </w:t>
      </w:r>
      <w:r w:rsidRPr="005E72AC">
        <w:rPr>
          <w:sz w:val="24"/>
          <w:szCs w:val="24"/>
        </w:rPr>
        <w:t>3,900 parolees with a medium to high risk of reoffending</w:t>
      </w:r>
      <w:r w:rsidRPr="004E41D6">
        <w:rPr>
          <w:sz w:val="24"/>
          <w:szCs w:val="24"/>
        </w:rPr>
        <w:t xml:space="preserve"> with intensive support in the first 16 weeks of parole and after-care for an additional 8 months</w:t>
      </w:r>
      <w:r>
        <w:rPr>
          <w:sz w:val="24"/>
          <w:szCs w:val="24"/>
        </w:rPr>
        <w:t xml:space="preserve"> from charities </w:t>
      </w:r>
      <w:r w:rsidRPr="009E7228">
        <w:rPr>
          <w:i/>
          <w:iCs/>
          <w:sz w:val="24"/>
          <w:szCs w:val="24"/>
        </w:rPr>
        <w:t>Australian Community Support Organisation</w:t>
      </w:r>
      <w:r w:rsidRPr="006F7355">
        <w:rPr>
          <w:sz w:val="24"/>
          <w:szCs w:val="24"/>
        </w:rPr>
        <w:t xml:space="preserve"> and </w:t>
      </w:r>
      <w:r w:rsidRPr="009E7228">
        <w:rPr>
          <w:i/>
          <w:iCs/>
          <w:sz w:val="24"/>
          <w:szCs w:val="24"/>
        </w:rPr>
        <w:t>Arbias</w:t>
      </w:r>
      <w:r w:rsidRPr="006F7355">
        <w:rPr>
          <w:sz w:val="24"/>
          <w:szCs w:val="24"/>
        </w:rPr>
        <w:t>, supported by a joint investment from National Australia Ban</w:t>
      </w:r>
      <w:r>
        <w:rPr>
          <w:sz w:val="24"/>
          <w:szCs w:val="24"/>
        </w:rPr>
        <w:t xml:space="preserve">k. </w:t>
      </w:r>
      <w:r w:rsidR="008909D5">
        <w:rPr>
          <w:sz w:val="24"/>
          <w:szCs w:val="24"/>
        </w:rPr>
        <w:t xml:space="preserve"> Unfortunately, t</w:t>
      </w:r>
      <w:r>
        <w:rPr>
          <w:sz w:val="24"/>
          <w:szCs w:val="24"/>
        </w:rPr>
        <w:t>wo years later the SIB ended after its review found no</w:t>
      </w:r>
      <w:r w:rsidRPr="001F41B6">
        <w:rPr>
          <w:sz w:val="24"/>
          <w:szCs w:val="24"/>
        </w:rPr>
        <w:t xml:space="preserve"> statistically significant difference in the rate of re-incarceration between On TRACC participants and those supported through Corrective Services NSW existing services</w:t>
      </w:r>
      <w:r>
        <w:rPr>
          <w:sz w:val="24"/>
          <w:szCs w:val="24"/>
        </w:rPr>
        <w:t>.</w:t>
      </w:r>
    </w:p>
    <w:p w14:paraId="013027F7" w14:textId="5803D150" w:rsidR="00021959" w:rsidRDefault="00021959" w:rsidP="00624725">
      <w:pPr>
        <w:spacing w:before="160" w:line="276" w:lineRule="auto"/>
        <w:jc w:val="both"/>
        <w:rPr>
          <w:sz w:val="24"/>
          <w:szCs w:val="24"/>
        </w:rPr>
      </w:pPr>
      <w:r>
        <w:rPr>
          <w:sz w:val="24"/>
          <w:szCs w:val="24"/>
        </w:rPr>
        <w:t xml:space="preserve">Not to be deterred, in 2023, </w:t>
      </w:r>
      <w:r w:rsidRPr="00021959">
        <w:rPr>
          <w:sz w:val="24"/>
          <w:szCs w:val="24"/>
        </w:rPr>
        <w:t>Social Ventures Australia, </w:t>
      </w:r>
      <w:hyperlink r:id="rId181" w:tgtFrame="_blank" w:history="1">
        <w:r w:rsidRPr="00021959">
          <w:rPr>
            <w:rStyle w:val="Hyperlink"/>
            <w:color w:val="auto"/>
            <w:sz w:val="24"/>
            <w:szCs w:val="24"/>
            <w:u w:val="none"/>
          </w:rPr>
          <w:t>Vacro</w:t>
        </w:r>
      </w:hyperlink>
      <w:r w:rsidRPr="00021959">
        <w:rPr>
          <w:sz w:val="24"/>
          <w:szCs w:val="24"/>
        </w:rPr>
        <w:t>, the Victorian Government and housing providers launched the </w:t>
      </w:r>
      <w:hyperlink r:id="rId182" w:tgtFrame="_blank" w:history="1">
        <w:r w:rsidRPr="00CA3F49">
          <w:rPr>
            <w:rStyle w:val="Hyperlink"/>
            <w:i/>
            <w:iCs/>
            <w:color w:val="auto"/>
            <w:sz w:val="24"/>
            <w:szCs w:val="24"/>
            <w:u w:val="none"/>
          </w:rPr>
          <w:t>Arc Social Impact Bond</w:t>
        </w:r>
      </w:hyperlink>
      <w:r w:rsidRPr="00021959">
        <w:rPr>
          <w:sz w:val="24"/>
          <w:szCs w:val="24"/>
        </w:rPr>
        <w:t>,</w:t>
      </w:r>
      <w:r w:rsidRPr="00021959">
        <w:rPr>
          <w:i/>
          <w:iCs/>
          <w:sz w:val="24"/>
          <w:szCs w:val="24"/>
        </w:rPr>
        <w:t> </w:t>
      </w:r>
      <w:r w:rsidRPr="00021959">
        <w:rPr>
          <w:sz w:val="24"/>
          <w:szCs w:val="24"/>
        </w:rPr>
        <w:t>to better support people leaving prison and reduce reoffending and homelessness. </w:t>
      </w:r>
    </w:p>
    <w:p w14:paraId="470A7731" w14:textId="77777777" w:rsidR="00624725" w:rsidRDefault="00624725" w:rsidP="00624725">
      <w:pPr>
        <w:spacing w:before="160" w:line="276" w:lineRule="auto"/>
        <w:jc w:val="both"/>
        <w:rPr>
          <w:sz w:val="24"/>
          <w:szCs w:val="24"/>
        </w:rPr>
      </w:pPr>
      <w:r>
        <w:rPr>
          <w:sz w:val="24"/>
          <w:szCs w:val="24"/>
        </w:rPr>
        <w:t xml:space="preserve">What we do know works for young people in recidivism programs is a combination of </w:t>
      </w:r>
      <w:r w:rsidRPr="00B54ACE">
        <w:rPr>
          <w:sz w:val="24"/>
          <w:szCs w:val="24"/>
        </w:rPr>
        <w:t>decreasing known crime-related risk factors and increasing protective factors</w:t>
      </w:r>
      <w:r>
        <w:rPr>
          <w:sz w:val="24"/>
          <w:szCs w:val="24"/>
        </w:rPr>
        <w:t xml:space="preserve">; </w:t>
      </w:r>
      <w:r w:rsidRPr="00B54ACE">
        <w:rPr>
          <w:sz w:val="24"/>
          <w:szCs w:val="24"/>
        </w:rPr>
        <w:t>linking them to sustained employment, training and education opportunities</w:t>
      </w:r>
      <w:r>
        <w:rPr>
          <w:sz w:val="24"/>
          <w:szCs w:val="24"/>
        </w:rPr>
        <w:t xml:space="preserve">; and </w:t>
      </w:r>
      <w:r w:rsidRPr="00B54ACE">
        <w:rPr>
          <w:sz w:val="24"/>
          <w:szCs w:val="24"/>
        </w:rPr>
        <w:t>increasing their connectedness with the community</w:t>
      </w:r>
      <w:r>
        <w:rPr>
          <w:rStyle w:val="EndnoteReference"/>
          <w:sz w:val="24"/>
          <w:szCs w:val="24"/>
        </w:rPr>
        <w:endnoteReference w:id="817"/>
      </w:r>
      <w:r w:rsidRPr="00B54ACE">
        <w:rPr>
          <w:sz w:val="24"/>
          <w:szCs w:val="24"/>
        </w:rPr>
        <w:t>.</w:t>
      </w:r>
      <w:r>
        <w:rPr>
          <w:sz w:val="24"/>
          <w:szCs w:val="24"/>
        </w:rPr>
        <w:t xml:space="preserve">  This takes a person-centred, integrated, place-based approach across a range of health, housing, training, employment and human services, by police and charities that already work effectively with this cohort on one or more of these services.</w:t>
      </w:r>
    </w:p>
    <w:p w14:paraId="778B6A64" w14:textId="1381EC51" w:rsidR="00624725" w:rsidRDefault="00624725" w:rsidP="00624725">
      <w:pPr>
        <w:spacing w:before="160" w:line="276" w:lineRule="auto"/>
        <w:jc w:val="both"/>
        <w:rPr>
          <w:sz w:val="24"/>
          <w:szCs w:val="24"/>
        </w:rPr>
      </w:pPr>
      <w:r>
        <w:rPr>
          <w:sz w:val="24"/>
          <w:szCs w:val="24"/>
        </w:rPr>
        <w:t xml:space="preserve">One successful evaluated recidivism program is Victoria’s </w:t>
      </w:r>
      <w:r w:rsidRPr="00C93BFB">
        <w:rPr>
          <w:i/>
          <w:iCs/>
          <w:sz w:val="24"/>
          <w:szCs w:val="24"/>
        </w:rPr>
        <w:t>Embedded Youth Outreach Program</w:t>
      </w:r>
      <w:r w:rsidRPr="00751C4D">
        <w:rPr>
          <w:sz w:val="24"/>
          <w:szCs w:val="24"/>
        </w:rPr>
        <w:t xml:space="preserve"> (EYOP</w:t>
      </w:r>
      <w:r>
        <w:rPr>
          <w:sz w:val="24"/>
          <w:szCs w:val="24"/>
        </w:rPr>
        <w:t>) which pairs a police officer with a youth outreach worker ‘</w:t>
      </w:r>
      <w:r w:rsidRPr="00926148">
        <w:rPr>
          <w:sz w:val="24"/>
          <w:szCs w:val="24"/>
        </w:rPr>
        <w:t>to support the complex needs of young people at high risk of antisocial or criminal behaviour, and/or victimisation</w:t>
      </w:r>
      <w:r>
        <w:rPr>
          <w:sz w:val="24"/>
          <w:szCs w:val="24"/>
        </w:rPr>
        <w:t xml:space="preserve">’. The youth workers, who are experienced in high risk young people, </w:t>
      </w:r>
      <w:r w:rsidRPr="00F46578">
        <w:rPr>
          <w:sz w:val="24"/>
          <w:szCs w:val="24"/>
        </w:rPr>
        <w:t xml:space="preserve">identify the criminogenic needs, vulnerability factors, and protective factors of </w:t>
      </w:r>
      <w:r>
        <w:rPr>
          <w:sz w:val="24"/>
          <w:szCs w:val="24"/>
        </w:rPr>
        <w:t>the</w:t>
      </w:r>
      <w:r w:rsidRPr="00F46578">
        <w:rPr>
          <w:sz w:val="24"/>
          <w:szCs w:val="24"/>
        </w:rPr>
        <w:t xml:space="preserve"> young people</w:t>
      </w:r>
      <w:r>
        <w:rPr>
          <w:sz w:val="24"/>
          <w:szCs w:val="24"/>
        </w:rPr>
        <w:t>; make referrals to local support services, and supported them to attend. The EYOP achieved a</w:t>
      </w:r>
      <w:r w:rsidRPr="00754188">
        <w:rPr>
          <w:sz w:val="24"/>
          <w:szCs w:val="24"/>
        </w:rPr>
        <w:t xml:space="preserve"> 9</w:t>
      </w:r>
      <w:r>
        <w:rPr>
          <w:sz w:val="24"/>
          <w:szCs w:val="24"/>
        </w:rPr>
        <w:t xml:space="preserve"> per cent</w:t>
      </w:r>
      <w:r w:rsidRPr="00754188">
        <w:rPr>
          <w:sz w:val="24"/>
          <w:szCs w:val="24"/>
        </w:rPr>
        <w:t xml:space="preserve"> reduction in the annual rate of offending in </w:t>
      </w:r>
      <w:r>
        <w:rPr>
          <w:sz w:val="24"/>
          <w:szCs w:val="24"/>
        </w:rPr>
        <w:t>the young people</w:t>
      </w:r>
      <w:r w:rsidRPr="00754188">
        <w:rPr>
          <w:sz w:val="24"/>
          <w:szCs w:val="24"/>
        </w:rPr>
        <w:t xml:space="preserve"> with a history of offending following intervention compared to a 38</w:t>
      </w:r>
      <w:r>
        <w:rPr>
          <w:sz w:val="24"/>
          <w:szCs w:val="24"/>
        </w:rPr>
        <w:t xml:space="preserve"> per cent</w:t>
      </w:r>
      <w:r w:rsidRPr="00754188">
        <w:rPr>
          <w:sz w:val="24"/>
          <w:szCs w:val="24"/>
        </w:rPr>
        <w:t xml:space="preserve"> increase in the annual rate of offending in a matched cohort over the same period</w:t>
      </w:r>
      <w:r>
        <w:rPr>
          <w:rStyle w:val="EndnoteReference"/>
          <w:sz w:val="24"/>
          <w:szCs w:val="24"/>
        </w:rPr>
        <w:endnoteReference w:id="818"/>
      </w:r>
      <w:r>
        <w:rPr>
          <w:sz w:val="24"/>
          <w:szCs w:val="24"/>
        </w:rPr>
        <w:t>.  I’m proud to say that the youth workers came from an agency I previously headed up, YSAS</w:t>
      </w:r>
      <w:r>
        <w:rPr>
          <w:rStyle w:val="EndnoteReference"/>
          <w:sz w:val="24"/>
          <w:szCs w:val="24"/>
        </w:rPr>
        <w:endnoteReference w:id="819"/>
      </w:r>
      <w:r>
        <w:rPr>
          <w:sz w:val="24"/>
          <w:szCs w:val="24"/>
        </w:rPr>
        <w:t>.</w:t>
      </w:r>
    </w:p>
    <w:p w14:paraId="3A7D6521" w14:textId="4BE24AB1" w:rsidR="00624725" w:rsidRDefault="00624725" w:rsidP="00624725">
      <w:pPr>
        <w:spacing w:before="160" w:line="276" w:lineRule="auto"/>
        <w:jc w:val="both"/>
        <w:rPr>
          <w:sz w:val="24"/>
          <w:szCs w:val="24"/>
        </w:rPr>
      </w:pPr>
      <w:r w:rsidRPr="00FE09C1">
        <w:rPr>
          <w:rFonts w:cstheme="minorHAnsi"/>
          <w:color w:val="000000"/>
          <w:sz w:val="24"/>
          <w:szCs w:val="24"/>
          <w:shd w:val="clear" w:color="auto" w:fill="FFFFFF"/>
        </w:rPr>
        <w:lastRenderedPageBreak/>
        <w:t>For young people who have contact with or have demonstrated risk of being involved with the criminal justice system,</w:t>
      </w:r>
      <w:r w:rsidRPr="00FE09C1">
        <w:rPr>
          <w:rFonts w:ascii="Helvetica" w:hAnsi="Helvetica" w:cs="Helvetica"/>
          <w:color w:val="000000"/>
          <w:sz w:val="24"/>
          <w:szCs w:val="24"/>
          <w:shd w:val="clear" w:color="auto" w:fill="FFFFFF"/>
        </w:rPr>
        <w:t xml:space="preserve"> </w:t>
      </w:r>
      <w:r>
        <w:rPr>
          <w:rFonts w:ascii="Helvetica" w:hAnsi="Helvetica" w:cs="Helvetica"/>
          <w:color w:val="000000"/>
          <w:sz w:val="24"/>
          <w:szCs w:val="24"/>
          <w:shd w:val="clear" w:color="auto" w:fill="FFFFFF"/>
        </w:rPr>
        <w:t>t</w:t>
      </w:r>
      <w:r>
        <w:rPr>
          <w:sz w:val="24"/>
          <w:szCs w:val="24"/>
        </w:rPr>
        <w:t xml:space="preserve">he Victorian government’s </w:t>
      </w:r>
      <w:r w:rsidRPr="00E708BD">
        <w:rPr>
          <w:i/>
          <w:iCs/>
          <w:sz w:val="24"/>
          <w:szCs w:val="24"/>
        </w:rPr>
        <w:t>Youth Crime Prevention Program</w:t>
      </w:r>
      <w:r w:rsidRPr="00573702">
        <w:rPr>
          <w:rFonts w:ascii="Helvetica" w:hAnsi="Helvetica" w:cs="Helvetica"/>
          <w:color w:val="000000"/>
          <w:sz w:val="26"/>
          <w:szCs w:val="26"/>
          <w:shd w:val="clear" w:color="auto" w:fill="FFFFFF"/>
        </w:rPr>
        <w:t xml:space="preserve"> </w:t>
      </w:r>
      <w:r w:rsidRPr="005F228E">
        <w:rPr>
          <w:rFonts w:cstheme="minorHAnsi"/>
          <w:color w:val="000000"/>
          <w:sz w:val="24"/>
          <w:szCs w:val="24"/>
          <w:shd w:val="clear" w:color="auto" w:fill="FFFFFF"/>
        </w:rPr>
        <w:t>fund</w:t>
      </w:r>
      <w:r w:rsidR="004C6B9E">
        <w:rPr>
          <w:rFonts w:cstheme="minorHAnsi"/>
          <w:color w:val="000000"/>
          <w:sz w:val="24"/>
          <w:szCs w:val="24"/>
          <w:shd w:val="clear" w:color="auto" w:fill="FFFFFF"/>
        </w:rPr>
        <w:t>s</w:t>
      </w:r>
      <w:r w:rsidRPr="005F228E">
        <w:rPr>
          <w:rFonts w:cstheme="minorHAnsi"/>
          <w:color w:val="000000"/>
          <w:sz w:val="24"/>
          <w:szCs w:val="24"/>
          <w:shd w:val="clear" w:color="auto" w:fill="FFFFFF"/>
        </w:rPr>
        <w:t xml:space="preserve"> local youth charities to</w:t>
      </w:r>
      <w:r w:rsidRPr="005F228E">
        <w:rPr>
          <w:rFonts w:ascii="Helvetica" w:hAnsi="Helvetica" w:cs="Helvetica"/>
          <w:color w:val="000000"/>
          <w:sz w:val="24"/>
          <w:szCs w:val="24"/>
          <w:shd w:val="clear" w:color="auto" w:fill="FFFFFF"/>
        </w:rPr>
        <w:t xml:space="preserve"> </w:t>
      </w:r>
      <w:r w:rsidRPr="00573702">
        <w:rPr>
          <w:sz w:val="24"/>
          <w:szCs w:val="24"/>
        </w:rPr>
        <w:t>provide more than 1</w:t>
      </w:r>
      <w:r>
        <w:rPr>
          <w:sz w:val="24"/>
          <w:szCs w:val="24"/>
        </w:rPr>
        <w:t>,</w:t>
      </w:r>
      <w:r w:rsidRPr="00573702">
        <w:rPr>
          <w:sz w:val="24"/>
          <w:szCs w:val="24"/>
        </w:rPr>
        <w:t>800 young people with intensive case management support</w:t>
      </w:r>
      <w:r>
        <w:rPr>
          <w:sz w:val="24"/>
          <w:szCs w:val="24"/>
        </w:rPr>
        <w:t>, including family-based interventions,</w:t>
      </w:r>
      <w:r w:rsidRPr="00573702">
        <w:rPr>
          <w:sz w:val="24"/>
          <w:szCs w:val="24"/>
        </w:rPr>
        <w:t xml:space="preserve"> </w:t>
      </w:r>
      <w:r w:rsidR="00A86540">
        <w:rPr>
          <w:sz w:val="24"/>
          <w:szCs w:val="24"/>
        </w:rPr>
        <w:t xml:space="preserve">and </w:t>
      </w:r>
      <w:r w:rsidR="005E1DB6">
        <w:rPr>
          <w:sz w:val="24"/>
          <w:szCs w:val="24"/>
        </w:rPr>
        <w:t>engages</w:t>
      </w:r>
      <w:r w:rsidRPr="00573702">
        <w:rPr>
          <w:sz w:val="24"/>
          <w:szCs w:val="24"/>
        </w:rPr>
        <w:t xml:space="preserve"> more than 3</w:t>
      </w:r>
      <w:r>
        <w:rPr>
          <w:sz w:val="24"/>
          <w:szCs w:val="24"/>
        </w:rPr>
        <w:t>,</w:t>
      </w:r>
      <w:r w:rsidRPr="00573702">
        <w:rPr>
          <w:sz w:val="24"/>
          <w:szCs w:val="24"/>
        </w:rPr>
        <w:t>000 young people in pro-social activities</w:t>
      </w:r>
      <w:r w:rsidRPr="00F07DD8">
        <w:rPr>
          <w:sz w:val="24"/>
          <w:szCs w:val="24"/>
        </w:rPr>
        <w:t xml:space="preserve"> in </w:t>
      </w:r>
      <w:r w:rsidR="00A86540">
        <w:rPr>
          <w:sz w:val="24"/>
          <w:szCs w:val="24"/>
        </w:rPr>
        <w:t>areas</w:t>
      </w:r>
      <w:r w:rsidRPr="00F07DD8">
        <w:rPr>
          <w:sz w:val="24"/>
          <w:szCs w:val="24"/>
        </w:rPr>
        <w:t xml:space="preserve"> with higher rates of youth offending, with </w:t>
      </w:r>
      <w:r>
        <w:rPr>
          <w:sz w:val="24"/>
          <w:szCs w:val="24"/>
        </w:rPr>
        <w:t xml:space="preserve">the </w:t>
      </w:r>
      <w:r w:rsidRPr="00F07DD8">
        <w:rPr>
          <w:sz w:val="24"/>
          <w:szCs w:val="24"/>
        </w:rPr>
        <w:t>evaluation showing a 29 per cent reduction in offending, and a 24 per cent reduction in severity of offending for participants</w:t>
      </w:r>
      <w:r>
        <w:rPr>
          <w:rStyle w:val="EndnoteReference"/>
          <w:sz w:val="24"/>
          <w:szCs w:val="24"/>
        </w:rPr>
        <w:endnoteReference w:id="820"/>
      </w:r>
      <w:r>
        <w:rPr>
          <w:sz w:val="24"/>
          <w:szCs w:val="24"/>
        </w:rPr>
        <w:t>.</w:t>
      </w:r>
    </w:p>
    <w:p w14:paraId="779D84EB" w14:textId="6921297F" w:rsidR="00624725" w:rsidRDefault="00624725" w:rsidP="00624725">
      <w:pPr>
        <w:spacing w:before="160" w:line="276" w:lineRule="auto"/>
        <w:jc w:val="both"/>
        <w:rPr>
          <w:sz w:val="24"/>
          <w:szCs w:val="24"/>
        </w:rPr>
      </w:pPr>
      <w:r w:rsidRPr="00A5771A">
        <w:rPr>
          <w:i/>
          <w:iCs/>
          <w:sz w:val="24"/>
          <w:szCs w:val="24"/>
          <w:lang w:val="en-US"/>
        </w:rPr>
        <w:t>Youth on Track</w:t>
      </w:r>
      <w:r w:rsidRPr="00874794">
        <w:rPr>
          <w:sz w:val="24"/>
          <w:szCs w:val="24"/>
          <w:lang w:val="en-US"/>
        </w:rPr>
        <w:t xml:space="preserve"> is </w:t>
      </w:r>
      <w:r>
        <w:rPr>
          <w:sz w:val="24"/>
          <w:szCs w:val="24"/>
          <w:lang w:val="en-US"/>
        </w:rPr>
        <w:t>a NSW government</w:t>
      </w:r>
      <w:r w:rsidRPr="00874794">
        <w:rPr>
          <w:sz w:val="24"/>
          <w:szCs w:val="24"/>
          <w:lang w:val="en-US"/>
        </w:rPr>
        <w:t xml:space="preserve"> program </w:t>
      </w:r>
      <w:r>
        <w:rPr>
          <w:sz w:val="24"/>
          <w:szCs w:val="24"/>
          <w:lang w:val="en-US"/>
        </w:rPr>
        <w:t>that supports</w:t>
      </w:r>
      <w:r w:rsidRPr="00874794">
        <w:rPr>
          <w:sz w:val="24"/>
          <w:szCs w:val="24"/>
          <w:lang w:val="en-US"/>
        </w:rPr>
        <w:t xml:space="preserve"> </w:t>
      </w:r>
      <w:r>
        <w:rPr>
          <w:sz w:val="24"/>
          <w:szCs w:val="24"/>
          <w:lang w:val="en-US"/>
        </w:rPr>
        <w:t xml:space="preserve">10-17 year old </w:t>
      </w:r>
      <w:r w:rsidRPr="00874794">
        <w:rPr>
          <w:sz w:val="24"/>
          <w:szCs w:val="24"/>
          <w:lang w:val="en-US"/>
        </w:rPr>
        <w:t xml:space="preserve">young people </w:t>
      </w:r>
      <w:r w:rsidRPr="0008787C">
        <w:rPr>
          <w:sz w:val="24"/>
          <w:szCs w:val="24"/>
        </w:rPr>
        <w:t>who are not yet entrenched in the criminal justice system but who have been assessed as having a medium to high likelihood of re-offending</w:t>
      </w:r>
      <w:r>
        <w:rPr>
          <w:sz w:val="24"/>
          <w:szCs w:val="24"/>
          <w:lang w:val="en-US"/>
        </w:rPr>
        <w:t>.</w:t>
      </w:r>
      <w:r w:rsidRPr="00874794">
        <w:rPr>
          <w:sz w:val="24"/>
          <w:szCs w:val="24"/>
          <w:lang w:val="en-US"/>
        </w:rPr>
        <w:t> The program works with the young person, their family,</w:t>
      </w:r>
      <w:r>
        <w:rPr>
          <w:sz w:val="24"/>
          <w:szCs w:val="24"/>
          <w:lang w:val="en-US"/>
        </w:rPr>
        <w:t xml:space="preserve"> local charities</w:t>
      </w:r>
      <w:r w:rsidRPr="00874794">
        <w:rPr>
          <w:sz w:val="24"/>
          <w:szCs w:val="24"/>
          <w:lang w:val="en-US"/>
        </w:rPr>
        <w:t xml:space="preserve">, caseworkers, and </w:t>
      </w:r>
      <w:r w:rsidR="00814DBE">
        <w:rPr>
          <w:sz w:val="24"/>
          <w:szCs w:val="24"/>
          <w:lang w:val="en-US"/>
        </w:rPr>
        <w:t>government</w:t>
      </w:r>
      <w:r w:rsidRPr="00874794">
        <w:rPr>
          <w:sz w:val="24"/>
          <w:szCs w:val="24"/>
          <w:lang w:val="en-US"/>
        </w:rPr>
        <w:t xml:space="preserve"> </w:t>
      </w:r>
      <w:r w:rsidR="00814DBE">
        <w:rPr>
          <w:sz w:val="24"/>
          <w:szCs w:val="24"/>
          <w:lang w:val="en-US"/>
        </w:rPr>
        <w:t>y</w:t>
      </w:r>
      <w:r w:rsidRPr="00874794">
        <w:rPr>
          <w:sz w:val="24"/>
          <w:szCs w:val="24"/>
          <w:lang w:val="en-US"/>
        </w:rPr>
        <w:t xml:space="preserve">outh </w:t>
      </w:r>
      <w:r w:rsidR="00814DBE">
        <w:rPr>
          <w:sz w:val="24"/>
          <w:szCs w:val="24"/>
          <w:lang w:val="en-US"/>
        </w:rPr>
        <w:t>j</w:t>
      </w:r>
      <w:r w:rsidRPr="00874794">
        <w:rPr>
          <w:sz w:val="24"/>
          <w:szCs w:val="24"/>
          <w:lang w:val="en-US"/>
        </w:rPr>
        <w:t>ustice</w:t>
      </w:r>
      <w:r w:rsidRPr="0008787C">
        <w:rPr>
          <w:sz w:val="24"/>
          <w:szCs w:val="24"/>
          <w:lang w:val="en-US"/>
        </w:rPr>
        <w:t xml:space="preserve"> </w:t>
      </w:r>
      <w:r w:rsidR="00814DBE">
        <w:rPr>
          <w:sz w:val="24"/>
          <w:szCs w:val="24"/>
          <w:lang w:val="en-US"/>
        </w:rPr>
        <w:t xml:space="preserve">workers  </w:t>
      </w:r>
      <w:r>
        <w:rPr>
          <w:sz w:val="24"/>
          <w:szCs w:val="24"/>
          <w:lang w:val="en-US"/>
        </w:rPr>
        <w:t xml:space="preserve">to </w:t>
      </w:r>
      <w:r w:rsidRPr="00874794">
        <w:rPr>
          <w:sz w:val="24"/>
          <w:szCs w:val="24"/>
          <w:lang w:val="en-US"/>
        </w:rPr>
        <w:t>reduce their risk of re-offending or committing more serious offences</w:t>
      </w:r>
      <w:r>
        <w:rPr>
          <w:sz w:val="24"/>
          <w:szCs w:val="24"/>
          <w:lang w:val="en-US"/>
        </w:rPr>
        <w:t xml:space="preserve">. The program achieved a 100 per cent reduction in risk, especially with </w:t>
      </w:r>
      <w:r w:rsidRPr="00D57C4E">
        <w:rPr>
          <w:sz w:val="24"/>
          <w:szCs w:val="24"/>
        </w:rPr>
        <w:t xml:space="preserve">young person’s participation in school and work </w:t>
      </w:r>
      <w:r>
        <w:rPr>
          <w:sz w:val="24"/>
          <w:szCs w:val="24"/>
        </w:rPr>
        <w:t>and</w:t>
      </w:r>
      <w:r w:rsidRPr="00D57C4E">
        <w:rPr>
          <w:sz w:val="24"/>
          <w:szCs w:val="24"/>
        </w:rPr>
        <w:t xml:space="preserve"> an improvement in family relationships</w:t>
      </w:r>
      <w:r>
        <w:rPr>
          <w:rStyle w:val="EndnoteReference"/>
          <w:sz w:val="24"/>
          <w:szCs w:val="24"/>
        </w:rPr>
        <w:endnoteReference w:id="821"/>
      </w:r>
      <w:r>
        <w:rPr>
          <w:sz w:val="24"/>
          <w:szCs w:val="24"/>
        </w:rPr>
        <w:t>.</w:t>
      </w:r>
    </w:p>
    <w:p w14:paraId="710114B8" w14:textId="77777777" w:rsidR="00624725" w:rsidRDefault="00624725" w:rsidP="00624725">
      <w:pPr>
        <w:spacing w:before="160" w:line="276" w:lineRule="auto"/>
        <w:jc w:val="both"/>
        <w:rPr>
          <w:sz w:val="24"/>
          <w:szCs w:val="24"/>
        </w:rPr>
      </w:pPr>
      <w:r w:rsidRPr="00A5771A">
        <w:rPr>
          <w:i/>
          <w:iCs/>
          <w:sz w:val="24"/>
          <w:szCs w:val="24"/>
        </w:rPr>
        <w:t>Transition 2 Success</w:t>
      </w:r>
      <w:r>
        <w:rPr>
          <w:sz w:val="24"/>
          <w:szCs w:val="24"/>
        </w:rPr>
        <w:t xml:space="preserve"> is the Queensland government’s program to </w:t>
      </w:r>
      <w:r w:rsidRPr="00193643">
        <w:rPr>
          <w:sz w:val="24"/>
          <w:szCs w:val="24"/>
        </w:rPr>
        <w:t xml:space="preserve">lower the risk of offending by young people </w:t>
      </w:r>
      <w:r>
        <w:rPr>
          <w:sz w:val="24"/>
          <w:szCs w:val="24"/>
        </w:rPr>
        <w:t xml:space="preserve">aged 15-17 years </w:t>
      </w:r>
      <w:r w:rsidRPr="00677C19">
        <w:rPr>
          <w:sz w:val="24"/>
          <w:szCs w:val="24"/>
        </w:rPr>
        <w:t>who are involved in the youth justice system or are assessed as being at-risk of entering</w:t>
      </w:r>
      <w:r>
        <w:rPr>
          <w:sz w:val="24"/>
          <w:szCs w:val="24"/>
        </w:rPr>
        <w:t xml:space="preserve"> by </w:t>
      </w:r>
      <w:r w:rsidRPr="00193643">
        <w:rPr>
          <w:sz w:val="24"/>
          <w:szCs w:val="24"/>
        </w:rPr>
        <w:t xml:space="preserve">engaging with education, training and employment </w:t>
      </w:r>
      <w:r>
        <w:rPr>
          <w:sz w:val="24"/>
          <w:szCs w:val="24"/>
        </w:rPr>
        <w:t>through</w:t>
      </w:r>
      <w:r w:rsidRPr="00677C19">
        <w:rPr>
          <w:sz w:val="24"/>
          <w:szCs w:val="24"/>
        </w:rPr>
        <w:t xml:space="preserve"> a vocational training and therapeutic service model. </w:t>
      </w:r>
      <w:r w:rsidRPr="008205CE">
        <w:rPr>
          <w:sz w:val="24"/>
          <w:szCs w:val="24"/>
        </w:rPr>
        <w:t>Two-thirds of all</w:t>
      </w:r>
      <w:r w:rsidRPr="00677DD4">
        <w:rPr>
          <w:sz w:val="24"/>
          <w:szCs w:val="24"/>
        </w:rPr>
        <w:t xml:space="preserve"> participants who completed a course did not offend or reoffend within 12 months of completing their course.</w:t>
      </w:r>
      <w:r w:rsidRPr="008205CE">
        <w:rPr>
          <w:sz w:val="24"/>
          <w:szCs w:val="24"/>
        </w:rPr>
        <w:t xml:space="preserve">  Over four in ten </w:t>
      </w:r>
      <w:r w:rsidRPr="00677DD4">
        <w:rPr>
          <w:sz w:val="24"/>
          <w:szCs w:val="24"/>
        </w:rPr>
        <w:t>participants with a prior offending history who completed a course did not reoffend within 12 months of completing their course</w:t>
      </w:r>
      <w:r w:rsidRPr="008205CE">
        <w:rPr>
          <w:sz w:val="24"/>
          <w:szCs w:val="24"/>
        </w:rPr>
        <w:t>, whilst a sim</w:t>
      </w:r>
      <w:r>
        <w:rPr>
          <w:sz w:val="24"/>
          <w:szCs w:val="24"/>
        </w:rPr>
        <w:t>i</w:t>
      </w:r>
      <w:r w:rsidRPr="008205CE">
        <w:rPr>
          <w:sz w:val="24"/>
          <w:szCs w:val="24"/>
        </w:rPr>
        <w:t>lar proportion of</w:t>
      </w:r>
      <w:r w:rsidRPr="00677DD4">
        <w:rPr>
          <w:sz w:val="24"/>
          <w:szCs w:val="24"/>
        </w:rPr>
        <w:t xml:space="preserve"> participants with a prior offending history who completed </w:t>
      </w:r>
      <w:r>
        <w:rPr>
          <w:sz w:val="24"/>
          <w:szCs w:val="24"/>
        </w:rPr>
        <w:t>the program</w:t>
      </w:r>
      <w:r w:rsidRPr="00677DD4">
        <w:rPr>
          <w:sz w:val="24"/>
          <w:szCs w:val="24"/>
        </w:rPr>
        <w:t xml:space="preserve"> saw a substantial decrease in their offending magnitude</w:t>
      </w:r>
      <w:r>
        <w:rPr>
          <w:rStyle w:val="EndnoteReference"/>
          <w:sz w:val="24"/>
          <w:szCs w:val="24"/>
        </w:rPr>
        <w:endnoteReference w:id="822"/>
      </w:r>
      <w:r>
        <w:rPr>
          <w:sz w:val="24"/>
          <w:szCs w:val="24"/>
        </w:rPr>
        <w:t>.</w:t>
      </w:r>
    </w:p>
    <w:p w14:paraId="5184BFAB" w14:textId="4E5A3906" w:rsidR="00624725" w:rsidRDefault="00624725" w:rsidP="00624725">
      <w:pPr>
        <w:spacing w:before="160" w:line="276" w:lineRule="auto"/>
        <w:jc w:val="both"/>
        <w:rPr>
          <w:sz w:val="24"/>
          <w:szCs w:val="24"/>
        </w:rPr>
      </w:pPr>
      <w:r>
        <w:rPr>
          <w:sz w:val="24"/>
          <w:szCs w:val="24"/>
        </w:rPr>
        <w:t xml:space="preserve">In Logan, Queensland, </w:t>
      </w:r>
      <w:r w:rsidRPr="00175EC4">
        <w:rPr>
          <w:i/>
          <w:iCs/>
          <w:sz w:val="24"/>
          <w:szCs w:val="24"/>
        </w:rPr>
        <w:t>Resolve</w:t>
      </w:r>
      <w:r w:rsidRPr="00175EC4">
        <w:rPr>
          <w:sz w:val="24"/>
          <w:szCs w:val="24"/>
        </w:rPr>
        <w:t xml:space="preserve"> is an early intervention program for young people aged 12 to 16 years old who are at risk of justice system involvement delivered through a partnership between </w:t>
      </w:r>
      <w:r w:rsidR="003F1B98">
        <w:rPr>
          <w:sz w:val="24"/>
          <w:szCs w:val="24"/>
        </w:rPr>
        <w:t xml:space="preserve">the </w:t>
      </w:r>
      <w:r w:rsidRPr="00175EC4">
        <w:rPr>
          <w:sz w:val="24"/>
          <w:szCs w:val="24"/>
        </w:rPr>
        <w:t xml:space="preserve">Youth and Family Service, Griffith University, Overflow Foundation, and </w:t>
      </w:r>
      <w:r w:rsidR="00301FED">
        <w:rPr>
          <w:sz w:val="24"/>
          <w:szCs w:val="24"/>
        </w:rPr>
        <w:t xml:space="preserve">the </w:t>
      </w:r>
      <w:r w:rsidRPr="00175EC4">
        <w:rPr>
          <w:sz w:val="24"/>
          <w:szCs w:val="24"/>
        </w:rPr>
        <w:t>Queensland Police Service. The program includes community outreach as well as intensive case management that uses a flexible, relational, and strengths-based approach. In 2023, a Griffith University evaluation of the program found that participation in the program resulted in a significant reduction in risk levels evident in relation to housing, schooling, family relationships, social connections, physical health, drug and alcohol use, mental health and safety and the law, and considerable increases in young people’s hopefulness both in relation to their sense of agency and confidence in goal achievement</w:t>
      </w:r>
      <w:r>
        <w:rPr>
          <w:sz w:val="24"/>
          <w:szCs w:val="24"/>
        </w:rPr>
        <w:t>.</w:t>
      </w:r>
    </w:p>
    <w:p w14:paraId="6CB9E174" w14:textId="1A25E042" w:rsidR="00624725" w:rsidRDefault="00624725" w:rsidP="00624725">
      <w:pPr>
        <w:spacing w:before="160" w:line="276" w:lineRule="auto"/>
        <w:jc w:val="both"/>
        <w:rPr>
          <w:sz w:val="24"/>
          <w:szCs w:val="24"/>
        </w:rPr>
      </w:pPr>
      <w:r>
        <w:rPr>
          <w:sz w:val="24"/>
          <w:szCs w:val="24"/>
        </w:rPr>
        <w:t>W</w:t>
      </w:r>
      <w:r w:rsidR="00EF7A0F">
        <w:rPr>
          <w:sz w:val="24"/>
          <w:szCs w:val="24"/>
        </w:rPr>
        <w:t>estern Australia</w:t>
      </w:r>
      <w:r>
        <w:rPr>
          <w:sz w:val="24"/>
          <w:szCs w:val="24"/>
        </w:rPr>
        <w:t>’s</w:t>
      </w:r>
      <w:r w:rsidRPr="008376DD">
        <w:rPr>
          <w:sz w:val="24"/>
          <w:szCs w:val="24"/>
        </w:rPr>
        <w:t xml:space="preserve"> </w:t>
      </w:r>
      <w:r w:rsidRPr="00EF7A0F">
        <w:rPr>
          <w:i/>
          <w:iCs/>
          <w:sz w:val="24"/>
          <w:szCs w:val="24"/>
        </w:rPr>
        <w:t>Youth Partnership Project</w:t>
      </w:r>
      <w:r w:rsidRPr="008376DD">
        <w:rPr>
          <w:sz w:val="24"/>
          <w:szCs w:val="24"/>
        </w:rPr>
        <w:t xml:space="preserve"> </w:t>
      </w:r>
      <w:r w:rsidR="00EC2A87" w:rsidRPr="00EC2A87">
        <w:rPr>
          <w:i/>
          <w:iCs/>
          <w:sz w:val="24"/>
          <w:szCs w:val="24"/>
        </w:rPr>
        <w:t>(YPP)</w:t>
      </w:r>
      <w:r w:rsidR="00EC2A87">
        <w:rPr>
          <w:sz w:val="24"/>
          <w:szCs w:val="24"/>
        </w:rPr>
        <w:t xml:space="preserve"> </w:t>
      </w:r>
      <w:r w:rsidRPr="008376DD">
        <w:rPr>
          <w:sz w:val="24"/>
          <w:szCs w:val="24"/>
        </w:rPr>
        <w:t xml:space="preserve">brings together state government, local government, and the community sector in a place-based, collective impact approach to youth justice. The project focuses on early identification of young people aged 8 to 12 years old with complex needs, and the delivery of targeted community services to prevent their involvement with the justice system. The </w:t>
      </w:r>
      <w:r w:rsidRPr="00B50A07">
        <w:rPr>
          <w:i/>
          <w:iCs/>
          <w:sz w:val="24"/>
          <w:szCs w:val="24"/>
        </w:rPr>
        <w:t>Armadale Youth Intervention Partnership</w:t>
      </w:r>
      <w:r w:rsidR="00B50A07">
        <w:rPr>
          <w:i/>
          <w:iCs/>
          <w:sz w:val="24"/>
          <w:szCs w:val="24"/>
        </w:rPr>
        <w:t>,</w:t>
      </w:r>
      <w:r w:rsidRPr="008376DD">
        <w:rPr>
          <w:sz w:val="24"/>
          <w:szCs w:val="24"/>
        </w:rPr>
        <w:t xml:space="preserve"> as part of the YPP</w:t>
      </w:r>
      <w:r w:rsidR="00B50A07">
        <w:rPr>
          <w:sz w:val="24"/>
          <w:szCs w:val="24"/>
        </w:rPr>
        <w:t>,</w:t>
      </w:r>
      <w:r w:rsidRPr="008376DD">
        <w:rPr>
          <w:sz w:val="24"/>
          <w:szCs w:val="24"/>
        </w:rPr>
        <w:t xml:space="preserve"> achieved a 50</w:t>
      </w:r>
      <w:r>
        <w:rPr>
          <w:sz w:val="24"/>
          <w:szCs w:val="24"/>
        </w:rPr>
        <w:t xml:space="preserve"> per cent</w:t>
      </w:r>
      <w:r w:rsidRPr="008376DD">
        <w:rPr>
          <w:sz w:val="24"/>
          <w:szCs w:val="24"/>
        </w:rPr>
        <w:t xml:space="preserve"> reduction in reoffending for those who completed the program. </w:t>
      </w:r>
      <w:r w:rsidRPr="008376DD">
        <w:rPr>
          <w:sz w:val="24"/>
          <w:szCs w:val="24"/>
        </w:rPr>
        <w:lastRenderedPageBreak/>
        <w:t xml:space="preserve">Evaluation of </w:t>
      </w:r>
      <w:r>
        <w:rPr>
          <w:sz w:val="24"/>
          <w:szCs w:val="24"/>
        </w:rPr>
        <w:t>the Project found that the</w:t>
      </w:r>
      <w:r w:rsidRPr="00BE0EE3">
        <w:rPr>
          <w:sz w:val="24"/>
          <w:szCs w:val="24"/>
        </w:rPr>
        <w:t xml:space="preserve"> participants’ future reliance on government </w:t>
      </w:r>
      <w:r w:rsidR="00B50A07">
        <w:rPr>
          <w:sz w:val="24"/>
          <w:szCs w:val="24"/>
        </w:rPr>
        <w:t xml:space="preserve">fell </w:t>
      </w:r>
      <w:r w:rsidRPr="00BE0EE3">
        <w:rPr>
          <w:sz w:val="24"/>
          <w:szCs w:val="24"/>
        </w:rPr>
        <w:t>by 10</w:t>
      </w:r>
      <w:r>
        <w:rPr>
          <w:sz w:val="24"/>
          <w:szCs w:val="24"/>
        </w:rPr>
        <w:t xml:space="preserve"> per cent </w:t>
      </w:r>
      <w:r w:rsidR="00B668E4">
        <w:rPr>
          <w:sz w:val="24"/>
          <w:szCs w:val="24"/>
        </w:rPr>
        <w:t xml:space="preserve">which </w:t>
      </w:r>
      <w:r>
        <w:rPr>
          <w:sz w:val="24"/>
          <w:szCs w:val="24"/>
        </w:rPr>
        <w:t>means that</w:t>
      </w:r>
      <w:r w:rsidRPr="00BE0EE3">
        <w:rPr>
          <w:sz w:val="24"/>
          <w:szCs w:val="24"/>
        </w:rPr>
        <w:t xml:space="preserve"> program almost pays for itself</w:t>
      </w:r>
      <w:r>
        <w:rPr>
          <w:rStyle w:val="EndnoteReference"/>
          <w:sz w:val="24"/>
          <w:szCs w:val="24"/>
        </w:rPr>
        <w:endnoteReference w:id="823"/>
      </w:r>
      <w:r>
        <w:rPr>
          <w:sz w:val="24"/>
          <w:szCs w:val="24"/>
        </w:rPr>
        <w:t>.</w:t>
      </w:r>
    </w:p>
    <w:p w14:paraId="6B51098D" w14:textId="494A37C2" w:rsidR="004E70D6" w:rsidRDefault="00320D30" w:rsidP="00624725">
      <w:pPr>
        <w:spacing w:before="160" w:line="276" w:lineRule="auto"/>
        <w:jc w:val="both"/>
        <w:rPr>
          <w:sz w:val="24"/>
          <w:szCs w:val="24"/>
        </w:rPr>
      </w:pPr>
      <w:r>
        <w:rPr>
          <w:sz w:val="24"/>
          <w:szCs w:val="24"/>
        </w:rPr>
        <w:t>We know that these programs work. We just need the political will</w:t>
      </w:r>
      <w:r w:rsidR="00FC0207">
        <w:rPr>
          <w:sz w:val="24"/>
          <w:szCs w:val="24"/>
        </w:rPr>
        <w:t xml:space="preserve"> that commits</w:t>
      </w:r>
      <w:r>
        <w:rPr>
          <w:sz w:val="24"/>
          <w:szCs w:val="24"/>
        </w:rPr>
        <w:t xml:space="preserve"> </w:t>
      </w:r>
      <w:r w:rsidR="00AA61B6">
        <w:rPr>
          <w:sz w:val="24"/>
          <w:szCs w:val="24"/>
        </w:rPr>
        <w:t xml:space="preserve">to </w:t>
      </w:r>
      <w:r w:rsidR="00FC0207">
        <w:rPr>
          <w:sz w:val="24"/>
          <w:szCs w:val="24"/>
        </w:rPr>
        <w:t>long term</w:t>
      </w:r>
      <w:r w:rsidR="00CC2BC9">
        <w:rPr>
          <w:sz w:val="24"/>
          <w:szCs w:val="24"/>
        </w:rPr>
        <w:t xml:space="preserve">, </w:t>
      </w:r>
      <w:r w:rsidR="00B668E4">
        <w:rPr>
          <w:sz w:val="24"/>
          <w:szCs w:val="24"/>
        </w:rPr>
        <w:t>consistent</w:t>
      </w:r>
      <w:r w:rsidR="00AA61B6">
        <w:rPr>
          <w:sz w:val="24"/>
          <w:szCs w:val="24"/>
        </w:rPr>
        <w:t xml:space="preserve"> and </w:t>
      </w:r>
      <w:r w:rsidR="00CC2BC9">
        <w:rPr>
          <w:sz w:val="24"/>
          <w:szCs w:val="24"/>
        </w:rPr>
        <w:t xml:space="preserve">adequate </w:t>
      </w:r>
      <w:r w:rsidR="00FC0207">
        <w:rPr>
          <w:sz w:val="24"/>
          <w:szCs w:val="24"/>
        </w:rPr>
        <w:t>resourcing</w:t>
      </w:r>
      <w:r w:rsidR="004C1934">
        <w:rPr>
          <w:sz w:val="24"/>
          <w:szCs w:val="24"/>
        </w:rPr>
        <w:t xml:space="preserve"> to make them mainst</w:t>
      </w:r>
      <w:r w:rsidR="00977AA8">
        <w:rPr>
          <w:sz w:val="24"/>
          <w:szCs w:val="24"/>
        </w:rPr>
        <w:t>r</w:t>
      </w:r>
      <w:r w:rsidR="004C1934">
        <w:rPr>
          <w:sz w:val="24"/>
          <w:szCs w:val="24"/>
        </w:rPr>
        <w:t>eam</w:t>
      </w:r>
      <w:r w:rsidR="00FC0207">
        <w:rPr>
          <w:sz w:val="24"/>
          <w:szCs w:val="24"/>
        </w:rPr>
        <w:t>.</w:t>
      </w:r>
    </w:p>
    <w:p w14:paraId="320B1348" w14:textId="77777777" w:rsidR="00624725" w:rsidRPr="00520018" w:rsidRDefault="00624725" w:rsidP="00624725">
      <w:pPr>
        <w:spacing w:before="360" w:line="276" w:lineRule="auto"/>
        <w:jc w:val="both"/>
        <w:rPr>
          <w:i/>
          <w:iCs/>
          <w:sz w:val="28"/>
          <w:szCs w:val="28"/>
        </w:rPr>
      </w:pPr>
      <w:r w:rsidRPr="00520018">
        <w:rPr>
          <w:i/>
          <w:iCs/>
          <w:sz w:val="28"/>
          <w:szCs w:val="28"/>
        </w:rPr>
        <w:t>ACT</w:t>
      </w:r>
    </w:p>
    <w:p w14:paraId="6DEF799C" w14:textId="77777777" w:rsidR="00624725" w:rsidRPr="009F6D5C" w:rsidRDefault="00624725" w:rsidP="00624725">
      <w:pPr>
        <w:spacing w:after="60" w:line="276" w:lineRule="auto"/>
        <w:jc w:val="both"/>
        <w:rPr>
          <w:i/>
          <w:iCs/>
          <w:sz w:val="24"/>
          <w:szCs w:val="24"/>
        </w:rPr>
      </w:pPr>
      <w:r w:rsidRPr="009F6D5C">
        <w:rPr>
          <w:i/>
          <w:iCs/>
          <w:sz w:val="24"/>
          <w:szCs w:val="24"/>
        </w:rPr>
        <w:t>Advocate</w:t>
      </w:r>
    </w:p>
    <w:p w14:paraId="17194851" w14:textId="77777777" w:rsidR="00624725" w:rsidRDefault="00624725" w:rsidP="00624725">
      <w:pPr>
        <w:spacing w:line="276" w:lineRule="auto"/>
        <w:jc w:val="both"/>
        <w:rPr>
          <w:sz w:val="24"/>
          <w:szCs w:val="24"/>
        </w:rPr>
      </w:pPr>
      <w:r>
        <w:rPr>
          <w:sz w:val="24"/>
          <w:szCs w:val="24"/>
        </w:rPr>
        <w:t xml:space="preserve">Sign the petition to raise the minimum age of criminal responsibility to 14 at </w:t>
      </w:r>
      <w:r w:rsidRPr="00A813C1">
        <w:rPr>
          <w:i/>
          <w:iCs/>
          <w:sz w:val="24"/>
          <w:szCs w:val="24"/>
        </w:rPr>
        <w:t>Raise The Age</w:t>
      </w:r>
      <w:r>
        <w:rPr>
          <w:rStyle w:val="EndnoteReference"/>
          <w:sz w:val="24"/>
          <w:szCs w:val="24"/>
        </w:rPr>
        <w:endnoteReference w:id="824"/>
      </w:r>
      <w:r>
        <w:rPr>
          <w:sz w:val="24"/>
          <w:szCs w:val="24"/>
        </w:rPr>
        <w:t>.</w:t>
      </w:r>
    </w:p>
    <w:p w14:paraId="559044D4" w14:textId="37152CAA" w:rsidR="00CC31BB" w:rsidRDefault="00CC31BB" w:rsidP="00624725">
      <w:pPr>
        <w:spacing w:after="60" w:line="276" w:lineRule="auto"/>
        <w:jc w:val="both"/>
        <w:rPr>
          <w:i/>
          <w:iCs/>
          <w:sz w:val="24"/>
          <w:szCs w:val="24"/>
        </w:rPr>
      </w:pPr>
      <w:r>
        <w:rPr>
          <w:i/>
          <w:iCs/>
          <w:sz w:val="24"/>
          <w:szCs w:val="24"/>
        </w:rPr>
        <w:t>Mentor</w:t>
      </w:r>
    </w:p>
    <w:p w14:paraId="5B66CA4F" w14:textId="174DCBC1" w:rsidR="00CC31BB" w:rsidRDefault="00D83D18" w:rsidP="00624725">
      <w:pPr>
        <w:spacing w:after="60" w:line="276" w:lineRule="auto"/>
        <w:jc w:val="both"/>
        <w:rPr>
          <w:i/>
          <w:iCs/>
          <w:sz w:val="24"/>
          <w:szCs w:val="24"/>
        </w:rPr>
      </w:pPr>
      <w:r w:rsidRPr="00BE0295">
        <w:rPr>
          <w:sz w:val="24"/>
          <w:szCs w:val="24"/>
        </w:rPr>
        <w:t xml:space="preserve">Become a mentor with </w:t>
      </w:r>
      <w:r w:rsidR="00BE0295" w:rsidRPr="00BE0295">
        <w:rPr>
          <w:i/>
          <w:iCs/>
          <w:sz w:val="24"/>
          <w:szCs w:val="24"/>
        </w:rPr>
        <w:t>Women and Mentoring</w:t>
      </w:r>
      <w:r w:rsidR="00BE0295" w:rsidRPr="00BE0295">
        <w:rPr>
          <w:sz w:val="24"/>
          <w:szCs w:val="24"/>
        </w:rPr>
        <w:t xml:space="preserve"> with their </w:t>
      </w:r>
      <w:r w:rsidR="00CC31BB" w:rsidRPr="00BE0295">
        <w:rPr>
          <w:sz w:val="24"/>
          <w:szCs w:val="24"/>
        </w:rPr>
        <w:t>early intervention program that supports women and non-binary people in contact with the legal system</w:t>
      </w:r>
      <w:r w:rsidR="00BE0295">
        <w:rPr>
          <w:rStyle w:val="EndnoteReference"/>
          <w:sz w:val="24"/>
          <w:szCs w:val="24"/>
        </w:rPr>
        <w:endnoteReference w:id="825"/>
      </w:r>
      <w:r w:rsidR="00BE0295">
        <w:rPr>
          <w:i/>
          <w:iCs/>
          <w:sz w:val="24"/>
          <w:szCs w:val="24"/>
        </w:rPr>
        <w:t>.</w:t>
      </w:r>
    </w:p>
    <w:p w14:paraId="3FF7FB9B" w14:textId="010C7279" w:rsidR="00624725" w:rsidRPr="00B5427E" w:rsidRDefault="00624725" w:rsidP="009F2C68">
      <w:pPr>
        <w:spacing w:before="160" w:after="60" w:line="276" w:lineRule="auto"/>
        <w:jc w:val="both"/>
        <w:rPr>
          <w:i/>
          <w:iCs/>
          <w:sz w:val="24"/>
          <w:szCs w:val="24"/>
        </w:rPr>
      </w:pPr>
      <w:r w:rsidRPr="00B5427E">
        <w:rPr>
          <w:i/>
          <w:iCs/>
          <w:sz w:val="24"/>
          <w:szCs w:val="24"/>
        </w:rPr>
        <w:t>Employ</w:t>
      </w:r>
    </w:p>
    <w:p w14:paraId="277C3B48" w14:textId="57758F8C" w:rsidR="00624725" w:rsidRDefault="00624725" w:rsidP="00624725">
      <w:pPr>
        <w:spacing w:before="60" w:line="276" w:lineRule="auto"/>
        <w:jc w:val="both"/>
        <w:rPr>
          <w:rFonts w:cstheme="minorHAnsi"/>
          <w:color w:val="040C28"/>
          <w:sz w:val="24"/>
          <w:szCs w:val="24"/>
        </w:rPr>
      </w:pPr>
      <w:r>
        <w:rPr>
          <w:sz w:val="24"/>
          <w:szCs w:val="24"/>
        </w:rPr>
        <w:t xml:space="preserve">There is no better intervention than to provide a job for a young person.  Work enables self-esteem, purpose, belonging, financial empowerment and a future. </w:t>
      </w:r>
      <w:r>
        <w:rPr>
          <w:rFonts w:cstheme="minorHAnsi"/>
          <w:color w:val="040C28"/>
          <w:sz w:val="24"/>
          <w:szCs w:val="24"/>
        </w:rPr>
        <w:t>The government employment services (now called Workforce Australia) has providers in your area whose role it is to find you suitable candidates</w:t>
      </w:r>
      <w:r w:rsidR="00F24D24">
        <w:rPr>
          <w:rFonts w:cstheme="minorHAnsi"/>
          <w:color w:val="040C28"/>
          <w:sz w:val="24"/>
          <w:szCs w:val="24"/>
        </w:rPr>
        <w:t>.</w:t>
      </w:r>
    </w:p>
    <w:p w14:paraId="63FB080E" w14:textId="77777777" w:rsidR="00624725" w:rsidRDefault="00624725" w:rsidP="00624725">
      <w:pPr>
        <w:spacing w:before="60" w:line="276" w:lineRule="auto"/>
        <w:jc w:val="both"/>
        <w:rPr>
          <w:rFonts w:cstheme="minorHAnsi"/>
          <w:color w:val="040C28"/>
          <w:sz w:val="24"/>
          <w:szCs w:val="24"/>
        </w:rPr>
      </w:pPr>
      <w:r w:rsidRPr="00732BDC">
        <w:rPr>
          <w:rFonts w:cstheme="minorHAnsi"/>
          <w:i/>
          <w:iCs/>
          <w:color w:val="040C28"/>
          <w:sz w:val="24"/>
          <w:szCs w:val="24"/>
        </w:rPr>
        <w:t>Reboot Australia</w:t>
      </w:r>
      <w:r>
        <w:rPr>
          <w:rFonts w:cstheme="minorHAnsi"/>
          <w:color w:val="040C28"/>
          <w:sz w:val="24"/>
          <w:szCs w:val="24"/>
        </w:rPr>
        <w:t xml:space="preserve"> can provide you with s</w:t>
      </w:r>
      <w:r w:rsidRPr="003E2C2E">
        <w:rPr>
          <w:rFonts w:cstheme="minorHAnsi"/>
          <w:color w:val="040C28"/>
          <w:sz w:val="24"/>
          <w:szCs w:val="24"/>
        </w:rPr>
        <w:t>killed and unskilled candidates to many industries throughout WA, QLD and VIC</w:t>
      </w:r>
      <w:r>
        <w:rPr>
          <w:rFonts w:cstheme="minorHAnsi"/>
          <w:color w:val="040C28"/>
          <w:sz w:val="24"/>
          <w:szCs w:val="24"/>
        </w:rPr>
        <w:t xml:space="preserve"> through their </w:t>
      </w:r>
      <w:r w:rsidRPr="009875A5">
        <w:rPr>
          <w:rFonts w:cstheme="minorHAnsi"/>
          <w:color w:val="040C28"/>
          <w:sz w:val="24"/>
          <w:szCs w:val="24"/>
        </w:rPr>
        <w:t xml:space="preserve">mentoring, industry-relevant education and employer tailored training pre and post-release </w:t>
      </w:r>
      <w:r>
        <w:rPr>
          <w:rFonts w:cstheme="minorHAnsi"/>
          <w:color w:val="040C28"/>
          <w:sz w:val="24"/>
          <w:szCs w:val="24"/>
        </w:rPr>
        <w:t xml:space="preserve">program </w:t>
      </w:r>
      <w:r w:rsidRPr="009875A5">
        <w:rPr>
          <w:rFonts w:cstheme="minorHAnsi"/>
          <w:color w:val="040C28"/>
          <w:sz w:val="24"/>
          <w:szCs w:val="24"/>
        </w:rPr>
        <w:t>to increase the likelihood of successful reintegration</w:t>
      </w:r>
      <w:r>
        <w:rPr>
          <w:rStyle w:val="EndnoteReference"/>
          <w:rFonts w:cstheme="minorHAnsi"/>
          <w:color w:val="040C28"/>
          <w:sz w:val="24"/>
          <w:szCs w:val="24"/>
        </w:rPr>
        <w:endnoteReference w:id="826"/>
      </w:r>
      <w:r>
        <w:rPr>
          <w:rFonts w:cstheme="minorHAnsi"/>
          <w:color w:val="040C28"/>
          <w:sz w:val="24"/>
          <w:szCs w:val="24"/>
        </w:rPr>
        <w:t>.</w:t>
      </w:r>
    </w:p>
    <w:p w14:paraId="3070E531" w14:textId="77777777" w:rsidR="00624725" w:rsidRDefault="00624725" w:rsidP="00624725">
      <w:pPr>
        <w:spacing w:before="60" w:line="276" w:lineRule="auto"/>
        <w:jc w:val="both"/>
        <w:rPr>
          <w:rFonts w:cstheme="minorHAnsi"/>
          <w:color w:val="040C28"/>
          <w:sz w:val="24"/>
          <w:szCs w:val="24"/>
        </w:rPr>
      </w:pPr>
      <w:r w:rsidRPr="00033856">
        <w:rPr>
          <w:rFonts w:cstheme="minorHAnsi"/>
          <w:i/>
          <w:iCs/>
          <w:color w:val="040C28"/>
          <w:sz w:val="24"/>
          <w:szCs w:val="24"/>
        </w:rPr>
        <w:t>Success Works Partners</w:t>
      </w:r>
      <w:r>
        <w:rPr>
          <w:rFonts w:cstheme="minorHAnsi"/>
          <w:color w:val="040C28"/>
          <w:sz w:val="24"/>
          <w:szCs w:val="24"/>
        </w:rPr>
        <w:t xml:space="preserve"> in NSW as the </w:t>
      </w:r>
      <w:r w:rsidRPr="00EF432D">
        <w:rPr>
          <w:rFonts w:cstheme="minorHAnsi"/>
          <w:color w:val="040C28"/>
          <w:sz w:val="24"/>
          <w:szCs w:val="24"/>
        </w:rPr>
        <w:t>only recruitment agency specialising in supporting and placing women with a criminal record into meaningful employment</w:t>
      </w:r>
      <w:r>
        <w:rPr>
          <w:rStyle w:val="EndnoteReference"/>
          <w:rFonts w:cstheme="minorHAnsi"/>
          <w:color w:val="040C28"/>
          <w:sz w:val="24"/>
          <w:szCs w:val="24"/>
        </w:rPr>
        <w:endnoteReference w:id="827"/>
      </w:r>
      <w:r>
        <w:rPr>
          <w:rFonts w:cstheme="minorHAnsi"/>
          <w:color w:val="040C28"/>
          <w:sz w:val="24"/>
          <w:szCs w:val="24"/>
        </w:rPr>
        <w:t>.</w:t>
      </w:r>
    </w:p>
    <w:p w14:paraId="7615560D" w14:textId="77777777" w:rsidR="00624725" w:rsidRPr="002A3FC9" w:rsidRDefault="00624725" w:rsidP="00624725">
      <w:pPr>
        <w:spacing w:before="160" w:after="60" w:line="276" w:lineRule="auto"/>
        <w:rPr>
          <w:rFonts w:cstheme="minorHAnsi"/>
          <w:i/>
          <w:iCs/>
          <w:color w:val="040C28"/>
          <w:sz w:val="24"/>
          <w:szCs w:val="24"/>
        </w:rPr>
      </w:pPr>
      <w:r w:rsidRPr="002A3FC9">
        <w:rPr>
          <w:rFonts w:cstheme="minorHAnsi"/>
          <w:i/>
          <w:iCs/>
          <w:color w:val="040C28"/>
          <w:sz w:val="24"/>
          <w:szCs w:val="24"/>
        </w:rPr>
        <w:t>Buy</w:t>
      </w:r>
    </w:p>
    <w:p w14:paraId="2B9314FA" w14:textId="77777777" w:rsidR="00624725" w:rsidRDefault="00624725" w:rsidP="00624725">
      <w:pPr>
        <w:spacing w:before="60" w:line="276" w:lineRule="auto"/>
        <w:jc w:val="both"/>
        <w:rPr>
          <w:rFonts w:cstheme="minorHAnsi"/>
          <w:color w:val="040C28"/>
          <w:sz w:val="24"/>
          <w:szCs w:val="24"/>
        </w:rPr>
      </w:pPr>
      <w:r>
        <w:rPr>
          <w:rFonts w:cstheme="minorHAnsi"/>
          <w:color w:val="040C28"/>
          <w:sz w:val="24"/>
          <w:szCs w:val="24"/>
        </w:rPr>
        <w:t>A number of social enterprises provide training employment for young ex-offenders, such as</w:t>
      </w:r>
      <w:r w:rsidRPr="00A473C7">
        <w:rPr>
          <w:rFonts w:ascii="Arial" w:hAnsi="Arial" w:cs="Arial"/>
          <w:color w:val="001247"/>
          <w:sz w:val="26"/>
          <w:szCs w:val="26"/>
        </w:rPr>
        <w:t xml:space="preserve"> </w:t>
      </w:r>
      <w:r w:rsidRPr="001B5FD6">
        <w:rPr>
          <w:rFonts w:cstheme="minorHAnsi"/>
          <w:i/>
          <w:iCs/>
          <w:color w:val="040C28"/>
          <w:sz w:val="24"/>
          <w:szCs w:val="24"/>
        </w:rPr>
        <w:t>Green Fox Studio</w:t>
      </w:r>
      <w:r>
        <w:rPr>
          <w:rFonts w:cstheme="minorHAnsi"/>
          <w:color w:val="040C28"/>
          <w:sz w:val="24"/>
          <w:szCs w:val="24"/>
        </w:rPr>
        <w:t>,</w:t>
      </w:r>
      <w:r w:rsidRPr="00A473C7">
        <w:rPr>
          <w:rFonts w:cstheme="minorHAnsi"/>
          <w:color w:val="040C28"/>
          <w:sz w:val="24"/>
          <w:szCs w:val="24"/>
        </w:rPr>
        <w:t xml:space="preserve"> an award-winning, full service </w:t>
      </w:r>
      <w:r>
        <w:rPr>
          <w:rFonts w:cstheme="minorHAnsi"/>
          <w:color w:val="040C28"/>
          <w:sz w:val="24"/>
          <w:szCs w:val="24"/>
        </w:rPr>
        <w:t xml:space="preserve">national </w:t>
      </w:r>
      <w:r w:rsidRPr="00A473C7">
        <w:rPr>
          <w:rFonts w:cstheme="minorHAnsi"/>
          <w:color w:val="040C28"/>
          <w:sz w:val="24"/>
          <w:szCs w:val="24"/>
        </w:rPr>
        <w:t>Graphic Design and Creative Agenc</w:t>
      </w:r>
      <w:r>
        <w:rPr>
          <w:rFonts w:cstheme="minorHAnsi"/>
          <w:color w:val="040C28"/>
          <w:sz w:val="24"/>
          <w:szCs w:val="24"/>
        </w:rPr>
        <w:t>y</w:t>
      </w:r>
      <w:r>
        <w:rPr>
          <w:rStyle w:val="EndnoteReference"/>
          <w:rFonts w:cstheme="minorHAnsi"/>
          <w:color w:val="040C28"/>
          <w:sz w:val="24"/>
          <w:szCs w:val="24"/>
        </w:rPr>
        <w:endnoteReference w:id="828"/>
      </w:r>
      <w:r>
        <w:rPr>
          <w:rFonts w:cstheme="minorHAnsi"/>
          <w:color w:val="040C28"/>
          <w:sz w:val="24"/>
          <w:szCs w:val="24"/>
        </w:rPr>
        <w:t xml:space="preserve">; </w:t>
      </w:r>
      <w:r w:rsidRPr="00FD59B9">
        <w:rPr>
          <w:rFonts w:cstheme="minorHAnsi"/>
          <w:color w:val="040C28"/>
          <w:sz w:val="24"/>
          <w:szCs w:val="24"/>
        </w:rPr>
        <w:t>YMCA’s</w:t>
      </w:r>
      <w:r w:rsidRPr="00EF432D">
        <w:rPr>
          <w:rFonts w:cstheme="minorHAnsi"/>
          <w:i/>
          <w:iCs/>
          <w:color w:val="040C28"/>
          <w:sz w:val="24"/>
          <w:szCs w:val="24"/>
        </w:rPr>
        <w:t xml:space="preserve"> ReBuild</w:t>
      </w:r>
      <w:r w:rsidRPr="00467154">
        <w:rPr>
          <w:rFonts w:cstheme="minorHAnsi"/>
          <w:color w:val="040C28"/>
          <w:sz w:val="24"/>
          <w:szCs w:val="24"/>
        </w:rPr>
        <w:t xml:space="preserve"> </w:t>
      </w:r>
      <w:r>
        <w:rPr>
          <w:rFonts w:cstheme="minorHAnsi"/>
          <w:color w:val="040C28"/>
          <w:sz w:val="24"/>
          <w:szCs w:val="24"/>
        </w:rPr>
        <w:t xml:space="preserve">in Victoria </w:t>
      </w:r>
      <w:r w:rsidRPr="00467154">
        <w:rPr>
          <w:rFonts w:cstheme="minorHAnsi"/>
          <w:color w:val="040C28"/>
          <w:sz w:val="24"/>
          <w:szCs w:val="24"/>
        </w:rPr>
        <w:t>deliver</w:t>
      </w:r>
      <w:r>
        <w:rPr>
          <w:rFonts w:cstheme="minorHAnsi"/>
          <w:color w:val="040C28"/>
          <w:sz w:val="24"/>
          <w:szCs w:val="24"/>
        </w:rPr>
        <w:t>s</w:t>
      </w:r>
      <w:r w:rsidRPr="00467154">
        <w:rPr>
          <w:rFonts w:cstheme="minorHAnsi"/>
          <w:color w:val="040C28"/>
          <w:sz w:val="24"/>
          <w:szCs w:val="24"/>
        </w:rPr>
        <w:t xml:space="preserve"> commercial construction services</w:t>
      </w:r>
      <w:r>
        <w:rPr>
          <w:rStyle w:val="EndnoteReference"/>
          <w:rFonts w:cstheme="minorHAnsi"/>
          <w:color w:val="040C28"/>
          <w:sz w:val="24"/>
          <w:szCs w:val="24"/>
        </w:rPr>
        <w:endnoteReference w:id="829"/>
      </w:r>
      <w:r>
        <w:rPr>
          <w:rFonts w:cstheme="minorHAnsi"/>
          <w:color w:val="040C28"/>
          <w:sz w:val="24"/>
          <w:szCs w:val="24"/>
        </w:rPr>
        <w:t>;</w:t>
      </w:r>
      <w:r w:rsidRPr="00452896">
        <w:rPr>
          <w:rFonts w:ascii="Arial" w:hAnsi="Arial" w:cs="Arial"/>
          <w:color w:val="001247"/>
          <w:sz w:val="26"/>
          <w:szCs w:val="26"/>
        </w:rPr>
        <w:t xml:space="preserve"> </w:t>
      </w:r>
      <w:r w:rsidRPr="00452896">
        <w:rPr>
          <w:rFonts w:cstheme="minorHAnsi"/>
          <w:i/>
          <w:iCs/>
          <w:color w:val="040C28"/>
          <w:sz w:val="24"/>
          <w:szCs w:val="24"/>
        </w:rPr>
        <w:t>Mates on the Move</w:t>
      </w:r>
      <w:r w:rsidRPr="00452896">
        <w:rPr>
          <w:rFonts w:cstheme="minorHAnsi"/>
          <w:color w:val="040C28"/>
          <w:sz w:val="24"/>
          <w:szCs w:val="24"/>
        </w:rPr>
        <w:t xml:space="preserve"> provid</w:t>
      </w:r>
      <w:r>
        <w:rPr>
          <w:rFonts w:cstheme="minorHAnsi"/>
          <w:color w:val="040C28"/>
          <w:sz w:val="24"/>
          <w:szCs w:val="24"/>
        </w:rPr>
        <w:t>es</w:t>
      </w:r>
      <w:r w:rsidRPr="00452896">
        <w:rPr>
          <w:rFonts w:cstheme="minorHAnsi"/>
          <w:color w:val="040C28"/>
          <w:sz w:val="24"/>
          <w:szCs w:val="24"/>
        </w:rPr>
        <w:t xml:space="preserve"> office/IT equipment relocation services to companies who need to get staff set-up to work from home</w:t>
      </w:r>
      <w:r>
        <w:rPr>
          <w:rFonts w:cstheme="minorHAnsi"/>
          <w:color w:val="040C28"/>
          <w:sz w:val="24"/>
          <w:szCs w:val="24"/>
        </w:rPr>
        <w:t xml:space="preserve"> in NSW</w:t>
      </w:r>
      <w:r>
        <w:rPr>
          <w:rStyle w:val="EndnoteReference"/>
          <w:rFonts w:cstheme="minorHAnsi"/>
          <w:color w:val="040C28"/>
          <w:sz w:val="24"/>
          <w:szCs w:val="24"/>
        </w:rPr>
        <w:endnoteReference w:id="830"/>
      </w:r>
      <w:r>
        <w:rPr>
          <w:rFonts w:cstheme="minorHAnsi"/>
          <w:color w:val="040C28"/>
          <w:sz w:val="24"/>
          <w:szCs w:val="24"/>
        </w:rPr>
        <w:t xml:space="preserve">; and </w:t>
      </w:r>
      <w:r w:rsidRPr="001B5FD6">
        <w:rPr>
          <w:rFonts w:cstheme="minorHAnsi"/>
          <w:i/>
          <w:iCs/>
          <w:color w:val="040C28"/>
          <w:sz w:val="24"/>
          <w:szCs w:val="24"/>
        </w:rPr>
        <w:t>Fruit2Wor</w:t>
      </w:r>
      <w:r>
        <w:rPr>
          <w:rFonts w:cstheme="minorHAnsi"/>
          <w:i/>
          <w:iCs/>
          <w:color w:val="040C28"/>
          <w:sz w:val="24"/>
          <w:szCs w:val="24"/>
        </w:rPr>
        <w:t xml:space="preserve">k </w:t>
      </w:r>
      <w:r>
        <w:rPr>
          <w:rFonts w:cstheme="minorHAnsi"/>
          <w:color w:val="040C28"/>
          <w:sz w:val="24"/>
          <w:szCs w:val="24"/>
        </w:rPr>
        <w:t>provides office fruit and other supplies in Vic and Qld</w:t>
      </w:r>
      <w:r>
        <w:rPr>
          <w:rStyle w:val="EndnoteReference"/>
          <w:rFonts w:cstheme="minorHAnsi"/>
          <w:color w:val="040C28"/>
          <w:sz w:val="24"/>
          <w:szCs w:val="24"/>
        </w:rPr>
        <w:endnoteReference w:id="831"/>
      </w:r>
      <w:r>
        <w:rPr>
          <w:rFonts w:cstheme="minorHAnsi"/>
          <w:color w:val="040C28"/>
          <w:sz w:val="24"/>
          <w:szCs w:val="24"/>
        </w:rPr>
        <w:t>.  For more, go to the Social Traders directory of social enterprises</w:t>
      </w:r>
      <w:r>
        <w:rPr>
          <w:rStyle w:val="EndnoteReference"/>
          <w:rFonts w:cstheme="minorHAnsi"/>
          <w:color w:val="040C28"/>
          <w:sz w:val="24"/>
          <w:szCs w:val="24"/>
        </w:rPr>
        <w:endnoteReference w:id="832"/>
      </w:r>
      <w:r>
        <w:rPr>
          <w:rFonts w:cstheme="minorHAnsi"/>
          <w:color w:val="040C28"/>
          <w:sz w:val="24"/>
          <w:szCs w:val="24"/>
        </w:rPr>
        <w:t>.</w:t>
      </w:r>
    </w:p>
    <w:p w14:paraId="44989628" w14:textId="77777777" w:rsidR="00624725" w:rsidRPr="00454AD6" w:rsidRDefault="00624725" w:rsidP="00624725">
      <w:pPr>
        <w:spacing w:before="60" w:after="60" w:line="276" w:lineRule="auto"/>
        <w:rPr>
          <w:rFonts w:cstheme="minorHAnsi"/>
          <w:i/>
          <w:iCs/>
          <w:color w:val="040C28"/>
          <w:sz w:val="24"/>
          <w:szCs w:val="24"/>
        </w:rPr>
      </w:pPr>
      <w:r w:rsidRPr="00454AD6">
        <w:rPr>
          <w:rFonts w:cstheme="minorHAnsi"/>
          <w:i/>
          <w:iCs/>
          <w:color w:val="040C28"/>
          <w:sz w:val="24"/>
          <w:szCs w:val="24"/>
        </w:rPr>
        <w:t>Donate</w:t>
      </w:r>
    </w:p>
    <w:p w14:paraId="2CC5667B" w14:textId="224085BF" w:rsidR="00624725" w:rsidRDefault="00624725" w:rsidP="00624725">
      <w:pPr>
        <w:spacing w:before="60" w:line="276" w:lineRule="auto"/>
        <w:jc w:val="both"/>
        <w:rPr>
          <w:rFonts w:cstheme="minorHAnsi"/>
          <w:color w:val="040C28"/>
          <w:sz w:val="24"/>
          <w:szCs w:val="24"/>
        </w:rPr>
      </w:pPr>
      <w:r>
        <w:rPr>
          <w:rFonts w:cstheme="minorHAnsi"/>
          <w:color w:val="040C28"/>
          <w:sz w:val="24"/>
          <w:szCs w:val="24"/>
        </w:rPr>
        <w:t>There is a desperate need to further develop and i</w:t>
      </w:r>
      <w:r w:rsidRPr="005E7373">
        <w:rPr>
          <w:rFonts w:cstheme="minorHAnsi"/>
          <w:color w:val="040C28"/>
          <w:sz w:val="24"/>
          <w:szCs w:val="24"/>
        </w:rPr>
        <w:t xml:space="preserve">nvest in evidence-based </w:t>
      </w:r>
      <w:r w:rsidR="00D61F42">
        <w:rPr>
          <w:rFonts w:cstheme="minorHAnsi"/>
          <w:color w:val="040C28"/>
          <w:sz w:val="24"/>
          <w:szCs w:val="24"/>
        </w:rPr>
        <w:t xml:space="preserve">early intervention </w:t>
      </w:r>
      <w:r w:rsidRPr="005E7373">
        <w:rPr>
          <w:rFonts w:cstheme="minorHAnsi"/>
          <w:color w:val="040C28"/>
          <w:sz w:val="24"/>
          <w:szCs w:val="24"/>
        </w:rPr>
        <w:t>services</w:t>
      </w:r>
      <w:r w:rsidR="00700449">
        <w:rPr>
          <w:rFonts w:cstheme="minorHAnsi"/>
          <w:color w:val="040C28"/>
          <w:sz w:val="24"/>
          <w:szCs w:val="24"/>
        </w:rPr>
        <w:t>, such as those outlined above,</w:t>
      </w:r>
      <w:r w:rsidRPr="005E7373">
        <w:rPr>
          <w:rFonts w:cstheme="minorHAnsi"/>
          <w:color w:val="040C28"/>
          <w:sz w:val="24"/>
          <w:szCs w:val="24"/>
        </w:rPr>
        <w:t xml:space="preserve"> instead of incarceration </w:t>
      </w:r>
      <w:r>
        <w:rPr>
          <w:rFonts w:cstheme="minorHAnsi"/>
          <w:color w:val="040C28"/>
          <w:sz w:val="24"/>
          <w:szCs w:val="24"/>
        </w:rPr>
        <w:t>to</w:t>
      </w:r>
      <w:r w:rsidRPr="005E7373">
        <w:rPr>
          <w:rFonts w:cstheme="minorHAnsi"/>
          <w:color w:val="040C28"/>
          <w:sz w:val="24"/>
          <w:szCs w:val="24"/>
        </w:rPr>
        <w:t xml:space="preserve"> break entrenched cycles of engagement with the criminal justice system and recidivism</w:t>
      </w:r>
      <w:r>
        <w:rPr>
          <w:rFonts w:cstheme="minorHAnsi"/>
          <w:color w:val="040C28"/>
          <w:sz w:val="24"/>
          <w:szCs w:val="24"/>
        </w:rPr>
        <w:t>.</w:t>
      </w:r>
    </w:p>
    <w:p w14:paraId="2BF95061" w14:textId="1CE8E4C0" w:rsidR="00624725" w:rsidRPr="00C462BD" w:rsidRDefault="00624725" w:rsidP="00624725">
      <w:pPr>
        <w:spacing w:before="60" w:line="276" w:lineRule="auto"/>
        <w:jc w:val="both"/>
        <w:rPr>
          <w:rFonts w:cstheme="minorHAnsi"/>
          <w:b/>
          <w:bCs/>
          <w:color w:val="040C28"/>
          <w:sz w:val="24"/>
          <w:szCs w:val="24"/>
        </w:rPr>
      </w:pPr>
      <w:r>
        <w:rPr>
          <w:rFonts w:cstheme="minorHAnsi"/>
          <w:color w:val="040C28"/>
          <w:sz w:val="24"/>
          <w:szCs w:val="24"/>
        </w:rPr>
        <w:lastRenderedPageBreak/>
        <w:t xml:space="preserve">The </w:t>
      </w:r>
      <w:r w:rsidRPr="00C16482">
        <w:rPr>
          <w:rFonts w:cstheme="minorHAnsi"/>
          <w:i/>
          <w:iCs/>
          <w:color w:val="040C28"/>
          <w:sz w:val="24"/>
          <w:szCs w:val="24"/>
        </w:rPr>
        <w:t>Justice Reform Initiative</w:t>
      </w:r>
      <w:r>
        <w:rPr>
          <w:rFonts w:cstheme="minorHAnsi"/>
          <w:color w:val="040C28"/>
          <w:sz w:val="24"/>
          <w:szCs w:val="24"/>
        </w:rPr>
        <w:t xml:space="preserve"> is backed by an impressive list of Patrons, including a former Governor General, former Police Commissioner, former Chief Justice, former Attorney General and many leading figures in health, economic development and child rights.  </w:t>
      </w:r>
      <w:r w:rsidR="00C462BD">
        <w:rPr>
          <w:rFonts w:cstheme="minorHAnsi"/>
          <w:color w:val="040C28"/>
          <w:sz w:val="24"/>
          <w:szCs w:val="24"/>
        </w:rPr>
        <w:t xml:space="preserve">With the tag line ‘jailing is failing’ they </w:t>
      </w:r>
      <w:r w:rsidR="00C462BD" w:rsidRPr="00C462BD">
        <w:rPr>
          <w:rFonts w:cstheme="minorHAnsi"/>
          <w:color w:val="040C28"/>
          <w:sz w:val="24"/>
          <w:szCs w:val="24"/>
        </w:rPr>
        <w:t>work in partnership with other organisations seeking justice reform</w:t>
      </w:r>
      <w:r w:rsidR="00C96B83">
        <w:rPr>
          <w:rStyle w:val="EndnoteReference"/>
          <w:rFonts w:cstheme="minorHAnsi"/>
          <w:color w:val="040C28"/>
          <w:sz w:val="24"/>
          <w:szCs w:val="24"/>
        </w:rPr>
        <w:endnoteReference w:id="833"/>
      </w:r>
      <w:r>
        <w:rPr>
          <w:rFonts w:cstheme="minorHAnsi"/>
          <w:color w:val="040C28"/>
          <w:sz w:val="24"/>
          <w:szCs w:val="24"/>
        </w:rPr>
        <w:t>.</w:t>
      </w:r>
    </w:p>
    <w:p w14:paraId="168D6EF6" w14:textId="77777777" w:rsidR="00624725" w:rsidRDefault="00624725" w:rsidP="00624725">
      <w:pPr>
        <w:spacing w:before="60" w:line="276" w:lineRule="auto"/>
        <w:jc w:val="both"/>
        <w:rPr>
          <w:rFonts w:cstheme="minorHAnsi"/>
          <w:color w:val="040C28"/>
          <w:sz w:val="24"/>
          <w:szCs w:val="24"/>
        </w:rPr>
      </w:pPr>
      <w:r>
        <w:rPr>
          <w:rFonts w:cstheme="minorHAnsi"/>
          <w:color w:val="040C28"/>
          <w:sz w:val="24"/>
          <w:szCs w:val="24"/>
        </w:rPr>
        <w:t xml:space="preserve">Nationally, </w:t>
      </w:r>
      <w:r w:rsidRPr="005969D4">
        <w:rPr>
          <w:rFonts w:cstheme="minorHAnsi"/>
          <w:color w:val="040C28"/>
          <w:sz w:val="24"/>
          <w:szCs w:val="24"/>
        </w:rPr>
        <w:t xml:space="preserve">significant contributions to advocacy and policy in youth justice </w:t>
      </w:r>
      <w:r>
        <w:rPr>
          <w:rFonts w:cstheme="minorHAnsi"/>
          <w:color w:val="040C28"/>
          <w:sz w:val="24"/>
          <w:szCs w:val="24"/>
        </w:rPr>
        <w:t xml:space="preserve">have been made by </w:t>
      </w:r>
      <w:r w:rsidRPr="00F97118">
        <w:rPr>
          <w:rFonts w:cstheme="minorHAnsi"/>
          <w:i/>
          <w:iCs/>
          <w:color w:val="040C28"/>
          <w:sz w:val="24"/>
          <w:szCs w:val="24"/>
        </w:rPr>
        <w:t>Save the Children</w:t>
      </w:r>
      <w:r w:rsidRPr="0085637F">
        <w:rPr>
          <w:rFonts w:cstheme="minorHAnsi"/>
          <w:color w:val="040C28"/>
          <w:sz w:val="24"/>
          <w:szCs w:val="24"/>
        </w:rPr>
        <w:t xml:space="preserve"> calling for a rights-based approach</w:t>
      </w:r>
      <w:r>
        <w:rPr>
          <w:rFonts w:cstheme="minorHAnsi"/>
          <w:color w:val="040C28"/>
          <w:sz w:val="24"/>
          <w:szCs w:val="24"/>
        </w:rPr>
        <w:t xml:space="preserve"> to youth justice</w:t>
      </w:r>
      <w:r>
        <w:rPr>
          <w:rStyle w:val="EndnoteReference"/>
          <w:rFonts w:cstheme="minorHAnsi"/>
          <w:color w:val="040C28"/>
          <w:sz w:val="24"/>
          <w:szCs w:val="24"/>
        </w:rPr>
        <w:endnoteReference w:id="834"/>
      </w:r>
      <w:r>
        <w:rPr>
          <w:rFonts w:cstheme="minorHAnsi"/>
          <w:color w:val="040C28"/>
          <w:sz w:val="24"/>
          <w:szCs w:val="24"/>
        </w:rPr>
        <w:t xml:space="preserve">; </w:t>
      </w:r>
      <w:r w:rsidRPr="00F97118">
        <w:rPr>
          <w:rFonts w:cstheme="minorHAnsi"/>
          <w:i/>
          <w:iCs/>
          <w:color w:val="040C28"/>
          <w:sz w:val="24"/>
          <w:szCs w:val="24"/>
        </w:rPr>
        <w:t>Jesuit Social Services</w:t>
      </w:r>
      <w:r w:rsidRPr="0085637F">
        <w:rPr>
          <w:rFonts w:cstheme="minorHAnsi"/>
          <w:color w:val="040C28"/>
          <w:sz w:val="24"/>
          <w:szCs w:val="24"/>
        </w:rPr>
        <w:t xml:space="preserve"> who have been committed to long-standing policy, research and advocacy work and have produced multiple publications on this topic of youth justice</w:t>
      </w:r>
      <w:r>
        <w:rPr>
          <w:rStyle w:val="EndnoteReference"/>
          <w:rFonts w:cstheme="minorHAnsi"/>
          <w:color w:val="040C28"/>
          <w:sz w:val="24"/>
          <w:szCs w:val="24"/>
        </w:rPr>
        <w:endnoteReference w:id="835"/>
      </w:r>
      <w:r>
        <w:rPr>
          <w:rFonts w:cstheme="minorHAnsi"/>
          <w:color w:val="040C28"/>
          <w:sz w:val="24"/>
          <w:szCs w:val="24"/>
        </w:rPr>
        <w:t xml:space="preserve">; and </w:t>
      </w:r>
      <w:r w:rsidRPr="00F97118">
        <w:rPr>
          <w:rFonts w:cstheme="minorHAnsi"/>
          <w:i/>
          <w:iCs/>
          <w:color w:val="040C28"/>
          <w:sz w:val="24"/>
          <w:szCs w:val="24"/>
        </w:rPr>
        <w:t>Amnesty International</w:t>
      </w:r>
      <w:r>
        <w:rPr>
          <w:rFonts w:cstheme="minorHAnsi"/>
          <w:color w:val="040C28"/>
          <w:sz w:val="24"/>
          <w:szCs w:val="24"/>
        </w:rPr>
        <w:t>,</w:t>
      </w:r>
      <w:r w:rsidRPr="0085637F">
        <w:rPr>
          <w:rFonts w:cstheme="minorHAnsi"/>
          <w:color w:val="040C28"/>
          <w:sz w:val="24"/>
          <w:szCs w:val="24"/>
        </w:rPr>
        <w:t xml:space="preserve"> who have been campaigning on a range of youth justice issues, including their work outlined in their National Plan for Youth Justice</w:t>
      </w:r>
      <w:r>
        <w:rPr>
          <w:rStyle w:val="EndnoteReference"/>
          <w:rFonts w:cstheme="minorHAnsi"/>
          <w:color w:val="040C28"/>
          <w:sz w:val="24"/>
          <w:szCs w:val="24"/>
        </w:rPr>
        <w:endnoteReference w:id="836"/>
      </w:r>
      <w:r w:rsidRPr="0085637F">
        <w:rPr>
          <w:rFonts w:cstheme="minorHAnsi"/>
          <w:color w:val="040C28"/>
          <w:sz w:val="24"/>
          <w:szCs w:val="24"/>
        </w:rPr>
        <w:t>.</w:t>
      </w:r>
    </w:p>
    <w:p w14:paraId="4AE67F0D" w14:textId="77777777" w:rsidR="00624725" w:rsidRDefault="00624725" w:rsidP="00624725">
      <w:pPr>
        <w:spacing w:before="60" w:line="276" w:lineRule="auto"/>
        <w:jc w:val="both"/>
        <w:rPr>
          <w:rFonts w:cstheme="minorHAnsi"/>
          <w:color w:val="040C28"/>
          <w:sz w:val="24"/>
          <w:szCs w:val="24"/>
        </w:rPr>
      </w:pPr>
    </w:p>
    <w:p w14:paraId="07A4EB98" w14:textId="77777777" w:rsidR="00624725" w:rsidRDefault="00624725" w:rsidP="00624725">
      <w:pPr>
        <w:spacing w:line="276" w:lineRule="auto"/>
        <w:jc w:val="both"/>
        <w:rPr>
          <w:sz w:val="24"/>
          <w:szCs w:val="24"/>
        </w:rPr>
      </w:pPr>
    </w:p>
    <w:p w14:paraId="5CEEDFD6" w14:textId="77777777" w:rsidR="00624725" w:rsidRDefault="00624725" w:rsidP="00624725">
      <w:pPr>
        <w:spacing w:line="276" w:lineRule="auto"/>
        <w:jc w:val="both"/>
        <w:rPr>
          <w:sz w:val="24"/>
          <w:szCs w:val="24"/>
        </w:rPr>
      </w:pPr>
      <w:r>
        <w:rPr>
          <w:sz w:val="24"/>
          <w:szCs w:val="24"/>
        </w:rPr>
        <w:t xml:space="preserve"> </w:t>
      </w:r>
    </w:p>
    <w:p w14:paraId="530E08BB" w14:textId="77777777" w:rsidR="00624725" w:rsidRDefault="00624725" w:rsidP="00624725">
      <w:pPr>
        <w:spacing w:line="276" w:lineRule="auto"/>
        <w:jc w:val="both"/>
        <w:rPr>
          <w:sz w:val="24"/>
          <w:szCs w:val="24"/>
        </w:rPr>
      </w:pPr>
    </w:p>
    <w:p w14:paraId="05994836" w14:textId="77777777" w:rsidR="006247B3" w:rsidRDefault="006247B3" w:rsidP="00F139B5">
      <w:pPr>
        <w:rPr>
          <w:rFonts w:cstheme="minorHAnsi"/>
          <w:sz w:val="32"/>
          <w:szCs w:val="32"/>
        </w:rPr>
      </w:pPr>
    </w:p>
    <w:p w14:paraId="383E5483" w14:textId="77777777" w:rsidR="00D61F42" w:rsidRDefault="00D61F42">
      <w:pPr>
        <w:rPr>
          <w:rFonts w:cstheme="minorHAnsi"/>
          <w:sz w:val="32"/>
          <w:szCs w:val="32"/>
        </w:rPr>
      </w:pPr>
      <w:r>
        <w:rPr>
          <w:rFonts w:cstheme="minorHAnsi"/>
          <w:sz w:val="32"/>
          <w:szCs w:val="32"/>
        </w:rPr>
        <w:br w:type="page"/>
      </w:r>
    </w:p>
    <w:p w14:paraId="3A22AC40" w14:textId="6F3AA7A5" w:rsidR="001B5FCE" w:rsidRPr="004B2117" w:rsidRDefault="001C29A7" w:rsidP="00F139B5">
      <w:pPr>
        <w:rPr>
          <w:rFonts w:cstheme="minorHAnsi"/>
          <w:sz w:val="32"/>
          <w:szCs w:val="32"/>
        </w:rPr>
      </w:pPr>
      <w:r>
        <w:rPr>
          <w:rFonts w:cstheme="minorHAnsi"/>
          <w:sz w:val="32"/>
          <w:szCs w:val="32"/>
        </w:rPr>
        <w:lastRenderedPageBreak/>
        <w:t>Social</w:t>
      </w:r>
      <w:r w:rsidR="001B5FCE" w:rsidRPr="004B2117">
        <w:rPr>
          <w:rFonts w:cstheme="minorHAnsi"/>
          <w:sz w:val="32"/>
          <w:szCs w:val="32"/>
        </w:rPr>
        <w:t xml:space="preserve"> cohesion</w:t>
      </w:r>
      <w:r w:rsidR="00010992" w:rsidRPr="004B2117">
        <w:rPr>
          <w:rFonts w:cstheme="minorHAnsi"/>
          <w:sz w:val="32"/>
          <w:szCs w:val="32"/>
        </w:rPr>
        <w:t xml:space="preserve"> </w:t>
      </w:r>
    </w:p>
    <w:p w14:paraId="24700894" w14:textId="77777777" w:rsidR="009F33EA" w:rsidRPr="009F33EA" w:rsidRDefault="009F33EA" w:rsidP="009F33EA">
      <w:pPr>
        <w:spacing w:after="0"/>
        <w:ind w:left="567" w:right="521"/>
        <w:rPr>
          <w:i/>
          <w:iCs/>
          <w:sz w:val="24"/>
          <w:szCs w:val="24"/>
        </w:rPr>
      </w:pPr>
      <w:r w:rsidRPr="009F33EA">
        <w:rPr>
          <w:i/>
          <w:iCs/>
          <w:sz w:val="24"/>
          <w:szCs w:val="24"/>
        </w:rPr>
        <w:t>‘Being a citizen means much more than having a vote or holding a passport.  It means being able to share in the life of the community.  It means enjoying a certain level of security. It means belonging. If we accept this broader definition of citizenship, we will be well on the way to building a stronger democracy and fair, more secure and more cohesive society’</w:t>
      </w:r>
    </w:p>
    <w:p w14:paraId="7047E733" w14:textId="76E31AAD" w:rsidR="009F33EA" w:rsidRPr="003935FC" w:rsidRDefault="009F33EA" w:rsidP="009F33EA">
      <w:pPr>
        <w:spacing w:after="0"/>
        <w:jc w:val="right"/>
        <w:rPr>
          <w:rFonts w:cstheme="minorHAnsi"/>
          <w:sz w:val="24"/>
          <w:szCs w:val="24"/>
        </w:rPr>
      </w:pPr>
      <w:r w:rsidRPr="003935FC">
        <w:rPr>
          <w:rFonts w:cstheme="minorHAnsi"/>
          <w:sz w:val="24"/>
          <w:szCs w:val="24"/>
        </w:rPr>
        <w:t>Hon Jenny Macklin AC</w:t>
      </w:r>
      <w:r>
        <w:rPr>
          <w:rStyle w:val="EndnoteReference"/>
          <w:rFonts w:cstheme="minorHAnsi"/>
          <w:color w:val="222222"/>
          <w:sz w:val="24"/>
          <w:szCs w:val="24"/>
          <w:shd w:val="clear" w:color="auto" w:fill="FFFFFF"/>
        </w:rPr>
        <w:endnoteReference w:id="837"/>
      </w:r>
    </w:p>
    <w:p w14:paraId="3D22BF34" w14:textId="25BFE75D" w:rsidR="0067234B" w:rsidRDefault="00840F89" w:rsidP="009F33EA">
      <w:pPr>
        <w:spacing w:before="360" w:line="276" w:lineRule="auto"/>
        <w:jc w:val="both"/>
        <w:rPr>
          <w:rFonts w:cstheme="minorHAnsi"/>
          <w:sz w:val="24"/>
          <w:szCs w:val="24"/>
        </w:rPr>
      </w:pPr>
      <w:r>
        <w:rPr>
          <w:rFonts w:cstheme="minorHAnsi"/>
          <w:sz w:val="24"/>
          <w:szCs w:val="24"/>
        </w:rPr>
        <w:t xml:space="preserve">Standing in my garden </w:t>
      </w:r>
      <w:r w:rsidR="00C62B12">
        <w:rPr>
          <w:rFonts w:cstheme="minorHAnsi"/>
          <w:sz w:val="24"/>
          <w:szCs w:val="24"/>
        </w:rPr>
        <w:t xml:space="preserve">on Saturday </w:t>
      </w:r>
      <w:r w:rsidR="00C62B12" w:rsidRPr="00C62B12">
        <w:rPr>
          <w:rFonts w:cstheme="minorHAnsi"/>
          <w:sz w:val="24"/>
          <w:szCs w:val="24"/>
        </w:rPr>
        <w:t>7 February 2009</w:t>
      </w:r>
      <w:r w:rsidR="00F8521B">
        <w:rPr>
          <w:rFonts w:cstheme="minorHAnsi"/>
          <w:sz w:val="24"/>
          <w:szCs w:val="24"/>
        </w:rPr>
        <w:t xml:space="preserve"> felt </w:t>
      </w:r>
      <w:r w:rsidR="00222395">
        <w:rPr>
          <w:rFonts w:cstheme="minorHAnsi"/>
          <w:sz w:val="24"/>
          <w:szCs w:val="24"/>
        </w:rPr>
        <w:t>apo</w:t>
      </w:r>
      <w:r w:rsidR="00AD5475">
        <w:rPr>
          <w:rFonts w:cstheme="minorHAnsi"/>
          <w:sz w:val="24"/>
          <w:szCs w:val="24"/>
        </w:rPr>
        <w:t xml:space="preserve">calyptic. </w:t>
      </w:r>
      <w:r w:rsidR="007D15DF">
        <w:rPr>
          <w:rFonts w:cstheme="minorHAnsi"/>
          <w:sz w:val="24"/>
          <w:szCs w:val="24"/>
        </w:rPr>
        <w:t>We were used to hot days</w:t>
      </w:r>
      <w:r w:rsidR="007A09C0">
        <w:rPr>
          <w:rFonts w:cstheme="minorHAnsi"/>
          <w:sz w:val="24"/>
          <w:szCs w:val="24"/>
        </w:rPr>
        <w:t xml:space="preserve"> in summer</w:t>
      </w:r>
      <w:r w:rsidR="007D15DF">
        <w:rPr>
          <w:rFonts w:cstheme="minorHAnsi"/>
          <w:sz w:val="24"/>
          <w:szCs w:val="24"/>
        </w:rPr>
        <w:t>, but</w:t>
      </w:r>
      <w:r w:rsidR="00AD5475">
        <w:rPr>
          <w:rFonts w:cstheme="minorHAnsi"/>
          <w:sz w:val="24"/>
          <w:szCs w:val="24"/>
        </w:rPr>
        <w:t xml:space="preserve"> </w:t>
      </w:r>
      <w:r w:rsidR="007A09C0">
        <w:rPr>
          <w:rFonts w:cstheme="minorHAnsi"/>
          <w:sz w:val="24"/>
          <w:szCs w:val="24"/>
        </w:rPr>
        <w:t xml:space="preserve">at </w:t>
      </w:r>
      <w:r w:rsidR="00AD5475">
        <w:rPr>
          <w:rFonts w:cstheme="minorHAnsi"/>
          <w:sz w:val="24"/>
          <w:szCs w:val="24"/>
        </w:rPr>
        <w:t xml:space="preserve">46 degrees and </w:t>
      </w:r>
      <w:r w:rsidR="00097AE9">
        <w:rPr>
          <w:rFonts w:cstheme="minorHAnsi"/>
          <w:sz w:val="24"/>
          <w:szCs w:val="24"/>
        </w:rPr>
        <w:t>blustery</w:t>
      </w:r>
      <w:r w:rsidR="007A09C0">
        <w:rPr>
          <w:rFonts w:cstheme="minorHAnsi"/>
          <w:sz w:val="24"/>
          <w:szCs w:val="24"/>
        </w:rPr>
        <w:t xml:space="preserve">, the </w:t>
      </w:r>
      <w:r w:rsidR="00EB6495">
        <w:rPr>
          <w:rFonts w:cstheme="minorHAnsi"/>
          <w:sz w:val="24"/>
          <w:szCs w:val="24"/>
        </w:rPr>
        <w:t>spate of</w:t>
      </w:r>
      <w:r w:rsidR="0067234B">
        <w:rPr>
          <w:rFonts w:cstheme="minorHAnsi"/>
          <w:sz w:val="24"/>
          <w:szCs w:val="24"/>
        </w:rPr>
        <w:t xml:space="preserve"> </w:t>
      </w:r>
      <w:r w:rsidR="00CB340E">
        <w:rPr>
          <w:rFonts w:cstheme="minorHAnsi"/>
          <w:sz w:val="24"/>
          <w:szCs w:val="24"/>
        </w:rPr>
        <w:t xml:space="preserve">fire </w:t>
      </w:r>
      <w:r w:rsidR="007A09C0">
        <w:rPr>
          <w:rFonts w:cstheme="minorHAnsi"/>
          <w:sz w:val="24"/>
          <w:szCs w:val="24"/>
        </w:rPr>
        <w:t xml:space="preserve">warnings </w:t>
      </w:r>
      <w:r w:rsidR="00B862B5">
        <w:rPr>
          <w:rFonts w:cstheme="minorHAnsi"/>
          <w:sz w:val="24"/>
          <w:szCs w:val="24"/>
        </w:rPr>
        <w:t>over the radio</w:t>
      </w:r>
      <w:r w:rsidR="005721D2">
        <w:rPr>
          <w:rFonts w:cstheme="minorHAnsi"/>
          <w:sz w:val="24"/>
          <w:szCs w:val="24"/>
        </w:rPr>
        <w:t xml:space="preserve"> created a</w:t>
      </w:r>
      <w:r w:rsidR="0067234B">
        <w:rPr>
          <w:rFonts w:cstheme="minorHAnsi"/>
          <w:sz w:val="24"/>
          <w:szCs w:val="24"/>
        </w:rPr>
        <w:t xml:space="preserve"> sense of threat and fear</w:t>
      </w:r>
      <w:r w:rsidR="007A09C0">
        <w:rPr>
          <w:rFonts w:cstheme="minorHAnsi"/>
          <w:sz w:val="24"/>
          <w:szCs w:val="24"/>
        </w:rPr>
        <w:t xml:space="preserve">.  </w:t>
      </w:r>
    </w:p>
    <w:p w14:paraId="3681086F" w14:textId="124FE61F" w:rsidR="001648D7" w:rsidRDefault="007A09C0" w:rsidP="00FC464B">
      <w:pPr>
        <w:spacing w:line="276" w:lineRule="auto"/>
        <w:jc w:val="both"/>
        <w:rPr>
          <w:rFonts w:cstheme="minorHAnsi"/>
          <w:sz w:val="24"/>
          <w:szCs w:val="24"/>
        </w:rPr>
      </w:pPr>
      <w:r>
        <w:rPr>
          <w:rFonts w:cstheme="minorHAnsi"/>
          <w:sz w:val="24"/>
          <w:szCs w:val="24"/>
        </w:rPr>
        <w:t>That day</w:t>
      </w:r>
      <w:r w:rsidR="00AC1BC6">
        <w:rPr>
          <w:rFonts w:cstheme="minorHAnsi"/>
          <w:sz w:val="24"/>
          <w:szCs w:val="24"/>
        </w:rPr>
        <w:t>,</w:t>
      </w:r>
      <w:r>
        <w:rPr>
          <w:rFonts w:cstheme="minorHAnsi"/>
          <w:sz w:val="24"/>
          <w:szCs w:val="24"/>
        </w:rPr>
        <w:t xml:space="preserve"> </w:t>
      </w:r>
      <w:r w:rsidRPr="007A09C0">
        <w:rPr>
          <w:rFonts w:cstheme="minorHAnsi"/>
          <w:sz w:val="24"/>
          <w:szCs w:val="24"/>
        </w:rPr>
        <w:t xml:space="preserve">400 fires were recorded across Victoria, affecting 78 communities. A total of 173 people died in the fires and </w:t>
      </w:r>
      <w:r w:rsidR="00B26DDB">
        <w:rPr>
          <w:rFonts w:cstheme="minorHAnsi"/>
          <w:sz w:val="24"/>
          <w:szCs w:val="24"/>
        </w:rPr>
        <w:t xml:space="preserve">over </w:t>
      </w:r>
      <w:r w:rsidRPr="007A09C0">
        <w:rPr>
          <w:rFonts w:cstheme="minorHAnsi"/>
          <w:sz w:val="24"/>
          <w:szCs w:val="24"/>
        </w:rPr>
        <w:t>2</w:t>
      </w:r>
      <w:r w:rsidR="00B26DDB">
        <w:rPr>
          <w:rFonts w:cstheme="minorHAnsi"/>
          <w:sz w:val="24"/>
          <w:szCs w:val="24"/>
        </w:rPr>
        <w:t>,</w:t>
      </w:r>
      <w:r w:rsidRPr="007A09C0">
        <w:rPr>
          <w:rFonts w:cstheme="minorHAnsi"/>
          <w:sz w:val="24"/>
          <w:szCs w:val="24"/>
        </w:rPr>
        <w:t>0</w:t>
      </w:r>
      <w:r w:rsidR="00B26DDB">
        <w:rPr>
          <w:rFonts w:cstheme="minorHAnsi"/>
          <w:sz w:val="24"/>
          <w:szCs w:val="24"/>
        </w:rPr>
        <w:t>00</w:t>
      </w:r>
      <w:r w:rsidRPr="007A09C0">
        <w:rPr>
          <w:rFonts w:cstheme="minorHAnsi"/>
          <w:sz w:val="24"/>
          <w:szCs w:val="24"/>
        </w:rPr>
        <w:t xml:space="preserve"> houses were lost</w:t>
      </w:r>
      <w:r w:rsidR="00AC1BC6">
        <w:rPr>
          <w:rFonts w:cstheme="minorHAnsi"/>
          <w:sz w:val="24"/>
          <w:szCs w:val="24"/>
        </w:rPr>
        <w:t>.</w:t>
      </w:r>
    </w:p>
    <w:p w14:paraId="575ABF9D" w14:textId="4DB42EB3" w:rsidR="001648D7" w:rsidRDefault="008F0BE4" w:rsidP="00871293">
      <w:pPr>
        <w:spacing w:after="0" w:line="276" w:lineRule="auto"/>
        <w:jc w:val="both"/>
        <w:rPr>
          <w:rFonts w:cstheme="minorHAnsi"/>
          <w:sz w:val="24"/>
          <w:szCs w:val="24"/>
        </w:rPr>
      </w:pPr>
      <w:r>
        <w:rPr>
          <w:rFonts w:cstheme="minorHAnsi"/>
          <w:sz w:val="24"/>
          <w:szCs w:val="24"/>
        </w:rPr>
        <w:t xml:space="preserve">In the office a few days later, I heard over the radio that the welfare agencies </w:t>
      </w:r>
      <w:r w:rsidR="00B81776">
        <w:rPr>
          <w:rFonts w:cstheme="minorHAnsi"/>
          <w:sz w:val="24"/>
          <w:szCs w:val="24"/>
        </w:rPr>
        <w:t xml:space="preserve">needed suits for </w:t>
      </w:r>
      <w:r w:rsidR="00B3185F">
        <w:rPr>
          <w:rFonts w:cstheme="minorHAnsi"/>
          <w:sz w:val="24"/>
          <w:szCs w:val="24"/>
        </w:rPr>
        <w:t xml:space="preserve">people that were going to funerals.  I sent an internal email to staff to </w:t>
      </w:r>
      <w:r w:rsidR="00E35E6D">
        <w:rPr>
          <w:rFonts w:cstheme="minorHAnsi"/>
          <w:sz w:val="24"/>
          <w:szCs w:val="24"/>
        </w:rPr>
        <w:t>see if we could assist. Two hours later</w:t>
      </w:r>
      <w:r w:rsidR="00D834C1">
        <w:rPr>
          <w:rFonts w:cstheme="minorHAnsi"/>
          <w:sz w:val="24"/>
          <w:szCs w:val="24"/>
        </w:rPr>
        <w:t>,</w:t>
      </w:r>
      <w:r w:rsidR="00E35E6D">
        <w:rPr>
          <w:rFonts w:cstheme="minorHAnsi"/>
          <w:sz w:val="24"/>
          <w:szCs w:val="24"/>
        </w:rPr>
        <w:t xml:space="preserve"> there was a queue </w:t>
      </w:r>
      <w:r w:rsidR="00D834C1">
        <w:rPr>
          <w:rFonts w:cstheme="minorHAnsi"/>
          <w:sz w:val="24"/>
          <w:szCs w:val="24"/>
        </w:rPr>
        <w:t xml:space="preserve">from our office entrance, </w:t>
      </w:r>
      <w:r w:rsidR="00E35E6D">
        <w:rPr>
          <w:rFonts w:cstheme="minorHAnsi"/>
          <w:sz w:val="24"/>
          <w:szCs w:val="24"/>
        </w:rPr>
        <w:t>running</w:t>
      </w:r>
      <w:r w:rsidR="00D834C1">
        <w:rPr>
          <w:rFonts w:cstheme="minorHAnsi"/>
          <w:sz w:val="24"/>
          <w:szCs w:val="24"/>
        </w:rPr>
        <w:t xml:space="preserve"> down the street of people bringing </w:t>
      </w:r>
      <w:r w:rsidR="00871293">
        <w:rPr>
          <w:rFonts w:cstheme="minorHAnsi"/>
          <w:sz w:val="24"/>
          <w:szCs w:val="24"/>
        </w:rPr>
        <w:t xml:space="preserve">donated </w:t>
      </w:r>
      <w:r w:rsidR="00D834C1">
        <w:rPr>
          <w:rFonts w:cstheme="minorHAnsi"/>
          <w:sz w:val="24"/>
          <w:szCs w:val="24"/>
        </w:rPr>
        <w:t>suits</w:t>
      </w:r>
      <w:r w:rsidR="00871293">
        <w:rPr>
          <w:rFonts w:cstheme="minorHAnsi"/>
          <w:sz w:val="24"/>
          <w:szCs w:val="24"/>
        </w:rPr>
        <w:t xml:space="preserve"> tha</w:t>
      </w:r>
      <w:r w:rsidR="008920DD">
        <w:rPr>
          <w:rFonts w:cstheme="minorHAnsi"/>
          <w:sz w:val="24"/>
          <w:szCs w:val="24"/>
        </w:rPr>
        <w:t>t</w:t>
      </w:r>
      <w:r w:rsidR="00871293">
        <w:rPr>
          <w:rFonts w:cstheme="minorHAnsi"/>
          <w:sz w:val="24"/>
          <w:szCs w:val="24"/>
        </w:rPr>
        <w:t xml:space="preserve"> would continue for days</w:t>
      </w:r>
      <w:r w:rsidR="00B14EB0">
        <w:rPr>
          <w:rFonts w:cstheme="minorHAnsi"/>
          <w:sz w:val="24"/>
          <w:szCs w:val="24"/>
        </w:rPr>
        <w:t>.</w:t>
      </w:r>
    </w:p>
    <w:p w14:paraId="5A7C35D3" w14:textId="06E93D68" w:rsidR="00B14EB0" w:rsidRDefault="00ED7F2F" w:rsidP="00B14EB0">
      <w:pPr>
        <w:spacing w:before="160" w:after="0" w:line="276" w:lineRule="auto"/>
        <w:jc w:val="both"/>
        <w:rPr>
          <w:rFonts w:cstheme="minorHAnsi"/>
          <w:sz w:val="24"/>
          <w:szCs w:val="24"/>
        </w:rPr>
      </w:pPr>
      <w:r>
        <w:rPr>
          <w:rFonts w:cstheme="minorHAnsi"/>
          <w:sz w:val="24"/>
          <w:szCs w:val="24"/>
        </w:rPr>
        <w:t>Our social enterprise</w:t>
      </w:r>
      <w:r w:rsidR="00264204">
        <w:rPr>
          <w:rFonts w:cstheme="minorHAnsi"/>
          <w:sz w:val="24"/>
          <w:szCs w:val="24"/>
        </w:rPr>
        <w:t xml:space="preserve"> would later see unemployed young people help farmers to re-fence their properties</w:t>
      </w:r>
      <w:r w:rsidR="00781FED">
        <w:rPr>
          <w:rFonts w:cstheme="minorHAnsi"/>
          <w:sz w:val="24"/>
          <w:szCs w:val="24"/>
        </w:rPr>
        <w:t xml:space="preserve">, as </w:t>
      </w:r>
      <w:r w:rsidR="00781FED" w:rsidRPr="00B465E7">
        <w:rPr>
          <w:rFonts w:cstheme="minorHAnsi"/>
          <w:i/>
          <w:iCs/>
          <w:sz w:val="24"/>
          <w:szCs w:val="24"/>
        </w:rPr>
        <w:t>Blaze Aid</w:t>
      </w:r>
      <w:r w:rsidR="00781FED">
        <w:rPr>
          <w:rFonts w:cstheme="minorHAnsi"/>
          <w:sz w:val="24"/>
          <w:szCs w:val="24"/>
        </w:rPr>
        <w:t xml:space="preserve"> </w:t>
      </w:r>
      <w:r w:rsidR="00215C52">
        <w:rPr>
          <w:rFonts w:cstheme="minorHAnsi"/>
          <w:sz w:val="24"/>
          <w:szCs w:val="24"/>
        </w:rPr>
        <w:t xml:space="preserve">took off after </w:t>
      </w:r>
      <w:r w:rsidR="00215C52" w:rsidRPr="00215C52">
        <w:rPr>
          <w:rFonts w:cstheme="minorHAnsi"/>
          <w:sz w:val="24"/>
          <w:szCs w:val="24"/>
        </w:rPr>
        <w:t xml:space="preserve">Kevin </w:t>
      </w:r>
      <w:r w:rsidR="00215C52">
        <w:rPr>
          <w:rFonts w:cstheme="minorHAnsi"/>
          <w:sz w:val="24"/>
          <w:szCs w:val="24"/>
        </w:rPr>
        <w:t xml:space="preserve">Bulter </w:t>
      </w:r>
      <w:r w:rsidR="00215C52" w:rsidRPr="00215C52">
        <w:rPr>
          <w:rFonts w:cstheme="minorHAnsi"/>
          <w:sz w:val="24"/>
          <w:szCs w:val="24"/>
        </w:rPr>
        <w:t>put an advert in the local paper requesting assistance</w:t>
      </w:r>
      <w:r w:rsidR="00B465E7">
        <w:rPr>
          <w:rFonts w:cstheme="minorHAnsi"/>
          <w:sz w:val="24"/>
          <w:szCs w:val="24"/>
        </w:rPr>
        <w:t xml:space="preserve"> to re-fence his property to keep his sheep in</w:t>
      </w:r>
      <w:r w:rsidR="00215C52" w:rsidRPr="00215C52">
        <w:rPr>
          <w:rFonts w:cstheme="minorHAnsi"/>
          <w:sz w:val="24"/>
          <w:szCs w:val="24"/>
        </w:rPr>
        <w:t>.</w:t>
      </w:r>
      <w:r w:rsidR="00B465E7">
        <w:rPr>
          <w:rFonts w:cstheme="minorHAnsi"/>
          <w:sz w:val="24"/>
          <w:szCs w:val="24"/>
        </w:rPr>
        <w:t xml:space="preserve"> </w:t>
      </w:r>
      <w:r w:rsidR="00451E36">
        <w:rPr>
          <w:rFonts w:cstheme="minorHAnsi"/>
          <w:sz w:val="24"/>
          <w:szCs w:val="24"/>
        </w:rPr>
        <w:t>What would have taken 3-4 months, took just a week with 25 volunteers</w:t>
      </w:r>
      <w:r w:rsidR="005D053C">
        <w:rPr>
          <w:rFonts w:cstheme="minorHAnsi"/>
          <w:sz w:val="24"/>
          <w:szCs w:val="24"/>
        </w:rPr>
        <w:t xml:space="preserve">. </w:t>
      </w:r>
      <w:r w:rsidR="00AE4384">
        <w:rPr>
          <w:rFonts w:cstheme="minorHAnsi"/>
          <w:sz w:val="24"/>
          <w:szCs w:val="24"/>
        </w:rPr>
        <w:t xml:space="preserve"> V</w:t>
      </w:r>
      <w:r w:rsidR="005D053C" w:rsidRPr="005D053C">
        <w:rPr>
          <w:rFonts w:cstheme="minorHAnsi"/>
          <w:sz w:val="24"/>
          <w:szCs w:val="24"/>
        </w:rPr>
        <w:t xml:space="preserve">olunteers </w:t>
      </w:r>
      <w:r w:rsidR="00AE4384">
        <w:rPr>
          <w:rFonts w:cstheme="minorHAnsi"/>
          <w:sz w:val="24"/>
          <w:szCs w:val="24"/>
        </w:rPr>
        <w:t xml:space="preserve">came from all around Australia and the world </w:t>
      </w:r>
      <w:r w:rsidR="00E3360E">
        <w:rPr>
          <w:rFonts w:cstheme="minorHAnsi"/>
          <w:sz w:val="24"/>
          <w:szCs w:val="24"/>
        </w:rPr>
        <w:t xml:space="preserve">and </w:t>
      </w:r>
      <w:r w:rsidR="005D053C" w:rsidRPr="005D053C">
        <w:rPr>
          <w:rFonts w:cstheme="minorHAnsi"/>
          <w:sz w:val="24"/>
          <w:szCs w:val="24"/>
        </w:rPr>
        <w:t>worked</w:t>
      </w:r>
      <w:r w:rsidR="00AE4384">
        <w:rPr>
          <w:rFonts w:cstheme="minorHAnsi"/>
          <w:sz w:val="24"/>
          <w:szCs w:val="24"/>
        </w:rPr>
        <w:t xml:space="preserve"> for the next</w:t>
      </w:r>
      <w:r w:rsidR="005D053C" w:rsidRPr="005D053C">
        <w:rPr>
          <w:rFonts w:cstheme="minorHAnsi"/>
          <w:sz w:val="24"/>
          <w:szCs w:val="24"/>
        </w:rPr>
        <w:t xml:space="preserve"> </w:t>
      </w:r>
      <w:r w:rsidR="00AE4384">
        <w:rPr>
          <w:rFonts w:cstheme="minorHAnsi"/>
          <w:sz w:val="24"/>
          <w:szCs w:val="24"/>
        </w:rPr>
        <w:t>eleven</w:t>
      </w:r>
      <w:r w:rsidR="005D053C" w:rsidRPr="005D053C">
        <w:rPr>
          <w:rFonts w:cstheme="minorHAnsi"/>
          <w:sz w:val="24"/>
          <w:szCs w:val="24"/>
        </w:rPr>
        <w:t xml:space="preserve"> months t</w:t>
      </w:r>
      <w:r w:rsidR="0055607C">
        <w:rPr>
          <w:rFonts w:cstheme="minorHAnsi"/>
          <w:sz w:val="24"/>
          <w:szCs w:val="24"/>
        </w:rPr>
        <w:t>o</w:t>
      </w:r>
      <w:r w:rsidR="005D053C" w:rsidRPr="005D053C">
        <w:rPr>
          <w:rFonts w:cstheme="minorHAnsi"/>
          <w:sz w:val="24"/>
          <w:szCs w:val="24"/>
        </w:rPr>
        <w:t xml:space="preserve"> clear </w:t>
      </w:r>
      <w:r w:rsidR="0055607C">
        <w:rPr>
          <w:rFonts w:cstheme="minorHAnsi"/>
          <w:sz w:val="24"/>
          <w:szCs w:val="24"/>
        </w:rPr>
        <w:t xml:space="preserve">and rebuild </w:t>
      </w:r>
      <w:r w:rsidR="005D053C" w:rsidRPr="005D053C">
        <w:rPr>
          <w:rFonts w:cstheme="minorHAnsi"/>
          <w:sz w:val="24"/>
          <w:szCs w:val="24"/>
        </w:rPr>
        <w:t xml:space="preserve">500 </w:t>
      </w:r>
      <w:r w:rsidR="00AE4384" w:rsidRPr="005D053C">
        <w:rPr>
          <w:rFonts w:cstheme="minorHAnsi"/>
          <w:sz w:val="24"/>
          <w:szCs w:val="24"/>
        </w:rPr>
        <w:t>kilometres</w:t>
      </w:r>
      <w:r w:rsidR="005D053C" w:rsidRPr="005D053C">
        <w:rPr>
          <w:rFonts w:cstheme="minorHAnsi"/>
          <w:sz w:val="24"/>
          <w:szCs w:val="24"/>
        </w:rPr>
        <w:t xml:space="preserve"> of burnt fences</w:t>
      </w:r>
      <w:r w:rsidR="00451E36">
        <w:rPr>
          <w:rStyle w:val="EndnoteReference"/>
          <w:rFonts w:cstheme="minorHAnsi"/>
          <w:sz w:val="24"/>
          <w:szCs w:val="24"/>
        </w:rPr>
        <w:endnoteReference w:id="838"/>
      </w:r>
      <w:r w:rsidR="00451E36">
        <w:rPr>
          <w:rFonts w:cstheme="minorHAnsi"/>
          <w:sz w:val="24"/>
          <w:szCs w:val="24"/>
        </w:rPr>
        <w:t>.</w:t>
      </w:r>
      <w:r>
        <w:rPr>
          <w:rFonts w:cstheme="minorHAnsi"/>
          <w:sz w:val="24"/>
          <w:szCs w:val="24"/>
        </w:rPr>
        <w:t xml:space="preserve"> </w:t>
      </w:r>
    </w:p>
    <w:p w14:paraId="4A191C1A" w14:textId="31370F31" w:rsidR="00DD6D5D" w:rsidRDefault="00DD6D5D" w:rsidP="00DD6D5D">
      <w:pPr>
        <w:spacing w:before="200" w:after="0" w:line="276" w:lineRule="auto"/>
        <w:jc w:val="both"/>
        <w:rPr>
          <w:sz w:val="24"/>
          <w:szCs w:val="24"/>
        </w:rPr>
      </w:pPr>
      <w:r>
        <w:rPr>
          <w:sz w:val="24"/>
          <w:szCs w:val="24"/>
        </w:rPr>
        <w:t>Not only was there an unprecedented outpouring of compassion, goodwill and community connectedness with $379m raised</w:t>
      </w:r>
      <w:r>
        <w:rPr>
          <w:rStyle w:val="EndnoteReference"/>
          <w:sz w:val="24"/>
          <w:szCs w:val="24"/>
        </w:rPr>
        <w:endnoteReference w:id="839"/>
      </w:r>
      <w:r>
        <w:rPr>
          <w:sz w:val="24"/>
          <w:szCs w:val="24"/>
        </w:rPr>
        <w:t xml:space="preserve"> and over 26,000 people registering to volunteer, Australian Unity found that personal wellbeing also rose significantly as a result</w:t>
      </w:r>
      <w:r>
        <w:rPr>
          <w:rStyle w:val="EndnoteReference"/>
          <w:sz w:val="24"/>
          <w:szCs w:val="24"/>
        </w:rPr>
        <w:endnoteReference w:id="840"/>
      </w:r>
      <w:r w:rsidR="00A34C5E">
        <w:rPr>
          <w:sz w:val="24"/>
          <w:szCs w:val="24"/>
        </w:rPr>
        <w:t>.</w:t>
      </w:r>
    </w:p>
    <w:p w14:paraId="46FF8469" w14:textId="01C1ACBB" w:rsidR="006911DC" w:rsidRPr="00A63F33" w:rsidRDefault="006911DC" w:rsidP="00DD6D5D">
      <w:pPr>
        <w:spacing w:before="200" w:after="0" w:line="276" w:lineRule="auto"/>
        <w:jc w:val="both"/>
        <w:rPr>
          <w:sz w:val="24"/>
          <w:szCs w:val="24"/>
        </w:rPr>
      </w:pPr>
      <w:r w:rsidRPr="00A63F33">
        <w:rPr>
          <w:sz w:val="24"/>
          <w:szCs w:val="24"/>
        </w:rPr>
        <w:t>Ten years later, with over </w:t>
      </w:r>
      <w:hyperlink r:id="rId183" w:tgtFrame="_blank" w:history="1">
        <w:r w:rsidRPr="00A63F33">
          <w:rPr>
            <w:rStyle w:val="Hyperlink"/>
            <w:color w:val="auto"/>
            <w:sz w:val="24"/>
            <w:szCs w:val="24"/>
            <w:u w:val="none"/>
          </w:rPr>
          <w:t>17 million hectares of land</w:t>
        </w:r>
      </w:hyperlink>
      <w:r w:rsidRPr="00A63F33">
        <w:rPr>
          <w:sz w:val="24"/>
          <w:szCs w:val="24"/>
        </w:rPr>
        <w:t xml:space="preserve">  destroyed, </w:t>
      </w:r>
      <w:hyperlink r:id="rId184" w:anchor=":~:text=Nearly%203%20billion%20animals%20were%20killed%20or%20displaced%20by%20bushfire,2.5%20billion%20reptiles%20was%20burned." w:tgtFrame="_blank" w:history="1">
        <w:r w:rsidRPr="00A63F33">
          <w:rPr>
            <w:rStyle w:val="Hyperlink"/>
            <w:color w:val="auto"/>
            <w:sz w:val="24"/>
            <w:szCs w:val="24"/>
            <w:u w:val="none"/>
          </w:rPr>
          <w:t>1 billion animals</w:t>
        </w:r>
      </w:hyperlink>
      <w:r w:rsidRPr="00A63F33">
        <w:rPr>
          <w:sz w:val="24"/>
          <w:szCs w:val="24"/>
        </w:rPr>
        <w:t> killed, over 3000 homes lost and 35 deaths</w:t>
      </w:r>
      <w:r w:rsidR="00A63F33" w:rsidRPr="00A63F33">
        <w:rPr>
          <w:sz w:val="24"/>
          <w:szCs w:val="24"/>
        </w:rPr>
        <w:t xml:space="preserve">, </w:t>
      </w:r>
      <w:r w:rsidRPr="00A63F33">
        <w:rPr>
          <w:sz w:val="24"/>
          <w:szCs w:val="24"/>
        </w:rPr>
        <w:t xml:space="preserve">the </w:t>
      </w:r>
      <w:r w:rsidR="00A63F33" w:rsidRPr="00A63F33">
        <w:rPr>
          <w:sz w:val="24"/>
          <w:szCs w:val="24"/>
        </w:rPr>
        <w:t xml:space="preserve">Australian bushfires </w:t>
      </w:r>
      <w:r w:rsidR="006C48D9">
        <w:rPr>
          <w:sz w:val="24"/>
          <w:szCs w:val="24"/>
        </w:rPr>
        <w:t>saw over half of all Australians donating $240 million</w:t>
      </w:r>
      <w:r w:rsidR="00D67673">
        <w:rPr>
          <w:rStyle w:val="EndnoteReference"/>
          <w:sz w:val="24"/>
          <w:szCs w:val="24"/>
        </w:rPr>
        <w:endnoteReference w:id="841"/>
      </w:r>
      <w:r w:rsidR="006C48D9">
        <w:rPr>
          <w:sz w:val="24"/>
          <w:szCs w:val="24"/>
        </w:rPr>
        <w:t>.</w:t>
      </w:r>
    </w:p>
    <w:p w14:paraId="6A7C8B5A" w14:textId="6BB53B5A" w:rsidR="00A34C5E" w:rsidRDefault="00A74515" w:rsidP="00DD6D5D">
      <w:pPr>
        <w:spacing w:before="200" w:after="0" w:line="276" w:lineRule="auto"/>
        <w:jc w:val="both"/>
        <w:rPr>
          <w:sz w:val="24"/>
          <w:szCs w:val="24"/>
        </w:rPr>
      </w:pPr>
      <w:r>
        <w:rPr>
          <w:sz w:val="24"/>
          <w:szCs w:val="24"/>
        </w:rPr>
        <w:t>Another t</w:t>
      </w:r>
      <w:r w:rsidR="00D67673">
        <w:rPr>
          <w:sz w:val="24"/>
          <w:szCs w:val="24"/>
        </w:rPr>
        <w:t>en</w:t>
      </w:r>
      <w:r w:rsidR="00AA1863">
        <w:rPr>
          <w:sz w:val="24"/>
          <w:szCs w:val="24"/>
        </w:rPr>
        <w:t xml:space="preserve"> yea</w:t>
      </w:r>
      <w:r w:rsidR="00E21A4D">
        <w:rPr>
          <w:sz w:val="24"/>
          <w:szCs w:val="24"/>
        </w:rPr>
        <w:t>r</w:t>
      </w:r>
      <w:r w:rsidR="00AA1863">
        <w:rPr>
          <w:sz w:val="24"/>
          <w:szCs w:val="24"/>
        </w:rPr>
        <w:t xml:space="preserve">s </w:t>
      </w:r>
      <w:r w:rsidR="00E21A4D">
        <w:rPr>
          <w:sz w:val="24"/>
          <w:szCs w:val="24"/>
        </w:rPr>
        <w:t>la</w:t>
      </w:r>
      <w:r w:rsidR="00AA1863">
        <w:rPr>
          <w:sz w:val="24"/>
          <w:szCs w:val="24"/>
        </w:rPr>
        <w:t>ter</w:t>
      </w:r>
      <w:r w:rsidR="00914045">
        <w:rPr>
          <w:sz w:val="24"/>
          <w:szCs w:val="24"/>
        </w:rPr>
        <w:t xml:space="preserve">, the pandemic </w:t>
      </w:r>
      <w:r w:rsidR="00515F85">
        <w:rPr>
          <w:sz w:val="24"/>
          <w:szCs w:val="24"/>
        </w:rPr>
        <w:t xml:space="preserve">showed us the same </w:t>
      </w:r>
      <w:r w:rsidR="00DE7FEE">
        <w:rPr>
          <w:sz w:val="24"/>
          <w:szCs w:val="24"/>
        </w:rPr>
        <w:t xml:space="preserve">spirit of community </w:t>
      </w:r>
      <w:r w:rsidR="005D6CCA">
        <w:rPr>
          <w:sz w:val="24"/>
          <w:szCs w:val="24"/>
        </w:rPr>
        <w:t xml:space="preserve">when, street by street, </w:t>
      </w:r>
      <w:r w:rsidR="006C502A">
        <w:rPr>
          <w:sz w:val="24"/>
          <w:szCs w:val="24"/>
        </w:rPr>
        <w:t>neighbours created groups to help with shopping, walking dogs and calling single and aged people.  O</w:t>
      </w:r>
      <w:r w:rsidR="00543207">
        <w:rPr>
          <w:sz w:val="24"/>
          <w:szCs w:val="24"/>
        </w:rPr>
        <w:t xml:space="preserve">vernight </w:t>
      </w:r>
      <w:r w:rsidR="006C502A">
        <w:rPr>
          <w:sz w:val="24"/>
          <w:szCs w:val="24"/>
        </w:rPr>
        <w:t xml:space="preserve">we saw the </w:t>
      </w:r>
      <w:r w:rsidR="00914045">
        <w:rPr>
          <w:sz w:val="24"/>
          <w:szCs w:val="24"/>
        </w:rPr>
        <w:t>creat</w:t>
      </w:r>
      <w:r w:rsidR="00BD4CC8">
        <w:rPr>
          <w:sz w:val="24"/>
          <w:szCs w:val="24"/>
        </w:rPr>
        <w:t>ion</w:t>
      </w:r>
      <w:r w:rsidR="00914045">
        <w:rPr>
          <w:sz w:val="24"/>
          <w:szCs w:val="24"/>
        </w:rPr>
        <w:t xml:space="preserve"> hundreds</w:t>
      </w:r>
      <w:r w:rsidR="00914045" w:rsidRPr="00914045">
        <w:rPr>
          <w:sz w:val="24"/>
          <w:szCs w:val="24"/>
        </w:rPr>
        <w:t xml:space="preserve"> of new </w:t>
      </w:r>
      <w:r w:rsidR="00005301">
        <w:rPr>
          <w:sz w:val="24"/>
          <w:szCs w:val="24"/>
        </w:rPr>
        <w:t>v</w:t>
      </w:r>
      <w:r w:rsidR="00005301" w:rsidRPr="00005301">
        <w:rPr>
          <w:sz w:val="24"/>
          <w:szCs w:val="24"/>
        </w:rPr>
        <w:t>olunteer-run grassroots mutual aid organisations</w:t>
      </w:r>
      <w:r w:rsidR="00005301">
        <w:rPr>
          <w:sz w:val="24"/>
          <w:szCs w:val="24"/>
        </w:rPr>
        <w:t xml:space="preserve"> </w:t>
      </w:r>
      <w:r w:rsidR="007B2E22">
        <w:rPr>
          <w:sz w:val="24"/>
          <w:szCs w:val="24"/>
        </w:rPr>
        <w:t xml:space="preserve">such as the </w:t>
      </w:r>
      <w:hyperlink r:id="rId185" w:history="1">
        <w:r w:rsidR="007B2E22" w:rsidRPr="00A74515">
          <w:rPr>
            <w:rStyle w:val="Hyperlink"/>
            <w:i/>
            <w:iCs/>
            <w:color w:val="auto"/>
            <w:sz w:val="24"/>
            <w:szCs w:val="24"/>
            <w:u w:val="none"/>
          </w:rPr>
          <w:t>Canberra Region Corona Virus Mutual Aid Group</w:t>
        </w:r>
      </w:hyperlink>
      <w:r w:rsidR="00260164">
        <w:rPr>
          <w:sz w:val="24"/>
          <w:szCs w:val="24"/>
        </w:rPr>
        <w:t xml:space="preserve"> and </w:t>
      </w:r>
      <w:r w:rsidR="000C3FE8">
        <w:rPr>
          <w:sz w:val="24"/>
          <w:szCs w:val="24"/>
        </w:rPr>
        <w:t xml:space="preserve">the </w:t>
      </w:r>
      <w:r w:rsidR="00E352DB">
        <w:rPr>
          <w:sz w:val="24"/>
          <w:szCs w:val="24"/>
        </w:rPr>
        <w:t xml:space="preserve">sudden </w:t>
      </w:r>
      <w:r w:rsidR="00DE2DF7">
        <w:rPr>
          <w:sz w:val="24"/>
          <w:szCs w:val="24"/>
        </w:rPr>
        <w:t>mobilisation</w:t>
      </w:r>
      <w:r w:rsidR="00CC1975">
        <w:rPr>
          <w:sz w:val="24"/>
          <w:szCs w:val="24"/>
        </w:rPr>
        <w:t xml:space="preserve"> of </w:t>
      </w:r>
      <w:r w:rsidR="00FA43B3">
        <w:rPr>
          <w:sz w:val="24"/>
          <w:szCs w:val="24"/>
        </w:rPr>
        <w:t xml:space="preserve">thousands </w:t>
      </w:r>
      <w:r w:rsidR="00CC1975">
        <w:rPr>
          <w:sz w:val="24"/>
          <w:szCs w:val="24"/>
        </w:rPr>
        <w:t>of existing charities</w:t>
      </w:r>
      <w:r w:rsidR="00E352DB">
        <w:rPr>
          <w:sz w:val="24"/>
          <w:szCs w:val="24"/>
        </w:rPr>
        <w:t xml:space="preserve"> in order to respond</w:t>
      </w:r>
      <w:r w:rsidR="00990BD5" w:rsidRPr="00990BD5">
        <w:rPr>
          <w:sz w:val="24"/>
          <w:szCs w:val="24"/>
        </w:rPr>
        <w:t>.</w:t>
      </w:r>
    </w:p>
    <w:p w14:paraId="443EB575" w14:textId="3142540B" w:rsidR="000B071B" w:rsidRPr="00990BD5" w:rsidRDefault="00EF2BBC" w:rsidP="00DD6D5D">
      <w:pPr>
        <w:spacing w:before="200" w:after="0" w:line="276" w:lineRule="auto"/>
        <w:jc w:val="both"/>
        <w:rPr>
          <w:rFonts w:cstheme="minorHAnsi"/>
          <w:sz w:val="24"/>
          <w:szCs w:val="24"/>
        </w:rPr>
      </w:pPr>
      <w:r>
        <w:rPr>
          <w:sz w:val="24"/>
          <w:szCs w:val="24"/>
        </w:rPr>
        <w:t>However, t</w:t>
      </w:r>
      <w:r w:rsidR="007738A0">
        <w:rPr>
          <w:sz w:val="24"/>
          <w:szCs w:val="24"/>
        </w:rPr>
        <w:t xml:space="preserve">oday, in a world of </w:t>
      </w:r>
      <w:r w:rsidR="00050169">
        <w:rPr>
          <w:sz w:val="24"/>
          <w:szCs w:val="24"/>
        </w:rPr>
        <w:t xml:space="preserve">rising </w:t>
      </w:r>
      <w:r w:rsidR="007738A0">
        <w:rPr>
          <w:sz w:val="24"/>
          <w:szCs w:val="24"/>
        </w:rPr>
        <w:t>conflict, misinformation, extremis</w:t>
      </w:r>
      <w:r w:rsidR="001F3D4B">
        <w:rPr>
          <w:sz w:val="24"/>
          <w:szCs w:val="24"/>
        </w:rPr>
        <w:t>m</w:t>
      </w:r>
      <w:r w:rsidR="007738A0">
        <w:rPr>
          <w:sz w:val="24"/>
          <w:szCs w:val="24"/>
        </w:rPr>
        <w:t xml:space="preserve">, </w:t>
      </w:r>
      <w:r w:rsidR="007A45E7">
        <w:rPr>
          <w:sz w:val="24"/>
          <w:szCs w:val="24"/>
        </w:rPr>
        <w:t>protests</w:t>
      </w:r>
      <w:r w:rsidR="00835FC2">
        <w:rPr>
          <w:sz w:val="24"/>
          <w:szCs w:val="24"/>
        </w:rPr>
        <w:t>, inequality</w:t>
      </w:r>
      <w:r w:rsidR="007A45E7">
        <w:rPr>
          <w:sz w:val="24"/>
          <w:szCs w:val="24"/>
        </w:rPr>
        <w:t xml:space="preserve"> </w:t>
      </w:r>
      <w:r w:rsidR="00C26204">
        <w:rPr>
          <w:sz w:val="24"/>
          <w:szCs w:val="24"/>
        </w:rPr>
        <w:t xml:space="preserve">and divisive politics, </w:t>
      </w:r>
      <w:r w:rsidR="002E01FC">
        <w:rPr>
          <w:sz w:val="24"/>
          <w:szCs w:val="24"/>
        </w:rPr>
        <w:t>our social cohesion is under attack.</w:t>
      </w:r>
    </w:p>
    <w:p w14:paraId="4534BAAB" w14:textId="77777777" w:rsidR="008E6ADB" w:rsidRDefault="008E6ADB" w:rsidP="00FC464B">
      <w:pPr>
        <w:spacing w:line="276" w:lineRule="auto"/>
        <w:jc w:val="both"/>
        <w:rPr>
          <w:rFonts w:cstheme="minorHAnsi"/>
          <w:sz w:val="24"/>
          <w:szCs w:val="24"/>
        </w:rPr>
      </w:pPr>
    </w:p>
    <w:p w14:paraId="12E9FCC1" w14:textId="77777777" w:rsidR="008E6ADB" w:rsidRPr="000C5864" w:rsidRDefault="008E6ADB" w:rsidP="008E6ADB">
      <w:pPr>
        <w:spacing w:after="60" w:line="276" w:lineRule="auto"/>
        <w:jc w:val="both"/>
        <w:rPr>
          <w:i/>
          <w:iCs/>
          <w:sz w:val="28"/>
          <w:szCs w:val="28"/>
        </w:rPr>
      </w:pPr>
      <w:r w:rsidRPr="000C5864">
        <w:rPr>
          <w:i/>
          <w:iCs/>
          <w:sz w:val="28"/>
          <w:szCs w:val="28"/>
        </w:rPr>
        <w:lastRenderedPageBreak/>
        <w:t>WHAT</w:t>
      </w:r>
    </w:p>
    <w:p w14:paraId="5432759C" w14:textId="322EB724" w:rsidR="00E84DD6" w:rsidRPr="00B97C28" w:rsidRDefault="00E84DD6" w:rsidP="00FC464B">
      <w:pPr>
        <w:spacing w:line="276" w:lineRule="auto"/>
        <w:jc w:val="both"/>
        <w:rPr>
          <w:rFonts w:cstheme="minorHAnsi"/>
          <w:color w:val="202122"/>
          <w:sz w:val="24"/>
          <w:szCs w:val="24"/>
          <w:shd w:val="clear" w:color="auto" w:fill="FFFFFF"/>
        </w:rPr>
      </w:pPr>
      <w:r w:rsidRPr="0047102A">
        <w:rPr>
          <w:rFonts w:cstheme="minorHAnsi"/>
          <w:sz w:val="24"/>
          <w:szCs w:val="24"/>
        </w:rPr>
        <w:t xml:space="preserve">In what we call developing countries, I’ve found a deep and abiding community </w:t>
      </w:r>
      <w:r w:rsidR="00EF2BBC">
        <w:rPr>
          <w:rFonts w:cstheme="minorHAnsi"/>
          <w:sz w:val="24"/>
          <w:szCs w:val="24"/>
        </w:rPr>
        <w:t xml:space="preserve">spirit </w:t>
      </w:r>
      <w:r w:rsidRPr="0047102A">
        <w:rPr>
          <w:rFonts w:cstheme="minorHAnsi"/>
          <w:sz w:val="24"/>
          <w:szCs w:val="24"/>
        </w:rPr>
        <w:t xml:space="preserve">based on </w:t>
      </w:r>
      <w:r>
        <w:rPr>
          <w:rFonts w:cstheme="minorHAnsi"/>
          <w:sz w:val="24"/>
          <w:szCs w:val="24"/>
        </w:rPr>
        <w:t xml:space="preserve">the </w:t>
      </w:r>
      <w:r w:rsidRPr="0047102A">
        <w:rPr>
          <w:rFonts w:cstheme="minorHAnsi"/>
          <w:sz w:val="24"/>
          <w:szCs w:val="24"/>
        </w:rPr>
        <w:t>unquestioned support</w:t>
      </w:r>
      <w:r>
        <w:rPr>
          <w:rFonts w:cstheme="minorHAnsi"/>
          <w:sz w:val="24"/>
          <w:szCs w:val="24"/>
        </w:rPr>
        <w:t xml:space="preserve"> for others</w:t>
      </w:r>
      <w:r w:rsidRPr="0047102A">
        <w:rPr>
          <w:rFonts w:cstheme="minorHAnsi"/>
          <w:sz w:val="24"/>
          <w:szCs w:val="24"/>
        </w:rPr>
        <w:t xml:space="preserve">. The Zulu name for this in South Africa is </w:t>
      </w:r>
      <w:r w:rsidRPr="0047102A">
        <w:rPr>
          <w:rFonts w:cstheme="minorHAnsi"/>
          <w:i/>
          <w:iCs/>
          <w:sz w:val="24"/>
          <w:szCs w:val="24"/>
        </w:rPr>
        <w:t>ubuntu</w:t>
      </w:r>
      <w:r w:rsidRPr="0047102A">
        <w:rPr>
          <w:rFonts w:cstheme="minorHAnsi"/>
          <w:sz w:val="24"/>
          <w:szCs w:val="24"/>
        </w:rPr>
        <w:t xml:space="preserve">, </w:t>
      </w:r>
      <w:r w:rsidRPr="0047102A">
        <w:rPr>
          <w:rFonts w:cstheme="minorHAnsi"/>
          <w:i/>
          <w:iCs/>
          <w:sz w:val="24"/>
          <w:szCs w:val="24"/>
        </w:rPr>
        <w:t>unhu</w:t>
      </w:r>
      <w:r w:rsidRPr="0047102A">
        <w:rPr>
          <w:rFonts w:cstheme="minorHAnsi"/>
          <w:sz w:val="24"/>
          <w:szCs w:val="24"/>
        </w:rPr>
        <w:t xml:space="preserve"> in Zimbabwe</w:t>
      </w:r>
      <w:r>
        <w:rPr>
          <w:rFonts w:cstheme="minorHAnsi"/>
          <w:sz w:val="24"/>
          <w:szCs w:val="24"/>
        </w:rPr>
        <w:t xml:space="preserve">, </w:t>
      </w:r>
      <w:r w:rsidRPr="0047102A">
        <w:rPr>
          <w:i/>
          <w:iCs/>
          <w:color w:val="000000"/>
          <w:sz w:val="24"/>
          <w:szCs w:val="24"/>
        </w:rPr>
        <w:t xml:space="preserve">Ujamaa </w:t>
      </w:r>
      <w:r w:rsidRPr="0047102A">
        <w:rPr>
          <w:color w:val="000000"/>
          <w:sz w:val="24"/>
          <w:szCs w:val="24"/>
        </w:rPr>
        <w:t>in Tanzania</w:t>
      </w:r>
      <w:r w:rsidRPr="0047102A">
        <w:rPr>
          <w:rFonts w:cstheme="minorHAnsi"/>
          <w:sz w:val="28"/>
          <w:szCs w:val="28"/>
        </w:rPr>
        <w:t xml:space="preserve"> </w:t>
      </w:r>
      <w:r w:rsidRPr="0047102A">
        <w:rPr>
          <w:rFonts w:cstheme="minorHAnsi"/>
          <w:sz w:val="24"/>
          <w:szCs w:val="24"/>
        </w:rPr>
        <w:t xml:space="preserve">and </w:t>
      </w:r>
      <w:r w:rsidRPr="0047102A">
        <w:rPr>
          <w:rFonts w:cstheme="minorHAnsi"/>
          <w:i/>
          <w:iCs/>
          <w:sz w:val="24"/>
          <w:szCs w:val="24"/>
        </w:rPr>
        <w:t>uMunthu</w:t>
      </w:r>
      <w:r w:rsidRPr="0047102A">
        <w:rPr>
          <w:rFonts w:cstheme="minorHAnsi"/>
          <w:sz w:val="24"/>
          <w:szCs w:val="24"/>
        </w:rPr>
        <w:t xml:space="preserve"> in Malawi.  It means, </w:t>
      </w:r>
      <w:r w:rsidRPr="00735381">
        <w:rPr>
          <w:rFonts w:cstheme="minorHAnsi"/>
          <w:i/>
          <w:iCs/>
          <w:sz w:val="24"/>
          <w:szCs w:val="24"/>
        </w:rPr>
        <w:t>I am because we are</w:t>
      </w:r>
      <w:r w:rsidRPr="0047102A">
        <w:rPr>
          <w:rFonts w:cstheme="minorHAnsi"/>
          <w:sz w:val="24"/>
          <w:szCs w:val="24"/>
        </w:rPr>
        <w:t>.  Then President Bill Clinton summed it up at Nelson Mandela’s memorial to mean ‘</w:t>
      </w:r>
      <w:r w:rsidRPr="0047102A">
        <w:rPr>
          <w:rFonts w:cstheme="minorHAnsi"/>
          <w:color w:val="202122"/>
          <w:sz w:val="24"/>
          <w:szCs w:val="24"/>
          <w:shd w:val="clear" w:color="auto" w:fill="FFFFFF"/>
        </w:rPr>
        <w:t>we are all bound together in ways that are invisible to the eye; that there is a oneness to humanity; that we achieve ourselves by sharing ourselves with others, and caring for those around us</w:t>
      </w:r>
      <w:r>
        <w:rPr>
          <w:rFonts w:cstheme="minorHAnsi"/>
          <w:color w:val="202122"/>
          <w:sz w:val="24"/>
          <w:szCs w:val="24"/>
          <w:shd w:val="clear" w:color="auto" w:fill="FFFFFF"/>
        </w:rPr>
        <w:t>’</w:t>
      </w:r>
      <w:r>
        <w:rPr>
          <w:rStyle w:val="EndnoteReference"/>
          <w:rFonts w:cstheme="minorHAnsi"/>
          <w:color w:val="202122"/>
          <w:sz w:val="24"/>
          <w:szCs w:val="24"/>
          <w:shd w:val="clear" w:color="auto" w:fill="FFFFFF"/>
        </w:rPr>
        <w:endnoteReference w:id="842"/>
      </w:r>
      <w:r w:rsidRPr="0047102A">
        <w:rPr>
          <w:rFonts w:cstheme="minorHAnsi"/>
          <w:color w:val="202122"/>
          <w:sz w:val="24"/>
          <w:szCs w:val="24"/>
          <w:shd w:val="clear" w:color="auto" w:fill="FFFFFF"/>
        </w:rPr>
        <w:t>.</w:t>
      </w:r>
      <w:r>
        <w:rPr>
          <w:rFonts w:cstheme="minorHAnsi"/>
          <w:color w:val="202122"/>
          <w:sz w:val="24"/>
          <w:szCs w:val="24"/>
          <w:shd w:val="clear" w:color="auto" w:fill="FFFFFF"/>
        </w:rPr>
        <w:t xml:space="preserve">  </w:t>
      </w:r>
      <w:r>
        <w:rPr>
          <w:rFonts w:cstheme="minorHAnsi"/>
          <w:sz w:val="24"/>
          <w:szCs w:val="24"/>
        </w:rPr>
        <w:t xml:space="preserve">In Melanesia and Papua New Guinea, it is </w:t>
      </w:r>
      <w:r w:rsidRPr="003D4C6C">
        <w:rPr>
          <w:rFonts w:cstheme="minorHAnsi"/>
          <w:i/>
          <w:iCs/>
          <w:sz w:val="24"/>
          <w:szCs w:val="24"/>
        </w:rPr>
        <w:t>wontok</w:t>
      </w:r>
      <w:r>
        <w:rPr>
          <w:rFonts w:cstheme="minorHAnsi"/>
          <w:sz w:val="24"/>
          <w:szCs w:val="24"/>
        </w:rPr>
        <w:t xml:space="preserve">, or literally ‘one talk’. In the Philippines it is </w:t>
      </w:r>
      <w:r w:rsidRPr="0047102A">
        <w:rPr>
          <w:rFonts w:cstheme="minorHAnsi"/>
          <w:i/>
          <w:iCs/>
          <w:sz w:val="24"/>
          <w:szCs w:val="24"/>
        </w:rPr>
        <w:t>kapwa</w:t>
      </w:r>
      <w:r>
        <w:rPr>
          <w:rFonts w:cstheme="minorHAnsi"/>
          <w:sz w:val="24"/>
          <w:szCs w:val="24"/>
        </w:rPr>
        <w:t>.</w:t>
      </w:r>
    </w:p>
    <w:p w14:paraId="2ED6C255" w14:textId="200F27BD" w:rsidR="00E84DD6" w:rsidRDefault="00E84DD6" w:rsidP="00FC464B">
      <w:pPr>
        <w:spacing w:after="240" w:line="276" w:lineRule="auto"/>
        <w:jc w:val="both"/>
        <w:rPr>
          <w:sz w:val="24"/>
          <w:szCs w:val="24"/>
        </w:rPr>
      </w:pPr>
      <w:r>
        <w:rPr>
          <w:sz w:val="24"/>
          <w:szCs w:val="24"/>
        </w:rPr>
        <w:t xml:space="preserve">In poverty </w:t>
      </w:r>
      <w:r w:rsidR="003272E5">
        <w:rPr>
          <w:sz w:val="24"/>
          <w:szCs w:val="24"/>
        </w:rPr>
        <w:t>stricken</w:t>
      </w:r>
      <w:r>
        <w:rPr>
          <w:sz w:val="24"/>
          <w:szCs w:val="24"/>
        </w:rPr>
        <w:t xml:space="preserve"> sub-Saharan West Africa, in tsunami devastated Aceh, in war-torn Bosnia, in earthquake destroyed north Pakistan, or </w:t>
      </w:r>
      <w:r w:rsidR="00C81340">
        <w:rPr>
          <w:sz w:val="24"/>
          <w:szCs w:val="24"/>
        </w:rPr>
        <w:t>conflict</w:t>
      </w:r>
      <w:r w:rsidR="001A732A">
        <w:rPr>
          <w:sz w:val="24"/>
          <w:szCs w:val="24"/>
        </w:rPr>
        <w:t>-ravaged</w:t>
      </w:r>
      <w:r>
        <w:rPr>
          <w:sz w:val="24"/>
          <w:szCs w:val="24"/>
        </w:rPr>
        <w:t xml:space="preserve"> Eastern Congo</w:t>
      </w:r>
      <w:r w:rsidR="001F3321">
        <w:rPr>
          <w:sz w:val="24"/>
          <w:szCs w:val="24"/>
        </w:rPr>
        <w:t xml:space="preserve"> -</w:t>
      </w:r>
      <w:r>
        <w:rPr>
          <w:sz w:val="24"/>
          <w:szCs w:val="24"/>
        </w:rPr>
        <w:t xml:space="preserve"> communities torn apart by poverty, disaster, war and diseas</w:t>
      </w:r>
      <w:r w:rsidR="00DB78C5">
        <w:rPr>
          <w:sz w:val="24"/>
          <w:szCs w:val="24"/>
        </w:rPr>
        <w:t>e</w:t>
      </w:r>
      <w:r w:rsidR="001F3321">
        <w:rPr>
          <w:sz w:val="24"/>
          <w:szCs w:val="24"/>
        </w:rPr>
        <w:t xml:space="preserve"> - </w:t>
      </w:r>
      <w:r>
        <w:rPr>
          <w:sz w:val="24"/>
          <w:szCs w:val="24"/>
        </w:rPr>
        <w:t>I’</w:t>
      </w:r>
      <w:r w:rsidR="001C446C">
        <w:rPr>
          <w:sz w:val="24"/>
          <w:szCs w:val="24"/>
        </w:rPr>
        <w:t>ve</w:t>
      </w:r>
      <w:r>
        <w:rPr>
          <w:sz w:val="24"/>
          <w:szCs w:val="24"/>
        </w:rPr>
        <w:t xml:space="preserve"> experienced these communities to be resilient</w:t>
      </w:r>
      <w:r w:rsidR="00CD420F">
        <w:rPr>
          <w:sz w:val="24"/>
          <w:szCs w:val="24"/>
        </w:rPr>
        <w:t xml:space="preserve"> and cohesive</w:t>
      </w:r>
      <w:r>
        <w:rPr>
          <w:sz w:val="24"/>
          <w:szCs w:val="24"/>
        </w:rPr>
        <w:t xml:space="preserve">.  They survive and </w:t>
      </w:r>
      <w:r w:rsidR="001C446C">
        <w:rPr>
          <w:sz w:val="24"/>
          <w:szCs w:val="24"/>
        </w:rPr>
        <w:t>rebuild</w:t>
      </w:r>
      <w:r>
        <w:rPr>
          <w:sz w:val="24"/>
          <w:szCs w:val="24"/>
        </w:rPr>
        <w:t xml:space="preserve"> because they work together</w:t>
      </w:r>
      <w:r w:rsidR="00521A47">
        <w:rPr>
          <w:sz w:val="24"/>
          <w:szCs w:val="24"/>
        </w:rPr>
        <w:t>, as they have done for millennia</w:t>
      </w:r>
      <w:r>
        <w:rPr>
          <w:sz w:val="24"/>
          <w:szCs w:val="24"/>
        </w:rPr>
        <w:t xml:space="preserve">.  </w:t>
      </w:r>
    </w:p>
    <w:p w14:paraId="6CF0FD2C" w14:textId="61162C20" w:rsidR="00CD420F" w:rsidRDefault="00437F00" w:rsidP="00FC464B">
      <w:pPr>
        <w:spacing w:after="240" w:line="276" w:lineRule="auto"/>
        <w:jc w:val="both"/>
        <w:rPr>
          <w:sz w:val="24"/>
          <w:szCs w:val="24"/>
        </w:rPr>
      </w:pPr>
      <w:r>
        <w:rPr>
          <w:sz w:val="24"/>
          <w:szCs w:val="24"/>
        </w:rPr>
        <w:t>When we thin</w:t>
      </w:r>
      <w:r w:rsidR="00874FA6">
        <w:rPr>
          <w:sz w:val="24"/>
          <w:szCs w:val="24"/>
        </w:rPr>
        <w:t>k</w:t>
      </w:r>
      <w:r>
        <w:rPr>
          <w:sz w:val="24"/>
          <w:szCs w:val="24"/>
        </w:rPr>
        <w:t xml:space="preserve"> what really matters to us</w:t>
      </w:r>
      <w:r w:rsidR="002527EA">
        <w:rPr>
          <w:sz w:val="24"/>
          <w:szCs w:val="24"/>
        </w:rPr>
        <w:t xml:space="preserve"> and makes life worth living</w:t>
      </w:r>
      <w:r>
        <w:rPr>
          <w:sz w:val="24"/>
          <w:szCs w:val="24"/>
        </w:rPr>
        <w:t xml:space="preserve">, it isn’t the </w:t>
      </w:r>
      <w:r w:rsidR="002527EA">
        <w:rPr>
          <w:sz w:val="24"/>
          <w:szCs w:val="24"/>
        </w:rPr>
        <w:t>things that we acquire</w:t>
      </w:r>
      <w:r w:rsidR="005E3FF2">
        <w:rPr>
          <w:sz w:val="24"/>
          <w:szCs w:val="24"/>
        </w:rPr>
        <w:t xml:space="preserve"> in our lives</w:t>
      </w:r>
      <w:r w:rsidR="002527EA">
        <w:rPr>
          <w:sz w:val="24"/>
          <w:szCs w:val="24"/>
        </w:rPr>
        <w:t xml:space="preserve">, </w:t>
      </w:r>
      <w:r w:rsidR="00DB4C86">
        <w:rPr>
          <w:sz w:val="24"/>
          <w:szCs w:val="24"/>
        </w:rPr>
        <w:t>although they make life easier and more pleasurable (or increasing</w:t>
      </w:r>
      <w:r w:rsidR="001E0BCB">
        <w:rPr>
          <w:sz w:val="24"/>
          <w:szCs w:val="24"/>
        </w:rPr>
        <w:t>ly</w:t>
      </w:r>
      <w:r w:rsidR="00DB4C86">
        <w:rPr>
          <w:sz w:val="24"/>
          <w:szCs w:val="24"/>
        </w:rPr>
        <w:t xml:space="preserve"> </w:t>
      </w:r>
      <w:r w:rsidR="005E3FF2">
        <w:rPr>
          <w:sz w:val="24"/>
          <w:szCs w:val="24"/>
        </w:rPr>
        <w:t xml:space="preserve">don’t provide the </w:t>
      </w:r>
      <w:r w:rsidR="00B81939">
        <w:rPr>
          <w:sz w:val="24"/>
          <w:szCs w:val="24"/>
        </w:rPr>
        <w:t xml:space="preserve">life changing </w:t>
      </w:r>
      <w:r w:rsidR="005E3FF2">
        <w:rPr>
          <w:sz w:val="24"/>
          <w:szCs w:val="24"/>
        </w:rPr>
        <w:t xml:space="preserve">benefits that </w:t>
      </w:r>
      <w:r w:rsidR="00876925">
        <w:rPr>
          <w:sz w:val="24"/>
          <w:szCs w:val="24"/>
        </w:rPr>
        <w:t>are advertised</w:t>
      </w:r>
      <w:r w:rsidR="001E0BCB">
        <w:rPr>
          <w:sz w:val="24"/>
          <w:szCs w:val="24"/>
        </w:rPr>
        <w:t xml:space="preserve"> as the 2024 word </w:t>
      </w:r>
      <w:r w:rsidR="00050B0A">
        <w:rPr>
          <w:sz w:val="24"/>
          <w:szCs w:val="24"/>
        </w:rPr>
        <w:t>of</w:t>
      </w:r>
      <w:r w:rsidR="001E0BCB">
        <w:rPr>
          <w:sz w:val="24"/>
          <w:szCs w:val="24"/>
        </w:rPr>
        <w:t xml:space="preserve"> the year ‘</w:t>
      </w:r>
      <w:r w:rsidR="00050B0A" w:rsidRPr="00050B0A">
        <w:rPr>
          <w:sz w:val="24"/>
          <w:szCs w:val="24"/>
        </w:rPr>
        <w:t>Enshittification</w:t>
      </w:r>
      <w:r w:rsidR="001E0BCB">
        <w:rPr>
          <w:sz w:val="24"/>
          <w:szCs w:val="24"/>
        </w:rPr>
        <w:t>’ encapsulates</w:t>
      </w:r>
      <w:r w:rsidR="00B81939">
        <w:rPr>
          <w:sz w:val="24"/>
          <w:szCs w:val="24"/>
        </w:rPr>
        <w:t xml:space="preserve">). </w:t>
      </w:r>
      <w:r w:rsidR="004D7F4B">
        <w:rPr>
          <w:sz w:val="24"/>
          <w:szCs w:val="24"/>
        </w:rPr>
        <w:t>As herd animals</w:t>
      </w:r>
      <w:r w:rsidR="00050B0A">
        <w:rPr>
          <w:sz w:val="24"/>
          <w:szCs w:val="24"/>
        </w:rPr>
        <w:t xml:space="preserve"> and a social species</w:t>
      </w:r>
      <w:r w:rsidR="004D7F4B">
        <w:rPr>
          <w:sz w:val="24"/>
          <w:szCs w:val="24"/>
        </w:rPr>
        <w:t xml:space="preserve">, </w:t>
      </w:r>
      <w:r w:rsidR="008C3047">
        <w:rPr>
          <w:sz w:val="24"/>
          <w:szCs w:val="24"/>
        </w:rPr>
        <w:t>i</w:t>
      </w:r>
      <w:r w:rsidR="00B81939">
        <w:rPr>
          <w:sz w:val="24"/>
          <w:szCs w:val="24"/>
        </w:rPr>
        <w:t xml:space="preserve">t is the </w:t>
      </w:r>
      <w:r w:rsidR="008C3047">
        <w:rPr>
          <w:sz w:val="24"/>
          <w:szCs w:val="24"/>
        </w:rPr>
        <w:t xml:space="preserve">benefits we get from </w:t>
      </w:r>
      <w:r w:rsidR="004D7F4B">
        <w:rPr>
          <w:sz w:val="24"/>
          <w:szCs w:val="24"/>
        </w:rPr>
        <w:t>r</w:t>
      </w:r>
      <w:r w:rsidR="008C3047">
        <w:rPr>
          <w:sz w:val="24"/>
          <w:szCs w:val="24"/>
        </w:rPr>
        <w:t>e</w:t>
      </w:r>
      <w:r w:rsidR="004D7F4B">
        <w:rPr>
          <w:sz w:val="24"/>
          <w:szCs w:val="24"/>
        </w:rPr>
        <w:t xml:space="preserve">lationships </w:t>
      </w:r>
      <w:r w:rsidR="00FC120F">
        <w:rPr>
          <w:sz w:val="24"/>
          <w:szCs w:val="24"/>
        </w:rPr>
        <w:t xml:space="preserve">that </w:t>
      </w:r>
      <w:r w:rsidR="003E76ED">
        <w:rPr>
          <w:sz w:val="24"/>
          <w:szCs w:val="24"/>
        </w:rPr>
        <w:t xml:space="preserve">nature and </w:t>
      </w:r>
      <w:r w:rsidR="00FC120F">
        <w:rPr>
          <w:sz w:val="24"/>
          <w:szCs w:val="24"/>
        </w:rPr>
        <w:t xml:space="preserve">sustain us </w:t>
      </w:r>
      <w:r w:rsidR="00DF31CB">
        <w:rPr>
          <w:sz w:val="24"/>
          <w:szCs w:val="24"/>
        </w:rPr>
        <w:t>from</w:t>
      </w:r>
      <w:r w:rsidR="00FC120F">
        <w:rPr>
          <w:sz w:val="24"/>
          <w:szCs w:val="24"/>
        </w:rPr>
        <w:t xml:space="preserve"> families, friends, work</w:t>
      </w:r>
      <w:r w:rsidR="00DF31CB">
        <w:rPr>
          <w:sz w:val="24"/>
          <w:szCs w:val="24"/>
        </w:rPr>
        <w:t xml:space="preserve">, </w:t>
      </w:r>
      <w:r w:rsidR="003E1CCC">
        <w:rPr>
          <w:sz w:val="24"/>
          <w:szCs w:val="24"/>
        </w:rPr>
        <w:t xml:space="preserve">leisure, </w:t>
      </w:r>
      <w:r w:rsidR="00DF31CB">
        <w:rPr>
          <w:sz w:val="24"/>
          <w:szCs w:val="24"/>
        </w:rPr>
        <w:t>sport</w:t>
      </w:r>
      <w:r w:rsidR="00DD5ACA">
        <w:rPr>
          <w:sz w:val="24"/>
          <w:szCs w:val="24"/>
        </w:rPr>
        <w:t>s</w:t>
      </w:r>
      <w:r w:rsidR="003E1CCC">
        <w:rPr>
          <w:sz w:val="24"/>
          <w:szCs w:val="24"/>
        </w:rPr>
        <w:t>, clubs</w:t>
      </w:r>
      <w:r w:rsidR="00DF31CB">
        <w:rPr>
          <w:sz w:val="24"/>
          <w:szCs w:val="24"/>
        </w:rPr>
        <w:t xml:space="preserve"> and community groups</w:t>
      </w:r>
      <w:r w:rsidR="007565FD">
        <w:rPr>
          <w:sz w:val="24"/>
          <w:szCs w:val="24"/>
        </w:rPr>
        <w:t>.</w:t>
      </w:r>
    </w:p>
    <w:p w14:paraId="3B02EBB8" w14:textId="27F4C98E" w:rsidR="00D427BB" w:rsidRDefault="00347A18" w:rsidP="00FC464B">
      <w:pPr>
        <w:spacing w:after="240" w:line="276" w:lineRule="auto"/>
        <w:jc w:val="both"/>
        <w:rPr>
          <w:sz w:val="24"/>
          <w:szCs w:val="24"/>
        </w:rPr>
      </w:pPr>
      <w:r>
        <w:rPr>
          <w:sz w:val="24"/>
          <w:szCs w:val="24"/>
        </w:rPr>
        <w:t>As Hugh Mackay notes ‘</w:t>
      </w:r>
      <w:r w:rsidR="00E0204E">
        <w:rPr>
          <w:sz w:val="24"/>
          <w:szCs w:val="24"/>
        </w:rPr>
        <w:t xml:space="preserve">here’s the beautiful symmetry </w:t>
      </w:r>
      <w:r w:rsidR="00003820">
        <w:rPr>
          <w:sz w:val="24"/>
          <w:szCs w:val="24"/>
        </w:rPr>
        <w:t>o</w:t>
      </w:r>
      <w:r w:rsidR="00E0204E">
        <w:rPr>
          <w:sz w:val="24"/>
          <w:szCs w:val="24"/>
        </w:rPr>
        <w:t>f the human condition: w</w:t>
      </w:r>
      <w:r>
        <w:rPr>
          <w:sz w:val="24"/>
          <w:szCs w:val="24"/>
        </w:rPr>
        <w:t>e need communities and communities need us.</w:t>
      </w:r>
      <w:r w:rsidR="00E0204E">
        <w:rPr>
          <w:sz w:val="24"/>
          <w:szCs w:val="24"/>
        </w:rPr>
        <w:t xml:space="preserve"> We need them to nu</w:t>
      </w:r>
      <w:r w:rsidR="00003820">
        <w:rPr>
          <w:sz w:val="24"/>
          <w:szCs w:val="24"/>
        </w:rPr>
        <w:t>r</w:t>
      </w:r>
      <w:r w:rsidR="00E0204E">
        <w:rPr>
          <w:sz w:val="24"/>
          <w:szCs w:val="24"/>
        </w:rPr>
        <w:t>ture us</w:t>
      </w:r>
      <w:r w:rsidR="00003820">
        <w:rPr>
          <w:sz w:val="24"/>
          <w:szCs w:val="24"/>
        </w:rPr>
        <w:t xml:space="preserve"> and preserve our sense of belonging; they need our engagement and participation if they are to survive’</w:t>
      </w:r>
      <w:r w:rsidR="00003820">
        <w:rPr>
          <w:rStyle w:val="EndnoteReference"/>
          <w:sz w:val="24"/>
          <w:szCs w:val="24"/>
        </w:rPr>
        <w:endnoteReference w:id="843"/>
      </w:r>
      <w:r w:rsidR="00003820">
        <w:rPr>
          <w:sz w:val="24"/>
          <w:szCs w:val="24"/>
        </w:rPr>
        <w:t>.</w:t>
      </w:r>
    </w:p>
    <w:p w14:paraId="7DCF1F0A" w14:textId="2CF40796" w:rsidR="00FC464B" w:rsidRDefault="00706024" w:rsidP="009A5FA7">
      <w:pPr>
        <w:spacing w:after="240" w:line="276" w:lineRule="auto"/>
        <w:jc w:val="both"/>
        <w:rPr>
          <w:sz w:val="24"/>
          <w:szCs w:val="24"/>
        </w:rPr>
      </w:pPr>
      <w:r>
        <w:rPr>
          <w:sz w:val="24"/>
          <w:szCs w:val="24"/>
        </w:rPr>
        <w:t xml:space="preserve">All these relationships </w:t>
      </w:r>
      <w:r w:rsidR="009A5FA7">
        <w:rPr>
          <w:sz w:val="24"/>
          <w:szCs w:val="24"/>
        </w:rPr>
        <w:t>create s</w:t>
      </w:r>
      <w:r w:rsidR="00FC464B" w:rsidRPr="00A87509">
        <w:rPr>
          <w:sz w:val="24"/>
          <w:szCs w:val="24"/>
        </w:rPr>
        <w:t xml:space="preserve">ocial cohesion </w:t>
      </w:r>
      <w:r w:rsidR="009A5FA7">
        <w:rPr>
          <w:sz w:val="24"/>
          <w:szCs w:val="24"/>
        </w:rPr>
        <w:t xml:space="preserve">which </w:t>
      </w:r>
      <w:r w:rsidR="00FC464B">
        <w:rPr>
          <w:sz w:val="24"/>
          <w:szCs w:val="24"/>
        </w:rPr>
        <w:t xml:space="preserve">enables belonging, participation, connectedness, cooperation and belief that we all yearn and need.  To </w:t>
      </w:r>
      <w:r w:rsidR="006A75BF">
        <w:rPr>
          <w:sz w:val="24"/>
          <w:szCs w:val="24"/>
        </w:rPr>
        <w:t>take</w:t>
      </w:r>
      <w:r w:rsidR="00FC464B">
        <w:rPr>
          <w:sz w:val="24"/>
          <w:szCs w:val="24"/>
        </w:rPr>
        <w:t xml:space="preserve"> a Canadian definition, it is an ongoing process of developing a community of shared values, shared challenges and equal opportunity, based on a sense of trust, hope and reciprocity</w:t>
      </w:r>
      <w:r w:rsidR="00FC464B">
        <w:rPr>
          <w:rStyle w:val="EndnoteReference"/>
          <w:sz w:val="24"/>
          <w:szCs w:val="24"/>
        </w:rPr>
        <w:endnoteReference w:id="844"/>
      </w:r>
      <w:r w:rsidR="000374F5">
        <w:rPr>
          <w:sz w:val="24"/>
          <w:szCs w:val="24"/>
        </w:rPr>
        <w:t>.</w:t>
      </w:r>
      <w:r w:rsidR="00FC464B">
        <w:rPr>
          <w:sz w:val="24"/>
          <w:szCs w:val="24"/>
        </w:rPr>
        <w:t xml:space="preserve">  </w:t>
      </w:r>
    </w:p>
    <w:p w14:paraId="2A9ECEED" w14:textId="77777777" w:rsidR="00D55395" w:rsidRDefault="00FC464B" w:rsidP="00FC464B">
      <w:pPr>
        <w:spacing w:after="240" w:line="276" w:lineRule="auto"/>
        <w:jc w:val="both"/>
        <w:rPr>
          <w:sz w:val="24"/>
          <w:szCs w:val="24"/>
        </w:rPr>
      </w:pPr>
      <w:r>
        <w:rPr>
          <w:sz w:val="24"/>
          <w:szCs w:val="24"/>
        </w:rPr>
        <w:t>Social cohesion, in turn, creates social capital, the networks of trust and reciprocity that are now recognised as making an enormous difference in our lives and critical in achieving sustained economic and social development</w:t>
      </w:r>
      <w:r>
        <w:rPr>
          <w:rStyle w:val="EndnoteReference"/>
          <w:sz w:val="24"/>
          <w:szCs w:val="24"/>
        </w:rPr>
        <w:endnoteReference w:id="845"/>
      </w:r>
      <w:r>
        <w:rPr>
          <w:sz w:val="24"/>
          <w:szCs w:val="24"/>
        </w:rPr>
        <w:t xml:space="preserve">.  </w:t>
      </w:r>
    </w:p>
    <w:p w14:paraId="687CE11C" w14:textId="3C15C7CD" w:rsidR="00FC464B" w:rsidRDefault="000374F5" w:rsidP="00FC464B">
      <w:pPr>
        <w:spacing w:after="240" w:line="276" w:lineRule="auto"/>
        <w:jc w:val="both"/>
        <w:rPr>
          <w:sz w:val="24"/>
          <w:szCs w:val="24"/>
        </w:rPr>
      </w:pPr>
      <w:r>
        <w:rPr>
          <w:sz w:val="24"/>
          <w:szCs w:val="24"/>
        </w:rPr>
        <w:t xml:space="preserve">The </w:t>
      </w:r>
      <w:r w:rsidR="00FC464B">
        <w:rPr>
          <w:sz w:val="24"/>
          <w:szCs w:val="24"/>
        </w:rPr>
        <w:t xml:space="preserve">OECD defines social capital as </w:t>
      </w:r>
      <w:r w:rsidR="00716EAB">
        <w:rPr>
          <w:sz w:val="24"/>
          <w:szCs w:val="24"/>
        </w:rPr>
        <w:t>‘</w:t>
      </w:r>
      <w:r w:rsidR="00FC464B">
        <w:rPr>
          <w:sz w:val="24"/>
          <w:szCs w:val="24"/>
        </w:rPr>
        <w:t>networks, norms, values and understandings that facilitate co-operation within or among groups</w:t>
      </w:r>
      <w:r w:rsidR="00716EAB">
        <w:rPr>
          <w:sz w:val="24"/>
          <w:szCs w:val="24"/>
        </w:rPr>
        <w:t>’</w:t>
      </w:r>
      <w:r w:rsidR="00FC464B">
        <w:rPr>
          <w:rStyle w:val="EndnoteReference"/>
          <w:sz w:val="24"/>
          <w:szCs w:val="24"/>
        </w:rPr>
        <w:endnoteReference w:id="846"/>
      </w:r>
      <w:r w:rsidR="00C72FF7">
        <w:rPr>
          <w:sz w:val="24"/>
          <w:szCs w:val="24"/>
        </w:rPr>
        <w:t>.  A</w:t>
      </w:r>
      <w:r w:rsidR="00FC464B">
        <w:rPr>
          <w:sz w:val="24"/>
          <w:szCs w:val="24"/>
        </w:rPr>
        <w:t>reas with higher levels of social capital have been shown to have improved health, greater wellbeing, better care for children, lower crime and improved governance</w:t>
      </w:r>
      <w:r w:rsidR="00FC464B">
        <w:rPr>
          <w:rStyle w:val="EndnoteReference"/>
          <w:sz w:val="24"/>
          <w:szCs w:val="24"/>
        </w:rPr>
        <w:endnoteReference w:id="847"/>
      </w:r>
      <w:r w:rsidR="00FC464B">
        <w:rPr>
          <w:sz w:val="24"/>
          <w:szCs w:val="24"/>
        </w:rPr>
        <w:t xml:space="preserve">.  </w:t>
      </w:r>
    </w:p>
    <w:p w14:paraId="19D4CFD5" w14:textId="77777777" w:rsidR="00FC464B" w:rsidRDefault="00FC464B" w:rsidP="00FC464B">
      <w:pPr>
        <w:spacing w:after="240" w:line="276" w:lineRule="auto"/>
        <w:jc w:val="both"/>
        <w:rPr>
          <w:sz w:val="24"/>
          <w:szCs w:val="24"/>
        </w:rPr>
      </w:pPr>
      <w:r>
        <w:rPr>
          <w:sz w:val="24"/>
          <w:szCs w:val="24"/>
        </w:rPr>
        <w:lastRenderedPageBreak/>
        <w:t>The Council of Europe sees social cohesion as an essential condition for democratic security with divided and unequal societies as not only unjust, but also unable to guarantee stability in the long term</w:t>
      </w:r>
      <w:r>
        <w:rPr>
          <w:rStyle w:val="EndnoteReference"/>
          <w:sz w:val="24"/>
          <w:szCs w:val="24"/>
        </w:rPr>
        <w:endnoteReference w:id="848"/>
      </w:r>
      <w:r>
        <w:rPr>
          <w:sz w:val="24"/>
          <w:szCs w:val="24"/>
        </w:rPr>
        <w:t>.</w:t>
      </w:r>
    </w:p>
    <w:p w14:paraId="52F02408" w14:textId="64BE258D" w:rsidR="00641C81" w:rsidRDefault="00641C81" w:rsidP="00FC464B">
      <w:pPr>
        <w:spacing w:after="240" w:line="276" w:lineRule="auto"/>
        <w:jc w:val="both"/>
        <w:rPr>
          <w:sz w:val="24"/>
          <w:szCs w:val="24"/>
        </w:rPr>
      </w:pPr>
      <w:r>
        <w:rPr>
          <w:sz w:val="24"/>
          <w:szCs w:val="24"/>
        </w:rPr>
        <w:t xml:space="preserve">And a 2025 survey of young Australians </w:t>
      </w:r>
      <w:r w:rsidR="003D6577">
        <w:rPr>
          <w:sz w:val="24"/>
          <w:szCs w:val="24"/>
        </w:rPr>
        <w:t>reported</w:t>
      </w:r>
      <w:r w:rsidRPr="00641C81">
        <w:rPr>
          <w:sz w:val="24"/>
          <w:szCs w:val="24"/>
        </w:rPr>
        <w:t xml:space="preserve"> social cohesion </w:t>
      </w:r>
      <w:r>
        <w:rPr>
          <w:sz w:val="24"/>
          <w:szCs w:val="24"/>
        </w:rPr>
        <w:t>as</w:t>
      </w:r>
      <w:r w:rsidRPr="00641C81">
        <w:rPr>
          <w:sz w:val="24"/>
          <w:szCs w:val="24"/>
        </w:rPr>
        <w:t xml:space="preserve"> community and social belonging (30 percent), followed by harmony and cohesiveness (27 percent), collaboration and cooperation (22 percent), social interaction (12 percent) and mutual support and shared values (9 percent). The shared values that young people raised in consultations were respect for First Nations peoples, multiculturalism, inclusiveness, fairness, equality and equity. When asked about the values our community should aspire to, young people reported community and social cohesion (39 percent), respect and understanding (33 percent), fairness and equality (22 percent), faith and beliefs (16 percent), and health and wellbeing (13 percent)</w:t>
      </w:r>
      <w:r w:rsidR="003D6577">
        <w:rPr>
          <w:rStyle w:val="EndnoteReference"/>
          <w:sz w:val="24"/>
          <w:szCs w:val="24"/>
        </w:rPr>
        <w:endnoteReference w:id="849"/>
      </w:r>
      <w:r w:rsidRPr="00641C81">
        <w:rPr>
          <w:sz w:val="24"/>
          <w:szCs w:val="24"/>
        </w:rPr>
        <w:t>.</w:t>
      </w:r>
    </w:p>
    <w:p w14:paraId="1435DDFF" w14:textId="60902AF5" w:rsidR="00FC464B" w:rsidRDefault="00FC464B" w:rsidP="000374F5">
      <w:pPr>
        <w:spacing w:before="240" w:after="0" w:line="276" w:lineRule="auto"/>
        <w:jc w:val="both"/>
        <w:rPr>
          <w:sz w:val="24"/>
          <w:szCs w:val="24"/>
        </w:rPr>
      </w:pPr>
      <w:r>
        <w:rPr>
          <w:sz w:val="24"/>
          <w:szCs w:val="24"/>
        </w:rPr>
        <w:t xml:space="preserve">Both bonding (amongst similar people) and bridging (amongst people of different race, area, income) social capital are </w:t>
      </w:r>
      <w:r w:rsidR="00C360F8">
        <w:rPr>
          <w:sz w:val="24"/>
          <w:szCs w:val="24"/>
        </w:rPr>
        <w:t>crucial</w:t>
      </w:r>
      <w:r>
        <w:rPr>
          <w:sz w:val="24"/>
          <w:szCs w:val="24"/>
        </w:rPr>
        <w:t xml:space="preserve">.  Whilst the former is often needed to get a job or to socialise in our groups, </w:t>
      </w:r>
      <w:r w:rsidR="009765F7">
        <w:rPr>
          <w:sz w:val="24"/>
          <w:szCs w:val="24"/>
        </w:rPr>
        <w:t xml:space="preserve">it becomes easier to </w:t>
      </w:r>
      <w:r w:rsidR="00A62441">
        <w:rPr>
          <w:sz w:val="24"/>
          <w:szCs w:val="24"/>
        </w:rPr>
        <w:t xml:space="preserve">develop misplaced stereotypes of those who are like </w:t>
      </w:r>
      <w:r w:rsidR="001E4C97">
        <w:rPr>
          <w:sz w:val="24"/>
          <w:szCs w:val="24"/>
        </w:rPr>
        <w:t xml:space="preserve">unlike </w:t>
      </w:r>
      <w:r w:rsidR="00A62441">
        <w:rPr>
          <w:sz w:val="24"/>
          <w:szCs w:val="24"/>
        </w:rPr>
        <w:t>ourselve</w:t>
      </w:r>
      <w:r w:rsidR="00B64604">
        <w:rPr>
          <w:sz w:val="24"/>
          <w:szCs w:val="24"/>
        </w:rPr>
        <w:t>s</w:t>
      </w:r>
      <w:r w:rsidR="00A62441">
        <w:rPr>
          <w:sz w:val="24"/>
          <w:szCs w:val="24"/>
        </w:rPr>
        <w:t>. T</w:t>
      </w:r>
      <w:r>
        <w:rPr>
          <w:sz w:val="24"/>
          <w:szCs w:val="24"/>
        </w:rPr>
        <w:t xml:space="preserve">he latter, which can be widely found in </w:t>
      </w:r>
      <w:r w:rsidR="001278C8">
        <w:rPr>
          <w:sz w:val="24"/>
          <w:szCs w:val="24"/>
        </w:rPr>
        <w:t>diverse organisations and groups</w:t>
      </w:r>
      <w:r>
        <w:rPr>
          <w:sz w:val="24"/>
          <w:szCs w:val="24"/>
        </w:rPr>
        <w:t>, fosters tolerance and breaks down the stereotypes that can develop if we mix with only those similar to us</w:t>
      </w:r>
      <w:r>
        <w:rPr>
          <w:rStyle w:val="EndnoteReference"/>
          <w:sz w:val="24"/>
          <w:szCs w:val="24"/>
        </w:rPr>
        <w:endnoteReference w:id="850"/>
      </w:r>
      <w:r>
        <w:rPr>
          <w:sz w:val="24"/>
          <w:szCs w:val="24"/>
        </w:rPr>
        <w:t>.</w:t>
      </w:r>
    </w:p>
    <w:p w14:paraId="0CB48EAE" w14:textId="47B91BFA" w:rsidR="0074436F" w:rsidRDefault="006F014B" w:rsidP="00DD64EC">
      <w:pPr>
        <w:spacing w:before="240" w:after="0" w:line="276" w:lineRule="auto"/>
        <w:jc w:val="both"/>
        <w:rPr>
          <w:sz w:val="24"/>
          <w:szCs w:val="24"/>
        </w:rPr>
      </w:pPr>
      <w:r>
        <w:rPr>
          <w:sz w:val="24"/>
          <w:szCs w:val="24"/>
        </w:rPr>
        <w:t xml:space="preserve">Social cohesion is the </w:t>
      </w:r>
      <w:r w:rsidRPr="006F014B">
        <w:rPr>
          <w:sz w:val="24"/>
          <w:szCs w:val="24"/>
        </w:rPr>
        <w:t xml:space="preserve">glue that holds </w:t>
      </w:r>
      <w:r>
        <w:rPr>
          <w:sz w:val="24"/>
          <w:szCs w:val="24"/>
        </w:rPr>
        <w:t>us all</w:t>
      </w:r>
      <w:r w:rsidRPr="006F014B">
        <w:rPr>
          <w:sz w:val="24"/>
          <w:szCs w:val="24"/>
        </w:rPr>
        <w:t xml:space="preserve"> together</w:t>
      </w:r>
      <w:r w:rsidR="00E24737">
        <w:rPr>
          <w:sz w:val="24"/>
          <w:szCs w:val="24"/>
        </w:rPr>
        <w:t xml:space="preserve"> and makes life meaningful</w:t>
      </w:r>
      <w:r w:rsidRPr="006F014B">
        <w:rPr>
          <w:sz w:val="24"/>
          <w:szCs w:val="24"/>
        </w:rPr>
        <w:t xml:space="preserve">. It’s </w:t>
      </w:r>
      <w:r w:rsidR="00492426">
        <w:rPr>
          <w:sz w:val="24"/>
          <w:szCs w:val="24"/>
        </w:rPr>
        <w:t>a sense of</w:t>
      </w:r>
      <w:r w:rsidRPr="006F014B">
        <w:rPr>
          <w:sz w:val="24"/>
          <w:szCs w:val="24"/>
        </w:rPr>
        <w:t xml:space="preserve"> </w:t>
      </w:r>
      <w:r w:rsidR="00492426">
        <w:rPr>
          <w:sz w:val="24"/>
          <w:szCs w:val="24"/>
        </w:rPr>
        <w:t>common purpose</w:t>
      </w:r>
      <w:r w:rsidRPr="006F014B">
        <w:rPr>
          <w:sz w:val="24"/>
          <w:szCs w:val="24"/>
        </w:rPr>
        <w:t>, shared values, and belonging</w:t>
      </w:r>
      <w:r w:rsidR="0004000C">
        <w:rPr>
          <w:sz w:val="24"/>
          <w:szCs w:val="24"/>
        </w:rPr>
        <w:t>.</w:t>
      </w:r>
      <w:r w:rsidR="00DD64EC">
        <w:rPr>
          <w:sz w:val="24"/>
          <w:szCs w:val="24"/>
        </w:rPr>
        <w:t xml:space="preserve">  </w:t>
      </w:r>
      <w:r w:rsidR="00EC08C5">
        <w:rPr>
          <w:sz w:val="24"/>
          <w:szCs w:val="24"/>
        </w:rPr>
        <w:t>We have a</w:t>
      </w:r>
      <w:r w:rsidR="0074436F">
        <w:rPr>
          <w:sz w:val="24"/>
          <w:szCs w:val="24"/>
        </w:rPr>
        <w:t xml:space="preserve"> hard-wired need to connect</w:t>
      </w:r>
      <w:r w:rsidR="0074436F" w:rsidRPr="005D2653">
        <w:rPr>
          <w:sz w:val="24"/>
          <w:szCs w:val="24"/>
        </w:rPr>
        <w:t xml:space="preserve"> </w:t>
      </w:r>
      <w:r w:rsidR="0074436F">
        <w:rPr>
          <w:sz w:val="24"/>
          <w:szCs w:val="24"/>
        </w:rPr>
        <w:t>and belong as socially interdependent beings that need to do things together</w:t>
      </w:r>
      <w:r w:rsidR="0074436F" w:rsidRPr="007C67CA">
        <w:rPr>
          <w:rStyle w:val="EndnoteReference"/>
          <w:sz w:val="24"/>
          <w:szCs w:val="24"/>
        </w:rPr>
        <w:t xml:space="preserve"> </w:t>
      </w:r>
      <w:r w:rsidR="0074436F">
        <w:rPr>
          <w:rStyle w:val="EndnoteReference"/>
          <w:sz w:val="24"/>
          <w:szCs w:val="24"/>
        </w:rPr>
        <w:endnoteReference w:id="851"/>
      </w:r>
      <w:r w:rsidR="00347B69">
        <w:rPr>
          <w:sz w:val="24"/>
          <w:szCs w:val="24"/>
        </w:rPr>
        <w:t>.</w:t>
      </w:r>
    </w:p>
    <w:p w14:paraId="06AEC86B" w14:textId="6E4FF402" w:rsidR="00396B64" w:rsidRPr="008E0C54" w:rsidRDefault="00396B64" w:rsidP="00C05079">
      <w:pPr>
        <w:spacing w:before="160" w:line="276" w:lineRule="auto"/>
        <w:jc w:val="both"/>
        <w:rPr>
          <w:sz w:val="24"/>
          <w:szCs w:val="24"/>
        </w:rPr>
      </w:pPr>
      <w:r w:rsidRPr="008E0C54">
        <w:rPr>
          <w:sz w:val="24"/>
          <w:szCs w:val="24"/>
        </w:rPr>
        <w:t>According to the Department of Home Affairs, the key values that underpin our society and social cohesion are summarised in the </w:t>
      </w:r>
      <w:hyperlink r:id="rId186" w:anchor="content-index-2" w:history="1">
        <w:r w:rsidRPr="0025297B">
          <w:rPr>
            <w:rStyle w:val="Hyperlink"/>
            <w:i/>
            <w:iCs/>
            <w:color w:val="auto"/>
            <w:sz w:val="24"/>
            <w:szCs w:val="24"/>
            <w:u w:val="none"/>
          </w:rPr>
          <w:t>Australian Values Statement</w:t>
        </w:r>
      </w:hyperlink>
      <w:r w:rsidR="00185B00" w:rsidRPr="008E0C54">
        <w:rPr>
          <w:sz w:val="24"/>
          <w:szCs w:val="24"/>
        </w:rPr>
        <w:t xml:space="preserve">, which </w:t>
      </w:r>
      <w:r w:rsidR="004D2896" w:rsidRPr="008E0C54">
        <w:rPr>
          <w:sz w:val="24"/>
          <w:szCs w:val="24"/>
        </w:rPr>
        <w:t>visa applicants must sign to ‘acknowledge those Australian values and undertake to conduct yourself in accordance with these values’</w:t>
      </w:r>
      <w:r w:rsidR="0025297B">
        <w:rPr>
          <w:sz w:val="24"/>
          <w:szCs w:val="24"/>
        </w:rPr>
        <w:t>.  They</w:t>
      </w:r>
      <w:r w:rsidR="008E0C54" w:rsidRPr="008E0C54">
        <w:rPr>
          <w:sz w:val="24"/>
          <w:szCs w:val="24"/>
        </w:rPr>
        <w:t xml:space="preserve"> include</w:t>
      </w:r>
      <w:r w:rsidR="004D2896" w:rsidRPr="008E0C54">
        <w:rPr>
          <w:sz w:val="24"/>
          <w:szCs w:val="24"/>
        </w:rPr>
        <w:t>:</w:t>
      </w:r>
      <w:r w:rsidR="0025297B">
        <w:rPr>
          <w:sz w:val="24"/>
          <w:szCs w:val="24"/>
        </w:rPr>
        <w:t xml:space="preserve"> </w:t>
      </w:r>
      <w:r w:rsidR="004D2896" w:rsidRPr="004B794C">
        <w:rPr>
          <w:sz w:val="24"/>
          <w:szCs w:val="24"/>
        </w:rPr>
        <w:t>equality of opportunity for all people, regardless of their gender, sexual orientation, age, disability, race, or national or ethnic origin</w:t>
      </w:r>
      <w:r w:rsidR="00664E08">
        <w:rPr>
          <w:sz w:val="24"/>
          <w:szCs w:val="24"/>
        </w:rPr>
        <w:t xml:space="preserve">; and </w:t>
      </w:r>
      <w:r w:rsidR="004D2896" w:rsidRPr="004B794C">
        <w:rPr>
          <w:sz w:val="24"/>
          <w:szCs w:val="24"/>
        </w:rPr>
        <w:t>a 'fair go' for all that embraces</w:t>
      </w:r>
      <w:r w:rsidR="00664E08">
        <w:rPr>
          <w:sz w:val="24"/>
          <w:szCs w:val="24"/>
        </w:rPr>
        <w:t xml:space="preserve"> </w:t>
      </w:r>
      <w:r w:rsidR="004D2896" w:rsidRPr="004B794C">
        <w:rPr>
          <w:sz w:val="24"/>
          <w:szCs w:val="24"/>
        </w:rPr>
        <w:t>mutual respect</w:t>
      </w:r>
      <w:r w:rsidR="00664E08">
        <w:rPr>
          <w:sz w:val="24"/>
          <w:szCs w:val="24"/>
        </w:rPr>
        <w:t xml:space="preserve">, </w:t>
      </w:r>
      <w:r w:rsidR="004D2896" w:rsidRPr="004B794C">
        <w:rPr>
          <w:sz w:val="24"/>
          <w:szCs w:val="24"/>
        </w:rPr>
        <w:t>tolerance</w:t>
      </w:r>
      <w:r w:rsidR="00664E08">
        <w:rPr>
          <w:sz w:val="24"/>
          <w:szCs w:val="24"/>
        </w:rPr>
        <w:t xml:space="preserve">, </w:t>
      </w:r>
      <w:r w:rsidR="004D2896" w:rsidRPr="004B794C">
        <w:rPr>
          <w:sz w:val="24"/>
          <w:szCs w:val="24"/>
        </w:rPr>
        <w:t>compassion for those in need</w:t>
      </w:r>
      <w:r w:rsidR="00664E08">
        <w:rPr>
          <w:sz w:val="24"/>
          <w:szCs w:val="24"/>
        </w:rPr>
        <w:t xml:space="preserve">, and </w:t>
      </w:r>
      <w:r w:rsidR="004D2896" w:rsidRPr="004B794C">
        <w:rPr>
          <w:sz w:val="24"/>
          <w:szCs w:val="24"/>
        </w:rPr>
        <w:t>equality of opportunity for all</w:t>
      </w:r>
      <w:r w:rsidR="00FF3BC8">
        <w:rPr>
          <w:rStyle w:val="EndnoteReference"/>
          <w:sz w:val="24"/>
          <w:szCs w:val="24"/>
        </w:rPr>
        <w:endnoteReference w:id="852"/>
      </w:r>
      <w:r w:rsidR="00664E08">
        <w:rPr>
          <w:sz w:val="24"/>
          <w:szCs w:val="24"/>
        </w:rPr>
        <w:t>.</w:t>
      </w:r>
    </w:p>
    <w:p w14:paraId="0977FDE2" w14:textId="05E57EA6" w:rsidR="00DC6328" w:rsidRPr="00DC6328" w:rsidRDefault="00C249DA" w:rsidP="00D046B5">
      <w:pPr>
        <w:spacing w:before="160" w:line="276" w:lineRule="auto"/>
        <w:jc w:val="both"/>
        <w:rPr>
          <w:sz w:val="24"/>
          <w:szCs w:val="24"/>
        </w:rPr>
      </w:pPr>
      <w:r>
        <w:rPr>
          <w:sz w:val="24"/>
          <w:szCs w:val="24"/>
        </w:rPr>
        <w:t>In</w:t>
      </w:r>
      <w:r w:rsidR="00563457">
        <w:rPr>
          <w:sz w:val="24"/>
          <w:szCs w:val="24"/>
        </w:rPr>
        <w:t xml:space="preserve"> </w:t>
      </w:r>
      <w:r w:rsidR="00C05A6F" w:rsidRPr="00396B64">
        <w:rPr>
          <w:i/>
          <w:iCs/>
          <w:sz w:val="24"/>
          <w:szCs w:val="24"/>
        </w:rPr>
        <w:t>Measur</w:t>
      </w:r>
      <w:r w:rsidRPr="00396B64">
        <w:rPr>
          <w:i/>
          <w:iCs/>
          <w:sz w:val="24"/>
          <w:szCs w:val="24"/>
        </w:rPr>
        <w:t>ing</w:t>
      </w:r>
      <w:r w:rsidR="00C05A6F" w:rsidRPr="00396B64">
        <w:rPr>
          <w:i/>
          <w:iCs/>
          <w:sz w:val="24"/>
          <w:szCs w:val="24"/>
        </w:rPr>
        <w:t xml:space="preserve"> What Matters</w:t>
      </w:r>
      <w:r w:rsidR="0027466E">
        <w:rPr>
          <w:sz w:val="24"/>
          <w:szCs w:val="24"/>
        </w:rPr>
        <w:t xml:space="preserve">, </w:t>
      </w:r>
      <w:r w:rsidR="0027466E" w:rsidRPr="0027466E">
        <w:rPr>
          <w:sz w:val="24"/>
          <w:szCs w:val="24"/>
        </w:rPr>
        <w:t>Australia’s first national wellbeing framework</w:t>
      </w:r>
      <w:r>
        <w:rPr>
          <w:sz w:val="24"/>
          <w:szCs w:val="24"/>
        </w:rPr>
        <w:t xml:space="preserve">, </w:t>
      </w:r>
      <w:r w:rsidR="00473493">
        <w:rPr>
          <w:sz w:val="24"/>
          <w:szCs w:val="24"/>
        </w:rPr>
        <w:t xml:space="preserve">the </w:t>
      </w:r>
      <w:r w:rsidR="00660F49">
        <w:rPr>
          <w:sz w:val="24"/>
          <w:szCs w:val="24"/>
        </w:rPr>
        <w:t xml:space="preserve">Australian </w:t>
      </w:r>
      <w:r w:rsidR="00473493">
        <w:rPr>
          <w:sz w:val="24"/>
          <w:szCs w:val="24"/>
        </w:rPr>
        <w:t xml:space="preserve">government has included ‘cohesive’ as </w:t>
      </w:r>
      <w:r w:rsidR="00D5346C">
        <w:rPr>
          <w:sz w:val="24"/>
          <w:szCs w:val="24"/>
        </w:rPr>
        <w:t>one of the five themes as ‘a society that supports connections with family, friends and the commu</w:t>
      </w:r>
      <w:r w:rsidR="00C16B47">
        <w:rPr>
          <w:sz w:val="24"/>
          <w:szCs w:val="24"/>
        </w:rPr>
        <w:t>n</w:t>
      </w:r>
      <w:r w:rsidR="00D5346C">
        <w:rPr>
          <w:sz w:val="24"/>
          <w:szCs w:val="24"/>
        </w:rPr>
        <w:t>ity</w:t>
      </w:r>
      <w:r w:rsidR="00C16B47">
        <w:rPr>
          <w:sz w:val="24"/>
          <w:szCs w:val="24"/>
        </w:rPr>
        <w:t>, values diversity and promotes belonging and culture’</w:t>
      </w:r>
      <w:r w:rsidR="00C16B47">
        <w:rPr>
          <w:rStyle w:val="EndnoteReference"/>
          <w:sz w:val="24"/>
          <w:szCs w:val="24"/>
        </w:rPr>
        <w:endnoteReference w:id="853"/>
      </w:r>
      <w:r w:rsidR="00C16B47">
        <w:rPr>
          <w:sz w:val="24"/>
          <w:szCs w:val="24"/>
        </w:rPr>
        <w:t>.</w:t>
      </w:r>
    </w:p>
    <w:p w14:paraId="711F422C" w14:textId="27170A7B" w:rsidR="002645D2" w:rsidRDefault="00FF151E" w:rsidP="00233607">
      <w:pPr>
        <w:spacing w:line="276" w:lineRule="auto"/>
        <w:jc w:val="both"/>
        <w:rPr>
          <w:sz w:val="24"/>
          <w:szCs w:val="24"/>
        </w:rPr>
      </w:pPr>
      <w:r>
        <w:rPr>
          <w:sz w:val="24"/>
          <w:szCs w:val="24"/>
        </w:rPr>
        <w:t xml:space="preserve">The </w:t>
      </w:r>
      <w:r w:rsidR="00171D07" w:rsidRPr="00171D07">
        <w:rPr>
          <w:sz w:val="24"/>
          <w:szCs w:val="24"/>
        </w:rPr>
        <w:t>Scanlon Foundation Research Institute</w:t>
      </w:r>
      <w:r w:rsidR="00FA60C3">
        <w:rPr>
          <w:sz w:val="24"/>
          <w:szCs w:val="24"/>
        </w:rPr>
        <w:t xml:space="preserve">’s </w:t>
      </w:r>
      <w:r w:rsidR="00FA60C3" w:rsidRPr="007B6BDA">
        <w:rPr>
          <w:i/>
          <w:iCs/>
          <w:sz w:val="24"/>
          <w:szCs w:val="24"/>
        </w:rPr>
        <w:t>Australian Cohesion Index</w:t>
      </w:r>
      <w:r w:rsidR="005F1BD3">
        <w:rPr>
          <w:sz w:val="24"/>
          <w:szCs w:val="24"/>
        </w:rPr>
        <w:t xml:space="preserve"> measures t</w:t>
      </w:r>
      <w:r w:rsidR="005F1BD3" w:rsidRPr="005F1BD3">
        <w:rPr>
          <w:sz w:val="24"/>
          <w:szCs w:val="24"/>
        </w:rPr>
        <w:t xml:space="preserve">rust in </w:t>
      </w:r>
      <w:r w:rsidR="005F1BD3">
        <w:rPr>
          <w:sz w:val="24"/>
          <w:szCs w:val="24"/>
        </w:rPr>
        <w:t>s</w:t>
      </w:r>
      <w:r w:rsidR="005F1BD3" w:rsidRPr="005F1BD3">
        <w:rPr>
          <w:sz w:val="24"/>
          <w:szCs w:val="24"/>
        </w:rPr>
        <w:t>ociety</w:t>
      </w:r>
      <w:r w:rsidR="005F1BD3">
        <w:rPr>
          <w:sz w:val="24"/>
          <w:szCs w:val="24"/>
        </w:rPr>
        <w:t>; b</w:t>
      </w:r>
      <w:r w:rsidR="005F1BD3" w:rsidRPr="005F1BD3">
        <w:rPr>
          <w:sz w:val="24"/>
          <w:szCs w:val="24"/>
        </w:rPr>
        <w:t xml:space="preserve">elonging and </w:t>
      </w:r>
      <w:r w:rsidR="005F1BD3">
        <w:rPr>
          <w:sz w:val="24"/>
          <w:szCs w:val="24"/>
        </w:rPr>
        <w:t>e</w:t>
      </w:r>
      <w:r w:rsidR="005F1BD3" w:rsidRPr="005F1BD3">
        <w:rPr>
          <w:sz w:val="24"/>
          <w:szCs w:val="24"/>
        </w:rPr>
        <w:t>ngagement</w:t>
      </w:r>
      <w:r w:rsidR="005F1BD3">
        <w:rPr>
          <w:sz w:val="24"/>
          <w:szCs w:val="24"/>
        </w:rPr>
        <w:t>; ec</w:t>
      </w:r>
      <w:r w:rsidR="005F1BD3" w:rsidRPr="005F1BD3">
        <w:rPr>
          <w:sz w:val="24"/>
          <w:szCs w:val="24"/>
        </w:rPr>
        <w:t xml:space="preserve">onomics and </w:t>
      </w:r>
      <w:r w:rsidR="005F1BD3">
        <w:rPr>
          <w:sz w:val="24"/>
          <w:szCs w:val="24"/>
        </w:rPr>
        <w:t>m</w:t>
      </w:r>
      <w:r w:rsidR="005F1BD3" w:rsidRPr="005F1BD3">
        <w:rPr>
          <w:sz w:val="24"/>
          <w:szCs w:val="24"/>
        </w:rPr>
        <w:t xml:space="preserve">aterial </w:t>
      </w:r>
      <w:r w:rsidR="005F1BD3">
        <w:rPr>
          <w:sz w:val="24"/>
          <w:szCs w:val="24"/>
        </w:rPr>
        <w:t>w</w:t>
      </w:r>
      <w:r w:rsidR="005F1BD3" w:rsidRPr="005F1BD3">
        <w:rPr>
          <w:sz w:val="24"/>
          <w:szCs w:val="24"/>
        </w:rPr>
        <w:t>ellbeing</w:t>
      </w:r>
      <w:r w:rsidR="005F1BD3">
        <w:rPr>
          <w:sz w:val="24"/>
          <w:szCs w:val="24"/>
        </w:rPr>
        <w:t>;</w:t>
      </w:r>
      <w:r w:rsidR="005F1BD3" w:rsidRPr="005F1BD3">
        <w:rPr>
          <w:sz w:val="24"/>
          <w:szCs w:val="24"/>
        </w:rPr>
        <w:t xml:space="preserve"> and Australia’s </w:t>
      </w:r>
      <w:r w:rsidR="00B21381">
        <w:rPr>
          <w:sz w:val="24"/>
          <w:szCs w:val="24"/>
        </w:rPr>
        <w:t>h</w:t>
      </w:r>
      <w:r w:rsidR="005F1BD3" w:rsidRPr="005F1BD3">
        <w:rPr>
          <w:sz w:val="24"/>
          <w:szCs w:val="24"/>
        </w:rPr>
        <w:t xml:space="preserve">ealth and </w:t>
      </w:r>
      <w:r w:rsidR="00B21381">
        <w:rPr>
          <w:sz w:val="24"/>
          <w:szCs w:val="24"/>
        </w:rPr>
        <w:t>p</w:t>
      </w:r>
      <w:r w:rsidR="005F1BD3" w:rsidRPr="005F1BD3">
        <w:rPr>
          <w:sz w:val="24"/>
          <w:szCs w:val="24"/>
        </w:rPr>
        <w:t xml:space="preserve">ersonal </w:t>
      </w:r>
      <w:r w:rsidR="00B21381">
        <w:rPr>
          <w:sz w:val="24"/>
          <w:szCs w:val="24"/>
        </w:rPr>
        <w:t>w</w:t>
      </w:r>
      <w:r w:rsidR="005F1BD3" w:rsidRPr="005F1BD3">
        <w:rPr>
          <w:sz w:val="24"/>
          <w:szCs w:val="24"/>
        </w:rPr>
        <w:t>ellbeing.</w:t>
      </w:r>
      <w:r w:rsidR="00A26C8E">
        <w:rPr>
          <w:sz w:val="24"/>
          <w:szCs w:val="24"/>
        </w:rPr>
        <w:t xml:space="preserve">  </w:t>
      </w:r>
    </w:p>
    <w:p w14:paraId="794F97EA" w14:textId="724B41BC" w:rsidR="002645D2" w:rsidRDefault="00456D62" w:rsidP="00233607">
      <w:pPr>
        <w:spacing w:line="276" w:lineRule="auto"/>
        <w:jc w:val="both"/>
        <w:rPr>
          <w:sz w:val="24"/>
          <w:szCs w:val="24"/>
        </w:rPr>
      </w:pPr>
      <w:r w:rsidRPr="00456D62">
        <w:rPr>
          <w:sz w:val="24"/>
          <w:szCs w:val="24"/>
        </w:rPr>
        <w:t>Trust is a basis for our involvement and engagement in society and our social wellbeing and connectedness</w:t>
      </w:r>
      <w:r>
        <w:rPr>
          <w:sz w:val="24"/>
          <w:szCs w:val="24"/>
        </w:rPr>
        <w:t>, whilst b</w:t>
      </w:r>
      <w:r w:rsidR="002645D2" w:rsidRPr="002645D2">
        <w:rPr>
          <w:sz w:val="24"/>
          <w:szCs w:val="24"/>
        </w:rPr>
        <w:t xml:space="preserve">elonging is the sense to which we feel connected to other people, </w:t>
      </w:r>
      <w:r w:rsidR="002645D2" w:rsidRPr="002645D2">
        <w:rPr>
          <w:sz w:val="24"/>
          <w:szCs w:val="24"/>
        </w:rPr>
        <w:lastRenderedPageBreak/>
        <w:t>places and collective experiences. To belong is to have a place in the world, to feel a part of the communities and societies around us and is critical to our identity and self-perception. To feel we belong is often regarded as a fundamental human need, rooted in our biology as social beings</w:t>
      </w:r>
      <w:r w:rsidR="008F4886">
        <w:rPr>
          <w:sz w:val="24"/>
          <w:szCs w:val="24"/>
        </w:rPr>
        <w:t>.</w:t>
      </w:r>
    </w:p>
    <w:p w14:paraId="4277A605" w14:textId="4CF5DF76" w:rsidR="00242378" w:rsidRDefault="006C024B" w:rsidP="004847C0">
      <w:pPr>
        <w:spacing w:after="200" w:line="276" w:lineRule="auto"/>
        <w:jc w:val="both"/>
        <w:rPr>
          <w:sz w:val="24"/>
          <w:szCs w:val="24"/>
        </w:rPr>
      </w:pPr>
      <w:r>
        <w:rPr>
          <w:sz w:val="24"/>
          <w:szCs w:val="24"/>
        </w:rPr>
        <w:t>In essence, social cohesion is ‘</w:t>
      </w:r>
      <w:r w:rsidRPr="006C024B">
        <w:rPr>
          <w:sz w:val="24"/>
          <w:szCs w:val="24"/>
        </w:rPr>
        <w:t>the peace, harmony, and connectedness of society</w:t>
      </w:r>
      <w:r>
        <w:rPr>
          <w:sz w:val="24"/>
          <w:szCs w:val="24"/>
        </w:rPr>
        <w:t>’</w:t>
      </w:r>
      <w:r w:rsidRPr="006C024B">
        <w:rPr>
          <w:sz w:val="24"/>
          <w:szCs w:val="24"/>
        </w:rPr>
        <w:t xml:space="preserve"> and which is </w:t>
      </w:r>
      <w:r>
        <w:rPr>
          <w:sz w:val="24"/>
          <w:szCs w:val="24"/>
        </w:rPr>
        <w:t>‘</w:t>
      </w:r>
      <w:r w:rsidRPr="006C024B">
        <w:rPr>
          <w:sz w:val="24"/>
          <w:szCs w:val="24"/>
        </w:rPr>
        <w:t>most commonly indicated by the degree of trust people have in one another and in government, their sense of belonging and their participation in their communities</w:t>
      </w:r>
      <w:r>
        <w:rPr>
          <w:sz w:val="24"/>
          <w:szCs w:val="24"/>
        </w:rPr>
        <w:t>’.</w:t>
      </w:r>
    </w:p>
    <w:p w14:paraId="1A36FEF2" w14:textId="0C217728" w:rsidR="00973705" w:rsidRDefault="00973705" w:rsidP="004847C0">
      <w:pPr>
        <w:spacing w:after="200" w:line="276" w:lineRule="auto"/>
        <w:jc w:val="both"/>
        <w:rPr>
          <w:sz w:val="24"/>
          <w:szCs w:val="24"/>
        </w:rPr>
      </w:pPr>
      <w:r w:rsidRPr="00973705">
        <w:rPr>
          <w:sz w:val="24"/>
          <w:szCs w:val="24"/>
        </w:rPr>
        <w:t xml:space="preserve">Internationally, Australia scores reasonably highly on the degree to which people trust others and the feel pride in their nationality </w:t>
      </w:r>
      <w:r w:rsidR="002C5EAB">
        <w:rPr>
          <w:sz w:val="24"/>
          <w:szCs w:val="24"/>
        </w:rPr>
        <w:t>and</w:t>
      </w:r>
      <w:r w:rsidRPr="00973705">
        <w:rPr>
          <w:sz w:val="24"/>
          <w:szCs w:val="24"/>
        </w:rPr>
        <w:t xml:space="preserve"> seems to have avoided, to this point, the deep social and political divisions and polarisation we see </w:t>
      </w:r>
      <w:hyperlink r:id="rId187" w:history="1">
        <w:r w:rsidRPr="002C5EAB">
          <w:rPr>
            <w:rStyle w:val="Hyperlink"/>
            <w:color w:val="auto"/>
            <w:sz w:val="24"/>
            <w:szCs w:val="24"/>
            <w:u w:val="none"/>
          </w:rPr>
          <w:t>elsewhere around the world</w:t>
        </w:r>
      </w:hyperlink>
      <w:r w:rsidR="002C5EAB" w:rsidRPr="002C5EAB">
        <w:rPr>
          <w:sz w:val="24"/>
          <w:szCs w:val="24"/>
        </w:rPr>
        <w:t>.</w:t>
      </w:r>
      <w:r w:rsidR="002C5EAB">
        <w:rPr>
          <w:sz w:val="24"/>
          <w:szCs w:val="24"/>
        </w:rPr>
        <w:t xml:space="preserve">  </w:t>
      </w:r>
    </w:p>
    <w:p w14:paraId="3C7365F6" w14:textId="34F1965A" w:rsidR="002C3DC5" w:rsidRDefault="002C3DC5" w:rsidP="004847C0">
      <w:pPr>
        <w:spacing w:after="200" w:line="276" w:lineRule="auto"/>
        <w:jc w:val="both"/>
        <w:rPr>
          <w:sz w:val="24"/>
          <w:szCs w:val="24"/>
        </w:rPr>
      </w:pPr>
      <w:r>
        <w:rPr>
          <w:sz w:val="24"/>
          <w:szCs w:val="24"/>
        </w:rPr>
        <w:t>But we can’t social cohesion for granted.  Indeed, it may be unravelling.</w:t>
      </w:r>
    </w:p>
    <w:p w14:paraId="5EA449AD" w14:textId="5B8098B3" w:rsidR="0085704A" w:rsidRDefault="002C3DC5" w:rsidP="00233607">
      <w:pPr>
        <w:spacing w:line="276" w:lineRule="auto"/>
        <w:jc w:val="both"/>
        <w:rPr>
          <w:sz w:val="24"/>
          <w:szCs w:val="24"/>
        </w:rPr>
      </w:pPr>
      <w:r>
        <w:rPr>
          <w:sz w:val="24"/>
          <w:szCs w:val="24"/>
        </w:rPr>
        <w:t>C</w:t>
      </w:r>
      <w:r w:rsidR="004847C0">
        <w:rPr>
          <w:sz w:val="24"/>
          <w:szCs w:val="24"/>
        </w:rPr>
        <w:t xml:space="preserve">oncerningly, </w:t>
      </w:r>
      <w:r w:rsidR="006F124E">
        <w:rPr>
          <w:sz w:val="24"/>
          <w:szCs w:val="24"/>
        </w:rPr>
        <w:t>t</w:t>
      </w:r>
      <w:r w:rsidR="00A26C8E">
        <w:rPr>
          <w:sz w:val="24"/>
          <w:szCs w:val="24"/>
        </w:rPr>
        <w:t xml:space="preserve">he </w:t>
      </w:r>
      <w:r w:rsidR="00A26C8E" w:rsidRPr="00533EB1">
        <w:rPr>
          <w:i/>
          <w:iCs/>
          <w:sz w:val="24"/>
          <w:szCs w:val="24"/>
        </w:rPr>
        <w:t>202</w:t>
      </w:r>
      <w:r w:rsidR="009D2107" w:rsidRPr="00533EB1">
        <w:rPr>
          <w:i/>
          <w:iCs/>
          <w:sz w:val="24"/>
          <w:szCs w:val="24"/>
        </w:rPr>
        <w:t>4</w:t>
      </w:r>
      <w:r w:rsidR="00A26C8E" w:rsidRPr="00533EB1">
        <w:rPr>
          <w:i/>
          <w:iCs/>
          <w:sz w:val="24"/>
          <w:szCs w:val="24"/>
        </w:rPr>
        <w:t xml:space="preserve"> </w:t>
      </w:r>
      <w:r w:rsidR="00CA26C7" w:rsidRPr="00533EB1">
        <w:rPr>
          <w:i/>
          <w:iCs/>
          <w:sz w:val="24"/>
          <w:szCs w:val="24"/>
        </w:rPr>
        <w:t>Australian Cohesion Index</w:t>
      </w:r>
      <w:r w:rsidR="00A26C8E">
        <w:rPr>
          <w:sz w:val="24"/>
          <w:szCs w:val="24"/>
        </w:rPr>
        <w:t xml:space="preserve"> found that </w:t>
      </w:r>
      <w:r w:rsidR="00396DD2">
        <w:rPr>
          <w:sz w:val="24"/>
          <w:szCs w:val="24"/>
        </w:rPr>
        <w:t>our</w:t>
      </w:r>
      <w:r w:rsidR="00533EB1" w:rsidRPr="00533EB1">
        <w:rPr>
          <w:sz w:val="24"/>
          <w:szCs w:val="24"/>
        </w:rPr>
        <w:t xml:space="preserve"> sense of belonging</w:t>
      </w:r>
      <w:r w:rsidR="005978D3">
        <w:rPr>
          <w:sz w:val="24"/>
          <w:szCs w:val="24"/>
        </w:rPr>
        <w:t>, sense of worth</w:t>
      </w:r>
      <w:r w:rsidR="00533EB1" w:rsidRPr="00533EB1">
        <w:rPr>
          <w:sz w:val="24"/>
          <w:szCs w:val="24"/>
        </w:rPr>
        <w:t xml:space="preserve"> and social justice are </w:t>
      </w:r>
      <w:r w:rsidR="00103BF3">
        <w:rPr>
          <w:sz w:val="24"/>
          <w:szCs w:val="24"/>
        </w:rPr>
        <w:t>at their lowest levels since the research began in 2007</w:t>
      </w:r>
      <w:r w:rsidR="00F67BBB">
        <w:rPr>
          <w:sz w:val="24"/>
          <w:szCs w:val="24"/>
        </w:rPr>
        <w:t xml:space="preserve">.  </w:t>
      </w:r>
      <w:r w:rsidR="00413432" w:rsidRPr="00413432">
        <w:rPr>
          <w:sz w:val="24"/>
          <w:szCs w:val="24"/>
        </w:rPr>
        <w:t xml:space="preserve">The </w:t>
      </w:r>
      <w:r w:rsidR="00EF1DBF">
        <w:rPr>
          <w:sz w:val="24"/>
          <w:szCs w:val="24"/>
        </w:rPr>
        <w:t>report</w:t>
      </w:r>
      <w:r w:rsidR="00413432">
        <w:rPr>
          <w:sz w:val="24"/>
          <w:szCs w:val="24"/>
        </w:rPr>
        <w:t xml:space="preserve"> also</w:t>
      </w:r>
      <w:r w:rsidR="00413432" w:rsidRPr="00413432">
        <w:rPr>
          <w:sz w:val="24"/>
          <w:szCs w:val="24"/>
        </w:rPr>
        <w:t xml:space="preserve"> found that </w:t>
      </w:r>
      <w:r w:rsidR="00103BF3">
        <w:rPr>
          <w:sz w:val="24"/>
          <w:szCs w:val="24"/>
        </w:rPr>
        <w:t xml:space="preserve">our </w:t>
      </w:r>
      <w:r w:rsidR="00811AE4">
        <w:rPr>
          <w:sz w:val="24"/>
          <w:szCs w:val="24"/>
        </w:rPr>
        <w:t>sense of community continues to decline</w:t>
      </w:r>
      <w:r w:rsidR="007B46FB">
        <w:rPr>
          <w:sz w:val="24"/>
          <w:szCs w:val="24"/>
        </w:rPr>
        <w:t xml:space="preserve"> </w:t>
      </w:r>
      <w:r w:rsidR="0085704A">
        <w:rPr>
          <w:sz w:val="24"/>
          <w:szCs w:val="24"/>
        </w:rPr>
        <w:t>with</w:t>
      </w:r>
      <w:r w:rsidR="007B46FB">
        <w:rPr>
          <w:sz w:val="24"/>
          <w:szCs w:val="24"/>
        </w:rPr>
        <w:t xml:space="preserve"> A</w:t>
      </w:r>
      <w:r w:rsidR="007B46FB" w:rsidRPr="007B46FB">
        <w:rPr>
          <w:sz w:val="24"/>
          <w:szCs w:val="24"/>
        </w:rPr>
        <w:t>ustralians less trusting and more pessimistic in 2024</w:t>
      </w:r>
      <w:r w:rsidR="00F67BBB">
        <w:rPr>
          <w:sz w:val="24"/>
          <w:szCs w:val="24"/>
        </w:rPr>
        <w:t xml:space="preserve"> and</w:t>
      </w:r>
      <w:r w:rsidR="00CA3838">
        <w:rPr>
          <w:sz w:val="24"/>
          <w:szCs w:val="24"/>
        </w:rPr>
        <w:t xml:space="preserve"> </w:t>
      </w:r>
      <w:r w:rsidR="00CA3838" w:rsidRPr="00CA3838">
        <w:rPr>
          <w:sz w:val="24"/>
          <w:szCs w:val="24"/>
        </w:rPr>
        <w:t>Australians' sense of belonging and pride in their national culture has significantly declined between 2007 and 2022</w:t>
      </w:r>
      <w:r w:rsidR="00F67BBB" w:rsidRPr="00F67BBB">
        <w:rPr>
          <w:rStyle w:val="EndnoteReference"/>
          <w:sz w:val="24"/>
          <w:szCs w:val="24"/>
        </w:rPr>
        <w:t xml:space="preserve"> </w:t>
      </w:r>
      <w:r w:rsidR="00F67BBB">
        <w:rPr>
          <w:rStyle w:val="EndnoteReference"/>
          <w:sz w:val="24"/>
          <w:szCs w:val="24"/>
        </w:rPr>
        <w:endnoteReference w:id="854"/>
      </w:r>
      <w:r w:rsidR="00F67BBB">
        <w:rPr>
          <w:sz w:val="24"/>
          <w:szCs w:val="24"/>
        </w:rPr>
        <w:t>.</w:t>
      </w:r>
    </w:p>
    <w:p w14:paraId="101C3018" w14:textId="213250B1" w:rsidR="00236E43" w:rsidRDefault="00FD28CE" w:rsidP="00233607">
      <w:pPr>
        <w:spacing w:line="276" w:lineRule="auto"/>
        <w:jc w:val="both"/>
        <w:rPr>
          <w:sz w:val="24"/>
          <w:szCs w:val="24"/>
        </w:rPr>
      </w:pPr>
      <w:r>
        <w:rPr>
          <w:sz w:val="24"/>
          <w:szCs w:val="24"/>
        </w:rPr>
        <w:t>Australians</w:t>
      </w:r>
      <w:r w:rsidR="009443ED" w:rsidRPr="009443ED">
        <w:rPr>
          <w:sz w:val="24"/>
          <w:szCs w:val="24"/>
        </w:rPr>
        <w:t xml:space="preserve"> with a weaker sense of Australia’s social fabric are more likely to feel socially isolated</w:t>
      </w:r>
      <w:r>
        <w:rPr>
          <w:sz w:val="24"/>
          <w:szCs w:val="24"/>
        </w:rPr>
        <w:t xml:space="preserve"> and</w:t>
      </w:r>
      <w:r w:rsidR="009443ED" w:rsidRPr="009443ED">
        <w:rPr>
          <w:sz w:val="24"/>
          <w:szCs w:val="24"/>
        </w:rPr>
        <w:t xml:space="preserve"> less likely to feel a sense of belonging in Australia. </w:t>
      </w:r>
      <w:r w:rsidR="00067BE2">
        <w:rPr>
          <w:sz w:val="24"/>
          <w:szCs w:val="24"/>
        </w:rPr>
        <w:t>A</w:t>
      </w:r>
      <w:r w:rsidR="00892CA0" w:rsidRPr="00892CA0">
        <w:rPr>
          <w:sz w:val="24"/>
          <w:szCs w:val="24"/>
        </w:rPr>
        <w:t>lmost 1 in 7 Australians experienc</w:t>
      </w:r>
      <w:r w:rsidR="00067BE2">
        <w:rPr>
          <w:sz w:val="24"/>
          <w:szCs w:val="24"/>
        </w:rPr>
        <w:t>e</w:t>
      </w:r>
      <w:r w:rsidR="00892CA0" w:rsidRPr="00892CA0">
        <w:rPr>
          <w:sz w:val="24"/>
          <w:szCs w:val="24"/>
        </w:rPr>
        <w:t xml:space="preserve"> social isolation</w:t>
      </w:r>
      <w:r w:rsidR="00236E43">
        <w:rPr>
          <w:sz w:val="24"/>
          <w:szCs w:val="24"/>
        </w:rPr>
        <w:t xml:space="preserve"> as ‘</w:t>
      </w:r>
      <w:r w:rsidR="00236E43" w:rsidRPr="00236E43">
        <w:rPr>
          <w:sz w:val="24"/>
          <w:szCs w:val="24"/>
        </w:rPr>
        <w:t>having objectively few social relationships or roles and infrequent social contact</w:t>
      </w:r>
      <w:r w:rsidR="00236E43">
        <w:rPr>
          <w:sz w:val="24"/>
          <w:szCs w:val="24"/>
        </w:rPr>
        <w:t>’</w:t>
      </w:r>
      <w:r w:rsidR="00236E43" w:rsidRPr="00236E43">
        <w:rPr>
          <w:sz w:val="24"/>
          <w:szCs w:val="24"/>
          <w:vertAlign w:val="superscript"/>
        </w:rPr>
        <w:t xml:space="preserve"> </w:t>
      </w:r>
      <w:r w:rsidR="001B6226">
        <w:rPr>
          <w:rStyle w:val="EndnoteReference"/>
          <w:sz w:val="24"/>
          <w:szCs w:val="24"/>
        </w:rPr>
        <w:endnoteReference w:id="855"/>
      </w:r>
      <w:r w:rsidR="00892CA0">
        <w:rPr>
          <w:sz w:val="24"/>
          <w:szCs w:val="24"/>
        </w:rPr>
        <w:t>, whilst</w:t>
      </w:r>
      <w:r w:rsidR="00892CA0" w:rsidRPr="00892CA0">
        <w:rPr>
          <w:sz w:val="24"/>
          <w:szCs w:val="24"/>
        </w:rPr>
        <w:t xml:space="preserve"> </w:t>
      </w:r>
      <w:r w:rsidR="00892CA0">
        <w:rPr>
          <w:sz w:val="24"/>
          <w:szCs w:val="24"/>
        </w:rPr>
        <w:t>s</w:t>
      </w:r>
      <w:r w:rsidR="000C3BF5" w:rsidRPr="000C3BF5">
        <w:rPr>
          <w:sz w:val="24"/>
          <w:szCs w:val="24"/>
        </w:rPr>
        <w:t xml:space="preserve">ocial exclusion </w:t>
      </w:r>
      <w:r w:rsidR="000C3BF5">
        <w:rPr>
          <w:sz w:val="24"/>
          <w:szCs w:val="24"/>
        </w:rPr>
        <w:t xml:space="preserve">affects 6.7 </w:t>
      </w:r>
      <w:r w:rsidR="006C0A33">
        <w:rPr>
          <w:sz w:val="24"/>
          <w:szCs w:val="24"/>
        </w:rPr>
        <w:t xml:space="preserve">million </w:t>
      </w:r>
      <w:r w:rsidR="000C3BF5">
        <w:rPr>
          <w:sz w:val="24"/>
          <w:szCs w:val="24"/>
        </w:rPr>
        <w:t xml:space="preserve">Australians and </w:t>
      </w:r>
      <w:r w:rsidR="000C3BF5" w:rsidRPr="000C3BF5">
        <w:rPr>
          <w:sz w:val="24"/>
          <w:szCs w:val="24"/>
        </w:rPr>
        <w:t>costs the Australian economy $45 billion each year</w:t>
      </w:r>
      <w:r w:rsidR="000C3BF5">
        <w:rPr>
          <w:rStyle w:val="EndnoteReference"/>
          <w:sz w:val="24"/>
          <w:szCs w:val="24"/>
        </w:rPr>
        <w:endnoteReference w:id="856"/>
      </w:r>
      <w:r w:rsidR="00360B2E">
        <w:rPr>
          <w:sz w:val="24"/>
          <w:szCs w:val="24"/>
        </w:rPr>
        <w:t xml:space="preserve">. </w:t>
      </w:r>
    </w:p>
    <w:p w14:paraId="36D0F2DB" w14:textId="0FB7973A" w:rsidR="00020BBE" w:rsidRPr="00CC541E" w:rsidRDefault="003968A9" w:rsidP="00233607">
      <w:pPr>
        <w:spacing w:line="276" w:lineRule="auto"/>
        <w:jc w:val="both"/>
        <w:rPr>
          <w:rFonts w:cstheme="minorHAnsi"/>
          <w:sz w:val="24"/>
          <w:szCs w:val="24"/>
        </w:rPr>
      </w:pPr>
      <w:r>
        <w:rPr>
          <w:rFonts w:cstheme="minorHAnsi"/>
          <w:sz w:val="24"/>
          <w:szCs w:val="24"/>
        </w:rPr>
        <w:t xml:space="preserve">A 2022 survey reported that one in four Australians are lonely, including 37 per cent of young people. </w:t>
      </w:r>
      <w:r w:rsidR="0073781E">
        <w:rPr>
          <w:rFonts w:cstheme="minorHAnsi"/>
          <w:sz w:val="24"/>
          <w:szCs w:val="24"/>
        </w:rPr>
        <w:t xml:space="preserve">This rate worsened to nearly one in three Australians in a 2023 survey, with </w:t>
      </w:r>
      <w:r w:rsidR="0073781E" w:rsidRPr="00104E0E">
        <w:rPr>
          <w:rFonts w:cstheme="minorHAnsi"/>
          <w:sz w:val="24"/>
          <w:szCs w:val="24"/>
        </w:rPr>
        <w:t>69</w:t>
      </w:r>
      <w:r w:rsidR="0073781E">
        <w:rPr>
          <w:rFonts w:cstheme="minorHAnsi"/>
          <w:sz w:val="24"/>
          <w:szCs w:val="24"/>
        </w:rPr>
        <w:t xml:space="preserve"> per cent</w:t>
      </w:r>
      <w:r w:rsidR="0073781E" w:rsidRPr="00104E0E">
        <w:rPr>
          <w:rFonts w:cstheme="minorHAnsi"/>
          <w:sz w:val="24"/>
          <w:szCs w:val="24"/>
        </w:rPr>
        <w:t xml:space="preserve"> of Australians recognis</w:t>
      </w:r>
      <w:r w:rsidR="0073781E">
        <w:rPr>
          <w:rFonts w:cstheme="minorHAnsi"/>
          <w:sz w:val="24"/>
          <w:szCs w:val="24"/>
        </w:rPr>
        <w:t>ing</w:t>
      </w:r>
      <w:r w:rsidR="0073781E" w:rsidRPr="00104E0E">
        <w:rPr>
          <w:rFonts w:cstheme="minorHAnsi"/>
          <w:sz w:val="24"/>
          <w:szCs w:val="24"/>
        </w:rPr>
        <w:t xml:space="preserve"> loneliness is a serious issue for our community</w:t>
      </w:r>
      <w:r w:rsidR="0073781E">
        <w:rPr>
          <w:rStyle w:val="EndnoteReference"/>
          <w:rFonts w:cstheme="minorHAnsi"/>
          <w:sz w:val="24"/>
          <w:szCs w:val="24"/>
        </w:rPr>
        <w:endnoteReference w:id="857"/>
      </w:r>
      <w:r w:rsidR="0073781E">
        <w:rPr>
          <w:rFonts w:cstheme="minorHAnsi"/>
          <w:sz w:val="24"/>
          <w:szCs w:val="24"/>
        </w:rPr>
        <w:t xml:space="preserve">. </w:t>
      </w:r>
      <w:r w:rsidR="00225D61">
        <w:rPr>
          <w:rFonts w:cstheme="minorHAnsi"/>
          <w:sz w:val="24"/>
          <w:szCs w:val="24"/>
        </w:rPr>
        <w:t xml:space="preserve">  </w:t>
      </w:r>
      <w:r w:rsidR="00852DD4">
        <w:rPr>
          <w:rFonts w:cstheme="minorHAnsi"/>
          <w:sz w:val="24"/>
          <w:szCs w:val="24"/>
        </w:rPr>
        <w:t xml:space="preserve">Moreover, </w:t>
      </w:r>
      <w:r w:rsidR="002134D9">
        <w:rPr>
          <w:rFonts w:cstheme="minorHAnsi"/>
          <w:sz w:val="24"/>
          <w:szCs w:val="24"/>
        </w:rPr>
        <w:t>the</w:t>
      </w:r>
      <w:r w:rsidR="00020BBE">
        <w:rPr>
          <w:rFonts w:cstheme="minorHAnsi"/>
          <w:sz w:val="24"/>
          <w:szCs w:val="24"/>
        </w:rPr>
        <w:t xml:space="preserve"> </w:t>
      </w:r>
      <w:r w:rsidR="00020BBE" w:rsidRPr="006A66B7">
        <w:rPr>
          <w:rFonts w:cstheme="minorHAnsi"/>
          <w:i/>
          <w:iCs/>
          <w:sz w:val="24"/>
          <w:szCs w:val="24"/>
        </w:rPr>
        <w:t>2024 Australian Unity Wellbeing Index</w:t>
      </w:r>
      <w:r w:rsidR="00020BBE">
        <w:rPr>
          <w:rFonts w:cstheme="minorHAnsi"/>
          <w:sz w:val="24"/>
          <w:szCs w:val="24"/>
        </w:rPr>
        <w:t xml:space="preserve"> </w:t>
      </w:r>
      <w:r w:rsidR="00852DD4">
        <w:rPr>
          <w:rFonts w:cstheme="minorHAnsi"/>
          <w:sz w:val="24"/>
          <w:szCs w:val="24"/>
        </w:rPr>
        <w:t xml:space="preserve">reports that </w:t>
      </w:r>
      <w:r w:rsidR="00C45951">
        <w:rPr>
          <w:rFonts w:cstheme="minorHAnsi"/>
          <w:sz w:val="24"/>
          <w:szCs w:val="24"/>
        </w:rPr>
        <w:t xml:space="preserve">Australians aged 18-24 </w:t>
      </w:r>
      <w:r w:rsidR="00A87EC3">
        <w:rPr>
          <w:rFonts w:cstheme="minorHAnsi"/>
          <w:sz w:val="24"/>
          <w:szCs w:val="24"/>
        </w:rPr>
        <w:t>experience</w:t>
      </w:r>
      <w:r w:rsidR="00A821A9">
        <w:rPr>
          <w:rFonts w:cstheme="minorHAnsi"/>
          <w:sz w:val="24"/>
          <w:szCs w:val="24"/>
        </w:rPr>
        <w:t xml:space="preserve"> double the</w:t>
      </w:r>
      <w:r w:rsidR="00C45951">
        <w:rPr>
          <w:rFonts w:cstheme="minorHAnsi"/>
          <w:sz w:val="24"/>
          <w:szCs w:val="24"/>
        </w:rPr>
        <w:t xml:space="preserve"> loneliness than </w:t>
      </w:r>
      <w:r w:rsidR="00A821A9">
        <w:rPr>
          <w:rFonts w:cstheme="minorHAnsi"/>
          <w:sz w:val="24"/>
          <w:szCs w:val="24"/>
        </w:rPr>
        <w:t>those over 75.</w:t>
      </w:r>
    </w:p>
    <w:p w14:paraId="0DA868B7" w14:textId="10C5E530" w:rsidR="00AC78BF" w:rsidRDefault="00004486" w:rsidP="00AC78BF">
      <w:pPr>
        <w:spacing w:line="276" w:lineRule="auto"/>
        <w:jc w:val="both"/>
        <w:rPr>
          <w:rFonts w:cstheme="minorHAnsi"/>
          <w:sz w:val="24"/>
          <w:szCs w:val="24"/>
        </w:rPr>
      </w:pPr>
      <w:r w:rsidRPr="00004486">
        <w:rPr>
          <w:rFonts w:cstheme="minorHAnsi"/>
          <w:sz w:val="24"/>
          <w:szCs w:val="24"/>
        </w:rPr>
        <w:t xml:space="preserve">Loneliness and social isolation were concerns before the onset </w:t>
      </w:r>
      <w:r w:rsidR="003F510D">
        <w:rPr>
          <w:rFonts w:cstheme="minorHAnsi"/>
          <w:sz w:val="24"/>
          <w:szCs w:val="24"/>
        </w:rPr>
        <w:t>of</w:t>
      </w:r>
      <w:r w:rsidRPr="00004486">
        <w:rPr>
          <w:rFonts w:cstheme="minorHAnsi"/>
          <w:sz w:val="24"/>
          <w:szCs w:val="24"/>
        </w:rPr>
        <w:t xml:space="preserve"> COVID</w:t>
      </w:r>
      <w:r w:rsidR="003F510D">
        <w:rPr>
          <w:rFonts w:cstheme="minorHAnsi"/>
          <w:sz w:val="24"/>
          <w:szCs w:val="24"/>
        </w:rPr>
        <w:t>,</w:t>
      </w:r>
      <w:r w:rsidRPr="00004486">
        <w:rPr>
          <w:rFonts w:cstheme="minorHAnsi"/>
          <w:sz w:val="24"/>
          <w:szCs w:val="24"/>
        </w:rPr>
        <w:t xml:space="preserve"> but have been exacerbated </w:t>
      </w:r>
      <w:r w:rsidR="00935A55">
        <w:rPr>
          <w:rFonts w:cstheme="minorHAnsi"/>
          <w:sz w:val="24"/>
          <w:szCs w:val="24"/>
        </w:rPr>
        <w:t>with the pandemic</w:t>
      </w:r>
      <w:r w:rsidRPr="00004486">
        <w:rPr>
          <w:rFonts w:cstheme="minorHAnsi"/>
          <w:sz w:val="24"/>
          <w:szCs w:val="24"/>
        </w:rPr>
        <w:t xml:space="preserve">. </w:t>
      </w:r>
      <w:r w:rsidR="0061460D" w:rsidRPr="00B50662">
        <w:rPr>
          <w:rFonts w:cstheme="minorHAnsi"/>
          <w:sz w:val="24"/>
          <w:szCs w:val="24"/>
        </w:rPr>
        <w:t xml:space="preserve">Loneliness, defined as a subjective experience of social </w:t>
      </w:r>
      <w:r w:rsidR="00B50662" w:rsidRPr="00B50662">
        <w:rPr>
          <w:rFonts w:cstheme="minorHAnsi"/>
          <w:sz w:val="24"/>
          <w:szCs w:val="24"/>
        </w:rPr>
        <w:t>disconnect</w:t>
      </w:r>
      <w:r w:rsidR="004F60F4">
        <w:rPr>
          <w:rFonts w:cstheme="minorHAnsi"/>
          <w:sz w:val="24"/>
          <w:szCs w:val="24"/>
        </w:rPr>
        <w:t>edness</w:t>
      </w:r>
      <w:r w:rsidR="00B50662" w:rsidRPr="00B50662">
        <w:rPr>
          <w:rFonts w:cstheme="minorHAnsi"/>
          <w:sz w:val="24"/>
          <w:szCs w:val="24"/>
        </w:rPr>
        <w:t xml:space="preserve"> and </w:t>
      </w:r>
      <w:r w:rsidR="0061460D" w:rsidRPr="00B50662">
        <w:rPr>
          <w:rFonts w:cstheme="minorHAnsi"/>
          <w:sz w:val="24"/>
          <w:szCs w:val="24"/>
        </w:rPr>
        <w:t>isolation, has been identified as the next public health epidemic of the 21st century</w:t>
      </w:r>
      <w:r w:rsidR="00E96E62">
        <w:rPr>
          <w:rStyle w:val="EndnoteReference"/>
          <w:rFonts w:cstheme="minorHAnsi"/>
          <w:sz w:val="24"/>
          <w:szCs w:val="24"/>
        </w:rPr>
        <w:endnoteReference w:id="858"/>
      </w:r>
      <w:r w:rsidR="00AC78BF">
        <w:rPr>
          <w:rFonts w:cstheme="minorHAnsi"/>
          <w:sz w:val="24"/>
          <w:szCs w:val="24"/>
        </w:rPr>
        <w:t xml:space="preserve"> given that it</w:t>
      </w:r>
      <w:r w:rsidR="00037C70" w:rsidRPr="00037C70">
        <w:rPr>
          <w:rFonts w:cstheme="minorHAnsi"/>
          <w:sz w:val="24"/>
          <w:szCs w:val="24"/>
        </w:rPr>
        <w:t xml:space="preserve"> is associated with a 26 per cent increased likelihood of mortality</w:t>
      </w:r>
      <w:r w:rsidR="0089579F">
        <w:rPr>
          <w:rStyle w:val="EndnoteReference"/>
          <w:rFonts w:cstheme="minorHAnsi"/>
          <w:sz w:val="24"/>
          <w:szCs w:val="24"/>
        </w:rPr>
        <w:endnoteReference w:id="859"/>
      </w:r>
      <w:r w:rsidR="00037C70" w:rsidRPr="00037C70">
        <w:rPr>
          <w:rFonts w:cstheme="minorHAnsi"/>
          <w:sz w:val="24"/>
          <w:szCs w:val="24"/>
        </w:rPr>
        <w:t xml:space="preserve">. </w:t>
      </w:r>
    </w:p>
    <w:p w14:paraId="70B3532A" w14:textId="2512C23B" w:rsidR="00C93CDC" w:rsidRDefault="003F373F" w:rsidP="00AC78BF">
      <w:pPr>
        <w:spacing w:line="276" w:lineRule="auto"/>
        <w:jc w:val="both"/>
        <w:rPr>
          <w:rFonts w:cstheme="minorHAnsi"/>
          <w:sz w:val="24"/>
          <w:szCs w:val="24"/>
        </w:rPr>
      </w:pPr>
      <w:r w:rsidRPr="008814CA">
        <w:rPr>
          <w:rFonts w:cstheme="minorHAnsi"/>
          <w:sz w:val="24"/>
          <w:szCs w:val="24"/>
        </w:rPr>
        <w:t xml:space="preserve">The </w:t>
      </w:r>
      <w:r w:rsidR="006C51B9" w:rsidRPr="008814CA">
        <w:rPr>
          <w:rFonts w:cstheme="minorHAnsi"/>
          <w:sz w:val="24"/>
          <w:szCs w:val="24"/>
        </w:rPr>
        <w:t xml:space="preserve">2025 </w:t>
      </w:r>
      <w:r w:rsidRPr="008814CA">
        <w:rPr>
          <w:rFonts w:cstheme="minorHAnsi"/>
          <w:sz w:val="24"/>
          <w:szCs w:val="24"/>
        </w:rPr>
        <w:t>Household, Income and Labour Dynamics in Australia (HILDA) Survey, which</w:t>
      </w:r>
      <w:r w:rsidRPr="003F373F">
        <w:rPr>
          <w:rFonts w:cstheme="minorHAnsi"/>
          <w:sz w:val="24"/>
          <w:szCs w:val="24"/>
        </w:rPr>
        <w:t xml:space="preserve"> has been following the same </w:t>
      </w:r>
      <w:r w:rsidR="006C51B9" w:rsidRPr="008814CA">
        <w:rPr>
          <w:rFonts w:cstheme="minorHAnsi"/>
          <w:sz w:val="24"/>
          <w:szCs w:val="24"/>
        </w:rPr>
        <w:t>1</w:t>
      </w:r>
      <w:r w:rsidR="005802A5">
        <w:rPr>
          <w:rFonts w:cstheme="minorHAnsi"/>
          <w:sz w:val="24"/>
          <w:szCs w:val="24"/>
        </w:rPr>
        <w:t>7</w:t>
      </w:r>
      <w:r w:rsidR="006C51B9" w:rsidRPr="008814CA">
        <w:rPr>
          <w:rFonts w:cstheme="minorHAnsi"/>
          <w:sz w:val="24"/>
          <w:szCs w:val="24"/>
        </w:rPr>
        <w:t xml:space="preserve">,000 </w:t>
      </w:r>
      <w:r w:rsidRPr="003F373F">
        <w:rPr>
          <w:rFonts w:cstheme="minorHAnsi"/>
          <w:sz w:val="24"/>
          <w:szCs w:val="24"/>
        </w:rPr>
        <w:t xml:space="preserve">people every year since 2001, </w:t>
      </w:r>
      <w:r w:rsidR="00F273BD" w:rsidRPr="008814CA">
        <w:rPr>
          <w:rFonts w:cstheme="minorHAnsi"/>
          <w:sz w:val="24"/>
          <w:szCs w:val="24"/>
        </w:rPr>
        <w:t xml:space="preserve">reported </w:t>
      </w:r>
      <w:r w:rsidR="00882552">
        <w:rPr>
          <w:rFonts w:cstheme="minorHAnsi"/>
          <w:sz w:val="24"/>
          <w:szCs w:val="24"/>
        </w:rPr>
        <w:t>that those</w:t>
      </w:r>
      <w:r w:rsidR="00F273BD" w:rsidRPr="008814CA">
        <w:rPr>
          <w:rFonts w:cstheme="minorHAnsi"/>
          <w:sz w:val="24"/>
          <w:szCs w:val="24"/>
        </w:rPr>
        <w:t xml:space="preserve"> in </w:t>
      </w:r>
      <w:r w:rsidR="008814CA" w:rsidRPr="008814CA">
        <w:rPr>
          <w:rFonts w:cstheme="minorHAnsi"/>
          <w:sz w:val="24"/>
          <w:szCs w:val="24"/>
        </w:rPr>
        <w:t xml:space="preserve">agreement with the statement </w:t>
      </w:r>
      <w:r w:rsidR="00882552">
        <w:rPr>
          <w:rFonts w:cstheme="minorHAnsi"/>
          <w:sz w:val="24"/>
          <w:szCs w:val="24"/>
        </w:rPr>
        <w:t>‘</w:t>
      </w:r>
      <w:r w:rsidR="00C93CDC" w:rsidRPr="008814CA">
        <w:rPr>
          <w:rFonts w:cstheme="minorHAnsi"/>
          <w:sz w:val="24"/>
          <w:szCs w:val="24"/>
        </w:rPr>
        <w:t>I seem to have a lot of friends</w:t>
      </w:r>
      <w:r w:rsidR="00882552">
        <w:rPr>
          <w:rFonts w:cstheme="minorHAnsi"/>
          <w:sz w:val="24"/>
          <w:szCs w:val="24"/>
        </w:rPr>
        <w:t>’</w:t>
      </w:r>
      <w:r w:rsidR="00C93CDC" w:rsidRPr="008814CA">
        <w:rPr>
          <w:rFonts w:cstheme="minorHAnsi"/>
          <w:sz w:val="24"/>
          <w:szCs w:val="24"/>
        </w:rPr>
        <w:t xml:space="preserve"> has fallen noticeably from 2010 to 2023. </w:t>
      </w:r>
      <w:r w:rsidR="00C93CDC" w:rsidRPr="00C93CDC">
        <w:rPr>
          <w:rFonts w:cstheme="minorHAnsi"/>
          <w:sz w:val="24"/>
          <w:szCs w:val="24"/>
        </w:rPr>
        <w:t>The report shows a low perceived number of friends is associated fewer social activities, greater feelings of loneliness and poorer mental health</w:t>
      </w:r>
      <w:r w:rsidR="008C3747">
        <w:rPr>
          <w:rStyle w:val="EndnoteReference"/>
          <w:rFonts w:cstheme="minorHAnsi"/>
          <w:sz w:val="24"/>
          <w:szCs w:val="24"/>
        </w:rPr>
        <w:endnoteReference w:id="860"/>
      </w:r>
      <w:r w:rsidR="008814CA">
        <w:rPr>
          <w:rFonts w:cstheme="minorHAnsi"/>
          <w:sz w:val="24"/>
          <w:szCs w:val="24"/>
        </w:rPr>
        <w:t>.</w:t>
      </w:r>
    </w:p>
    <w:p w14:paraId="06A0E4F4" w14:textId="77777777" w:rsidR="00805E40" w:rsidRDefault="00037C70" w:rsidP="00AC78BF">
      <w:pPr>
        <w:spacing w:line="276" w:lineRule="auto"/>
        <w:jc w:val="both"/>
        <w:rPr>
          <w:rFonts w:cstheme="minorHAnsi"/>
          <w:sz w:val="24"/>
          <w:szCs w:val="24"/>
        </w:rPr>
      </w:pPr>
      <w:r w:rsidRPr="00037C70">
        <w:rPr>
          <w:rFonts w:cstheme="minorHAnsi"/>
          <w:sz w:val="24"/>
          <w:szCs w:val="24"/>
        </w:rPr>
        <w:lastRenderedPageBreak/>
        <w:t xml:space="preserve">Loneliness increases our risk of experiencing poorer health outcomes from decreased immunity, increased inflammatory response, elevated blood pressure, decreases in cognitive health, and faster progression of Alzheimer’s disease. </w:t>
      </w:r>
      <w:r w:rsidR="00805E40">
        <w:rPr>
          <w:rFonts w:cstheme="minorHAnsi"/>
          <w:sz w:val="24"/>
          <w:szCs w:val="24"/>
        </w:rPr>
        <w:t xml:space="preserve"> </w:t>
      </w:r>
    </w:p>
    <w:p w14:paraId="11A26A96" w14:textId="6D8EA83D" w:rsidR="00233607" w:rsidRDefault="00037C70" w:rsidP="0010476E">
      <w:pPr>
        <w:spacing w:line="276" w:lineRule="auto"/>
        <w:jc w:val="both"/>
        <w:rPr>
          <w:rFonts w:cstheme="minorHAnsi"/>
          <w:sz w:val="24"/>
          <w:szCs w:val="24"/>
        </w:rPr>
      </w:pPr>
      <w:r w:rsidRPr="00037C70">
        <w:rPr>
          <w:rFonts w:cstheme="minorHAnsi"/>
          <w:sz w:val="24"/>
          <w:szCs w:val="24"/>
        </w:rPr>
        <w:t xml:space="preserve">It is no surprise that higher levels of loneliness are related to more severe mental health symptoms. </w:t>
      </w:r>
      <w:r w:rsidR="00805E40">
        <w:rPr>
          <w:rFonts w:cstheme="minorHAnsi"/>
          <w:sz w:val="24"/>
          <w:szCs w:val="24"/>
        </w:rPr>
        <w:t xml:space="preserve">  </w:t>
      </w:r>
      <w:r w:rsidRPr="00037C70">
        <w:rPr>
          <w:rFonts w:cstheme="minorHAnsi"/>
          <w:sz w:val="24"/>
          <w:szCs w:val="24"/>
        </w:rPr>
        <w:t xml:space="preserve">While loneliness is most commonly </w:t>
      </w:r>
      <w:r w:rsidR="00CB4260">
        <w:rPr>
          <w:rFonts w:cstheme="minorHAnsi"/>
          <w:sz w:val="24"/>
          <w:szCs w:val="24"/>
        </w:rPr>
        <w:t>associated</w:t>
      </w:r>
      <w:r w:rsidRPr="00037C70">
        <w:rPr>
          <w:rFonts w:cstheme="minorHAnsi"/>
          <w:sz w:val="24"/>
          <w:szCs w:val="24"/>
        </w:rPr>
        <w:t xml:space="preserve"> with depression, anxiety has been found to also play a role, with evidence from large population studies indicating that anxiety increases the odds of feeling lonely</w:t>
      </w:r>
      <w:r w:rsidR="00496142">
        <w:rPr>
          <w:rStyle w:val="EndnoteReference"/>
          <w:rFonts w:cstheme="minorHAnsi"/>
          <w:sz w:val="24"/>
          <w:szCs w:val="24"/>
        </w:rPr>
        <w:endnoteReference w:id="861"/>
      </w:r>
      <w:r w:rsidR="0069703F">
        <w:rPr>
          <w:rFonts w:cstheme="minorHAnsi"/>
          <w:sz w:val="24"/>
          <w:szCs w:val="24"/>
        </w:rPr>
        <w:t>.</w:t>
      </w:r>
    </w:p>
    <w:p w14:paraId="214176DA" w14:textId="67A93A36" w:rsidR="00CC541E" w:rsidRDefault="00CC541E" w:rsidP="0010476E">
      <w:pPr>
        <w:spacing w:line="276" w:lineRule="auto"/>
        <w:jc w:val="both"/>
        <w:rPr>
          <w:rFonts w:cstheme="minorHAnsi"/>
          <w:sz w:val="24"/>
          <w:szCs w:val="24"/>
        </w:rPr>
      </w:pPr>
      <w:r>
        <w:rPr>
          <w:rFonts w:cstheme="minorHAnsi"/>
          <w:sz w:val="24"/>
          <w:szCs w:val="24"/>
        </w:rPr>
        <w:t>T</w:t>
      </w:r>
      <w:r w:rsidRPr="00CE3704">
        <w:rPr>
          <w:rFonts w:cstheme="minorHAnsi"/>
          <w:sz w:val="24"/>
          <w:szCs w:val="24"/>
        </w:rPr>
        <w:t>he healthcare costs associated with loneliness are estimated at $2.7</w:t>
      </w:r>
      <w:r w:rsidR="00D164D1">
        <w:rPr>
          <w:rFonts w:cstheme="minorHAnsi"/>
          <w:sz w:val="24"/>
          <w:szCs w:val="24"/>
        </w:rPr>
        <w:t xml:space="preserve"> </w:t>
      </w:r>
      <w:r w:rsidRPr="00CE3704">
        <w:rPr>
          <w:rFonts w:cstheme="minorHAnsi"/>
          <w:sz w:val="24"/>
          <w:szCs w:val="24"/>
        </w:rPr>
        <w:t>b</w:t>
      </w:r>
      <w:r w:rsidR="00D164D1">
        <w:rPr>
          <w:rFonts w:cstheme="minorHAnsi"/>
          <w:sz w:val="24"/>
          <w:szCs w:val="24"/>
        </w:rPr>
        <w:t>illion</w:t>
      </w:r>
      <w:r w:rsidRPr="00CE3704">
        <w:rPr>
          <w:rFonts w:cstheme="minorHAnsi"/>
          <w:sz w:val="24"/>
          <w:szCs w:val="24"/>
        </w:rPr>
        <w:t xml:space="preserve"> per annum. It has a social impact too, with those affected more predisposed to poor diet, physical inactivity and smoking, problem gambling, and even aggressive behaviour and bullying</w:t>
      </w:r>
      <w:r>
        <w:rPr>
          <w:rStyle w:val="EndnoteReference"/>
          <w:rFonts w:cstheme="minorHAnsi"/>
          <w:sz w:val="24"/>
          <w:szCs w:val="24"/>
        </w:rPr>
        <w:endnoteReference w:id="862"/>
      </w:r>
      <w:r>
        <w:rPr>
          <w:rFonts w:cstheme="minorHAnsi"/>
          <w:sz w:val="24"/>
          <w:szCs w:val="24"/>
        </w:rPr>
        <w:t>.</w:t>
      </w:r>
    </w:p>
    <w:p w14:paraId="11E72020" w14:textId="6F7AA290" w:rsidR="00A54906" w:rsidRPr="009F27CA" w:rsidRDefault="003D7726" w:rsidP="00937088">
      <w:pPr>
        <w:spacing w:after="60" w:line="276" w:lineRule="auto"/>
        <w:jc w:val="both"/>
        <w:rPr>
          <w:i/>
          <w:iCs/>
          <w:sz w:val="28"/>
          <w:szCs w:val="28"/>
        </w:rPr>
      </w:pPr>
      <w:r w:rsidRPr="009F27CA">
        <w:rPr>
          <w:i/>
          <w:iCs/>
          <w:sz w:val="28"/>
          <w:szCs w:val="28"/>
        </w:rPr>
        <w:t>WHY</w:t>
      </w:r>
    </w:p>
    <w:p w14:paraId="6A38293A" w14:textId="63829361" w:rsidR="00CE1A43" w:rsidRDefault="00627163" w:rsidP="000040EE">
      <w:pPr>
        <w:spacing w:line="276" w:lineRule="auto"/>
        <w:jc w:val="both"/>
        <w:rPr>
          <w:sz w:val="24"/>
          <w:szCs w:val="24"/>
        </w:rPr>
      </w:pPr>
      <w:r>
        <w:rPr>
          <w:sz w:val="24"/>
          <w:szCs w:val="24"/>
        </w:rPr>
        <w:t xml:space="preserve">Social cohesion is being eroded by </w:t>
      </w:r>
      <w:r w:rsidR="006B6064">
        <w:rPr>
          <w:sz w:val="24"/>
          <w:szCs w:val="24"/>
        </w:rPr>
        <w:t xml:space="preserve">many of the </w:t>
      </w:r>
      <w:r>
        <w:rPr>
          <w:sz w:val="24"/>
          <w:szCs w:val="24"/>
        </w:rPr>
        <w:t>issues outlined in ot</w:t>
      </w:r>
      <w:r w:rsidR="00E77A66">
        <w:rPr>
          <w:sz w:val="24"/>
          <w:szCs w:val="24"/>
        </w:rPr>
        <w:t>h</w:t>
      </w:r>
      <w:r>
        <w:rPr>
          <w:sz w:val="24"/>
          <w:szCs w:val="24"/>
        </w:rPr>
        <w:t xml:space="preserve">er </w:t>
      </w:r>
      <w:r w:rsidR="00CC541E">
        <w:rPr>
          <w:sz w:val="24"/>
          <w:szCs w:val="24"/>
        </w:rPr>
        <w:t>Themes</w:t>
      </w:r>
      <w:r>
        <w:rPr>
          <w:sz w:val="24"/>
          <w:szCs w:val="24"/>
        </w:rPr>
        <w:t xml:space="preserve"> of this book, most</w:t>
      </w:r>
      <w:r w:rsidR="00E77A66">
        <w:rPr>
          <w:sz w:val="24"/>
          <w:szCs w:val="24"/>
        </w:rPr>
        <w:t xml:space="preserve"> </w:t>
      </w:r>
      <w:r>
        <w:rPr>
          <w:sz w:val="24"/>
          <w:szCs w:val="24"/>
        </w:rPr>
        <w:t xml:space="preserve">notably poverty and disadvantage, </w:t>
      </w:r>
      <w:r w:rsidR="00E329E1">
        <w:rPr>
          <w:sz w:val="24"/>
          <w:szCs w:val="24"/>
        </w:rPr>
        <w:t xml:space="preserve">and its </w:t>
      </w:r>
      <w:r w:rsidR="008779C6">
        <w:rPr>
          <w:sz w:val="24"/>
          <w:szCs w:val="24"/>
        </w:rPr>
        <w:t xml:space="preserve">decline </w:t>
      </w:r>
      <w:r w:rsidR="00E329E1">
        <w:rPr>
          <w:sz w:val="24"/>
          <w:szCs w:val="24"/>
        </w:rPr>
        <w:t xml:space="preserve">leads to </w:t>
      </w:r>
      <w:r w:rsidR="008779C6">
        <w:rPr>
          <w:sz w:val="24"/>
          <w:szCs w:val="24"/>
        </w:rPr>
        <w:t xml:space="preserve">worsening </w:t>
      </w:r>
      <w:r w:rsidR="00DA2AFA">
        <w:rPr>
          <w:sz w:val="24"/>
          <w:szCs w:val="24"/>
        </w:rPr>
        <w:t xml:space="preserve">mental health, </w:t>
      </w:r>
      <w:r w:rsidR="008779C6">
        <w:rPr>
          <w:sz w:val="24"/>
          <w:szCs w:val="24"/>
        </w:rPr>
        <w:t xml:space="preserve">family </w:t>
      </w:r>
      <w:r w:rsidR="00AB65C8">
        <w:rPr>
          <w:sz w:val="24"/>
          <w:szCs w:val="24"/>
        </w:rPr>
        <w:t>a</w:t>
      </w:r>
      <w:r w:rsidR="008779C6">
        <w:rPr>
          <w:sz w:val="24"/>
          <w:szCs w:val="24"/>
        </w:rPr>
        <w:t>nd domestic violence</w:t>
      </w:r>
      <w:r w:rsidR="00255A10">
        <w:rPr>
          <w:sz w:val="24"/>
          <w:szCs w:val="24"/>
        </w:rPr>
        <w:t xml:space="preserve">, child </w:t>
      </w:r>
      <w:r w:rsidR="00CE1A43">
        <w:rPr>
          <w:sz w:val="24"/>
          <w:szCs w:val="24"/>
        </w:rPr>
        <w:t>abuse</w:t>
      </w:r>
      <w:r w:rsidR="00255A10">
        <w:rPr>
          <w:sz w:val="24"/>
          <w:szCs w:val="24"/>
        </w:rPr>
        <w:t>, youth justice</w:t>
      </w:r>
      <w:r w:rsidR="00CE1A43">
        <w:rPr>
          <w:sz w:val="24"/>
          <w:szCs w:val="24"/>
        </w:rPr>
        <w:t>, disability inclusion</w:t>
      </w:r>
      <w:r w:rsidR="00675EB2">
        <w:rPr>
          <w:sz w:val="24"/>
          <w:szCs w:val="24"/>
        </w:rPr>
        <w:t>, gender equality</w:t>
      </w:r>
      <w:r w:rsidR="008779C6">
        <w:rPr>
          <w:sz w:val="24"/>
          <w:szCs w:val="24"/>
        </w:rPr>
        <w:t xml:space="preserve"> </w:t>
      </w:r>
      <w:r>
        <w:rPr>
          <w:sz w:val="24"/>
          <w:szCs w:val="24"/>
        </w:rPr>
        <w:t>and homelessness</w:t>
      </w:r>
      <w:r w:rsidR="00E77A66">
        <w:rPr>
          <w:sz w:val="24"/>
          <w:szCs w:val="24"/>
        </w:rPr>
        <w:t>.</w:t>
      </w:r>
      <w:r w:rsidR="00E71C93">
        <w:rPr>
          <w:sz w:val="24"/>
          <w:szCs w:val="24"/>
        </w:rPr>
        <w:t xml:space="preserve">  </w:t>
      </w:r>
    </w:p>
    <w:p w14:paraId="143E8AB0" w14:textId="4128C5AD" w:rsidR="00863BE0" w:rsidRDefault="00863BE0" w:rsidP="000040EE">
      <w:pPr>
        <w:spacing w:line="276" w:lineRule="auto"/>
        <w:jc w:val="both"/>
        <w:rPr>
          <w:sz w:val="24"/>
          <w:szCs w:val="24"/>
        </w:rPr>
      </w:pPr>
      <w:r w:rsidRPr="00863BE0">
        <w:rPr>
          <w:sz w:val="24"/>
          <w:szCs w:val="24"/>
        </w:rPr>
        <w:t>Household finances, in particular, are the </w:t>
      </w:r>
      <w:hyperlink r:id="rId188" w:history="1">
        <w:r w:rsidRPr="00863BE0">
          <w:rPr>
            <w:rStyle w:val="Hyperlink"/>
            <w:color w:val="auto"/>
            <w:sz w:val="24"/>
            <w:szCs w:val="24"/>
            <w:u w:val="none"/>
          </w:rPr>
          <w:t>single most important predictor</w:t>
        </w:r>
      </w:hyperlink>
      <w:r w:rsidRPr="00863BE0">
        <w:rPr>
          <w:sz w:val="24"/>
          <w:szCs w:val="24"/>
        </w:rPr>
        <w:t xml:space="preserve"> of how people perceive cohesion in Australia. People who are struggling to pay bills or who describe themselves as poor or </w:t>
      </w:r>
      <w:r>
        <w:rPr>
          <w:sz w:val="24"/>
          <w:szCs w:val="24"/>
        </w:rPr>
        <w:t>‘</w:t>
      </w:r>
      <w:r w:rsidRPr="00863BE0">
        <w:rPr>
          <w:sz w:val="24"/>
          <w:szCs w:val="24"/>
        </w:rPr>
        <w:t>just getting along</w:t>
      </w:r>
      <w:r>
        <w:rPr>
          <w:sz w:val="24"/>
          <w:szCs w:val="24"/>
        </w:rPr>
        <w:t>’</w:t>
      </w:r>
      <w:r w:rsidRPr="00863BE0">
        <w:rPr>
          <w:sz w:val="24"/>
          <w:szCs w:val="24"/>
        </w:rPr>
        <w:t xml:space="preserve"> are </w:t>
      </w:r>
      <w:hyperlink r:id="rId189" w:history="1">
        <w:r w:rsidRPr="00863BE0">
          <w:rPr>
            <w:rStyle w:val="Hyperlink"/>
            <w:color w:val="auto"/>
            <w:sz w:val="24"/>
            <w:szCs w:val="24"/>
            <w:u w:val="none"/>
          </w:rPr>
          <w:t>much less likely</w:t>
        </w:r>
      </w:hyperlink>
      <w:r w:rsidRPr="00863BE0">
        <w:rPr>
          <w:sz w:val="24"/>
          <w:szCs w:val="24"/>
        </w:rPr>
        <w:t> to say they have a great sense of belonging in Australia, have a much lower sense of happiness and self</w:t>
      </w:r>
      <w:r w:rsidRPr="00863BE0">
        <w:rPr>
          <w:sz w:val="24"/>
          <w:szCs w:val="24"/>
        </w:rPr>
        <w:noBreakHyphen/>
        <w:t>worth, perceive substantially weaker social inclusion and justice in Australia, are less likely to trust other people or the government, and are more likely to disagree that multiculturalism has been good for Australia</w:t>
      </w:r>
      <w:r>
        <w:rPr>
          <w:rStyle w:val="EndnoteReference"/>
          <w:sz w:val="24"/>
          <w:szCs w:val="24"/>
        </w:rPr>
        <w:endnoteReference w:id="863"/>
      </w:r>
      <w:r w:rsidRPr="00863BE0">
        <w:rPr>
          <w:sz w:val="24"/>
          <w:szCs w:val="24"/>
        </w:rPr>
        <w:t>.</w:t>
      </w:r>
    </w:p>
    <w:p w14:paraId="0B25A899" w14:textId="10269FDD" w:rsidR="008253BC" w:rsidRDefault="00863BE0" w:rsidP="000040EE">
      <w:pPr>
        <w:spacing w:line="276" w:lineRule="auto"/>
        <w:jc w:val="both"/>
        <w:rPr>
          <w:sz w:val="24"/>
          <w:szCs w:val="24"/>
        </w:rPr>
      </w:pPr>
      <w:r>
        <w:rPr>
          <w:sz w:val="24"/>
          <w:szCs w:val="24"/>
        </w:rPr>
        <w:t>C</w:t>
      </w:r>
      <w:r w:rsidR="00E71C93">
        <w:rPr>
          <w:sz w:val="24"/>
          <w:szCs w:val="24"/>
        </w:rPr>
        <w:t xml:space="preserve">ost of living </w:t>
      </w:r>
      <w:r w:rsidR="005B2CD0">
        <w:rPr>
          <w:sz w:val="24"/>
          <w:szCs w:val="24"/>
        </w:rPr>
        <w:t xml:space="preserve">pressures </w:t>
      </w:r>
      <w:r w:rsidR="008A2303">
        <w:rPr>
          <w:sz w:val="24"/>
          <w:szCs w:val="24"/>
        </w:rPr>
        <w:t xml:space="preserve">mean </w:t>
      </w:r>
      <w:r w:rsidR="00AB65C8">
        <w:rPr>
          <w:sz w:val="24"/>
          <w:szCs w:val="24"/>
        </w:rPr>
        <w:t xml:space="preserve">that households are unable to afford the cost of </w:t>
      </w:r>
      <w:r w:rsidR="00640AD8">
        <w:rPr>
          <w:sz w:val="24"/>
          <w:szCs w:val="24"/>
        </w:rPr>
        <w:t xml:space="preserve">going to events and clubs, or even putting </w:t>
      </w:r>
      <w:r w:rsidR="00812B5B">
        <w:rPr>
          <w:sz w:val="24"/>
          <w:szCs w:val="24"/>
        </w:rPr>
        <w:t xml:space="preserve">fuel </w:t>
      </w:r>
      <w:r w:rsidR="00640AD8">
        <w:rPr>
          <w:sz w:val="24"/>
          <w:szCs w:val="24"/>
        </w:rPr>
        <w:t>in the car</w:t>
      </w:r>
      <w:r w:rsidR="00E90512">
        <w:rPr>
          <w:sz w:val="24"/>
          <w:szCs w:val="24"/>
        </w:rPr>
        <w:t xml:space="preserve"> </w:t>
      </w:r>
      <w:r w:rsidR="00812B5B">
        <w:rPr>
          <w:sz w:val="24"/>
          <w:szCs w:val="24"/>
        </w:rPr>
        <w:t>to travel to friends and community activit</w:t>
      </w:r>
      <w:r w:rsidR="00E90512">
        <w:rPr>
          <w:sz w:val="24"/>
          <w:szCs w:val="24"/>
        </w:rPr>
        <w:t>i</w:t>
      </w:r>
      <w:r w:rsidR="00812B5B">
        <w:rPr>
          <w:sz w:val="24"/>
          <w:szCs w:val="24"/>
        </w:rPr>
        <w:t>es</w:t>
      </w:r>
      <w:r w:rsidR="00EB020D">
        <w:rPr>
          <w:sz w:val="24"/>
          <w:szCs w:val="24"/>
        </w:rPr>
        <w:t>.</w:t>
      </w:r>
      <w:r w:rsidR="00E62515">
        <w:rPr>
          <w:sz w:val="24"/>
          <w:szCs w:val="24"/>
        </w:rPr>
        <w:t xml:space="preserve">  Additionally, w</w:t>
      </w:r>
      <w:r w:rsidR="008253BC">
        <w:rPr>
          <w:sz w:val="24"/>
          <w:szCs w:val="24"/>
        </w:rPr>
        <w:t>hilst e</w:t>
      </w:r>
      <w:r w:rsidR="008253BC" w:rsidRPr="008253BC">
        <w:rPr>
          <w:sz w:val="24"/>
          <w:szCs w:val="24"/>
        </w:rPr>
        <w:t>ntertainment, social connection, and understanding other perspectives and cultures continue to be the most common motivations to attend arts and cultural events</w:t>
      </w:r>
      <w:r w:rsidR="00227425">
        <w:rPr>
          <w:sz w:val="24"/>
          <w:szCs w:val="24"/>
        </w:rPr>
        <w:t xml:space="preserve">, </w:t>
      </w:r>
      <w:r w:rsidR="00227425" w:rsidRPr="00227425">
        <w:rPr>
          <w:sz w:val="24"/>
          <w:szCs w:val="24"/>
        </w:rPr>
        <w:t>Australians are attending arts events and festivals less frequently</w:t>
      </w:r>
      <w:r w:rsidR="00227425">
        <w:rPr>
          <w:sz w:val="24"/>
          <w:szCs w:val="24"/>
        </w:rPr>
        <w:t xml:space="preserve"> due to the cost</w:t>
      </w:r>
      <w:r w:rsidR="00227425">
        <w:rPr>
          <w:rStyle w:val="EndnoteReference"/>
          <w:sz w:val="24"/>
          <w:szCs w:val="24"/>
        </w:rPr>
        <w:endnoteReference w:id="864"/>
      </w:r>
      <w:r w:rsidR="00227425">
        <w:rPr>
          <w:sz w:val="24"/>
          <w:szCs w:val="24"/>
        </w:rPr>
        <w:t>.</w:t>
      </w:r>
    </w:p>
    <w:p w14:paraId="0467EC2C" w14:textId="2FD4E68F" w:rsidR="000040EE" w:rsidRDefault="00915826" w:rsidP="000040EE">
      <w:pPr>
        <w:spacing w:line="276" w:lineRule="auto"/>
        <w:jc w:val="both"/>
        <w:rPr>
          <w:sz w:val="24"/>
          <w:szCs w:val="24"/>
        </w:rPr>
      </w:pPr>
      <w:r>
        <w:rPr>
          <w:sz w:val="24"/>
          <w:szCs w:val="24"/>
        </w:rPr>
        <w:t>With o</w:t>
      </w:r>
      <w:r w:rsidR="000040EE" w:rsidRPr="00E076EC">
        <w:rPr>
          <w:sz w:val="24"/>
          <w:szCs w:val="24"/>
        </w:rPr>
        <w:t>ur sense of social cohesion reach</w:t>
      </w:r>
      <w:r>
        <w:rPr>
          <w:sz w:val="24"/>
          <w:szCs w:val="24"/>
        </w:rPr>
        <w:t>ing</w:t>
      </w:r>
      <w:r w:rsidR="000040EE" w:rsidRPr="00E076EC">
        <w:rPr>
          <w:sz w:val="24"/>
          <w:szCs w:val="24"/>
        </w:rPr>
        <w:t xml:space="preserve"> its lowest level since the Scanlon-Monash Index </w:t>
      </w:r>
      <w:r w:rsidR="000040EE">
        <w:rPr>
          <w:sz w:val="24"/>
          <w:szCs w:val="24"/>
        </w:rPr>
        <w:t xml:space="preserve">of Social Cohesion </w:t>
      </w:r>
      <w:r w:rsidR="000040EE" w:rsidRPr="00E076EC">
        <w:rPr>
          <w:sz w:val="24"/>
          <w:szCs w:val="24"/>
        </w:rPr>
        <w:t>began in 2007</w:t>
      </w:r>
      <w:r>
        <w:rPr>
          <w:sz w:val="24"/>
          <w:szCs w:val="24"/>
        </w:rPr>
        <w:t>, th</w:t>
      </w:r>
      <w:r w:rsidR="00FA51C6">
        <w:rPr>
          <w:sz w:val="24"/>
          <w:szCs w:val="24"/>
        </w:rPr>
        <w:t>is</w:t>
      </w:r>
      <w:r>
        <w:rPr>
          <w:sz w:val="24"/>
          <w:szCs w:val="24"/>
        </w:rPr>
        <w:t xml:space="preserve"> research </w:t>
      </w:r>
      <w:r w:rsidR="009B533A">
        <w:rPr>
          <w:sz w:val="24"/>
          <w:szCs w:val="24"/>
        </w:rPr>
        <w:t>shows that</w:t>
      </w:r>
      <w:r w:rsidR="000040EE" w:rsidRPr="00E076EC">
        <w:rPr>
          <w:sz w:val="24"/>
          <w:szCs w:val="24"/>
        </w:rPr>
        <w:t xml:space="preserve"> </w:t>
      </w:r>
      <w:r w:rsidR="009B533A">
        <w:rPr>
          <w:sz w:val="24"/>
          <w:szCs w:val="24"/>
        </w:rPr>
        <w:t xml:space="preserve">the </w:t>
      </w:r>
      <w:r w:rsidR="009B533A" w:rsidRPr="00E076EC">
        <w:rPr>
          <w:sz w:val="24"/>
          <w:szCs w:val="24"/>
        </w:rPr>
        <w:t xml:space="preserve">profound concern over personal finances, economic prospects and housing affordability </w:t>
      </w:r>
      <w:r w:rsidR="000040EE" w:rsidRPr="00E076EC">
        <w:rPr>
          <w:sz w:val="24"/>
          <w:szCs w:val="24"/>
        </w:rPr>
        <w:t xml:space="preserve">has driven this fall. </w:t>
      </w:r>
      <w:r w:rsidR="00166B3B">
        <w:rPr>
          <w:sz w:val="24"/>
          <w:szCs w:val="24"/>
        </w:rPr>
        <w:t>T</w:t>
      </w:r>
      <w:r w:rsidR="000040EE" w:rsidRPr="00E076EC">
        <w:rPr>
          <w:sz w:val="24"/>
          <w:szCs w:val="24"/>
        </w:rPr>
        <w:t>hose who do not believe that Australia is still a place of economic equality, fairness or opportunity (which has declined by 16 percentage points over the last decade) are unlikely to register high levels of national pride and belonging</w:t>
      </w:r>
      <w:r w:rsidR="000040EE">
        <w:rPr>
          <w:rStyle w:val="EndnoteReference"/>
          <w:sz w:val="24"/>
          <w:szCs w:val="24"/>
        </w:rPr>
        <w:endnoteReference w:id="865"/>
      </w:r>
      <w:r w:rsidR="000040EE" w:rsidRPr="00E076EC">
        <w:rPr>
          <w:sz w:val="24"/>
          <w:szCs w:val="24"/>
        </w:rPr>
        <w:t>.</w:t>
      </w:r>
    </w:p>
    <w:p w14:paraId="38478B7D" w14:textId="6C9515E4" w:rsidR="006B3B84" w:rsidRDefault="00FA51C6" w:rsidP="00376D43">
      <w:pPr>
        <w:spacing w:line="276" w:lineRule="auto"/>
        <w:jc w:val="both"/>
        <w:rPr>
          <w:sz w:val="24"/>
          <w:szCs w:val="24"/>
        </w:rPr>
      </w:pPr>
      <w:r>
        <w:rPr>
          <w:sz w:val="24"/>
          <w:szCs w:val="24"/>
        </w:rPr>
        <w:t>A</w:t>
      </w:r>
      <w:r w:rsidR="006B3B84" w:rsidRPr="006B3B84">
        <w:rPr>
          <w:sz w:val="24"/>
          <w:szCs w:val="24"/>
        </w:rPr>
        <w:t xml:space="preserve">lmost half of Australians say </w:t>
      </w:r>
      <w:r w:rsidR="006B3B84">
        <w:rPr>
          <w:sz w:val="24"/>
          <w:szCs w:val="24"/>
        </w:rPr>
        <w:t>our</w:t>
      </w:r>
      <w:r w:rsidR="006B3B84" w:rsidRPr="006B3B84">
        <w:rPr>
          <w:sz w:val="24"/>
          <w:szCs w:val="24"/>
        </w:rPr>
        <w:t xml:space="preserve"> nation is more divided today than in the past. The rich and powerful are identified as the major dividing force (72</w:t>
      </w:r>
      <w:r w:rsidR="006B3B84">
        <w:rPr>
          <w:sz w:val="24"/>
          <w:szCs w:val="24"/>
        </w:rPr>
        <w:t xml:space="preserve"> per cent</w:t>
      </w:r>
      <w:r w:rsidR="006B3B84" w:rsidRPr="006B3B84">
        <w:rPr>
          <w:sz w:val="24"/>
          <w:szCs w:val="24"/>
        </w:rPr>
        <w:t>), followed by hostile foreign governments (69</w:t>
      </w:r>
      <w:r w:rsidR="006B3B84">
        <w:rPr>
          <w:sz w:val="24"/>
          <w:szCs w:val="24"/>
        </w:rPr>
        <w:t xml:space="preserve"> per cent</w:t>
      </w:r>
      <w:r w:rsidR="006B3B84" w:rsidRPr="006B3B84">
        <w:rPr>
          <w:sz w:val="24"/>
          <w:szCs w:val="24"/>
        </w:rPr>
        <w:t>), journalists (51</w:t>
      </w:r>
      <w:r w:rsidR="006B3B84">
        <w:rPr>
          <w:sz w:val="24"/>
          <w:szCs w:val="24"/>
        </w:rPr>
        <w:t xml:space="preserve"> per cent</w:t>
      </w:r>
      <w:r w:rsidR="006B3B84" w:rsidRPr="006B3B84">
        <w:rPr>
          <w:sz w:val="24"/>
          <w:szCs w:val="24"/>
        </w:rPr>
        <w:t>), and government leaders (49</w:t>
      </w:r>
      <w:r w:rsidR="006B3B84">
        <w:rPr>
          <w:sz w:val="24"/>
          <w:szCs w:val="24"/>
        </w:rPr>
        <w:t xml:space="preserve"> per cent</w:t>
      </w:r>
      <w:r w:rsidR="006B3B84" w:rsidRPr="006B3B84">
        <w:rPr>
          <w:sz w:val="24"/>
          <w:szCs w:val="24"/>
        </w:rPr>
        <w:t>).  </w:t>
      </w:r>
    </w:p>
    <w:p w14:paraId="3B1B6F4C" w14:textId="0733FD7D" w:rsidR="00752041" w:rsidRDefault="00787D4C" w:rsidP="00376D43">
      <w:pPr>
        <w:spacing w:line="276" w:lineRule="auto"/>
        <w:jc w:val="both"/>
        <w:rPr>
          <w:sz w:val="24"/>
          <w:szCs w:val="24"/>
        </w:rPr>
      </w:pPr>
      <w:r>
        <w:rPr>
          <w:sz w:val="24"/>
          <w:szCs w:val="24"/>
        </w:rPr>
        <w:lastRenderedPageBreak/>
        <w:t>Worryingly</w:t>
      </w:r>
      <w:r w:rsidR="006639BC">
        <w:rPr>
          <w:sz w:val="24"/>
          <w:szCs w:val="24"/>
        </w:rPr>
        <w:t xml:space="preserve">, </w:t>
      </w:r>
      <w:r>
        <w:rPr>
          <w:sz w:val="24"/>
          <w:szCs w:val="24"/>
        </w:rPr>
        <w:t>t</w:t>
      </w:r>
      <w:r w:rsidR="00752041" w:rsidRPr="00752041">
        <w:rPr>
          <w:sz w:val="24"/>
          <w:szCs w:val="24"/>
        </w:rPr>
        <w:t xml:space="preserve">he majority of Australians think the nation’s social fabric has become too weak to serve as a foundation for unity and common purpose. More than </w:t>
      </w:r>
      <w:r w:rsidR="00752041">
        <w:rPr>
          <w:sz w:val="24"/>
          <w:szCs w:val="24"/>
        </w:rPr>
        <w:t>six in ten</w:t>
      </w:r>
      <w:r w:rsidR="00752041" w:rsidRPr="00752041">
        <w:rPr>
          <w:sz w:val="24"/>
          <w:szCs w:val="24"/>
        </w:rPr>
        <w:t xml:space="preserve"> think the lack of civility and mutual respect today is the worst they have ever seen. </w:t>
      </w:r>
      <w:r w:rsidR="00256352">
        <w:rPr>
          <w:sz w:val="24"/>
          <w:szCs w:val="24"/>
        </w:rPr>
        <w:t xml:space="preserve">  Reflecting the increasing racism and discrimination, o</w:t>
      </w:r>
      <w:r w:rsidR="00752041" w:rsidRPr="00752041">
        <w:rPr>
          <w:sz w:val="24"/>
          <w:szCs w:val="24"/>
        </w:rPr>
        <w:t xml:space="preserve">nly a quarter of Australians would help a person in need who strongly disagreed with their own strong view on a societal issue, only </w:t>
      </w:r>
      <w:r w:rsidR="00F967E7">
        <w:rPr>
          <w:sz w:val="24"/>
          <w:szCs w:val="24"/>
        </w:rPr>
        <w:t>one in five</w:t>
      </w:r>
      <w:r w:rsidR="00752041" w:rsidRPr="00752041">
        <w:rPr>
          <w:sz w:val="24"/>
          <w:szCs w:val="24"/>
        </w:rPr>
        <w:t xml:space="preserve"> would be willing to live in the same </w:t>
      </w:r>
      <w:r w:rsidR="00F967E7" w:rsidRPr="00752041">
        <w:rPr>
          <w:sz w:val="24"/>
          <w:szCs w:val="24"/>
        </w:rPr>
        <w:t>neighbourhood</w:t>
      </w:r>
      <w:r w:rsidR="00752041" w:rsidRPr="00752041">
        <w:rPr>
          <w:sz w:val="24"/>
          <w:szCs w:val="24"/>
        </w:rPr>
        <w:t xml:space="preserve"> as them and would be willing to work alongside them</w:t>
      </w:r>
      <w:r w:rsidR="00AF687D">
        <w:rPr>
          <w:rStyle w:val="EndnoteReference"/>
          <w:sz w:val="24"/>
          <w:szCs w:val="24"/>
        </w:rPr>
        <w:endnoteReference w:id="866"/>
      </w:r>
      <w:r w:rsidR="00752041" w:rsidRPr="00752041">
        <w:rPr>
          <w:sz w:val="24"/>
          <w:szCs w:val="24"/>
        </w:rPr>
        <w:t>.  </w:t>
      </w:r>
    </w:p>
    <w:p w14:paraId="5581254D" w14:textId="48F0186C" w:rsidR="001338C8" w:rsidRDefault="00787D4C" w:rsidP="00376D43">
      <w:pPr>
        <w:spacing w:line="276" w:lineRule="auto"/>
        <w:jc w:val="both"/>
        <w:rPr>
          <w:sz w:val="24"/>
          <w:szCs w:val="24"/>
        </w:rPr>
      </w:pPr>
      <w:r>
        <w:rPr>
          <w:sz w:val="24"/>
          <w:szCs w:val="24"/>
        </w:rPr>
        <w:t xml:space="preserve">The decline is compounded by </w:t>
      </w:r>
      <w:r w:rsidR="00AF687D">
        <w:rPr>
          <w:sz w:val="24"/>
          <w:szCs w:val="24"/>
        </w:rPr>
        <w:t>an</w:t>
      </w:r>
      <w:r w:rsidR="00F967E7">
        <w:rPr>
          <w:sz w:val="24"/>
          <w:szCs w:val="24"/>
        </w:rPr>
        <w:t xml:space="preserve"> o</w:t>
      </w:r>
      <w:r w:rsidR="00697BA8">
        <w:rPr>
          <w:sz w:val="24"/>
          <w:szCs w:val="24"/>
        </w:rPr>
        <w:t xml:space="preserve">ngoing </w:t>
      </w:r>
      <w:r>
        <w:rPr>
          <w:sz w:val="24"/>
          <w:szCs w:val="24"/>
        </w:rPr>
        <w:t>fall</w:t>
      </w:r>
      <w:r w:rsidR="00697BA8">
        <w:rPr>
          <w:sz w:val="24"/>
          <w:szCs w:val="24"/>
        </w:rPr>
        <w:t xml:space="preserve"> in trust in our institutions </w:t>
      </w:r>
      <w:r w:rsidR="00D2282F">
        <w:rPr>
          <w:sz w:val="24"/>
          <w:szCs w:val="24"/>
        </w:rPr>
        <w:t xml:space="preserve">with </w:t>
      </w:r>
      <w:r w:rsidR="00D2282F" w:rsidRPr="000339DE">
        <w:rPr>
          <w:sz w:val="24"/>
          <w:szCs w:val="24"/>
        </w:rPr>
        <w:t>establishment leaders not trusted to tell us the truth</w:t>
      </w:r>
      <w:r w:rsidR="00040043">
        <w:rPr>
          <w:sz w:val="24"/>
          <w:szCs w:val="24"/>
        </w:rPr>
        <w:t>. N</w:t>
      </w:r>
      <w:r w:rsidR="00697BA8">
        <w:rPr>
          <w:sz w:val="24"/>
          <w:szCs w:val="24"/>
        </w:rPr>
        <w:t>ea</w:t>
      </w:r>
      <w:r w:rsidR="000339DE">
        <w:rPr>
          <w:sz w:val="24"/>
          <w:szCs w:val="24"/>
        </w:rPr>
        <w:t>r</w:t>
      </w:r>
      <w:r w:rsidR="00697BA8">
        <w:rPr>
          <w:sz w:val="24"/>
          <w:szCs w:val="24"/>
        </w:rPr>
        <w:t>ly six out of ten Australia</w:t>
      </w:r>
      <w:r w:rsidR="00AD4E99">
        <w:rPr>
          <w:sz w:val="24"/>
          <w:szCs w:val="24"/>
        </w:rPr>
        <w:t>ns</w:t>
      </w:r>
      <w:r w:rsidR="00697BA8">
        <w:rPr>
          <w:sz w:val="24"/>
          <w:szCs w:val="24"/>
        </w:rPr>
        <w:t xml:space="preserve"> </w:t>
      </w:r>
      <w:r w:rsidR="003E4103">
        <w:rPr>
          <w:sz w:val="24"/>
          <w:szCs w:val="24"/>
        </w:rPr>
        <w:t>report that government</w:t>
      </w:r>
      <w:r w:rsidR="00AD4E99">
        <w:rPr>
          <w:sz w:val="24"/>
          <w:szCs w:val="24"/>
        </w:rPr>
        <w:t>,</w:t>
      </w:r>
      <w:r w:rsidR="003E4103">
        <w:rPr>
          <w:sz w:val="24"/>
          <w:szCs w:val="24"/>
        </w:rPr>
        <w:t xml:space="preserve"> business leaders and journalists </w:t>
      </w:r>
      <w:r w:rsidR="000339DE" w:rsidRPr="000339DE">
        <w:rPr>
          <w:sz w:val="24"/>
          <w:szCs w:val="24"/>
        </w:rPr>
        <w:t>are purposely trying to mislead people by saying things they know are false or gross exaggerations</w:t>
      </w:r>
      <w:r w:rsidR="00D2282F">
        <w:rPr>
          <w:rStyle w:val="EndnoteReference"/>
          <w:sz w:val="24"/>
          <w:szCs w:val="24"/>
        </w:rPr>
        <w:endnoteReference w:id="867"/>
      </w:r>
      <w:r w:rsidR="00D2282F">
        <w:rPr>
          <w:sz w:val="24"/>
          <w:szCs w:val="24"/>
        </w:rPr>
        <w:t>.</w:t>
      </w:r>
    </w:p>
    <w:p w14:paraId="1B9D220F" w14:textId="6AFBCB55" w:rsidR="00FD43D8" w:rsidRPr="0080681D" w:rsidRDefault="00FD43D8" w:rsidP="00376D43">
      <w:pPr>
        <w:spacing w:line="276" w:lineRule="auto"/>
        <w:jc w:val="both"/>
        <w:rPr>
          <w:sz w:val="24"/>
          <w:szCs w:val="24"/>
        </w:rPr>
      </w:pPr>
      <w:r w:rsidRPr="0080681D">
        <w:rPr>
          <w:sz w:val="24"/>
          <w:szCs w:val="24"/>
        </w:rPr>
        <w:t>Given its rich migration history, Australia has always had to grapple with how to create a unified national identity among a population that has, increasingly, come from elsewhere</w:t>
      </w:r>
      <w:r w:rsidR="0080681D">
        <w:rPr>
          <w:sz w:val="24"/>
          <w:szCs w:val="24"/>
        </w:rPr>
        <w:t>.</w:t>
      </w:r>
    </w:p>
    <w:p w14:paraId="37D18F86" w14:textId="7335B294" w:rsidR="00293543" w:rsidRPr="00C33D87" w:rsidRDefault="00293543" w:rsidP="00293543">
      <w:pPr>
        <w:spacing w:line="276" w:lineRule="auto"/>
        <w:jc w:val="both"/>
        <w:rPr>
          <w:sz w:val="24"/>
          <w:szCs w:val="24"/>
        </w:rPr>
      </w:pPr>
      <w:r w:rsidRPr="00C33D87">
        <w:rPr>
          <w:sz w:val="24"/>
          <w:szCs w:val="24"/>
        </w:rPr>
        <w:t xml:space="preserve">What unites us as a country usually combines people fighting against adversity with </w:t>
      </w:r>
      <w:r>
        <w:rPr>
          <w:sz w:val="24"/>
          <w:szCs w:val="24"/>
        </w:rPr>
        <w:t xml:space="preserve">skill and </w:t>
      </w:r>
      <w:r w:rsidRPr="00C33D87">
        <w:rPr>
          <w:sz w:val="24"/>
          <w:szCs w:val="24"/>
        </w:rPr>
        <w:t>fairness, as exemplified by the A</w:t>
      </w:r>
      <w:r w:rsidR="00FD28B5">
        <w:rPr>
          <w:sz w:val="24"/>
          <w:szCs w:val="24"/>
        </w:rPr>
        <w:t>nzac</w:t>
      </w:r>
      <w:r w:rsidRPr="00C33D87">
        <w:rPr>
          <w:sz w:val="24"/>
          <w:szCs w:val="24"/>
        </w:rPr>
        <w:t xml:space="preserve"> spirit.  For instance, we are the only country to require ‘fairness’ for the award the best player for our </w:t>
      </w:r>
      <w:r w:rsidR="00B81BED">
        <w:rPr>
          <w:sz w:val="24"/>
          <w:szCs w:val="24"/>
        </w:rPr>
        <w:t xml:space="preserve">major </w:t>
      </w:r>
      <w:r w:rsidRPr="00C33D87">
        <w:rPr>
          <w:sz w:val="24"/>
          <w:szCs w:val="24"/>
        </w:rPr>
        <w:t>sports codes.</w:t>
      </w:r>
    </w:p>
    <w:p w14:paraId="117F5FE9" w14:textId="44F70097" w:rsidR="00293543" w:rsidRDefault="00293543" w:rsidP="00293543">
      <w:pPr>
        <w:spacing w:line="276" w:lineRule="auto"/>
        <w:jc w:val="both"/>
        <w:rPr>
          <w:sz w:val="24"/>
          <w:szCs w:val="24"/>
        </w:rPr>
      </w:pPr>
      <w:r w:rsidRPr="00C33D87">
        <w:rPr>
          <w:sz w:val="24"/>
          <w:szCs w:val="24"/>
        </w:rPr>
        <w:t>The word A</w:t>
      </w:r>
      <w:r w:rsidR="00FD28B5">
        <w:rPr>
          <w:sz w:val="24"/>
          <w:szCs w:val="24"/>
        </w:rPr>
        <w:t>nzac</w:t>
      </w:r>
      <w:r w:rsidRPr="00C33D87">
        <w:rPr>
          <w:sz w:val="24"/>
          <w:szCs w:val="24"/>
        </w:rPr>
        <w:t xml:space="preserve"> has been a part of Australian thought, language, and life since 25 April 1915 when a </w:t>
      </w:r>
      <w:r w:rsidR="00560FC4" w:rsidRPr="00C33D87">
        <w:rPr>
          <w:sz w:val="24"/>
          <w:szCs w:val="24"/>
        </w:rPr>
        <w:t>signaller</w:t>
      </w:r>
      <w:r w:rsidRPr="00C33D87">
        <w:rPr>
          <w:sz w:val="24"/>
          <w:szCs w:val="24"/>
        </w:rPr>
        <w:t xml:space="preserve"> in Egypt as a useful the acronym for </w:t>
      </w:r>
      <w:r w:rsidRPr="00C33D87">
        <w:rPr>
          <w:i/>
          <w:iCs/>
          <w:sz w:val="24"/>
          <w:szCs w:val="24"/>
        </w:rPr>
        <w:t>Australian and New Zealand Army Corps</w:t>
      </w:r>
      <w:r w:rsidRPr="00C33D87">
        <w:rPr>
          <w:sz w:val="24"/>
          <w:szCs w:val="24"/>
        </w:rPr>
        <w:t>.  The term became popular largely due to the work of the official correspondent and historian Charles Bean. While still at Gallipoli</w:t>
      </w:r>
      <w:r w:rsidR="00112F0B">
        <w:rPr>
          <w:sz w:val="24"/>
          <w:szCs w:val="24"/>
        </w:rPr>
        <w:t>,</w:t>
      </w:r>
      <w:r w:rsidRPr="00C33D87">
        <w:rPr>
          <w:sz w:val="24"/>
          <w:szCs w:val="24"/>
        </w:rPr>
        <w:t xml:space="preserve"> Bean edited </w:t>
      </w:r>
      <w:r w:rsidRPr="00C33D87">
        <w:rPr>
          <w:i/>
          <w:iCs/>
          <w:sz w:val="24"/>
          <w:szCs w:val="24"/>
        </w:rPr>
        <w:t xml:space="preserve">The Anzac </w:t>
      </w:r>
      <w:r w:rsidR="006465DA">
        <w:rPr>
          <w:i/>
          <w:iCs/>
          <w:sz w:val="24"/>
          <w:szCs w:val="24"/>
        </w:rPr>
        <w:t>B</w:t>
      </w:r>
      <w:r w:rsidRPr="00C33D87">
        <w:rPr>
          <w:i/>
          <w:iCs/>
          <w:sz w:val="24"/>
          <w:szCs w:val="24"/>
        </w:rPr>
        <w:t>ook</w:t>
      </w:r>
      <w:r w:rsidRPr="00C33D87">
        <w:rPr>
          <w:sz w:val="24"/>
          <w:szCs w:val="24"/>
        </w:rPr>
        <w:t>, which sold tens of thousands of copies</w:t>
      </w:r>
      <w:r w:rsidR="00855127">
        <w:rPr>
          <w:sz w:val="24"/>
          <w:szCs w:val="24"/>
        </w:rPr>
        <w:t xml:space="preserve">. </w:t>
      </w:r>
      <w:r w:rsidRPr="00C33D87">
        <w:rPr>
          <w:sz w:val="24"/>
          <w:szCs w:val="24"/>
        </w:rPr>
        <w:t>In</w:t>
      </w:r>
      <w:r w:rsidRPr="006137EF">
        <w:rPr>
          <w:sz w:val="24"/>
          <w:szCs w:val="24"/>
        </w:rPr>
        <w:t xml:space="preserve"> describing the evacuation of the Anzac Cove area</w:t>
      </w:r>
      <w:r w:rsidRPr="00C33D87">
        <w:rPr>
          <w:sz w:val="24"/>
          <w:szCs w:val="24"/>
        </w:rPr>
        <w:t>, Bean wrote ‘b</w:t>
      </w:r>
      <w:r w:rsidRPr="006137EF">
        <w:rPr>
          <w:sz w:val="24"/>
          <w:szCs w:val="24"/>
        </w:rPr>
        <w:t>y dawn on December 20th Anzac had faded into a dim blue line lost amid other hills on the horizon as the ships took their human freight to Imbros, Lemnos and Egypt. But Anzac stood, and still stands, for reckless valour in a good cause, for enterprise, resourcefulness, fidelity, comradeship, and endurance that will never own defeat</w:t>
      </w:r>
      <w:r w:rsidRPr="00C33D87">
        <w:rPr>
          <w:sz w:val="24"/>
          <w:szCs w:val="24"/>
        </w:rPr>
        <w:t>’</w:t>
      </w:r>
      <w:r w:rsidRPr="00C33D87">
        <w:rPr>
          <w:rStyle w:val="EndnoteReference"/>
          <w:sz w:val="24"/>
          <w:szCs w:val="24"/>
        </w:rPr>
        <w:endnoteReference w:id="868"/>
      </w:r>
      <w:r w:rsidRPr="00C33D87">
        <w:rPr>
          <w:sz w:val="24"/>
          <w:szCs w:val="24"/>
        </w:rPr>
        <w:t>.</w:t>
      </w:r>
    </w:p>
    <w:p w14:paraId="5E8F20D2" w14:textId="3C685BFC" w:rsidR="00293543" w:rsidRPr="006137EF" w:rsidRDefault="00334FC0" w:rsidP="00293543">
      <w:pPr>
        <w:spacing w:line="276" w:lineRule="auto"/>
        <w:jc w:val="both"/>
        <w:rPr>
          <w:sz w:val="24"/>
          <w:szCs w:val="24"/>
        </w:rPr>
      </w:pPr>
      <w:r>
        <w:rPr>
          <w:sz w:val="24"/>
          <w:szCs w:val="24"/>
        </w:rPr>
        <w:t xml:space="preserve">Is it </w:t>
      </w:r>
      <w:r w:rsidR="00855127">
        <w:rPr>
          <w:sz w:val="24"/>
          <w:szCs w:val="24"/>
        </w:rPr>
        <w:t xml:space="preserve">then </w:t>
      </w:r>
      <w:r>
        <w:rPr>
          <w:sz w:val="24"/>
          <w:szCs w:val="24"/>
        </w:rPr>
        <w:t>any coincidence then that t</w:t>
      </w:r>
      <w:r w:rsidR="00293543" w:rsidRPr="00332023">
        <w:rPr>
          <w:sz w:val="24"/>
          <w:szCs w:val="24"/>
        </w:rPr>
        <w:t xml:space="preserve">he </w:t>
      </w:r>
      <w:r w:rsidR="00293543">
        <w:rPr>
          <w:sz w:val="24"/>
          <w:szCs w:val="24"/>
        </w:rPr>
        <w:t xml:space="preserve">first question of the </w:t>
      </w:r>
      <w:r w:rsidR="00293543" w:rsidRPr="00332023">
        <w:rPr>
          <w:sz w:val="24"/>
          <w:szCs w:val="24"/>
        </w:rPr>
        <w:t>Australian citizenship practice test</w:t>
      </w:r>
      <w:r w:rsidR="00293543">
        <w:rPr>
          <w:sz w:val="24"/>
          <w:szCs w:val="24"/>
        </w:rPr>
        <w:t xml:space="preserve"> is ‘w</w:t>
      </w:r>
      <w:r w:rsidR="00293543" w:rsidRPr="00022DA6">
        <w:rPr>
          <w:sz w:val="24"/>
          <w:szCs w:val="24"/>
        </w:rPr>
        <w:t>hat do we commemorate on Anzac Day</w:t>
      </w:r>
      <w:r w:rsidR="00293543">
        <w:rPr>
          <w:sz w:val="24"/>
          <w:szCs w:val="24"/>
        </w:rPr>
        <w:t>’.</w:t>
      </w:r>
    </w:p>
    <w:p w14:paraId="33EAF474" w14:textId="60F54DB6" w:rsidR="00293543" w:rsidRDefault="00293543" w:rsidP="00293543">
      <w:pPr>
        <w:spacing w:line="276" w:lineRule="auto"/>
        <w:jc w:val="both"/>
        <w:rPr>
          <w:sz w:val="24"/>
          <w:szCs w:val="24"/>
        </w:rPr>
      </w:pPr>
      <w:r>
        <w:rPr>
          <w:sz w:val="24"/>
          <w:szCs w:val="24"/>
        </w:rPr>
        <w:t>In the spirit of battling adversity with skill and fairness, w</w:t>
      </w:r>
      <w:r w:rsidRPr="00C33D87">
        <w:rPr>
          <w:sz w:val="24"/>
          <w:szCs w:val="24"/>
        </w:rPr>
        <w:t xml:space="preserve">e saw the nation rise as one when </w:t>
      </w:r>
      <w:r>
        <w:rPr>
          <w:sz w:val="24"/>
          <w:szCs w:val="24"/>
        </w:rPr>
        <w:t xml:space="preserve">Australia II took the Americas Cup off the United States for the first time with its innovative design and skilful tactics, and then forty years later when </w:t>
      </w:r>
      <w:r w:rsidRPr="00C33D87">
        <w:rPr>
          <w:sz w:val="24"/>
          <w:szCs w:val="24"/>
        </w:rPr>
        <w:t>the Matildas</w:t>
      </w:r>
      <w:r>
        <w:rPr>
          <w:sz w:val="24"/>
          <w:szCs w:val="24"/>
        </w:rPr>
        <w:t xml:space="preserve"> fought and</w:t>
      </w:r>
      <w:r w:rsidRPr="00C33D87">
        <w:rPr>
          <w:sz w:val="24"/>
          <w:szCs w:val="24"/>
        </w:rPr>
        <w:t xml:space="preserve"> beat teams ranked above them to reach semi-finals of the 2023 FIFA Women's World Cup</w:t>
      </w:r>
      <w:r w:rsidR="00607BC1">
        <w:rPr>
          <w:sz w:val="24"/>
          <w:szCs w:val="24"/>
        </w:rPr>
        <w:t xml:space="preserve">. It was not only their success, </w:t>
      </w:r>
      <w:r w:rsidR="00E2111D">
        <w:rPr>
          <w:sz w:val="24"/>
          <w:szCs w:val="24"/>
        </w:rPr>
        <w:t xml:space="preserve">we loved their fair </w:t>
      </w:r>
      <w:r w:rsidRPr="00C33D87">
        <w:rPr>
          <w:sz w:val="24"/>
          <w:szCs w:val="24"/>
        </w:rPr>
        <w:t>play, avoiding the theatrical diving associated with men’s soccer</w:t>
      </w:r>
      <w:r>
        <w:rPr>
          <w:sz w:val="24"/>
          <w:szCs w:val="24"/>
        </w:rPr>
        <w:t xml:space="preserve">.  </w:t>
      </w:r>
    </w:p>
    <w:p w14:paraId="6A5E7487" w14:textId="176B90B6" w:rsidR="00293543" w:rsidRPr="009D7074" w:rsidRDefault="00293543" w:rsidP="009D7074">
      <w:pPr>
        <w:spacing w:line="276" w:lineRule="auto"/>
        <w:jc w:val="both"/>
        <w:rPr>
          <w:sz w:val="24"/>
          <w:szCs w:val="24"/>
        </w:rPr>
      </w:pPr>
      <w:r>
        <w:rPr>
          <w:sz w:val="24"/>
          <w:szCs w:val="24"/>
        </w:rPr>
        <w:t>Or Shane Warne’s ball of the century on the way to winning the test and the Ashes</w:t>
      </w:r>
      <w:r>
        <w:rPr>
          <w:rStyle w:val="EndnoteReference"/>
          <w:sz w:val="24"/>
          <w:szCs w:val="24"/>
        </w:rPr>
        <w:endnoteReference w:id="869"/>
      </w:r>
      <w:r>
        <w:rPr>
          <w:sz w:val="24"/>
          <w:szCs w:val="24"/>
        </w:rPr>
        <w:t xml:space="preserve"> and 25 years after when we were rivetted to the TV pictures</w:t>
      </w:r>
      <w:r w:rsidRPr="00C33D87">
        <w:rPr>
          <w:sz w:val="24"/>
          <w:szCs w:val="24"/>
        </w:rPr>
        <w:t xml:space="preserve"> </w:t>
      </w:r>
      <w:r w:rsidR="00030B05">
        <w:rPr>
          <w:sz w:val="24"/>
          <w:szCs w:val="24"/>
        </w:rPr>
        <w:t>of</w:t>
      </w:r>
      <w:r w:rsidRPr="00C33D87">
        <w:rPr>
          <w:sz w:val="24"/>
          <w:szCs w:val="24"/>
        </w:rPr>
        <w:t xml:space="preserve"> Anaesthetist Richard Harris and his dive partner Craig Challen rescu</w:t>
      </w:r>
      <w:r w:rsidR="004514F9">
        <w:rPr>
          <w:sz w:val="24"/>
          <w:szCs w:val="24"/>
        </w:rPr>
        <w:t>ing</w:t>
      </w:r>
      <w:r w:rsidRPr="00C33D87">
        <w:rPr>
          <w:sz w:val="24"/>
          <w:szCs w:val="24"/>
        </w:rPr>
        <w:t xml:space="preserve"> twelve young boys and their soccer coach from a flooded cave system in Thailand</w:t>
      </w:r>
      <w:r w:rsidR="00106C03">
        <w:rPr>
          <w:sz w:val="24"/>
          <w:szCs w:val="24"/>
        </w:rPr>
        <w:t>.  F</w:t>
      </w:r>
      <w:r>
        <w:rPr>
          <w:sz w:val="24"/>
          <w:szCs w:val="24"/>
        </w:rPr>
        <w:t xml:space="preserve">ive years later we were all proud to see </w:t>
      </w:r>
      <w:r w:rsidRPr="00C33D87">
        <w:rPr>
          <w:sz w:val="24"/>
          <w:szCs w:val="24"/>
        </w:rPr>
        <w:t>Arnold Dix le</w:t>
      </w:r>
      <w:r>
        <w:rPr>
          <w:sz w:val="24"/>
          <w:szCs w:val="24"/>
        </w:rPr>
        <w:t>a</w:t>
      </w:r>
      <w:r w:rsidRPr="00C33D87">
        <w:rPr>
          <w:sz w:val="24"/>
          <w:szCs w:val="24"/>
        </w:rPr>
        <w:t>d the dramatic </w:t>
      </w:r>
      <w:hyperlink r:id="rId190" w:history="1">
        <w:r w:rsidRPr="00C33D87">
          <w:rPr>
            <w:rStyle w:val="Hyperlink"/>
            <w:color w:val="auto"/>
            <w:sz w:val="24"/>
            <w:szCs w:val="24"/>
            <w:u w:val="none"/>
          </w:rPr>
          <w:t>rescue of 41 Indian workers </w:t>
        </w:r>
      </w:hyperlink>
      <w:r w:rsidRPr="00C33D87">
        <w:rPr>
          <w:sz w:val="24"/>
          <w:szCs w:val="24"/>
        </w:rPr>
        <w:t>who had been trapped in a collapsed tunnel for 17 days.</w:t>
      </w:r>
    </w:p>
    <w:p w14:paraId="3C04CEE5" w14:textId="6986F8EB" w:rsidR="00D911BD" w:rsidRDefault="001B15D8" w:rsidP="00376D43">
      <w:pPr>
        <w:spacing w:line="276" w:lineRule="auto"/>
        <w:jc w:val="both"/>
        <w:rPr>
          <w:sz w:val="24"/>
          <w:szCs w:val="24"/>
        </w:rPr>
      </w:pPr>
      <w:r>
        <w:rPr>
          <w:sz w:val="24"/>
          <w:szCs w:val="24"/>
        </w:rPr>
        <w:lastRenderedPageBreak/>
        <w:t>Notwithstanding</w:t>
      </w:r>
      <w:r w:rsidR="00EA03A0">
        <w:rPr>
          <w:sz w:val="24"/>
          <w:szCs w:val="24"/>
        </w:rPr>
        <w:t xml:space="preserve"> the occasional </w:t>
      </w:r>
      <w:r>
        <w:rPr>
          <w:sz w:val="24"/>
          <w:szCs w:val="24"/>
        </w:rPr>
        <w:t>outpouring of national pride for great feats,</w:t>
      </w:r>
      <w:r w:rsidR="009A67E9">
        <w:rPr>
          <w:sz w:val="24"/>
          <w:szCs w:val="24"/>
        </w:rPr>
        <w:t xml:space="preserve"> </w:t>
      </w:r>
      <w:r w:rsidR="00F02E76">
        <w:rPr>
          <w:sz w:val="24"/>
          <w:szCs w:val="24"/>
        </w:rPr>
        <w:t>Australia</w:t>
      </w:r>
      <w:r w:rsidR="00181E44">
        <w:rPr>
          <w:sz w:val="24"/>
          <w:szCs w:val="24"/>
        </w:rPr>
        <w:t xml:space="preserve"> sport</w:t>
      </w:r>
      <w:r w:rsidR="009A67E9">
        <w:rPr>
          <w:sz w:val="24"/>
          <w:szCs w:val="24"/>
        </w:rPr>
        <w:t xml:space="preserve"> is the great unifier </w:t>
      </w:r>
      <w:r w:rsidR="00563B70">
        <w:rPr>
          <w:sz w:val="24"/>
          <w:szCs w:val="24"/>
        </w:rPr>
        <w:t>with</w:t>
      </w:r>
      <w:r w:rsidR="00181E44">
        <w:rPr>
          <w:sz w:val="24"/>
          <w:szCs w:val="24"/>
        </w:rPr>
        <w:t xml:space="preserve"> nine of out ten </w:t>
      </w:r>
      <w:r w:rsidR="00563B70">
        <w:rPr>
          <w:sz w:val="24"/>
          <w:szCs w:val="24"/>
        </w:rPr>
        <w:t xml:space="preserve">adults </w:t>
      </w:r>
      <w:r w:rsidR="00181E44">
        <w:rPr>
          <w:sz w:val="24"/>
          <w:szCs w:val="24"/>
        </w:rPr>
        <w:t>participat</w:t>
      </w:r>
      <w:r w:rsidR="00563B70">
        <w:rPr>
          <w:sz w:val="24"/>
          <w:szCs w:val="24"/>
        </w:rPr>
        <w:t>ing in sport at least once a year, together with 3.8 million children</w:t>
      </w:r>
      <w:r w:rsidR="006C7A6C">
        <w:rPr>
          <w:sz w:val="24"/>
          <w:szCs w:val="24"/>
        </w:rPr>
        <w:t>.</w:t>
      </w:r>
      <w:r w:rsidR="006C7A6C" w:rsidRPr="006C7A6C">
        <w:rPr>
          <w:sz w:val="24"/>
          <w:szCs w:val="24"/>
        </w:rPr>
        <w:t xml:space="preserve"> </w:t>
      </w:r>
      <w:r w:rsidR="006C7A6C" w:rsidRPr="009B0515">
        <w:rPr>
          <w:sz w:val="24"/>
          <w:szCs w:val="24"/>
        </w:rPr>
        <w:t>More than 70</w:t>
      </w:r>
      <w:r w:rsidR="006C7A6C">
        <w:rPr>
          <w:sz w:val="24"/>
          <w:szCs w:val="24"/>
        </w:rPr>
        <w:t xml:space="preserve"> per cent of us</w:t>
      </w:r>
      <w:r w:rsidR="006C7A6C" w:rsidRPr="009B0515">
        <w:rPr>
          <w:sz w:val="24"/>
          <w:szCs w:val="24"/>
        </w:rPr>
        <w:t xml:space="preserve"> believe that Australia’s elite athletes are some of the best role models for </w:t>
      </w:r>
      <w:r w:rsidR="006C7A6C">
        <w:rPr>
          <w:sz w:val="24"/>
          <w:szCs w:val="24"/>
        </w:rPr>
        <w:t>our</w:t>
      </w:r>
      <w:r w:rsidR="006C7A6C" w:rsidRPr="009B0515">
        <w:rPr>
          <w:sz w:val="24"/>
          <w:szCs w:val="24"/>
        </w:rPr>
        <w:t>selves, for children and young people to aspire to.</w:t>
      </w:r>
      <w:r w:rsidR="006C7A6C">
        <w:rPr>
          <w:sz w:val="24"/>
          <w:szCs w:val="24"/>
        </w:rPr>
        <w:t xml:space="preserve"> </w:t>
      </w:r>
      <w:r w:rsidR="00632631">
        <w:rPr>
          <w:sz w:val="24"/>
          <w:szCs w:val="24"/>
        </w:rPr>
        <w:t>Nearly nine out of ten</w:t>
      </w:r>
      <w:r w:rsidR="00632631" w:rsidRPr="00632631">
        <w:rPr>
          <w:sz w:val="24"/>
          <w:szCs w:val="24"/>
        </w:rPr>
        <w:t xml:space="preserve"> Australians believe </w:t>
      </w:r>
      <w:r w:rsidR="00632631">
        <w:rPr>
          <w:sz w:val="24"/>
          <w:szCs w:val="24"/>
        </w:rPr>
        <w:t xml:space="preserve">that </w:t>
      </w:r>
      <w:r w:rsidR="00632631" w:rsidRPr="00632631">
        <w:rPr>
          <w:sz w:val="24"/>
          <w:szCs w:val="24"/>
        </w:rPr>
        <w:t>sport is good for bringing their communities togethe</w:t>
      </w:r>
      <w:r w:rsidR="00632631">
        <w:rPr>
          <w:sz w:val="24"/>
          <w:szCs w:val="24"/>
        </w:rPr>
        <w:t>r</w:t>
      </w:r>
      <w:r w:rsidR="006B2022">
        <w:rPr>
          <w:rStyle w:val="EndnoteReference"/>
          <w:sz w:val="24"/>
          <w:szCs w:val="24"/>
        </w:rPr>
        <w:endnoteReference w:id="870"/>
      </w:r>
      <w:r w:rsidR="009B0515">
        <w:rPr>
          <w:sz w:val="24"/>
          <w:szCs w:val="24"/>
        </w:rPr>
        <w:t xml:space="preserve">. </w:t>
      </w:r>
      <w:r w:rsidR="009F4074">
        <w:rPr>
          <w:sz w:val="24"/>
          <w:szCs w:val="24"/>
        </w:rPr>
        <w:t xml:space="preserve"> However, the </w:t>
      </w:r>
      <w:r w:rsidR="00BA60D0">
        <w:rPr>
          <w:sz w:val="24"/>
          <w:szCs w:val="24"/>
        </w:rPr>
        <w:t>serious</w:t>
      </w:r>
      <w:r w:rsidR="009F4074">
        <w:rPr>
          <w:sz w:val="24"/>
          <w:szCs w:val="24"/>
        </w:rPr>
        <w:t xml:space="preserve"> racism and discrimination in all levels of sport described in </w:t>
      </w:r>
      <w:r w:rsidR="0022629C">
        <w:rPr>
          <w:sz w:val="24"/>
          <w:szCs w:val="24"/>
        </w:rPr>
        <w:t xml:space="preserve">this Theme seriously undermines </w:t>
      </w:r>
      <w:r w:rsidR="003C6174">
        <w:rPr>
          <w:sz w:val="24"/>
          <w:szCs w:val="24"/>
        </w:rPr>
        <w:t>sport-related social cohesion.</w:t>
      </w:r>
    </w:p>
    <w:p w14:paraId="0922D640" w14:textId="2504D0B0" w:rsidR="006E3BCD" w:rsidRDefault="003C6174" w:rsidP="00376D43">
      <w:pPr>
        <w:spacing w:line="276" w:lineRule="auto"/>
        <w:jc w:val="both"/>
        <w:rPr>
          <w:sz w:val="24"/>
          <w:szCs w:val="24"/>
        </w:rPr>
      </w:pPr>
      <w:r>
        <w:rPr>
          <w:sz w:val="24"/>
          <w:szCs w:val="24"/>
        </w:rPr>
        <w:t>With o</w:t>
      </w:r>
      <w:r w:rsidR="005A021B">
        <w:rPr>
          <w:sz w:val="24"/>
          <w:szCs w:val="24"/>
        </w:rPr>
        <w:t xml:space="preserve">ver 3 million Australians </w:t>
      </w:r>
      <w:r>
        <w:rPr>
          <w:sz w:val="24"/>
          <w:szCs w:val="24"/>
        </w:rPr>
        <w:t>giving their time</w:t>
      </w:r>
      <w:r w:rsidR="00DF4023">
        <w:rPr>
          <w:sz w:val="24"/>
          <w:szCs w:val="24"/>
        </w:rPr>
        <w:t xml:space="preserve"> </w:t>
      </w:r>
      <w:r w:rsidR="004F3241">
        <w:rPr>
          <w:sz w:val="24"/>
          <w:szCs w:val="24"/>
        </w:rPr>
        <w:t xml:space="preserve">and talent </w:t>
      </w:r>
      <w:r w:rsidR="005A021B">
        <w:rPr>
          <w:sz w:val="24"/>
          <w:szCs w:val="24"/>
        </w:rPr>
        <w:t>annually</w:t>
      </w:r>
      <w:r>
        <w:rPr>
          <w:sz w:val="24"/>
          <w:szCs w:val="24"/>
        </w:rPr>
        <w:t>, v</w:t>
      </w:r>
      <w:r w:rsidR="00BA0D1B">
        <w:rPr>
          <w:sz w:val="24"/>
          <w:szCs w:val="24"/>
        </w:rPr>
        <w:t xml:space="preserve">olunteering is </w:t>
      </w:r>
      <w:r>
        <w:rPr>
          <w:sz w:val="24"/>
          <w:szCs w:val="24"/>
        </w:rPr>
        <w:t xml:space="preserve">at </w:t>
      </w:r>
      <w:r w:rsidR="00FE0526">
        <w:rPr>
          <w:sz w:val="24"/>
          <w:szCs w:val="24"/>
        </w:rPr>
        <w:t>t</w:t>
      </w:r>
      <w:r w:rsidR="000574D8">
        <w:rPr>
          <w:sz w:val="24"/>
          <w:szCs w:val="24"/>
        </w:rPr>
        <w:t>h</w:t>
      </w:r>
      <w:r w:rsidR="00FE0526">
        <w:rPr>
          <w:sz w:val="24"/>
          <w:szCs w:val="24"/>
        </w:rPr>
        <w:t>e heart of our communiti</w:t>
      </w:r>
      <w:r w:rsidR="00003AFD">
        <w:rPr>
          <w:sz w:val="24"/>
          <w:szCs w:val="24"/>
        </w:rPr>
        <w:t xml:space="preserve">es and </w:t>
      </w:r>
      <w:r w:rsidR="00234BC4">
        <w:rPr>
          <w:sz w:val="24"/>
          <w:szCs w:val="24"/>
        </w:rPr>
        <w:t>critical to social cohesion</w:t>
      </w:r>
      <w:r w:rsidR="00003AFD">
        <w:rPr>
          <w:sz w:val="24"/>
          <w:szCs w:val="24"/>
        </w:rPr>
        <w:t xml:space="preserve">. </w:t>
      </w:r>
      <w:r w:rsidR="006E3BCD">
        <w:rPr>
          <w:sz w:val="24"/>
          <w:szCs w:val="24"/>
        </w:rPr>
        <w:t xml:space="preserve">Volunteering is a </w:t>
      </w:r>
      <w:r w:rsidR="006E3BCD" w:rsidRPr="006E3BCD">
        <w:rPr>
          <w:sz w:val="24"/>
          <w:szCs w:val="24"/>
        </w:rPr>
        <w:t>social outlet</w:t>
      </w:r>
      <w:r w:rsidR="006E3BCD">
        <w:rPr>
          <w:sz w:val="24"/>
          <w:szCs w:val="24"/>
        </w:rPr>
        <w:t xml:space="preserve"> that enables</w:t>
      </w:r>
      <w:r w:rsidR="006E3BCD" w:rsidRPr="006E3BCD">
        <w:rPr>
          <w:sz w:val="24"/>
          <w:szCs w:val="24"/>
        </w:rPr>
        <w:t xml:space="preserve"> a way to engage with people who share common interests and values</w:t>
      </w:r>
      <w:r w:rsidR="004F3241">
        <w:rPr>
          <w:sz w:val="24"/>
          <w:szCs w:val="24"/>
        </w:rPr>
        <w:t xml:space="preserve"> and lead to building both bonding and bridging social capital</w:t>
      </w:r>
      <w:r w:rsidR="006E3BCD">
        <w:rPr>
          <w:sz w:val="24"/>
          <w:szCs w:val="24"/>
        </w:rPr>
        <w:t xml:space="preserve">. </w:t>
      </w:r>
    </w:p>
    <w:p w14:paraId="0E8D8E59" w14:textId="59F6264D" w:rsidR="00376D43" w:rsidRDefault="00003AFD" w:rsidP="00376D43">
      <w:pPr>
        <w:spacing w:line="276" w:lineRule="auto"/>
        <w:jc w:val="both"/>
        <w:rPr>
          <w:sz w:val="24"/>
          <w:szCs w:val="24"/>
        </w:rPr>
      </w:pPr>
      <w:r>
        <w:rPr>
          <w:sz w:val="24"/>
          <w:szCs w:val="24"/>
        </w:rPr>
        <w:t>O</w:t>
      </w:r>
      <w:r w:rsidR="00234BC4">
        <w:rPr>
          <w:sz w:val="24"/>
          <w:szCs w:val="24"/>
        </w:rPr>
        <w:t xml:space="preserve">ur </w:t>
      </w:r>
      <w:r w:rsidR="00AB04B2">
        <w:rPr>
          <w:sz w:val="24"/>
          <w:szCs w:val="24"/>
        </w:rPr>
        <w:t>sports clubs</w:t>
      </w:r>
      <w:r w:rsidR="0075379D">
        <w:rPr>
          <w:sz w:val="24"/>
          <w:szCs w:val="24"/>
        </w:rPr>
        <w:t>, charities</w:t>
      </w:r>
      <w:r w:rsidR="00AB04B2">
        <w:rPr>
          <w:sz w:val="24"/>
          <w:szCs w:val="24"/>
        </w:rPr>
        <w:t xml:space="preserve"> and </w:t>
      </w:r>
      <w:r w:rsidR="00234BC4">
        <w:rPr>
          <w:sz w:val="24"/>
          <w:szCs w:val="24"/>
        </w:rPr>
        <w:t xml:space="preserve">community </w:t>
      </w:r>
      <w:r w:rsidR="00AB04B2">
        <w:rPr>
          <w:sz w:val="24"/>
          <w:szCs w:val="24"/>
        </w:rPr>
        <w:t xml:space="preserve">groups rely on the expertise and labour </w:t>
      </w:r>
      <w:r w:rsidR="000C59BB">
        <w:rPr>
          <w:sz w:val="24"/>
          <w:szCs w:val="24"/>
        </w:rPr>
        <w:t xml:space="preserve">of </w:t>
      </w:r>
      <w:r w:rsidR="00312CD8">
        <w:rPr>
          <w:sz w:val="24"/>
          <w:szCs w:val="24"/>
        </w:rPr>
        <w:t>Australians</w:t>
      </w:r>
      <w:r>
        <w:rPr>
          <w:sz w:val="24"/>
          <w:szCs w:val="24"/>
        </w:rPr>
        <w:t xml:space="preserve"> to operate</w:t>
      </w:r>
      <w:r w:rsidR="005D1B2C">
        <w:rPr>
          <w:sz w:val="24"/>
          <w:szCs w:val="24"/>
        </w:rPr>
        <w:t>, but v</w:t>
      </w:r>
      <w:r w:rsidR="000C59BB">
        <w:rPr>
          <w:sz w:val="24"/>
          <w:szCs w:val="24"/>
        </w:rPr>
        <w:t xml:space="preserve">olunteering </w:t>
      </w:r>
      <w:r w:rsidR="00F36E8C">
        <w:rPr>
          <w:sz w:val="24"/>
          <w:szCs w:val="24"/>
        </w:rPr>
        <w:t xml:space="preserve">has </w:t>
      </w:r>
      <w:r w:rsidR="002351B4">
        <w:rPr>
          <w:sz w:val="24"/>
          <w:szCs w:val="24"/>
        </w:rPr>
        <w:t xml:space="preserve">been on a steady </w:t>
      </w:r>
      <w:r w:rsidR="00F36E8C">
        <w:rPr>
          <w:sz w:val="24"/>
          <w:szCs w:val="24"/>
        </w:rPr>
        <w:t xml:space="preserve">decline from 34 per cent in 2006 to </w:t>
      </w:r>
      <w:r w:rsidR="007008EC">
        <w:rPr>
          <w:sz w:val="24"/>
          <w:szCs w:val="24"/>
        </w:rPr>
        <w:t xml:space="preserve">less than one in four Australians in 2020.  COVID </w:t>
      </w:r>
      <w:r w:rsidR="002351B4">
        <w:rPr>
          <w:sz w:val="24"/>
          <w:szCs w:val="24"/>
        </w:rPr>
        <w:t xml:space="preserve">then </w:t>
      </w:r>
      <w:r w:rsidR="00BF52B5">
        <w:rPr>
          <w:sz w:val="24"/>
          <w:szCs w:val="24"/>
        </w:rPr>
        <w:t xml:space="preserve">decimated volunteering </w:t>
      </w:r>
      <w:r w:rsidR="0000475B">
        <w:rPr>
          <w:sz w:val="24"/>
          <w:szCs w:val="24"/>
        </w:rPr>
        <w:t xml:space="preserve">with </w:t>
      </w:r>
      <w:r w:rsidR="00BF52B5" w:rsidRPr="00BF52B5">
        <w:rPr>
          <w:sz w:val="24"/>
          <w:szCs w:val="24"/>
        </w:rPr>
        <w:t>two thirds of volunteers estimated to have stopped volunteering between February and April 2020</w:t>
      </w:r>
      <w:r w:rsidR="00BF52B5">
        <w:rPr>
          <w:rStyle w:val="EndnoteReference"/>
          <w:sz w:val="24"/>
          <w:szCs w:val="24"/>
        </w:rPr>
        <w:endnoteReference w:id="871"/>
      </w:r>
      <w:r w:rsidR="0000475B">
        <w:rPr>
          <w:sz w:val="24"/>
          <w:szCs w:val="24"/>
        </w:rPr>
        <w:t xml:space="preserve">. </w:t>
      </w:r>
      <w:r w:rsidR="00B52574">
        <w:rPr>
          <w:sz w:val="24"/>
          <w:szCs w:val="24"/>
        </w:rPr>
        <w:t>Volunteering numbers since have not returned to pre-pandemic levels</w:t>
      </w:r>
      <w:r w:rsidR="00B52574">
        <w:rPr>
          <w:rStyle w:val="EndnoteReference"/>
          <w:sz w:val="24"/>
          <w:szCs w:val="24"/>
        </w:rPr>
        <w:endnoteReference w:id="872"/>
      </w:r>
      <w:r w:rsidR="004B2A8E">
        <w:rPr>
          <w:sz w:val="24"/>
          <w:szCs w:val="24"/>
        </w:rPr>
        <w:t xml:space="preserve"> despite </w:t>
      </w:r>
      <w:r w:rsidR="00312CD8" w:rsidRPr="00312CD8">
        <w:rPr>
          <w:sz w:val="24"/>
          <w:szCs w:val="24"/>
        </w:rPr>
        <w:t>83</w:t>
      </w:r>
      <w:r w:rsidR="00312CD8">
        <w:rPr>
          <w:sz w:val="24"/>
          <w:szCs w:val="24"/>
        </w:rPr>
        <w:t xml:space="preserve"> per cent</w:t>
      </w:r>
      <w:r w:rsidR="00312CD8" w:rsidRPr="00312CD8">
        <w:rPr>
          <w:sz w:val="24"/>
          <w:szCs w:val="24"/>
        </w:rPr>
        <w:t xml:space="preserve"> of </w:t>
      </w:r>
      <w:r w:rsidR="0067796C">
        <w:rPr>
          <w:sz w:val="24"/>
          <w:szCs w:val="24"/>
        </w:rPr>
        <w:t>charities</w:t>
      </w:r>
      <w:r w:rsidR="00312CD8" w:rsidRPr="00312CD8">
        <w:rPr>
          <w:sz w:val="24"/>
          <w:szCs w:val="24"/>
        </w:rPr>
        <w:t xml:space="preserve"> need</w:t>
      </w:r>
      <w:r w:rsidR="005B3C73">
        <w:rPr>
          <w:sz w:val="24"/>
          <w:szCs w:val="24"/>
        </w:rPr>
        <w:t>ing</w:t>
      </w:r>
      <w:r w:rsidR="00312CD8" w:rsidRPr="00312CD8">
        <w:rPr>
          <w:sz w:val="24"/>
          <w:szCs w:val="24"/>
        </w:rPr>
        <w:t> more volunteer</w:t>
      </w:r>
      <w:r w:rsidR="001B6B89">
        <w:rPr>
          <w:sz w:val="24"/>
          <w:szCs w:val="24"/>
        </w:rPr>
        <w:t>s.</w:t>
      </w:r>
    </w:p>
    <w:p w14:paraId="0FD8BB01" w14:textId="53B8CA85" w:rsidR="00250EE8" w:rsidRDefault="00BA0046" w:rsidP="00376D43">
      <w:pPr>
        <w:spacing w:line="276" w:lineRule="auto"/>
        <w:jc w:val="both"/>
        <w:rPr>
          <w:sz w:val="24"/>
          <w:szCs w:val="24"/>
        </w:rPr>
      </w:pPr>
      <w:r>
        <w:rPr>
          <w:sz w:val="24"/>
          <w:szCs w:val="24"/>
        </w:rPr>
        <w:t>These organisations reported</w:t>
      </w:r>
      <w:r w:rsidR="003649E6" w:rsidRPr="003649E6">
        <w:rPr>
          <w:sz w:val="24"/>
          <w:szCs w:val="24"/>
        </w:rPr>
        <w:t xml:space="preserve"> a disconnect between the level of commitment that volunteers prefer compared to the commitment that organisations require. Organisations overwhelmingly indicate they involve volunteers in regular, ongoing roles while acknowledging a preference among volunteers for more episodic or project-based opportunities</w:t>
      </w:r>
      <w:r w:rsidR="00FC36D7">
        <w:rPr>
          <w:rStyle w:val="EndnoteReference"/>
          <w:sz w:val="24"/>
          <w:szCs w:val="24"/>
        </w:rPr>
        <w:endnoteReference w:id="873"/>
      </w:r>
      <w:r w:rsidR="00FC36D7">
        <w:rPr>
          <w:sz w:val="24"/>
          <w:szCs w:val="24"/>
        </w:rPr>
        <w:t>.</w:t>
      </w:r>
      <w:r w:rsidR="00F83CB8">
        <w:rPr>
          <w:sz w:val="24"/>
          <w:szCs w:val="24"/>
        </w:rPr>
        <w:t xml:space="preserve">  In other words, work and family commitments prevent Australians from regular</w:t>
      </w:r>
      <w:r w:rsidR="009A46EE">
        <w:rPr>
          <w:sz w:val="24"/>
          <w:szCs w:val="24"/>
        </w:rPr>
        <w:t>ly</w:t>
      </w:r>
      <w:r w:rsidR="00F83CB8">
        <w:rPr>
          <w:sz w:val="24"/>
          <w:szCs w:val="24"/>
        </w:rPr>
        <w:t xml:space="preserve"> volunteering</w:t>
      </w:r>
      <w:r w:rsidR="00C017DF">
        <w:rPr>
          <w:sz w:val="24"/>
          <w:szCs w:val="24"/>
        </w:rPr>
        <w:t xml:space="preserve">, </w:t>
      </w:r>
      <w:r w:rsidR="00B74D97">
        <w:rPr>
          <w:sz w:val="24"/>
          <w:szCs w:val="24"/>
        </w:rPr>
        <w:t>with increasing work hours and</w:t>
      </w:r>
      <w:r w:rsidR="00B74D97" w:rsidRPr="00B74D97">
        <w:rPr>
          <w:sz w:val="24"/>
          <w:szCs w:val="24"/>
        </w:rPr>
        <w:t xml:space="preserve"> cost-of-living </w:t>
      </w:r>
      <w:r w:rsidR="00B74D97">
        <w:rPr>
          <w:sz w:val="24"/>
          <w:szCs w:val="24"/>
        </w:rPr>
        <w:t>pressures.</w:t>
      </w:r>
    </w:p>
    <w:p w14:paraId="7E0C147C" w14:textId="5A5E0C50" w:rsidR="00C76238" w:rsidRDefault="00107BB5" w:rsidP="006813CA">
      <w:pPr>
        <w:spacing w:line="276" w:lineRule="auto"/>
        <w:jc w:val="both"/>
        <w:rPr>
          <w:sz w:val="24"/>
          <w:szCs w:val="24"/>
        </w:rPr>
      </w:pPr>
      <w:r>
        <w:rPr>
          <w:sz w:val="24"/>
          <w:szCs w:val="24"/>
        </w:rPr>
        <w:t>R</w:t>
      </w:r>
      <w:r w:rsidR="00C76238" w:rsidRPr="00C76238">
        <w:rPr>
          <w:sz w:val="24"/>
          <w:szCs w:val="24"/>
        </w:rPr>
        <w:t xml:space="preserve">esearch </w:t>
      </w:r>
      <w:r>
        <w:rPr>
          <w:sz w:val="24"/>
          <w:szCs w:val="24"/>
        </w:rPr>
        <w:t xml:space="preserve">increasingly </w:t>
      </w:r>
      <w:r w:rsidR="00C76238" w:rsidRPr="00C76238">
        <w:rPr>
          <w:sz w:val="24"/>
          <w:szCs w:val="24"/>
        </w:rPr>
        <w:t>shows a clear connection between heavy social media use and feelings of social isolation and loneliness. People who spend the most time on social media (over two hours each day) have twice the odds of perceived social isolation than those who spend half an hour or less a day on those sites</w:t>
      </w:r>
      <w:r w:rsidR="0085584E">
        <w:rPr>
          <w:rStyle w:val="EndnoteReference"/>
          <w:sz w:val="24"/>
          <w:szCs w:val="24"/>
        </w:rPr>
        <w:endnoteReference w:id="874"/>
      </w:r>
      <w:r w:rsidR="00C76238">
        <w:rPr>
          <w:sz w:val="24"/>
          <w:szCs w:val="24"/>
        </w:rPr>
        <w:t xml:space="preserve">.  </w:t>
      </w:r>
    </w:p>
    <w:p w14:paraId="59E849B9" w14:textId="306F190A" w:rsidR="001330BB" w:rsidRDefault="00C76238" w:rsidP="006813CA">
      <w:pPr>
        <w:spacing w:line="276" w:lineRule="auto"/>
        <w:jc w:val="both"/>
        <w:rPr>
          <w:sz w:val="24"/>
          <w:szCs w:val="24"/>
        </w:rPr>
      </w:pPr>
      <w:r>
        <w:rPr>
          <w:sz w:val="24"/>
          <w:szCs w:val="24"/>
        </w:rPr>
        <w:t>Furthermore, t</w:t>
      </w:r>
      <w:r w:rsidR="004F3904">
        <w:rPr>
          <w:sz w:val="24"/>
          <w:szCs w:val="24"/>
        </w:rPr>
        <w:t>he rise in one-person households, to m</w:t>
      </w:r>
      <w:r w:rsidR="004F3904" w:rsidRPr="00CC634A">
        <w:rPr>
          <w:sz w:val="24"/>
          <w:szCs w:val="24"/>
        </w:rPr>
        <w:t>ore than one in four</w:t>
      </w:r>
      <w:r w:rsidR="0090323A">
        <w:rPr>
          <w:sz w:val="24"/>
          <w:szCs w:val="24"/>
        </w:rPr>
        <w:t>,</w:t>
      </w:r>
      <w:r w:rsidR="004F3904" w:rsidRPr="00CC634A">
        <w:rPr>
          <w:sz w:val="24"/>
          <w:szCs w:val="24"/>
        </w:rPr>
        <w:t xml:space="preserve"> up from 24</w:t>
      </w:r>
      <w:r w:rsidR="004F3904">
        <w:rPr>
          <w:sz w:val="24"/>
          <w:szCs w:val="24"/>
        </w:rPr>
        <w:t xml:space="preserve"> per cent</w:t>
      </w:r>
      <w:r w:rsidR="004F3904" w:rsidRPr="00CC634A">
        <w:rPr>
          <w:sz w:val="24"/>
          <w:szCs w:val="24"/>
        </w:rPr>
        <w:t xml:space="preserve"> in 2016 and 18</w:t>
      </w:r>
      <w:r w:rsidR="004F3904">
        <w:rPr>
          <w:sz w:val="24"/>
          <w:szCs w:val="24"/>
        </w:rPr>
        <w:t xml:space="preserve"> per cent</w:t>
      </w:r>
      <w:r w:rsidR="004F3904" w:rsidRPr="00CC634A">
        <w:rPr>
          <w:sz w:val="24"/>
          <w:szCs w:val="24"/>
        </w:rPr>
        <w:t xml:space="preserve"> in 1981</w:t>
      </w:r>
      <w:r w:rsidR="004F3904">
        <w:rPr>
          <w:rStyle w:val="EndnoteReference"/>
          <w:sz w:val="24"/>
          <w:szCs w:val="24"/>
        </w:rPr>
        <w:endnoteReference w:id="875"/>
      </w:r>
      <w:r w:rsidR="00861BF3">
        <w:rPr>
          <w:sz w:val="24"/>
          <w:szCs w:val="24"/>
        </w:rPr>
        <w:t>, correlates with t</w:t>
      </w:r>
      <w:r w:rsidR="00C24B57">
        <w:rPr>
          <w:sz w:val="24"/>
          <w:szCs w:val="24"/>
        </w:rPr>
        <w:t xml:space="preserve">he </w:t>
      </w:r>
      <w:r w:rsidR="00F70028">
        <w:rPr>
          <w:sz w:val="24"/>
          <w:szCs w:val="24"/>
        </w:rPr>
        <w:t xml:space="preserve">rise in the </w:t>
      </w:r>
      <w:r w:rsidR="00C24B57">
        <w:rPr>
          <w:sz w:val="24"/>
          <w:szCs w:val="24"/>
        </w:rPr>
        <w:t xml:space="preserve">rate of loneliness to </w:t>
      </w:r>
      <w:r w:rsidR="001330BB" w:rsidRPr="001330BB">
        <w:rPr>
          <w:sz w:val="24"/>
          <w:szCs w:val="24"/>
        </w:rPr>
        <w:t>40</w:t>
      </w:r>
      <w:r w:rsidR="00C24B57">
        <w:rPr>
          <w:sz w:val="24"/>
          <w:szCs w:val="24"/>
        </w:rPr>
        <w:t xml:space="preserve"> per cent</w:t>
      </w:r>
      <w:r w:rsidR="001330BB" w:rsidRPr="001330BB">
        <w:rPr>
          <w:sz w:val="24"/>
          <w:szCs w:val="24"/>
        </w:rPr>
        <w:t xml:space="preserve"> of </w:t>
      </w:r>
      <w:r w:rsidR="002D5BB8">
        <w:rPr>
          <w:sz w:val="24"/>
          <w:szCs w:val="24"/>
        </w:rPr>
        <w:t>those who</w:t>
      </w:r>
      <w:r w:rsidR="001330BB" w:rsidRPr="001330BB">
        <w:rPr>
          <w:sz w:val="24"/>
          <w:szCs w:val="24"/>
        </w:rPr>
        <w:t xml:space="preserve"> live alone</w:t>
      </w:r>
      <w:r w:rsidR="00C24B57">
        <w:rPr>
          <w:sz w:val="24"/>
          <w:szCs w:val="24"/>
        </w:rPr>
        <w:t>, compare</w:t>
      </w:r>
      <w:r w:rsidR="00CC634A">
        <w:rPr>
          <w:sz w:val="24"/>
          <w:szCs w:val="24"/>
        </w:rPr>
        <w:t>d</w:t>
      </w:r>
      <w:r w:rsidR="00C24B57">
        <w:rPr>
          <w:sz w:val="24"/>
          <w:szCs w:val="24"/>
        </w:rPr>
        <w:t xml:space="preserve"> to </w:t>
      </w:r>
      <w:r w:rsidR="001330BB" w:rsidRPr="001330BB">
        <w:rPr>
          <w:sz w:val="24"/>
          <w:szCs w:val="24"/>
        </w:rPr>
        <w:t>30</w:t>
      </w:r>
      <w:r w:rsidR="00C24B57">
        <w:rPr>
          <w:sz w:val="24"/>
          <w:szCs w:val="24"/>
        </w:rPr>
        <w:t xml:space="preserve"> per cent </w:t>
      </w:r>
      <w:r w:rsidR="001330BB" w:rsidRPr="001330BB">
        <w:rPr>
          <w:sz w:val="24"/>
          <w:szCs w:val="24"/>
        </w:rPr>
        <w:t>of people who do not live alone.</w:t>
      </w:r>
      <w:r w:rsidR="00CC634A">
        <w:rPr>
          <w:sz w:val="24"/>
          <w:szCs w:val="24"/>
        </w:rPr>
        <w:t xml:space="preserve">  </w:t>
      </w:r>
    </w:p>
    <w:p w14:paraId="335FC49A" w14:textId="7AD9D7E2" w:rsidR="00414E0F" w:rsidRDefault="0063361F" w:rsidP="006813CA">
      <w:pPr>
        <w:spacing w:line="276" w:lineRule="auto"/>
        <w:jc w:val="both"/>
        <w:rPr>
          <w:sz w:val="24"/>
          <w:szCs w:val="24"/>
        </w:rPr>
      </w:pPr>
      <w:r w:rsidRPr="00331353">
        <w:rPr>
          <w:sz w:val="24"/>
          <w:szCs w:val="24"/>
        </w:rPr>
        <w:t xml:space="preserve">In 2018, </w:t>
      </w:r>
      <w:r w:rsidR="00191AC1" w:rsidRPr="00331353">
        <w:rPr>
          <w:sz w:val="24"/>
          <w:szCs w:val="24"/>
        </w:rPr>
        <w:t>t</w:t>
      </w:r>
      <w:r w:rsidR="00E67F3D" w:rsidRPr="00331353">
        <w:rPr>
          <w:sz w:val="24"/>
          <w:szCs w:val="24"/>
        </w:rPr>
        <w:t xml:space="preserve">he </w:t>
      </w:r>
      <w:r w:rsidR="00AF7B1D" w:rsidRPr="00331353">
        <w:rPr>
          <w:sz w:val="24"/>
          <w:szCs w:val="24"/>
        </w:rPr>
        <w:t xml:space="preserve">UK </w:t>
      </w:r>
      <w:r w:rsidR="00191AC1" w:rsidRPr="00331353">
        <w:rPr>
          <w:sz w:val="24"/>
          <w:szCs w:val="24"/>
        </w:rPr>
        <w:t xml:space="preserve">created the first </w:t>
      </w:r>
      <w:r w:rsidR="00191AC1" w:rsidRPr="00637561">
        <w:rPr>
          <w:i/>
          <w:iCs/>
          <w:sz w:val="24"/>
          <w:szCs w:val="24"/>
        </w:rPr>
        <w:t>Minister for Loneliness</w:t>
      </w:r>
      <w:r w:rsidR="00331353" w:rsidRPr="00331353">
        <w:rPr>
          <w:sz w:val="24"/>
          <w:szCs w:val="24"/>
        </w:rPr>
        <w:t xml:space="preserve"> after a </w:t>
      </w:r>
      <w:hyperlink r:id="rId191" w:tgtFrame="_blank" w:history="1">
        <w:r w:rsidR="00331353" w:rsidRPr="00637561">
          <w:rPr>
            <w:rStyle w:val="Hyperlink"/>
            <w:i/>
            <w:iCs/>
            <w:color w:val="auto"/>
            <w:sz w:val="24"/>
            <w:szCs w:val="24"/>
            <w:u w:val="none"/>
          </w:rPr>
          <w:t> </w:t>
        </w:r>
        <w:r w:rsidR="00196669" w:rsidRPr="00637561">
          <w:rPr>
            <w:rStyle w:val="Hyperlink"/>
            <w:i/>
            <w:iCs/>
            <w:color w:val="auto"/>
            <w:sz w:val="24"/>
            <w:szCs w:val="24"/>
            <w:u w:val="none"/>
          </w:rPr>
          <w:t>C</w:t>
        </w:r>
        <w:r w:rsidR="00331353" w:rsidRPr="00637561">
          <w:rPr>
            <w:rStyle w:val="Hyperlink"/>
            <w:i/>
            <w:iCs/>
            <w:color w:val="auto"/>
            <w:sz w:val="24"/>
            <w:szCs w:val="24"/>
            <w:u w:val="none"/>
          </w:rPr>
          <w:t>ommission on Loneliness</w:t>
        </w:r>
      </w:hyperlink>
      <w:r w:rsidR="00331353" w:rsidRPr="00637561">
        <w:rPr>
          <w:i/>
          <w:iCs/>
          <w:sz w:val="24"/>
          <w:szCs w:val="24"/>
        </w:rPr>
        <w:t xml:space="preserve"> </w:t>
      </w:r>
      <w:r w:rsidR="00331353" w:rsidRPr="00331353">
        <w:rPr>
          <w:sz w:val="24"/>
          <w:szCs w:val="24"/>
        </w:rPr>
        <w:t>reported more than 9 million people in Britain—</w:t>
      </w:r>
      <w:r w:rsidR="00046F92">
        <w:rPr>
          <w:sz w:val="24"/>
          <w:szCs w:val="24"/>
        </w:rPr>
        <w:t xml:space="preserve"> one in seven</w:t>
      </w:r>
      <w:r w:rsidR="00331353" w:rsidRPr="00331353">
        <w:rPr>
          <w:sz w:val="24"/>
          <w:szCs w:val="24"/>
        </w:rPr>
        <w:t xml:space="preserve"> of the population—often or always feel lonely.</w:t>
      </w:r>
      <w:r w:rsidR="00196669">
        <w:rPr>
          <w:sz w:val="24"/>
          <w:szCs w:val="24"/>
        </w:rPr>
        <w:t xml:space="preserve">  </w:t>
      </w:r>
      <w:r w:rsidR="007A3FE4">
        <w:rPr>
          <w:sz w:val="24"/>
          <w:szCs w:val="24"/>
        </w:rPr>
        <w:t xml:space="preserve">The government launched a </w:t>
      </w:r>
      <w:r w:rsidR="00347C07" w:rsidRPr="00347C07">
        <w:rPr>
          <w:i/>
          <w:iCs/>
          <w:sz w:val="24"/>
          <w:szCs w:val="24"/>
        </w:rPr>
        <w:t>Loneliness Engagement Fund</w:t>
      </w:r>
      <w:r w:rsidR="007A3FE4" w:rsidRPr="007A3FE4">
        <w:rPr>
          <w:sz w:val="24"/>
          <w:szCs w:val="24"/>
        </w:rPr>
        <w:t xml:space="preserve"> dedicated to reducing loneliness </w:t>
      </w:r>
      <w:r w:rsidR="007A3FE4">
        <w:rPr>
          <w:sz w:val="24"/>
          <w:szCs w:val="24"/>
        </w:rPr>
        <w:t>with</w:t>
      </w:r>
      <w:r w:rsidR="007A3FE4" w:rsidRPr="007A3FE4">
        <w:rPr>
          <w:sz w:val="24"/>
          <w:szCs w:val="24"/>
        </w:rPr>
        <w:t xml:space="preserve"> 126 projects to transform the lives of thousands of lonely people across England</w:t>
      </w:r>
      <w:r w:rsidR="00B225C3">
        <w:rPr>
          <w:sz w:val="24"/>
          <w:szCs w:val="24"/>
        </w:rPr>
        <w:t xml:space="preserve"> and</w:t>
      </w:r>
      <w:r w:rsidR="007A3FE4" w:rsidRPr="007A3FE4">
        <w:rPr>
          <w:sz w:val="24"/>
          <w:szCs w:val="24"/>
        </w:rPr>
        <w:t xml:space="preserve"> the inaugural </w:t>
      </w:r>
      <w:r w:rsidR="007A3FE4" w:rsidRPr="00B225C3">
        <w:rPr>
          <w:i/>
          <w:iCs/>
          <w:sz w:val="24"/>
          <w:szCs w:val="24"/>
        </w:rPr>
        <w:t>#LetsTalkLoneliness</w:t>
      </w:r>
      <w:r w:rsidR="007A3FE4" w:rsidRPr="007A3FE4">
        <w:rPr>
          <w:sz w:val="24"/>
          <w:szCs w:val="24"/>
        </w:rPr>
        <w:t xml:space="preserve"> campaign to help raise awareness and tackle stigma</w:t>
      </w:r>
      <w:r w:rsidR="007A3FE4">
        <w:rPr>
          <w:sz w:val="24"/>
          <w:szCs w:val="24"/>
        </w:rPr>
        <w:t>.</w:t>
      </w:r>
      <w:r w:rsidR="005B3826">
        <w:rPr>
          <w:sz w:val="24"/>
          <w:szCs w:val="24"/>
        </w:rPr>
        <w:t xml:space="preserve"> In addition</w:t>
      </w:r>
      <w:r w:rsidR="00414E0F">
        <w:rPr>
          <w:sz w:val="24"/>
          <w:szCs w:val="24"/>
        </w:rPr>
        <w:t xml:space="preserve">, the UK’s universal personal care </w:t>
      </w:r>
      <w:r w:rsidR="000B46AB">
        <w:rPr>
          <w:sz w:val="24"/>
          <w:szCs w:val="24"/>
        </w:rPr>
        <w:t xml:space="preserve">now </w:t>
      </w:r>
      <w:r w:rsidR="00414E0F">
        <w:rPr>
          <w:sz w:val="24"/>
          <w:szCs w:val="24"/>
        </w:rPr>
        <w:t xml:space="preserve">includes ‘social prescribing’ which </w:t>
      </w:r>
      <w:r w:rsidR="007A794C">
        <w:rPr>
          <w:sz w:val="24"/>
          <w:szCs w:val="24"/>
        </w:rPr>
        <w:t>links those that are</w:t>
      </w:r>
      <w:r w:rsidR="007A794C" w:rsidRPr="007A794C">
        <w:rPr>
          <w:sz w:val="24"/>
          <w:szCs w:val="24"/>
        </w:rPr>
        <w:t xml:space="preserve"> lonely or isolated</w:t>
      </w:r>
      <w:r w:rsidR="0032779E">
        <w:rPr>
          <w:sz w:val="24"/>
          <w:szCs w:val="24"/>
        </w:rPr>
        <w:t xml:space="preserve"> to community activities and groups</w:t>
      </w:r>
      <w:r w:rsidR="0032779E">
        <w:rPr>
          <w:rStyle w:val="EndnoteReference"/>
          <w:sz w:val="24"/>
          <w:szCs w:val="24"/>
        </w:rPr>
        <w:endnoteReference w:id="876"/>
      </w:r>
      <w:r w:rsidR="0032779E">
        <w:rPr>
          <w:sz w:val="24"/>
          <w:szCs w:val="24"/>
        </w:rPr>
        <w:t>.</w:t>
      </w:r>
    </w:p>
    <w:p w14:paraId="233442F6" w14:textId="77777777" w:rsidR="000F772B" w:rsidRDefault="00C05079" w:rsidP="00C05079">
      <w:pPr>
        <w:spacing w:before="160" w:line="276" w:lineRule="auto"/>
        <w:jc w:val="both"/>
        <w:rPr>
          <w:sz w:val="24"/>
          <w:szCs w:val="24"/>
        </w:rPr>
      </w:pPr>
      <w:r>
        <w:rPr>
          <w:sz w:val="24"/>
          <w:szCs w:val="24"/>
        </w:rPr>
        <w:lastRenderedPageBreak/>
        <w:t xml:space="preserve">In response to the growing </w:t>
      </w:r>
      <w:r w:rsidR="00E14916">
        <w:rPr>
          <w:sz w:val="24"/>
          <w:szCs w:val="24"/>
        </w:rPr>
        <w:t xml:space="preserve">outbreaks of racism, </w:t>
      </w:r>
      <w:r w:rsidR="00771E75">
        <w:rPr>
          <w:sz w:val="24"/>
          <w:szCs w:val="24"/>
        </w:rPr>
        <w:t>including by far-right groups, t</w:t>
      </w:r>
      <w:r>
        <w:rPr>
          <w:sz w:val="24"/>
          <w:szCs w:val="24"/>
        </w:rPr>
        <w:t xml:space="preserve">he importance of social cohesion has been recognised by the Albanese government, </w:t>
      </w:r>
      <w:r w:rsidRPr="00DC6328">
        <w:rPr>
          <w:sz w:val="24"/>
          <w:szCs w:val="24"/>
        </w:rPr>
        <w:t>appoint</w:t>
      </w:r>
      <w:r>
        <w:rPr>
          <w:sz w:val="24"/>
          <w:szCs w:val="24"/>
        </w:rPr>
        <w:t>ing</w:t>
      </w:r>
      <w:r w:rsidRPr="00DC6328">
        <w:rPr>
          <w:sz w:val="24"/>
          <w:szCs w:val="24"/>
        </w:rPr>
        <w:t xml:space="preserve"> </w:t>
      </w:r>
      <w:r>
        <w:rPr>
          <w:sz w:val="24"/>
          <w:szCs w:val="24"/>
        </w:rPr>
        <w:t>MP, Peter Khalil, t</w:t>
      </w:r>
      <w:r w:rsidRPr="00D30506">
        <w:rPr>
          <w:sz w:val="24"/>
          <w:szCs w:val="24"/>
        </w:rPr>
        <w:t>he son of Egyptian migrant parents</w:t>
      </w:r>
      <w:r>
        <w:rPr>
          <w:sz w:val="24"/>
          <w:szCs w:val="24"/>
        </w:rPr>
        <w:t>,</w:t>
      </w:r>
      <w:r w:rsidRPr="00D30506">
        <w:rPr>
          <w:sz w:val="24"/>
          <w:szCs w:val="24"/>
        </w:rPr>
        <w:t xml:space="preserve"> </w:t>
      </w:r>
      <w:r w:rsidRPr="00DC6328">
        <w:rPr>
          <w:sz w:val="24"/>
          <w:szCs w:val="24"/>
        </w:rPr>
        <w:t>a</w:t>
      </w:r>
      <w:r>
        <w:rPr>
          <w:sz w:val="24"/>
          <w:szCs w:val="24"/>
        </w:rPr>
        <w:t>s the country’s first</w:t>
      </w:r>
      <w:r w:rsidRPr="00DC6328">
        <w:rPr>
          <w:sz w:val="24"/>
          <w:szCs w:val="24"/>
        </w:rPr>
        <w:t xml:space="preserve"> special envoy for social cohesion</w:t>
      </w:r>
      <w:r>
        <w:rPr>
          <w:sz w:val="24"/>
          <w:szCs w:val="24"/>
        </w:rPr>
        <w:t>.</w:t>
      </w:r>
      <w:r w:rsidR="00771E75">
        <w:rPr>
          <w:sz w:val="24"/>
          <w:szCs w:val="24"/>
        </w:rPr>
        <w:t xml:space="preserve">  </w:t>
      </w:r>
    </w:p>
    <w:p w14:paraId="7BEBF6DA" w14:textId="2A2FD9AF" w:rsidR="00C05079" w:rsidRDefault="00771E75" w:rsidP="00C05079">
      <w:pPr>
        <w:spacing w:before="160" w:line="276" w:lineRule="auto"/>
        <w:jc w:val="both"/>
        <w:rPr>
          <w:sz w:val="24"/>
          <w:szCs w:val="24"/>
        </w:rPr>
      </w:pPr>
      <w:r>
        <w:rPr>
          <w:sz w:val="24"/>
          <w:szCs w:val="24"/>
        </w:rPr>
        <w:t xml:space="preserve">However, </w:t>
      </w:r>
      <w:r w:rsidR="00C339AA">
        <w:rPr>
          <w:sz w:val="24"/>
          <w:szCs w:val="24"/>
        </w:rPr>
        <w:t xml:space="preserve">as </w:t>
      </w:r>
      <w:r>
        <w:rPr>
          <w:sz w:val="24"/>
          <w:szCs w:val="24"/>
        </w:rPr>
        <w:t xml:space="preserve">we are yet to see a </w:t>
      </w:r>
      <w:r w:rsidR="000139C3">
        <w:rPr>
          <w:sz w:val="24"/>
          <w:szCs w:val="24"/>
        </w:rPr>
        <w:t xml:space="preserve">nationally </w:t>
      </w:r>
      <w:r>
        <w:rPr>
          <w:sz w:val="24"/>
          <w:szCs w:val="24"/>
        </w:rPr>
        <w:t xml:space="preserve">coordinated and resourced approach to </w:t>
      </w:r>
      <w:r w:rsidR="00C339AA">
        <w:rPr>
          <w:sz w:val="24"/>
          <w:szCs w:val="24"/>
        </w:rPr>
        <w:t>reverse our decline in social cohesion, it is time for you to act.</w:t>
      </w:r>
    </w:p>
    <w:p w14:paraId="4BFF8276" w14:textId="25E3B72D" w:rsidR="0031344A" w:rsidRPr="00A746A4" w:rsidRDefault="0032779E" w:rsidP="0085526C">
      <w:pPr>
        <w:spacing w:before="240" w:after="60"/>
        <w:rPr>
          <w:i/>
          <w:iCs/>
          <w:sz w:val="28"/>
          <w:szCs w:val="28"/>
        </w:rPr>
      </w:pPr>
      <w:r w:rsidRPr="00A746A4">
        <w:rPr>
          <w:rFonts w:cstheme="minorHAnsi"/>
          <w:i/>
          <w:iCs/>
          <w:sz w:val="28"/>
          <w:szCs w:val="28"/>
        </w:rPr>
        <w:t>ACT</w:t>
      </w:r>
    </w:p>
    <w:p w14:paraId="57CC7887" w14:textId="2F199039" w:rsidR="007F520A" w:rsidRDefault="001538A8" w:rsidP="00202F2A">
      <w:pPr>
        <w:spacing w:after="60" w:line="276" w:lineRule="auto"/>
        <w:jc w:val="both"/>
        <w:rPr>
          <w:rFonts w:cstheme="minorHAnsi"/>
          <w:i/>
          <w:iCs/>
          <w:sz w:val="24"/>
          <w:szCs w:val="24"/>
        </w:rPr>
      </w:pPr>
      <w:r>
        <w:rPr>
          <w:rFonts w:cstheme="minorHAnsi"/>
          <w:i/>
          <w:iCs/>
          <w:sz w:val="24"/>
          <w:szCs w:val="24"/>
        </w:rPr>
        <w:t>Participate</w:t>
      </w:r>
    </w:p>
    <w:p w14:paraId="6082A38E" w14:textId="15162903" w:rsidR="007F520A" w:rsidRDefault="00733C47" w:rsidP="00826813">
      <w:pPr>
        <w:spacing w:line="276" w:lineRule="auto"/>
        <w:jc w:val="both"/>
        <w:rPr>
          <w:rFonts w:cstheme="minorHAnsi"/>
          <w:sz w:val="24"/>
          <w:szCs w:val="24"/>
        </w:rPr>
      </w:pPr>
      <w:r>
        <w:rPr>
          <w:rFonts w:cstheme="minorHAnsi"/>
          <w:sz w:val="24"/>
          <w:szCs w:val="24"/>
        </w:rPr>
        <w:t>Get more involved in your community by hos</w:t>
      </w:r>
      <w:r w:rsidR="006E7F02" w:rsidRPr="006E7F02">
        <w:rPr>
          <w:rFonts w:cstheme="minorHAnsi"/>
          <w:sz w:val="24"/>
          <w:szCs w:val="24"/>
        </w:rPr>
        <w:t>t</w:t>
      </w:r>
      <w:r>
        <w:rPr>
          <w:rFonts w:cstheme="minorHAnsi"/>
          <w:sz w:val="24"/>
          <w:szCs w:val="24"/>
        </w:rPr>
        <w:t>ing</w:t>
      </w:r>
      <w:r w:rsidR="006E7F02" w:rsidRPr="006E7F02">
        <w:rPr>
          <w:rFonts w:cstheme="minorHAnsi"/>
          <w:sz w:val="24"/>
          <w:szCs w:val="24"/>
        </w:rPr>
        <w:t xml:space="preserve"> or tak</w:t>
      </w:r>
      <w:r>
        <w:rPr>
          <w:rFonts w:cstheme="minorHAnsi"/>
          <w:sz w:val="24"/>
          <w:szCs w:val="24"/>
        </w:rPr>
        <w:t>ing</w:t>
      </w:r>
      <w:r w:rsidR="006E7F02" w:rsidRPr="006E7F02">
        <w:rPr>
          <w:rFonts w:cstheme="minorHAnsi"/>
          <w:sz w:val="24"/>
          <w:szCs w:val="24"/>
        </w:rPr>
        <w:t xml:space="preserve"> part in an event </w:t>
      </w:r>
      <w:r w:rsidR="00BF2C2F">
        <w:rPr>
          <w:rFonts w:cstheme="minorHAnsi"/>
          <w:sz w:val="24"/>
          <w:szCs w:val="24"/>
        </w:rPr>
        <w:t xml:space="preserve">on </w:t>
      </w:r>
      <w:r w:rsidR="00BF2C2F" w:rsidRPr="001F2726">
        <w:rPr>
          <w:rFonts w:cstheme="minorHAnsi"/>
          <w:i/>
          <w:iCs/>
          <w:sz w:val="24"/>
          <w:szCs w:val="24"/>
        </w:rPr>
        <w:t>Neighbour Day</w:t>
      </w:r>
      <w:r w:rsidR="00BF2C2F">
        <w:rPr>
          <w:rFonts w:cstheme="minorHAnsi"/>
          <w:sz w:val="24"/>
          <w:szCs w:val="24"/>
        </w:rPr>
        <w:t xml:space="preserve"> </w:t>
      </w:r>
      <w:r w:rsidR="001538A8">
        <w:rPr>
          <w:rFonts w:cstheme="minorHAnsi"/>
          <w:sz w:val="24"/>
          <w:szCs w:val="24"/>
        </w:rPr>
        <w:t>on the last Sunday in March</w:t>
      </w:r>
      <w:r w:rsidR="001538A8">
        <w:rPr>
          <w:rStyle w:val="EndnoteReference"/>
          <w:rFonts w:cstheme="minorHAnsi"/>
          <w:sz w:val="24"/>
          <w:szCs w:val="24"/>
        </w:rPr>
        <w:endnoteReference w:id="877"/>
      </w:r>
      <w:r w:rsidR="001538A8">
        <w:rPr>
          <w:rFonts w:cstheme="minorHAnsi"/>
          <w:sz w:val="24"/>
          <w:szCs w:val="24"/>
        </w:rPr>
        <w:t>.</w:t>
      </w:r>
    </w:p>
    <w:p w14:paraId="46549AA2" w14:textId="77777777" w:rsidR="00FB2B9D" w:rsidRDefault="00FB2B9D" w:rsidP="00FB2B9D">
      <w:pPr>
        <w:spacing w:line="276" w:lineRule="auto"/>
        <w:jc w:val="both"/>
        <w:rPr>
          <w:rFonts w:cstheme="minorHAnsi"/>
          <w:sz w:val="24"/>
          <w:szCs w:val="24"/>
        </w:rPr>
      </w:pPr>
      <w:r>
        <w:rPr>
          <w:rFonts w:cstheme="minorHAnsi"/>
          <w:sz w:val="24"/>
          <w:szCs w:val="24"/>
        </w:rPr>
        <w:t xml:space="preserve">In other to gain awareness, understanding and tolerance of other cultures, and build bridging capital, there are a plethora of cultural activities and events to get involved in, such as the </w:t>
      </w:r>
      <w:r w:rsidRPr="003D2725">
        <w:rPr>
          <w:rFonts w:cstheme="minorHAnsi"/>
          <w:sz w:val="24"/>
          <w:szCs w:val="24"/>
        </w:rPr>
        <w:t xml:space="preserve">Indian </w:t>
      </w:r>
      <w:r>
        <w:rPr>
          <w:rFonts w:cstheme="minorHAnsi"/>
          <w:sz w:val="24"/>
          <w:szCs w:val="24"/>
        </w:rPr>
        <w:t xml:space="preserve">festival of light, </w:t>
      </w:r>
      <w:r w:rsidRPr="003D2725">
        <w:rPr>
          <w:rFonts w:cstheme="minorHAnsi"/>
          <w:i/>
          <w:iCs/>
          <w:sz w:val="24"/>
          <w:szCs w:val="24"/>
        </w:rPr>
        <w:t>Diwali</w:t>
      </w:r>
      <w:r>
        <w:rPr>
          <w:rFonts w:cstheme="minorHAnsi"/>
          <w:sz w:val="24"/>
          <w:szCs w:val="24"/>
        </w:rPr>
        <w:t xml:space="preserve">, with </w:t>
      </w:r>
      <w:r w:rsidRPr="003D2725">
        <w:rPr>
          <w:rFonts w:cstheme="minorHAnsi"/>
          <w:sz w:val="24"/>
          <w:szCs w:val="24"/>
        </w:rPr>
        <w:t>music, Bollywood dance, henna painting, and traditional cuisin</w:t>
      </w:r>
      <w:r>
        <w:rPr>
          <w:rFonts w:cstheme="minorHAnsi"/>
          <w:sz w:val="24"/>
          <w:szCs w:val="24"/>
        </w:rPr>
        <w:t>e in October or November each year.</w:t>
      </w:r>
    </w:p>
    <w:p w14:paraId="36BD1A2F" w14:textId="77777777" w:rsidR="00FB2B9D" w:rsidRDefault="00FB2B9D" w:rsidP="00FB2B9D">
      <w:pPr>
        <w:spacing w:line="276" w:lineRule="auto"/>
        <w:jc w:val="both"/>
        <w:rPr>
          <w:rFonts w:cstheme="minorHAnsi"/>
          <w:sz w:val="24"/>
          <w:szCs w:val="24"/>
        </w:rPr>
      </w:pPr>
      <w:r>
        <w:rPr>
          <w:rFonts w:cstheme="minorHAnsi"/>
          <w:sz w:val="24"/>
          <w:szCs w:val="24"/>
        </w:rPr>
        <w:t xml:space="preserve">A list of cultural dates can be found at </w:t>
      </w:r>
      <w:hyperlink r:id="rId192" w:history="1">
        <w:r w:rsidRPr="009C61C5">
          <w:rPr>
            <w:rStyle w:val="Hyperlink"/>
            <w:rFonts w:cstheme="minorHAnsi"/>
            <w:sz w:val="24"/>
            <w:szCs w:val="24"/>
          </w:rPr>
          <w:t>https://www.homeaffairs.gov.au/about-us/our-portfolios/multicultural-affairs/about-multicultural-affairs/calendar-of-cultural-and-religious-dates</w:t>
        </w:r>
      </w:hyperlink>
      <w:r>
        <w:rPr>
          <w:rFonts w:cstheme="minorHAnsi"/>
          <w:sz w:val="24"/>
          <w:szCs w:val="24"/>
        </w:rPr>
        <w:t xml:space="preserve">. </w:t>
      </w:r>
    </w:p>
    <w:p w14:paraId="4FC2586E" w14:textId="0123A359" w:rsidR="007F520A" w:rsidRDefault="00FB2B9D" w:rsidP="00FB2B9D">
      <w:pPr>
        <w:spacing w:line="276" w:lineRule="auto"/>
        <w:jc w:val="both"/>
        <w:rPr>
          <w:rFonts w:cstheme="minorHAnsi"/>
          <w:sz w:val="24"/>
          <w:szCs w:val="24"/>
        </w:rPr>
      </w:pPr>
      <w:r>
        <w:rPr>
          <w:rFonts w:cstheme="minorHAnsi"/>
          <w:sz w:val="24"/>
          <w:szCs w:val="24"/>
        </w:rPr>
        <w:t xml:space="preserve">Markets in multicultural areas are a great way to experience food and music of other cultures </w:t>
      </w:r>
      <w:r w:rsidR="00C77205">
        <w:rPr>
          <w:rFonts w:cstheme="minorHAnsi"/>
          <w:sz w:val="24"/>
          <w:szCs w:val="24"/>
        </w:rPr>
        <w:t>and</w:t>
      </w:r>
      <w:r>
        <w:rPr>
          <w:rFonts w:cstheme="minorHAnsi"/>
          <w:sz w:val="24"/>
          <w:szCs w:val="24"/>
        </w:rPr>
        <w:t xml:space="preserve"> j</w:t>
      </w:r>
      <w:r w:rsidR="00A27206">
        <w:rPr>
          <w:rFonts w:cstheme="minorHAnsi"/>
          <w:sz w:val="24"/>
          <w:szCs w:val="24"/>
        </w:rPr>
        <w:t xml:space="preserve">oin </w:t>
      </w:r>
      <w:r w:rsidR="00C061B6">
        <w:rPr>
          <w:rFonts w:cstheme="minorHAnsi"/>
          <w:sz w:val="24"/>
          <w:szCs w:val="24"/>
        </w:rPr>
        <w:t xml:space="preserve">over 400,000 Australians and 170 cultures </w:t>
      </w:r>
      <w:r w:rsidR="00771E41">
        <w:rPr>
          <w:rFonts w:cstheme="minorHAnsi"/>
          <w:sz w:val="24"/>
          <w:szCs w:val="24"/>
        </w:rPr>
        <w:t xml:space="preserve">in February </w:t>
      </w:r>
      <w:r w:rsidR="00C061B6">
        <w:rPr>
          <w:rFonts w:cstheme="minorHAnsi"/>
          <w:sz w:val="24"/>
          <w:szCs w:val="24"/>
        </w:rPr>
        <w:t xml:space="preserve">in Canberra for </w:t>
      </w:r>
      <w:r w:rsidR="00A27206">
        <w:rPr>
          <w:rFonts w:cstheme="minorHAnsi"/>
          <w:sz w:val="24"/>
          <w:szCs w:val="24"/>
        </w:rPr>
        <w:t xml:space="preserve">Australia’s largest celebration of </w:t>
      </w:r>
      <w:r w:rsidR="00717EC2">
        <w:rPr>
          <w:rFonts w:cstheme="minorHAnsi"/>
          <w:sz w:val="24"/>
          <w:szCs w:val="24"/>
        </w:rPr>
        <w:t xml:space="preserve">cultural diversity at </w:t>
      </w:r>
      <w:r w:rsidR="00C061B6">
        <w:rPr>
          <w:rFonts w:cstheme="minorHAnsi"/>
          <w:sz w:val="24"/>
          <w:szCs w:val="24"/>
        </w:rPr>
        <w:t>the National Multicultural Festival</w:t>
      </w:r>
      <w:r w:rsidR="00C061B6">
        <w:rPr>
          <w:rStyle w:val="EndnoteReference"/>
          <w:rFonts w:cstheme="minorHAnsi"/>
          <w:sz w:val="24"/>
          <w:szCs w:val="24"/>
        </w:rPr>
        <w:endnoteReference w:id="878"/>
      </w:r>
      <w:r w:rsidR="00771E41">
        <w:rPr>
          <w:rFonts w:cstheme="minorHAnsi"/>
          <w:sz w:val="24"/>
          <w:szCs w:val="24"/>
        </w:rPr>
        <w:t>.</w:t>
      </w:r>
      <w:r w:rsidR="00C061B6">
        <w:rPr>
          <w:rFonts w:cstheme="minorHAnsi"/>
          <w:sz w:val="24"/>
          <w:szCs w:val="24"/>
        </w:rPr>
        <w:t xml:space="preserve"> </w:t>
      </w:r>
    </w:p>
    <w:p w14:paraId="06E57684" w14:textId="37844679" w:rsidR="00F064D0" w:rsidRPr="00FB2B9D" w:rsidRDefault="0000732B" w:rsidP="00FB2B9D">
      <w:pPr>
        <w:spacing w:line="276" w:lineRule="auto"/>
        <w:jc w:val="both"/>
        <w:rPr>
          <w:rFonts w:cstheme="minorHAnsi"/>
          <w:sz w:val="24"/>
          <w:szCs w:val="24"/>
        </w:rPr>
      </w:pPr>
      <w:r>
        <w:rPr>
          <w:rFonts w:cstheme="minorHAnsi"/>
          <w:sz w:val="24"/>
          <w:szCs w:val="24"/>
        </w:rPr>
        <w:t xml:space="preserve">With religious understanding and tolerance critical to social cohesion, visit a </w:t>
      </w:r>
      <w:r w:rsidR="005E18C4">
        <w:rPr>
          <w:rFonts w:cstheme="minorHAnsi"/>
          <w:sz w:val="24"/>
          <w:szCs w:val="24"/>
        </w:rPr>
        <w:t>mosque</w:t>
      </w:r>
      <w:r w:rsidR="00CA07A9">
        <w:rPr>
          <w:rFonts w:cstheme="minorHAnsi"/>
          <w:sz w:val="24"/>
          <w:szCs w:val="24"/>
        </w:rPr>
        <w:t xml:space="preserve"> on </w:t>
      </w:r>
      <w:r w:rsidR="00CA07A9" w:rsidRPr="00CA07A9">
        <w:rPr>
          <w:rFonts w:cstheme="minorHAnsi"/>
          <w:sz w:val="24"/>
          <w:szCs w:val="24"/>
        </w:rPr>
        <w:t>National Mosque Open Day</w:t>
      </w:r>
      <w:r w:rsidR="005E18C4">
        <w:rPr>
          <w:rStyle w:val="EndnoteReference"/>
          <w:rFonts w:cstheme="minorHAnsi"/>
          <w:sz w:val="24"/>
          <w:szCs w:val="24"/>
        </w:rPr>
        <w:endnoteReference w:id="879"/>
      </w:r>
      <w:r w:rsidR="0034450C">
        <w:rPr>
          <w:rFonts w:cstheme="minorHAnsi"/>
          <w:sz w:val="24"/>
          <w:szCs w:val="24"/>
        </w:rPr>
        <w:t xml:space="preserve"> or </w:t>
      </w:r>
      <w:r w:rsidR="006517EE">
        <w:rPr>
          <w:rFonts w:cstheme="minorHAnsi"/>
          <w:sz w:val="24"/>
          <w:szCs w:val="24"/>
        </w:rPr>
        <w:t xml:space="preserve">take part in </w:t>
      </w:r>
      <w:r w:rsidR="006517EE" w:rsidRPr="006517EE">
        <w:rPr>
          <w:rFonts w:cstheme="minorHAnsi"/>
          <w:sz w:val="24"/>
          <w:szCs w:val="24"/>
        </w:rPr>
        <w:t>Vesak Day, also known as Buddha Day, which is celebrated in May</w:t>
      </w:r>
      <w:r w:rsidR="005C2BE2">
        <w:rPr>
          <w:rStyle w:val="EndnoteReference"/>
          <w:rFonts w:cstheme="minorHAnsi"/>
          <w:sz w:val="24"/>
          <w:szCs w:val="24"/>
        </w:rPr>
        <w:endnoteReference w:id="880"/>
      </w:r>
      <w:r w:rsidR="006D7206">
        <w:rPr>
          <w:rFonts w:cstheme="minorHAnsi"/>
          <w:sz w:val="24"/>
          <w:szCs w:val="24"/>
        </w:rPr>
        <w:t xml:space="preserve">, and </w:t>
      </w:r>
      <w:r w:rsidR="0031284F">
        <w:rPr>
          <w:rFonts w:cstheme="minorHAnsi"/>
          <w:sz w:val="24"/>
          <w:szCs w:val="24"/>
        </w:rPr>
        <w:t xml:space="preserve">experience the </w:t>
      </w:r>
      <w:r w:rsidR="0031284F" w:rsidRPr="00472278">
        <w:rPr>
          <w:rFonts w:cstheme="minorHAnsi"/>
          <w:i/>
          <w:iCs/>
          <w:sz w:val="24"/>
          <w:szCs w:val="24"/>
        </w:rPr>
        <w:t>Islam</w:t>
      </w:r>
      <w:r w:rsidR="00F253F7" w:rsidRPr="00472278">
        <w:rPr>
          <w:rFonts w:cstheme="minorHAnsi"/>
          <w:i/>
          <w:iCs/>
          <w:sz w:val="24"/>
          <w:szCs w:val="24"/>
        </w:rPr>
        <w:t>ic</w:t>
      </w:r>
      <w:r w:rsidR="0031284F" w:rsidRPr="00472278">
        <w:rPr>
          <w:rFonts w:cstheme="minorHAnsi"/>
          <w:i/>
          <w:iCs/>
          <w:sz w:val="24"/>
          <w:szCs w:val="24"/>
        </w:rPr>
        <w:t xml:space="preserve"> </w:t>
      </w:r>
      <w:r w:rsidR="00F253F7" w:rsidRPr="00472278">
        <w:rPr>
          <w:rFonts w:cstheme="minorHAnsi"/>
          <w:i/>
          <w:iCs/>
          <w:sz w:val="24"/>
          <w:szCs w:val="24"/>
        </w:rPr>
        <w:t>M</w:t>
      </w:r>
      <w:r w:rsidR="0031284F" w:rsidRPr="00472278">
        <w:rPr>
          <w:rFonts w:cstheme="minorHAnsi"/>
          <w:i/>
          <w:iCs/>
          <w:sz w:val="24"/>
          <w:szCs w:val="24"/>
        </w:rPr>
        <w:t>useum</w:t>
      </w:r>
      <w:r w:rsidR="006D7206" w:rsidRPr="00472278">
        <w:rPr>
          <w:rFonts w:cstheme="minorHAnsi"/>
          <w:i/>
          <w:iCs/>
          <w:sz w:val="24"/>
          <w:szCs w:val="24"/>
        </w:rPr>
        <w:t xml:space="preserve"> </w:t>
      </w:r>
      <w:r w:rsidR="00F253F7" w:rsidRPr="00472278">
        <w:rPr>
          <w:rFonts w:cstheme="minorHAnsi"/>
          <w:i/>
          <w:iCs/>
          <w:sz w:val="24"/>
          <w:szCs w:val="24"/>
        </w:rPr>
        <w:t>of Australia</w:t>
      </w:r>
      <w:r w:rsidR="00F253F7">
        <w:rPr>
          <w:rFonts w:cstheme="minorHAnsi"/>
          <w:sz w:val="24"/>
          <w:szCs w:val="24"/>
        </w:rPr>
        <w:t xml:space="preserve"> </w:t>
      </w:r>
      <w:r w:rsidR="006D7206">
        <w:rPr>
          <w:rFonts w:cstheme="minorHAnsi"/>
          <w:sz w:val="24"/>
          <w:szCs w:val="24"/>
        </w:rPr>
        <w:t>in person or online</w:t>
      </w:r>
      <w:r w:rsidR="0031284F">
        <w:rPr>
          <w:rStyle w:val="EndnoteReference"/>
          <w:rFonts w:cstheme="minorHAnsi"/>
          <w:sz w:val="24"/>
          <w:szCs w:val="24"/>
        </w:rPr>
        <w:endnoteReference w:id="881"/>
      </w:r>
      <w:r w:rsidR="006D7206">
        <w:rPr>
          <w:rFonts w:cstheme="minorHAnsi"/>
          <w:sz w:val="24"/>
          <w:szCs w:val="24"/>
        </w:rPr>
        <w:t>.</w:t>
      </w:r>
    </w:p>
    <w:p w14:paraId="78E6BDF2" w14:textId="5A38CAA1" w:rsidR="00007C28" w:rsidRDefault="00007C28" w:rsidP="00202F2A">
      <w:pPr>
        <w:spacing w:after="60" w:line="276" w:lineRule="auto"/>
        <w:jc w:val="both"/>
        <w:rPr>
          <w:rFonts w:cstheme="minorHAnsi"/>
          <w:i/>
          <w:iCs/>
          <w:sz w:val="24"/>
          <w:szCs w:val="24"/>
        </w:rPr>
      </w:pPr>
      <w:r>
        <w:rPr>
          <w:rFonts w:cstheme="minorHAnsi"/>
          <w:i/>
          <w:iCs/>
          <w:sz w:val="24"/>
          <w:szCs w:val="24"/>
        </w:rPr>
        <w:t>Workplace</w:t>
      </w:r>
    </w:p>
    <w:p w14:paraId="723FDD98" w14:textId="68F73460" w:rsidR="00007C28" w:rsidRDefault="00007C28" w:rsidP="00202F2A">
      <w:pPr>
        <w:spacing w:after="60" w:line="276" w:lineRule="auto"/>
        <w:jc w:val="both"/>
        <w:rPr>
          <w:rFonts w:cstheme="minorHAnsi"/>
          <w:sz w:val="24"/>
          <w:szCs w:val="24"/>
        </w:rPr>
      </w:pPr>
      <w:r>
        <w:rPr>
          <w:rFonts w:cstheme="minorHAnsi"/>
          <w:sz w:val="24"/>
          <w:szCs w:val="24"/>
        </w:rPr>
        <w:t xml:space="preserve">Of the </w:t>
      </w:r>
      <w:r w:rsidR="00254DB3">
        <w:rPr>
          <w:rFonts w:cstheme="minorHAnsi"/>
          <w:sz w:val="24"/>
          <w:szCs w:val="24"/>
        </w:rPr>
        <w:t>eight</w:t>
      </w:r>
      <w:r>
        <w:rPr>
          <w:rFonts w:cstheme="minorHAnsi"/>
          <w:sz w:val="24"/>
          <w:szCs w:val="24"/>
        </w:rPr>
        <w:t xml:space="preserve"> employees in m</w:t>
      </w:r>
      <w:r w:rsidRPr="00007C28">
        <w:rPr>
          <w:rFonts w:cstheme="minorHAnsi"/>
          <w:sz w:val="24"/>
          <w:szCs w:val="24"/>
        </w:rPr>
        <w:t>y first workplace</w:t>
      </w:r>
      <w:r w:rsidR="00254DB3">
        <w:rPr>
          <w:rFonts w:cstheme="minorHAnsi"/>
          <w:sz w:val="24"/>
          <w:szCs w:val="24"/>
        </w:rPr>
        <w:t xml:space="preserve"> coming back to Australia twenty-five years ago, only I was born in Australia. The others originated from Turkey, Greece, South Africa, Ireland, </w:t>
      </w:r>
      <w:r w:rsidR="00511181">
        <w:rPr>
          <w:rFonts w:cstheme="minorHAnsi"/>
          <w:sz w:val="24"/>
          <w:szCs w:val="24"/>
        </w:rPr>
        <w:t>New Zealand</w:t>
      </w:r>
      <w:r w:rsidR="00FC5603">
        <w:rPr>
          <w:rFonts w:cstheme="minorHAnsi"/>
          <w:sz w:val="24"/>
          <w:szCs w:val="24"/>
        </w:rPr>
        <w:t xml:space="preserve"> and the UK. </w:t>
      </w:r>
      <w:r w:rsidR="00EF2705">
        <w:rPr>
          <w:rFonts w:cstheme="minorHAnsi"/>
          <w:sz w:val="24"/>
          <w:szCs w:val="24"/>
        </w:rPr>
        <w:t>They all regarded themselves as Australian first</w:t>
      </w:r>
      <w:r w:rsidR="00D10FCE">
        <w:rPr>
          <w:rFonts w:cstheme="minorHAnsi"/>
          <w:sz w:val="24"/>
          <w:szCs w:val="24"/>
        </w:rPr>
        <w:t xml:space="preserve">, </w:t>
      </w:r>
      <w:r w:rsidR="00C42D25">
        <w:rPr>
          <w:rFonts w:cstheme="minorHAnsi"/>
          <w:sz w:val="24"/>
          <w:szCs w:val="24"/>
        </w:rPr>
        <w:t xml:space="preserve">compared to ‘African Americans’ </w:t>
      </w:r>
      <w:r w:rsidR="00362009">
        <w:rPr>
          <w:rFonts w:cstheme="minorHAnsi"/>
          <w:sz w:val="24"/>
          <w:szCs w:val="24"/>
        </w:rPr>
        <w:t xml:space="preserve">in the US who after generations see themselves as African first (when I lived in The Gambia, </w:t>
      </w:r>
      <w:r w:rsidR="00A86B4D">
        <w:rPr>
          <w:rFonts w:cstheme="minorHAnsi"/>
          <w:sz w:val="24"/>
          <w:szCs w:val="24"/>
        </w:rPr>
        <w:t xml:space="preserve">as </w:t>
      </w:r>
      <w:r w:rsidR="00A664CA">
        <w:rPr>
          <w:rFonts w:cstheme="minorHAnsi"/>
          <w:sz w:val="24"/>
          <w:szCs w:val="24"/>
        </w:rPr>
        <w:t>descendants</w:t>
      </w:r>
      <w:r w:rsidR="00A86B4D">
        <w:rPr>
          <w:rFonts w:cstheme="minorHAnsi"/>
          <w:sz w:val="24"/>
          <w:szCs w:val="24"/>
        </w:rPr>
        <w:t xml:space="preserve"> of slaves, </w:t>
      </w:r>
      <w:r w:rsidR="0082460A">
        <w:rPr>
          <w:rFonts w:cstheme="minorHAnsi"/>
          <w:sz w:val="24"/>
          <w:szCs w:val="24"/>
        </w:rPr>
        <w:t xml:space="preserve">they would visit </w:t>
      </w:r>
      <w:hyperlink r:id="rId193" w:history="1">
        <w:r w:rsidR="00AC3288" w:rsidRPr="00AC3288">
          <w:rPr>
            <w:rStyle w:val="Hyperlink"/>
            <w:rFonts w:cstheme="minorHAnsi"/>
            <w:color w:val="auto"/>
            <w:sz w:val="24"/>
            <w:szCs w:val="24"/>
            <w:u w:val="none"/>
          </w:rPr>
          <w:t>Jufureh</w:t>
        </w:r>
      </w:hyperlink>
      <w:r w:rsidR="00AC3288" w:rsidRPr="00AC3288">
        <w:rPr>
          <w:rFonts w:cstheme="minorHAnsi"/>
          <w:sz w:val="24"/>
          <w:szCs w:val="24"/>
        </w:rPr>
        <w:t>,</w:t>
      </w:r>
      <w:r w:rsidR="00AC3288">
        <w:rPr>
          <w:rFonts w:cstheme="minorHAnsi"/>
          <w:sz w:val="24"/>
          <w:szCs w:val="24"/>
        </w:rPr>
        <w:t xml:space="preserve"> </w:t>
      </w:r>
      <w:r w:rsidR="0082460A">
        <w:rPr>
          <w:rFonts w:cstheme="minorHAnsi"/>
          <w:sz w:val="24"/>
          <w:szCs w:val="24"/>
        </w:rPr>
        <w:t>t</w:t>
      </w:r>
      <w:r w:rsidR="00A86B4D">
        <w:rPr>
          <w:rFonts w:cstheme="minorHAnsi"/>
          <w:sz w:val="24"/>
          <w:szCs w:val="24"/>
        </w:rPr>
        <w:t>h</w:t>
      </w:r>
      <w:r w:rsidR="00A664CA">
        <w:rPr>
          <w:rFonts w:cstheme="minorHAnsi"/>
          <w:sz w:val="24"/>
          <w:szCs w:val="24"/>
        </w:rPr>
        <w:t>e home of Kunt</w:t>
      </w:r>
      <w:r w:rsidR="008C6573">
        <w:rPr>
          <w:rFonts w:cstheme="minorHAnsi"/>
          <w:sz w:val="24"/>
          <w:szCs w:val="24"/>
        </w:rPr>
        <w:t>a</w:t>
      </w:r>
      <w:r w:rsidR="00A664CA">
        <w:rPr>
          <w:rFonts w:cstheme="minorHAnsi"/>
          <w:sz w:val="24"/>
          <w:szCs w:val="24"/>
        </w:rPr>
        <w:t xml:space="preserve"> K</w:t>
      </w:r>
      <w:r w:rsidR="008C6573">
        <w:rPr>
          <w:rFonts w:cstheme="minorHAnsi"/>
          <w:sz w:val="24"/>
          <w:szCs w:val="24"/>
        </w:rPr>
        <w:t>i</w:t>
      </w:r>
      <w:r w:rsidR="00A664CA">
        <w:rPr>
          <w:rFonts w:cstheme="minorHAnsi"/>
          <w:sz w:val="24"/>
          <w:szCs w:val="24"/>
        </w:rPr>
        <w:t xml:space="preserve">nte in Alex Halley’s </w:t>
      </w:r>
      <w:r w:rsidR="00A664CA" w:rsidRPr="003D61DA">
        <w:rPr>
          <w:rFonts w:cstheme="minorHAnsi"/>
          <w:i/>
          <w:iCs/>
          <w:sz w:val="24"/>
          <w:szCs w:val="24"/>
        </w:rPr>
        <w:t>Roots</w:t>
      </w:r>
      <w:r w:rsidR="00A664CA">
        <w:rPr>
          <w:rFonts w:cstheme="minorHAnsi"/>
          <w:sz w:val="24"/>
          <w:szCs w:val="24"/>
        </w:rPr>
        <w:t xml:space="preserve"> </w:t>
      </w:r>
      <w:r w:rsidR="008C6573">
        <w:rPr>
          <w:rFonts w:cstheme="minorHAnsi"/>
          <w:sz w:val="24"/>
          <w:szCs w:val="24"/>
        </w:rPr>
        <w:t>hoping to connect to their homeland</w:t>
      </w:r>
      <w:r w:rsidR="00C32991">
        <w:rPr>
          <w:rFonts w:cstheme="minorHAnsi"/>
          <w:sz w:val="24"/>
          <w:szCs w:val="24"/>
        </w:rPr>
        <w:t xml:space="preserve">, only to be appalled by the </w:t>
      </w:r>
      <w:r w:rsidR="001475B6">
        <w:rPr>
          <w:rFonts w:cstheme="minorHAnsi"/>
          <w:sz w:val="24"/>
          <w:szCs w:val="24"/>
        </w:rPr>
        <w:t xml:space="preserve">begging children </w:t>
      </w:r>
      <w:r w:rsidR="002E5558">
        <w:rPr>
          <w:rFonts w:cstheme="minorHAnsi"/>
          <w:sz w:val="24"/>
          <w:szCs w:val="24"/>
        </w:rPr>
        <w:t>and lac</w:t>
      </w:r>
      <w:r w:rsidR="00557B81">
        <w:rPr>
          <w:rFonts w:cstheme="minorHAnsi"/>
          <w:sz w:val="24"/>
          <w:szCs w:val="24"/>
        </w:rPr>
        <w:t>k</w:t>
      </w:r>
      <w:r w:rsidR="002E5558">
        <w:rPr>
          <w:rFonts w:cstheme="minorHAnsi"/>
          <w:sz w:val="24"/>
          <w:szCs w:val="24"/>
        </w:rPr>
        <w:t xml:space="preserve"> of amenities</w:t>
      </w:r>
      <w:r w:rsidR="00557B81">
        <w:rPr>
          <w:rFonts w:cstheme="minorHAnsi"/>
          <w:sz w:val="24"/>
          <w:szCs w:val="24"/>
        </w:rPr>
        <w:t>)</w:t>
      </w:r>
      <w:r w:rsidR="002E5558">
        <w:rPr>
          <w:rFonts w:cstheme="minorHAnsi"/>
          <w:sz w:val="24"/>
          <w:szCs w:val="24"/>
        </w:rPr>
        <w:t>.</w:t>
      </w:r>
    </w:p>
    <w:p w14:paraId="0BA9F6F5" w14:textId="4F75C2B1" w:rsidR="00327186" w:rsidRDefault="00D74A69" w:rsidP="009B2884">
      <w:pPr>
        <w:spacing w:before="160" w:after="60" w:line="276" w:lineRule="auto"/>
        <w:jc w:val="both"/>
        <w:rPr>
          <w:rFonts w:cstheme="minorHAnsi"/>
          <w:sz w:val="24"/>
          <w:szCs w:val="24"/>
        </w:rPr>
      </w:pPr>
      <w:r>
        <w:rPr>
          <w:rFonts w:cstheme="minorHAnsi"/>
          <w:sz w:val="24"/>
          <w:szCs w:val="24"/>
        </w:rPr>
        <w:t xml:space="preserve">Your workplace </w:t>
      </w:r>
      <w:r w:rsidR="00DC5208">
        <w:rPr>
          <w:rFonts w:cstheme="minorHAnsi"/>
          <w:sz w:val="24"/>
          <w:szCs w:val="24"/>
        </w:rPr>
        <w:t xml:space="preserve">provides </w:t>
      </w:r>
      <w:r w:rsidR="002E5558">
        <w:rPr>
          <w:rFonts w:cstheme="minorHAnsi"/>
          <w:sz w:val="24"/>
          <w:szCs w:val="24"/>
        </w:rPr>
        <w:t>an excellent</w:t>
      </w:r>
      <w:r w:rsidR="00DC5208">
        <w:rPr>
          <w:rFonts w:cstheme="minorHAnsi"/>
          <w:sz w:val="24"/>
          <w:szCs w:val="24"/>
        </w:rPr>
        <w:t xml:space="preserve"> opportunity </w:t>
      </w:r>
      <w:r w:rsidR="002E5558">
        <w:rPr>
          <w:rFonts w:cstheme="minorHAnsi"/>
          <w:sz w:val="24"/>
          <w:szCs w:val="24"/>
        </w:rPr>
        <w:t xml:space="preserve">to build </w:t>
      </w:r>
      <w:r w:rsidR="00DC5208">
        <w:rPr>
          <w:rFonts w:cstheme="minorHAnsi"/>
          <w:sz w:val="24"/>
          <w:szCs w:val="24"/>
        </w:rPr>
        <w:t>b</w:t>
      </w:r>
      <w:r w:rsidR="002E5558">
        <w:rPr>
          <w:rFonts w:cstheme="minorHAnsi"/>
          <w:sz w:val="24"/>
          <w:szCs w:val="24"/>
        </w:rPr>
        <w:t>ri</w:t>
      </w:r>
      <w:r w:rsidR="00DC5208">
        <w:rPr>
          <w:rFonts w:cstheme="minorHAnsi"/>
          <w:sz w:val="24"/>
          <w:szCs w:val="24"/>
        </w:rPr>
        <w:t xml:space="preserve">dging capital </w:t>
      </w:r>
      <w:r w:rsidR="006427E8">
        <w:rPr>
          <w:rFonts w:cstheme="minorHAnsi"/>
          <w:sz w:val="24"/>
          <w:szCs w:val="24"/>
        </w:rPr>
        <w:t xml:space="preserve">through </w:t>
      </w:r>
      <w:r w:rsidR="009B2884">
        <w:rPr>
          <w:rFonts w:cstheme="minorHAnsi"/>
          <w:sz w:val="24"/>
          <w:szCs w:val="24"/>
        </w:rPr>
        <w:t xml:space="preserve">work and </w:t>
      </w:r>
      <w:r w:rsidR="006427E8">
        <w:rPr>
          <w:rFonts w:cstheme="minorHAnsi"/>
          <w:sz w:val="24"/>
          <w:szCs w:val="24"/>
        </w:rPr>
        <w:t>social activities</w:t>
      </w:r>
      <w:r w:rsidR="009B2884">
        <w:rPr>
          <w:rFonts w:cstheme="minorHAnsi"/>
          <w:sz w:val="24"/>
          <w:szCs w:val="24"/>
        </w:rPr>
        <w:t xml:space="preserve">, </w:t>
      </w:r>
      <w:r w:rsidR="00327186">
        <w:rPr>
          <w:rFonts w:cstheme="minorHAnsi"/>
          <w:sz w:val="24"/>
          <w:szCs w:val="24"/>
        </w:rPr>
        <w:t>such as</w:t>
      </w:r>
      <w:r w:rsidR="009B2884">
        <w:rPr>
          <w:rFonts w:cstheme="minorHAnsi"/>
          <w:sz w:val="24"/>
          <w:szCs w:val="24"/>
        </w:rPr>
        <w:t xml:space="preserve"> </w:t>
      </w:r>
      <w:r w:rsidR="00784F26">
        <w:rPr>
          <w:rFonts w:cstheme="minorHAnsi"/>
          <w:sz w:val="24"/>
          <w:szCs w:val="24"/>
        </w:rPr>
        <w:t xml:space="preserve">sharing a meal with </w:t>
      </w:r>
      <w:r w:rsidR="009B2884">
        <w:rPr>
          <w:rFonts w:cstheme="minorHAnsi"/>
          <w:sz w:val="24"/>
          <w:szCs w:val="24"/>
        </w:rPr>
        <w:t xml:space="preserve">the annual </w:t>
      </w:r>
      <w:r w:rsidR="00327186" w:rsidRPr="006512F0">
        <w:rPr>
          <w:rFonts w:cstheme="minorHAnsi"/>
          <w:i/>
          <w:iCs/>
          <w:sz w:val="24"/>
          <w:szCs w:val="24"/>
        </w:rPr>
        <w:t>Taste</w:t>
      </w:r>
      <w:r w:rsidR="009B2884" w:rsidRPr="006512F0">
        <w:rPr>
          <w:rFonts w:cstheme="minorHAnsi"/>
          <w:i/>
          <w:iCs/>
          <w:sz w:val="24"/>
          <w:szCs w:val="24"/>
        </w:rPr>
        <w:t xml:space="preserve"> of Harmony</w:t>
      </w:r>
      <w:r w:rsidR="009B2884">
        <w:rPr>
          <w:rFonts w:cstheme="minorHAnsi"/>
          <w:sz w:val="24"/>
          <w:szCs w:val="24"/>
        </w:rPr>
        <w:t xml:space="preserve"> </w:t>
      </w:r>
      <w:r w:rsidR="00784F26">
        <w:rPr>
          <w:rFonts w:cstheme="minorHAnsi"/>
          <w:sz w:val="24"/>
          <w:szCs w:val="24"/>
        </w:rPr>
        <w:t>in March</w:t>
      </w:r>
      <w:r w:rsidR="002A608A">
        <w:rPr>
          <w:rStyle w:val="EndnoteReference"/>
          <w:rFonts w:cstheme="minorHAnsi"/>
          <w:sz w:val="24"/>
          <w:szCs w:val="24"/>
        </w:rPr>
        <w:endnoteReference w:id="882"/>
      </w:r>
      <w:r w:rsidR="00784F26">
        <w:rPr>
          <w:rFonts w:cstheme="minorHAnsi"/>
          <w:sz w:val="24"/>
          <w:szCs w:val="24"/>
        </w:rPr>
        <w:t>.</w:t>
      </w:r>
    </w:p>
    <w:p w14:paraId="6684FD4A" w14:textId="1273C3B0" w:rsidR="0062672B" w:rsidRPr="0062672B" w:rsidRDefault="00327186" w:rsidP="009B2884">
      <w:pPr>
        <w:spacing w:before="160" w:after="60" w:line="276" w:lineRule="auto"/>
        <w:jc w:val="both"/>
        <w:rPr>
          <w:rFonts w:cstheme="minorHAnsi"/>
          <w:i/>
          <w:iCs/>
          <w:sz w:val="24"/>
          <w:szCs w:val="24"/>
        </w:rPr>
      </w:pPr>
      <w:r w:rsidRPr="00327186">
        <w:rPr>
          <w:rFonts w:cstheme="minorHAnsi"/>
          <w:i/>
          <w:iCs/>
          <w:sz w:val="24"/>
          <w:szCs w:val="24"/>
        </w:rPr>
        <w:t>V</w:t>
      </w:r>
      <w:r w:rsidR="0062672B" w:rsidRPr="0062672B">
        <w:rPr>
          <w:rFonts w:cstheme="minorHAnsi"/>
          <w:i/>
          <w:iCs/>
          <w:sz w:val="24"/>
          <w:szCs w:val="24"/>
        </w:rPr>
        <w:t>olunteer</w:t>
      </w:r>
    </w:p>
    <w:p w14:paraId="093CFB59" w14:textId="53CA3032" w:rsidR="0062672B" w:rsidRDefault="001951A2" w:rsidP="0072739D">
      <w:pPr>
        <w:spacing w:line="276" w:lineRule="auto"/>
        <w:jc w:val="both"/>
        <w:rPr>
          <w:rFonts w:cstheme="minorHAnsi"/>
          <w:sz w:val="24"/>
          <w:szCs w:val="24"/>
        </w:rPr>
      </w:pPr>
      <w:r>
        <w:rPr>
          <w:rFonts w:cstheme="minorHAnsi"/>
          <w:sz w:val="24"/>
          <w:szCs w:val="24"/>
        </w:rPr>
        <w:lastRenderedPageBreak/>
        <w:t xml:space="preserve">This is no shortage of volunteering opportunities </w:t>
      </w:r>
      <w:r w:rsidR="00202F2A">
        <w:rPr>
          <w:rFonts w:cstheme="minorHAnsi"/>
          <w:sz w:val="24"/>
          <w:szCs w:val="24"/>
        </w:rPr>
        <w:t xml:space="preserve">near you </w:t>
      </w:r>
      <w:r>
        <w:rPr>
          <w:rFonts w:cstheme="minorHAnsi"/>
          <w:sz w:val="24"/>
          <w:szCs w:val="24"/>
        </w:rPr>
        <w:t xml:space="preserve">with </w:t>
      </w:r>
      <w:r w:rsidR="002811BC" w:rsidRPr="006512F0">
        <w:rPr>
          <w:rFonts w:cstheme="minorHAnsi"/>
          <w:i/>
          <w:iCs/>
          <w:sz w:val="24"/>
          <w:szCs w:val="24"/>
        </w:rPr>
        <w:t>GoVolunteer</w:t>
      </w:r>
      <w:r w:rsidR="00F5064E">
        <w:rPr>
          <w:rStyle w:val="EndnoteReference"/>
          <w:rFonts w:cstheme="minorHAnsi"/>
          <w:sz w:val="24"/>
          <w:szCs w:val="24"/>
        </w:rPr>
        <w:endnoteReference w:id="883"/>
      </w:r>
      <w:r>
        <w:rPr>
          <w:rFonts w:cstheme="minorHAnsi"/>
          <w:sz w:val="24"/>
          <w:szCs w:val="24"/>
        </w:rPr>
        <w:t xml:space="preserve"> </w:t>
      </w:r>
      <w:r w:rsidR="002811BC">
        <w:rPr>
          <w:rFonts w:cstheme="minorHAnsi"/>
          <w:sz w:val="24"/>
          <w:szCs w:val="24"/>
        </w:rPr>
        <w:t xml:space="preserve">and </w:t>
      </w:r>
      <w:r w:rsidR="002811BC" w:rsidRPr="006512F0">
        <w:rPr>
          <w:rFonts w:cstheme="minorHAnsi"/>
          <w:i/>
          <w:iCs/>
          <w:sz w:val="24"/>
          <w:szCs w:val="24"/>
        </w:rPr>
        <w:t>Seek Volunteer</w:t>
      </w:r>
      <w:r w:rsidR="00773F5E">
        <w:rPr>
          <w:rStyle w:val="EndnoteReference"/>
          <w:rFonts w:cstheme="minorHAnsi"/>
          <w:sz w:val="24"/>
          <w:szCs w:val="24"/>
        </w:rPr>
        <w:endnoteReference w:id="884"/>
      </w:r>
      <w:r w:rsidR="002811BC">
        <w:rPr>
          <w:rFonts w:cstheme="minorHAnsi"/>
          <w:sz w:val="24"/>
          <w:szCs w:val="24"/>
        </w:rPr>
        <w:t xml:space="preserve"> (both run by SEEK) </w:t>
      </w:r>
      <w:r>
        <w:rPr>
          <w:rFonts w:cstheme="minorHAnsi"/>
          <w:sz w:val="24"/>
          <w:szCs w:val="24"/>
        </w:rPr>
        <w:t>listing</w:t>
      </w:r>
      <w:r w:rsidR="002811BC">
        <w:rPr>
          <w:rFonts w:cstheme="minorHAnsi"/>
          <w:sz w:val="24"/>
          <w:szCs w:val="24"/>
        </w:rPr>
        <w:t xml:space="preserve"> over 10,000 </w:t>
      </w:r>
      <w:r w:rsidR="00F5064E">
        <w:rPr>
          <w:rFonts w:cstheme="minorHAnsi"/>
          <w:sz w:val="24"/>
          <w:szCs w:val="24"/>
        </w:rPr>
        <w:t>volunteer</w:t>
      </w:r>
      <w:r>
        <w:rPr>
          <w:rFonts w:cstheme="minorHAnsi"/>
          <w:sz w:val="24"/>
          <w:szCs w:val="24"/>
        </w:rPr>
        <w:t xml:space="preserve"> roles</w:t>
      </w:r>
      <w:r w:rsidR="00F5064E">
        <w:rPr>
          <w:rFonts w:cstheme="minorHAnsi"/>
          <w:sz w:val="24"/>
          <w:szCs w:val="24"/>
        </w:rPr>
        <w:t>.</w:t>
      </w:r>
      <w:r w:rsidR="004C7A36">
        <w:rPr>
          <w:rFonts w:cstheme="minorHAnsi"/>
          <w:sz w:val="24"/>
          <w:szCs w:val="24"/>
        </w:rPr>
        <w:t xml:space="preserve">  </w:t>
      </w:r>
      <w:r w:rsidR="00226340">
        <w:rPr>
          <w:rFonts w:cstheme="minorHAnsi"/>
          <w:sz w:val="24"/>
          <w:szCs w:val="24"/>
        </w:rPr>
        <w:t>For those</w:t>
      </w:r>
      <w:r w:rsidR="003F1089">
        <w:rPr>
          <w:rFonts w:cstheme="minorHAnsi"/>
          <w:sz w:val="24"/>
          <w:szCs w:val="24"/>
        </w:rPr>
        <w:t xml:space="preserve"> who</w:t>
      </w:r>
      <w:r w:rsidR="00226340">
        <w:rPr>
          <w:rFonts w:cstheme="minorHAnsi"/>
          <w:sz w:val="24"/>
          <w:szCs w:val="24"/>
        </w:rPr>
        <w:t xml:space="preserve"> want to volunteer from home, </w:t>
      </w:r>
      <w:r w:rsidR="004C7A36" w:rsidRPr="003F1089">
        <w:rPr>
          <w:rFonts w:cstheme="minorHAnsi"/>
          <w:i/>
          <w:iCs/>
          <w:sz w:val="24"/>
          <w:szCs w:val="24"/>
        </w:rPr>
        <w:t>Vollie</w:t>
      </w:r>
      <w:r w:rsidR="00202F2A">
        <w:rPr>
          <w:rStyle w:val="EndnoteReference"/>
          <w:rFonts w:cstheme="minorHAnsi"/>
          <w:sz w:val="24"/>
          <w:szCs w:val="24"/>
        </w:rPr>
        <w:endnoteReference w:id="885"/>
      </w:r>
      <w:r w:rsidR="004C7A36">
        <w:rPr>
          <w:rFonts w:cstheme="minorHAnsi"/>
          <w:sz w:val="24"/>
          <w:szCs w:val="24"/>
        </w:rPr>
        <w:t xml:space="preserve"> </w:t>
      </w:r>
      <w:r w:rsidR="00202F2A">
        <w:rPr>
          <w:rFonts w:cstheme="minorHAnsi"/>
          <w:sz w:val="24"/>
          <w:szCs w:val="24"/>
        </w:rPr>
        <w:t>specialises</w:t>
      </w:r>
      <w:r w:rsidR="004C7A36">
        <w:rPr>
          <w:rFonts w:cstheme="minorHAnsi"/>
          <w:sz w:val="24"/>
          <w:szCs w:val="24"/>
        </w:rPr>
        <w:t xml:space="preserve"> in online </w:t>
      </w:r>
      <w:r w:rsidR="00202F2A">
        <w:rPr>
          <w:rFonts w:cstheme="minorHAnsi"/>
          <w:sz w:val="24"/>
          <w:szCs w:val="24"/>
        </w:rPr>
        <w:t>volunteering</w:t>
      </w:r>
      <w:r w:rsidR="002B028B">
        <w:rPr>
          <w:rFonts w:cstheme="minorHAnsi"/>
          <w:sz w:val="24"/>
          <w:szCs w:val="24"/>
        </w:rPr>
        <w:t xml:space="preserve"> and</w:t>
      </w:r>
      <w:r w:rsidR="00775C78">
        <w:rPr>
          <w:rFonts w:cstheme="minorHAnsi"/>
          <w:sz w:val="24"/>
          <w:szCs w:val="24"/>
        </w:rPr>
        <w:t xml:space="preserve"> </w:t>
      </w:r>
      <w:r w:rsidR="00775C78" w:rsidRPr="003F1089">
        <w:rPr>
          <w:rFonts w:cstheme="minorHAnsi"/>
          <w:i/>
          <w:iCs/>
          <w:sz w:val="24"/>
          <w:szCs w:val="24"/>
        </w:rPr>
        <w:t>Communiteer</w:t>
      </w:r>
      <w:r w:rsidR="00775C78">
        <w:rPr>
          <w:rFonts w:cstheme="minorHAnsi"/>
          <w:sz w:val="24"/>
          <w:szCs w:val="24"/>
        </w:rPr>
        <w:t xml:space="preserve"> </w:t>
      </w:r>
      <w:r w:rsidR="00CB19A2">
        <w:rPr>
          <w:rFonts w:cstheme="minorHAnsi"/>
          <w:sz w:val="24"/>
          <w:szCs w:val="24"/>
        </w:rPr>
        <w:t>for skills-based opportunities</w:t>
      </w:r>
      <w:r w:rsidR="00CB19A2">
        <w:rPr>
          <w:rStyle w:val="EndnoteReference"/>
          <w:rFonts w:cstheme="minorHAnsi"/>
          <w:sz w:val="24"/>
          <w:szCs w:val="24"/>
        </w:rPr>
        <w:endnoteReference w:id="886"/>
      </w:r>
      <w:r w:rsidR="00EE3883">
        <w:rPr>
          <w:rFonts w:cstheme="minorHAnsi"/>
          <w:sz w:val="24"/>
          <w:szCs w:val="24"/>
        </w:rPr>
        <w:t>.</w:t>
      </w:r>
      <w:r w:rsidR="000A77C6">
        <w:rPr>
          <w:rFonts w:cstheme="minorHAnsi"/>
          <w:sz w:val="24"/>
          <w:szCs w:val="24"/>
        </w:rPr>
        <w:t xml:space="preserve"> </w:t>
      </w:r>
      <w:r w:rsidR="00641955" w:rsidRPr="003F1089">
        <w:rPr>
          <w:rFonts w:cstheme="minorHAnsi"/>
          <w:i/>
          <w:iCs/>
          <w:sz w:val="24"/>
          <w:szCs w:val="24"/>
        </w:rPr>
        <w:t>Red Cross</w:t>
      </w:r>
      <w:r w:rsidR="00641955">
        <w:rPr>
          <w:rFonts w:cstheme="minorHAnsi"/>
          <w:sz w:val="24"/>
          <w:szCs w:val="24"/>
        </w:rPr>
        <w:t xml:space="preserve"> offers </w:t>
      </w:r>
      <w:r w:rsidR="00897281">
        <w:rPr>
          <w:rFonts w:cstheme="minorHAnsi"/>
          <w:sz w:val="24"/>
          <w:szCs w:val="24"/>
        </w:rPr>
        <w:t xml:space="preserve">volunteering </w:t>
      </w:r>
      <w:r w:rsidR="00641955">
        <w:rPr>
          <w:rFonts w:cstheme="minorHAnsi"/>
          <w:sz w:val="24"/>
          <w:szCs w:val="24"/>
        </w:rPr>
        <w:t>on the</w:t>
      </w:r>
      <w:r w:rsidR="000D33E6">
        <w:rPr>
          <w:rFonts w:cstheme="minorHAnsi"/>
          <w:sz w:val="24"/>
          <w:szCs w:val="24"/>
        </w:rPr>
        <w:t xml:space="preserve"> telephone </w:t>
      </w:r>
      <w:r w:rsidR="00641955">
        <w:rPr>
          <w:rFonts w:cstheme="minorHAnsi"/>
          <w:sz w:val="24"/>
          <w:szCs w:val="24"/>
        </w:rPr>
        <w:t xml:space="preserve">for its Telecross and Telechat </w:t>
      </w:r>
      <w:r w:rsidR="000D33E6">
        <w:rPr>
          <w:rFonts w:cstheme="minorHAnsi"/>
          <w:sz w:val="24"/>
          <w:szCs w:val="24"/>
        </w:rPr>
        <w:t>services</w:t>
      </w:r>
      <w:r w:rsidR="00641955">
        <w:rPr>
          <w:rStyle w:val="EndnoteReference"/>
          <w:rFonts w:cstheme="minorHAnsi"/>
          <w:sz w:val="24"/>
          <w:szCs w:val="24"/>
        </w:rPr>
        <w:endnoteReference w:id="887"/>
      </w:r>
      <w:r w:rsidR="00226340">
        <w:rPr>
          <w:rFonts w:cstheme="minorHAnsi"/>
          <w:sz w:val="24"/>
          <w:szCs w:val="24"/>
        </w:rPr>
        <w:t xml:space="preserve"> and</w:t>
      </w:r>
      <w:r w:rsidR="00C114C2">
        <w:rPr>
          <w:rFonts w:cstheme="minorHAnsi"/>
          <w:sz w:val="24"/>
          <w:szCs w:val="24"/>
        </w:rPr>
        <w:t xml:space="preserve"> </w:t>
      </w:r>
      <w:r w:rsidR="00FC46E1">
        <w:rPr>
          <w:rFonts w:cstheme="minorHAnsi"/>
          <w:sz w:val="24"/>
          <w:szCs w:val="24"/>
        </w:rPr>
        <w:t xml:space="preserve">our </w:t>
      </w:r>
      <w:r w:rsidR="0007707B">
        <w:rPr>
          <w:rFonts w:cstheme="minorHAnsi"/>
          <w:sz w:val="24"/>
          <w:szCs w:val="24"/>
        </w:rPr>
        <w:t>helplines</w:t>
      </w:r>
      <w:r w:rsidR="00226340">
        <w:rPr>
          <w:rFonts w:cstheme="minorHAnsi"/>
          <w:sz w:val="24"/>
          <w:szCs w:val="24"/>
        </w:rPr>
        <w:t xml:space="preserve"> need volunteers</w:t>
      </w:r>
      <w:r w:rsidR="0007707B">
        <w:rPr>
          <w:rFonts w:cstheme="minorHAnsi"/>
          <w:sz w:val="24"/>
          <w:szCs w:val="24"/>
        </w:rPr>
        <w:t>, like Lifeline</w:t>
      </w:r>
      <w:r w:rsidR="00226340">
        <w:rPr>
          <w:rStyle w:val="EndnoteReference"/>
          <w:rFonts w:cstheme="minorHAnsi"/>
          <w:sz w:val="24"/>
          <w:szCs w:val="24"/>
        </w:rPr>
        <w:endnoteReference w:id="888"/>
      </w:r>
      <w:r w:rsidR="00226340">
        <w:rPr>
          <w:rFonts w:cstheme="minorHAnsi"/>
          <w:sz w:val="24"/>
          <w:szCs w:val="24"/>
        </w:rPr>
        <w:t>.</w:t>
      </w:r>
      <w:r w:rsidR="0007707B">
        <w:rPr>
          <w:rFonts w:cstheme="minorHAnsi"/>
          <w:sz w:val="24"/>
          <w:szCs w:val="24"/>
        </w:rPr>
        <w:t xml:space="preserve"> </w:t>
      </w:r>
      <w:r w:rsidR="00B9059C">
        <w:rPr>
          <w:rFonts w:cstheme="minorHAnsi"/>
          <w:sz w:val="24"/>
          <w:szCs w:val="24"/>
        </w:rPr>
        <w:t xml:space="preserve"> </w:t>
      </w:r>
    </w:p>
    <w:p w14:paraId="26F43903" w14:textId="039A0DCD" w:rsidR="00692A35" w:rsidRDefault="00B851F7" w:rsidP="0072739D">
      <w:pPr>
        <w:spacing w:line="276" w:lineRule="auto"/>
        <w:jc w:val="both"/>
        <w:rPr>
          <w:rFonts w:cstheme="minorHAnsi"/>
          <w:sz w:val="24"/>
          <w:szCs w:val="24"/>
        </w:rPr>
      </w:pPr>
      <w:r>
        <w:rPr>
          <w:rFonts w:cstheme="minorHAnsi"/>
          <w:sz w:val="24"/>
          <w:szCs w:val="24"/>
        </w:rPr>
        <w:t xml:space="preserve">Even easier is </w:t>
      </w:r>
      <w:r w:rsidR="00692A35" w:rsidRPr="00EE3883">
        <w:rPr>
          <w:rFonts w:cstheme="minorHAnsi"/>
          <w:i/>
          <w:iCs/>
          <w:sz w:val="24"/>
          <w:szCs w:val="24"/>
        </w:rPr>
        <w:t>Do Something Near You</w:t>
      </w:r>
      <w:r>
        <w:rPr>
          <w:rFonts w:cstheme="minorHAnsi"/>
          <w:sz w:val="24"/>
          <w:szCs w:val="24"/>
        </w:rPr>
        <w:t>,</w:t>
      </w:r>
      <w:r w:rsidR="00692A35">
        <w:rPr>
          <w:rFonts w:cstheme="minorHAnsi"/>
          <w:sz w:val="24"/>
          <w:szCs w:val="24"/>
        </w:rPr>
        <w:t xml:space="preserve"> </w:t>
      </w:r>
      <w:r>
        <w:rPr>
          <w:rFonts w:cstheme="minorHAnsi"/>
          <w:sz w:val="24"/>
          <w:szCs w:val="24"/>
        </w:rPr>
        <w:t xml:space="preserve">which </w:t>
      </w:r>
      <w:r w:rsidR="0056450D">
        <w:rPr>
          <w:rFonts w:cstheme="minorHAnsi"/>
          <w:sz w:val="24"/>
          <w:szCs w:val="24"/>
        </w:rPr>
        <w:t>shows the volunteering opportunities in your su</w:t>
      </w:r>
      <w:r>
        <w:rPr>
          <w:rFonts w:cstheme="minorHAnsi"/>
          <w:sz w:val="24"/>
          <w:szCs w:val="24"/>
        </w:rPr>
        <w:t>burb</w:t>
      </w:r>
      <w:r w:rsidR="00692A35">
        <w:rPr>
          <w:rStyle w:val="EndnoteReference"/>
          <w:rFonts w:cstheme="minorHAnsi"/>
          <w:sz w:val="24"/>
          <w:szCs w:val="24"/>
        </w:rPr>
        <w:endnoteReference w:id="889"/>
      </w:r>
      <w:r>
        <w:rPr>
          <w:rFonts w:cstheme="minorHAnsi"/>
          <w:sz w:val="24"/>
          <w:szCs w:val="24"/>
        </w:rPr>
        <w:t>.</w:t>
      </w:r>
      <w:r w:rsidR="00775C78">
        <w:rPr>
          <w:rFonts w:cstheme="minorHAnsi"/>
          <w:sz w:val="24"/>
          <w:szCs w:val="24"/>
        </w:rPr>
        <w:t xml:space="preserve"> </w:t>
      </w:r>
    </w:p>
    <w:p w14:paraId="7B83D3B5" w14:textId="02164AC2" w:rsidR="00274219" w:rsidRDefault="00274219" w:rsidP="0072739D">
      <w:pPr>
        <w:spacing w:line="276" w:lineRule="auto"/>
        <w:jc w:val="both"/>
        <w:rPr>
          <w:rFonts w:cstheme="minorHAnsi"/>
          <w:sz w:val="24"/>
          <w:szCs w:val="24"/>
        </w:rPr>
      </w:pPr>
      <w:r>
        <w:rPr>
          <w:rFonts w:cstheme="minorHAnsi"/>
          <w:sz w:val="24"/>
          <w:szCs w:val="24"/>
        </w:rPr>
        <w:t xml:space="preserve">Queenslanders can sign up to </w:t>
      </w:r>
      <w:r w:rsidRPr="00EE3883">
        <w:rPr>
          <w:rFonts w:cstheme="minorHAnsi"/>
          <w:i/>
          <w:iCs/>
          <w:sz w:val="24"/>
          <w:szCs w:val="24"/>
        </w:rPr>
        <w:t>Emergency Volunteering Community Response to Extreme Weather</w:t>
      </w:r>
      <w:r>
        <w:rPr>
          <w:rFonts w:cstheme="minorHAnsi"/>
          <w:sz w:val="24"/>
          <w:szCs w:val="24"/>
        </w:rPr>
        <w:t xml:space="preserve"> (EV CREW) </w:t>
      </w:r>
      <w:r w:rsidR="00353720" w:rsidRPr="00353720">
        <w:rPr>
          <w:rFonts w:cstheme="minorHAnsi"/>
          <w:sz w:val="24"/>
          <w:szCs w:val="24"/>
        </w:rPr>
        <w:t>that matches volunteers with disaster and emergency management agencies when and where they are needed</w:t>
      </w:r>
      <w:r w:rsidR="00353720">
        <w:rPr>
          <w:rStyle w:val="EndnoteReference"/>
          <w:rFonts w:cstheme="minorHAnsi"/>
          <w:sz w:val="24"/>
          <w:szCs w:val="24"/>
        </w:rPr>
        <w:endnoteReference w:id="890"/>
      </w:r>
      <w:r w:rsidR="00353720">
        <w:rPr>
          <w:rFonts w:cstheme="minorHAnsi"/>
          <w:sz w:val="24"/>
          <w:szCs w:val="24"/>
        </w:rPr>
        <w:t>.</w:t>
      </w:r>
    </w:p>
    <w:p w14:paraId="5D6C5133" w14:textId="5D3CE294" w:rsidR="0085462F" w:rsidRDefault="0085462F" w:rsidP="0072739D">
      <w:pPr>
        <w:spacing w:line="276" w:lineRule="auto"/>
        <w:jc w:val="both"/>
        <w:rPr>
          <w:rFonts w:cstheme="minorHAnsi"/>
          <w:sz w:val="24"/>
          <w:szCs w:val="24"/>
        </w:rPr>
      </w:pPr>
      <w:r>
        <w:rPr>
          <w:rFonts w:cstheme="minorHAnsi"/>
          <w:sz w:val="24"/>
          <w:szCs w:val="24"/>
        </w:rPr>
        <w:t xml:space="preserve">The Australian government funded </w:t>
      </w:r>
      <w:r w:rsidRPr="00EE3883">
        <w:rPr>
          <w:rFonts w:cstheme="minorHAnsi"/>
          <w:i/>
          <w:iCs/>
          <w:sz w:val="24"/>
          <w:szCs w:val="24"/>
        </w:rPr>
        <w:t>Aged Care Volunteer Visitors Scheme</w:t>
      </w:r>
      <w:r w:rsidRPr="0085462F">
        <w:rPr>
          <w:rFonts w:cstheme="minorHAnsi"/>
          <w:sz w:val="24"/>
          <w:szCs w:val="24"/>
        </w:rPr>
        <w:t xml:space="preserve"> </w:t>
      </w:r>
      <w:r w:rsidR="0072739D">
        <w:rPr>
          <w:rFonts w:cstheme="minorHAnsi"/>
          <w:sz w:val="24"/>
          <w:szCs w:val="24"/>
        </w:rPr>
        <w:t>recruits</w:t>
      </w:r>
      <w:r w:rsidRPr="0085462F">
        <w:rPr>
          <w:rFonts w:cstheme="minorHAnsi"/>
          <w:sz w:val="24"/>
          <w:szCs w:val="24"/>
        </w:rPr>
        <w:t xml:space="preserve"> volunteer</w:t>
      </w:r>
      <w:r w:rsidR="0072739D">
        <w:rPr>
          <w:rFonts w:cstheme="minorHAnsi"/>
          <w:sz w:val="24"/>
          <w:szCs w:val="24"/>
        </w:rPr>
        <w:t>s</w:t>
      </w:r>
      <w:r w:rsidRPr="0085462F">
        <w:rPr>
          <w:rFonts w:cstheme="minorHAnsi"/>
          <w:sz w:val="24"/>
          <w:szCs w:val="24"/>
        </w:rPr>
        <w:t xml:space="preserve"> </w:t>
      </w:r>
      <w:r w:rsidR="00FC46E1">
        <w:rPr>
          <w:rFonts w:cstheme="minorHAnsi"/>
          <w:sz w:val="24"/>
          <w:szCs w:val="24"/>
        </w:rPr>
        <w:t xml:space="preserve">to </w:t>
      </w:r>
      <w:r w:rsidRPr="0085462F">
        <w:rPr>
          <w:rFonts w:cstheme="minorHAnsi"/>
          <w:sz w:val="24"/>
          <w:szCs w:val="24"/>
        </w:rPr>
        <w:t>visit older people who live in residential aged care or receive Home Care packages</w:t>
      </w:r>
      <w:r w:rsidR="0085526C">
        <w:rPr>
          <w:rFonts w:cstheme="minorHAnsi"/>
          <w:sz w:val="24"/>
          <w:szCs w:val="24"/>
        </w:rPr>
        <w:t xml:space="preserve"> </w:t>
      </w:r>
      <w:r w:rsidRPr="0085462F">
        <w:rPr>
          <w:rFonts w:cstheme="minorHAnsi"/>
          <w:sz w:val="24"/>
          <w:szCs w:val="24"/>
        </w:rPr>
        <w:t>to build connections and reduce isolation through social activities</w:t>
      </w:r>
      <w:r w:rsidR="0072739D">
        <w:rPr>
          <w:rStyle w:val="EndnoteReference"/>
          <w:rFonts w:cstheme="minorHAnsi"/>
          <w:sz w:val="24"/>
          <w:szCs w:val="24"/>
        </w:rPr>
        <w:endnoteReference w:id="891"/>
      </w:r>
      <w:r w:rsidRPr="0085462F">
        <w:rPr>
          <w:rFonts w:cstheme="minorHAnsi"/>
          <w:sz w:val="24"/>
          <w:szCs w:val="24"/>
        </w:rPr>
        <w:t>.</w:t>
      </w:r>
    </w:p>
    <w:p w14:paraId="2450838F" w14:textId="22B0C972" w:rsidR="0039277D" w:rsidRDefault="00690CC3" w:rsidP="0072739D">
      <w:pPr>
        <w:spacing w:line="276" w:lineRule="auto"/>
        <w:jc w:val="both"/>
        <w:rPr>
          <w:rFonts w:cstheme="minorHAnsi"/>
          <w:sz w:val="24"/>
          <w:szCs w:val="24"/>
        </w:rPr>
      </w:pPr>
      <w:r>
        <w:rPr>
          <w:rFonts w:cstheme="minorHAnsi"/>
          <w:sz w:val="24"/>
          <w:szCs w:val="24"/>
        </w:rPr>
        <w:t>B</w:t>
      </w:r>
      <w:r w:rsidR="009D7FE7">
        <w:rPr>
          <w:rFonts w:cstheme="minorHAnsi"/>
          <w:sz w:val="24"/>
          <w:szCs w:val="24"/>
        </w:rPr>
        <w:t xml:space="preserve">ecome a </w:t>
      </w:r>
      <w:r w:rsidR="009D7FE7" w:rsidRPr="00025BF9">
        <w:rPr>
          <w:rFonts w:cstheme="minorHAnsi"/>
          <w:i/>
          <w:iCs/>
          <w:sz w:val="24"/>
          <w:szCs w:val="24"/>
        </w:rPr>
        <w:t xml:space="preserve">citizen </w:t>
      </w:r>
      <w:r w:rsidR="00EE3E11" w:rsidRPr="00025BF9">
        <w:rPr>
          <w:rFonts w:cstheme="minorHAnsi"/>
          <w:i/>
          <w:iCs/>
          <w:sz w:val="24"/>
          <w:szCs w:val="24"/>
        </w:rPr>
        <w:t>scientist</w:t>
      </w:r>
      <w:r w:rsidR="00EE3E11">
        <w:rPr>
          <w:rFonts w:cstheme="minorHAnsi"/>
          <w:sz w:val="24"/>
          <w:szCs w:val="24"/>
        </w:rPr>
        <w:t xml:space="preserve"> </w:t>
      </w:r>
      <w:r w:rsidR="000C6D30">
        <w:rPr>
          <w:rFonts w:cstheme="minorHAnsi"/>
          <w:sz w:val="24"/>
          <w:szCs w:val="24"/>
        </w:rPr>
        <w:t xml:space="preserve">and help </w:t>
      </w:r>
      <w:r w:rsidR="000C6D30" w:rsidRPr="000C6D30">
        <w:rPr>
          <w:rFonts w:cstheme="minorHAnsi"/>
          <w:sz w:val="24"/>
          <w:szCs w:val="24"/>
        </w:rPr>
        <w:t>collect and analyse scientific data</w:t>
      </w:r>
      <w:r w:rsidR="001A4CF2">
        <w:rPr>
          <w:rFonts w:cstheme="minorHAnsi"/>
          <w:sz w:val="24"/>
          <w:szCs w:val="24"/>
        </w:rPr>
        <w:t xml:space="preserve">. The </w:t>
      </w:r>
      <w:r w:rsidR="001A4CF2" w:rsidRPr="00EE3883">
        <w:rPr>
          <w:rFonts w:cstheme="minorHAnsi"/>
          <w:i/>
          <w:iCs/>
          <w:sz w:val="24"/>
          <w:szCs w:val="24"/>
        </w:rPr>
        <w:t>Australian Citizen Science Association</w:t>
      </w:r>
      <w:r w:rsidR="001A4CF2">
        <w:rPr>
          <w:rFonts w:cstheme="minorHAnsi"/>
          <w:sz w:val="24"/>
          <w:szCs w:val="24"/>
        </w:rPr>
        <w:t xml:space="preserve"> has a project finder </w:t>
      </w:r>
      <w:r w:rsidR="009A26C7">
        <w:rPr>
          <w:rFonts w:cstheme="minorHAnsi"/>
          <w:sz w:val="24"/>
          <w:szCs w:val="24"/>
        </w:rPr>
        <w:t>with over 500 projects</w:t>
      </w:r>
      <w:r w:rsidR="009A26C7">
        <w:rPr>
          <w:rStyle w:val="EndnoteReference"/>
          <w:rFonts w:cstheme="minorHAnsi"/>
          <w:sz w:val="24"/>
          <w:szCs w:val="24"/>
        </w:rPr>
        <w:endnoteReference w:id="892"/>
      </w:r>
      <w:r w:rsidR="00642D18">
        <w:rPr>
          <w:rFonts w:cstheme="minorHAnsi"/>
          <w:sz w:val="24"/>
          <w:szCs w:val="24"/>
        </w:rPr>
        <w:t xml:space="preserve"> and</w:t>
      </w:r>
      <w:r w:rsidR="00435877">
        <w:rPr>
          <w:rFonts w:cstheme="minorHAnsi"/>
          <w:sz w:val="24"/>
          <w:szCs w:val="24"/>
        </w:rPr>
        <w:t xml:space="preserve"> the </w:t>
      </w:r>
      <w:r w:rsidR="00435877" w:rsidRPr="00EE3883">
        <w:rPr>
          <w:rFonts w:cstheme="minorHAnsi"/>
          <w:i/>
          <w:iCs/>
          <w:sz w:val="24"/>
          <w:szCs w:val="24"/>
        </w:rPr>
        <w:t>CSIRO</w:t>
      </w:r>
      <w:r w:rsidR="00225658">
        <w:rPr>
          <w:rFonts w:cstheme="minorHAnsi"/>
          <w:sz w:val="24"/>
          <w:szCs w:val="24"/>
        </w:rPr>
        <w:t xml:space="preserve"> is requesting your help, including </w:t>
      </w:r>
      <w:r w:rsidR="00863F68">
        <w:rPr>
          <w:rFonts w:cstheme="minorHAnsi"/>
          <w:sz w:val="24"/>
          <w:szCs w:val="24"/>
        </w:rPr>
        <w:t>‘</w:t>
      </w:r>
      <w:r w:rsidR="00225658">
        <w:rPr>
          <w:rFonts w:cstheme="minorHAnsi"/>
          <w:sz w:val="24"/>
          <w:szCs w:val="24"/>
        </w:rPr>
        <w:t>Chart your Fart</w:t>
      </w:r>
      <w:r w:rsidR="00642D18">
        <w:rPr>
          <w:rFonts w:cstheme="minorHAnsi"/>
          <w:sz w:val="24"/>
          <w:szCs w:val="24"/>
        </w:rPr>
        <w:t>’, a</w:t>
      </w:r>
      <w:r w:rsidR="00863F68" w:rsidRPr="00863F68">
        <w:rPr>
          <w:rFonts w:cstheme="minorHAnsi"/>
          <w:sz w:val="24"/>
          <w:szCs w:val="24"/>
        </w:rPr>
        <w:t xml:space="preserve"> fun and informative way to delve into the fascinating world at the bottom end of the diet</w:t>
      </w:r>
      <w:r w:rsidR="00863F68">
        <w:rPr>
          <w:rFonts w:cstheme="minorHAnsi"/>
          <w:sz w:val="24"/>
          <w:szCs w:val="24"/>
        </w:rPr>
        <w:t>’</w:t>
      </w:r>
      <w:r w:rsidR="00225658">
        <w:rPr>
          <w:rStyle w:val="EndnoteReference"/>
          <w:rFonts w:cstheme="minorHAnsi"/>
          <w:sz w:val="24"/>
          <w:szCs w:val="24"/>
        </w:rPr>
        <w:endnoteReference w:id="893"/>
      </w:r>
      <w:r w:rsidR="00FB6345">
        <w:rPr>
          <w:rFonts w:cstheme="minorHAnsi"/>
          <w:sz w:val="24"/>
          <w:szCs w:val="24"/>
        </w:rPr>
        <w:t xml:space="preserve">, </w:t>
      </w:r>
      <w:r w:rsidR="008B684C">
        <w:rPr>
          <w:rFonts w:cstheme="minorHAnsi"/>
          <w:sz w:val="24"/>
          <w:szCs w:val="24"/>
        </w:rPr>
        <w:t>counting flying foxes in NSW</w:t>
      </w:r>
      <w:r w:rsidR="008B684C">
        <w:rPr>
          <w:rStyle w:val="EndnoteReference"/>
          <w:rFonts w:cstheme="minorHAnsi"/>
          <w:sz w:val="24"/>
          <w:szCs w:val="24"/>
        </w:rPr>
        <w:endnoteReference w:id="894"/>
      </w:r>
      <w:r w:rsidR="00FE1D2D">
        <w:rPr>
          <w:rFonts w:cstheme="minorHAnsi"/>
          <w:sz w:val="24"/>
          <w:szCs w:val="24"/>
        </w:rPr>
        <w:t xml:space="preserve">, </w:t>
      </w:r>
      <w:r w:rsidR="00CD0003">
        <w:rPr>
          <w:rFonts w:cstheme="minorHAnsi"/>
          <w:sz w:val="24"/>
          <w:szCs w:val="24"/>
        </w:rPr>
        <w:t xml:space="preserve">finding </w:t>
      </w:r>
      <w:r w:rsidR="00067AEF">
        <w:rPr>
          <w:rFonts w:cstheme="minorHAnsi"/>
          <w:sz w:val="24"/>
          <w:szCs w:val="24"/>
        </w:rPr>
        <w:t>Bogong moths</w:t>
      </w:r>
      <w:r w:rsidR="008B684C">
        <w:rPr>
          <w:rFonts w:cstheme="minorHAnsi"/>
          <w:sz w:val="24"/>
          <w:szCs w:val="24"/>
        </w:rPr>
        <w:t xml:space="preserve"> in Victoria</w:t>
      </w:r>
      <w:r w:rsidR="00067AEF">
        <w:rPr>
          <w:rStyle w:val="EndnoteReference"/>
          <w:rFonts w:cstheme="minorHAnsi"/>
          <w:sz w:val="24"/>
          <w:szCs w:val="24"/>
        </w:rPr>
        <w:endnoteReference w:id="895"/>
      </w:r>
      <w:r w:rsidR="0082158B">
        <w:rPr>
          <w:rFonts w:cstheme="minorHAnsi"/>
          <w:sz w:val="24"/>
          <w:szCs w:val="24"/>
        </w:rPr>
        <w:t>,</w:t>
      </w:r>
      <w:r w:rsidR="00C92B55">
        <w:rPr>
          <w:rFonts w:cstheme="minorHAnsi"/>
          <w:sz w:val="24"/>
          <w:szCs w:val="24"/>
        </w:rPr>
        <w:t xml:space="preserve"> spotting sea lions in</w:t>
      </w:r>
      <w:r w:rsidR="0082158B">
        <w:rPr>
          <w:rFonts w:cstheme="minorHAnsi"/>
          <w:sz w:val="24"/>
          <w:szCs w:val="24"/>
        </w:rPr>
        <w:t xml:space="preserve"> </w:t>
      </w:r>
      <w:r w:rsidR="00C92B55">
        <w:rPr>
          <w:rFonts w:cstheme="minorHAnsi"/>
          <w:sz w:val="24"/>
          <w:szCs w:val="24"/>
        </w:rPr>
        <w:t>S</w:t>
      </w:r>
      <w:r w:rsidR="0082158B">
        <w:rPr>
          <w:rFonts w:cstheme="minorHAnsi"/>
          <w:sz w:val="24"/>
          <w:szCs w:val="24"/>
        </w:rPr>
        <w:t>outh Australia</w:t>
      </w:r>
      <w:r w:rsidR="0082158B">
        <w:rPr>
          <w:rStyle w:val="EndnoteReference"/>
          <w:rFonts w:cstheme="minorHAnsi"/>
          <w:sz w:val="24"/>
          <w:szCs w:val="24"/>
        </w:rPr>
        <w:endnoteReference w:id="896"/>
      </w:r>
      <w:r w:rsidR="0082158B">
        <w:rPr>
          <w:rFonts w:cstheme="minorHAnsi"/>
          <w:sz w:val="24"/>
          <w:szCs w:val="24"/>
        </w:rPr>
        <w:t xml:space="preserve">, </w:t>
      </w:r>
      <w:r w:rsidR="00CF3BBE" w:rsidRPr="00CF3BBE">
        <w:rPr>
          <w:rFonts w:cstheme="minorHAnsi"/>
          <w:sz w:val="24"/>
          <w:szCs w:val="24"/>
        </w:rPr>
        <w:t>monitoring of WA’s bats</w:t>
      </w:r>
      <w:r w:rsidR="00CF3BBE">
        <w:rPr>
          <w:rStyle w:val="EndnoteReference"/>
          <w:rFonts w:cstheme="minorHAnsi"/>
          <w:sz w:val="24"/>
          <w:szCs w:val="24"/>
        </w:rPr>
        <w:endnoteReference w:id="897"/>
      </w:r>
      <w:r w:rsidR="0039277D">
        <w:rPr>
          <w:rFonts w:cstheme="minorHAnsi"/>
          <w:sz w:val="24"/>
          <w:szCs w:val="24"/>
        </w:rPr>
        <w:t>.</w:t>
      </w:r>
      <w:r w:rsidR="00CF3BBE">
        <w:rPr>
          <w:rFonts w:cstheme="minorHAnsi"/>
          <w:sz w:val="24"/>
          <w:szCs w:val="24"/>
        </w:rPr>
        <w:t xml:space="preserve"> </w:t>
      </w:r>
    </w:p>
    <w:p w14:paraId="584FD3E3" w14:textId="3ED3C0B8" w:rsidR="00D83DCA" w:rsidRDefault="006E6B98" w:rsidP="0072739D">
      <w:pPr>
        <w:spacing w:line="276" w:lineRule="auto"/>
        <w:jc w:val="both"/>
        <w:rPr>
          <w:rFonts w:cstheme="minorHAnsi"/>
          <w:sz w:val="24"/>
          <w:szCs w:val="24"/>
        </w:rPr>
      </w:pPr>
      <w:r w:rsidRPr="00690CC3">
        <w:rPr>
          <w:rFonts w:cstheme="minorHAnsi"/>
          <w:i/>
          <w:iCs/>
          <w:sz w:val="24"/>
          <w:szCs w:val="24"/>
        </w:rPr>
        <w:t>Birdlife Australia</w:t>
      </w:r>
      <w:r>
        <w:rPr>
          <w:rFonts w:cstheme="minorHAnsi"/>
          <w:sz w:val="24"/>
          <w:szCs w:val="24"/>
        </w:rPr>
        <w:t xml:space="preserve"> invites you to participate in the </w:t>
      </w:r>
      <w:r w:rsidR="00FE1D2D" w:rsidRPr="0039277D">
        <w:rPr>
          <w:rFonts w:cstheme="minorHAnsi"/>
          <w:i/>
          <w:iCs/>
          <w:sz w:val="24"/>
          <w:szCs w:val="24"/>
        </w:rPr>
        <w:t>Big Aussie Bird Count</w:t>
      </w:r>
      <w:r w:rsidR="00FE1D2D" w:rsidRPr="00FE1D2D">
        <w:rPr>
          <w:rFonts w:cstheme="minorHAnsi"/>
          <w:sz w:val="24"/>
          <w:szCs w:val="24"/>
        </w:rPr>
        <w:t xml:space="preserve"> in October</w:t>
      </w:r>
      <w:r>
        <w:rPr>
          <w:rStyle w:val="EndnoteReference"/>
          <w:rFonts w:cstheme="minorHAnsi"/>
          <w:sz w:val="24"/>
          <w:szCs w:val="24"/>
        </w:rPr>
        <w:endnoteReference w:id="898"/>
      </w:r>
      <w:r w:rsidR="00212C1A">
        <w:rPr>
          <w:rFonts w:cstheme="minorHAnsi"/>
          <w:sz w:val="24"/>
          <w:szCs w:val="24"/>
        </w:rPr>
        <w:t xml:space="preserve">, or </w:t>
      </w:r>
      <w:r w:rsidR="0039277D">
        <w:rPr>
          <w:rFonts w:cstheme="minorHAnsi"/>
          <w:sz w:val="24"/>
          <w:szCs w:val="24"/>
        </w:rPr>
        <w:t xml:space="preserve">you can </w:t>
      </w:r>
      <w:r w:rsidR="0013071D" w:rsidRPr="0013071D">
        <w:rPr>
          <w:rFonts w:cstheme="minorHAnsi"/>
          <w:sz w:val="24"/>
          <w:szCs w:val="24"/>
        </w:rPr>
        <w:t xml:space="preserve">spot, log and map marine species that are uncommon </w:t>
      </w:r>
      <w:r w:rsidR="0013071D">
        <w:rPr>
          <w:rFonts w:cstheme="minorHAnsi"/>
          <w:sz w:val="24"/>
          <w:szCs w:val="24"/>
        </w:rPr>
        <w:t xml:space="preserve">along </w:t>
      </w:r>
      <w:r w:rsidR="0013071D" w:rsidRPr="0013071D">
        <w:rPr>
          <w:rFonts w:cstheme="minorHAnsi"/>
          <w:sz w:val="24"/>
          <w:szCs w:val="24"/>
        </w:rPr>
        <w:t>our coast</w:t>
      </w:r>
      <w:r w:rsidR="00D32BEC">
        <w:rPr>
          <w:rFonts w:cstheme="minorHAnsi"/>
          <w:sz w:val="24"/>
          <w:szCs w:val="24"/>
        </w:rPr>
        <w:t xml:space="preserve"> with </w:t>
      </w:r>
      <w:r w:rsidR="00D32BEC" w:rsidRPr="0039277D">
        <w:rPr>
          <w:rFonts w:cstheme="minorHAnsi"/>
          <w:i/>
          <w:iCs/>
          <w:sz w:val="24"/>
          <w:szCs w:val="24"/>
        </w:rPr>
        <w:t>RedMap</w:t>
      </w:r>
      <w:r w:rsidR="00D32BEC">
        <w:rPr>
          <w:rStyle w:val="EndnoteReference"/>
          <w:rFonts w:cstheme="minorHAnsi"/>
          <w:sz w:val="24"/>
          <w:szCs w:val="24"/>
        </w:rPr>
        <w:endnoteReference w:id="899"/>
      </w:r>
      <w:r w:rsidR="0013071D">
        <w:rPr>
          <w:rFonts w:cstheme="minorHAnsi"/>
          <w:sz w:val="24"/>
          <w:szCs w:val="24"/>
        </w:rPr>
        <w:t xml:space="preserve">, </w:t>
      </w:r>
      <w:r w:rsidR="0039277D">
        <w:rPr>
          <w:rFonts w:cstheme="minorHAnsi"/>
          <w:sz w:val="24"/>
          <w:szCs w:val="24"/>
        </w:rPr>
        <w:t>count frogs</w:t>
      </w:r>
      <w:r w:rsidR="00212C1A">
        <w:rPr>
          <w:rFonts w:cstheme="minorHAnsi"/>
          <w:sz w:val="24"/>
          <w:szCs w:val="24"/>
        </w:rPr>
        <w:t xml:space="preserve"> in November</w:t>
      </w:r>
      <w:r w:rsidR="00212C1A">
        <w:rPr>
          <w:rStyle w:val="EndnoteReference"/>
          <w:rFonts w:cstheme="minorHAnsi"/>
          <w:sz w:val="24"/>
          <w:szCs w:val="24"/>
        </w:rPr>
        <w:endnoteReference w:id="900"/>
      </w:r>
      <w:r w:rsidR="006826D6">
        <w:rPr>
          <w:rFonts w:cstheme="minorHAnsi"/>
          <w:sz w:val="24"/>
          <w:szCs w:val="24"/>
        </w:rPr>
        <w:t xml:space="preserve"> or </w:t>
      </w:r>
      <w:r w:rsidR="0039277D">
        <w:rPr>
          <w:rFonts w:cstheme="minorHAnsi"/>
          <w:sz w:val="24"/>
          <w:szCs w:val="24"/>
        </w:rPr>
        <w:t xml:space="preserve">go </w:t>
      </w:r>
      <w:r w:rsidR="008B684C">
        <w:rPr>
          <w:rFonts w:cstheme="minorHAnsi"/>
          <w:sz w:val="24"/>
          <w:szCs w:val="24"/>
        </w:rPr>
        <w:t xml:space="preserve">a </w:t>
      </w:r>
      <w:r w:rsidR="005E3373">
        <w:rPr>
          <w:rFonts w:cstheme="minorHAnsi"/>
          <w:sz w:val="24"/>
          <w:szCs w:val="24"/>
        </w:rPr>
        <w:t>f</w:t>
      </w:r>
      <w:r w:rsidR="006826D6">
        <w:rPr>
          <w:rFonts w:cstheme="minorHAnsi"/>
          <w:sz w:val="24"/>
          <w:szCs w:val="24"/>
        </w:rPr>
        <w:t xml:space="preserve">ungi </w:t>
      </w:r>
      <w:r w:rsidR="005E3373">
        <w:rPr>
          <w:rFonts w:cstheme="minorHAnsi"/>
          <w:sz w:val="24"/>
          <w:szCs w:val="24"/>
        </w:rPr>
        <w:t>h</w:t>
      </w:r>
      <w:r w:rsidR="006826D6">
        <w:rPr>
          <w:rFonts w:cstheme="minorHAnsi"/>
          <w:sz w:val="24"/>
          <w:szCs w:val="24"/>
        </w:rPr>
        <w:t>unt</w:t>
      </w:r>
      <w:r w:rsidR="006826D6">
        <w:rPr>
          <w:rStyle w:val="EndnoteReference"/>
          <w:rFonts w:cstheme="minorHAnsi"/>
          <w:sz w:val="24"/>
          <w:szCs w:val="24"/>
        </w:rPr>
        <w:endnoteReference w:id="901"/>
      </w:r>
      <w:r w:rsidR="0039277D">
        <w:rPr>
          <w:rFonts w:cstheme="minorHAnsi"/>
          <w:sz w:val="24"/>
          <w:szCs w:val="24"/>
        </w:rPr>
        <w:t>.</w:t>
      </w:r>
    </w:p>
    <w:p w14:paraId="68907E7C" w14:textId="291A699C" w:rsidR="00D077A1" w:rsidRDefault="00D077A1" w:rsidP="0072739D">
      <w:pPr>
        <w:spacing w:line="276" w:lineRule="auto"/>
        <w:jc w:val="both"/>
        <w:rPr>
          <w:rFonts w:cstheme="minorHAnsi"/>
          <w:sz w:val="24"/>
          <w:szCs w:val="24"/>
        </w:rPr>
      </w:pPr>
      <w:r>
        <w:rPr>
          <w:rFonts w:cstheme="minorHAnsi"/>
          <w:sz w:val="24"/>
          <w:szCs w:val="24"/>
        </w:rPr>
        <w:t xml:space="preserve">But why stop </w:t>
      </w:r>
      <w:r w:rsidR="00F07D83">
        <w:rPr>
          <w:rFonts w:cstheme="minorHAnsi"/>
          <w:sz w:val="24"/>
          <w:szCs w:val="24"/>
        </w:rPr>
        <w:t>with the</w:t>
      </w:r>
      <w:r w:rsidR="00255EDB">
        <w:rPr>
          <w:rFonts w:cstheme="minorHAnsi"/>
          <w:sz w:val="24"/>
          <w:szCs w:val="24"/>
        </w:rPr>
        <w:t xml:space="preserve"> Earth</w:t>
      </w:r>
      <w:r>
        <w:rPr>
          <w:rFonts w:cstheme="minorHAnsi"/>
          <w:sz w:val="24"/>
          <w:szCs w:val="24"/>
        </w:rPr>
        <w:t>? Help search</w:t>
      </w:r>
      <w:r w:rsidRPr="00D077A1">
        <w:rPr>
          <w:rFonts w:cstheme="minorHAnsi"/>
          <w:sz w:val="24"/>
          <w:szCs w:val="24"/>
        </w:rPr>
        <w:t xml:space="preserve"> for </w:t>
      </w:r>
      <w:r>
        <w:rPr>
          <w:rFonts w:cstheme="minorHAnsi"/>
          <w:sz w:val="24"/>
          <w:szCs w:val="24"/>
        </w:rPr>
        <w:t>e</w:t>
      </w:r>
      <w:r w:rsidRPr="00D077A1">
        <w:rPr>
          <w:rFonts w:cstheme="minorHAnsi"/>
          <w:sz w:val="24"/>
          <w:szCs w:val="24"/>
        </w:rPr>
        <w:t xml:space="preserve">xtraterrestrial </w:t>
      </w:r>
      <w:r>
        <w:rPr>
          <w:rFonts w:cstheme="minorHAnsi"/>
          <w:sz w:val="24"/>
          <w:szCs w:val="24"/>
        </w:rPr>
        <w:t>i</w:t>
      </w:r>
      <w:r w:rsidRPr="00D077A1">
        <w:rPr>
          <w:rFonts w:cstheme="minorHAnsi"/>
          <w:sz w:val="24"/>
          <w:szCs w:val="24"/>
        </w:rPr>
        <w:t>ntelligence</w:t>
      </w:r>
      <w:r w:rsidR="002114A1">
        <w:rPr>
          <w:rFonts w:cstheme="minorHAnsi"/>
          <w:sz w:val="24"/>
          <w:szCs w:val="24"/>
        </w:rPr>
        <w:t xml:space="preserve"> with </w:t>
      </w:r>
      <w:hyperlink r:id="rId194" w:history="1">
        <w:r w:rsidR="002114A1" w:rsidRPr="0039277D">
          <w:rPr>
            <w:rStyle w:val="Hyperlink"/>
            <w:rFonts w:cstheme="minorHAnsi"/>
            <w:i/>
            <w:iCs/>
            <w:color w:val="auto"/>
            <w:sz w:val="24"/>
            <w:szCs w:val="24"/>
            <w:u w:val="none"/>
          </w:rPr>
          <w:t>UC Berkeley</w:t>
        </w:r>
      </w:hyperlink>
      <w:r w:rsidR="00A001EB">
        <w:rPr>
          <w:rStyle w:val="EndnoteReference"/>
          <w:rFonts w:cstheme="minorHAnsi"/>
          <w:sz w:val="24"/>
          <w:szCs w:val="24"/>
        </w:rPr>
        <w:endnoteReference w:id="902"/>
      </w:r>
      <w:r w:rsidR="00B07086">
        <w:rPr>
          <w:rFonts w:cstheme="minorHAnsi"/>
          <w:sz w:val="24"/>
          <w:szCs w:val="24"/>
        </w:rPr>
        <w:t xml:space="preserve"> or </w:t>
      </w:r>
      <w:r w:rsidR="00B07086" w:rsidRPr="00B07086">
        <w:rPr>
          <w:rFonts w:cstheme="minorHAnsi"/>
          <w:sz w:val="24"/>
          <w:szCs w:val="24"/>
        </w:rPr>
        <w:t>help to classify</w:t>
      </w:r>
      <w:r w:rsidR="00B07086">
        <w:rPr>
          <w:rFonts w:cstheme="minorHAnsi"/>
          <w:sz w:val="24"/>
          <w:szCs w:val="24"/>
        </w:rPr>
        <w:t xml:space="preserve"> galaxies with </w:t>
      </w:r>
      <w:r w:rsidR="00255EDB" w:rsidRPr="0039277D">
        <w:rPr>
          <w:rFonts w:cstheme="minorHAnsi"/>
          <w:i/>
          <w:iCs/>
          <w:sz w:val="24"/>
          <w:szCs w:val="24"/>
        </w:rPr>
        <w:t>Galaxy Zoo</w:t>
      </w:r>
      <w:r w:rsidR="00255EDB">
        <w:rPr>
          <w:rStyle w:val="EndnoteReference"/>
          <w:rFonts w:cstheme="minorHAnsi"/>
          <w:sz w:val="24"/>
          <w:szCs w:val="24"/>
        </w:rPr>
        <w:endnoteReference w:id="903"/>
      </w:r>
      <w:r w:rsidR="00255EDB">
        <w:rPr>
          <w:rFonts w:cstheme="minorHAnsi"/>
          <w:sz w:val="24"/>
          <w:szCs w:val="24"/>
        </w:rPr>
        <w:t>.</w:t>
      </w:r>
    </w:p>
    <w:p w14:paraId="0B19BBB6" w14:textId="6B8F9D2A" w:rsidR="003D2725" w:rsidRPr="00BB793E" w:rsidRDefault="003D3FC5" w:rsidP="00BB793E">
      <w:pPr>
        <w:spacing w:before="160" w:after="60" w:line="276" w:lineRule="auto"/>
        <w:jc w:val="both"/>
        <w:rPr>
          <w:rFonts w:cstheme="minorHAnsi"/>
          <w:i/>
          <w:iCs/>
          <w:sz w:val="24"/>
          <w:szCs w:val="24"/>
        </w:rPr>
      </w:pPr>
      <w:r>
        <w:rPr>
          <w:rFonts w:cstheme="minorHAnsi"/>
          <w:i/>
          <w:iCs/>
          <w:sz w:val="24"/>
          <w:szCs w:val="24"/>
        </w:rPr>
        <w:t>Join a group</w:t>
      </w:r>
    </w:p>
    <w:p w14:paraId="38537A5E" w14:textId="6F0A85DF" w:rsidR="00BB793E" w:rsidRDefault="003D3FC5" w:rsidP="0072739D">
      <w:pPr>
        <w:spacing w:line="276" w:lineRule="auto"/>
        <w:jc w:val="both"/>
        <w:rPr>
          <w:rFonts w:cstheme="minorHAnsi"/>
          <w:sz w:val="24"/>
          <w:szCs w:val="24"/>
        </w:rPr>
      </w:pPr>
      <w:r>
        <w:rPr>
          <w:rFonts w:cstheme="minorHAnsi"/>
          <w:sz w:val="24"/>
          <w:szCs w:val="24"/>
        </w:rPr>
        <w:t>Post COVID</w:t>
      </w:r>
      <w:r w:rsidRPr="003D3FC5">
        <w:rPr>
          <w:rFonts w:cstheme="minorHAnsi"/>
          <w:sz w:val="24"/>
          <w:szCs w:val="24"/>
        </w:rPr>
        <w:t>, there has been a surge in the popularity of run</w:t>
      </w:r>
      <w:r w:rsidR="0019644B">
        <w:rPr>
          <w:rFonts w:cstheme="minorHAnsi"/>
          <w:sz w:val="24"/>
          <w:szCs w:val="24"/>
        </w:rPr>
        <w:t>ning</w:t>
      </w:r>
      <w:r>
        <w:rPr>
          <w:rFonts w:cstheme="minorHAnsi"/>
          <w:sz w:val="24"/>
          <w:szCs w:val="24"/>
        </w:rPr>
        <w:t xml:space="preserve"> </w:t>
      </w:r>
      <w:r w:rsidRPr="003D3FC5">
        <w:rPr>
          <w:rFonts w:cstheme="minorHAnsi"/>
          <w:sz w:val="24"/>
          <w:szCs w:val="24"/>
        </w:rPr>
        <w:t>clubs</w:t>
      </w:r>
      <w:r w:rsidR="00BC2076">
        <w:rPr>
          <w:rFonts w:cstheme="minorHAnsi"/>
          <w:sz w:val="24"/>
          <w:szCs w:val="24"/>
        </w:rPr>
        <w:t xml:space="preserve"> to</w:t>
      </w:r>
      <w:r w:rsidR="00BC2076" w:rsidRPr="00BC2076">
        <w:rPr>
          <w:rFonts w:cstheme="minorHAnsi"/>
          <w:sz w:val="24"/>
          <w:szCs w:val="24"/>
        </w:rPr>
        <w:t xml:space="preserve"> connect, </w:t>
      </w:r>
      <w:r w:rsidR="00BC2076">
        <w:rPr>
          <w:rFonts w:cstheme="minorHAnsi"/>
          <w:sz w:val="24"/>
          <w:szCs w:val="24"/>
        </w:rPr>
        <w:t>exercise</w:t>
      </w:r>
      <w:r w:rsidR="00BC2076" w:rsidRPr="00BC2076">
        <w:rPr>
          <w:rFonts w:cstheme="minorHAnsi"/>
          <w:sz w:val="24"/>
          <w:szCs w:val="24"/>
        </w:rPr>
        <w:t xml:space="preserve"> and hav</w:t>
      </w:r>
      <w:r w:rsidR="00BC2076">
        <w:rPr>
          <w:rFonts w:cstheme="minorHAnsi"/>
          <w:sz w:val="24"/>
          <w:szCs w:val="24"/>
        </w:rPr>
        <w:t>e</w:t>
      </w:r>
      <w:r w:rsidR="00BC2076" w:rsidRPr="00BC2076">
        <w:rPr>
          <w:rFonts w:cstheme="minorHAnsi"/>
          <w:sz w:val="24"/>
          <w:szCs w:val="24"/>
        </w:rPr>
        <w:t xml:space="preserve"> fun</w:t>
      </w:r>
      <w:r w:rsidR="0064660F">
        <w:rPr>
          <w:rFonts w:cstheme="minorHAnsi"/>
          <w:sz w:val="24"/>
          <w:szCs w:val="24"/>
        </w:rPr>
        <w:t>, growing to</w:t>
      </w:r>
      <w:r>
        <w:rPr>
          <w:rFonts w:cstheme="minorHAnsi"/>
          <w:sz w:val="24"/>
          <w:szCs w:val="24"/>
        </w:rPr>
        <w:t xml:space="preserve"> </w:t>
      </w:r>
      <w:r w:rsidR="00580B88" w:rsidRPr="00580B88">
        <w:rPr>
          <w:rFonts w:cstheme="minorHAnsi"/>
          <w:sz w:val="24"/>
          <w:szCs w:val="24"/>
        </w:rPr>
        <w:t>77,000 </w:t>
      </w:r>
      <w:r w:rsidR="00580B88" w:rsidRPr="0064660F">
        <w:rPr>
          <w:rFonts w:cstheme="minorHAnsi"/>
          <w:sz w:val="24"/>
          <w:szCs w:val="24"/>
        </w:rPr>
        <w:t>Australians</w:t>
      </w:r>
      <w:r w:rsidR="00580B88">
        <w:rPr>
          <w:rFonts w:cstheme="minorHAnsi"/>
          <w:b/>
          <w:bCs/>
          <w:sz w:val="24"/>
          <w:szCs w:val="24"/>
        </w:rPr>
        <w:t xml:space="preserve"> </w:t>
      </w:r>
      <w:r w:rsidR="00580B88" w:rsidRPr="00580B88">
        <w:rPr>
          <w:rFonts w:cstheme="minorHAnsi"/>
          <w:sz w:val="24"/>
          <w:szCs w:val="24"/>
        </w:rPr>
        <w:t>in almost 500 locations</w:t>
      </w:r>
      <w:r w:rsidR="0064660F">
        <w:rPr>
          <w:rFonts w:cstheme="minorHAnsi"/>
          <w:sz w:val="24"/>
          <w:szCs w:val="24"/>
        </w:rPr>
        <w:t xml:space="preserve"> in 2024</w:t>
      </w:r>
      <w:r w:rsidR="00580B88" w:rsidRPr="00580B88">
        <w:rPr>
          <w:rFonts w:cstheme="minorHAnsi"/>
          <w:sz w:val="24"/>
          <w:szCs w:val="24"/>
        </w:rPr>
        <w:t>, a 22 per cent increase </w:t>
      </w:r>
      <w:r w:rsidR="0019644B">
        <w:rPr>
          <w:rFonts w:cstheme="minorHAnsi"/>
          <w:sz w:val="24"/>
          <w:szCs w:val="24"/>
        </w:rPr>
        <w:t xml:space="preserve">on </w:t>
      </w:r>
      <w:r w:rsidR="0064660F">
        <w:rPr>
          <w:rFonts w:cstheme="minorHAnsi"/>
          <w:sz w:val="24"/>
          <w:szCs w:val="24"/>
        </w:rPr>
        <w:t>the previous year</w:t>
      </w:r>
      <w:r w:rsidR="00580B88">
        <w:rPr>
          <w:rFonts w:cstheme="minorHAnsi"/>
          <w:sz w:val="24"/>
          <w:szCs w:val="24"/>
        </w:rPr>
        <w:t xml:space="preserve">. </w:t>
      </w:r>
      <w:r w:rsidR="00BC2076">
        <w:rPr>
          <w:rFonts w:cstheme="minorHAnsi"/>
          <w:sz w:val="24"/>
          <w:szCs w:val="24"/>
        </w:rPr>
        <w:t xml:space="preserve"> </w:t>
      </w:r>
      <w:r w:rsidR="0019644B" w:rsidRPr="001D4AB2">
        <w:rPr>
          <w:rFonts w:cstheme="minorHAnsi"/>
          <w:i/>
          <w:iCs/>
          <w:sz w:val="24"/>
          <w:szCs w:val="24"/>
        </w:rPr>
        <w:t>Park Runs</w:t>
      </w:r>
      <w:r w:rsidR="0019644B">
        <w:rPr>
          <w:rFonts w:cstheme="minorHAnsi"/>
          <w:sz w:val="24"/>
          <w:szCs w:val="24"/>
        </w:rPr>
        <w:t xml:space="preserve">, which now number over 500 across the country, celebrated its </w:t>
      </w:r>
      <w:r w:rsidR="007C7D1A">
        <w:rPr>
          <w:rFonts w:cstheme="minorHAnsi"/>
          <w:sz w:val="24"/>
          <w:szCs w:val="24"/>
        </w:rPr>
        <w:t xml:space="preserve">millionth runner </w:t>
      </w:r>
      <w:r w:rsidR="001D4AB2">
        <w:rPr>
          <w:rFonts w:cstheme="minorHAnsi"/>
          <w:sz w:val="24"/>
          <w:szCs w:val="24"/>
        </w:rPr>
        <w:t>in</w:t>
      </w:r>
      <w:r w:rsidR="004E1011">
        <w:rPr>
          <w:rFonts w:cstheme="minorHAnsi"/>
          <w:sz w:val="24"/>
          <w:szCs w:val="24"/>
        </w:rPr>
        <w:t xml:space="preserve"> 2024.</w:t>
      </w:r>
    </w:p>
    <w:p w14:paraId="15BAE4E1" w14:textId="578347A8" w:rsidR="00880EBA" w:rsidRPr="005010FD" w:rsidRDefault="00173219" w:rsidP="005010FD">
      <w:pPr>
        <w:spacing w:line="276" w:lineRule="auto"/>
        <w:jc w:val="both"/>
        <w:rPr>
          <w:sz w:val="24"/>
          <w:szCs w:val="24"/>
        </w:rPr>
      </w:pPr>
      <w:r w:rsidRPr="005010FD">
        <w:rPr>
          <w:sz w:val="24"/>
          <w:szCs w:val="24"/>
        </w:rPr>
        <w:t xml:space="preserve">Or how about </w:t>
      </w:r>
      <w:r w:rsidR="000C5EF7" w:rsidRPr="005010FD">
        <w:rPr>
          <w:sz w:val="24"/>
          <w:szCs w:val="24"/>
        </w:rPr>
        <w:t xml:space="preserve">Monday night boardgames, </w:t>
      </w:r>
      <w:r w:rsidR="00AB5698" w:rsidRPr="005010FD">
        <w:rPr>
          <w:sz w:val="24"/>
          <w:szCs w:val="24"/>
        </w:rPr>
        <w:t xml:space="preserve">the tough guy book club, Toastmasters, </w:t>
      </w:r>
      <w:r w:rsidR="00966608" w:rsidRPr="005010FD">
        <w:rPr>
          <w:sz w:val="24"/>
          <w:szCs w:val="24"/>
        </w:rPr>
        <w:t xml:space="preserve">salsa class, </w:t>
      </w:r>
      <w:r w:rsidR="002F743D" w:rsidRPr="005010FD">
        <w:rPr>
          <w:sz w:val="24"/>
          <w:szCs w:val="24"/>
        </w:rPr>
        <w:t xml:space="preserve">journalling for wellbeing, </w:t>
      </w:r>
      <w:r w:rsidR="00BA4E57" w:rsidRPr="005010FD">
        <w:rPr>
          <w:sz w:val="24"/>
          <w:szCs w:val="24"/>
        </w:rPr>
        <w:t xml:space="preserve">night badminton, </w:t>
      </w:r>
      <w:r w:rsidR="00597414" w:rsidRPr="005010FD">
        <w:rPr>
          <w:sz w:val="24"/>
          <w:szCs w:val="24"/>
        </w:rPr>
        <w:t xml:space="preserve">tavern trivia, </w:t>
      </w:r>
      <w:r w:rsidR="00AD698F" w:rsidRPr="005010FD">
        <w:rPr>
          <w:sz w:val="24"/>
          <w:szCs w:val="24"/>
        </w:rPr>
        <w:t>walk and shoot</w:t>
      </w:r>
      <w:r w:rsidR="005625FC" w:rsidRPr="005010FD">
        <w:rPr>
          <w:rStyle w:val="EndnoteReference"/>
          <w:rFonts w:cstheme="minorHAnsi"/>
          <w:sz w:val="28"/>
          <w:szCs w:val="28"/>
        </w:rPr>
        <w:endnoteReference w:id="904"/>
      </w:r>
      <w:r w:rsidR="005625FC" w:rsidRPr="005010FD">
        <w:rPr>
          <w:sz w:val="24"/>
          <w:szCs w:val="24"/>
        </w:rPr>
        <w:t xml:space="preserve">, </w:t>
      </w:r>
      <w:r w:rsidR="00424039" w:rsidRPr="005010FD">
        <w:rPr>
          <w:sz w:val="24"/>
          <w:szCs w:val="24"/>
        </w:rPr>
        <w:t xml:space="preserve">paint and sip, </w:t>
      </w:r>
      <w:r w:rsidR="002D164C" w:rsidRPr="005010FD">
        <w:rPr>
          <w:sz w:val="24"/>
          <w:szCs w:val="24"/>
        </w:rPr>
        <w:t xml:space="preserve">whale watching, </w:t>
      </w:r>
      <w:r w:rsidR="00E86C08" w:rsidRPr="005010FD">
        <w:rPr>
          <w:sz w:val="24"/>
          <w:szCs w:val="24"/>
        </w:rPr>
        <w:t xml:space="preserve">film night, </w:t>
      </w:r>
      <w:r w:rsidR="00D35074" w:rsidRPr="005010FD">
        <w:rPr>
          <w:sz w:val="24"/>
          <w:szCs w:val="24"/>
        </w:rPr>
        <w:t xml:space="preserve">Thoughtstorm, </w:t>
      </w:r>
      <w:r w:rsidR="00FB1440" w:rsidRPr="005010FD">
        <w:rPr>
          <w:sz w:val="24"/>
          <w:szCs w:val="24"/>
        </w:rPr>
        <w:t>cheese tasting</w:t>
      </w:r>
      <w:r w:rsidR="009F6FD0" w:rsidRPr="005010FD">
        <w:rPr>
          <w:sz w:val="24"/>
          <w:szCs w:val="24"/>
        </w:rPr>
        <w:t xml:space="preserve">, </w:t>
      </w:r>
      <w:r w:rsidR="0038443F" w:rsidRPr="005010FD">
        <w:rPr>
          <w:sz w:val="24"/>
          <w:szCs w:val="24"/>
        </w:rPr>
        <w:t xml:space="preserve">MathsJam, </w:t>
      </w:r>
      <w:r w:rsidR="004721D9" w:rsidRPr="005010FD">
        <w:rPr>
          <w:sz w:val="24"/>
          <w:szCs w:val="24"/>
        </w:rPr>
        <w:t xml:space="preserve">speak Japanese, </w:t>
      </w:r>
      <w:r w:rsidR="00120F26" w:rsidRPr="005010FD">
        <w:rPr>
          <w:sz w:val="24"/>
          <w:szCs w:val="24"/>
        </w:rPr>
        <w:t xml:space="preserve">beach clean-up, </w:t>
      </w:r>
      <w:r w:rsidR="009F6FD0" w:rsidRPr="005010FD">
        <w:rPr>
          <w:sz w:val="24"/>
          <w:szCs w:val="24"/>
        </w:rPr>
        <w:t>or performing in the Pope John Paul II musical</w:t>
      </w:r>
      <w:r w:rsidR="00FB1440" w:rsidRPr="005010FD">
        <w:rPr>
          <w:sz w:val="24"/>
          <w:szCs w:val="24"/>
        </w:rPr>
        <w:t>.</w:t>
      </w:r>
      <w:r w:rsidR="00120F26" w:rsidRPr="005010FD">
        <w:rPr>
          <w:sz w:val="24"/>
          <w:szCs w:val="24"/>
        </w:rPr>
        <w:t xml:space="preserve">  These and much more can be found at </w:t>
      </w:r>
      <w:r w:rsidR="00120F26" w:rsidRPr="005010FD">
        <w:rPr>
          <w:i/>
          <w:iCs/>
          <w:sz w:val="24"/>
          <w:szCs w:val="24"/>
        </w:rPr>
        <w:t>MeetUp.com</w:t>
      </w:r>
      <w:r w:rsidR="00120F26" w:rsidRPr="005010FD">
        <w:rPr>
          <w:sz w:val="24"/>
          <w:szCs w:val="24"/>
        </w:rPr>
        <w:t xml:space="preserve">. </w:t>
      </w:r>
    </w:p>
    <w:p w14:paraId="63CEC911" w14:textId="77777777" w:rsidR="009A41B0" w:rsidRPr="0043485D" w:rsidRDefault="00F139B5" w:rsidP="009A41B0">
      <w:pPr>
        <w:rPr>
          <w:sz w:val="32"/>
          <w:szCs w:val="32"/>
        </w:rPr>
      </w:pPr>
      <w:r>
        <w:rPr>
          <w:rFonts w:cstheme="minorHAnsi"/>
          <w:sz w:val="24"/>
          <w:szCs w:val="24"/>
        </w:rPr>
        <w:br w:type="page"/>
      </w:r>
      <w:r w:rsidR="009A41B0" w:rsidRPr="0043485D">
        <w:rPr>
          <w:sz w:val="32"/>
          <w:szCs w:val="32"/>
        </w:rPr>
        <w:lastRenderedPageBreak/>
        <w:t>Disability inclusion</w:t>
      </w:r>
    </w:p>
    <w:p w14:paraId="627BA215" w14:textId="4E8F2673" w:rsidR="00872CD2" w:rsidRPr="00231E9B" w:rsidRDefault="00231E9B" w:rsidP="001B14D8">
      <w:pPr>
        <w:spacing w:after="60"/>
        <w:ind w:left="709" w:right="1513"/>
        <w:jc w:val="both"/>
        <w:rPr>
          <w:i/>
          <w:iCs/>
          <w:sz w:val="24"/>
          <w:szCs w:val="24"/>
        </w:rPr>
      </w:pPr>
      <w:r w:rsidRPr="00231E9B">
        <w:rPr>
          <w:i/>
          <w:iCs/>
          <w:sz w:val="24"/>
          <w:szCs w:val="24"/>
        </w:rPr>
        <w:t>‘It is time for all of you to challenge your unconscious biases, leave your preconceptions at the door and lift your expectations of what we think people with disability can do, because it is always more than you think’</w:t>
      </w:r>
    </w:p>
    <w:p w14:paraId="26EA504F" w14:textId="4B282C3C" w:rsidR="00231E9B" w:rsidRDefault="00231E9B" w:rsidP="001B14D8">
      <w:pPr>
        <w:ind w:left="4320" w:firstLine="720"/>
        <w:jc w:val="center"/>
        <w:rPr>
          <w:i/>
          <w:iCs/>
          <w:sz w:val="28"/>
          <w:szCs w:val="28"/>
        </w:rPr>
      </w:pPr>
      <w:r>
        <w:rPr>
          <w:sz w:val="24"/>
          <w:szCs w:val="24"/>
        </w:rPr>
        <w:t>Dylan Alcott AO</w:t>
      </w:r>
    </w:p>
    <w:p w14:paraId="3C4D134B" w14:textId="21AF7080" w:rsidR="009A41B0" w:rsidRDefault="009A41B0" w:rsidP="00231E9B">
      <w:pPr>
        <w:spacing w:before="240"/>
        <w:jc w:val="both"/>
        <w:rPr>
          <w:sz w:val="24"/>
          <w:szCs w:val="24"/>
        </w:rPr>
      </w:pPr>
      <w:r>
        <w:rPr>
          <w:sz w:val="24"/>
          <w:szCs w:val="24"/>
        </w:rPr>
        <w:t xml:space="preserve">After thirty years of supporting children with brain illnesses and injuries, my agency, Brainwave has seen these children grow up to become wonderful young people with the love and care of their families and support from health and social service systems, including the National Disability Insurance Scheme (NDIS). </w:t>
      </w:r>
    </w:p>
    <w:p w14:paraId="73E9E8A7" w14:textId="0151CD21" w:rsidR="009A41B0" w:rsidRDefault="009A41B0" w:rsidP="009A41B0">
      <w:pPr>
        <w:jc w:val="both"/>
        <w:rPr>
          <w:sz w:val="24"/>
          <w:szCs w:val="24"/>
        </w:rPr>
      </w:pPr>
      <w:r>
        <w:rPr>
          <w:sz w:val="24"/>
          <w:szCs w:val="24"/>
        </w:rPr>
        <w:t xml:space="preserve">The debate about the cost of the NDIS (which, in brief, is due to the broadening of the scope of those included and the range services included than first designed) masks the fact that </w:t>
      </w:r>
      <w:r w:rsidR="006D2BFD">
        <w:rPr>
          <w:sz w:val="24"/>
          <w:szCs w:val="24"/>
        </w:rPr>
        <w:t>the Scheme</w:t>
      </w:r>
      <w:r>
        <w:rPr>
          <w:sz w:val="24"/>
          <w:szCs w:val="24"/>
        </w:rPr>
        <w:t xml:space="preserve"> has been life changing for hundreds of thousands of people with disabilities</w:t>
      </w:r>
      <w:r w:rsidR="006D2BFD">
        <w:rPr>
          <w:sz w:val="24"/>
          <w:szCs w:val="24"/>
        </w:rPr>
        <w:t xml:space="preserve"> and their families</w:t>
      </w:r>
      <w:r>
        <w:rPr>
          <w:sz w:val="24"/>
          <w:szCs w:val="24"/>
        </w:rPr>
        <w:t>.</w:t>
      </w:r>
    </w:p>
    <w:p w14:paraId="6F8F48A6" w14:textId="5C10288F" w:rsidR="009A41B0" w:rsidRDefault="009A41B0" w:rsidP="009A41B0">
      <w:pPr>
        <w:jc w:val="both"/>
        <w:rPr>
          <w:sz w:val="24"/>
          <w:szCs w:val="24"/>
        </w:rPr>
      </w:pPr>
      <w:r>
        <w:rPr>
          <w:sz w:val="24"/>
          <w:szCs w:val="24"/>
        </w:rPr>
        <w:t xml:space="preserve">Yes, it </w:t>
      </w:r>
      <w:r w:rsidR="00E61DFD">
        <w:rPr>
          <w:sz w:val="24"/>
          <w:szCs w:val="24"/>
        </w:rPr>
        <w:t>has de</w:t>
      </w:r>
      <w:r w:rsidR="000235B0">
        <w:rPr>
          <w:sz w:val="24"/>
          <w:szCs w:val="24"/>
        </w:rPr>
        <w:t>s</w:t>
      </w:r>
      <w:r w:rsidR="00E61DFD">
        <w:rPr>
          <w:sz w:val="24"/>
          <w:szCs w:val="24"/>
        </w:rPr>
        <w:t xml:space="preserve">ign flaws </w:t>
      </w:r>
      <w:r w:rsidR="000235B0">
        <w:rPr>
          <w:sz w:val="24"/>
          <w:szCs w:val="24"/>
        </w:rPr>
        <w:t>and governance failures</w:t>
      </w:r>
      <w:r w:rsidR="003D1326">
        <w:rPr>
          <w:rStyle w:val="EndnoteReference"/>
          <w:sz w:val="24"/>
          <w:szCs w:val="24"/>
        </w:rPr>
        <w:endnoteReference w:id="905"/>
      </w:r>
      <w:r w:rsidR="000235B0">
        <w:rPr>
          <w:sz w:val="24"/>
          <w:szCs w:val="24"/>
        </w:rPr>
        <w:t xml:space="preserve"> and is</w:t>
      </w:r>
      <w:r w:rsidR="00F43317">
        <w:rPr>
          <w:sz w:val="24"/>
          <w:szCs w:val="24"/>
        </w:rPr>
        <w:t xml:space="preserve"> overly </w:t>
      </w:r>
      <w:r w:rsidR="000235B0">
        <w:rPr>
          <w:sz w:val="24"/>
          <w:szCs w:val="24"/>
        </w:rPr>
        <w:t xml:space="preserve">bureaucratic and </w:t>
      </w:r>
      <w:r w:rsidR="00F43317">
        <w:rPr>
          <w:sz w:val="24"/>
          <w:szCs w:val="24"/>
        </w:rPr>
        <w:t>adversarial,</w:t>
      </w:r>
      <w:r>
        <w:rPr>
          <w:sz w:val="24"/>
          <w:szCs w:val="24"/>
        </w:rPr>
        <w:t xml:space="preserve"> inconsistent and inflexible, with low quality support services from a lack of suitable providers, but the </w:t>
      </w:r>
      <w:r w:rsidRPr="007E54F8">
        <w:rPr>
          <w:sz w:val="24"/>
          <w:szCs w:val="24"/>
        </w:rPr>
        <w:t xml:space="preserve">NDIS </w:t>
      </w:r>
      <w:r>
        <w:rPr>
          <w:sz w:val="24"/>
          <w:szCs w:val="24"/>
        </w:rPr>
        <w:t xml:space="preserve">has </w:t>
      </w:r>
      <w:r w:rsidRPr="007E54F8">
        <w:rPr>
          <w:sz w:val="24"/>
          <w:szCs w:val="24"/>
        </w:rPr>
        <w:t xml:space="preserve">supported </w:t>
      </w:r>
      <w:r w:rsidR="002252C6">
        <w:rPr>
          <w:sz w:val="24"/>
          <w:szCs w:val="24"/>
        </w:rPr>
        <w:t xml:space="preserve">each </w:t>
      </w:r>
      <w:r w:rsidRPr="007E54F8">
        <w:rPr>
          <w:sz w:val="24"/>
          <w:szCs w:val="24"/>
        </w:rPr>
        <w:t>participant’s growth as a person, kept them thriving in life, and significantly improved their wellbeing</w:t>
      </w:r>
      <w:r>
        <w:rPr>
          <w:rStyle w:val="EndnoteReference"/>
          <w:sz w:val="24"/>
          <w:szCs w:val="24"/>
        </w:rPr>
        <w:endnoteReference w:id="906"/>
      </w:r>
      <w:r w:rsidRPr="007E54F8">
        <w:rPr>
          <w:sz w:val="24"/>
          <w:szCs w:val="24"/>
        </w:rPr>
        <w:t>.  </w:t>
      </w:r>
      <w:r>
        <w:rPr>
          <w:sz w:val="24"/>
          <w:szCs w:val="24"/>
        </w:rPr>
        <w:t xml:space="preserve">In the words of </w:t>
      </w:r>
      <w:r w:rsidRPr="00A7706D">
        <w:rPr>
          <w:i/>
          <w:iCs/>
          <w:sz w:val="24"/>
          <w:szCs w:val="24"/>
        </w:rPr>
        <w:t>People with Disabilities</w:t>
      </w:r>
      <w:r>
        <w:rPr>
          <w:sz w:val="24"/>
          <w:szCs w:val="24"/>
        </w:rPr>
        <w:t>, the NDIS ‘</w:t>
      </w:r>
      <w:r w:rsidRPr="00B743BB">
        <w:rPr>
          <w:sz w:val="24"/>
          <w:szCs w:val="24"/>
        </w:rPr>
        <w:t>stands as a beacon of hope and progress for disabled individuals across Australia</w:t>
      </w:r>
      <w:r>
        <w:rPr>
          <w:sz w:val="24"/>
          <w:szCs w:val="24"/>
        </w:rPr>
        <w:t>’</w:t>
      </w:r>
      <w:r>
        <w:rPr>
          <w:rStyle w:val="EndnoteReference"/>
          <w:sz w:val="24"/>
          <w:szCs w:val="24"/>
        </w:rPr>
        <w:endnoteReference w:id="907"/>
      </w:r>
      <w:r>
        <w:rPr>
          <w:sz w:val="24"/>
          <w:szCs w:val="24"/>
        </w:rPr>
        <w:t>.</w:t>
      </w:r>
    </w:p>
    <w:p w14:paraId="3CE03530" w14:textId="4734D5CD" w:rsidR="000E2268" w:rsidRDefault="00F33649" w:rsidP="009A41B0">
      <w:pPr>
        <w:jc w:val="both"/>
        <w:rPr>
          <w:sz w:val="24"/>
          <w:szCs w:val="24"/>
        </w:rPr>
      </w:pPr>
      <w:r w:rsidRPr="00F33649">
        <w:rPr>
          <w:sz w:val="24"/>
          <w:szCs w:val="24"/>
        </w:rPr>
        <w:t xml:space="preserve">The NDIS was always intended for </w:t>
      </w:r>
      <w:r w:rsidR="00D018FD">
        <w:rPr>
          <w:sz w:val="24"/>
          <w:szCs w:val="24"/>
        </w:rPr>
        <w:t xml:space="preserve">disabled </w:t>
      </w:r>
      <w:r w:rsidRPr="00F33649">
        <w:rPr>
          <w:sz w:val="24"/>
          <w:szCs w:val="24"/>
        </w:rPr>
        <w:t xml:space="preserve">people with the highest support needs. </w:t>
      </w:r>
      <w:r w:rsidR="000269B1" w:rsidRPr="000269B1">
        <w:rPr>
          <w:sz w:val="24"/>
          <w:szCs w:val="24"/>
        </w:rPr>
        <w:t xml:space="preserve">It was designed to sit within a broader support system so that Australians with disability who were not eligible for the NDIS could still get their needs met. </w:t>
      </w:r>
      <w:r w:rsidR="00B6670E">
        <w:rPr>
          <w:sz w:val="24"/>
          <w:szCs w:val="24"/>
        </w:rPr>
        <w:t>But f</w:t>
      </w:r>
      <w:r w:rsidR="004E558C">
        <w:rPr>
          <w:sz w:val="24"/>
          <w:szCs w:val="24"/>
        </w:rPr>
        <w:t>or those that do not qualify for the NDIS, support can be scarce, as the State and Territory government</w:t>
      </w:r>
      <w:r w:rsidR="00D018FD">
        <w:rPr>
          <w:sz w:val="24"/>
          <w:szCs w:val="24"/>
        </w:rPr>
        <w:t>s</w:t>
      </w:r>
      <w:r w:rsidR="004E558C">
        <w:rPr>
          <w:sz w:val="24"/>
          <w:szCs w:val="24"/>
        </w:rPr>
        <w:t xml:space="preserve"> </w:t>
      </w:r>
      <w:r w:rsidR="004C6ADC">
        <w:rPr>
          <w:sz w:val="24"/>
          <w:szCs w:val="24"/>
        </w:rPr>
        <w:t>de</w:t>
      </w:r>
      <w:r w:rsidR="004E558C">
        <w:rPr>
          <w:sz w:val="24"/>
          <w:szCs w:val="24"/>
        </w:rPr>
        <w:t>fund</w:t>
      </w:r>
      <w:r w:rsidR="004C6ADC">
        <w:rPr>
          <w:sz w:val="24"/>
          <w:szCs w:val="24"/>
        </w:rPr>
        <w:t>ed</w:t>
      </w:r>
      <w:r w:rsidR="004E558C">
        <w:rPr>
          <w:sz w:val="24"/>
          <w:szCs w:val="24"/>
        </w:rPr>
        <w:t xml:space="preserve"> community disability services </w:t>
      </w:r>
      <w:r w:rsidR="00B6670E">
        <w:rPr>
          <w:sz w:val="24"/>
          <w:szCs w:val="24"/>
        </w:rPr>
        <w:t xml:space="preserve">to </w:t>
      </w:r>
      <w:r w:rsidR="004C6ADC">
        <w:rPr>
          <w:sz w:val="24"/>
          <w:szCs w:val="24"/>
        </w:rPr>
        <w:t xml:space="preserve">pay for </w:t>
      </w:r>
      <w:r w:rsidR="00B6670E">
        <w:rPr>
          <w:sz w:val="24"/>
          <w:szCs w:val="24"/>
        </w:rPr>
        <w:t xml:space="preserve">their share of the NDIS. </w:t>
      </w:r>
      <w:r w:rsidR="008D07F2">
        <w:rPr>
          <w:sz w:val="24"/>
          <w:szCs w:val="24"/>
        </w:rPr>
        <w:t xml:space="preserve"> </w:t>
      </w:r>
    </w:p>
    <w:p w14:paraId="68ED42BF" w14:textId="4ADCD36C" w:rsidR="0046096E" w:rsidRDefault="000E2268" w:rsidP="009A41B0">
      <w:pPr>
        <w:jc w:val="both"/>
        <w:rPr>
          <w:sz w:val="24"/>
          <w:szCs w:val="24"/>
        </w:rPr>
      </w:pPr>
      <w:r>
        <w:rPr>
          <w:sz w:val="24"/>
          <w:szCs w:val="24"/>
        </w:rPr>
        <w:t>So,</w:t>
      </w:r>
      <w:r w:rsidR="00EE3E63">
        <w:rPr>
          <w:sz w:val="24"/>
          <w:szCs w:val="24"/>
        </w:rPr>
        <w:t xml:space="preserve"> as </w:t>
      </w:r>
      <w:r w:rsidR="0027111B">
        <w:rPr>
          <w:sz w:val="24"/>
          <w:szCs w:val="24"/>
        </w:rPr>
        <w:t xml:space="preserve">a </w:t>
      </w:r>
      <w:r w:rsidR="00EE3E63">
        <w:rPr>
          <w:sz w:val="24"/>
          <w:szCs w:val="24"/>
        </w:rPr>
        <w:t xml:space="preserve">recommendation of the </w:t>
      </w:r>
      <w:r w:rsidR="00B836D2" w:rsidRPr="0027111B">
        <w:rPr>
          <w:i/>
          <w:iCs/>
          <w:sz w:val="24"/>
          <w:szCs w:val="24"/>
        </w:rPr>
        <w:t>Independent Review of the NDIS</w:t>
      </w:r>
      <w:r w:rsidR="00B836D2">
        <w:rPr>
          <w:sz w:val="24"/>
          <w:szCs w:val="24"/>
        </w:rPr>
        <w:t>,</w:t>
      </w:r>
      <w:r>
        <w:rPr>
          <w:sz w:val="24"/>
          <w:szCs w:val="24"/>
        </w:rPr>
        <w:t xml:space="preserve"> t</w:t>
      </w:r>
      <w:r w:rsidR="008D07F2">
        <w:rPr>
          <w:sz w:val="24"/>
          <w:szCs w:val="24"/>
        </w:rPr>
        <w:t>he Australian government</w:t>
      </w:r>
      <w:r>
        <w:rPr>
          <w:sz w:val="24"/>
          <w:szCs w:val="24"/>
        </w:rPr>
        <w:t xml:space="preserve"> is endeavouring to </w:t>
      </w:r>
      <w:r w:rsidR="00EE3E63">
        <w:rPr>
          <w:sz w:val="24"/>
          <w:szCs w:val="24"/>
        </w:rPr>
        <w:t xml:space="preserve">get State and Territory governments to </w:t>
      </w:r>
      <w:r w:rsidR="000D153E">
        <w:rPr>
          <w:sz w:val="24"/>
          <w:szCs w:val="24"/>
        </w:rPr>
        <w:t>establish Foundation Supports</w:t>
      </w:r>
      <w:r w:rsidR="00D848B7">
        <w:rPr>
          <w:sz w:val="24"/>
          <w:szCs w:val="24"/>
        </w:rPr>
        <w:t xml:space="preserve"> for those not eligible for NDIS,</w:t>
      </w:r>
      <w:r w:rsidR="000D153E">
        <w:rPr>
          <w:sz w:val="24"/>
          <w:szCs w:val="24"/>
        </w:rPr>
        <w:t xml:space="preserve"> </w:t>
      </w:r>
      <w:r w:rsidR="000D153E" w:rsidRPr="000D153E">
        <w:rPr>
          <w:sz w:val="24"/>
          <w:szCs w:val="24"/>
        </w:rPr>
        <w:t>includ</w:t>
      </w:r>
      <w:r w:rsidR="00D848B7">
        <w:rPr>
          <w:sz w:val="24"/>
          <w:szCs w:val="24"/>
        </w:rPr>
        <w:t>ing</w:t>
      </w:r>
      <w:r w:rsidR="000D153E" w:rsidRPr="000D153E">
        <w:rPr>
          <w:sz w:val="24"/>
          <w:szCs w:val="24"/>
        </w:rPr>
        <w:t xml:space="preserve"> information and advice, individual and family capacity building, peer support, self-advocacy, and disability employment supports</w:t>
      </w:r>
      <w:r w:rsidR="001846AA">
        <w:rPr>
          <w:rStyle w:val="EndnoteReference"/>
          <w:sz w:val="24"/>
          <w:szCs w:val="24"/>
        </w:rPr>
        <w:endnoteReference w:id="908"/>
      </w:r>
      <w:r w:rsidR="000D153E" w:rsidRPr="000D153E">
        <w:rPr>
          <w:sz w:val="24"/>
          <w:szCs w:val="24"/>
        </w:rPr>
        <w:t>.</w:t>
      </w:r>
    </w:p>
    <w:p w14:paraId="66E2FD6A" w14:textId="2169B351" w:rsidR="009A41B0" w:rsidRDefault="009A41B0" w:rsidP="009A41B0">
      <w:pPr>
        <w:jc w:val="both"/>
        <w:rPr>
          <w:sz w:val="24"/>
          <w:szCs w:val="24"/>
        </w:rPr>
      </w:pPr>
      <w:r>
        <w:rPr>
          <w:sz w:val="24"/>
          <w:szCs w:val="24"/>
        </w:rPr>
        <w:t>One downside</w:t>
      </w:r>
      <w:r w:rsidR="00B6670E">
        <w:rPr>
          <w:sz w:val="24"/>
          <w:szCs w:val="24"/>
        </w:rPr>
        <w:t xml:space="preserve"> of the NDIS</w:t>
      </w:r>
      <w:r w:rsidR="002252C6">
        <w:rPr>
          <w:sz w:val="24"/>
          <w:szCs w:val="24"/>
        </w:rPr>
        <w:t>, however,</w:t>
      </w:r>
      <w:r>
        <w:rPr>
          <w:sz w:val="24"/>
          <w:szCs w:val="24"/>
        </w:rPr>
        <w:t xml:space="preserve"> is welfare dependency. These young people have, since they can remember, been identified as disabled first. Disability has defined their development, relationships, health, education and support services.   They have been told what to do their whole life.</w:t>
      </w:r>
    </w:p>
    <w:p w14:paraId="5DA9DCFF" w14:textId="4C57A44F" w:rsidR="009A41B0" w:rsidRDefault="009A41B0" w:rsidP="009A41B0">
      <w:pPr>
        <w:jc w:val="both"/>
        <w:rPr>
          <w:sz w:val="24"/>
          <w:szCs w:val="24"/>
        </w:rPr>
      </w:pPr>
      <w:r>
        <w:rPr>
          <w:sz w:val="24"/>
          <w:szCs w:val="24"/>
        </w:rPr>
        <w:t xml:space="preserve">Disability is their life </w:t>
      </w:r>
      <w:r w:rsidR="00CA2F30">
        <w:rPr>
          <w:sz w:val="24"/>
          <w:szCs w:val="24"/>
        </w:rPr>
        <w:t>–</w:t>
      </w:r>
      <w:r>
        <w:rPr>
          <w:sz w:val="24"/>
          <w:szCs w:val="24"/>
        </w:rPr>
        <w:t xml:space="preserve"> </w:t>
      </w:r>
      <w:r w:rsidR="00CA2F30">
        <w:rPr>
          <w:sz w:val="24"/>
          <w:szCs w:val="24"/>
        </w:rPr>
        <w:t>all day, every day</w:t>
      </w:r>
      <w:r>
        <w:rPr>
          <w:sz w:val="24"/>
          <w:szCs w:val="24"/>
        </w:rPr>
        <w:t xml:space="preserve">. In reality, they, and us, do not see and nurture their considerable abilities and playing an equal role in our society.  </w:t>
      </w:r>
    </w:p>
    <w:p w14:paraId="58900205" w14:textId="507FAF90" w:rsidR="009A41B0" w:rsidRDefault="009A41B0" w:rsidP="009A41B0">
      <w:pPr>
        <w:jc w:val="both"/>
        <w:rPr>
          <w:sz w:val="24"/>
          <w:szCs w:val="24"/>
        </w:rPr>
      </w:pPr>
      <w:r>
        <w:rPr>
          <w:sz w:val="24"/>
          <w:szCs w:val="24"/>
        </w:rPr>
        <w:t>Like so many, I was inspired by Dylan Alcott AO’s speech when he was awarded the Australian of the Year in 2022.</w:t>
      </w:r>
      <w:r w:rsidRPr="007C2FC9">
        <w:rPr>
          <w:sz w:val="24"/>
          <w:szCs w:val="24"/>
        </w:rPr>
        <w:t xml:space="preserve"> </w:t>
      </w:r>
      <w:r>
        <w:rPr>
          <w:sz w:val="24"/>
          <w:szCs w:val="24"/>
        </w:rPr>
        <w:t xml:space="preserve"> Having had a tumour wrapped around his spinal cord when he was born, ‘he has known nothing but having a disability’.  He hated be</w:t>
      </w:r>
      <w:r w:rsidR="009D4079">
        <w:rPr>
          <w:sz w:val="24"/>
          <w:szCs w:val="24"/>
        </w:rPr>
        <w:t>ing</w:t>
      </w:r>
      <w:r>
        <w:rPr>
          <w:sz w:val="24"/>
          <w:szCs w:val="24"/>
        </w:rPr>
        <w:t xml:space="preserve"> disabled and being different. He never saw anyone like him in the media, other than a road safety advert when someone has an accident and end</w:t>
      </w:r>
      <w:r w:rsidR="00361A24">
        <w:rPr>
          <w:sz w:val="24"/>
          <w:szCs w:val="24"/>
        </w:rPr>
        <w:t>s</w:t>
      </w:r>
      <w:r>
        <w:rPr>
          <w:sz w:val="24"/>
          <w:szCs w:val="24"/>
        </w:rPr>
        <w:t xml:space="preserve"> up ‘someone like me in tears because their life was over’. He believed </w:t>
      </w:r>
      <w:r>
        <w:rPr>
          <w:sz w:val="24"/>
          <w:szCs w:val="24"/>
        </w:rPr>
        <w:lastRenderedPageBreak/>
        <w:t>that was going to his life.  With the motivation of disability sport heroes such as Kurt Fernley, through sport, he got to love his disability. ‘It is the best thing that ever happened to me’</w:t>
      </w:r>
      <w:r>
        <w:rPr>
          <w:rStyle w:val="EndnoteReference"/>
          <w:sz w:val="24"/>
          <w:szCs w:val="24"/>
        </w:rPr>
        <w:endnoteReference w:id="909"/>
      </w:r>
      <w:r>
        <w:rPr>
          <w:sz w:val="24"/>
          <w:szCs w:val="24"/>
        </w:rPr>
        <w:t>.</w:t>
      </w:r>
    </w:p>
    <w:p w14:paraId="27AA5C6D" w14:textId="77777777" w:rsidR="009A41B0" w:rsidRDefault="009A41B0" w:rsidP="009A41B0">
      <w:pPr>
        <w:jc w:val="both"/>
        <w:rPr>
          <w:sz w:val="24"/>
          <w:szCs w:val="24"/>
        </w:rPr>
      </w:pPr>
      <w:r>
        <w:rPr>
          <w:sz w:val="24"/>
          <w:szCs w:val="24"/>
        </w:rPr>
        <w:t xml:space="preserve">Dylan challenges </w:t>
      </w:r>
      <w:r w:rsidRPr="009F69D8">
        <w:rPr>
          <w:sz w:val="24"/>
          <w:szCs w:val="24"/>
        </w:rPr>
        <w:t>the unconscious bias of employers who presume people with disability ‘can’t do the role’</w:t>
      </w:r>
      <w:r>
        <w:rPr>
          <w:sz w:val="24"/>
          <w:szCs w:val="24"/>
        </w:rPr>
        <w:t xml:space="preserve"> and</w:t>
      </w:r>
      <w:r w:rsidRPr="009F69D8">
        <w:rPr>
          <w:sz w:val="24"/>
          <w:szCs w:val="24"/>
        </w:rPr>
        <w:t xml:space="preserve"> advocates for a future where workplaces are accessible, provide reasonable supports, and employ people with disability not because they’re disabled, but ‘because they’re good’</w:t>
      </w:r>
      <w:r>
        <w:rPr>
          <w:sz w:val="24"/>
          <w:szCs w:val="24"/>
        </w:rPr>
        <w:t>.</w:t>
      </w:r>
    </w:p>
    <w:p w14:paraId="4DA87692" w14:textId="77777777" w:rsidR="009A41B0" w:rsidRDefault="009A41B0" w:rsidP="009A41B0">
      <w:pPr>
        <w:jc w:val="both"/>
        <w:rPr>
          <w:sz w:val="24"/>
          <w:szCs w:val="24"/>
        </w:rPr>
      </w:pPr>
      <w:r>
        <w:rPr>
          <w:sz w:val="24"/>
          <w:szCs w:val="24"/>
        </w:rPr>
        <w:t>Before Brainwave, I had established five social enterprises that enabled unemployed young people with mental health issues, drug and alcohol dependence, offending and other disadvantages, who would otherwise be unemployable, to develop the life, employability and technical skills needed to enter and sustain mainstream employment.</w:t>
      </w:r>
    </w:p>
    <w:p w14:paraId="52D9A8FD" w14:textId="771AC824" w:rsidR="009A41B0" w:rsidRDefault="009A41B0" w:rsidP="009A41B0">
      <w:pPr>
        <w:jc w:val="both"/>
        <w:rPr>
          <w:sz w:val="24"/>
          <w:szCs w:val="24"/>
        </w:rPr>
      </w:pPr>
      <w:r>
        <w:rPr>
          <w:sz w:val="24"/>
          <w:szCs w:val="24"/>
        </w:rPr>
        <w:t xml:space="preserve">The change happens </w:t>
      </w:r>
      <w:r w:rsidR="00DB7445">
        <w:rPr>
          <w:sz w:val="24"/>
          <w:szCs w:val="24"/>
        </w:rPr>
        <w:t>at</w:t>
      </w:r>
      <w:r>
        <w:rPr>
          <w:sz w:val="24"/>
          <w:szCs w:val="24"/>
        </w:rPr>
        <w:t xml:space="preserve"> 9am on day one.  Instead of yet another program they </w:t>
      </w:r>
      <w:r w:rsidR="00DB7445">
        <w:rPr>
          <w:sz w:val="24"/>
          <w:szCs w:val="24"/>
        </w:rPr>
        <w:t>are told</w:t>
      </w:r>
      <w:r>
        <w:rPr>
          <w:sz w:val="24"/>
          <w:szCs w:val="24"/>
        </w:rPr>
        <w:t xml:space="preserve"> to attend, they are treated as </w:t>
      </w:r>
      <w:r w:rsidR="00AB22C0">
        <w:rPr>
          <w:sz w:val="24"/>
          <w:szCs w:val="24"/>
        </w:rPr>
        <w:t>a worker</w:t>
      </w:r>
      <w:r>
        <w:rPr>
          <w:sz w:val="24"/>
          <w:szCs w:val="24"/>
        </w:rPr>
        <w:t xml:space="preserve"> alongside a professional team that role models the behaviours and expectations they need</w:t>
      </w:r>
      <w:r w:rsidR="00742F8D">
        <w:rPr>
          <w:sz w:val="24"/>
          <w:szCs w:val="24"/>
        </w:rPr>
        <w:t xml:space="preserve"> in a workplace</w:t>
      </w:r>
      <w:r>
        <w:rPr>
          <w:sz w:val="24"/>
          <w:szCs w:val="24"/>
        </w:rPr>
        <w:t xml:space="preserve">.  </w:t>
      </w:r>
    </w:p>
    <w:p w14:paraId="0334C59C" w14:textId="53C75F2E" w:rsidR="009A41B0" w:rsidRDefault="009A41B0" w:rsidP="009A41B0">
      <w:pPr>
        <w:jc w:val="both"/>
        <w:rPr>
          <w:sz w:val="24"/>
          <w:szCs w:val="24"/>
        </w:rPr>
      </w:pPr>
      <w:r>
        <w:rPr>
          <w:sz w:val="24"/>
          <w:szCs w:val="24"/>
        </w:rPr>
        <w:t xml:space="preserve">For the first time in their lives (and often the lives of their family) they go from a stigmatised welfare recipient to a valuable worker, with a </w:t>
      </w:r>
      <w:r w:rsidR="00742F8D">
        <w:rPr>
          <w:sz w:val="24"/>
          <w:szCs w:val="24"/>
        </w:rPr>
        <w:t>newfound</w:t>
      </w:r>
      <w:r>
        <w:rPr>
          <w:sz w:val="24"/>
          <w:szCs w:val="24"/>
        </w:rPr>
        <w:t xml:space="preserve"> confidence </w:t>
      </w:r>
      <w:r w:rsidR="00C25E5C">
        <w:rPr>
          <w:sz w:val="24"/>
          <w:szCs w:val="24"/>
        </w:rPr>
        <w:t xml:space="preserve">that </w:t>
      </w:r>
      <w:r>
        <w:rPr>
          <w:sz w:val="24"/>
          <w:szCs w:val="24"/>
        </w:rPr>
        <w:t>they can actually do this ‘work thing’.  In fact, they d</w:t>
      </w:r>
      <w:r w:rsidR="00024679">
        <w:rPr>
          <w:sz w:val="24"/>
          <w:szCs w:val="24"/>
        </w:rPr>
        <w:t>o</w:t>
      </w:r>
      <w:r>
        <w:rPr>
          <w:sz w:val="24"/>
          <w:szCs w:val="24"/>
        </w:rPr>
        <w:t xml:space="preserve"> pretty well.</w:t>
      </w:r>
    </w:p>
    <w:p w14:paraId="1A8DA107" w14:textId="76B62DB4" w:rsidR="009A41B0" w:rsidRDefault="00203CC4" w:rsidP="009A41B0">
      <w:pPr>
        <w:jc w:val="both"/>
        <w:rPr>
          <w:sz w:val="24"/>
          <w:szCs w:val="24"/>
        </w:rPr>
      </w:pPr>
      <w:r>
        <w:rPr>
          <w:sz w:val="24"/>
          <w:szCs w:val="24"/>
        </w:rPr>
        <w:t>O</w:t>
      </w:r>
      <w:r w:rsidR="009A41B0">
        <w:rPr>
          <w:sz w:val="24"/>
          <w:szCs w:val="24"/>
        </w:rPr>
        <w:t>ur ten year partnership with Mercedes-Benz provided the opportunity to pitch a new social enterprise for the young people supported by Brainwave</w:t>
      </w:r>
      <w:r w:rsidR="00217E47">
        <w:rPr>
          <w:sz w:val="24"/>
          <w:szCs w:val="24"/>
        </w:rPr>
        <w:t xml:space="preserve"> </w:t>
      </w:r>
      <w:r>
        <w:rPr>
          <w:sz w:val="24"/>
          <w:szCs w:val="24"/>
        </w:rPr>
        <w:t xml:space="preserve">who </w:t>
      </w:r>
      <w:r w:rsidR="008C5F81">
        <w:rPr>
          <w:sz w:val="24"/>
          <w:szCs w:val="24"/>
        </w:rPr>
        <w:t xml:space="preserve">were unemployed after leaving school. </w:t>
      </w:r>
    </w:p>
    <w:p w14:paraId="46675B97" w14:textId="0C7B0FDB" w:rsidR="009A41B0" w:rsidRDefault="009A41B0" w:rsidP="009A41B0">
      <w:pPr>
        <w:jc w:val="both"/>
        <w:rPr>
          <w:sz w:val="24"/>
          <w:szCs w:val="24"/>
        </w:rPr>
      </w:pPr>
      <w:r>
        <w:rPr>
          <w:sz w:val="24"/>
          <w:szCs w:val="24"/>
        </w:rPr>
        <w:t xml:space="preserve">It had to fit with Mercedes’ mobility and sustainability values, and I knew from running the donated goods business at the Brotherhood of St Laurence and being on the Board of Good Cycles, that no </w:t>
      </w:r>
      <w:r w:rsidR="00C431CF">
        <w:rPr>
          <w:sz w:val="24"/>
          <w:szCs w:val="24"/>
        </w:rPr>
        <w:t>organisation</w:t>
      </w:r>
      <w:r>
        <w:rPr>
          <w:sz w:val="24"/>
          <w:szCs w:val="24"/>
        </w:rPr>
        <w:t xml:space="preserve"> was collecting, refurbishing and reselling used bikes at scale. </w:t>
      </w:r>
    </w:p>
    <w:p w14:paraId="06319CBB" w14:textId="02CD52DC" w:rsidR="009A41B0" w:rsidRPr="00BB573F" w:rsidRDefault="009A41B0" w:rsidP="009A41B0">
      <w:pPr>
        <w:jc w:val="both"/>
        <w:rPr>
          <w:sz w:val="24"/>
          <w:szCs w:val="24"/>
        </w:rPr>
      </w:pPr>
      <w:r w:rsidRPr="00BB573F">
        <w:rPr>
          <w:sz w:val="24"/>
          <w:szCs w:val="24"/>
        </w:rPr>
        <w:t xml:space="preserve">Having found out that </w:t>
      </w:r>
      <w:r w:rsidRPr="00BB573F">
        <w:rPr>
          <w:rFonts w:cstheme="minorHAnsi"/>
          <w:sz w:val="24"/>
          <w:szCs w:val="24"/>
          <w:shd w:val="clear" w:color="auto" w:fill="FFFFFF"/>
        </w:rPr>
        <w:t>Emil Jellinek, the automobile entrepreneur responsible in 1900 for commissioning the first modern automobile,</w:t>
      </w:r>
      <w:r w:rsidR="00C431CF">
        <w:rPr>
          <w:rFonts w:cstheme="minorHAnsi"/>
          <w:sz w:val="24"/>
          <w:szCs w:val="24"/>
          <w:shd w:val="clear" w:color="auto" w:fill="FFFFFF"/>
        </w:rPr>
        <w:t xml:space="preserve"> </w:t>
      </w:r>
      <w:r w:rsidRPr="00BB573F">
        <w:rPr>
          <w:rFonts w:cstheme="minorHAnsi"/>
          <w:sz w:val="24"/>
          <w:szCs w:val="24"/>
          <w:shd w:val="clear" w:color="auto" w:fill="FFFFFF"/>
        </w:rPr>
        <w:t>the </w:t>
      </w:r>
      <w:hyperlink r:id="rId195" w:tooltip="Mercedes 35hp" w:history="1">
        <w:r w:rsidRPr="00BB573F">
          <w:rPr>
            <w:rStyle w:val="Hyperlink"/>
            <w:rFonts w:cstheme="minorHAnsi"/>
            <w:color w:val="auto"/>
            <w:sz w:val="24"/>
            <w:szCs w:val="24"/>
            <w:u w:val="none"/>
            <w:shd w:val="clear" w:color="auto" w:fill="FFFFFF"/>
          </w:rPr>
          <w:t>Mercedes 35hp</w:t>
        </w:r>
      </w:hyperlink>
      <w:r>
        <w:rPr>
          <w:rFonts w:cstheme="minorHAnsi"/>
          <w:sz w:val="24"/>
          <w:szCs w:val="24"/>
          <w:shd w:val="clear" w:color="auto" w:fill="FFFFFF"/>
        </w:rPr>
        <w:t xml:space="preserve"> a</w:t>
      </w:r>
      <w:r w:rsidRPr="00BB573F">
        <w:rPr>
          <w:rFonts w:cstheme="minorHAnsi"/>
          <w:sz w:val="24"/>
          <w:szCs w:val="24"/>
          <w:shd w:val="clear" w:color="auto" w:fill="FFFFFF"/>
        </w:rPr>
        <w:t>nd establishing the </w:t>
      </w:r>
      <w:hyperlink r:id="rId196" w:tooltip="Mercedes (marque)" w:history="1">
        <w:r w:rsidRPr="00BB573F">
          <w:rPr>
            <w:rStyle w:val="Hyperlink"/>
            <w:rFonts w:cstheme="minorHAnsi"/>
            <w:color w:val="auto"/>
            <w:sz w:val="24"/>
            <w:szCs w:val="24"/>
            <w:u w:val="none"/>
            <w:shd w:val="clear" w:color="auto" w:fill="FFFFFF"/>
          </w:rPr>
          <w:t>Mercedes trademark</w:t>
        </w:r>
      </w:hyperlink>
      <w:r w:rsidRPr="00BB573F">
        <w:rPr>
          <w:rFonts w:cstheme="minorHAnsi"/>
          <w:sz w:val="24"/>
          <w:szCs w:val="24"/>
          <w:shd w:val="clear" w:color="auto" w:fill="FFFFFF"/>
        </w:rPr>
        <w:t> in 1902 in honour of his daughter, </w:t>
      </w:r>
      <w:hyperlink r:id="rId197" w:tooltip="Mercédès Jellinek" w:history="1">
        <w:r w:rsidRPr="00BB573F">
          <w:rPr>
            <w:rStyle w:val="Hyperlink"/>
            <w:rFonts w:cstheme="minorHAnsi"/>
            <w:color w:val="auto"/>
            <w:sz w:val="24"/>
            <w:szCs w:val="24"/>
            <w:u w:val="none"/>
            <w:shd w:val="clear" w:color="auto" w:fill="FFFFFF"/>
          </w:rPr>
          <w:t>Mercédès</w:t>
        </w:r>
      </w:hyperlink>
      <w:r w:rsidRPr="00BB573F">
        <w:rPr>
          <w:rFonts w:cstheme="minorHAnsi"/>
          <w:sz w:val="24"/>
          <w:szCs w:val="24"/>
          <w:shd w:val="clear" w:color="auto" w:fill="FFFFFF"/>
        </w:rPr>
        <w:t>,</w:t>
      </w:r>
      <w:r>
        <w:rPr>
          <w:rFonts w:cstheme="minorHAnsi"/>
          <w:sz w:val="24"/>
          <w:szCs w:val="24"/>
          <w:shd w:val="clear" w:color="auto" w:fill="FFFFFF"/>
        </w:rPr>
        <w:t xml:space="preserve"> originally </w:t>
      </w:r>
      <w:r w:rsidRPr="00BB573F">
        <w:rPr>
          <w:rFonts w:cstheme="minorHAnsi"/>
          <w:sz w:val="24"/>
          <w:szCs w:val="24"/>
          <w:shd w:val="clear" w:color="auto" w:fill="FFFFFF"/>
        </w:rPr>
        <w:t>purchase</w:t>
      </w:r>
      <w:r>
        <w:rPr>
          <w:rFonts w:cstheme="minorHAnsi"/>
          <w:sz w:val="24"/>
          <w:szCs w:val="24"/>
          <w:shd w:val="clear" w:color="auto" w:fill="FFFFFF"/>
        </w:rPr>
        <w:t>d and sold bicycles, we were off.</w:t>
      </w:r>
    </w:p>
    <w:p w14:paraId="3856627D" w14:textId="1E071A04" w:rsidR="009A41B0" w:rsidRDefault="009A41B0" w:rsidP="009A41B0">
      <w:pPr>
        <w:spacing w:line="276" w:lineRule="auto"/>
        <w:jc w:val="both"/>
        <w:rPr>
          <w:sz w:val="24"/>
          <w:szCs w:val="24"/>
        </w:rPr>
      </w:pPr>
      <w:r>
        <w:rPr>
          <w:sz w:val="24"/>
          <w:szCs w:val="24"/>
        </w:rPr>
        <w:t xml:space="preserve">With millions of used bikes, half of which ending up in landfill, </w:t>
      </w:r>
      <w:r w:rsidR="002521AA">
        <w:rPr>
          <w:sz w:val="24"/>
          <w:szCs w:val="24"/>
        </w:rPr>
        <w:t xml:space="preserve">a $120m market for used bikes in Australia </w:t>
      </w:r>
      <w:r>
        <w:rPr>
          <w:sz w:val="24"/>
          <w:szCs w:val="24"/>
        </w:rPr>
        <w:t>and the hands-on nature of working with bikes, Brainwave Bikes</w:t>
      </w:r>
      <w:r>
        <w:rPr>
          <w:rStyle w:val="EndnoteReference"/>
          <w:sz w:val="24"/>
          <w:szCs w:val="24"/>
        </w:rPr>
        <w:endnoteReference w:id="910"/>
      </w:r>
      <w:r w:rsidR="002521AA">
        <w:rPr>
          <w:sz w:val="24"/>
          <w:szCs w:val="24"/>
        </w:rPr>
        <w:t xml:space="preserve"> was established</w:t>
      </w:r>
      <w:r>
        <w:rPr>
          <w:sz w:val="24"/>
          <w:szCs w:val="24"/>
        </w:rPr>
        <w:t xml:space="preserve"> partnership with Mercedes-Benz, 99 Bikes, Cleanaway (bikes from hard rubbish collections), local governments (bikes at transfer centres)</w:t>
      </w:r>
      <w:r w:rsidR="000630D9">
        <w:rPr>
          <w:sz w:val="24"/>
          <w:szCs w:val="24"/>
        </w:rPr>
        <w:t xml:space="preserve"> and WISE Employment</w:t>
      </w:r>
      <w:r w:rsidR="00CF79DF">
        <w:rPr>
          <w:sz w:val="24"/>
          <w:szCs w:val="24"/>
        </w:rPr>
        <w:t xml:space="preserve"> (for referrals)</w:t>
      </w:r>
      <w:r w:rsidR="000A3660">
        <w:rPr>
          <w:sz w:val="24"/>
          <w:szCs w:val="24"/>
        </w:rPr>
        <w:t>.  In its</w:t>
      </w:r>
      <w:r>
        <w:rPr>
          <w:sz w:val="24"/>
          <w:szCs w:val="24"/>
        </w:rPr>
        <w:t xml:space="preserve"> </w:t>
      </w:r>
      <w:r w:rsidR="000A3660">
        <w:rPr>
          <w:sz w:val="24"/>
          <w:szCs w:val="24"/>
        </w:rPr>
        <w:t>first three years</w:t>
      </w:r>
      <w:r w:rsidR="006F592A">
        <w:rPr>
          <w:sz w:val="24"/>
          <w:szCs w:val="24"/>
        </w:rPr>
        <w:t>,</w:t>
      </w:r>
      <w:r>
        <w:rPr>
          <w:sz w:val="24"/>
          <w:szCs w:val="24"/>
        </w:rPr>
        <w:t xml:space="preserve"> </w:t>
      </w:r>
      <w:r w:rsidR="000A3660">
        <w:rPr>
          <w:sz w:val="24"/>
          <w:szCs w:val="24"/>
        </w:rPr>
        <w:t xml:space="preserve">the social enterprise </w:t>
      </w:r>
      <w:r w:rsidR="006F592A">
        <w:rPr>
          <w:sz w:val="24"/>
          <w:szCs w:val="24"/>
        </w:rPr>
        <w:t xml:space="preserve">has </w:t>
      </w:r>
      <w:r>
        <w:rPr>
          <w:sz w:val="24"/>
          <w:szCs w:val="24"/>
        </w:rPr>
        <w:t xml:space="preserve">collected over </w:t>
      </w:r>
      <w:r w:rsidR="006F592A">
        <w:rPr>
          <w:sz w:val="24"/>
          <w:szCs w:val="24"/>
        </w:rPr>
        <w:t>8,0</w:t>
      </w:r>
      <w:r>
        <w:rPr>
          <w:sz w:val="24"/>
          <w:szCs w:val="24"/>
        </w:rPr>
        <w:t xml:space="preserve">00 bikes, refurbished and sold </w:t>
      </w:r>
      <w:r w:rsidR="00CF79DF">
        <w:rPr>
          <w:sz w:val="24"/>
          <w:szCs w:val="24"/>
        </w:rPr>
        <w:t>nearly half</w:t>
      </w:r>
      <w:r>
        <w:rPr>
          <w:sz w:val="24"/>
          <w:szCs w:val="24"/>
        </w:rPr>
        <w:t xml:space="preserve"> at its superstore and pop-up stores</w:t>
      </w:r>
      <w:r w:rsidR="006F592A">
        <w:rPr>
          <w:sz w:val="24"/>
          <w:szCs w:val="24"/>
        </w:rPr>
        <w:t>,</w:t>
      </w:r>
      <w:r>
        <w:rPr>
          <w:sz w:val="24"/>
          <w:szCs w:val="24"/>
        </w:rPr>
        <w:t xml:space="preserve"> and recycled the rest, saving </w:t>
      </w:r>
      <w:r w:rsidR="006F592A">
        <w:rPr>
          <w:sz w:val="24"/>
          <w:szCs w:val="24"/>
        </w:rPr>
        <w:t>over 100</w:t>
      </w:r>
      <w:r>
        <w:rPr>
          <w:sz w:val="24"/>
          <w:szCs w:val="24"/>
        </w:rPr>
        <w:t xml:space="preserve"> tonnes of waste and </w:t>
      </w:r>
      <w:r w:rsidR="00D937BB">
        <w:rPr>
          <w:sz w:val="24"/>
          <w:szCs w:val="24"/>
        </w:rPr>
        <w:t>624</w:t>
      </w:r>
      <w:r>
        <w:rPr>
          <w:sz w:val="24"/>
          <w:szCs w:val="24"/>
        </w:rPr>
        <w:t xml:space="preserve"> tonne</w:t>
      </w:r>
      <w:r w:rsidR="006F592A">
        <w:rPr>
          <w:sz w:val="24"/>
          <w:szCs w:val="24"/>
        </w:rPr>
        <w:t>s</w:t>
      </w:r>
      <w:r>
        <w:rPr>
          <w:sz w:val="24"/>
          <w:szCs w:val="24"/>
        </w:rPr>
        <w:t xml:space="preserve"> of carbon emissions, </w:t>
      </w:r>
      <w:r w:rsidR="007864D4">
        <w:rPr>
          <w:sz w:val="24"/>
          <w:szCs w:val="24"/>
        </w:rPr>
        <w:t>whilst</w:t>
      </w:r>
      <w:r>
        <w:rPr>
          <w:sz w:val="24"/>
          <w:szCs w:val="24"/>
        </w:rPr>
        <w:t xml:space="preserve"> providing affordable</w:t>
      </w:r>
      <w:r w:rsidR="00C059F6">
        <w:rPr>
          <w:sz w:val="24"/>
          <w:szCs w:val="24"/>
        </w:rPr>
        <w:t xml:space="preserve"> and</w:t>
      </w:r>
      <w:r>
        <w:rPr>
          <w:sz w:val="24"/>
          <w:szCs w:val="24"/>
        </w:rPr>
        <w:t xml:space="preserve"> quality bicycles for all ages</w:t>
      </w:r>
      <w:r w:rsidR="008B2BD6">
        <w:rPr>
          <w:sz w:val="24"/>
          <w:szCs w:val="24"/>
        </w:rPr>
        <w:t>, including donations to refugee children</w:t>
      </w:r>
      <w:r>
        <w:rPr>
          <w:sz w:val="24"/>
          <w:szCs w:val="24"/>
        </w:rPr>
        <w:t xml:space="preserve">.  </w:t>
      </w:r>
    </w:p>
    <w:p w14:paraId="650D23DC" w14:textId="19040F6C" w:rsidR="009A41B0" w:rsidRDefault="009A41B0" w:rsidP="009A41B0">
      <w:pPr>
        <w:spacing w:line="276" w:lineRule="auto"/>
        <w:jc w:val="both"/>
        <w:rPr>
          <w:sz w:val="24"/>
          <w:szCs w:val="24"/>
        </w:rPr>
      </w:pPr>
      <w:r>
        <w:rPr>
          <w:sz w:val="24"/>
          <w:szCs w:val="24"/>
        </w:rPr>
        <w:t xml:space="preserve">Such is the quality of the bikes and the business, many customers have come into the store not realising they are used bikes.  We are on a journey to change the attitude of Australians to used bikes – from sitting in their backyards as waste to deserving a second life </w:t>
      </w:r>
      <w:r w:rsidR="002F0EB2">
        <w:rPr>
          <w:sz w:val="24"/>
          <w:szCs w:val="24"/>
        </w:rPr>
        <w:t>–</w:t>
      </w:r>
      <w:r>
        <w:rPr>
          <w:sz w:val="24"/>
          <w:szCs w:val="24"/>
        </w:rPr>
        <w:t xml:space="preserve"> </w:t>
      </w:r>
      <w:r w:rsidR="002F0EB2">
        <w:rPr>
          <w:sz w:val="24"/>
          <w:szCs w:val="24"/>
        </w:rPr>
        <w:t xml:space="preserve">and the disabled people that serve them, </w:t>
      </w:r>
      <w:r>
        <w:rPr>
          <w:sz w:val="24"/>
          <w:szCs w:val="24"/>
        </w:rPr>
        <w:t xml:space="preserve">as well as </w:t>
      </w:r>
      <w:r w:rsidR="00FA2F9D">
        <w:rPr>
          <w:sz w:val="24"/>
          <w:szCs w:val="24"/>
        </w:rPr>
        <w:t xml:space="preserve">employers to employing </w:t>
      </w:r>
      <w:r>
        <w:rPr>
          <w:sz w:val="24"/>
          <w:szCs w:val="24"/>
        </w:rPr>
        <w:t>people with disability.</w:t>
      </w:r>
    </w:p>
    <w:p w14:paraId="44258F94" w14:textId="18F3BF24" w:rsidR="009A41B0" w:rsidRPr="00286813" w:rsidRDefault="009A41B0" w:rsidP="009A41B0">
      <w:pPr>
        <w:spacing w:line="276" w:lineRule="auto"/>
        <w:jc w:val="both"/>
        <w:rPr>
          <w:sz w:val="24"/>
          <w:szCs w:val="24"/>
        </w:rPr>
      </w:pPr>
      <w:r>
        <w:rPr>
          <w:sz w:val="24"/>
          <w:szCs w:val="24"/>
        </w:rPr>
        <w:lastRenderedPageBreak/>
        <w:t>With the support of employment services</w:t>
      </w:r>
      <w:r w:rsidR="007864D4">
        <w:rPr>
          <w:sz w:val="24"/>
          <w:szCs w:val="24"/>
        </w:rPr>
        <w:t xml:space="preserve"> for referrals</w:t>
      </w:r>
      <w:r>
        <w:rPr>
          <w:sz w:val="24"/>
          <w:szCs w:val="24"/>
        </w:rPr>
        <w:t xml:space="preserve">, and trusts and foundations to fund the training costs, we have had the opportunity to change the lives of </w:t>
      </w:r>
      <w:r w:rsidR="00F978D4">
        <w:rPr>
          <w:sz w:val="24"/>
          <w:szCs w:val="24"/>
        </w:rPr>
        <w:t>many</w:t>
      </w:r>
      <w:r>
        <w:rPr>
          <w:sz w:val="24"/>
          <w:szCs w:val="24"/>
        </w:rPr>
        <w:t xml:space="preserve"> young people with disabilit</w:t>
      </w:r>
      <w:r w:rsidR="00F978D4">
        <w:rPr>
          <w:sz w:val="24"/>
          <w:szCs w:val="24"/>
        </w:rPr>
        <w:t>ies</w:t>
      </w:r>
      <w:r>
        <w:rPr>
          <w:sz w:val="24"/>
          <w:szCs w:val="24"/>
        </w:rPr>
        <w:t xml:space="preserve"> who now have a very different future in employment.</w:t>
      </w:r>
    </w:p>
    <w:p w14:paraId="4CD6EB97" w14:textId="1FC673C9" w:rsidR="00872CD2" w:rsidRPr="00872CD2" w:rsidRDefault="00872CD2" w:rsidP="00872CD2">
      <w:pPr>
        <w:spacing w:after="60" w:line="276" w:lineRule="auto"/>
        <w:jc w:val="both"/>
        <w:rPr>
          <w:i/>
          <w:iCs/>
          <w:sz w:val="28"/>
          <w:szCs w:val="28"/>
        </w:rPr>
      </w:pPr>
      <w:r w:rsidRPr="00872CD2">
        <w:rPr>
          <w:i/>
          <w:iCs/>
          <w:sz w:val="28"/>
          <w:szCs w:val="28"/>
        </w:rPr>
        <w:t>WHAT</w:t>
      </w:r>
    </w:p>
    <w:p w14:paraId="7A0BF979" w14:textId="33FDD1DB" w:rsidR="009A41B0" w:rsidRDefault="009A41B0" w:rsidP="009A41B0">
      <w:pPr>
        <w:spacing w:line="276" w:lineRule="auto"/>
        <w:jc w:val="both"/>
        <w:rPr>
          <w:sz w:val="24"/>
          <w:szCs w:val="24"/>
        </w:rPr>
      </w:pPr>
      <w:r w:rsidRPr="00136E1F">
        <w:rPr>
          <w:sz w:val="24"/>
          <w:szCs w:val="24"/>
        </w:rPr>
        <w:t>Disability is an umbrella term for impairments of body function or structure, activity limitations or participation restrictions</w:t>
      </w:r>
      <w:r>
        <w:rPr>
          <w:sz w:val="24"/>
          <w:szCs w:val="24"/>
        </w:rPr>
        <w:t xml:space="preserve">. </w:t>
      </w:r>
      <w:r w:rsidRPr="000B434A">
        <w:rPr>
          <w:sz w:val="24"/>
          <w:szCs w:val="24"/>
        </w:rPr>
        <w:t>Disability can be related to genetic disorders, illnesses, accidents, ageing, injuries or a combination of these factors. Importantly, how people experience disability is affected by environmental factors – including community attitudes and the opportunities, services and assistance they can access – as well as by personal factor</w:t>
      </w:r>
      <w:r w:rsidR="002565B9">
        <w:rPr>
          <w:sz w:val="24"/>
          <w:szCs w:val="24"/>
        </w:rPr>
        <w:t>s</w:t>
      </w:r>
      <w:r>
        <w:rPr>
          <w:rStyle w:val="EndnoteReference"/>
          <w:sz w:val="24"/>
          <w:szCs w:val="24"/>
        </w:rPr>
        <w:endnoteReference w:id="911"/>
      </w:r>
      <w:r>
        <w:rPr>
          <w:sz w:val="24"/>
          <w:szCs w:val="24"/>
        </w:rPr>
        <w:t>.</w:t>
      </w:r>
    </w:p>
    <w:p w14:paraId="386E8E05" w14:textId="77777777" w:rsidR="009A41B0" w:rsidRDefault="009A41B0" w:rsidP="009A41B0">
      <w:pPr>
        <w:spacing w:before="160" w:after="60" w:line="276" w:lineRule="auto"/>
        <w:jc w:val="both"/>
        <w:rPr>
          <w:rFonts w:cstheme="minorHAnsi"/>
          <w:color w:val="1F1923"/>
          <w:sz w:val="24"/>
          <w:szCs w:val="24"/>
          <w:shd w:val="clear" w:color="auto" w:fill="FFFFFF" w:themeFill="background1"/>
        </w:rPr>
      </w:pPr>
      <w:r>
        <w:rPr>
          <w:sz w:val="24"/>
          <w:szCs w:val="24"/>
        </w:rPr>
        <w:t xml:space="preserve">The </w:t>
      </w:r>
      <w:r w:rsidRPr="0093455A">
        <w:rPr>
          <w:i/>
          <w:iCs/>
          <w:sz w:val="24"/>
          <w:szCs w:val="24"/>
        </w:rPr>
        <w:t>United Nations Convention on the Rights of Persons with Disabilities</w:t>
      </w:r>
      <w:r>
        <w:rPr>
          <w:sz w:val="24"/>
          <w:szCs w:val="24"/>
        </w:rPr>
        <w:t xml:space="preserve"> calls on member States to </w:t>
      </w:r>
      <w:r w:rsidRPr="00E941D9">
        <w:rPr>
          <w:sz w:val="24"/>
          <w:szCs w:val="24"/>
        </w:rPr>
        <w:t>ensure and promote</w:t>
      </w:r>
      <w:r>
        <w:rPr>
          <w:sz w:val="24"/>
          <w:szCs w:val="24"/>
        </w:rPr>
        <w:t xml:space="preserve"> t</w:t>
      </w:r>
      <w:r w:rsidRPr="002820E2">
        <w:rPr>
          <w:sz w:val="24"/>
          <w:szCs w:val="24"/>
        </w:rPr>
        <w:t>he full realisation of all human rights and fundamental freedoms for all persons with disabilities without discrimination of any kind on the basis of disability</w:t>
      </w:r>
      <w:r>
        <w:rPr>
          <w:rStyle w:val="EndnoteReference"/>
          <w:sz w:val="24"/>
          <w:szCs w:val="24"/>
        </w:rPr>
        <w:endnoteReference w:id="912"/>
      </w:r>
      <w:r>
        <w:rPr>
          <w:sz w:val="24"/>
          <w:szCs w:val="24"/>
        </w:rPr>
        <w:t>.</w:t>
      </w:r>
    </w:p>
    <w:p w14:paraId="044B216C" w14:textId="391700EB" w:rsidR="009A41B0" w:rsidRDefault="009A41B0" w:rsidP="009A41B0">
      <w:pPr>
        <w:spacing w:before="160" w:line="276" w:lineRule="auto"/>
        <w:jc w:val="both"/>
        <w:rPr>
          <w:rFonts w:cstheme="minorHAnsi"/>
          <w:color w:val="1F1923"/>
          <w:sz w:val="24"/>
          <w:szCs w:val="24"/>
          <w:shd w:val="clear" w:color="auto" w:fill="FFFFFF" w:themeFill="background1"/>
        </w:rPr>
      </w:pPr>
      <w:r w:rsidRPr="002E687B">
        <w:rPr>
          <w:rFonts w:cstheme="minorHAnsi"/>
          <w:color w:val="1F1923"/>
          <w:sz w:val="24"/>
          <w:szCs w:val="24"/>
          <w:shd w:val="clear" w:color="auto" w:fill="FFFFFF" w:themeFill="background1"/>
        </w:rPr>
        <w:t xml:space="preserve">In Australia, to uphold the rights of people with disabilities, the </w:t>
      </w:r>
      <w:r w:rsidRPr="002E687B">
        <w:rPr>
          <w:rFonts w:cstheme="minorHAnsi"/>
          <w:i/>
          <w:iCs/>
          <w:color w:val="1F1923"/>
          <w:sz w:val="24"/>
          <w:szCs w:val="24"/>
        </w:rPr>
        <w:t>Disability Discrimination Act 1992</w:t>
      </w:r>
      <w:r w:rsidRPr="002E687B">
        <w:rPr>
          <w:rFonts w:cstheme="minorHAnsi"/>
          <w:color w:val="1F1923"/>
          <w:sz w:val="24"/>
          <w:szCs w:val="24"/>
          <w:shd w:val="clear" w:color="auto" w:fill="F2F2F2"/>
        </w:rPr>
        <w:t xml:space="preserve"> </w:t>
      </w:r>
      <w:r w:rsidRPr="002E687B">
        <w:rPr>
          <w:rFonts w:cstheme="minorHAnsi"/>
          <w:color w:val="1F1923"/>
          <w:sz w:val="24"/>
          <w:szCs w:val="24"/>
          <w:shd w:val="clear" w:color="auto" w:fill="FFFFFF" w:themeFill="background1"/>
        </w:rPr>
        <w:t>requires that people with disabilities be given equal opportunity to participate in and contribute to the full range of economic, social, cultural and political activities. Th</w:t>
      </w:r>
      <w:r w:rsidR="002B22A2">
        <w:rPr>
          <w:rFonts w:cstheme="minorHAnsi"/>
          <w:color w:val="1F1923"/>
          <w:sz w:val="24"/>
          <w:szCs w:val="24"/>
          <w:shd w:val="clear" w:color="auto" w:fill="FFFFFF" w:themeFill="background1"/>
        </w:rPr>
        <w:t>e</w:t>
      </w:r>
      <w:r w:rsidRPr="002E687B">
        <w:rPr>
          <w:rFonts w:cstheme="minorHAnsi"/>
          <w:color w:val="1F1923"/>
          <w:sz w:val="24"/>
          <w:szCs w:val="24"/>
          <w:shd w:val="clear" w:color="auto" w:fill="FFFFFF" w:themeFill="background1"/>
        </w:rPr>
        <w:t xml:space="preserve"> Act protects people with a disability by setting standards for </w:t>
      </w:r>
      <w:r w:rsidRPr="001C6A2D">
        <w:rPr>
          <w:rFonts w:cstheme="minorHAnsi"/>
          <w:color w:val="1F1923"/>
          <w:sz w:val="24"/>
          <w:szCs w:val="24"/>
          <w:shd w:val="clear" w:color="auto" w:fill="FFFFFF" w:themeFill="background1"/>
        </w:rPr>
        <w:t>educatio</w:t>
      </w:r>
      <w:r w:rsidRPr="002E687B">
        <w:rPr>
          <w:rFonts w:cstheme="minorHAnsi"/>
          <w:color w:val="1F1923"/>
          <w:sz w:val="24"/>
          <w:szCs w:val="24"/>
          <w:shd w:val="clear" w:color="auto" w:fill="FFFFFF" w:themeFill="background1"/>
        </w:rPr>
        <w:t xml:space="preserve">n, </w:t>
      </w:r>
      <w:r w:rsidRPr="001C6A2D">
        <w:rPr>
          <w:rFonts w:cstheme="minorHAnsi"/>
          <w:color w:val="1F1923"/>
          <w:sz w:val="24"/>
          <w:szCs w:val="24"/>
          <w:shd w:val="clear" w:color="auto" w:fill="FFFFFF" w:themeFill="background1"/>
        </w:rPr>
        <w:t>employment</w:t>
      </w:r>
      <w:r w:rsidRPr="002E687B">
        <w:rPr>
          <w:rFonts w:cstheme="minorHAnsi"/>
          <w:color w:val="1F1923"/>
          <w:sz w:val="24"/>
          <w:szCs w:val="24"/>
          <w:shd w:val="clear" w:color="auto" w:fill="FFFFFF" w:themeFill="background1"/>
        </w:rPr>
        <w:t xml:space="preserve">, </w:t>
      </w:r>
      <w:r w:rsidRPr="001C6A2D">
        <w:rPr>
          <w:rFonts w:cstheme="minorHAnsi"/>
          <w:color w:val="1F1923"/>
          <w:sz w:val="24"/>
          <w:szCs w:val="24"/>
          <w:shd w:val="clear" w:color="auto" w:fill="FFFFFF" w:themeFill="background1"/>
        </w:rPr>
        <w:t>accommodation</w:t>
      </w:r>
      <w:r w:rsidRPr="002E687B">
        <w:rPr>
          <w:rFonts w:cstheme="minorHAnsi"/>
          <w:color w:val="1F1923"/>
          <w:sz w:val="24"/>
          <w:szCs w:val="24"/>
          <w:shd w:val="clear" w:color="auto" w:fill="FFFFFF" w:themeFill="background1"/>
        </w:rPr>
        <w:t xml:space="preserve">, </w:t>
      </w:r>
      <w:r w:rsidRPr="001C6A2D">
        <w:rPr>
          <w:rFonts w:cstheme="minorHAnsi"/>
          <w:color w:val="1F1923"/>
          <w:sz w:val="24"/>
          <w:szCs w:val="24"/>
          <w:shd w:val="clear" w:color="auto" w:fill="FFFFFF" w:themeFill="background1"/>
        </w:rPr>
        <w:t xml:space="preserve">services </w:t>
      </w:r>
      <w:r w:rsidRPr="002E687B">
        <w:rPr>
          <w:rFonts w:cstheme="minorHAnsi"/>
          <w:color w:val="1F1923"/>
          <w:sz w:val="24"/>
          <w:szCs w:val="24"/>
          <w:shd w:val="clear" w:color="auto" w:fill="FFFFFF" w:themeFill="background1"/>
        </w:rPr>
        <w:t>(</w:t>
      </w:r>
      <w:r w:rsidRPr="001C6A2D">
        <w:rPr>
          <w:rFonts w:cstheme="minorHAnsi"/>
          <w:color w:val="1F1923"/>
          <w:sz w:val="24"/>
          <w:szCs w:val="24"/>
          <w:shd w:val="clear" w:color="auto" w:fill="FFFFFF" w:themeFill="background1"/>
        </w:rPr>
        <w:t>such as banking, the internet and public transport</w:t>
      </w:r>
      <w:r w:rsidRPr="002E687B">
        <w:rPr>
          <w:rFonts w:cstheme="minorHAnsi"/>
          <w:color w:val="1F1923"/>
          <w:sz w:val="24"/>
          <w:szCs w:val="24"/>
          <w:shd w:val="clear" w:color="auto" w:fill="FFFFFF" w:themeFill="background1"/>
        </w:rPr>
        <w:t xml:space="preserve">), and </w:t>
      </w:r>
      <w:r w:rsidRPr="001C6A2D">
        <w:rPr>
          <w:rFonts w:cstheme="minorHAnsi"/>
          <w:color w:val="1F1923"/>
          <w:sz w:val="24"/>
          <w:szCs w:val="24"/>
          <w:shd w:val="clear" w:color="auto" w:fill="FFFFFF" w:themeFill="background1"/>
        </w:rPr>
        <w:t>access to public places</w:t>
      </w:r>
      <w:r w:rsidRPr="002E687B">
        <w:rPr>
          <w:rFonts w:cstheme="minorHAnsi"/>
          <w:color w:val="1F1923"/>
          <w:sz w:val="24"/>
          <w:szCs w:val="24"/>
          <w:shd w:val="clear" w:color="auto" w:fill="FFFFFF" w:themeFill="background1"/>
        </w:rPr>
        <w:t>.</w:t>
      </w:r>
    </w:p>
    <w:p w14:paraId="514DEA46" w14:textId="77777777" w:rsidR="009A41B0" w:rsidRPr="0091264A" w:rsidRDefault="009A41B0" w:rsidP="009A41B0">
      <w:pPr>
        <w:spacing w:line="276" w:lineRule="auto"/>
        <w:jc w:val="both"/>
        <w:rPr>
          <w:sz w:val="24"/>
          <w:szCs w:val="24"/>
        </w:rPr>
      </w:pPr>
      <w:r w:rsidRPr="0091264A">
        <w:rPr>
          <w:sz w:val="24"/>
          <w:szCs w:val="24"/>
        </w:rPr>
        <w:t>A critical element of inclusion is the opportunity and entitlement of people with disability to live, learn, work, play, create and engage alongside people without disability - a future where people with disability live free from violence, abuse, neglect and exploitation; human rights are protected; and individuals live with dignity, equality and respect, can take risks, and develop and fulfil their potential.</w:t>
      </w:r>
    </w:p>
    <w:p w14:paraId="3521688E" w14:textId="05960465" w:rsidR="009A41B0" w:rsidRDefault="009A41B0" w:rsidP="0093455A">
      <w:pPr>
        <w:spacing w:line="276" w:lineRule="auto"/>
        <w:jc w:val="both"/>
        <w:rPr>
          <w:sz w:val="24"/>
          <w:szCs w:val="24"/>
        </w:rPr>
      </w:pPr>
      <w:r w:rsidRPr="00CC6120">
        <w:rPr>
          <w:sz w:val="24"/>
          <w:szCs w:val="24"/>
        </w:rPr>
        <w:t xml:space="preserve">As </w:t>
      </w:r>
      <w:r w:rsidRPr="00954209">
        <w:rPr>
          <w:sz w:val="24"/>
          <w:szCs w:val="24"/>
        </w:rPr>
        <w:t xml:space="preserve">Ashleigh, an artist with a brain injury, </w:t>
      </w:r>
      <w:r w:rsidRPr="00CC6120">
        <w:rPr>
          <w:sz w:val="24"/>
          <w:szCs w:val="24"/>
        </w:rPr>
        <w:t xml:space="preserve">testified to the </w:t>
      </w:r>
      <w:r w:rsidRPr="00345C48">
        <w:rPr>
          <w:i/>
          <w:iCs/>
          <w:sz w:val="24"/>
          <w:szCs w:val="24"/>
        </w:rPr>
        <w:t>2023 Disability Royal Commission</w:t>
      </w:r>
      <w:r w:rsidR="0093455A">
        <w:rPr>
          <w:sz w:val="24"/>
          <w:szCs w:val="24"/>
        </w:rPr>
        <w:t xml:space="preserve">, </w:t>
      </w:r>
      <w:r w:rsidRPr="00954209">
        <w:rPr>
          <w:sz w:val="24"/>
          <w:szCs w:val="24"/>
        </w:rPr>
        <w:t>Australians need to recognise disability as ‘just another part of being human</w:t>
      </w:r>
      <w:r w:rsidRPr="00CC6120">
        <w:rPr>
          <w:sz w:val="24"/>
          <w:szCs w:val="24"/>
        </w:rPr>
        <w:t xml:space="preserve">. </w:t>
      </w:r>
      <w:r w:rsidRPr="00954209">
        <w:rPr>
          <w:sz w:val="24"/>
          <w:szCs w:val="24"/>
        </w:rPr>
        <w:t>I would love to be recognised as an artist and member of the community first, and a person with disability second. I would also like the meaningful, significant contributions that all people with disability make to society to be better recognised</w:t>
      </w:r>
      <w:r w:rsidRPr="00CC6120">
        <w:rPr>
          <w:sz w:val="24"/>
          <w:szCs w:val="24"/>
        </w:rPr>
        <w:t>’</w:t>
      </w:r>
      <w:r>
        <w:rPr>
          <w:rStyle w:val="EndnoteReference"/>
          <w:sz w:val="24"/>
          <w:szCs w:val="24"/>
        </w:rPr>
        <w:endnoteReference w:id="913"/>
      </w:r>
      <w:r w:rsidRPr="00954209">
        <w:rPr>
          <w:sz w:val="24"/>
          <w:szCs w:val="24"/>
        </w:rPr>
        <w:t>.</w:t>
      </w:r>
    </w:p>
    <w:p w14:paraId="6783C8B3" w14:textId="7E06AFE9" w:rsidR="00101D1E" w:rsidRPr="00954209" w:rsidRDefault="00BA70EC" w:rsidP="0093455A">
      <w:pPr>
        <w:spacing w:line="276" w:lineRule="auto"/>
        <w:jc w:val="both"/>
        <w:rPr>
          <w:sz w:val="24"/>
          <w:szCs w:val="24"/>
        </w:rPr>
      </w:pPr>
      <w:r>
        <w:rPr>
          <w:sz w:val="24"/>
          <w:szCs w:val="24"/>
        </w:rPr>
        <w:t>A</w:t>
      </w:r>
      <w:r w:rsidRPr="00BA70EC">
        <w:rPr>
          <w:sz w:val="24"/>
          <w:szCs w:val="24"/>
        </w:rPr>
        <w:t xml:space="preserve"> person is considered to have disability if they have any limitation, restriction or impairment which restricts everyday activities and has lasted, or is likely to last, for six months or more.</w:t>
      </w:r>
      <w:r>
        <w:rPr>
          <w:sz w:val="24"/>
          <w:szCs w:val="24"/>
        </w:rPr>
        <w:t xml:space="preserve"> </w:t>
      </w:r>
      <w:r w:rsidR="00101D1E" w:rsidRPr="00101D1E">
        <w:rPr>
          <w:sz w:val="24"/>
          <w:szCs w:val="24"/>
        </w:rPr>
        <w:t>15</w:t>
      </w:r>
      <w:r w:rsidR="00101D1E">
        <w:rPr>
          <w:sz w:val="24"/>
          <w:szCs w:val="24"/>
        </w:rPr>
        <w:t xml:space="preserve"> per cent</w:t>
      </w:r>
      <w:r w:rsidR="00101D1E" w:rsidRPr="00101D1E">
        <w:rPr>
          <w:sz w:val="24"/>
          <w:szCs w:val="24"/>
        </w:rPr>
        <w:t xml:space="preserve"> of </w:t>
      </w:r>
      <w:r w:rsidR="00101D1E">
        <w:rPr>
          <w:sz w:val="24"/>
          <w:szCs w:val="24"/>
        </w:rPr>
        <w:t>Australians</w:t>
      </w:r>
      <w:r w:rsidR="00101D1E" w:rsidRPr="00101D1E">
        <w:rPr>
          <w:sz w:val="24"/>
          <w:szCs w:val="24"/>
        </w:rPr>
        <w:t xml:space="preserve"> aged 0-64 years ha</w:t>
      </w:r>
      <w:r w:rsidR="00101D1E">
        <w:rPr>
          <w:sz w:val="24"/>
          <w:szCs w:val="24"/>
        </w:rPr>
        <w:t>ve</w:t>
      </w:r>
      <w:r w:rsidR="00101D1E" w:rsidRPr="00101D1E">
        <w:rPr>
          <w:sz w:val="24"/>
          <w:szCs w:val="24"/>
        </w:rPr>
        <w:t xml:space="preserve"> disability</w:t>
      </w:r>
      <w:r w:rsidR="00733881">
        <w:rPr>
          <w:sz w:val="24"/>
          <w:szCs w:val="24"/>
        </w:rPr>
        <w:t xml:space="preserve">, compared to over half </w:t>
      </w:r>
      <w:r w:rsidR="00733881" w:rsidRPr="00733881">
        <w:rPr>
          <w:sz w:val="24"/>
          <w:szCs w:val="24"/>
        </w:rPr>
        <w:t>of people aged 65 years and over</w:t>
      </w:r>
      <w:r w:rsidR="0082702F">
        <w:rPr>
          <w:rStyle w:val="EndnoteReference"/>
          <w:sz w:val="24"/>
          <w:szCs w:val="24"/>
        </w:rPr>
        <w:endnoteReference w:id="914"/>
      </w:r>
      <w:r w:rsidR="00733881">
        <w:rPr>
          <w:sz w:val="24"/>
          <w:szCs w:val="24"/>
        </w:rPr>
        <w:t>.</w:t>
      </w:r>
    </w:p>
    <w:p w14:paraId="5DB4E35B" w14:textId="77107422" w:rsidR="009A41B0" w:rsidRDefault="009A41B0" w:rsidP="009A41B0">
      <w:pPr>
        <w:spacing w:line="276" w:lineRule="auto"/>
        <w:jc w:val="both"/>
        <w:rPr>
          <w:sz w:val="24"/>
          <w:szCs w:val="24"/>
        </w:rPr>
      </w:pPr>
      <w:r>
        <w:rPr>
          <w:sz w:val="24"/>
          <w:szCs w:val="24"/>
        </w:rPr>
        <w:t xml:space="preserve">Of the </w:t>
      </w:r>
      <w:r w:rsidRPr="00DF5CB4">
        <w:rPr>
          <w:sz w:val="24"/>
          <w:szCs w:val="24"/>
        </w:rPr>
        <w:t>7.4</w:t>
      </w:r>
      <w:r>
        <w:rPr>
          <w:sz w:val="24"/>
          <w:szCs w:val="24"/>
        </w:rPr>
        <w:t xml:space="preserve"> per cent</w:t>
      </w:r>
      <w:r w:rsidR="003C7EA6">
        <w:rPr>
          <w:sz w:val="24"/>
          <w:szCs w:val="24"/>
        </w:rPr>
        <w:t xml:space="preserve">, </w:t>
      </w:r>
      <w:r>
        <w:rPr>
          <w:sz w:val="24"/>
          <w:szCs w:val="24"/>
        </w:rPr>
        <w:t xml:space="preserve">or </w:t>
      </w:r>
      <w:r w:rsidRPr="00DF5CB4">
        <w:rPr>
          <w:sz w:val="24"/>
          <w:szCs w:val="24"/>
        </w:rPr>
        <w:t>329,000</w:t>
      </w:r>
      <w:r w:rsidR="003C7EA6">
        <w:rPr>
          <w:sz w:val="24"/>
          <w:szCs w:val="24"/>
        </w:rPr>
        <w:t>,</w:t>
      </w:r>
      <w:r w:rsidRPr="00DF5CB4">
        <w:rPr>
          <w:sz w:val="24"/>
          <w:szCs w:val="24"/>
        </w:rPr>
        <w:t xml:space="preserve"> of Australian children aged 0–14 </w:t>
      </w:r>
      <w:r>
        <w:rPr>
          <w:sz w:val="24"/>
          <w:szCs w:val="24"/>
        </w:rPr>
        <w:t xml:space="preserve">who </w:t>
      </w:r>
      <w:r w:rsidRPr="00DF5CB4">
        <w:rPr>
          <w:sz w:val="24"/>
          <w:szCs w:val="24"/>
        </w:rPr>
        <w:t>ha</w:t>
      </w:r>
      <w:r>
        <w:rPr>
          <w:sz w:val="24"/>
          <w:szCs w:val="24"/>
        </w:rPr>
        <w:t>ve</w:t>
      </w:r>
      <w:r w:rsidRPr="00DF5CB4">
        <w:rPr>
          <w:sz w:val="24"/>
          <w:szCs w:val="24"/>
        </w:rPr>
        <w:t xml:space="preserve"> some level of disability</w:t>
      </w:r>
      <w:r>
        <w:rPr>
          <w:sz w:val="24"/>
          <w:szCs w:val="24"/>
        </w:rPr>
        <w:t>, over half</w:t>
      </w:r>
      <w:r w:rsidR="003C7EA6">
        <w:rPr>
          <w:sz w:val="24"/>
          <w:szCs w:val="24"/>
        </w:rPr>
        <w:t xml:space="preserve">, </w:t>
      </w:r>
      <w:r>
        <w:rPr>
          <w:sz w:val="24"/>
          <w:szCs w:val="24"/>
        </w:rPr>
        <w:t>177,000</w:t>
      </w:r>
      <w:r w:rsidR="003C7EA6">
        <w:rPr>
          <w:sz w:val="24"/>
          <w:szCs w:val="24"/>
        </w:rPr>
        <w:t>,</w:t>
      </w:r>
      <w:r>
        <w:rPr>
          <w:sz w:val="24"/>
          <w:szCs w:val="24"/>
        </w:rPr>
        <w:t xml:space="preserve"> </w:t>
      </w:r>
      <w:r w:rsidRPr="00AA44AD">
        <w:rPr>
          <w:sz w:val="24"/>
          <w:szCs w:val="24"/>
        </w:rPr>
        <w:t>ha</w:t>
      </w:r>
      <w:r>
        <w:rPr>
          <w:sz w:val="24"/>
          <w:szCs w:val="24"/>
        </w:rPr>
        <w:t>ve</w:t>
      </w:r>
      <w:r w:rsidRPr="00AA44AD">
        <w:rPr>
          <w:sz w:val="24"/>
          <w:szCs w:val="24"/>
        </w:rPr>
        <w:t xml:space="preserve"> a severe or profound level of disability</w:t>
      </w:r>
      <w:r>
        <w:rPr>
          <w:sz w:val="24"/>
          <w:szCs w:val="24"/>
        </w:rPr>
        <w:t xml:space="preserve"> with b</w:t>
      </w:r>
      <w:r w:rsidRPr="004F1B50">
        <w:rPr>
          <w:sz w:val="24"/>
          <w:szCs w:val="24"/>
        </w:rPr>
        <w:t xml:space="preserve">oys </w:t>
      </w:r>
      <w:r>
        <w:rPr>
          <w:sz w:val="24"/>
          <w:szCs w:val="24"/>
        </w:rPr>
        <w:t>being</w:t>
      </w:r>
      <w:r w:rsidRPr="004F1B50">
        <w:rPr>
          <w:sz w:val="24"/>
          <w:szCs w:val="24"/>
        </w:rPr>
        <w:t xml:space="preserve"> twice as </w:t>
      </w:r>
      <w:r>
        <w:rPr>
          <w:sz w:val="24"/>
          <w:szCs w:val="24"/>
        </w:rPr>
        <w:t xml:space="preserve">likely to be affected </w:t>
      </w:r>
      <w:r w:rsidRPr="004F1B50">
        <w:rPr>
          <w:sz w:val="24"/>
          <w:szCs w:val="24"/>
        </w:rPr>
        <w:t>as girls</w:t>
      </w:r>
      <w:r>
        <w:rPr>
          <w:sz w:val="24"/>
          <w:szCs w:val="24"/>
        </w:rPr>
        <w:t xml:space="preserve">. </w:t>
      </w:r>
    </w:p>
    <w:p w14:paraId="3552EA25" w14:textId="16C4E981" w:rsidR="005E27C0" w:rsidRPr="005E27C0" w:rsidRDefault="005E27C0" w:rsidP="005E27C0">
      <w:pPr>
        <w:tabs>
          <w:tab w:val="num" w:pos="720"/>
        </w:tabs>
        <w:spacing w:line="276" w:lineRule="auto"/>
        <w:jc w:val="both"/>
        <w:rPr>
          <w:sz w:val="24"/>
          <w:szCs w:val="24"/>
        </w:rPr>
      </w:pPr>
      <w:r w:rsidRPr="005E27C0">
        <w:rPr>
          <w:sz w:val="24"/>
          <w:szCs w:val="24"/>
        </w:rPr>
        <w:lastRenderedPageBreak/>
        <w:t>Sensory disability includes loss of sight, loss of hearing and speech difficulties</w:t>
      </w:r>
      <w:r>
        <w:rPr>
          <w:sz w:val="24"/>
          <w:szCs w:val="24"/>
        </w:rPr>
        <w:t xml:space="preserve">. </w:t>
      </w:r>
      <w:r w:rsidRPr="005E27C0">
        <w:rPr>
          <w:sz w:val="24"/>
          <w:szCs w:val="24"/>
        </w:rPr>
        <w:t>One in 4</w:t>
      </w:r>
      <w:r>
        <w:rPr>
          <w:sz w:val="24"/>
          <w:szCs w:val="24"/>
        </w:rPr>
        <w:t xml:space="preserve">, </w:t>
      </w:r>
      <w:r w:rsidRPr="005E27C0">
        <w:rPr>
          <w:sz w:val="24"/>
          <w:szCs w:val="24"/>
        </w:rPr>
        <w:t>or 169,000</w:t>
      </w:r>
      <w:r>
        <w:rPr>
          <w:sz w:val="24"/>
          <w:szCs w:val="24"/>
        </w:rPr>
        <w:t>,</w:t>
      </w:r>
      <w:r w:rsidRPr="005E27C0">
        <w:rPr>
          <w:sz w:val="24"/>
          <w:szCs w:val="24"/>
        </w:rPr>
        <w:t xml:space="preserve"> </w:t>
      </w:r>
      <w:r>
        <w:rPr>
          <w:sz w:val="24"/>
          <w:szCs w:val="24"/>
        </w:rPr>
        <w:t xml:space="preserve">children and young </w:t>
      </w:r>
      <w:r w:rsidRPr="005E27C0">
        <w:rPr>
          <w:sz w:val="24"/>
          <w:szCs w:val="24"/>
        </w:rPr>
        <w:t>people aged under 25 with disability have speech difficulties</w:t>
      </w:r>
      <w:r>
        <w:rPr>
          <w:sz w:val="24"/>
          <w:szCs w:val="24"/>
        </w:rPr>
        <w:t>.</w:t>
      </w:r>
    </w:p>
    <w:p w14:paraId="3D2EE9B9" w14:textId="5BFD0973" w:rsidR="00793EC9" w:rsidRDefault="000C28DE" w:rsidP="009A41B0">
      <w:pPr>
        <w:spacing w:line="276" w:lineRule="auto"/>
        <w:jc w:val="both"/>
        <w:rPr>
          <w:sz w:val="24"/>
          <w:szCs w:val="24"/>
        </w:rPr>
      </w:pPr>
      <w:r>
        <w:rPr>
          <w:sz w:val="24"/>
          <w:szCs w:val="24"/>
        </w:rPr>
        <w:t xml:space="preserve">One in eight </w:t>
      </w:r>
      <w:r w:rsidR="000D0082">
        <w:rPr>
          <w:sz w:val="24"/>
          <w:szCs w:val="24"/>
        </w:rPr>
        <w:t xml:space="preserve">children and young </w:t>
      </w:r>
      <w:r w:rsidR="000D0082" w:rsidRPr="005E27C0">
        <w:rPr>
          <w:sz w:val="24"/>
          <w:szCs w:val="24"/>
        </w:rPr>
        <w:t xml:space="preserve">people aged under 25 </w:t>
      </w:r>
      <w:r w:rsidR="00DC2E11">
        <w:rPr>
          <w:sz w:val="24"/>
          <w:szCs w:val="24"/>
        </w:rPr>
        <w:t xml:space="preserve">with disability </w:t>
      </w:r>
      <w:r w:rsidR="000D0082">
        <w:rPr>
          <w:sz w:val="24"/>
          <w:szCs w:val="24"/>
        </w:rPr>
        <w:t>have a p</w:t>
      </w:r>
      <w:r w:rsidR="002F77C2" w:rsidRPr="002F77C2">
        <w:rPr>
          <w:sz w:val="24"/>
          <w:szCs w:val="24"/>
        </w:rPr>
        <w:t>hysical disability</w:t>
      </w:r>
      <w:r w:rsidR="000D0082">
        <w:rPr>
          <w:sz w:val="24"/>
          <w:szCs w:val="24"/>
        </w:rPr>
        <w:t>, which</w:t>
      </w:r>
      <w:r w:rsidR="002F77C2" w:rsidRPr="002F77C2">
        <w:rPr>
          <w:sz w:val="24"/>
          <w:szCs w:val="24"/>
        </w:rPr>
        <w:t xml:space="preserve"> includes breathing difficulties, blackouts, seizures or loss of consciousness, chronic or recurring pain or discomfort, incomplete use of arms or fingers, difficulty gripping or holding things, incomplete use of feet or legs, restriction in physical activities or work, and disfigurement or deformity</w:t>
      </w:r>
      <w:r w:rsidR="002F77C2">
        <w:rPr>
          <w:sz w:val="24"/>
          <w:szCs w:val="24"/>
        </w:rPr>
        <w:t xml:space="preserve">. </w:t>
      </w:r>
      <w:r w:rsidR="00C920FC">
        <w:rPr>
          <w:sz w:val="24"/>
          <w:szCs w:val="24"/>
        </w:rPr>
        <w:t xml:space="preserve"> </w:t>
      </w:r>
      <w:r w:rsidR="005834A3">
        <w:rPr>
          <w:sz w:val="24"/>
          <w:szCs w:val="24"/>
        </w:rPr>
        <w:t xml:space="preserve">Of this age group, </w:t>
      </w:r>
      <w:r w:rsidR="00C920FC" w:rsidRPr="00C920FC">
        <w:rPr>
          <w:sz w:val="24"/>
          <w:szCs w:val="24"/>
        </w:rPr>
        <w:t>7.4</w:t>
      </w:r>
      <w:r w:rsidR="00A02414">
        <w:rPr>
          <w:sz w:val="24"/>
          <w:szCs w:val="24"/>
        </w:rPr>
        <w:t xml:space="preserve"> per cent</w:t>
      </w:r>
      <w:r w:rsidR="00C920FC" w:rsidRPr="00C920FC">
        <w:rPr>
          <w:sz w:val="24"/>
          <w:szCs w:val="24"/>
        </w:rPr>
        <w:t xml:space="preserve"> or 48,000 have blackouts, seizures or loss of consciousness</w:t>
      </w:r>
      <w:r w:rsidR="000B4159">
        <w:rPr>
          <w:sz w:val="24"/>
          <w:szCs w:val="24"/>
        </w:rPr>
        <w:t>.</w:t>
      </w:r>
    </w:p>
    <w:p w14:paraId="2D48C168" w14:textId="38C7E521" w:rsidR="00953BDB" w:rsidRDefault="00953BDB" w:rsidP="009A41B0">
      <w:pPr>
        <w:spacing w:after="60" w:line="276" w:lineRule="auto"/>
        <w:jc w:val="both"/>
        <w:rPr>
          <w:sz w:val="24"/>
          <w:szCs w:val="24"/>
        </w:rPr>
      </w:pPr>
      <w:r w:rsidRPr="00953BDB">
        <w:rPr>
          <w:sz w:val="24"/>
          <w:szCs w:val="24"/>
        </w:rPr>
        <w:t>Psychosocial disability includes nervous or emotional conditions, mental illness, memory problems or periods of confusion, and social or behavioural difficulties</w:t>
      </w:r>
      <w:r w:rsidR="00CF533A">
        <w:rPr>
          <w:sz w:val="24"/>
          <w:szCs w:val="24"/>
        </w:rPr>
        <w:t xml:space="preserve">. One in four </w:t>
      </w:r>
      <w:r w:rsidR="00E158DC">
        <w:rPr>
          <w:sz w:val="24"/>
          <w:szCs w:val="24"/>
        </w:rPr>
        <w:t>children and young people aged under 25 with disability</w:t>
      </w:r>
      <w:r w:rsidR="00CA016C">
        <w:rPr>
          <w:sz w:val="24"/>
          <w:szCs w:val="24"/>
        </w:rPr>
        <w:t>, or 165,000,</w:t>
      </w:r>
      <w:r w:rsidR="00E158DC">
        <w:rPr>
          <w:sz w:val="24"/>
          <w:szCs w:val="24"/>
        </w:rPr>
        <w:t xml:space="preserve"> have </w:t>
      </w:r>
      <w:r w:rsidR="00DC2E11">
        <w:rPr>
          <w:sz w:val="24"/>
          <w:szCs w:val="24"/>
        </w:rPr>
        <w:t>s</w:t>
      </w:r>
      <w:r w:rsidR="00DC2E11" w:rsidRPr="00DC2E11">
        <w:rPr>
          <w:sz w:val="24"/>
          <w:szCs w:val="24"/>
        </w:rPr>
        <w:t>ocial or behavioural difficulties </w:t>
      </w:r>
      <w:r w:rsidR="00DC2E11">
        <w:rPr>
          <w:sz w:val="24"/>
          <w:szCs w:val="24"/>
        </w:rPr>
        <w:t>and one in five</w:t>
      </w:r>
      <w:r w:rsidR="00CA016C">
        <w:rPr>
          <w:sz w:val="24"/>
          <w:szCs w:val="24"/>
        </w:rPr>
        <w:t>, or 135,000,</w:t>
      </w:r>
      <w:r w:rsidR="00DC2E11">
        <w:rPr>
          <w:sz w:val="24"/>
          <w:szCs w:val="24"/>
        </w:rPr>
        <w:t xml:space="preserve"> have mental illness.</w:t>
      </w:r>
    </w:p>
    <w:p w14:paraId="497FB5EC" w14:textId="414F43EB" w:rsidR="007D44D8" w:rsidRDefault="007D44D8" w:rsidP="000132B7">
      <w:pPr>
        <w:spacing w:before="160" w:after="60" w:line="276" w:lineRule="auto"/>
        <w:jc w:val="both"/>
        <w:rPr>
          <w:sz w:val="24"/>
          <w:szCs w:val="24"/>
        </w:rPr>
      </w:pPr>
      <w:r>
        <w:rPr>
          <w:sz w:val="24"/>
          <w:szCs w:val="24"/>
        </w:rPr>
        <w:t xml:space="preserve">In summary, just over half </w:t>
      </w:r>
      <w:r w:rsidR="000132B7">
        <w:rPr>
          <w:sz w:val="24"/>
          <w:szCs w:val="24"/>
        </w:rPr>
        <w:t xml:space="preserve">children and young people aged under 25 with disability have </w:t>
      </w:r>
      <w:r w:rsidR="001D7510">
        <w:rPr>
          <w:sz w:val="24"/>
          <w:szCs w:val="24"/>
        </w:rPr>
        <w:t xml:space="preserve">difficulty in understanding or learning, </w:t>
      </w:r>
      <w:r w:rsidR="00BF76A3">
        <w:rPr>
          <w:sz w:val="24"/>
          <w:szCs w:val="24"/>
        </w:rPr>
        <w:t xml:space="preserve">just over a quarter have speech difficulties, </w:t>
      </w:r>
      <w:r w:rsidR="00537135">
        <w:rPr>
          <w:sz w:val="24"/>
          <w:szCs w:val="24"/>
        </w:rPr>
        <w:t xml:space="preserve">a quarter have </w:t>
      </w:r>
      <w:r w:rsidR="00537135" w:rsidRPr="00953BDB">
        <w:rPr>
          <w:sz w:val="24"/>
          <w:szCs w:val="24"/>
        </w:rPr>
        <w:t>social or behavioural difficulties</w:t>
      </w:r>
      <w:r w:rsidR="00BF76A3">
        <w:rPr>
          <w:sz w:val="24"/>
          <w:szCs w:val="24"/>
        </w:rPr>
        <w:t xml:space="preserve">, </w:t>
      </w:r>
      <w:r w:rsidR="00D92F51">
        <w:rPr>
          <w:sz w:val="24"/>
          <w:szCs w:val="24"/>
        </w:rPr>
        <w:t xml:space="preserve">and </w:t>
      </w:r>
      <w:r w:rsidR="00BF76A3">
        <w:rPr>
          <w:sz w:val="24"/>
          <w:szCs w:val="24"/>
        </w:rPr>
        <w:t>a fifth have mental illness</w:t>
      </w:r>
      <w:r w:rsidR="00E925A3">
        <w:rPr>
          <w:rStyle w:val="EndnoteReference"/>
          <w:sz w:val="24"/>
          <w:szCs w:val="24"/>
        </w:rPr>
        <w:endnoteReference w:id="915"/>
      </w:r>
      <w:r w:rsidR="00D92F51">
        <w:rPr>
          <w:sz w:val="24"/>
          <w:szCs w:val="24"/>
        </w:rPr>
        <w:t>.</w:t>
      </w:r>
    </w:p>
    <w:p w14:paraId="707E61B7" w14:textId="7859A899" w:rsidR="009A41B0" w:rsidRDefault="00C12363" w:rsidP="00C12363">
      <w:pPr>
        <w:spacing w:before="160" w:line="276" w:lineRule="auto"/>
        <w:jc w:val="both"/>
        <w:rPr>
          <w:sz w:val="24"/>
          <w:szCs w:val="24"/>
        </w:rPr>
      </w:pPr>
      <w:r>
        <w:rPr>
          <w:sz w:val="24"/>
          <w:szCs w:val="24"/>
        </w:rPr>
        <w:t xml:space="preserve">The prevalence of intellectual disability </w:t>
      </w:r>
      <w:r w:rsidR="00A44EFE">
        <w:rPr>
          <w:sz w:val="24"/>
          <w:szCs w:val="24"/>
        </w:rPr>
        <w:t xml:space="preserve">in this age group is due principally to autism.  </w:t>
      </w:r>
      <w:r w:rsidR="009A41B0">
        <w:rPr>
          <w:sz w:val="24"/>
          <w:szCs w:val="24"/>
        </w:rPr>
        <w:t xml:space="preserve">Every </w:t>
      </w:r>
      <w:r w:rsidR="009A41B0" w:rsidRPr="00B40EDF">
        <w:rPr>
          <w:sz w:val="24"/>
          <w:szCs w:val="24"/>
        </w:rPr>
        <w:t>7 hours an Australian child is diagnosed with an autism spectrum disorder</w:t>
      </w:r>
      <w:r w:rsidR="009A41B0">
        <w:rPr>
          <w:rStyle w:val="EndnoteReference"/>
          <w:sz w:val="24"/>
          <w:szCs w:val="24"/>
        </w:rPr>
        <w:endnoteReference w:id="916"/>
      </w:r>
      <w:r w:rsidR="009A41B0">
        <w:rPr>
          <w:sz w:val="24"/>
          <w:szCs w:val="24"/>
        </w:rPr>
        <w:t>, with</w:t>
      </w:r>
      <w:r w:rsidR="009A41B0" w:rsidRPr="009B1CA6">
        <w:rPr>
          <w:sz w:val="24"/>
          <w:szCs w:val="24"/>
        </w:rPr>
        <w:t xml:space="preserve"> </w:t>
      </w:r>
      <w:r w:rsidR="009A41B0">
        <w:rPr>
          <w:sz w:val="24"/>
          <w:szCs w:val="24"/>
        </w:rPr>
        <w:t xml:space="preserve">an </w:t>
      </w:r>
      <w:r w:rsidR="009A41B0" w:rsidRPr="009B1CA6">
        <w:rPr>
          <w:sz w:val="24"/>
          <w:szCs w:val="24"/>
        </w:rPr>
        <w:t>estimated 83,700 children and young people</w:t>
      </w:r>
      <w:r w:rsidR="009A41B0">
        <w:rPr>
          <w:sz w:val="24"/>
          <w:szCs w:val="24"/>
        </w:rPr>
        <w:t xml:space="preserve"> living </w:t>
      </w:r>
      <w:r w:rsidR="009A41B0" w:rsidRPr="009B1CA6">
        <w:rPr>
          <w:sz w:val="24"/>
          <w:szCs w:val="24"/>
        </w:rPr>
        <w:t>with autism</w:t>
      </w:r>
      <w:r w:rsidR="009A41B0">
        <w:rPr>
          <w:sz w:val="24"/>
          <w:szCs w:val="24"/>
        </w:rPr>
        <w:t>,</w:t>
      </w:r>
      <w:r w:rsidR="009A41B0" w:rsidRPr="009B1CA6">
        <w:rPr>
          <w:sz w:val="24"/>
          <w:szCs w:val="24"/>
        </w:rPr>
        <w:t xml:space="preserve"> </w:t>
      </w:r>
      <w:r w:rsidR="009A41B0" w:rsidRPr="00CC4242">
        <w:rPr>
          <w:sz w:val="24"/>
          <w:szCs w:val="24"/>
        </w:rPr>
        <w:t>a persistent developmental disorder characterised by symptoms evident from early childhood. These symptoms include difficulty in social interaction, restricted or repetitive patterns of behaviour and impaired communication skill</w:t>
      </w:r>
      <w:r w:rsidR="009A41B0">
        <w:rPr>
          <w:sz w:val="24"/>
          <w:szCs w:val="24"/>
        </w:rPr>
        <w:t xml:space="preserve">. </w:t>
      </w:r>
    </w:p>
    <w:p w14:paraId="3B779A66" w14:textId="0D06D4F5" w:rsidR="009A41B0" w:rsidRPr="006213D6" w:rsidRDefault="009A41B0" w:rsidP="009A41B0">
      <w:pPr>
        <w:spacing w:after="60" w:line="276" w:lineRule="auto"/>
        <w:jc w:val="both"/>
        <w:rPr>
          <w:sz w:val="24"/>
          <w:szCs w:val="24"/>
        </w:rPr>
      </w:pPr>
      <w:r w:rsidRPr="006213D6">
        <w:rPr>
          <w:sz w:val="24"/>
          <w:szCs w:val="24"/>
        </w:rPr>
        <w:t xml:space="preserve">Every 15 hours </w:t>
      </w:r>
      <w:r>
        <w:rPr>
          <w:sz w:val="24"/>
          <w:szCs w:val="24"/>
        </w:rPr>
        <w:t xml:space="preserve">in Australia </w:t>
      </w:r>
      <w:r w:rsidRPr="006213D6">
        <w:rPr>
          <w:sz w:val="24"/>
          <w:szCs w:val="24"/>
        </w:rPr>
        <w:t>a child is born with cerebral palsy</w:t>
      </w:r>
      <w:r>
        <w:rPr>
          <w:sz w:val="24"/>
          <w:szCs w:val="24"/>
        </w:rPr>
        <w:t xml:space="preserve"> with 34,000 Australians living with the disability.</w:t>
      </w:r>
      <w:r w:rsidRPr="00483C97">
        <w:rPr>
          <w:sz w:val="24"/>
          <w:szCs w:val="24"/>
        </w:rPr>
        <w:t xml:space="preserve"> </w:t>
      </w:r>
      <w:r w:rsidR="00FA1BA3">
        <w:rPr>
          <w:sz w:val="24"/>
          <w:szCs w:val="24"/>
        </w:rPr>
        <w:t>‘</w:t>
      </w:r>
      <w:r w:rsidRPr="006213D6">
        <w:rPr>
          <w:sz w:val="24"/>
          <w:szCs w:val="24"/>
        </w:rPr>
        <w:t>Cerebral</w:t>
      </w:r>
      <w:r w:rsidR="00FA1BA3">
        <w:rPr>
          <w:sz w:val="24"/>
          <w:szCs w:val="24"/>
        </w:rPr>
        <w:t>’</w:t>
      </w:r>
      <w:r w:rsidRPr="006213D6">
        <w:rPr>
          <w:sz w:val="24"/>
          <w:szCs w:val="24"/>
        </w:rPr>
        <w:t xml:space="preserve"> meaning ‘of the brain’ and </w:t>
      </w:r>
      <w:r w:rsidR="00FA1BA3">
        <w:rPr>
          <w:sz w:val="24"/>
          <w:szCs w:val="24"/>
        </w:rPr>
        <w:t>‘</w:t>
      </w:r>
      <w:r w:rsidRPr="006213D6">
        <w:rPr>
          <w:sz w:val="24"/>
          <w:szCs w:val="24"/>
        </w:rPr>
        <w:t>palsy</w:t>
      </w:r>
      <w:r w:rsidR="00FA1BA3">
        <w:rPr>
          <w:sz w:val="24"/>
          <w:szCs w:val="24"/>
        </w:rPr>
        <w:t>’</w:t>
      </w:r>
      <w:r w:rsidRPr="006213D6">
        <w:rPr>
          <w:sz w:val="24"/>
          <w:szCs w:val="24"/>
        </w:rPr>
        <w:t xml:space="preserve"> referring to ‘a lack of muscle control’ affects body movement, muscle control, muscle coordination, muscle tone, reflex, posture and balance. People who have cerebral palsy may also have visual, learning, hearing, speech, epilepsy and intellectual impairments</w:t>
      </w:r>
      <w:r>
        <w:rPr>
          <w:sz w:val="24"/>
          <w:szCs w:val="24"/>
        </w:rPr>
        <w:t xml:space="preserve">. </w:t>
      </w:r>
    </w:p>
    <w:p w14:paraId="22284172" w14:textId="77777777" w:rsidR="00EE46F5" w:rsidRDefault="003C11DA" w:rsidP="009A41B0">
      <w:pPr>
        <w:spacing w:before="160" w:after="60" w:line="276" w:lineRule="auto"/>
        <w:jc w:val="both"/>
        <w:rPr>
          <w:sz w:val="24"/>
          <w:szCs w:val="24"/>
        </w:rPr>
      </w:pPr>
      <w:r>
        <w:rPr>
          <w:sz w:val="24"/>
          <w:szCs w:val="24"/>
        </w:rPr>
        <w:t>And a</w:t>
      </w:r>
      <w:r w:rsidR="009A41B0" w:rsidRPr="00E13750">
        <w:rPr>
          <w:sz w:val="24"/>
          <w:szCs w:val="24"/>
        </w:rPr>
        <w:t xml:space="preserve">bout 1 in 200 children, </w:t>
      </w:r>
      <w:r w:rsidR="009A41B0">
        <w:rPr>
          <w:sz w:val="24"/>
          <w:szCs w:val="24"/>
        </w:rPr>
        <w:t xml:space="preserve">or 25,000, </w:t>
      </w:r>
      <w:r w:rsidR="00FA1BA3" w:rsidRPr="00E13750">
        <w:rPr>
          <w:sz w:val="24"/>
          <w:szCs w:val="24"/>
        </w:rPr>
        <w:t>have epilepsy</w:t>
      </w:r>
      <w:r w:rsidR="00FA1BA3">
        <w:rPr>
          <w:sz w:val="24"/>
          <w:szCs w:val="24"/>
        </w:rPr>
        <w:t>,</w:t>
      </w:r>
      <w:r w:rsidR="00FA1BA3" w:rsidRPr="00E13750">
        <w:rPr>
          <w:sz w:val="24"/>
          <w:szCs w:val="24"/>
        </w:rPr>
        <w:t xml:space="preserve"> </w:t>
      </w:r>
      <w:r w:rsidR="009A41B0" w:rsidRPr="00E13750">
        <w:rPr>
          <w:sz w:val="24"/>
          <w:szCs w:val="24"/>
        </w:rPr>
        <w:t>a neurological condition where children have a predisposition to recurrent, unprovoked seizures</w:t>
      </w:r>
      <w:r w:rsidR="009A41B0">
        <w:rPr>
          <w:rStyle w:val="EndnoteReference"/>
          <w:sz w:val="24"/>
          <w:szCs w:val="24"/>
        </w:rPr>
        <w:endnoteReference w:id="917"/>
      </w:r>
      <w:r w:rsidR="009A41B0" w:rsidRPr="00E13750">
        <w:rPr>
          <w:sz w:val="24"/>
          <w:szCs w:val="24"/>
        </w:rPr>
        <w:t>.</w:t>
      </w:r>
      <w:r w:rsidR="00EE46F5" w:rsidRPr="00EE46F5">
        <w:rPr>
          <w:sz w:val="24"/>
          <w:szCs w:val="24"/>
        </w:rPr>
        <w:t xml:space="preserve"> </w:t>
      </w:r>
    </w:p>
    <w:p w14:paraId="64E90DD9" w14:textId="035B1F65" w:rsidR="007D716B" w:rsidRPr="007D716B" w:rsidRDefault="00EE46F5" w:rsidP="00AF6189">
      <w:pPr>
        <w:spacing w:before="160" w:after="60" w:line="276" w:lineRule="auto"/>
        <w:jc w:val="both"/>
        <w:rPr>
          <w:sz w:val="24"/>
          <w:szCs w:val="24"/>
        </w:rPr>
      </w:pPr>
      <w:r>
        <w:rPr>
          <w:sz w:val="24"/>
          <w:szCs w:val="24"/>
        </w:rPr>
        <w:t xml:space="preserve">In addition, </w:t>
      </w:r>
      <w:r w:rsidR="007D716B">
        <w:rPr>
          <w:sz w:val="24"/>
          <w:szCs w:val="24"/>
        </w:rPr>
        <w:t>u</w:t>
      </w:r>
      <w:r w:rsidR="007D716B" w:rsidRPr="007D716B">
        <w:rPr>
          <w:sz w:val="24"/>
          <w:szCs w:val="24"/>
        </w:rPr>
        <w:t>p to 120 babies and 400 children have a stroke in Australia each year</w:t>
      </w:r>
      <w:r w:rsidR="007D716B">
        <w:rPr>
          <w:sz w:val="24"/>
          <w:szCs w:val="24"/>
        </w:rPr>
        <w:t xml:space="preserve">, including </w:t>
      </w:r>
      <w:r w:rsidR="007D716B" w:rsidRPr="00872AD1">
        <w:rPr>
          <w:sz w:val="24"/>
          <w:szCs w:val="24"/>
        </w:rPr>
        <w:t>in-utero</w:t>
      </w:r>
      <w:r w:rsidR="007D716B">
        <w:rPr>
          <w:sz w:val="24"/>
          <w:szCs w:val="24"/>
        </w:rPr>
        <w:t xml:space="preserve">.  </w:t>
      </w:r>
      <w:r w:rsidR="007D716B" w:rsidRPr="007D716B">
        <w:rPr>
          <w:sz w:val="24"/>
          <w:szCs w:val="24"/>
        </w:rPr>
        <w:t>Stroke is more common in newborns and young babies than older children</w:t>
      </w:r>
      <w:r w:rsidR="00AF6189">
        <w:rPr>
          <w:sz w:val="24"/>
          <w:szCs w:val="24"/>
        </w:rPr>
        <w:t xml:space="preserve">, </w:t>
      </w:r>
      <w:r w:rsidR="007D716B" w:rsidRPr="007D716B">
        <w:rPr>
          <w:sz w:val="24"/>
          <w:szCs w:val="24"/>
        </w:rPr>
        <w:t>affect</w:t>
      </w:r>
      <w:r w:rsidR="00AF6189">
        <w:rPr>
          <w:sz w:val="24"/>
          <w:szCs w:val="24"/>
        </w:rPr>
        <w:t>ing</w:t>
      </w:r>
      <w:r w:rsidR="007D716B" w:rsidRPr="007D716B">
        <w:rPr>
          <w:sz w:val="24"/>
          <w:szCs w:val="24"/>
        </w:rPr>
        <w:t xml:space="preserve"> one in 2300 to 5000 newborns</w:t>
      </w:r>
      <w:r w:rsidR="00AF6189">
        <w:rPr>
          <w:rStyle w:val="EndnoteReference"/>
          <w:sz w:val="24"/>
          <w:szCs w:val="24"/>
        </w:rPr>
        <w:endnoteReference w:id="918"/>
      </w:r>
      <w:r w:rsidR="007D716B" w:rsidRPr="007D716B">
        <w:rPr>
          <w:sz w:val="24"/>
          <w:szCs w:val="24"/>
        </w:rPr>
        <w:t>.</w:t>
      </w:r>
      <w:r w:rsidR="00AF6189">
        <w:rPr>
          <w:sz w:val="24"/>
          <w:szCs w:val="24"/>
        </w:rPr>
        <w:t xml:space="preserve">  </w:t>
      </w:r>
    </w:p>
    <w:p w14:paraId="6953ECF6" w14:textId="56025A13" w:rsidR="002E6376" w:rsidRDefault="002E6376" w:rsidP="002E6376">
      <w:pPr>
        <w:spacing w:before="160" w:line="276" w:lineRule="auto"/>
        <w:jc w:val="both"/>
        <w:rPr>
          <w:sz w:val="24"/>
          <w:szCs w:val="24"/>
        </w:rPr>
      </w:pPr>
      <w:r w:rsidRPr="00AE29BB">
        <w:rPr>
          <w:sz w:val="24"/>
          <w:szCs w:val="24"/>
        </w:rPr>
        <w:t>An acquired brain injury (ABI) refers to any type of brain damage that happens after birth</w:t>
      </w:r>
      <w:r w:rsidRPr="00AE29BB">
        <w:rPr>
          <w:rStyle w:val="EndnoteReference"/>
          <w:sz w:val="24"/>
          <w:szCs w:val="24"/>
        </w:rPr>
        <w:t xml:space="preserve"> </w:t>
      </w:r>
      <w:r w:rsidRPr="00AE29BB">
        <w:rPr>
          <w:rStyle w:val="EndnoteReference"/>
          <w:sz w:val="24"/>
          <w:szCs w:val="24"/>
          <w:vertAlign w:val="baseline"/>
        </w:rPr>
        <w:t xml:space="preserve">from </w:t>
      </w:r>
      <w:r w:rsidRPr="00AE29BB">
        <w:rPr>
          <w:sz w:val="24"/>
          <w:szCs w:val="24"/>
        </w:rPr>
        <w:t>trauma or </w:t>
      </w:r>
      <w:hyperlink r:id="rId198" w:history="1">
        <w:r w:rsidRPr="00AE29BB">
          <w:rPr>
            <w:rStyle w:val="Hyperlink"/>
            <w:color w:val="auto"/>
            <w:sz w:val="24"/>
            <w:szCs w:val="24"/>
            <w:u w:val="none"/>
          </w:rPr>
          <w:t>injury to the head</w:t>
        </w:r>
      </w:hyperlink>
      <w:r w:rsidRPr="00AE29BB">
        <w:rPr>
          <w:sz w:val="24"/>
          <w:szCs w:val="24"/>
        </w:rPr>
        <w:t xml:space="preserve">, brain tumour, stroke, </w:t>
      </w:r>
      <w:r w:rsidRPr="00B10F56">
        <w:rPr>
          <w:sz w:val="24"/>
          <w:szCs w:val="24"/>
        </w:rPr>
        <w:t>degenerative brain conditions</w:t>
      </w:r>
      <w:r w:rsidRPr="00AE29BB">
        <w:rPr>
          <w:sz w:val="24"/>
          <w:szCs w:val="24"/>
        </w:rPr>
        <w:t>,</w:t>
      </w:r>
      <w:r w:rsidRPr="00B10F56">
        <w:rPr>
          <w:sz w:val="24"/>
          <w:szCs w:val="24"/>
        </w:rPr>
        <w:t xml:space="preserve"> </w:t>
      </w:r>
      <w:hyperlink r:id="rId199" w:history="1">
        <w:r w:rsidRPr="00B10F56">
          <w:rPr>
            <w:rStyle w:val="Hyperlink"/>
            <w:color w:val="auto"/>
            <w:sz w:val="24"/>
            <w:szCs w:val="24"/>
            <w:u w:val="none"/>
          </w:rPr>
          <w:t>drugs, alcohol</w:t>
        </w:r>
      </w:hyperlink>
      <w:r w:rsidRPr="00B10F56">
        <w:rPr>
          <w:sz w:val="24"/>
          <w:szCs w:val="24"/>
        </w:rPr>
        <w:t> or </w:t>
      </w:r>
      <w:hyperlink r:id="rId200" w:history="1">
        <w:r w:rsidRPr="00B10F56">
          <w:rPr>
            <w:rStyle w:val="Hyperlink"/>
            <w:color w:val="auto"/>
            <w:sz w:val="24"/>
            <w:szCs w:val="24"/>
            <w:u w:val="none"/>
          </w:rPr>
          <w:t>poisons</w:t>
        </w:r>
      </w:hyperlink>
      <w:r w:rsidRPr="00AE29BB">
        <w:rPr>
          <w:sz w:val="24"/>
          <w:szCs w:val="24"/>
        </w:rPr>
        <w:t xml:space="preserve">, </w:t>
      </w:r>
      <w:r w:rsidRPr="00B10F56">
        <w:rPr>
          <w:sz w:val="24"/>
          <w:szCs w:val="24"/>
        </w:rPr>
        <w:t>not getting enough oxygen to the brain for an extended time (for example, a near-drowning)</w:t>
      </w:r>
      <w:r w:rsidRPr="00AE29BB">
        <w:rPr>
          <w:sz w:val="24"/>
          <w:szCs w:val="24"/>
        </w:rPr>
        <w:t xml:space="preserve">. </w:t>
      </w:r>
      <w:r w:rsidRPr="002B5FC3">
        <w:rPr>
          <w:sz w:val="24"/>
          <w:szCs w:val="24"/>
        </w:rPr>
        <w:t>About 20,000 children aged under 15 years ha</w:t>
      </w:r>
      <w:r w:rsidRPr="00AE29BB">
        <w:rPr>
          <w:sz w:val="24"/>
          <w:szCs w:val="24"/>
        </w:rPr>
        <w:t>ve an</w:t>
      </w:r>
      <w:r w:rsidRPr="002B5FC3">
        <w:rPr>
          <w:sz w:val="24"/>
          <w:szCs w:val="24"/>
        </w:rPr>
        <w:t xml:space="preserve"> ABI</w:t>
      </w:r>
      <w:r w:rsidRPr="00AE29BB">
        <w:rPr>
          <w:rStyle w:val="EndnoteReference"/>
          <w:sz w:val="24"/>
          <w:szCs w:val="24"/>
        </w:rPr>
        <w:endnoteReference w:id="919"/>
      </w:r>
      <w:r w:rsidRPr="00AE29BB">
        <w:rPr>
          <w:sz w:val="24"/>
          <w:szCs w:val="24"/>
        </w:rPr>
        <w:t>.</w:t>
      </w:r>
      <w:r>
        <w:rPr>
          <w:sz w:val="24"/>
          <w:szCs w:val="24"/>
        </w:rPr>
        <w:t xml:space="preserve">  </w:t>
      </w:r>
    </w:p>
    <w:p w14:paraId="2CE7FE12" w14:textId="515AD107" w:rsidR="007D5F1D" w:rsidRDefault="00580233" w:rsidP="009A41B0">
      <w:pPr>
        <w:spacing w:before="160" w:line="276" w:lineRule="auto"/>
        <w:jc w:val="both"/>
        <w:rPr>
          <w:sz w:val="24"/>
          <w:szCs w:val="24"/>
        </w:rPr>
      </w:pPr>
      <w:r>
        <w:rPr>
          <w:sz w:val="24"/>
          <w:szCs w:val="24"/>
        </w:rPr>
        <w:lastRenderedPageBreak/>
        <w:t>Sadly, the</w:t>
      </w:r>
      <w:r w:rsidR="007D5F1D">
        <w:rPr>
          <w:sz w:val="24"/>
          <w:szCs w:val="24"/>
        </w:rPr>
        <w:t xml:space="preserve"> </w:t>
      </w:r>
      <w:r w:rsidR="003C6826">
        <w:rPr>
          <w:sz w:val="24"/>
          <w:szCs w:val="24"/>
        </w:rPr>
        <w:t>challenge of disability is compounded by other Themes in this book</w:t>
      </w:r>
      <w:r w:rsidR="00154C4E">
        <w:rPr>
          <w:sz w:val="24"/>
          <w:szCs w:val="24"/>
        </w:rPr>
        <w:t>, particularly poverty and discrimination,</w:t>
      </w:r>
      <w:r w:rsidR="00D61ED6">
        <w:rPr>
          <w:sz w:val="24"/>
          <w:szCs w:val="24"/>
        </w:rPr>
        <w:t xml:space="preserve"> homelessness,</w:t>
      </w:r>
      <w:r w:rsidR="00154C4E">
        <w:rPr>
          <w:sz w:val="24"/>
          <w:szCs w:val="24"/>
        </w:rPr>
        <w:t xml:space="preserve"> family and domestic violence, </w:t>
      </w:r>
      <w:r w:rsidR="009C5DE9">
        <w:rPr>
          <w:sz w:val="24"/>
          <w:szCs w:val="24"/>
        </w:rPr>
        <w:t xml:space="preserve">child abuse, </w:t>
      </w:r>
      <w:r w:rsidR="00AE35D6">
        <w:rPr>
          <w:sz w:val="24"/>
          <w:szCs w:val="24"/>
        </w:rPr>
        <w:t>youth justice and social cohesion</w:t>
      </w:r>
      <w:r w:rsidR="003C6826">
        <w:rPr>
          <w:sz w:val="24"/>
          <w:szCs w:val="24"/>
        </w:rPr>
        <w:t>.</w:t>
      </w:r>
    </w:p>
    <w:p w14:paraId="03867875" w14:textId="36E5E752" w:rsidR="009A41B0" w:rsidRDefault="009A41B0" w:rsidP="009A41B0">
      <w:pPr>
        <w:spacing w:before="160" w:line="276" w:lineRule="auto"/>
        <w:jc w:val="both"/>
        <w:rPr>
          <w:sz w:val="24"/>
          <w:szCs w:val="24"/>
        </w:rPr>
      </w:pPr>
      <w:r w:rsidRPr="00B91022">
        <w:rPr>
          <w:sz w:val="24"/>
          <w:szCs w:val="24"/>
        </w:rPr>
        <w:t>Almost one in two people with a disability in Australia live in or near poverty</w:t>
      </w:r>
      <w:r>
        <w:rPr>
          <w:sz w:val="24"/>
          <w:szCs w:val="24"/>
        </w:rPr>
        <w:t xml:space="preserve">, with nearly a third of children with disability </w:t>
      </w:r>
      <w:r w:rsidRPr="009E109C">
        <w:rPr>
          <w:sz w:val="24"/>
          <w:szCs w:val="24"/>
        </w:rPr>
        <w:t xml:space="preserve">(or 475,000) </w:t>
      </w:r>
      <w:r>
        <w:rPr>
          <w:sz w:val="24"/>
          <w:szCs w:val="24"/>
        </w:rPr>
        <w:t>living in a household</w:t>
      </w:r>
      <w:r w:rsidRPr="009E109C">
        <w:rPr>
          <w:sz w:val="24"/>
          <w:szCs w:val="24"/>
        </w:rPr>
        <w:t> </w:t>
      </w:r>
      <w:r>
        <w:rPr>
          <w:sz w:val="24"/>
          <w:szCs w:val="24"/>
        </w:rPr>
        <w:t>with</w:t>
      </w:r>
      <w:r w:rsidRPr="009E109C">
        <w:rPr>
          <w:sz w:val="24"/>
          <w:szCs w:val="24"/>
        </w:rPr>
        <w:t xml:space="preserve"> a low level of household weekly income</w:t>
      </w:r>
      <w:r>
        <w:rPr>
          <w:rStyle w:val="EndnoteReference"/>
          <w:sz w:val="24"/>
          <w:szCs w:val="24"/>
        </w:rPr>
        <w:endnoteReference w:id="920"/>
      </w:r>
      <w:r w:rsidRPr="00B91022">
        <w:rPr>
          <w:sz w:val="24"/>
          <w:szCs w:val="24"/>
        </w:rPr>
        <w:t xml:space="preserve">. This is more than </w:t>
      </w:r>
      <w:r>
        <w:rPr>
          <w:sz w:val="24"/>
          <w:szCs w:val="24"/>
        </w:rPr>
        <w:t>double</w:t>
      </w:r>
      <w:r w:rsidRPr="00B91022">
        <w:rPr>
          <w:sz w:val="24"/>
          <w:szCs w:val="24"/>
        </w:rPr>
        <w:t xml:space="preserve"> the rate of poverty experienced in the general population and more than double the OECD average</w:t>
      </w:r>
      <w:r>
        <w:rPr>
          <w:rStyle w:val="EndnoteReference"/>
          <w:sz w:val="24"/>
          <w:szCs w:val="24"/>
        </w:rPr>
        <w:endnoteReference w:id="921"/>
      </w:r>
      <w:r>
        <w:rPr>
          <w:sz w:val="24"/>
          <w:szCs w:val="24"/>
        </w:rPr>
        <w:t>.</w:t>
      </w:r>
    </w:p>
    <w:p w14:paraId="4AF4DBC4" w14:textId="1B4E65F5" w:rsidR="00154C4E" w:rsidRDefault="00473160" w:rsidP="00154C4E">
      <w:pPr>
        <w:jc w:val="both"/>
        <w:rPr>
          <w:sz w:val="24"/>
          <w:szCs w:val="24"/>
        </w:rPr>
      </w:pPr>
      <w:r>
        <w:rPr>
          <w:sz w:val="24"/>
          <w:szCs w:val="24"/>
        </w:rPr>
        <w:t xml:space="preserve">Disabled </w:t>
      </w:r>
      <w:r w:rsidR="00154C4E" w:rsidRPr="000D43CC">
        <w:rPr>
          <w:sz w:val="24"/>
          <w:szCs w:val="24"/>
        </w:rPr>
        <w:t>Australians are more likely than those without disability to have experienced violence, abuse or sexual harassment at some point in their lives</w:t>
      </w:r>
      <w:r w:rsidR="00397AB7">
        <w:rPr>
          <w:sz w:val="24"/>
          <w:szCs w:val="24"/>
        </w:rPr>
        <w:t xml:space="preserve"> with</w:t>
      </w:r>
      <w:r w:rsidR="00154C4E" w:rsidRPr="000D43CC">
        <w:rPr>
          <w:sz w:val="24"/>
          <w:szCs w:val="24"/>
        </w:rPr>
        <w:t>.</w:t>
      </w:r>
      <w:r w:rsidR="00154C4E">
        <w:rPr>
          <w:sz w:val="24"/>
          <w:szCs w:val="24"/>
        </w:rPr>
        <w:t xml:space="preserve">  Nearly two-thirds </w:t>
      </w:r>
      <w:r w:rsidR="00154C4E" w:rsidRPr="000D43CC">
        <w:rPr>
          <w:sz w:val="24"/>
          <w:szCs w:val="24"/>
        </w:rPr>
        <w:t xml:space="preserve">of </w:t>
      </w:r>
      <w:r>
        <w:rPr>
          <w:sz w:val="24"/>
          <w:szCs w:val="24"/>
        </w:rPr>
        <w:t xml:space="preserve">disabled </w:t>
      </w:r>
      <w:r w:rsidR="00154C4E" w:rsidRPr="000D43CC">
        <w:rPr>
          <w:sz w:val="24"/>
          <w:szCs w:val="24"/>
        </w:rPr>
        <w:t>adults have experienced violence after the age of 15, compared to 45</w:t>
      </w:r>
      <w:r w:rsidR="00154C4E">
        <w:rPr>
          <w:sz w:val="24"/>
          <w:szCs w:val="24"/>
        </w:rPr>
        <w:t xml:space="preserve"> per cent</w:t>
      </w:r>
      <w:r w:rsidR="00154C4E" w:rsidRPr="000D43CC">
        <w:rPr>
          <w:sz w:val="24"/>
          <w:szCs w:val="24"/>
        </w:rPr>
        <w:t xml:space="preserve"> without disability</w:t>
      </w:r>
      <w:r w:rsidR="00154C4E">
        <w:rPr>
          <w:sz w:val="24"/>
          <w:szCs w:val="24"/>
        </w:rPr>
        <w:t>; over half of</w:t>
      </w:r>
      <w:r w:rsidR="00154C4E" w:rsidRPr="000D43CC">
        <w:rPr>
          <w:sz w:val="24"/>
          <w:szCs w:val="24"/>
        </w:rPr>
        <w:t xml:space="preserve"> adults with disability have experienced physical violence after the age of 15, compared to </w:t>
      </w:r>
      <w:r w:rsidR="00154C4E">
        <w:rPr>
          <w:sz w:val="24"/>
          <w:szCs w:val="24"/>
        </w:rPr>
        <w:t>a third</w:t>
      </w:r>
      <w:r w:rsidR="00154C4E" w:rsidRPr="000D43CC">
        <w:rPr>
          <w:sz w:val="24"/>
          <w:szCs w:val="24"/>
        </w:rPr>
        <w:t xml:space="preserve"> without disability</w:t>
      </w:r>
      <w:r w:rsidR="00154C4E">
        <w:rPr>
          <w:sz w:val="24"/>
          <w:szCs w:val="24"/>
        </w:rPr>
        <w:t>; and over one in five</w:t>
      </w:r>
      <w:r w:rsidR="00154C4E" w:rsidRPr="000D43CC">
        <w:rPr>
          <w:sz w:val="24"/>
          <w:szCs w:val="24"/>
        </w:rPr>
        <w:t xml:space="preserve"> adults with disability have experienced at least </w:t>
      </w:r>
      <w:r w:rsidR="00154C4E">
        <w:rPr>
          <w:sz w:val="24"/>
          <w:szCs w:val="24"/>
        </w:rPr>
        <w:t>one</w:t>
      </w:r>
      <w:r w:rsidR="00154C4E" w:rsidRPr="000D43CC">
        <w:rPr>
          <w:sz w:val="24"/>
          <w:szCs w:val="24"/>
        </w:rPr>
        <w:t xml:space="preserve"> incident of sexual violence after the age of 15, compared to </w:t>
      </w:r>
      <w:r w:rsidR="00154C4E">
        <w:rPr>
          <w:sz w:val="24"/>
          <w:szCs w:val="24"/>
        </w:rPr>
        <w:t>one in ten</w:t>
      </w:r>
      <w:r w:rsidR="00154C4E" w:rsidRPr="000D43CC">
        <w:rPr>
          <w:sz w:val="24"/>
          <w:szCs w:val="24"/>
        </w:rPr>
        <w:t xml:space="preserve"> without disability</w:t>
      </w:r>
      <w:r w:rsidR="00154C4E">
        <w:rPr>
          <w:rStyle w:val="EndnoteReference"/>
          <w:sz w:val="24"/>
          <w:szCs w:val="24"/>
        </w:rPr>
        <w:endnoteReference w:id="922"/>
      </w:r>
      <w:r w:rsidR="00154C4E">
        <w:rPr>
          <w:sz w:val="24"/>
          <w:szCs w:val="24"/>
        </w:rPr>
        <w:t>.</w:t>
      </w:r>
    </w:p>
    <w:p w14:paraId="144A78B3" w14:textId="0BD4ABC1" w:rsidR="00B87B67" w:rsidRDefault="00B87B67" w:rsidP="00154C4E">
      <w:pPr>
        <w:jc w:val="both"/>
        <w:rPr>
          <w:sz w:val="24"/>
          <w:szCs w:val="24"/>
        </w:rPr>
      </w:pPr>
      <w:r w:rsidRPr="00B87B67">
        <w:rPr>
          <w:sz w:val="24"/>
          <w:szCs w:val="24"/>
        </w:rPr>
        <w:t>People with disability, particularly those with cognitive disabilities, are significantly overrepresented at all stages of the criminal justice system, from police contact and arrest, through to court processes and correctional settings</w:t>
      </w:r>
      <w:r>
        <w:rPr>
          <w:sz w:val="24"/>
          <w:szCs w:val="24"/>
        </w:rPr>
        <w:t>.</w:t>
      </w:r>
      <w:r w:rsidR="00373D4D">
        <w:rPr>
          <w:sz w:val="24"/>
          <w:szCs w:val="24"/>
        </w:rPr>
        <w:t xml:space="preserve">  </w:t>
      </w:r>
      <w:r w:rsidR="00373D4D" w:rsidRPr="00373D4D">
        <w:rPr>
          <w:sz w:val="24"/>
          <w:szCs w:val="24"/>
        </w:rPr>
        <w:t xml:space="preserve">People with disability </w:t>
      </w:r>
      <w:r w:rsidR="00373D4D">
        <w:rPr>
          <w:sz w:val="24"/>
          <w:szCs w:val="24"/>
        </w:rPr>
        <w:t xml:space="preserve">have </w:t>
      </w:r>
      <w:r w:rsidR="00373D4D" w:rsidRPr="00373D4D">
        <w:rPr>
          <w:sz w:val="24"/>
          <w:szCs w:val="24"/>
        </w:rPr>
        <w:t>also come into contact with the justice system at high rates as victims of crime.</w:t>
      </w:r>
    </w:p>
    <w:p w14:paraId="2E9FBC6E" w14:textId="3CCCE1EF" w:rsidR="00154C4E" w:rsidRDefault="00154C4E" w:rsidP="00154C4E">
      <w:pPr>
        <w:jc w:val="both"/>
        <w:rPr>
          <w:sz w:val="24"/>
          <w:szCs w:val="24"/>
        </w:rPr>
      </w:pPr>
      <w:r>
        <w:rPr>
          <w:sz w:val="24"/>
          <w:szCs w:val="24"/>
        </w:rPr>
        <w:t>I</w:t>
      </w:r>
      <w:r w:rsidRPr="008700CE">
        <w:rPr>
          <w:sz w:val="24"/>
          <w:szCs w:val="24"/>
        </w:rPr>
        <w:t>n response</w:t>
      </w:r>
      <w:r>
        <w:rPr>
          <w:sz w:val="24"/>
          <w:szCs w:val="24"/>
        </w:rPr>
        <w:t xml:space="preserve"> </w:t>
      </w:r>
      <w:r w:rsidRPr="008700CE">
        <w:rPr>
          <w:sz w:val="24"/>
          <w:szCs w:val="24"/>
        </w:rPr>
        <w:t>to </w:t>
      </w:r>
      <w:r w:rsidR="0022669E">
        <w:rPr>
          <w:sz w:val="24"/>
          <w:szCs w:val="24"/>
        </w:rPr>
        <w:t xml:space="preserve">the </w:t>
      </w:r>
      <w:r w:rsidRPr="008700CE">
        <w:rPr>
          <w:sz w:val="24"/>
          <w:szCs w:val="24"/>
        </w:rPr>
        <w:t>widespread community concerns about violence, neglect, abuse and exploitation faced by people with disability</w:t>
      </w:r>
      <w:r>
        <w:rPr>
          <w:sz w:val="24"/>
          <w:szCs w:val="24"/>
        </w:rPr>
        <w:t xml:space="preserve"> over many years, </w:t>
      </w:r>
      <w:r w:rsidRPr="00B227F4">
        <w:rPr>
          <w:sz w:val="24"/>
          <w:szCs w:val="24"/>
        </w:rPr>
        <w:t xml:space="preserve">the Australian Government launched the </w:t>
      </w:r>
      <w:r w:rsidRPr="00DC72BE">
        <w:rPr>
          <w:i/>
          <w:iCs/>
          <w:sz w:val="24"/>
          <w:szCs w:val="24"/>
        </w:rPr>
        <w:t>Royal Commission into Violence, Abuse, Neglect and Exploitation of People with Disability,</w:t>
      </w:r>
      <w:r w:rsidRPr="00B227F4">
        <w:rPr>
          <w:sz w:val="24"/>
          <w:szCs w:val="24"/>
        </w:rPr>
        <w:t xml:space="preserve"> commonly known as the </w:t>
      </w:r>
      <w:r w:rsidRPr="00AC06F1">
        <w:rPr>
          <w:i/>
          <w:iCs/>
          <w:sz w:val="24"/>
          <w:szCs w:val="24"/>
        </w:rPr>
        <w:t>Disability Royal Commission</w:t>
      </w:r>
      <w:r>
        <w:rPr>
          <w:sz w:val="24"/>
          <w:szCs w:val="24"/>
        </w:rPr>
        <w:t>.</w:t>
      </w:r>
      <w:r w:rsidR="00B97436">
        <w:rPr>
          <w:sz w:val="24"/>
          <w:szCs w:val="24"/>
        </w:rPr>
        <w:t xml:space="preserve"> </w:t>
      </w:r>
      <w:r w:rsidR="0096568B">
        <w:rPr>
          <w:sz w:val="24"/>
          <w:szCs w:val="24"/>
        </w:rPr>
        <w:t xml:space="preserve"> </w:t>
      </w:r>
      <w:r w:rsidR="00B97436">
        <w:rPr>
          <w:sz w:val="24"/>
          <w:szCs w:val="24"/>
        </w:rPr>
        <w:t xml:space="preserve">Their </w:t>
      </w:r>
      <w:r w:rsidR="00582386">
        <w:rPr>
          <w:sz w:val="24"/>
          <w:szCs w:val="24"/>
        </w:rPr>
        <w:t>r</w:t>
      </w:r>
      <w:r w:rsidR="00B97436">
        <w:rPr>
          <w:sz w:val="24"/>
          <w:szCs w:val="24"/>
        </w:rPr>
        <w:t xml:space="preserve">eport </w:t>
      </w:r>
      <w:r w:rsidR="0096568B">
        <w:rPr>
          <w:sz w:val="24"/>
          <w:szCs w:val="24"/>
        </w:rPr>
        <w:t xml:space="preserve">in 2023 </w:t>
      </w:r>
      <w:r w:rsidR="00B97436">
        <w:rPr>
          <w:sz w:val="24"/>
          <w:szCs w:val="24"/>
        </w:rPr>
        <w:t xml:space="preserve">made </w:t>
      </w:r>
      <w:r w:rsidR="00B97436" w:rsidRPr="00B97436">
        <w:rPr>
          <w:sz w:val="24"/>
          <w:szCs w:val="24"/>
        </w:rPr>
        <w:t>222 recommendations on how to improve laws, policies, structures and practices to ensure a more inclusive and just society that supports the independence of people with disability and their right to live free from violence, abuse, neglect and exploitation</w:t>
      </w:r>
      <w:r w:rsidR="00316A7A">
        <w:rPr>
          <w:rStyle w:val="EndnoteReference"/>
          <w:sz w:val="24"/>
          <w:szCs w:val="24"/>
        </w:rPr>
        <w:endnoteReference w:id="923"/>
      </w:r>
      <w:r w:rsidR="00316A7A">
        <w:rPr>
          <w:sz w:val="24"/>
          <w:szCs w:val="24"/>
        </w:rPr>
        <w:t>.</w:t>
      </w:r>
    </w:p>
    <w:p w14:paraId="47F68FFB" w14:textId="126439D6" w:rsidR="00C27783" w:rsidRDefault="00C27783" w:rsidP="00154C4E">
      <w:pPr>
        <w:jc w:val="both"/>
        <w:rPr>
          <w:sz w:val="24"/>
          <w:szCs w:val="24"/>
        </w:rPr>
      </w:pPr>
      <w:r>
        <w:rPr>
          <w:sz w:val="24"/>
          <w:szCs w:val="24"/>
        </w:rPr>
        <w:t>T</w:t>
      </w:r>
      <w:r w:rsidRPr="00C27783">
        <w:rPr>
          <w:sz w:val="24"/>
          <w:szCs w:val="24"/>
        </w:rPr>
        <w:t xml:space="preserve">he Disability Discrimination Bill 1992 was described in parliament as </w:t>
      </w:r>
      <w:r>
        <w:rPr>
          <w:sz w:val="24"/>
          <w:szCs w:val="24"/>
        </w:rPr>
        <w:t>‘</w:t>
      </w:r>
      <w:r w:rsidRPr="00C27783">
        <w:rPr>
          <w:sz w:val="24"/>
          <w:szCs w:val="24"/>
        </w:rPr>
        <w:t>the vision [for] a fairer Australia where people with disabilities are regarded as equals, with the same rights as all other citizens, with recourse to systems that redress any infringements of their rights</w:t>
      </w:r>
      <w:r>
        <w:rPr>
          <w:sz w:val="24"/>
          <w:szCs w:val="24"/>
        </w:rPr>
        <w:t>’</w:t>
      </w:r>
      <w:r w:rsidRPr="00C27783">
        <w:rPr>
          <w:sz w:val="24"/>
          <w:szCs w:val="24"/>
        </w:rPr>
        <w:t xml:space="preserve">. </w:t>
      </w:r>
      <w:r>
        <w:rPr>
          <w:sz w:val="24"/>
          <w:szCs w:val="24"/>
        </w:rPr>
        <w:t>The Commission noted that</w:t>
      </w:r>
      <w:r w:rsidRPr="00C27783">
        <w:rPr>
          <w:sz w:val="24"/>
          <w:szCs w:val="24"/>
        </w:rPr>
        <w:t xml:space="preserve"> </w:t>
      </w:r>
      <w:r>
        <w:rPr>
          <w:sz w:val="24"/>
          <w:szCs w:val="24"/>
        </w:rPr>
        <w:t>‘t</w:t>
      </w:r>
      <w:r w:rsidRPr="00C27783">
        <w:rPr>
          <w:sz w:val="24"/>
          <w:szCs w:val="24"/>
        </w:rPr>
        <w:t>hese expectations have not been realised</w:t>
      </w:r>
      <w:r w:rsidR="00BA0682">
        <w:rPr>
          <w:sz w:val="24"/>
          <w:szCs w:val="24"/>
        </w:rPr>
        <w:t xml:space="preserve"> and</w:t>
      </w:r>
      <w:r w:rsidRPr="00C27783">
        <w:rPr>
          <w:sz w:val="24"/>
          <w:szCs w:val="24"/>
        </w:rPr>
        <w:t xml:space="preserve"> recommend</w:t>
      </w:r>
      <w:r w:rsidR="00BA0682">
        <w:rPr>
          <w:sz w:val="24"/>
          <w:szCs w:val="24"/>
        </w:rPr>
        <w:t>ed</w:t>
      </w:r>
      <w:r w:rsidRPr="00C27783">
        <w:rPr>
          <w:sz w:val="24"/>
          <w:szCs w:val="24"/>
        </w:rPr>
        <w:t xml:space="preserve"> amendments to make the </w:t>
      </w:r>
      <w:r w:rsidR="007D7EEE">
        <w:rPr>
          <w:sz w:val="24"/>
          <w:szCs w:val="24"/>
        </w:rPr>
        <w:t>Disability Discrimination Act</w:t>
      </w:r>
      <w:r w:rsidRPr="00C27783">
        <w:rPr>
          <w:sz w:val="24"/>
          <w:szCs w:val="24"/>
        </w:rPr>
        <w:t xml:space="preserve"> more effective in promoting equality and enhancing the right of people with disability to live free from discrimination</w:t>
      </w:r>
      <w:r w:rsidR="007D7EEE">
        <w:rPr>
          <w:sz w:val="24"/>
          <w:szCs w:val="24"/>
        </w:rPr>
        <w:t>’</w:t>
      </w:r>
      <w:r w:rsidR="008141EF">
        <w:rPr>
          <w:rStyle w:val="EndnoteReference"/>
          <w:sz w:val="24"/>
          <w:szCs w:val="24"/>
        </w:rPr>
        <w:endnoteReference w:id="924"/>
      </w:r>
      <w:r w:rsidR="007D7EEE">
        <w:rPr>
          <w:sz w:val="24"/>
          <w:szCs w:val="24"/>
        </w:rPr>
        <w:t>.</w:t>
      </w:r>
    </w:p>
    <w:p w14:paraId="5EB02814" w14:textId="64CFF807" w:rsidR="002B7998" w:rsidRPr="00C22BCC" w:rsidRDefault="00BA0682" w:rsidP="00154C4E">
      <w:pPr>
        <w:jc w:val="both"/>
        <w:rPr>
          <w:sz w:val="24"/>
          <w:szCs w:val="24"/>
        </w:rPr>
      </w:pPr>
      <w:r>
        <w:rPr>
          <w:sz w:val="24"/>
          <w:szCs w:val="24"/>
        </w:rPr>
        <w:t xml:space="preserve">The Commission also found that </w:t>
      </w:r>
      <w:r w:rsidR="002B7998" w:rsidRPr="002B7998">
        <w:rPr>
          <w:sz w:val="24"/>
          <w:szCs w:val="24"/>
        </w:rPr>
        <w:t xml:space="preserve">Australia is party to the seven ‘core’ international human rights treaties, including the Convention on the Rights of Persons with Disabilities (CRPD), </w:t>
      </w:r>
      <w:r>
        <w:rPr>
          <w:sz w:val="24"/>
          <w:szCs w:val="24"/>
        </w:rPr>
        <w:t xml:space="preserve">but </w:t>
      </w:r>
      <w:r w:rsidR="002B7998" w:rsidRPr="002B7998">
        <w:rPr>
          <w:sz w:val="24"/>
          <w:szCs w:val="24"/>
        </w:rPr>
        <w:t xml:space="preserve">existing measures do not give sufficient effect to Australia’s obligations under the CRPD and people with disability are not adequately protected against violence, abuse, neglect and exploitation. </w:t>
      </w:r>
      <w:r w:rsidR="003422AE">
        <w:rPr>
          <w:sz w:val="24"/>
          <w:szCs w:val="24"/>
        </w:rPr>
        <w:t>The</w:t>
      </w:r>
      <w:r w:rsidR="00034AEB">
        <w:rPr>
          <w:sz w:val="24"/>
          <w:szCs w:val="24"/>
        </w:rPr>
        <w:t>y</w:t>
      </w:r>
      <w:r w:rsidR="003422AE">
        <w:rPr>
          <w:sz w:val="24"/>
          <w:szCs w:val="24"/>
        </w:rPr>
        <w:t xml:space="preserve"> recommended that, t</w:t>
      </w:r>
      <w:r w:rsidR="002B7998" w:rsidRPr="002B7998">
        <w:rPr>
          <w:sz w:val="24"/>
          <w:szCs w:val="24"/>
        </w:rPr>
        <w:t>o translate the international human rights of people with disability into Australian domestic law, the Australian Government should commit to the enactment of an Australian Disability Rights Act</w:t>
      </w:r>
      <w:r w:rsidR="002B7998">
        <w:rPr>
          <w:rStyle w:val="EndnoteReference"/>
          <w:sz w:val="24"/>
          <w:szCs w:val="24"/>
        </w:rPr>
        <w:endnoteReference w:id="925"/>
      </w:r>
      <w:r w:rsidR="002B7998">
        <w:rPr>
          <w:sz w:val="24"/>
          <w:szCs w:val="24"/>
        </w:rPr>
        <w:t>.</w:t>
      </w:r>
    </w:p>
    <w:p w14:paraId="597725E0" w14:textId="01D5A794" w:rsidR="00154C4E" w:rsidRDefault="003422AE" w:rsidP="009A41B0">
      <w:pPr>
        <w:spacing w:before="160" w:line="276" w:lineRule="auto"/>
        <w:jc w:val="both"/>
        <w:rPr>
          <w:sz w:val="24"/>
          <w:szCs w:val="24"/>
        </w:rPr>
      </w:pPr>
      <w:r>
        <w:rPr>
          <w:sz w:val="24"/>
          <w:szCs w:val="24"/>
        </w:rPr>
        <w:lastRenderedPageBreak/>
        <w:t>In terms of services for people with disability, t</w:t>
      </w:r>
      <w:r w:rsidR="00640EEA">
        <w:rPr>
          <w:sz w:val="24"/>
          <w:szCs w:val="24"/>
        </w:rPr>
        <w:t xml:space="preserve">he </w:t>
      </w:r>
      <w:r w:rsidR="00045E22">
        <w:rPr>
          <w:sz w:val="24"/>
          <w:szCs w:val="24"/>
        </w:rPr>
        <w:t>C</w:t>
      </w:r>
      <w:r w:rsidR="00640EEA">
        <w:rPr>
          <w:sz w:val="24"/>
          <w:szCs w:val="24"/>
        </w:rPr>
        <w:t>ommission</w:t>
      </w:r>
      <w:r w:rsidR="00045E22">
        <w:rPr>
          <w:sz w:val="24"/>
          <w:szCs w:val="24"/>
        </w:rPr>
        <w:t>’s report</w:t>
      </w:r>
      <w:r w:rsidR="00640EEA">
        <w:rPr>
          <w:sz w:val="24"/>
          <w:szCs w:val="24"/>
        </w:rPr>
        <w:t xml:space="preserve"> concluded that ‘m</w:t>
      </w:r>
      <w:r w:rsidR="00640EEA" w:rsidRPr="00640EEA">
        <w:rPr>
          <w:sz w:val="24"/>
          <w:szCs w:val="24"/>
        </w:rPr>
        <w:t>ainstream systems must be significantly reformed to remove barriers to people with disability accessing education, employment and housing, to improve outcomes and to enable meaningful inclusion</w:t>
      </w:r>
      <w:r w:rsidR="00640EEA">
        <w:rPr>
          <w:sz w:val="24"/>
          <w:szCs w:val="24"/>
        </w:rPr>
        <w:t>’</w:t>
      </w:r>
      <w:r w:rsidR="002B7998">
        <w:rPr>
          <w:rStyle w:val="EndnoteReference"/>
          <w:sz w:val="24"/>
          <w:szCs w:val="24"/>
        </w:rPr>
        <w:endnoteReference w:id="926"/>
      </w:r>
      <w:r w:rsidR="00640EEA" w:rsidRPr="00640EEA">
        <w:rPr>
          <w:sz w:val="24"/>
          <w:szCs w:val="24"/>
        </w:rPr>
        <w:t>.</w:t>
      </w:r>
    </w:p>
    <w:p w14:paraId="58C7C4B1" w14:textId="050E3E9D" w:rsidR="009A41B0" w:rsidRDefault="009A41B0" w:rsidP="009A41B0">
      <w:pPr>
        <w:spacing w:before="160" w:line="276" w:lineRule="auto"/>
        <w:jc w:val="both"/>
      </w:pPr>
      <w:r>
        <w:rPr>
          <w:rFonts w:cstheme="minorHAnsi"/>
          <w:sz w:val="24"/>
          <w:szCs w:val="24"/>
        </w:rPr>
        <w:t xml:space="preserve">Despite </w:t>
      </w:r>
      <w:r w:rsidRPr="00C13BEB">
        <w:rPr>
          <w:rFonts w:cstheme="minorHAnsi"/>
          <w:sz w:val="24"/>
          <w:szCs w:val="24"/>
        </w:rPr>
        <w:t>businesses who employ people with disability benefit</w:t>
      </w:r>
      <w:r>
        <w:rPr>
          <w:rFonts w:cstheme="minorHAnsi"/>
          <w:sz w:val="24"/>
          <w:szCs w:val="24"/>
        </w:rPr>
        <w:t>ing</w:t>
      </w:r>
      <w:r w:rsidRPr="00C13BEB">
        <w:rPr>
          <w:rFonts w:cstheme="minorHAnsi"/>
          <w:sz w:val="24"/>
          <w:szCs w:val="24"/>
        </w:rPr>
        <w:t xml:space="preserve"> from the diverse range of skills, talents and qualifications that people with disability have to offer</w:t>
      </w:r>
      <w:r>
        <w:rPr>
          <w:rFonts w:cstheme="minorHAnsi"/>
          <w:sz w:val="24"/>
          <w:szCs w:val="24"/>
        </w:rPr>
        <w:t>, as well as</w:t>
      </w:r>
      <w:r w:rsidRPr="00C13BEB">
        <w:rPr>
          <w:rFonts w:cstheme="minorHAnsi"/>
          <w:sz w:val="24"/>
          <w:szCs w:val="24"/>
        </w:rPr>
        <w:t xml:space="preserve"> higher rates of retention, better attendance and fewer occupational health and safety incidents than those without a disability</w:t>
      </w:r>
      <w:r>
        <w:rPr>
          <w:rStyle w:val="EndnoteReference"/>
          <w:rFonts w:cstheme="minorHAnsi"/>
          <w:sz w:val="24"/>
          <w:szCs w:val="24"/>
        </w:rPr>
        <w:endnoteReference w:id="927"/>
      </w:r>
      <w:r>
        <w:rPr>
          <w:rFonts w:cstheme="minorHAnsi"/>
          <w:sz w:val="24"/>
          <w:szCs w:val="24"/>
        </w:rPr>
        <w:t xml:space="preserve">, </w:t>
      </w:r>
      <w:r w:rsidRPr="00E263CB">
        <w:rPr>
          <w:sz w:val="24"/>
          <w:szCs w:val="24"/>
        </w:rPr>
        <w:t xml:space="preserve">the employment rate for people with disability has </w:t>
      </w:r>
      <w:r w:rsidR="00500C5B">
        <w:rPr>
          <w:sz w:val="24"/>
          <w:szCs w:val="24"/>
        </w:rPr>
        <w:t>remained</w:t>
      </w:r>
      <w:r w:rsidRPr="00E263CB">
        <w:rPr>
          <w:sz w:val="24"/>
          <w:szCs w:val="24"/>
        </w:rPr>
        <w:t xml:space="preserve"> </w:t>
      </w:r>
      <w:r w:rsidR="00CE0E61">
        <w:rPr>
          <w:sz w:val="24"/>
          <w:szCs w:val="24"/>
        </w:rPr>
        <w:t xml:space="preserve">historically </w:t>
      </w:r>
      <w:r w:rsidR="0079295B">
        <w:rPr>
          <w:sz w:val="24"/>
          <w:szCs w:val="24"/>
        </w:rPr>
        <w:t xml:space="preserve">much lower </w:t>
      </w:r>
      <w:r w:rsidR="00AB3D57">
        <w:rPr>
          <w:sz w:val="24"/>
          <w:szCs w:val="24"/>
        </w:rPr>
        <w:t xml:space="preserve">than those without disability.  </w:t>
      </w:r>
    </w:p>
    <w:p w14:paraId="02D1B03E" w14:textId="39582C54" w:rsidR="009A41B0" w:rsidRPr="00AD68C3" w:rsidRDefault="009A41B0" w:rsidP="009A41B0">
      <w:pPr>
        <w:spacing w:before="160" w:line="276" w:lineRule="auto"/>
        <w:jc w:val="both"/>
        <w:rPr>
          <w:rFonts w:cstheme="minorHAnsi"/>
          <w:sz w:val="24"/>
          <w:szCs w:val="24"/>
        </w:rPr>
      </w:pPr>
      <w:r>
        <w:t>I</w:t>
      </w:r>
      <w:r w:rsidRPr="0043485D">
        <w:rPr>
          <w:sz w:val="24"/>
          <w:szCs w:val="24"/>
        </w:rPr>
        <w:t>n 2022, the labour force participation rate for people aged 15-64 years with disability (living in households), was 60 per cent, up from 53 per cent in 2018, compared to the participation rate for people without disability at 85 per cent</w:t>
      </w:r>
      <w:r>
        <w:rPr>
          <w:sz w:val="24"/>
          <w:szCs w:val="24"/>
        </w:rPr>
        <w:t>.</w:t>
      </w:r>
      <w:r w:rsidRPr="0043485D">
        <w:rPr>
          <w:sz w:val="24"/>
          <w:szCs w:val="24"/>
        </w:rPr>
        <w:t xml:space="preserve"> </w:t>
      </w:r>
      <w:r>
        <w:rPr>
          <w:sz w:val="24"/>
          <w:szCs w:val="24"/>
        </w:rPr>
        <w:t xml:space="preserve">The unemployment rate </w:t>
      </w:r>
      <w:r w:rsidRPr="0043485D">
        <w:rPr>
          <w:sz w:val="24"/>
          <w:szCs w:val="24"/>
        </w:rPr>
        <w:t>for people with disability</w:t>
      </w:r>
      <w:r>
        <w:rPr>
          <w:sz w:val="24"/>
          <w:szCs w:val="24"/>
        </w:rPr>
        <w:t xml:space="preserve"> is</w:t>
      </w:r>
      <w:r w:rsidRPr="0043485D">
        <w:rPr>
          <w:sz w:val="24"/>
          <w:szCs w:val="24"/>
        </w:rPr>
        <w:t xml:space="preserve"> more than twice the rate for people without disability </w:t>
      </w:r>
      <w:r>
        <w:rPr>
          <w:sz w:val="24"/>
          <w:szCs w:val="24"/>
        </w:rPr>
        <w:t>at 7.5 per cent, down from 10.8 per cent in 2018</w:t>
      </w:r>
      <w:r w:rsidRPr="0043485D">
        <w:rPr>
          <w:rStyle w:val="EndnoteReference"/>
          <w:sz w:val="24"/>
          <w:szCs w:val="24"/>
        </w:rPr>
        <w:endnoteReference w:id="928"/>
      </w:r>
      <w:r w:rsidRPr="0043485D">
        <w:rPr>
          <w:sz w:val="24"/>
          <w:szCs w:val="24"/>
        </w:rPr>
        <w:t xml:space="preserve">. </w:t>
      </w:r>
      <w:r>
        <w:rPr>
          <w:sz w:val="24"/>
          <w:szCs w:val="24"/>
        </w:rPr>
        <w:t xml:space="preserve"> </w:t>
      </w:r>
    </w:p>
    <w:p w14:paraId="4162EA41" w14:textId="77777777" w:rsidR="009A41B0" w:rsidRDefault="009A41B0" w:rsidP="009A41B0">
      <w:pPr>
        <w:spacing w:line="276" w:lineRule="auto"/>
        <w:jc w:val="both"/>
        <w:rPr>
          <w:sz w:val="24"/>
          <w:szCs w:val="24"/>
        </w:rPr>
      </w:pPr>
      <w:r w:rsidRPr="00AA0F6B">
        <w:rPr>
          <w:sz w:val="24"/>
          <w:szCs w:val="24"/>
        </w:rPr>
        <w:t>Disability discrimination is when a person with a disability is treated less favourably than a person without the disability in the same or similar circumstances</w:t>
      </w:r>
      <w:r>
        <w:rPr>
          <w:sz w:val="24"/>
          <w:szCs w:val="24"/>
        </w:rPr>
        <w:t xml:space="preserve">. </w:t>
      </w:r>
      <w:r w:rsidRPr="00ED788A">
        <w:rPr>
          <w:sz w:val="24"/>
          <w:szCs w:val="24"/>
        </w:rPr>
        <w:t>It is also disability discrimination when there is a rule or policy that is the same for everyone but has an unfair effect on people with a particular disability</w:t>
      </w:r>
      <w:r>
        <w:rPr>
          <w:rStyle w:val="EndnoteReference"/>
          <w:sz w:val="24"/>
          <w:szCs w:val="24"/>
        </w:rPr>
        <w:endnoteReference w:id="929"/>
      </w:r>
      <w:r w:rsidRPr="00AA0F6B">
        <w:rPr>
          <w:sz w:val="24"/>
          <w:szCs w:val="24"/>
        </w:rPr>
        <w:t>.</w:t>
      </w:r>
      <w:r>
        <w:rPr>
          <w:sz w:val="24"/>
          <w:szCs w:val="24"/>
        </w:rPr>
        <w:t xml:space="preserve"> </w:t>
      </w:r>
    </w:p>
    <w:p w14:paraId="6F96AFC2" w14:textId="322E110D" w:rsidR="009A41B0" w:rsidRDefault="009A41B0" w:rsidP="009A41B0">
      <w:pPr>
        <w:spacing w:line="276" w:lineRule="auto"/>
        <w:jc w:val="both"/>
        <w:rPr>
          <w:sz w:val="24"/>
          <w:szCs w:val="24"/>
        </w:rPr>
      </w:pPr>
      <w:r w:rsidRPr="009D0136">
        <w:rPr>
          <w:sz w:val="24"/>
          <w:szCs w:val="24"/>
        </w:rPr>
        <w:t>Discrimination directly affects a person’s participation and inclusion in everyday activities. It can also lead to people avoiding everyday activities, such as going to school or work, attending events or seeking medical help. This, in turn, increases the risk that people with disability will experience social isolation, which can affect their overall health and wellbeing.</w:t>
      </w:r>
      <w:r w:rsidR="006C5548">
        <w:rPr>
          <w:sz w:val="24"/>
          <w:szCs w:val="24"/>
        </w:rPr>
        <w:t xml:space="preserve">  </w:t>
      </w:r>
      <w:r w:rsidRPr="00FF325B">
        <w:rPr>
          <w:sz w:val="24"/>
          <w:szCs w:val="24"/>
        </w:rPr>
        <w:t xml:space="preserve">More than 4 in 5 </w:t>
      </w:r>
      <w:r>
        <w:rPr>
          <w:sz w:val="24"/>
          <w:szCs w:val="24"/>
        </w:rPr>
        <w:t>(</w:t>
      </w:r>
      <w:r w:rsidRPr="00FF325B">
        <w:rPr>
          <w:sz w:val="24"/>
          <w:szCs w:val="24"/>
        </w:rPr>
        <w:t>or 216,000) people aged 15–64 who have experienced disability discrimination in the previous year also avoided situations because of their disability in that time</w:t>
      </w:r>
      <w:r>
        <w:rPr>
          <w:sz w:val="24"/>
          <w:szCs w:val="24"/>
        </w:rPr>
        <w:t xml:space="preserve">, such as using public transport, school or work, going to the shops and social occasions. </w:t>
      </w:r>
    </w:p>
    <w:p w14:paraId="4C94C026" w14:textId="019C5DA1" w:rsidR="00FE3F97" w:rsidRDefault="00FE3F97" w:rsidP="009A41B0">
      <w:pPr>
        <w:spacing w:line="276" w:lineRule="auto"/>
        <w:jc w:val="both"/>
        <w:rPr>
          <w:sz w:val="24"/>
          <w:szCs w:val="24"/>
        </w:rPr>
      </w:pPr>
      <w:r w:rsidRPr="00FE3F97">
        <w:rPr>
          <w:sz w:val="24"/>
          <w:szCs w:val="24"/>
        </w:rPr>
        <w:t>People with disability may also experience discrimination in terms of environmental or structural elements that limit their access to, and ability to participate in, the community</w:t>
      </w:r>
      <w:r>
        <w:rPr>
          <w:sz w:val="24"/>
          <w:szCs w:val="24"/>
        </w:rPr>
        <w:t>.</w:t>
      </w:r>
    </w:p>
    <w:p w14:paraId="214567EF" w14:textId="0F58AFC3" w:rsidR="009A41B0" w:rsidRPr="008169F8" w:rsidRDefault="009A41B0" w:rsidP="009A41B0">
      <w:pPr>
        <w:spacing w:line="276" w:lineRule="auto"/>
        <w:jc w:val="both"/>
        <w:rPr>
          <w:sz w:val="24"/>
          <w:szCs w:val="24"/>
        </w:rPr>
      </w:pPr>
      <w:r w:rsidRPr="003562EA">
        <w:rPr>
          <w:sz w:val="24"/>
          <w:szCs w:val="24"/>
        </w:rPr>
        <w:t>About 663,000 people with disability aged 15–64 had challenges with mobility or communication</w:t>
      </w:r>
      <w:r w:rsidR="00B746D8">
        <w:rPr>
          <w:sz w:val="24"/>
          <w:szCs w:val="24"/>
        </w:rPr>
        <w:t xml:space="preserve"> when they left their home</w:t>
      </w:r>
      <w:r w:rsidRPr="003562EA">
        <w:rPr>
          <w:sz w:val="24"/>
          <w:szCs w:val="24"/>
        </w:rPr>
        <w:t xml:space="preserve">. Of these, 3 in 10 </w:t>
      </w:r>
      <w:r>
        <w:rPr>
          <w:sz w:val="24"/>
          <w:szCs w:val="24"/>
        </w:rPr>
        <w:t>(</w:t>
      </w:r>
      <w:r w:rsidRPr="003562EA">
        <w:rPr>
          <w:sz w:val="24"/>
          <w:szCs w:val="24"/>
        </w:rPr>
        <w:t>or 198,000) found it difficult to access buildings or facilities</w:t>
      </w:r>
      <w:r>
        <w:rPr>
          <w:sz w:val="24"/>
          <w:szCs w:val="24"/>
        </w:rPr>
        <w:t xml:space="preserve">, including </w:t>
      </w:r>
      <w:r w:rsidRPr="008169F8">
        <w:rPr>
          <w:sz w:val="24"/>
          <w:szCs w:val="24"/>
        </w:rPr>
        <w:t xml:space="preserve">around 2 in 3 </w:t>
      </w:r>
      <w:r>
        <w:rPr>
          <w:sz w:val="24"/>
          <w:szCs w:val="24"/>
        </w:rPr>
        <w:t>(</w:t>
      </w:r>
      <w:r w:rsidRPr="008169F8">
        <w:rPr>
          <w:sz w:val="24"/>
          <w:szCs w:val="24"/>
        </w:rPr>
        <w:t>or 126,000 people) faced difficulty getting around the building</w:t>
      </w:r>
      <w:r>
        <w:rPr>
          <w:sz w:val="24"/>
          <w:szCs w:val="24"/>
        </w:rPr>
        <w:t xml:space="preserve"> (</w:t>
      </w:r>
      <w:r w:rsidRPr="008169F8">
        <w:rPr>
          <w:sz w:val="24"/>
          <w:szCs w:val="24"/>
        </w:rPr>
        <w:t>including with stairs, internal doors, corridor widths or obstructed walkways</w:t>
      </w:r>
      <w:r>
        <w:rPr>
          <w:sz w:val="24"/>
          <w:szCs w:val="24"/>
        </w:rPr>
        <w:t>),</w:t>
      </w:r>
      <w:r w:rsidR="00A95695">
        <w:rPr>
          <w:sz w:val="24"/>
          <w:szCs w:val="24"/>
        </w:rPr>
        <w:t xml:space="preserve"> </w:t>
      </w:r>
      <w:r w:rsidRPr="008169F8">
        <w:rPr>
          <w:sz w:val="24"/>
          <w:szCs w:val="24"/>
        </w:rPr>
        <w:t>4 in 9 (or 90,000) had difficulty with car parking facilities</w:t>
      </w:r>
      <w:r>
        <w:rPr>
          <w:sz w:val="24"/>
          <w:szCs w:val="24"/>
        </w:rPr>
        <w:t xml:space="preserve">, and </w:t>
      </w:r>
      <w:r w:rsidRPr="008169F8">
        <w:rPr>
          <w:sz w:val="24"/>
          <w:szCs w:val="24"/>
        </w:rPr>
        <w:t>4 in 10 (82,000 people) faced difficulty with approach areas, including ramps, handrails and lighting</w:t>
      </w:r>
      <w:r w:rsidR="00FF36D8">
        <w:rPr>
          <w:rStyle w:val="EndnoteReference"/>
          <w:sz w:val="24"/>
          <w:szCs w:val="24"/>
        </w:rPr>
        <w:endnoteReference w:id="930"/>
      </w:r>
      <w:r w:rsidRPr="008169F8">
        <w:rPr>
          <w:sz w:val="24"/>
          <w:szCs w:val="24"/>
        </w:rPr>
        <w:t>.</w:t>
      </w:r>
    </w:p>
    <w:p w14:paraId="68124087" w14:textId="184DEBFC" w:rsidR="009A41B0" w:rsidRPr="00976D00" w:rsidRDefault="009A41B0" w:rsidP="009A41B0">
      <w:pPr>
        <w:spacing w:line="276" w:lineRule="auto"/>
        <w:jc w:val="both"/>
        <w:rPr>
          <w:sz w:val="24"/>
          <w:szCs w:val="24"/>
        </w:rPr>
      </w:pPr>
      <w:r w:rsidRPr="00976D00">
        <w:rPr>
          <w:sz w:val="24"/>
          <w:szCs w:val="24"/>
        </w:rPr>
        <w:t>About 1 in 6</w:t>
      </w:r>
      <w:r w:rsidR="002B1A8A">
        <w:rPr>
          <w:sz w:val="24"/>
          <w:szCs w:val="24"/>
        </w:rPr>
        <w:t xml:space="preserve">, </w:t>
      </w:r>
      <w:r w:rsidRPr="00976D00">
        <w:rPr>
          <w:sz w:val="24"/>
          <w:szCs w:val="24"/>
        </w:rPr>
        <w:t>or 326,000</w:t>
      </w:r>
      <w:r w:rsidR="002B1A8A">
        <w:rPr>
          <w:sz w:val="24"/>
          <w:szCs w:val="24"/>
        </w:rPr>
        <w:t>,</w:t>
      </w:r>
      <w:r w:rsidRPr="00976D00">
        <w:rPr>
          <w:sz w:val="24"/>
          <w:szCs w:val="24"/>
        </w:rPr>
        <w:t xml:space="preserve"> </w:t>
      </w:r>
      <w:r w:rsidR="00CB7E72">
        <w:rPr>
          <w:sz w:val="24"/>
          <w:szCs w:val="24"/>
        </w:rPr>
        <w:t xml:space="preserve">disabled </w:t>
      </w:r>
      <w:r w:rsidRPr="00976D00">
        <w:rPr>
          <w:sz w:val="24"/>
          <w:szCs w:val="24"/>
        </w:rPr>
        <w:t>people have difficulty using some or all forms of public transport</w:t>
      </w:r>
      <w:r>
        <w:rPr>
          <w:sz w:val="24"/>
          <w:szCs w:val="24"/>
        </w:rPr>
        <w:t xml:space="preserve">, including </w:t>
      </w:r>
      <w:r w:rsidRPr="00976D00">
        <w:rPr>
          <w:sz w:val="24"/>
          <w:szCs w:val="24"/>
        </w:rPr>
        <w:t>using steps</w:t>
      </w:r>
      <w:r w:rsidR="002B1A8A">
        <w:rPr>
          <w:sz w:val="24"/>
          <w:szCs w:val="24"/>
        </w:rPr>
        <w:t xml:space="preserve">, </w:t>
      </w:r>
      <w:r w:rsidRPr="00976D00">
        <w:rPr>
          <w:sz w:val="24"/>
          <w:szCs w:val="24"/>
        </w:rPr>
        <w:t>facing fear or anxiety</w:t>
      </w:r>
      <w:r w:rsidR="002B1A8A">
        <w:rPr>
          <w:sz w:val="24"/>
          <w:szCs w:val="24"/>
        </w:rPr>
        <w:t>,</w:t>
      </w:r>
      <w:r>
        <w:rPr>
          <w:sz w:val="24"/>
          <w:szCs w:val="24"/>
        </w:rPr>
        <w:t xml:space="preserve"> </w:t>
      </w:r>
      <w:r w:rsidRPr="00976D00">
        <w:rPr>
          <w:sz w:val="24"/>
          <w:szCs w:val="24"/>
        </w:rPr>
        <w:t>getting to stops or stations</w:t>
      </w:r>
      <w:r>
        <w:rPr>
          <w:sz w:val="24"/>
          <w:szCs w:val="24"/>
        </w:rPr>
        <w:t xml:space="preserve"> and </w:t>
      </w:r>
      <w:r w:rsidRPr="00976D00">
        <w:rPr>
          <w:sz w:val="24"/>
          <w:szCs w:val="24"/>
        </w:rPr>
        <w:t>finding a seat or standing</w:t>
      </w:r>
      <w:r>
        <w:rPr>
          <w:sz w:val="24"/>
          <w:szCs w:val="24"/>
        </w:rPr>
        <w:t xml:space="preserve">. </w:t>
      </w:r>
      <w:r w:rsidRPr="002830E7">
        <w:rPr>
          <w:sz w:val="24"/>
          <w:szCs w:val="24"/>
        </w:rPr>
        <w:t>A further 1 in 9</w:t>
      </w:r>
      <w:r w:rsidR="002B1A8A">
        <w:rPr>
          <w:sz w:val="24"/>
          <w:szCs w:val="24"/>
        </w:rPr>
        <w:t xml:space="preserve">, </w:t>
      </w:r>
      <w:r w:rsidRPr="002830E7">
        <w:rPr>
          <w:sz w:val="24"/>
          <w:szCs w:val="24"/>
        </w:rPr>
        <w:t>or 221,000</w:t>
      </w:r>
      <w:r w:rsidR="002B1A8A">
        <w:rPr>
          <w:sz w:val="24"/>
          <w:szCs w:val="24"/>
        </w:rPr>
        <w:t>,</w:t>
      </w:r>
      <w:r w:rsidRPr="002830E7">
        <w:rPr>
          <w:sz w:val="24"/>
          <w:szCs w:val="24"/>
        </w:rPr>
        <w:t xml:space="preserve"> people are unable to use public transport at all</w:t>
      </w:r>
      <w:r>
        <w:rPr>
          <w:sz w:val="24"/>
          <w:szCs w:val="24"/>
        </w:rPr>
        <w:t>.</w:t>
      </w:r>
    </w:p>
    <w:p w14:paraId="1F427840" w14:textId="211E52B8" w:rsidR="009A41B0" w:rsidRDefault="00390E98" w:rsidP="009A41B0">
      <w:pPr>
        <w:jc w:val="both"/>
        <w:rPr>
          <w:sz w:val="24"/>
          <w:szCs w:val="24"/>
        </w:rPr>
      </w:pPr>
      <w:r w:rsidRPr="00390E98">
        <w:rPr>
          <w:sz w:val="24"/>
          <w:szCs w:val="24"/>
        </w:rPr>
        <w:lastRenderedPageBreak/>
        <w:t>Inaccessible services can limit a person’s ability to receive the support they need</w:t>
      </w:r>
      <w:r w:rsidR="001803CD">
        <w:rPr>
          <w:sz w:val="24"/>
          <w:szCs w:val="24"/>
        </w:rPr>
        <w:t xml:space="preserve">. </w:t>
      </w:r>
      <w:r w:rsidR="009A41B0" w:rsidRPr="00D22E8F">
        <w:rPr>
          <w:sz w:val="24"/>
          <w:szCs w:val="24"/>
        </w:rPr>
        <w:t xml:space="preserve">An estimated 1 in 7 (or 105,000) </w:t>
      </w:r>
      <w:r w:rsidR="009A41B0">
        <w:rPr>
          <w:sz w:val="24"/>
          <w:szCs w:val="24"/>
        </w:rPr>
        <w:t xml:space="preserve">people </w:t>
      </w:r>
      <w:r w:rsidR="009A41B0" w:rsidRPr="00D22E8F">
        <w:rPr>
          <w:sz w:val="24"/>
          <w:szCs w:val="24"/>
        </w:rPr>
        <w:t>aged 15–64 with disability</w:t>
      </w:r>
      <w:r w:rsidR="009A41B0">
        <w:rPr>
          <w:sz w:val="24"/>
          <w:szCs w:val="24"/>
        </w:rPr>
        <w:t xml:space="preserve"> </w:t>
      </w:r>
      <w:r w:rsidR="009A41B0" w:rsidRPr="00D22E8F">
        <w:rPr>
          <w:sz w:val="24"/>
          <w:szCs w:val="24"/>
        </w:rPr>
        <w:t>avoided medical facilities in the previous year</w:t>
      </w:r>
      <w:r w:rsidR="009A41B0">
        <w:rPr>
          <w:sz w:val="24"/>
          <w:szCs w:val="24"/>
        </w:rPr>
        <w:t>.</w:t>
      </w:r>
    </w:p>
    <w:p w14:paraId="4B6F9F5F" w14:textId="7E666E00" w:rsidR="009A41B0" w:rsidRDefault="009A41B0" w:rsidP="009A41B0">
      <w:pPr>
        <w:spacing w:line="276" w:lineRule="auto"/>
        <w:jc w:val="both"/>
        <w:rPr>
          <w:sz w:val="24"/>
          <w:szCs w:val="24"/>
        </w:rPr>
      </w:pPr>
      <w:r w:rsidRPr="001E241C">
        <w:rPr>
          <w:sz w:val="24"/>
          <w:szCs w:val="24"/>
        </w:rPr>
        <w:t xml:space="preserve">The unpaid carers of people with disability are </w:t>
      </w:r>
      <w:r w:rsidR="005230CD">
        <w:rPr>
          <w:sz w:val="24"/>
          <w:szCs w:val="24"/>
        </w:rPr>
        <w:t xml:space="preserve">Australia’s </w:t>
      </w:r>
      <w:r w:rsidRPr="001E241C">
        <w:rPr>
          <w:sz w:val="24"/>
          <w:szCs w:val="24"/>
        </w:rPr>
        <w:t xml:space="preserve">unsung heroes, providing practical and emotional support to help them live their best life. </w:t>
      </w:r>
      <w:r>
        <w:rPr>
          <w:sz w:val="24"/>
          <w:szCs w:val="24"/>
        </w:rPr>
        <w:t>In 2022, of the 3 million carers, one in twenty</w:t>
      </w:r>
      <w:r w:rsidRPr="001E241C">
        <w:rPr>
          <w:sz w:val="24"/>
          <w:szCs w:val="24"/>
        </w:rPr>
        <w:t xml:space="preserve"> of all Australians</w:t>
      </w:r>
      <w:r w:rsidR="00C8160C">
        <w:rPr>
          <w:sz w:val="24"/>
          <w:szCs w:val="24"/>
        </w:rPr>
        <w:t xml:space="preserve">, or </w:t>
      </w:r>
      <w:r w:rsidRPr="001E241C">
        <w:rPr>
          <w:sz w:val="24"/>
          <w:szCs w:val="24"/>
        </w:rPr>
        <w:t>1.2 million people</w:t>
      </w:r>
      <w:r w:rsidR="00C8160C">
        <w:rPr>
          <w:sz w:val="24"/>
          <w:szCs w:val="24"/>
        </w:rPr>
        <w:t>,</w:t>
      </w:r>
      <w:r w:rsidRPr="001E241C">
        <w:rPr>
          <w:sz w:val="24"/>
          <w:szCs w:val="24"/>
        </w:rPr>
        <w:t xml:space="preserve"> </w:t>
      </w:r>
      <w:r>
        <w:rPr>
          <w:sz w:val="24"/>
          <w:szCs w:val="24"/>
        </w:rPr>
        <w:t>wer</w:t>
      </w:r>
      <w:r w:rsidRPr="001E241C">
        <w:rPr>
          <w:sz w:val="24"/>
          <w:szCs w:val="24"/>
        </w:rPr>
        <w:t>e primary carers</w:t>
      </w:r>
      <w:r>
        <w:rPr>
          <w:sz w:val="24"/>
          <w:szCs w:val="24"/>
        </w:rPr>
        <w:t xml:space="preserve"> (</w:t>
      </w:r>
      <w:r w:rsidRPr="0036170C">
        <w:rPr>
          <w:sz w:val="24"/>
          <w:szCs w:val="24"/>
        </w:rPr>
        <w:t>provide the most assistance with the core activities of mobility, self-care and communication</w:t>
      </w:r>
      <w:r>
        <w:rPr>
          <w:sz w:val="24"/>
          <w:szCs w:val="24"/>
        </w:rPr>
        <w:t>), a 39 per cent increase</w:t>
      </w:r>
      <w:r w:rsidRPr="00C31F9B">
        <w:rPr>
          <w:sz w:val="24"/>
          <w:szCs w:val="24"/>
        </w:rPr>
        <w:t xml:space="preserve"> from 2018</w:t>
      </w:r>
      <w:r>
        <w:rPr>
          <w:sz w:val="24"/>
          <w:szCs w:val="24"/>
        </w:rPr>
        <w:t>.</w:t>
      </w:r>
      <w:r w:rsidRPr="00AC3006">
        <w:rPr>
          <w:sz w:val="24"/>
          <w:szCs w:val="24"/>
        </w:rPr>
        <w:t xml:space="preserve"> </w:t>
      </w:r>
      <w:r w:rsidR="00E0585E">
        <w:rPr>
          <w:sz w:val="24"/>
          <w:szCs w:val="24"/>
        </w:rPr>
        <w:t xml:space="preserve"> In addition, t</w:t>
      </w:r>
      <w:r w:rsidRPr="00AC3006">
        <w:rPr>
          <w:sz w:val="24"/>
          <w:szCs w:val="24"/>
        </w:rPr>
        <w:t>here were 383,600 secondary carers and almost 1.5 million other carers</w:t>
      </w:r>
      <w:r>
        <w:rPr>
          <w:rStyle w:val="EndnoteReference"/>
          <w:sz w:val="24"/>
          <w:szCs w:val="24"/>
        </w:rPr>
        <w:endnoteReference w:id="931"/>
      </w:r>
      <w:r>
        <w:rPr>
          <w:sz w:val="24"/>
          <w:szCs w:val="24"/>
        </w:rPr>
        <w:t xml:space="preserve">.  </w:t>
      </w:r>
    </w:p>
    <w:p w14:paraId="1441DE13" w14:textId="08BFE614" w:rsidR="009A41B0" w:rsidRDefault="009A41B0" w:rsidP="009A41B0">
      <w:pPr>
        <w:spacing w:line="276" w:lineRule="auto"/>
        <w:jc w:val="both"/>
        <w:rPr>
          <w:sz w:val="24"/>
          <w:szCs w:val="24"/>
        </w:rPr>
      </w:pPr>
      <w:r w:rsidRPr="00E3411E">
        <w:rPr>
          <w:sz w:val="24"/>
          <w:szCs w:val="24"/>
        </w:rPr>
        <w:t xml:space="preserve">Nearly one in seven </w:t>
      </w:r>
      <w:r w:rsidRPr="004740DE">
        <w:rPr>
          <w:sz w:val="24"/>
          <w:szCs w:val="24"/>
        </w:rPr>
        <w:t>of all carers (391,300 people) were under the age of 25, a</w:t>
      </w:r>
      <w:r w:rsidRPr="00E3411E">
        <w:rPr>
          <w:sz w:val="24"/>
          <w:szCs w:val="24"/>
        </w:rPr>
        <w:t xml:space="preserve"> two-thirds</w:t>
      </w:r>
      <w:r w:rsidRPr="004740DE">
        <w:rPr>
          <w:sz w:val="24"/>
          <w:szCs w:val="24"/>
        </w:rPr>
        <w:t xml:space="preserve"> increase </w:t>
      </w:r>
      <w:r w:rsidR="00E45EE5">
        <w:rPr>
          <w:sz w:val="24"/>
          <w:szCs w:val="24"/>
        </w:rPr>
        <w:t xml:space="preserve">from </w:t>
      </w:r>
      <w:r w:rsidRPr="004740DE">
        <w:rPr>
          <w:sz w:val="24"/>
          <w:szCs w:val="24"/>
        </w:rPr>
        <w:t>2018</w:t>
      </w:r>
      <w:r w:rsidRPr="00E3411E">
        <w:rPr>
          <w:sz w:val="24"/>
          <w:szCs w:val="24"/>
        </w:rPr>
        <w:t xml:space="preserve">, </w:t>
      </w:r>
      <w:r w:rsidR="00E45EE5">
        <w:rPr>
          <w:sz w:val="24"/>
          <w:szCs w:val="24"/>
        </w:rPr>
        <w:t xml:space="preserve">and </w:t>
      </w:r>
      <w:r w:rsidRPr="00D8154E">
        <w:rPr>
          <w:sz w:val="24"/>
          <w:szCs w:val="24"/>
        </w:rPr>
        <w:t>almost two in five</w:t>
      </w:r>
      <w:r w:rsidRPr="00E3411E">
        <w:rPr>
          <w:sz w:val="24"/>
          <w:szCs w:val="24"/>
        </w:rPr>
        <w:t xml:space="preserve"> had a disability themselves.</w:t>
      </w:r>
    </w:p>
    <w:p w14:paraId="7A045A9C" w14:textId="71CC2ED3" w:rsidR="00F6543A" w:rsidRDefault="002348EE" w:rsidP="009A41B0">
      <w:pPr>
        <w:spacing w:line="276" w:lineRule="auto"/>
        <w:jc w:val="both"/>
        <w:rPr>
          <w:sz w:val="24"/>
          <w:szCs w:val="24"/>
        </w:rPr>
      </w:pPr>
      <w:r>
        <w:rPr>
          <w:sz w:val="24"/>
          <w:szCs w:val="24"/>
        </w:rPr>
        <w:t xml:space="preserve">As a cause and effect of the Gender </w:t>
      </w:r>
      <w:r w:rsidR="002D608B">
        <w:rPr>
          <w:sz w:val="24"/>
          <w:szCs w:val="24"/>
        </w:rPr>
        <w:t>E</w:t>
      </w:r>
      <w:r>
        <w:rPr>
          <w:sz w:val="24"/>
          <w:szCs w:val="24"/>
        </w:rPr>
        <w:t>quality Theme, s</w:t>
      </w:r>
      <w:r w:rsidR="00F6543A" w:rsidRPr="00F6543A">
        <w:rPr>
          <w:sz w:val="24"/>
          <w:szCs w:val="24"/>
        </w:rPr>
        <w:t xml:space="preserve">even in </w:t>
      </w:r>
      <w:r w:rsidR="002D608B">
        <w:rPr>
          <w:sz w:val="24"/>
          <w:szCs w:val="24"/>
        </w:rPr>
        <w:t>ten</w:t>
      </w:r>
      <w:r w:rsidR="00F6543A" w:rsidRPr="00F6543A">
        <w:rPr>
          <w:sz w:val="24"/>
          <w:szCs w:val="24"/>
        </w:rPr>
        <w:t xml:space="preserve"> of </w:t>
      </w:r>
      <w:r>
        <w:rPr>
          <w:sz w:val="24"/>
          <w:szCs w:val="24"/>
        </w:rPr>
        <w:t>primary</w:t>
      </w:r>
      <w:r w:rsidR="00F6543A" w:rsidRPr="00F6543A">
        <w:rPr>
          <w:sz w:val="24"/>
          <w:szCs w:val="24"/>
        </w:rPr>
        <w:t xml:space="preserve"> carers are women</w:t>
      </w:r>
      <w:r>
        <w:rPr>
          <w:sz w:val="24"/>
          <w:szCs w:val="24"/>
        </w:rPr>
        <w:t>.  B</w:t>
      </w:r>
      <w:r w:rsidR="00F6543A" w:rsidRPr="00F6543A">
        <w:rPr>
          <w:sz w:val="24"/>
          <w:szCs w:val="24"/>
        </w:rPr>
        <w:t>ecoming a carer increases their financial vulnerability as they sacrifice income, future income potential and superannuation to look after someone they love.</w:t>
      </w:r>
    </w:p>
    <w:p w14:paraId="6A79B5A6" w14:textId="77777777" w:rsidR="009A41B0" w:rsidRPr="00CC3D69" w:rsidRDefault="009A41B0" w:rsidP="009A41B0">
      <w:pPr>
        <w:spacing w:before="240" w:after="60"/>
        <w:rPr>
          <w:i/>
          <w:iCs/>
          <w:sz w:val="28"/>
          <w:szCs w:val="28"/>
        </w:rPr>
      </w:pPr>
      <w:r w:rsidRPr="00CC3D69">
        <w:rPr>
          <w:i/>
          <w:iCs/>
          <w:sz w:val="28"/>
          <w:szCs w:val="28"/>
        </w:rPr>
        <w:t>WHY</w:t>
      </w:r>
    </w:p>
    <w:p w14:paraId="473ECDB8" w14:textId="77777777" w:rsidR="006F1FC4" w:rsidRDefault="009A41B0" w:rsidP="009A41B0">
      <w:pPr>
        <w:spacing w:line="276" w:lineRule="auto"/>
        <w:jc w:val="both"/>
        <w:rPr>
          <w:sz w:val="24"/>
          <w:szCs w:val="24"/>
        </w:rPr>
      </w:pPr>
      <w:r>
        <w:rPr>
          <w:sz w:val="24"/>
          <w:szCs w:val="24"/>
        </w:rPr>
        <w:t>I</w:t>
      </w:r>
      <w:r w:rsidRPr="00DB257D">
        <w:rPr>
          <w:sz w:val="24"/>
          <w:szCs w:val="24"/>
        </w:rPr>
        <w:t>n the 1970s and 1980s</w:t>
      </w:r>
      <w:r>
        <w:rPr>
          <w:sz w:val="24"/>
          <w:szCs w:val="24"/>
        </w:rPr>
        <w:t xml:space="preserve"> </w:t>
      </w:r>
      <w:r w:rsidRPr="00DB257D">
        <w:rPr>
          <w:sz w:val="24"/>
          <w:szCs w:val="24"/>
        </w:rPr>
        <w:t>disability theorists rejected the medical model</w:t>
      </w:r>
      <w:r>
        <w:rPr>
          <w:sz w:val="24"/>
          <w:szCs w:val="24"/>
        </w:rPr>
        <w:t xml:space="preserve"> of disability, which</w:t>
      </w:r>
      <w:r w:rsidRPr="00DB257D">
        <w:rPr>
          <w:sz w:val="24"/>
          <w:szCs w:val="24"/>
        </w:rPr>
        <w:t xml:space="preserve"> saw disability as an individual defect to be eliminated, cured, or hidden away</w:t>
      </w:r>
      <w:r>
        <w:rPr>
          <w:sz w:val="24"/>
          <w:szCs w:val="24"/>
        </w:rPr>
        <w:t xml:space="preserve">, </w:t>
      </w:r>
      <w:r w:rsidRPr="00DB257D">
        <w:rPr>
          <w:sz w:val="24"/>
          <w:szCs w:val="24"/>
        </w:rPr>
        <w:t>in favour of the social model</w:t>
      </w:r>
      <w:r>
        <w:rPr>
          <w:sz w:val="24"/>
          <w:szCs w:val="24"/>
        </w:rPr>
        <w:t xml:space="preserve"> which</w:t>
      </w:r>
      <w:r w:rsidRPr="00DB257D">
        <w:rPr>
          <w:sz w:val="24"/>
          <w:szCs w:val="24"/>
        </w:rPr>
        <w:t xml:space="preserve"> focuses on the environment in which a person with disability lives. </w:t>
      </w:r>
      <w:r>
        <w:rPr>
          <w:sz w:val="24"/>
          <w:szCs w:val="24"/>
        </w:rPr>
        <w:t xml:space="preserve"> </w:t>
      </w:r>
      <w:r w:rsidRPr="00063B52">
        <w:rPr>
          <w:sz w:val="24"/>
          <w:szCs w:val="24"/>
        </w:rPr>
        <w:t>However, this history of exclusion has shaped the settings, systems and daily lives of people with disability through to today.</w:t>
      </w:r>
      <w:r>
        <w:rPr>
          <w:sz w:val="24"/>
          <w:szCs w:val="24"/>
        </w:rPr>
        <w:t xml:space="preserve"> </w:t>
      </w:r>
    </w:p>
    <w:p w14:paraId="5A3A8722" w14:textId="5FDD48CD" w:rsidR="009A41B0" w:rsidRDefault="009A41B0" w:rsidP="009A41B0">
      <w:pPr>
        <w:spacing w:line="276" w:lineRule="auto"/>
        <w:jc w:val="both"/>
        <w:rPr>
          <w:sz w:val="24"/>
          <w:szCs w:val="24"/>
        </w:rPr>
      </w:pPr>
      <w:r>
        <w:rPr>
          <w:sz w:val="24"/>
          <w:szCs w:val="24"/>
        </w:rPr>
        <w:t>The social</w:t>
      </w:r>
      <w:r w:rsidRPr="00DB257D">
        <w:rPr>
          <w:sz w:val="24"/>
          <w:szCs w:val="24"/>
        </w:rPr>
        <w:t xml:space="preserve"> model sees people being disabled by social barriers, including discriminatory attitudes, inaccessible physical environments and forms of communication, and failures to provide adjustments needed to enable people with disability to participate in education, workplaces and the wider community</w:t>
      </w:r>
      <w:r>
        <w:rPr>
          <w:rStyle w:val="EndnoteReference"/>
          <w:sz w:val="24"/>
          <w:szCs w:val="24"/>
        </w:rPr>
        <w:endnoteReference w:id="932"/>
      </w:r>
      <w:r>
        <w:rPr>
          <w:sz w:val="24"/>
          <w:szCs w:val="24"/>
        </w:rPr>
        <w:t>.</w:t>
      </w:r>
    </w:p>
    <w:p w14:paraId="125EF76D" w14:textId="6A838BA8" w:rsidR="009A41B0" w:rsidRDefault="009A41B0" w:rsidP="009A41B0">
      <w:pPr>
        <w:spacing w:line="276" w:lineRule="auto"/>
        <w:jc w:val="both"/>
        <w:rPr>
          <w:sz w:val="24"/>
          <w:szCs w:val="24"/>
        </w:rPr>
      </w:pPr>
      <w:r w:rsidRPr="00C230E6">
        <w:rPr>
          <w:sz w:val="24"/>
          <w:szCs w:val="24"/>
        </w:rPr>
        <w:t xml:space="preserve">The harsh truth is posed by </w:t>
      </w:r>
      <w:r w:rsidRPr="00C230E6">
        <w:rPr>
          <w:rFonts w:cs="Arial"/>
          <w:sz w:val="24"/>
          <w:szCs w:val="24"/>
        </w:rPr>
        <w:t>Associate Professor Lorna Hallahan – ‘p</w:t>
      </w:r>
      <w:r w:rsidRPr="00C230E6">
        <w:rPr>
          <w:sz w:val="24"/>
          <w:szCs w:val="24"/>
        </w:rPr>
        <w:t>eople with disability and their close allies can rightly ask of their fellow Australians: do you truly value us as members of this society? The record of exclusion, discrimination and maltreatment, evident across time and into the present, suggests that this question cannot receive an unequivocal ‘yes’</w:t>
      </w:r>
      <w:r w:rsidR="008D3386">
        <w:rPr>
          <w:sz w:val="24"/>
          <w:szCs w:val="24"/>
        </w:rPr>
        <w:t>’</w:t>
      </w:r>
      <w:r>
        <w:rPr>
          <w:rStyle w:val="EndnoteReference"/>
          <w:sz w:val="24"/>
          <w:szCs w:val="24"/>
        </w:rPr>
        <w:endnoteReference w:id="933"/>
      </w:r>
      <w:r w:rsidRPr="00C230E6">
        <w:rPr>
          <w:sz w:val="24"/>
          <w:szCs w:val="24"/>
        </w:rPr>
        <w:t>.</w:t>
      </w:r>
    </w:p>
    <w:p w14:paraId="6046BC6E" w14:textId="77777777" w:rsidR="009A41B0" w:rsidRDefault="009A41B0" w:rsidP="009A41B0">
      <w:pPr>
        <w:spacing w:line="276" w:lineRule="auto"/>
        <w:jc w:val="both"/>
        <w:rPr>
          <w:color w:val="000000" w:themeColor="text1"/>
          <w:sz w:val="24"/>
          <w:szCs w:val="24"/>
        </w:rPr>
      </w:pPr>
      <w:r>
        <w:rPr>
          <w:color w:val="000000" w:themeColor="text1"/>
          <w:sz w:val="24"/>
          <w:szCs w:val="24"/>
        </w:rPr>
        <w:t>As a result, p</w:t>
      </w:r>
      <w:r w:rsidRPr="00504982">
        <w:rPr>
          <w:color w:val="000000" w:themeColor="text1"/>
          <w:sz w:val="24"/>
          <w:szCs w:val="24"/>
        </w:rPr>
        <w:t>eople with disability often confront dehumanising attitudes and are treated as ‘different’, ‘other’ and ‘less than’</w:t>
      </w:r>
      <w:r w:rsidRPr="00504982">
        <w:rPr>
          <w:rStyle w:val="EndnoteReference"/>
          <w:sz w:val="24"/>
          <w:szCs w:val="24"/>
        </w:rPr>
        <w:endnoteReference w:id="934"/>
      </w:r>
      <w:r>
        <w:rPr>
          <w:color w:val="000000" w:themeColor="text1"/>
          <w:sz w:val="24"/>
          <w:szCs w:val="24"/>
        </w:rPr>
        <w:t>.</w:t>
      </w:r>
      <w:r w:rsidRPr="00504982">
        <w:rPr>
          <w:color w:val="000000" w:themeColor="text1"/>
          <w:sz w:val="24"/>
          <w:szCs w:val="24"/>
        </w:rPr>
        <w:t xml:space="preserve"> Low expectations about what people with disability can do and achieve also shape their experiences in schools, workplaces, the community and other settings. </w:t>
      </w:r>
    </w:p>
    <w:p w14:paraId="14B7ABC5" w14:textId="246A6072" w:rsidR="009A41B0" w:rsidRPr="00AA655E" w:rsidRDefault="009A41B0" w:rsidP="009A41B0">
      <w:pPr>
        <w:widowControl w:val="0"/>
        <w:tabs>
          <w:tab w:val="left" w:pos="813"/>
          <w:tab w:val="left" w:pos="814"/>
        </w:tabs>
        <w:autoSpaceDE w:val="0"/>
        <w:autoSpaceDN w:val="0"/>
        <w:spacing w:line="276" w:lineRule="auto"/>
        <w:ind w:right="-46"/>
        <w:jc w:val="both"/>
        <w:rPr>
          <w:sz w:val="24"/>
          <w:szCs w:val="24"/>
        </w:rPr>
      </w:pPr>
      <w:r w:rsidRPr="00B45C77">
        <w:rPr>
          <w:i/>
          <w:iCs/>
          <w:sz w:val="24"/>
          <w:szCs w:val="24"/>
        </w:rPr>
        <w:t>Ableism</w:t>
      </w:r>
      <w:r w:rsidRPr="00AA655E">
        <w:rPr>
          <w:sz w:val="24"/>
          <w:szCs w:val="24"/>
        </w:rPr>
        <w:t xml:space="preserve"> describe</w:t>
      </w:r>
      <w:r>
        <w:rPr>
          <w:sz w:val="24"/>
          <w:szCs w:val="24"/>
        </w:rPr>
        <w:t>s</w:t>
      </w:r>
      <w:r w:rsidRPr="00AA655E">
        <w:rPr>
          <w:sz w:val="24"/>
          <w:szCs w:val="24"/>
        </w:rPr>
        <w:t xml:space="preserve"> attitudes that motivate harmful or discriminatory behaviour toward people with disability</w:t>
      </w:r>
      <w:r w:rsidR="00B26495">
        <w:rPr>
          <w:sz w:val="24"/>
          <w:szCs w:val="24"/>
        </w:rPr>
        <w:t xml:space="preserve"> </w:t>
      </w:r>
      <w:r>
        <w:rPr>
          <w:sz w:val="24"/>
          <w:szCs w:val="24"/>
        </w:rPr>
        <w:t xml:space="preserve">and </w:t>
      </w:r>
      <w:r w:rsidRPr="00AA655E">
        <w:rPr>
          <w:sz w:val="24"/>
          <w:szCs w:val="24"/>
        </w:rPr>
        <w:t>the</w:t>
      </w:r>
      <w:r w:rsidR="00B26495">
        <w:rPr>
          <w:sz w:val="24"/>
          <w:szCs w:val="24"/>
        </w:rPr>
        <w:t>ir</w:t>
      </w:r>
      <w:r w:rsidRPr="00AA655E">
        <w:rPr>
          <w:sz w:val="24"/>
          <w:szCs w:val="24"/>
        </w:rPr>
        <w:t xml:space="preserve"> experience of segregation, isolation, discrimination, prejudice, systemic bias and oppression</w:t>
      </w:r>
      <w:r w:rsidR="00B26495" w:rsidRPr="00AA655E">
        <w:rPr>
          <w:rStyle w:val="EndnoteReference"/>
          <w:sz w:val="24"/>
          <w:szCs w:val="24"/>
        </w:rPr>
        <w:endnoteReference w:id="935"/>
      </w:r>
      <w:r w:rsidRPr="00AA655E">
        <w:rPr>
          <w:sz w:val="24"/>
          <w:szCs w:val="24"/>
        </w:rPr>
        <w:t xml:space="preserve">. Ableism is more than just negative and prejudiced attitudes about people with </w:t>
      </w:r>
      <w:r>
        <w:rPr>
          <w:sz w:val="24"/>
          <w:szCs w:val="24"/>
        </w:rPr>
        <w:t>disability, i</w:t>
      </w:r>
      <w:r w:rsidRPr="00AA655E">
        <w:rPr>
          <w:sz w:val="24"/>
          <w:szCs w:val="24"/>
        </w:rPr>
        <w:t>t occurs when prejudice is accompanied by the power to discriminate against, repress or limit the rights of others</w:t>
      </w:r>
      <w:r>
        <w:rPr>
          <w:sz w:val="24"/>
          <w:szCs w:val="24"/>
        </w:rPr>
        <w:t>.</w:t>
      </w:r>
    </w:p>
    <w:p w14:paraId="654555F1" w14:textId="6BC966EC" w:rsidR="009A41B0" w:rsidRDefault="009A41B0" w:rsidP="009A41B0">
      <w:pPr>
        <w:widowControl w:val="0"/>
        <w:tabs>
          <w:tab w:val="left" w:pos="813"/>
          <w:tab w:val="left" w:pos="814"/>
        </w:tabs>
        <w:autoSpaceDE w:val="0"/>
        <w:autoSpaceDN w:val="0"/>
        <w:spacing w:line="276" w:lineRule="auto"/>
        <w:ind w:right="-46"/>
        <w:jc w:val="both"/>
        <w:rPr>
          <w:sz w:val="24"/>
          <w:szCs w:val="24"/>
        </w:rPr>
      </w:pPr>
      <w:r w:rsidRPr="00AA655E">
        <w:rPr>
          <w:sz w:val="24"/>
          <w:szCs w:val="24"/>
        </w:rPr>
        <w:lastRenderedPageBreak/>
        <w:t>Ableism identifies attitudes and behaviours that class people with disability as different, less than or inferior to people without disability, incapable of exercising choice and control, and a burden on society</w:t>
      </w:r>
      <w:r w:rsidRPr="00AA655E">
        <w:rPr>
          <w:rStyle w:val="EndnoteReference"/>
          <w:sz w:val="24"/>
          <w:szCs w:val="24"/>
        </w:rPr>
        <w:endnoteReference w:id="936"/>
      </w:r>
      <w:r w:rsidR="000C166B">
        <w:rPr>
          <w:sz w:val="24"/>
          <w:szCs w:val="24"/>
        </w:rPr>
        <w:t xml:space="preserve">. </w:t>
      </w:r>
      <w:r>
        <w:rPr>
          <w:sz w:val="24"/>
          <w:szCs w:val="24"/>
        </w:rPr>
        <w:t>While</w:t>
      </w:r>
      <w:r w:rsidRPr="00AA655E">
        <w:rPr>
          <w:sz w:val="24"/>
          <w:szCs w:val="24"/>
        </w:rPr>
        <w:t xml:space="preserve"> there are multiple complex causes behind the violence, abuse, neglect and exploitation experienced by people with disability, ableism is a fundamental driver</w:t>
      </w:r>
      <w:r w:rsidRPr="00AA655E">
        <w:rPr>
          <w:rStyle w:val="EndnoteReference"/>
          <w:sz w:val="24"/>
          <w:szCs w:val="24"/>
        </w:rPr>
        <w:endnoteReference w:id="937"/>
      </w:r>
      <w:r>
        <w:rPr>
          <w:sz w:val="24"/>
          <w:szCs w:val="24"/>
        </w:rPr>
        <w:t>.</w:t>
      </w:r>
    </w:p>
    <w:p w14:paraId="2FFEF34A" w14:textId="77777777" w:rsidR="009A41B0" w:rsidRDefault="009A41B0" w:rsidP="009A41B0">
      <w:pPr>
        <w:widowControl w:val="0"/>
        <w:tabs>
          <w:tab w:val="left" w:pos="813"/>
          <w:tab w:val="left" w:pos="814"/>
        </w:tabs>
        <w:autoSpaceDE w:val="0"/>
        <w:autoSpaceDN w:val="0"/>
        <w:spacing w:line="276" w:lineRule="auto"/>
        <w:ind w:right="-46"/>
        <w:jc w:val="both"/>
        <w:rPr>
          <w:rFonts w:cstheme="minorHAnsi"/>
          <w:sz w:val="24"/>
          <w:szCs w:val="24"/>
        </w:rPr>
      </w:pPr>
      <w:r w:rsidRPr="00960B53">
        <w:rPr>
          <w:rFonts w:cstheme="minorHAnsi"/>
          <w:sz w:val="24"/>
          <w:szCs w:val="24"/>
        </w:rPr>
        <w:t>Ableism influences how individuals, communities and society view, value and treat people with disability, including</w:t>
      </w:r>
      <w:r>
        <w:rPr>
          <w:rFonts w:cstheme="minorHAnsi"/>
          <w:sz w:val="24"/>
          <w:szCs w:val="24"/>
        </w:rPr>
        <w:t xml:space="preserve"> </w:t>
      </w:r>
      <w:r w:rsidRPr="00960B53">
        <w:rPr>
          <w:rFonts w:cstheme="minorHAnsi"/>
          <w:sz w:val="24"/>
          <w:szCs w:val="24"/>
        </w:rPr>
        <w:t>the internalised beliefs a person holds about themselves or others</w:t>
      </w:r>
      <w:r>
        <w:rPr>
          <w:rFonts w:cstheme="minorHAnsi"/>
          <w:sz w:val="24"/>
          <w:szCs w:val="24"/>
        </w:rPr>
        <w:t xml:space="preserve">; </w:t>
      </w:r>
      <w:r w:rsidRPr="00960B53">
        <w:rPr>
          <w:rFonts w:cstheme="minorHAnsi"/>
          <w:sz w:val="24"/>
          <w:szCs w:val="24"/>
        </w:rPr>
        <w:t>in interpersonal relationships and the treatment of people with disability with whom we live, socialise and engage</w:t>
      </w:r>
      <w:r>
        <w:rPr>
          <w:rFonts w:cstheme="minorHAnsi"/>
          <w:sz w:val="24"/>
          <w:szCs w:val="24"/>
        </w:rPr>
        <w:t xml:space="preserve">; </w:t>
      </w:r>
      <w:r w:rsidRPr="00960B53">
        <w:rPr>
          <w:rFonts w:cstheme="minorHAnsi"/>
          <w:sz w:val="24"/>
          <w:szCs w:val="24"/>
        </w:rPr>
        <w:t>the social and cultural norms that implicitly or explicitly condone ableism</w:t>
      </w:r>
      <w:r>
        <w:rPr>
          <w:rFonts w:cstheme="minorHAnsi"/>
          <w:sz w:val="24"/>
          <w:szCs w:val="24"/>
        </w:rPr>
        <w:t xml:space="preserve">; </w:t>
      </w:r>
      <w:r w:rsidRPr="00960B53">
        <w:rPr>
          <w:rFonts w:cstheme="minorHAnsi"/>
          <w:sz w:val="24"/>
          <w:szCs w:val="24"/>
        </w:rPr>
        <w:t>institutional or organisational policies and practices that exclude people with disability from particular settings, such as schools or workplaces</w:t>
      </w:r>
      <w:r>
        <w:rPr>
          <w:rFonts w:cstheme="minorHAnsi"/>
          <w:sz w:val="24"/>
          <w:szCs w:val="24"/>
        </w:rPr>
        <w:t xml:space="preserve">; </w:t>
      </w:r>
      <w:r w:rsidRPr="00960B53">
        <w:rPr>
          <w:rFonts w:cstheme="minorHAnsi"/>
          <w:sz w:val="24"/>
          <w:szCs w:val="24"/>
        </w:rPr>
        <w:t>political and legal structures, the delivery of government services, laws and regulation, design of buildings, products, transport and public infrastructure</w:t>
      </w:r>
      <w:r>
        <w:rPr>
          <w:rFonts w:cstheme="minorHAnsi"/>
          <w:sz w:val="24"/>
          <w:szCs w:val="24"/>
        </w:rPr>
        <w:t>;</w:t>
      </w:r>
      <w:r w:rsidRPr="00960B53">
        <w:rPr>
          <w:rFonts w:cstheme="minorHAnsi"/>
          <w:sz w:val="24"/>
          <w:szCs w:val="24"/>
        </w:rPr>
        <w:t xml:space="preserve"> and access to public places and technology</w:t>
      </w:r>
      <w:r w:rsidRPr="00960B53">
        <w:rPr>
          <w:rStyle w:val="EndnoteReference"/>
          <w:rFonts w:cstheme="minorHAnsi"/>
          <w:sz w:val="24"/>
          <w:szCs w:val="24"/>
        </w:rPr>
        <w:endnoteReference w:id="938"/>
      </w:r>
      <w:r>
        <w:rPr>
          <w:rFonts w:cstheme="minorHAnsi"/>
          <w:sz w:val="24"/>
          <w:szCs w:val="24"/>
        </w:rPr>
        <w:t>.</w:t>
      </w:r>
    </w:p>
    <w:p w14:paraId="758A625D" w14:textId="0E2E85C8" w:rsidR="003F508D" w:rsidRDefault="00FD3958" w:rsidP="009A41B0">
      <w:pPr>
        <w:widowControl w:val="0"/>
        <w:tabs>
          <w:tab w:val="left" w:pos="813"/>
          <w:tab w:val="left" w:pos="814"/>
        </w:tabs>
        <w:autoSpaceDE w:val="0"/>
        <w:autoSpaceDN w:val="0"/>
        <w:spacing w:line="276" w:lineRule="auto"/>
        <w:ind w:right="-46"/>
        <w:jc w:val="both"/>
        <w:rPr>
          <w:rFonts w:cstheme="minorHAnsi"/>
          <w:sz w:val="24"/>
          <w:szCs w:val="24"/>
        </w:rPr>
      </w:pPr>
      <w:r>
        <w:rPr>
          <w:rFonts w:cstheme="minorHAnsi"/>
          <w:sz w:val="24"/>
          <w:szCs w:val="24"/>
        </w:rPr>
        <w:t>As well as</w:t>
      </w:r>
      <w:r w:rsidR="000E463A" w:rsidRPr="000E463A">
        <w:rPr>
          <w:rFonts w:cstheme="minorHAnsi"/>
          <w:sz w:val="24"/>
          <w:szCs w:val="24"/>
        </w:rPr>
        <w:t xml:space="preserve"> lower labour force participation rates</w:t>
      </w:r>
      <w:r>
        <w:rPr>
          <w:rFonts w:cstheme="minorHAnsi"/>
          <w:sz w:val="24"/>
          <w:szCs w:val="24"/>
        </w:rPr>
        <w:t xml:space="preserve">, </w:t>
      </w:r>
      <w:r w:rsidR="00191431">
        <w:rPr>
          <w:rFonts w:cstheme="minorHAnsi"/>
          <w:sz w:val="24"/>
          <w:szCs w:val="24"/>
        </w:rPr>
        <w:t xml:space="preserve">the level of income support for </w:t>
      </w:r>
      <w:r>
        <w:rPr>
          <w:rFonts w:cstheme="minorHAnsi"/>
          <w:sz w:val="24"/>
          <w:szCs w:val="24"/>
        </w:rPr>
        <w:t xml:space="preserve">disabled people </w:t>
      </w:r>
      <w:r w:rsidR="000E463A" w:rsidRPr="000E463A">
        <w:rPr>
          <w:rFonts w:cstheme="minorHAnsi"/>
          <w:sz w:val="24"/>
          <w:szCs w:val="24"/>
        </w:rPr>
        <w:t>lead</w:t>
      </w:r>
      <w:r w:rsidR="00191431">
        <w:rPr>
          <w:rFonts w:cstheme="minorHAnsi"/>
          <w:sz w:val="24"/>
          <w:szCs w:val="24"/>
        </w:rPr>
        <w:t>s</w:t>
      </w:r>
      <w:r w:rsidR="000E463A" w:rsidRPr="000E463A">
        <w:rPr>
          <w:rFonts w:cstheme="minorHAnsi"/>
          <w:sz w:val="24"/>
          <w:szCs w:val="24"/>
        </w:rPr>
        <w:t xml:space="preserve"> to high rates of poverty</w:t>
      </w:r>
      <w:r w:rsidR="000E463A">
        <w:rPr>
          <w:rFonts w:cstheme="minorHAnsi"/>
          <w:sz w:val="24"/>
          <w:szCs w:val="24"/>
        </w:rPr>
        <w:t xml:space="preserve">. </w:t>
      </w:r>
      <w:r w:rsidR="00EF0B94">
        <w:rPr>
          <w:rFonts w:cstheme="minorHAnsi"/>
          <w:sz w:val="24"/>
          <w:szCs w:val="24"/>
        </w:rPr>
        <w:t xml:space="preserve"> People with disability rely on the Disability Support </w:t>
      </w:r>
      <w:r w:rsidR="005400BC">
        <w:rPr>
          <w:rFonts w:cstheme="minorHAnsi"/>
          <w:sz w:val="24"/>
          <w:szCs w:val="24"/>
        </w:rPr>
        <w:t>P</w:t>
      </w:r>
      <w:r w:rsidR="00EF0B94">
        <w:rPr>
          <w:rFonts w:cstheme="minorHAnsi"/>
          <w:sz w:val="24"/>
          <w:szCs w:val="24"/>
        </w:rPr>
        <w:t>ension</w:t>
      </w:r>
      <w:r w:rsidR="005400BC">
        <w:rPr>
          <w:rFonts w:cstheme="minorHAnsi"/>
          <w:sz w:val="24"/>
          <w:szCs w:val="24"/>
        </w:rPr>
        <w:t xml:space="preserve"> (DSP)</w:t>
      </w:r>
      <w:r w:rsidR="00EF0B94">
        <w:rPr>
          <w:rFonts w:cstheme="minorHAnsi"/>
          <w:sz w:val="24"/>
          <w:szCs w:val="24"/>
        </w:rPr>
        <w:t>, which, even at</w:t>
      </w:r>
      <w:r w:rsidR="00EF0B94" w:rsidRPr="00EF0B94">
        <w:rPr>
          <w:rFonts w:cstheme="minorHAnsi"/>
          <w:sz w:val="24"/>
          <w:szCs w:val="24"/>
        </w:rPr>
        <w:t xml:space="preserve"> </w:t>
      </w:r>
      <w:r w:rsidR="00EF0B94">
        <w:rPr>
          <w:rFonts w:cstheme="minorHAnsi"/>
          <w:sz w:val="24"/>
          <w:szCs w:val="24"/>
        </w:rPr>
        <w:t>the</w:t>
      </w:r>
      <w:r w:rsidR="00EF0B94" w:rsidRPr="00EF0B94">
        <w:rPr>
          <w:rFonts w:cstheme="minorHAnsi"/>
          <w:sz w:val="24"/>
          <w:szCs w:val="24"/>
        </w:rPr>
        <w:t xml:space="preserve"> maximum rate</w:t>
      </w:r>
      <w:r w:rsidR="00EF0B94">
        <w:rPr>
          <w:rFonts w:cstheme="minorHAnsi"/>
          <w:sz w:val="24"/>
          <w:szCs w:val="24"/>
        </w:rPr>
        <w:t>,</w:t>
      </w:r>
      <w:r w:rsidR="00EF0B94" w:rsidRPr="00EF0B94">
        <w:rPr>
          <w:rFonts w:cstheme="minorHAnsi"/>
          <w:sz w:val="24"/>
          <w:szCs w:val="24"/>
        </w:rPr>
        <w:t xml:space="preserve"> is less than the poverty </w:t>
      </w:r>
      <w:r w:rsidR="00EF0B94">
        <w:rPr>
          <w:rFonts w:cstheme="minorHAnsi"/>
          <w:sz w:val="24"/>
          <w:szCs w:val="24"/>
        </w:rPr>
        <w:t>line.</w:t>
      </w:r>
      <w:r w:rsidR="005400BC">
        <w:rPr>
          <w:rFonts w:cstheme="minorHAnsi"/>
          <w:sz w:val="24"/>
          <w:szCs w:val="24"/>
        </w:rPr>
        <w:t xml:space="preserve">  A</w:t>
      </w:r>
      <w:r w:rsidR="005400BC" w:rsidRPr="005400BC">
        <w:rPr>
          <w:rFonts w:cstheme="minorHAnsi"/>
          <w:sz w:val="24"/>
          <w:szCs w:val="24"/>
        </w:rPr>
        <w:t xml:space="preserve"> 2022 Senate inquiry found the DSP was not enough and its application process was too hard</w:t>
      </w:r>
      <w:r w:rsidR="00651A50">
        <w:rPr>
          <w:rFonts w:cstheme="minorHAnsi"/>
          <w:sz w:val="24"/>
          <w:szCs w:val="24"/>
        </w:rPr>
        <w:t>.</w:t>
      </w:r>
      <w:r w:rsidR="009B4C2B">
        <w:rPr>
          <w:rFonts w:cstheme="minorHAnsi"/>
          <w:sz w:val="24"/>
          <w:szCs w:val="24"/>
        </w:rPr>
        <w:t xml:space="preserve">  Its </w:t>
      </w:r>
      <w:r w:rsidR="009B4C2B" w:rsidRPr="009B4C2B">
        <w:rPr>
          <w:rFonts w:cstheme="minorHAnsi"/>
          <w:sz w:val="24"/>
          <w:szCs w:val="24"/>
        </w:rPr>
        <w:t>30 recommendations</w:t>
      </w:r>
      <w:r w:rsidR="009B4C2B">
        <w:rPr>
          <w:rFonts w:cstheme="minorHAnsi"/>
          <w:sz w:val="24"/>
          <w:szCs w:val="24"/>
        </w:rPr>
        <w:t xml:space="preserve"> have </w:t>
      </w:r>
      <w:r w:rsidR="00046ED9">
        <w:rPr>
          <w:rFonts w:cstheme="minorHAnsi"/>
          <w:sz w:val="24"/>
          <w:szCs w:val="24"/>
        </w:rPr>
        <w:t xml:space="preserve">largely </w:t>
      </w:r>
      <w:r w:rsidR="009B4C2B">
        <w:rPr>
          <w:rFonts w:cstheme="minorHAnsi"/>
          <w:sz w:val="24"/>
          <w:szCs w:val="24"/>
        </w:rPr>
        <w:t>been ignored</w:t>
      </w:r>
      <w:r w:rsidR="00894B86">
        <w:rPr>
          <w:rFonts w:cstheme="minorHAnsi"/>
          <w:sz w:val="24"/>
          <w:szCs w:val="24"/>
        </w:rPr>
        <w:t xml:space="preserve"> by successive governments</w:t>
      </w:r>
      <w:r w:rsidR="00894B86">
        <w:rPr>
          <w:rStyle w:val="EndnoteReference"/>
          <w:rFonts w:cstheme="minorHAnsi"/>
          <w:sz w:val="24"/>
          <w:szCs w:val="24"/>
        </w:rPr>
        <w:endnoteReference w:id="939"/>
      </w:r>
      <w:r w:rsidR="009B4C2B">
        <w:rPr>
          <w:rFonts w:cstheme="minorHAnsi"/>
          <w:sz w:val="24"/>
          <w:szCs w:val="24"/>
        </w:rPr>
        <w:t>.</w:t>
      </w:r>
    </w:p>
    <w:p w14:paraId="62C83792" w14:textId="01D723DF" w:rsidR="009A41B0" w:rsidRPr="007738EC" w:rsidRDefault="009A41B0" w:rsidP="009A41B0">
      <w:pPr>
        <w:pStyle w:val="06IntroCopy"/>
        <w:spacing w:before="160" w:after="160" w:line="276" w:lineRule="auto"/>
        <w:jc w:val="both"/>
        <w:rPr>
          <w:rFonts w:asciiTheme="minorHAnsi" w:hAnsiTheme="minorHAnsi" w:cstheme="minorHAnsi"/>
          <w:b w:val="0"/>
          <w:bCs w:val="0"/>
          <w:i w:val="0"/>
          <w:iCs w:val="0"/>
          <w:vertAlign w:val="superscript"/>
        </w:rPr>
      </w:pPr>
      <w:r w:rsidRPr="00026C19">
        <w:rPr>
          <w:rFonts w:asciiTheme="minorHAnsi" w:hAnsiTheme="minorHAnsi" w:cstheme="minorHAnsi"/>
          <w:b w:val="0"/>
          <w:bCs w:val="0"/>
          <w:i w:val="0"/>
          <w:iCs w:val="0"/>
        </w:rPr>
        <w:t xml:space="preserve">As the government’s </w:t>
      </w:r>
      <w:r w:rsidRPr="00026C19">
        <w:rPr>
          <w:rFonts w:asciiTheme="minorHAnsi" w:hAnsiTheme="minorHAnsi" w:cstheme="minorHAnsi"/>
          <w:b w:val="0"/>
          <w:bCs w:val="0"/>
        </w:rPr>
        <w:t>Disability Strategy 2021-31</w:t>
      </w:r>
      <w:r w:rsidRPr="00026C19">
        <w:rPr>
          <w:rFonts w:asciiTheme="minorHAnsi" w:hAnsiTheme="minorHAnsi" w:cstheme="minorHAnsi"/>
          <w:b w:val="0"/>
          <w:bCs w:val="0"/>
          <w:i w:val="0"/>
          <w:iCs w:val="0"/>
        </w:rPr>
        <w:t xml:space="preserve"> </w:t>
      </w:r>
      <w:r w:rsidR="00924CDD" w:rsidRPr="00026C19">
        <w:rPr>
          <w:rFonts w:asciiTheme="minorHAnsi" w:hAnsiTheme="minorHAnsi" w:cstheme="minorHAnsi"/>
          <w:b w:val="0"/>
          <w:bCs w:val="0"/>
          <w:i w:val="0"/>
          <w:iCs w:val="0"/>
        </w:rPr>
        <w:t>notes</w:t>
      </w:r>
      <w:r w:rsidR="00924CDD">
        <w:rPr>
          <w:rFonts w:asciiTheme="minorHAnsi" w:hAnsiTheme="minorHAnsi" w:cstheme="minorHAnsi"/>
          <w:b w:val="0"/>
          <w:bCs w:val="0"/>
          <w:i w:val="0"/>
          <w:iCs w:val="0"/>
        </w:rPr>
        <w:t xml:space="preserve">, </w:t>
      </w:r>
      <w:r w:rsidRPr="00026C19">
        <w:rPr>
          <w:rFonts w:asciiTheme="minorHAnsi" w:hAnsiTheme="minorHAnsi" w:cstheme="minorHAnsi"/>
          <w:b w:val="0"/>
          <w:bCs w:val="0"/>
          <w:i w:val="0"/>
          <w:iCs w:val="0"/>
        </w:rPr>
        <w:t>building positive community attitudes towards people with disability is central to achieving an inclusive society and improving all outcomes for people with disability</w:t>
      </w:r>
      <w:r>
        <w:rPr>
          <w:rFonts w:asciiTheme="minorHAnsi" w:hAnsiTheme="minorHAnsi" w:cstheme="minorHAnsi"/>
          <w:b w:val="0"/>
          <w:bCs w:val="0"/>
          <w:i w:val="0"/>
          <w:iCs w:val="0"/>
        </w:rPr>
        <w:t>’ and ‘</w:t>
      </w:r>
      <w:r w:rsidRPr="00026C19">
        <w:rPr>
          <w:rFonts w:asciiTheme="minorHAnsi" w:hAnsiTheme="minorHAnsi" w:cstheme="minorHAnsi"/>
          <w:b w:val="0"/>
          <w:bCs w:val="0"/>
          <w:i w:val="0"/>
          <w:iCs w:val="0"/>
        </w:rPr>
        <w:t>will lead to better education outcomes, job opportunities, increased feelings of safety, and improved mental health and wellbeing for many people with disability</w:t>
      </w:r>
      <w:r>
        <w:rPr>
          <w:rFonts w:asciiTheme="minorHAnsi" w:hAnsiTheme="minorHAnsi" w:cstheme="minorHAnsi"/>
          <w:b w:val="0"/>
          <w:bCs w:val="0"/>
          <w:i w:val="0"/>
          <w:iCs w:val="0"/>
        </w:rPr>
        <w:t>’</w:t>
      </w:r>
      <w:r>
        <w:rPr>
          <w:rStyle w:val="EndnoteReference"/>
          <w:rFonts w:asciiTheme="minorHAnsi" w:hAnsiTheme="minorHAnsi" w:cstheme="minorHAnsi"/>
          <w:b w:val="0"/>
          <w:bCs w:val="0"/>
          <w:i w:val="0"/>
          <w:iCs w:val="0"/>
        </w:rPr>
        <w:endnoteReference w:id="940"/>
      </w:r>
      <w:r w:rsidRPr="00026C19">
        <w:rPr>
          <w:rFonts w:asciiTheme="minorHAnsi" w:hAnsiTheme="minorHAnsi" w:cstheme="minorHAnsi"/>
          <w:b w:val="0"/>
          <w:bCs w:val="0"/>
          <w:i w:val="0"/>
          <w:iCs w:val="0"/>
        </w:rPr>
        <w:t>.</w:t>
      </w:r>
      <w:r w:rsidRPr="00026C19">
        <w:rPr>
          <w:rStyle w:val="EndnoteReference"/>
          <w:rFonts w:asciiTheme="minorHAnsi" w:hAnsiTheme="minorHAnsi" w:cstheme="minorHAnsi"/>
          <w:b w:val="0"/>
          <w:bCs w:val="0"/>
          <w:i w:val="0"/>
          <w:iCs w:val="0"/>
        </w:rPr>
        <w:t xml:space="preserve"> </w:t>
      </w:r>
    </w:p>
    <w:p w14:paraId="09A60E5A" w14:textId="77777777" w:rsidR="009A41B0" w:rsidRPr="009F69D8" w:rsidRDefault="009A41B0" w:rsidP="009A41B0">
      <w:pPr>
        <w:spacing w:line="276" w:lineRule="auto"/>
        <w:jc w:val="both"/>
        <w:rPr>
          <w:sz w:val="24"/>
          <w:szCs w:val="24"/>
        </w:rPr>
      </w:pPr>
      <w:r>
        <w:rPr>
          <w:sz w:val="24"/>
          <w:szCs w:val="24"/>
        </w:rPr>
        <w:t xml:space="preserve">US research has shown </w:t>
      </w:r>
      <w:r w:rsidRPr="0046040C">
        <w:rPr>
          <w:sz w:val="24"/>
          <w:szCs w:val="24"/>
        </w:rPr>
        <w:t xml:space="preserve">that companies that have improved their </w:t>
      </w:r>
      <w:r>
        <w:rPr>
          <w:sz w:val="24"/>
          <w:szCs w:val="24"/>
        </w:rPr>
        <w:t>disability inclusion</w:t>
      </w:r>
      <w:r w:rsidRPr="0046040C">
        <w:rPr>
          <w:sz w:val="24"/>
          <w:szCs w:val="24"/>
        </w:rPr>
        <w:t xml:space="preserve"> over time were four times more likely to have total shareholder returns that outperform their peers, compared to non</w:t>
      </w:r>
      <w:r>
        <w:rPr>
          <w:sz w:val="24"/>
          <w:szCs w:val="24"/>
        </w:rPr>
        <w:t>-</w:t>
      </w:r>
      <w:r w:rsidRPr="0046040C">
        <w:rPr>
          <w:sz w:val="24"/>
          <w:szCs w:val="24"/>
        </w:rPr>
        <w:t>improvers.</w:t>
      </w:r>
      <w:r>
        <w:rPr>
          <w:sz w:val="24"/>
          <w:szCs w:val="24"/>
        </w:rPr>
        <w:t xml:space="preserve"> </w:t>
      </w:r>
      <w:r w:rsidRPr="0046040C">
        <w:rPr>
          <w:sz w:val="24"/>
          <w:szCs w:val="24"/>
        </w:rPr>
        <w:t xml:space="preserve">On average, </w:t>
      </w:r>
      <w:r>
        <w:rPr>
          <w:sz w:val="24"/>
          <w:szCs w:val="24"/>
        </w:rPr>
        <w:t>the i</w:t>
      </w:r>
      <w:r w:rsidRPr="0046040C">
        <w:rPr>
          <w:sz w:val="24"/>
          <w:szCs w:val="24"/>
        </w:rPr>
        <w:t>mprovers’ total shareholders returns outperform industry peers by 53 per</w:t>
      </w:r>
      <w:r>
        <w:rPr>
          <w:sz w:val="24"/>
          <w:szCs w:val="24"/>
        </w:rPr>
        <w:t xml:space="preserve"> </w:t>
      </w:r>
      <w:r w:rsidRPr="0046040C">
        <w:rPr>
          <w:sz w:val="24"/>
          <w:szCs w:val="24"/>
        </w:rPr>
        <w:t>cent, while other companies outperform their peers by only 4 percent</w:t>
      </w:r>
      <w:r>
        <w:rPr>
          <w:rStyle w:val="EndnoteReference"/>
          <w:sz w:val="24"/>
          <w:szCs w:val="24"/>
        </w:rPr>
        <w:endnoteReference w:id="941"/>
      </w:r>
      <w:r w:rsidRPr="0046040C">
        <w:rPr>
          <w:sz w:val="24"/>
          <w:szCs w:val="24"/>
        </w:rPr>
        <w:t>.</w:t>
      </w:r>
    </w:p>
    <w:p w14:paraId="428139CF" w14:textId="790B804A" w:rsidR="009A41B0" w:rsidRDefault="009A41B0" w:rsidP="009A41B0">
      <w:pPr>
        <w:jc w:val="both"/>
        <w:rPr>
          <w:sz w:val="24"/>
          <w:szCs w:val="24"/>
        </w:rPr>
      </w:pPr>
      <w:r>
        <w:rPr>
          <w:sz w:val="24"/>
          <w:szCs w:val="24"/>
        </w:rPr>
        <w:t>However, t</w:t>
      </w:r>
      <w:r w:rsidRPr="001F070A">
        <w:rPr>
          <w:sz w:val="24"/>
          <w:szCs w:val="24"/>
        </w:rPr>
        <w:t xml:space="preserve">he </w:t>
      </w:r>
      <w:r w:rsidRPr="007E7C8B">
        <w:rPr>
          <w:i/>
          <w:iCs/>
          <w:sz w:val="24"/>
          <w:szCs w:val="24"/>
        </w:rPr>
        <w:t>Disability Royal Commission</w:t>
      </w:r>
      <w:r w:rsidRPr="001F070A">
        <w:rPr>
          <w:sz w:val="24"/>
          <w:szCs w:val="24"/>
        </w:rPr>
        <w:t xml:space="preserve"> identified 26 barriers to open employment for people with disability</w:t>
      </w:r>
      <w:r w:rsidR="00B60044">
        <w:rPr>
          <w:sz w:val="24"/>
          <w:szCs w:val="24"/>
        </w:rPr>
        <w:t xml:space="preserve"> in Australia</w:t>
      </w:r>
      <w:r w:rsidRPr="001F070A">
        <w:rPr>
          <w:sz w:val="24"/>
          <w:szCs w:val="24"/>
        </w:rPr>
        <w:t xml:space="preserve">, including: </w:t>
      </w:r>
      <w:r>
        <w:rPr>
          <w:sz w:val="24"/>
          <w:szCs w:val="24"/>
        </w:rPr>
        <w:t>d</w:t>
      </w:r>
      <w:r w:rsidRPr="001F070A">
        <w:rPr>
          <w:sz w:val="24"/>
          <w:szCs w:val="24"/>
        </w:rPr>
        <w:t>iscriminatory attitudes and behaviours during recruitment and in the workplace</w:t>
      </w:r>
      <w:r>
        <w:rPr>
          <w:sz w:val="24"/>
          <w:szCs w:val="24"/>
        </w:rPr>
        <w:t>; e</w:t>
      </w:r>
      <w:r w:rsidRPr="001F070A">
        <w:rPr>
          <w:sz w:val="24"/>
          <w:szCs w:val="24"/>
        </w:rPr>
        <w:t xml:space="preserve">mployers incorrectly assuming hiring people with disability will be costly, </w:t>
      </w:r>
      <w:r w:rsidR="007E7C8B">
        <w:rPr>
          <w:sz w:val="24"/>
          <w:szCs w:val="24"/>
        </w:rPr>
        <w:t>b</w:t>
      </w:r>
      <w:r w:rsidRPr="001F070A">
        <w:rPr>
          <w:sz w:val="24"/>
          <w:szCs w:val="24"/>
        </w:rPr>
        <w:t>urdensome, less productive, and risky which may result in overlooking a person’s unique skills</w:t>
      </w:r>
      <w:r>
        <w:rPr>
          <w:sz w:val="24"/>
          <w:szCs w:val="24"/>
        </w:rPr>
        <w:t>; e</w:t>
      </w:r>
      <w:r w:rsidRPr="001F070A">
        <w:rPr>
          <w:sz w:val="24"/>
          <w:szCs w:val="24"/>
        </w:rPr>
        <w:t>mployers lacking knowledge, skills, leadership, and resources to support people with disability</w:t>
      </w:r>
      <w:r>
        <w:rPr>
          <w:sz w:val="24"/>
          <w:szCs w:val="24"/>
        </w:rPr>
        <w:t>; e</w:t>
      </w:r>
      <w:r w:rsidRPr="001F070A">
        <w:rPr>
          <w:sz w:val="24"/>
          <w:szCs w:val="24"/>
        </w:rPr>
        <w:t>mployers refusing to provide flexible work arrangements or workplace adjustments, including during recruitment</w:t>
      </w:r>
      <w:r w:rsidRPr="00CC3D69">
        <w:rPr>
          <w:rStyle w:val="EndnoteReference"/>
          <w:sz w:val="24"/>
          <w:szCs w:val="24"/>
        </w:rPr>
        <w:endnoteReference w:id="942"/>
      </w:r>
      <w:r>
        <w:rPr>
          <w:sz w:val="24"/>
          <w:szCs w:val="24"/>
        </w:rPr>
        <w:t xml:space="preserve">.  </w:t>
      </w:r>
    </w:p>
    <w:p w14:paraId="72938CFE" w14:textId="77777777" w:rsidR="009A41B0" w:rsidRDefault="009A41B0" w:rsidP="009A41B0">
      <w:pPr>
        <w:jc w:val="both"/>
        <w:rPr>
          <w:sz w:val="24"/>
          <w:szCs w:val="24"/>
        </w:rPr>
      </w:pPr>
      <w:r>
        <w:rPr>
          <w:sz w:val="24"/>
          <w:szCs w:val="24"/>
        </w:rPr>
        <w:t xml:space="preserve">A 2023 survey of employers found that one in five </w:t>
      </w:r>
      <w:r w:rsidRPr="000E1EC8">
        <w:rPr>
          <w:sz w:val="24"/>
          <w:szCs w:val="24"/>
        </w:rPr>
        <w:t xml:space="preserve">1 in 5 </w:t>
      </w:r>
      <w:r>
        <w:rPr>
          <w:sz w:val="24"/>
          <w:szCs w:val="24"/>
        </w:rPr>
        <w:t>report</w:t>
      </w:r>
      <w:r w:rsidRPr="000E1EC8">
        <w:rPr>
          <w:sz w:val="24"/>
          <w:szCs w:val="24"/>
        </w:rPr>
        <w:t xml:space="preserve"> the fear of saying or doing the wrong thing would prevent them from employing a person with disability</w:t>
      </w:r>
      <w:r>
        <w:rPr>
          <w:rStyle w:val="EndnoteReference"/>
          <w:sz w:val="24"/>
          <w:szCs w:val="24"/>
        </w:rPr>
        <w:endnoteReference w:id="943"/>
      </w:r>
      <w:r>
        <w:rPr>
          <w:sz w:val="24"/>
          <w:szCs w:val="24"/>
        </w:rPr>
        <w:t>.</w:t>
      </w:r>
    </w:p>
    <w:p w14:paraId="2194E177" w14:textId="77BAE011" w:rsidR="009A41B0" w:rsidRDefault="004E6DE9" w:rsidP="009A41B0">
      <w:pPr>
        <w:spacing w:line="276" w:lineRule="auto"/>
        <w:jc w:val="both"/>
        <w:rPr>
          <w:sz w:val="24"/>
          <w:szCs w:val="24"/>
        </w:rPr>
      </w:pPr>
      <w:r>
        <w:rPr>
          <w:sz w:val="24"/>
          <w:szCs w:val="24"/>
        </w:rPr>
        <w:lastRenderedPageBreak/>
        <w:t>F</w:t>
      </w:r>
      <w:r w:rsidRPr="00A473A4">
        <w:rPr>
          <w:sz w:val="24"/>
          <w:szCs w:val="24"/>
        </w:rPr>
        <w:t>ormer Disability Discrimination Commissioner</w:t>
      </w:r>
      <w:r>
        <w:rPr>
          <w:sz w:val="24"/>
          <w:szCs w:val="24"/>
        </w:rPr>
        <w:t>,</w:t>
      </w:r>
      <w:r w:rsidRPr="00A473A4">
        <w:rPr>
          <w:sz w:val="24"/>
          <w:szCs w:val="24"/>
        </w:rPr>
        <w:t xml:space="preserve"> </w:t>
      </w:r>
      <w:r w:rsidR="009A41B0" w:rsidRPr="00A473A4">
        <w:rPr>
          <w:sz w:val="24"/>
          <w:szCs w:val="24"/>
        </w:rPr>
        <w:t xml:space="preserve">Graeme Innes AM, </w:t>
      </w:r>
      <w:r w:rsidR="009A41B0">
        <w:rPr>
          <w:sz w:val="24"/>
          <w:szCs w:val="24"/>
        </w:rPr>
        <w:t>advocates for targets as t</w:t>
      </w:r>
      <w:r w:rsidR="009A41B0" w:rsidRPr="00737A64">
        <w:rPr>
          <w:sz w:val="24"/>
          <w:szCs w:val="24"/>
        </w:rPr>
        <w:t>he only way to get people with disabilities into employment</w:t>
      </w:r>
      <w:r>
        <w:rPr>
          <w:sz w:val="24"/>
          <w:szCs w:val="24"/>
        </w:rPr>
        <w:t>. D</w:t>
      </w:r>
      <w:r w:rsidR="009A41B0">
        <w:rPr>
          <w:sz w:val="24"/>
          <w:szCs w:val="24"/>
        </w:rPr>
        <w:t>isability e</w:t>
      </w:r>
      <w:r w:rsidR="009A41B0" w:rsidRPr="00EC6D10">
        <w:rPr>
          <w:sz w:val="24"/>
          <w:szCs w:val="24"/>
        </w:rPr>
        <w:t xml:space="preserve">mployment quotas </w:t>
      </w:r>
      <w:r w:rsidR="009A41B0">
        <w:rPr>
          <w:sz w:val="24"/>
          <w:szCs w:val="24"/>
        </w:rPr>
        <w:t xml:space="preserve">are used in </w:t>
      </w:r>
      <w:r w:rsidR="009A41B0" w:rsidRPr="00EC6D10">
        <w:rPr>
          <w:sz w:val="24"/>
          <w:szCs w:val="24"/>
        </w:rPr>
        <w:t>over 100 countries</w:t>
      </w:r>
      <w:r w:rsidR="009A41B0">
        <w:rPr>
          <w:sz w:val="24"/>
          <w:szCs w:val="24"/>
        </w:rPr>
        <w:t>, including Germany, Japan, France, China, India, Russia and Indonesia,</w:t>
      </w:r>
      <w:r w:rsidR="009A41B0" w:rsidRPr="00EC6D10">
        <w:rPr>
          <w:sz w:val="24"/>
          <w:szCs w:val="24"/>
        </w:rPr>
        <w:t xml:space="preserve"> to promote work opportunities for persons with disabilities</w:t>
      </w:r>
      <w:r w:rsidR="009A41B0">
        <w:rPr>
          <w:sz w:val="24"/>
          <w:szCs w:val="24"/>
        </w:rPr>
        <w:t>.</w:t>
      </w:r>
      <w:r w:rsidR="009A41B0" w:rsidRPr="000F13A1">
        <w:rPr>
          <w:sz w:val="24"/>
          <w:szCs w:val="24"/>
        </w:rPr>
        <w:t xml:space="preserve"> </w:t>
      </w:r>
      <w:r w:rsidR="009A41B0">
        <w:rPr>
          <w:sz w:val="24"/>
          <w:szCs w:val="24"/>
        </w:rPr>
        <w:t xml:space="preserve"> </w:t>
      </w:r>
      <w:r w:rsidR="009A41B0" w:rsidRPr="000F13A1">
        <w:rPr>
          <w:sz w:val="24"/>
          <w:szCs w:val="24"/>
        </w:rPr>
        <w:t xml:space="preserve">Employers who do not meet their quota obligation </w:t>
      </w:r>
      <w:r w:rsidR="009A41B0">
        <w:rPr>
          <w:sz w:val="24"/>
          <w:szCs w:val="24"/>
        </w:rPr>
        <w:t xml:space="preserve">are </w:t>
      </w:r>
      <w:r w:rsidR="009A41B0" w:rsidRPr="000F13A1">
        <w:rPr>
          <w:sz w:val="24"/>
          <w:szCs w:val="24"/>
        </w:rPr>
        <w:t>required to pay a levy or fine</w:t>
      </w:r>
      <w:r w:rsidR="009A41B0">
        <w:rPr>
          <w:sz w:val="24"/>
          <w:szCs w:val="24"/>
        </w:rPr>
        <w:t>.</w:t>
      </w:r>
      <w:r w:rsidR="009A41B0" w:rsidRPr="000F13A1">
        <w:rPr>
          <w:sz w:val="24"/>
          <w:szCs w:val="24"/>
        </w:rPr>
        <w:t xml:space="preserve"> </w:t>
      </w:r>
      <w:r w:rsidR="009A41B0">
        <w:rPr>
          <w:sz w:val="24"/>
          <w:szCs w:val="24"/>
        </w:rPr>
        <w:t xml:space="preserve"> </w:t>
      </w:r>
      <w:r w:rsidR="009A41B0" w:rsidRPr="000F13A1">
        <w:rPr>
          <w:sz w:val="24"/>
          <w:szCs w:val="24"/>
        </w:rPr>
        <w:t>In China, for example, a disability employment fee is payable into a fund for promoting the employment of pe</w:t>
      </w:r>
      <w:r w:rsidR="007E441F">
        <w:rPr>
          <w:sz w:val="24"/>
          <w:szCs w:val="24"/>
        </w:rPr>
        <w:t>ople</w:t>
      </w:r>
      <w:r w:rsidR="009A41B0" w:rsidRPr="000F13A1">
        <w:rPr>
          <w:sz w:val="24"/>
          <w:szCs w:val="24"/>
        </w:rPr>
        <w:t xml:space="preserve"> with disabilities</w:t>
      </w:r>
      <w:r w:rsidR="009A41B0">
        <w:rPr>
          <w:rStyle w:val="EndnoteReference"/>
          <w:sz w:val="24"/>
          <w:szCs w:val="24"/>
        </w:rPr>
        <w:endnoteReference w:id="944"/>
      </w:r>
      <w:r w:rsidR="009A41B0">
        <w:rPr>
          <w:sz w:val="24"/>
          <w:szCs w:val="24"/>
        </w:rPr>
        <w:t>.  In Australia, we only have quotas for the public service.</w:t>
      </w:r>
    </w:p>
    <w:p w14:paraId="679A4900" w14:textId="742D84AC" w:rsidR="009A41B0" w:rsidRDefault="009A41B0" w:rsidP="009A41B0">
      <w:pPr>
        <w:spacing w:line="276" w:lineRule="auto"/>
        <w:jc w:val="both"/>
        <w:rPr>
          <w:sz w:val="24"/>
          <w:szCs w:val="24"/>
        </w:rPr>
      </w:pPr>
      <w:r w:rsidRPr="00DB2E89">
        <w:rPr>
          <w:sz w:val="24"/>
          <w:szCs w:val="24"/>
        </w:rPr>
        <w:t>In 2017, the UK government set a goal to see 1 million more people with disability in work by 2027. In the first two years, the number of people with disability in work increased by 404,000. The target was exceeded by May 2022, with 1.3</w:t>
      </w:r>
      <w:r>
        <w:rPr>
          <w:sz w:val="24"/>
          <w:szCs w:val="24"/>
        </w:rPr>
        <w:t xml:space="preserve"> </w:t>
      </w:r>
      <w:r w:rsidRPr="00914830">
        <w:rPr>
          <w:sz w:val="24"/>
          <w:szCs w:val="24"/>
        </w:rPr>
        <w:t>million more people with disability in employment, five years ahead of schedule.</w:t>
      </w:r>
      <w:r>
        <w:rPr>
          <w:sz w:val="24"/>
          <w:szCs w:val="24"/>
        </w:rPr>
        <w:t xml:space="preserve">  The whole-of-government initiative included the </w:t>
      </w:r>
      <w:r w:rsidRPr="0035248B">
        <w:rPr>
          <w:i/>
          <w:iCs/>
          <w:sz w:val="24"/>
          <w:szCs w:val="24"/>
        </w:rPr>
        <w:t xml:space="preserve">Disability Confident </w:t>
      </w:r>
      <w:r w:rsidR="0035248B">
        <w:rPr>
          <w:i/>
          <w:iCs/>
          <w:sz w:val="24"/>
          <w:szCs w:val="24"/>
        </w:rPr>
        <w:t>S</w:t>
      </w:r>
      <w:r w:rsidRPr="0035248B">
        <w:rPr>
          <w:i/>
          <w:iCs/>
          <w:sz w:val="24"/>
          <w:szCs w:val="24"/>
        </w:rPr>
        <w:t>cheme</w:t>
      </w:r>
      <w:r w:rsidRPr="0035248B">
        <w:rPr>
          <w:sz w:val="24"/>
          <w:szCs w:val="24"/>
        </w:rPr>
        <w:t xml:space="preserve"> which helped employers think differently about disability, and improve how they attract, recruit and </w:t>
      </w:r>
      <w:r w:rsidRPr="00E10DB8">
        <w:rPr>
          <w:sz w:val="24"/>
          <w:szCs w:val="24"/>
        </w:rPr>
        <w:t xml:space="preserve">retain disabled workers. </w:t>
      </w:r>
    </w:p>
    <w:p w14:paraId="501E5688" w14:textId="74A8F8E5" w:rsidR="006E1EAB" w:rsidRDefault="00B84DC5" w:rsidP="009A41B0">
      <w:pPr>
        <w:spacing w:line="276" w:lineRule="auto"/>
        <w:jc w:val="both"/>
        <w:rPr>
          <w:sz w:val="24"/>
          <w:szCs w:val="24"/>
        </w:rPr>
      </w:pPr>
      <w:r>
        <w:rPr>
          <w:sz w:val="24"/>
          <w:szCs w:val="24"/>
        </w:rPr>
        <w:t xml:space="preserve">In the meantime, Australia only has the government’s </w:t>
      </w:r>
      <w:r w:rsidR="00C2692B">
        <w:rPr>
          <w:sz w:val="24"/>
          <w:szCs w:val="24"/>
        </w:rPr>
        <w:t xml:space="preserve">$1.2 billion </w:t>
      </w:r>
      <w:r w:rsidR="009612B6">
        <w:rPr>
          <w:sz w:val="24"/>
          <w:szCs w:val="24"/>
        </w:rPr>
        <w:t>D</w:t>
      </w:r>
      <w:r>
        <w:rPr>
          <w:sz w:val="24"/>
          <w:szCs w:val="24"/>
        </w:rPr>
        <w:t xml:space="preserve">isability </w:t>
      </w:r>
      <w:r w:rsidR="009612B6">
        <w:rPr>
          <w:sz w:val="24"/>
          <w:szCs w:val="24"/>
        </w:rPr>
        <w:t>E</w:t>
      </w:r>
      <w:r>
        <w:rPr>
          <w:sz w:val="24"/>
          <w:szCs w:val="24"/>
        </w:rPr>
        <w:t xml:space="preserve">mployment </w:t>
      </w:r>
      <w:r w:rsidR="00C2692B">
        <w:rPr>
          <w:sz w:val="24"/>
          <w:szCs w:val="24"/>
        </w:rPr>
        <w:t>Service</w:t>
      </w:r>
      <w:r w:rsidR="00F9552B">
        <w:rPr>
          <w:sz w:val="24"/>
          <w:szCs w:val="24"/>
        </w:rPr>
        <w:t xml:space="preserve"> (DES)</w:t>
      </w:r>
      <w:r w:rsidR="00FB0F81">
        <w:rPr>
          <w:sz w:val="24"/>
          <w:szCs w:val="24"/>
        </w:rPr>
        <w:t>.  The mid-</w:t>
      </w:r>
      <w:r w:rsidR="00DE7DEA">
        <w:rPr>
          <w:sz w:val="24"/>
          <w:szCs w:val="24"/>
        </w:rPr>
        <w:t>term review</w:t>
      </w:r>
      <w:r w:rsidR="00CB4533">
        <w:rPr>
          <w:sz w:val="24"/>
          <w:szCs w:val="24"/>
        </w:rPr>
        <w:t xml:space="preserve"> in 2020</w:t>
      </w:r>
      <w:r w:rsidR="00DE7DEA">
        <w:rPr>
          <w:sz w:val="24"/>
          <w:szCs w:val="24"/>
        </w:rPr>
        <w:t xml:space="preserve"> found that ‘</w:t>
      </w:r>
      <w:r w:rsidR="00DE7DEA" w:rsidRPr="00DE7DEA">
        <w:rPr>
          <w:sz w:val="24"/>
          <w:szCs w:val="24"/>
        </w:rPr>
        <w:t>providers lack specialist skills and professionalism</w:t>
      </w:r>
      <w:r w:rsidR="001139F5">
        <w:rPr>
          <w:sz w:val="24"/>
          <w:szCs w:val="24"/>
        </w:rPr>
        <w:t xml:space="preserve">; </w:t>
      </w:r>
      <w:r w:rsidR="001139F5" w:rsidRPr="001139F5">
        <w:rPr>
          <w:sz w:val="24"/>
          <w:szCs w:val="24"/>
        </w:rPr>
        <w:t>individual needs are neglected</w:t>
      </w:r>
      <w:r w:rsidR="001139F5">
        <w:rPr>
          <w:sz w:val="24"/>
          <w:szCs w:val="24"/>
        </w:rPr>
        <w:t xml:space="preserve">; </w:t>
      </w:r>
      <w:r w:rsidR="001139F5" w:rsidRPr="001139F5">
        <w:rPr>
          <w:sz w:val="24"/>
          <w:szCs w:val="24"/>
        </w:rPr>
        <w:t>program processes, information, and incentive structures are not transparent</w:t>
      </w:r>
      <w:r w:rsidR="00D107A6">
        <w:rPr>
          <w:sz w:val="24"/>
          <w:szCs w:val="24"/>
        </w:rPr>
        <w:t xml:space="preserve">; and the </w:t>
      </w:r>
      <w:r w:rsidR="00D107A6" w:rsidRPr="00D107A6">
        <w:rPr>
          <w:sz w:val="24"/>
          <w:szCs w:val="24"/>
        </w:rPr>
        <w:t>number of employment outcomes achieved through the program has not shown a substantial increase since the 2018 reforms</w:t>
      </w:r>
      <w:r w:rsidR="00282270">
        <w:rPr>
          <w:sz w:val="24"/>
          <w:szCs w:val="24"/>
        </w:rPr>
        <w:t>’</w:t>
      </w:r>
      <w:r w:rsidR="00AB0DDB">
        <w:rPr>
          <w:rStyle w:val="EndnoteReference"/>
          <w:sz w:val="24"/>
          <w:szCs w:val="24"/>
        </w:rPr>
        <w:endnoteReference w:id="945"/>
      </w:r>
      <w:r w:rsidR="00282270">
        <w:rPr>
          <w:sz w:val="24"/>
          <w:szCs w:val="24"/>
        </w:rPr>
        <w:t xml:space="preserve">.  As a result, the </w:t>
      </w:r>
      <w:r w:rsidR="00F9552B">
        <w:rPr>
          <w:sz w:val="24"/>
          <w:szCs w:val="24"/>
        </w:rPr>
        <w:t>Australian</w:t>
      </w:r>
      <w:r w:rsidR="00282270">
        <w:rPr>
          <w:sz w:val="24"/>
          <w:szCs w:val="24"/>
        </w:rPr>
        <w:t xml:space="preserve"> Government has </w:t>
      </w:r>
      <w:r w:rsidR="00061C8A">
        <w:rPr>
          <w:sz w:val="24"/>
          <w:szCs w:val="24"/>
        </w:rPr>
        <w:t xml:space="preserve">established the </w:t>
      </w:r>
      <w:r w:rsidR="00061C8A" w:rsidRPr="00061C8A">
        <w:rPr>
          <w:i/>
          <w:iCs/>
          <w:sz w:val="24"/>
          <w:szCs w:val="24"/>
        </w:rPr>
        <w:t>Centre for Inclusive Employment</w:t>
      </w:r>
      <w:r w:rsidR="00061C8A">
        <w:rPr>
          <w:sz w:val="24"/>
          <w:szCs w:val="24"/>
        </w:rPr>
        <w:t xml:space="preserve"> and </w:t>
      </w:r>
      <w:r w:rsidR="00282270">
        <w:rPr>
          <w:sz w:val="24"/>
          <w:szCs w:val="24"/>
        </w:rPr>
        <w:t>promi</w:t>
      </w:r>
      <w:r w:rsidR="00F9552B">
        <w:rPr>
          <w:sz w:val="24"/>
          <w:szCs w:val="24"/>
        </w:rPr>
        <w:t>s</w:t>
      </w:r>
      <w:r w:rsidR="00282270">
        <w:rPr>
          <w:sz w:val="24"/>
          <w:szCs w:val="24"/>
        </w:rPr>
        <w:t xml:space="preserve">ed a new DES </w:t>
      </w:r>
      <w:r w:rsidR="00F9552B">
        <w:rPr>
          <w:sz w:val="24"/>
          <w:szCs w:val="24"/>
        </w:rPr>
        <w:t xml:space="preserve">from </w:t>
      </w:r>
      <w:r w:rsidR="00794143">
        <w:rPr>
          <w:sz w:val="24"/>
          <w:szCs w:val="24"/>
        </w:rPr>
        <w:t>in</w:t>
      </w:r>
      <w:r w:rsidR="00F9552B">
        <w:rPr>
          <w:sz w:val="24"/>
          <w:szCs w:val="24"/>
        </w:rPr>
        <w:t xml:space="preserve"> 202</w:t>
      </w:r>
      <w:r w:rsidR="00794143">
        <w:rPr>
          <w:sz w:val="24"/>
          <w:szCs w:val="24"/>
        </w:rPr>
        <w:t xml:space="preserve">5 called the </w:t>
      </w:r>
      <w:r w:rsidR="00794143" w:rsidRPr="00794143">
        <w:rPr>
          <w:sz w:val="24"/>
          <w:szCs w:val="24"/>
        </w:rPr>
        <w:t>Inclusive Employment Australia program</w:t>
      </w:r>
      <w:r w:rsidR="00794143">
        <w:rPr>
          <w:sz w:val="24"/>
          <w:szCs w:val="24"/>
        </w:rPr>
        <w:t>.</w:t>
      </w:r>
    </w:p>
    <w:p w14:paraId="24EF7CBD" w14:textId="0F348221" w:rsidR="009A41B0" w:rsidRDefault="00301F53" w:rsidP="009A41B0">
      <w:pPr>
        <w:spacing w:line="276" w:lineRule="auto"/>
        <w:jc w:val="both"/>
        <w:rPr>
          <w:sz w:val="24"/>
          <w:szCs w:val="24"/>
        </w:rPr>
      </w:pPr>
      <w:r>
        <w:rPr>
          <w:sz w:val="24"/>
          <w:szCs w:val="24"/>
        </w:rPr>
        <w:t>As ‘what you can’t see, you can’t be’, w</w:t>
      </w:r>
      <w:r w:rsidR="009A41B0">
        <w:rPr>
          <w:sz w:val="24"/>
          <w:szCs w:val="24"/>
        </w:rPr>
        <w:t>e marvel at the feats of the Para-Olympians every four years, but the lack</w:t>
      </w:r>
      <w:r w:rsidR="009A41B0" w:rsidRPr="00F63353">
        <w:rPr>
          <w:sz w:val="24"/>
          <w:szCs w:val="24"/>
        </w:rPr>
        <w:t xml:space="preserve"> </w:t>
      </w:r>
      <w:r w:rsidR="009A41B0">
        <w:rPr>
          <w:sz w:val="24"/>
          <w:szCs w:val="24"/>
        </w:rPr>
        <w:t xml:space="preserve">of </w:t>
      </w:r>
      <w:r w:rsidR="009A41B0" w:rsidRPr="00F63353">
        <w:rPr>
          <w:sz w:val="24"/>
          <w:szCs w:val="24"/>
        </w:rPr>
        <w:t xml:space="preserve">positive </w:t>
      </w:r>
      <w:r w:rsidR="009A41B0">
        <w:rPr>
          <w:sz w:val="24"/>
          <w:szCs w:val="24"/>
        </w:rPr>
        <w:t xml:space="preserve">day-to-day </w:t>
      </w:r>
      <w:r w:rsidR="009A41B0" w:rsidRPr="00F63353">
        <w:rPr>
          <w:sz w:val="24"/>
          <w:szCs w:val="24"/>
        </w:rPr>
        <w:t>role models in media</w:t>
      </w:r>
      <w:r w:rsidR="009A41B0">
        <w:rPr>
          <w:sz w:val="24"/>
          <w:szCs w:val="24"/>
        </w:rPr>
        <w:t>, business and our communities hinders the</w:t>
      </w:r>
      <w:r w:rsidR="009A41B0" w:rsidRPr="00F63353">
        <w:rPr>
          <w:sz w:val="24"/>
          <w:szCs w:val="24"/>
        </w:rPr>
        <w:t xml:space="preserve"> </w:t>
      </w:r>
      <w:r w:rsidR="009A41B0">
        <w:rPr>
          <w:sz w:val="24"/>
          <w:szCs w:val="24"/>
        </w:rPr>
        <w:t xml:space="preserve">needed </w:t>
      </w:r>
      <w:r w:rsidR="009A41B0" w:rsidRPr="00F63353">
        <w:rPr>
          <w:sz w:val="24"/>
          <w:szCs w:val="24"/>
        </w:rPr>
        <w:t xml:space="preserve">change </w:t>
      </w:r>
      <w:r w:rsidR="009A41B0">
        <w:rPr>
          <w:sz w:val="24"/>
          <w:szCs w:val="24"/>
        </w:rPr>
        <w:t>in</w:t>
      </w:r>
      <w:r w:rsidR="009A41B0" w:rsidRPr="00F63353">
        <w:rPr>
          <w:sz w:val="24"/>
          <w:szCs w:val="24"/>
        </w:rPr>
        <w:t xml:space="preserve"> </w:t>
      </w:r>
      <w:r w:rsidR="009A41B0">
        <w:rPr>
          <w:sz w:val="24"/>
          <w:szCs w:val="24"/>
        </w:rPr>
        <w:t>our attitudes towards people with disabilities.  Despite one in five Australians having a disability, how many are visible?</w:t>
      </w:r>
    </w:p>
    <w:p w14:paraId="6470FF5A" w14:textId="6B7F8919" w:rsidR="000E32EB" w:rsidRPr="00AC06F1" w:rsidRDefault="009F42A7" w:rsidP="009A41B0">
      <w:pPr>
        <w:spacing w:line="276" w:lineRule="auto"/>
        <w:jc w:val="both"/>
        <w:rPr>
          <w:sz w:val="24"/>
          <w:szCs w:val="24"/>
        </w:rPr>
      </w:pPr>
      <w:r>
        <w:rPr>
          <w:sz w:val="24"/>
          <w:szCs w:val="24"/>
        </w:rPr>
        <w:t>With o</w:t>
      </w:r>
      <w:r w:rsidR="00FF3964" w:rsidRPr="00FF3964">
        <w:rPr>
          <w:sz w:val="24"/>
          <w:szCs w:val="24"/>
        </w:rPr>
        <w:t>nly 1</w:t>
      </w:r>
      <w:r w:rsidR="00323388">
        <w:rPr>
          <w:sz w:val="24"/>
          <w:szCs w:val="24"/>
        </w:rPr>
        <w:t xml:space="preserve"> per cent</w:t>
      </w:r>
      <w:r w:rsidR="00FF3964" w:rsidRPr="00FF3964">
        <w:rPr>
          <w:sz w:val="24"/>
          <w:szCs w:val="24"/>
        </w:rPr>
        <w:t xml:space="preserve"> of ad</w:t>
      </w:r>
      <w:r w:rsidR="00323388">
        <w:rPr>
          <w:sz w:val="24"/>
          <w:szCs w:val="24"/>
        </w:rPr>
        <w:t>vert</w:t>
      </w:r>
      <w:r w:rsidR="00FF3964" w:rsidRPr="00FF3964">
        <w:rPr>
          <w:sz w:val="24"/>
          <w:szCs w:val="24"/>
        </w:rPr>
        <w:t xml:space="preserve">s </w:t>
      </w:r>
      <w:r w:rsidR="00B10B16">
        <w:rPr>
          <w:sz w:val="24"/>
          <w:szCs w:val="24"/>
        </w:rPr>
        <w:t>and</w:t>
      </w:r>
      <w:r w:rsidR="00B10B16" w:rsidRPr="00B10B16">
        <w:rPr>
          <w:sz w:val="24"/>
          <w:szCs w:val="24"/>
        </w:rPr>
        <w:t xml:space="preserve"> </w:t>
      </w:r>
      <w:r w:rsidR="004E7C7F">
        <w:rPr>
          <w:sz w:val="24"/>
          <w:szCs w:val="24"/>
        </w:rPr>
        <w:t>30</w:t>
      </w:r>
      <w:r w:rsidR="00B10B16">
        <w:rPr>
          <w:sz w:val="24"/>
          <w:szCs w:val="24"/>
        </w:rPr>
        <w:t xml:space="preserve"> per cent</w:t>
      </w:r>
      <w:r w:rsidR="00B10B16" w:rsidRPr="00B10B16">
        <w:rPr>
          <w:sz w:val="24"/>
          <w:szCs w:val="24"/>
        </w:rPr>
        <w:t xml:space="preserve"> of the </w:t>
      </w:r>
      <w:r w:rsidR="00B10B16">
        <w:rPr>
          <w:sz w:val="24"/>
          <w:szCs w:val="24"/>
        </w:rPr>
        <w:t xml:space="preserve">TV </w:t>
      </w:r>
      <w:r w:rsidR="004E7C7F">
        <w:rPr>
          <w:sz w:val="24"/>
          <w:szCs w:val="24"/>
        </w:rPr>
        <w:t>programmes including</w:t>
      </w:r>
      <w:r w:rsidR="00B10B16" w:rsidRPr="00B10B16">
        <w:rPr>
          <w:sz w:val="24"/>
          <w:szCs w:val="24"/>
        </w:rPr>
        <w:t xml:space="preserve"> </w:t>
      </w:r>
      <w:r w:rsidR="00B10B16">
        <w:rPr>
          <w:sz w:val="24"/>
          <w:szCs w:val="24"/>
        </w:rPr>
        <w:t>disabled</w:t>
      </w:r>
      <w:r>
        <w:rPr>
          <w:sz w:val="24"/>
          <w:szCs w:val="24"/>
        </w:rPr>
        <w:t>,</w:t>
      </w:r>
      <w:r w:rsidR="00FF3964" w:rsidRPr="00FF3964">
        <w:rPr>
          <w:sz w:val="24"/>
          <w:szCs w:val="24"/>
        </w:rPr>
        <w:t xml:space="preserve"> </w:t>
      </w:r>
      <w:r w:rsidR="004E7C7F">
        <w:rPr>
          <w:sz w:val="24"/>
          <w:szCs w:val="24"/>
        </w:rPr>
        <w:t xml:space="preserve">people, </w:t>
      </w:r>
      <w:r w:rsidR="00323388">
        <w:rPr>
          <w:sz w:val="24"/>
          <w:szCs w:val="24"/>
        </w:rPr>
        <w:t>Dyl</w:t>
      </w:r>
      <w:r w:rsidR="009906F2">
        <w:rPr>
          <w:sz w:val="24"/>
          <w:szCs w:val="24"/>
        </w:rPr>
        <w:t>a</w:t>
      </w:r>
      <w:r w:rsidR="00323388">
        <w:rPr>
          <w:sz w:val="24"/>
          <w:szCs w:val="24"/>
        </w:rPr>
        <w:t>n Alcott’s</w:t>
      </w:r>
      <w:r w:rsidR="00FF3964" w:rsidRPr="00FF3964">
        <w:rPr>
          <w:sz w:val="24"/>
          <w:szCs w:val="24"/>
        </w:rPr>
        <w:t xml:space="preserve"> </w:t>
      </w:r>
      <w:r w:rsidR="00FF3964" w:rsidRPr="00323388">
        <w:rPr>
          <w:i/>
          <w:iCs/>
          <w:sz w:val="24"/>
          <w:szCs w:val="24"/>
        </w:rPr>
        <w:t>Shift 20 Initiative</w:t>
      </w:r>
      <w:r w:rsidR="00FF3964" w:rsidRPr="00FF3964">
        <w:rPr>
          <w:sz w:val="24"/>
          <w:szCs w:val="24"/>
        </w:rPr>
        <w:t xml:space="preserve"> is a coalition of the nation’s top brands working towards increased disability representation, inclusion and accessibility in marketing and communications</w:t>
      </w:r>
      <w:r w:rsidR="009906F2">
        <w:rPr>
          <w:rStyle w:val="EndnoteReference"/>
          <w:sz w:val="24"/>
          <w:szCs w:val="24"/>
        </w:rPr>
        <w:endnoteReference w:id="946"/>
      </w:r>
      <w:r w:rsidR="009906F2">
        <w:rPr>
          <w:sz w:val="24"/>
          <w:szCs w:val="24"/>
        </w:rPr>
        <w:t>.</w:t>
      </w:r>
    </w:p>
    <w:p w14:paraId="12911C2E" w14:textId="77777777" w:rsidR="009A41B0" w:rsidRPr="00A0636D" w:rsidRDefault="009A41B0" w:rsidP="009A41B0">
      <w:pPr>
        <w:spacing w:before="240"/>
        <w:rPr>
          <w:i/>
          <w:iCs/>
          <w:sz w:val="28"/>
          <w:szCs w:val="28"/>
        </w:rPr>
      </w:pPr>
      <w:r w:rsidRPr="00A0636D">
        <w:rPr>
          <w:i/>
          <w:iCs/>
          <w:sz w:val="28"/>
          <w:szCs w:val="28"/>
        </w:rPr>
        <w:t>ACT</w:t>
      </w:r>
    </w:p>
    <w:p w14:paraId="63F2C90E" w14:textId="77777777" w:rsidR="009A41B0" w:rsidRPr="006D295B" w:rsidRDefault="009A41B0" w:rsidP="009A41B0">
      <w:pPr>
        <w:spacing w:line="276" w:lineRule="auto"/>
        <w:jc w:val="both"/>
        <w:rPr>
          <w:sz w:val="24"/>
          <w:szCs w:val="24"/>
        </w:rPr>
      </w:pPr>
      <w:r w:rsidRPr="006D295B">
        <w:rPr>
          <w:sz w:val="24"/>
          <w:szCs w:val="24"/>
        </w:rPr>
        <w:t>Attitudinal change is critical in shifting towards a more inclusive society. Everyone in Australia needs to understand people with disability are not a problem to be fixed, managed or hidden away. People with disability are not less than people without disability, incapable or a burden.</w:t>
      </w:r>
    </w:p>
    <w:p w14:paraId="74180EB3" w14:textId="77777777" w:rsidR="009A41B0" w:rsidRPr="006D295B" w:rsidRDefault="009A41B0" w:rsidP="00891469">
      <w:pPr>
        <w:spacing w:line="276" w:lineRule="auto"/>
        <w:jc w:val="both"/>
        <w:rPr>
          <w:sz w:val="24"/>
          <w:szCs w:val="24"/>
        </w:rPr>
      </w:pPr>
      <w:r w:rsidRPr="006D295B">
        <w:rPr>
          <w:sz w:val="24"/>
          <w:szCs w:val="24"/>
        </w:rPr>
        <w:t>On the contrary, people with disability are strong, creative, talented and determined. They have fought long and hard to make Australia a more inclusive society where everyone can flourish. People with disability are a vital part of our diverse society. When that society is shaped to include them, they will thrive</w:t>
      </w:r>
      <w:r>
        <w:rPr>
          <w:rStyle w:val="EndnoteReference"/>
          <w:sz w:val="24"/>
          <w:szCs w:val="24"/>
        </w:rPr>
        <w:endnoteReference w:id="947"/>
      </w:r>
      <w:r w:rsidRPr="006D295B">
        <w:rPr>
          <w:sz w:val="24"/>
          <w:szCs w:val="24"/>
        </w:rPr>
        <w:t>.</w:t>
      </w:r>
    </w:p>
    <w:p w14:paraId="59F8E974" w14:textId="77777777" w:rsidR="009A41B0" w:rsidRPr="00E72163" w:rsidRDefault="009A41B0" w:rsidP="00891469">
      <w:pPr>
        <w:widowControl w:val="0"/>
        <w:tabs>
          <w:tab w:val="left" w:pos="813"/>
          <w:tab w:val="left" w:pos="814"/>
        </w:tabs>
        <w:autoSpaceDE w:val="0"/>
        <w:autoSpaceDN w:val="0"/>
        <w:spacing w:line="276" w:lineRule="auto"/>
        <w:ind w:right="-46"/>
        <w:jc w:val="both"/>
        <w:rPr>
          <w:rFonts w:cstheme="minorHAnsi"/>
          <w:sz w:val="24"/>
          <w:szCs w:val="24"/>
        </w:rPr>
      </w:pPr>
      <w:r w:rsidRPr="00960B53">
        <w:rPr>
          <w:rFonts w:cstheme="minorHAnsi"/>
          <w:sz w:val="24"/>
          <w:szCs w:val="24"/>
        </w:rPr>
        <w:t xml:space="preserve">To promote a more inclusive society, </w:t>
      </w:r>
      <w:r>
        <w:rPr>
          <w:rFonts w:cstheme="minorHAnsi"/>
          <w:sz w:val="24"/>
          <w:szCs w:val="24"/>
        </w:rPr>
        <w:t xml:space="preserve">we all have a role to play in addressing Ableism and </w:t>
      </w:r>
      <w:r>
        <w:rPr>
          <w:rFonts w:cstheme="minorHAnsi"/>
          <w:sz w:val="24"/>
          <w:szCs w:val="24"/>
        </w:rPr>
        <w:lastRenderedPageBreak/>
        <w:t>enabling people with disability to play their part in our communities and workplaces.</w:t>
      </w:r>
    </w:p>
    <w:p w14:paraId="3D20EDDE" w14:textId="77777777" w:rsidR="009A41B0" w:rsidRDefault="009A41B0" w:rsidP="009A41B0">
      <w:pPr>
        <w:spacing w:after="60"/>
        <w:rPr>
          <w:i/>
          <w:iCs/>
          <w:sz w:val="24"/>
          <w:szCs w:val="24"/>
        </w:rPr>
      </w:pPr>
      <w:r>
        <w:rPr>
          <w:i/>
          <w:iCs/>
          <w:sz w:val="24"/>
          <w:szCs w:val="24"/>
        </w:rPr>
        <w:t>Participate</w:t>
      </w:r>
    </w:p>
    <w:p w14:paraId="3352389D" w14:textId="77777777" w:rsidR="009A41B0" w:rsidRPr="00805056" w:rsidRDefault="009A41B0" w:rsidP="009A41B0">
      <w:pPr>
        <w:spacing w:line="276" w:lineRule="auto"/>
        <w:jc w:val="both"/>
        <w:rPr>
          <w:sz w:val="24"/>
          <w:szCs w:val="24"/>
        </w:rPr>
      </w:pPr>
      <w:r>
        <w:rPr>
          <w:sz w:val="24"/>
          <w:szCs w:val="24"/>
        </w:rPr>
        <w:t xml:space="preserve">Go and watch the amazing skills of disability sports, such as the world champion </w:t>
      </w:r>
      <w:r w:rsidRPr="00805056">
        <w:rPr>
          <w:sz w:val="24"/>
          <w:szCs w:val="24"/>
        </w:rPr>
        <w:t>Para</w:t>
      </w:r>
      <w:r>
        <w:rPr>
          <w:sz w:val="24"/>
          <w:szCs w:val="24"/>
        </w:rPr>
        <w:t>M</w:t>
      </w:r>
      <w:r w:rsidRPr="00805056">
        <w:rPr>
          <w:sz w:val="24"/>
          <w:szCs w:val="24"/>
        </w:rPr>
        <w:t>atildas</w:t>
      </w:r>
      <w:r>
        <w:rPr>
          <w:rStyle w:val="EndnoteReference"/>
          <w:sz w:val="24"/>
          <w:szCs w:val="24"/>
        </w:rPr>
        <w:endnoteReference w:id="948"/>
      </w:r>
      <w:r>
        <w:rPr>
          <w:sz w:val="24"/>
          <w:szCs w:val="24"/>
        </w:rPr>
        <w:t>. There are 22 blind sports</w:t>
      </w:r>
      <w:r>
        <w:rPr>
          <w:rStyle w:val="EndnoteReference"/>
          <w:sz w:val="24"/>
          <w:szCs w:val="24"/>
        </w:rPr>
        <w:endnoteReference w:id="949"/>
      </w:r>
      <w:r>
        <w:rPr>
          <w:sz w:val="24"/>
          <w:szCs w:val="24"/>
        </w:rPr>
        <w:t>, deaf sports</w:t>
      </w:r>
      <w:r>
        <w:rPr>
          <w:rStyle w:val="EndnoteReference"/>
          <w:sz w:val="24"/>
          <w:szCs w:val="24"/>
        </w:rPr>
        <w:endnoteReference w:id="950"/>
      </w:r>
      <w:r>
        <w:rPr>
          <w:sz w:val="24"/>
          <w:szCs w:val="24"/>
        </w:rPr>
        <w:t>, wheelchair sports</w:t>
      </w:r>
      <w:r>
        <w:rPr>
          <w:rStyle w:val="EndnoteReference"/>
          <w:sz w:val="24"/>
          <w:szCs w:val="24"/>
        </w:rPr>
        <w:endnoteReference w:id="951"/>
      </w:r>
      <w:r>
        <w:rPr>
          <w:sz w:val="24"/>
          <w:szCs w:val="24"/>
        </w:rPr>
        <w:t>, and many more para-sports</w:t>
      </w:r>
      <w:r>
        <w:rPr>
          <w:rStyle w:val="EndnoteReference"/>
          <w:sz w:val="24"/>
          <w:szCs w:val="24"/>
        </w:rPr>
        <w:endnoteReference w:id="952"/>
      </w:r>
      <w:r>
        <w:rPr>
          <w:sz w:val="24"/>
          <w:szCs w:val="24"/>
        </w:rPr>
        <w:t>.</w:t>
      </w:r>
    </w:p>
    <w:p w14:paraId="7452A624" w14:textId="77777777" w:rsidR="009A41B0" w:rsidRPr="002820E2" w:rsidRDefault="009A41B0" w:rsidP="009A41B0">
      <w:pPr>
        <w:pStyle w:val="Heading2"/>
        <w:shd w:val="clear" w:color="auto" w:fill="FFFFFF"/>
        <w:spacing w:before="60" w:after="160" w:line="276" w:lineRule="auto"/>
        <w:jc w:val="both"/>
        <w:textAlignment w:val="baseline"/>
        <w:rPr>
          <w:rFonts w:asciiTheme="minorHAnsi" w:hAnsiTheme="minorHAnsi" w:cstheme="minorHAnsi"/>
          <w:color w:val="auto"/>
          <w:sz w:val="24"/>
          <w:szCs w:val="24"/>
        </w:rPr>
      </w:pPr>
      <w:r>
        <w:rPr>
          <w:rFonts w:asciiTheme="minorHAnsi" w:hAnsiTheme="minorHAnsi" w:cstheme="minorHAnsi"/>
          <w:color w:val="auto"/>
          <w:sz w:val="24"/>
          <w:szCs w:val="24"/>
        </w:rPr>
        <w:t>Attend an event for</w:t>
      </w:r>
      <w:r w:rsidRPr="002820E2">
        <w:rPr>
          <w:rFonts w:asciiTheme="minorHAnsi" w:hAnsiTheme="minorHAnsi" w:cstheme="minorHAnsi"/>
          <w:color w:val="auto"/>
          <w:sz w:val="24"/>
          <w:szCs w:val="24"/>
        </w:rPr>
        <w:t xml:space="preserve"> </w:t>
      </w:r>
      <w:r w:rsidRPr="002820E2">
        <w:rPr>
          <w:rFonts w:asciiTheme="minorHAnsi" w:hAnsiTheme="minorHAnsi" w:cstheme="minorHAnsi"/>
          <w:i/>
          <w:iCs/>
          <w:color w:val="auto"/>
          <w:sz w:val="24"/>
          <w:szCs w:val="24"/>
        </w:rPr>
        <w:t>International Day of Persons with Disabilities</w:t>
      </w:r>
      <w:r>
        <w:rPr>
          <w:rStyle w:val="EndnoteReference"/>
          <w:rFonts w:asciiTheme="minorHAnsi" w:hAnsiTheme="minorHAnsi" w:cstheme="minorHAnsi"/>
          <w:i/>
          <w:iCs/>
          <w:color w:val="auto"/>
          <w:sz w:val="24"/>
          <w:szCs w:val="24"/>
        </w:rPr>
        <w:endnoteReference w:id="953"/>
      </w:r>
      <w:r w:rsidRPr="002820E2">
        <w:rPr>
          <w:rFonts w:asciiTheme="minorHAnsi" w:hAnsiTheme="minorHAnsi" w:cstheme="minorHAnsi"/>
          <w:color w:val="auto"/>
          <w:sz w:val="24"/>
          <w:szCs w:val="24"/>
        </w:rPr>
        <w:t xml:space="preserve"> </w:t>
      </w:r>
      <w:r>
        <w:rPr>
          <w:rFonts w:asciiTheme="minorHAnsi" w:hAnsiTheme="minorHAnsi" w:cstheme="minorHAnsi"/>
          <w:color w:val="auto"/>
          <w:sz w:val="24"/>
          <w:szCs w:val="24"/>
        </w:rPr>
        <w:t>on 3</w:t>
      </w:r>
      <w:r w:rsidRPr="002820E2">
        <w:rPr>
          <w:rFonts w:asciiTheme="minorHAnsi" w:hAnsiTheme="minorHAnsi" w:cstheme="minorHAnsi"/>
          <w:color w:val="auto"/>
          <w:sz w:val="24"/>
          <w:szCs w:val="24"/>
        </w:rPr>
        <w:t xml:space="preserve"> December</w:t>
      </w:r>
      <w:r>
        <w:rPr>
          <w:rFonts w:asciiTheme="minorHAnsi" w:hAnsiTheme="minorHAnsi" w:cstheme="minorHAnsi"/>
          <w:color w:val="auto"/>
          <w:sz w:val="24"/>
          <w:szCs w:val="24"/>
        </w:rPr>
        <w:t xml:space="preserve"> or </w:t>
      </w:r>
      <w:r w:rsidRPr="009200EA">
        <w:rPr>
          <w:rFonts w:asciiTheme="minorHAnsi" w:hAnsiTheme="minorHAnsi" w:cstheme="minorHAnsi"/>
          <w:i/>
          <w:iCs/>
          <w:color w:val="auto"/>
          <w:sz w:val="24"/>
          <w:szCs w:val="24"/>
        </w:rPr>
        <w:t xml:space="preserve">World </w:t>
      </w:r>
      <w:r>
        <w:rPr>
          <w:rFonts w:asciiTheme="minorHAnsi" w:hAnsiTheme="minorHAnsi" w:cstheme="minorHAnsi"/>
          <w:i/>
          <w:iCs/>
          <w:color w:val="auto"/>
          <w:sz w:val="24"/>
          <w:szCs w:val="24"/>
        </w:rPr>
        <w:t>A</w:t>
      </w:r>
      <w:r w:rsidRPr="009200EA">
        <w:rPr>
          <w:rFonts w:asciiTheme="minorHAnsi" w:hAnsiTheme="minorHAnsi" w:cstheme="minorHAnsi"/>
          <w:i/>
          <w:iCs/>
          <w:color w:val="auto"/>
          <w:sz w:val="24"/>
          <w:szCs w:val="24"/>
        </w:rPr>
        <w:t xml:space="preserve">utism </w:t>
      </w:r>
      <w:r>
        <w:rPr>
          <w:rFonts w:asciiTheme="minorHAnsi" w:hAnsiTheme="minorHAnsi" w:cstheme="minorHAnsi"/>
          <w:i/>
          <w:iCs/>
          <w:color w:val="auto"/>
          <w:sz w:val="24"/>
          <w:szCs w:val="24"/>
        </w:rPr>
        <w:t xml:space="preserve">Awareness </w:t>
      </w:r>
      <w:r w:rsidRPr="009200EA">
        <w:rPr>
          <w:rFonts w:asciiTheme="minorHAnsi" w:hAnsiTheme="minorHAnsi" w:cstheme="minorHAnsi"/>
          <w:i/>
          <w:iCs/>
          <w:color w:val="auto"/>
          <w:sz w:val="24"/>
          <w:szCs w:val="24"/>
        </w:rPr>
        <w:t>Day</w:t>
      </w:r>
      <w:r>
        <w:rPr>
          <w:rFonts w:asciiTheme="minorHAnsi" w:hAnsiTheme="minorHAnsi" w:cstheme="minorHAnsi"/>
          <w:color w:val="auto"/>
          <w:sz w:val="24"/>
          <w:szCs w:val="24"/>
        </w:rPr>
        <w:t xml:space="preserve"> on 2 April</w:t>
      </w:r>
      <w:r>
        <w:rPr>
          <w:rStyle w:val="EndnoteReference"/>
          <w:rFonts w:asciiTheme="minorHAnsi" w:hAnsiTheme="minorHAnsi" w:cstheme="minorHAnsi"/>
          <w:color w:val="auto"/>
          <w:sz w:val="24"/>
          <w:szCs w:val="24"/>
        </w:rPr>
        <w:endnoteReference w:id="954"/>
      </w:r>
      <w:r>
        <w:rPr>
          <w:rFonts w:asciiTheme="minorHAnsi" w:hAnsiTheme="minorHAnsi" w:cstheme="minorHAnsi"/>
          <w:color w:val="auto"/>
          <w:sz w:val="24"/>
          <w:szCs w:val="24"/>
        </w:rPr>
        <w:t>.</w:t>
      </w:r>
    </w:p>
    <w:p w14:paraId="21BC9B61" w14:textId="04BD8DE8" w:rsidR="009A41B0" w:rsidRDefault="009A41B0" w:rsidP="009A41B0">
      <w:pPr>
        <w:spacing w:before="160" w:line="276" w:lineRule="auto"/>
        <w:jc w:val="both"/>
        <w:rPr>
          <w:sz w:val="24"/>
          <w:szCs w:val="24"/>
        </w:rPr>
      </w:pPr>
      <w:r>
        <w:rPr>
          <w:sz w:val="24"/>
          <w:szCs w:val="24"/>
        </w:rPr>
        <w:t>Go to</w:t>
      </w:r>
      <w:r w:rsidR="00EA7839">
        <w:rPr>
          <w:sz w:val="24"/>
          <w:szCs w:val="24"/>
        </w:rPr>
        <w:t xml:space="preserve"> one of Dylan</w:t>
      </w:r>
      <w:r w:rsidR="006B7AC0">
        <w:rPr>
          <w:sz w:val="24"/>
          <w:szCs w:val="24"/>
        </w:rPr>
        <w:t xml:space="preserve"> Alcott</w:t>
      </w:r>
      <w:r w:rsidR="00EA7839">
        <w:rPr>
          <w:sz w:val="24"/>
          <w:szCs w:val="24"/>
        </w:rPr>
        <w:t xml:space="preserve">’s initiatives, </w:t>
      </w:r>
      <w:r w:rsidRPr="00A62F8F">
        <w:rPr>
          <w:i/>
          <w:iCs/>
          <w:sz w:val="24"/>
          <w:szCs w:val="24"/>
        </w:rPr>
        <w:t>Ability Fest</w:t>
      </w:r>
      <w:r w:rsidRPr="00961D15">
        <w:rPr>
          <w:sz w:val="24"/>
          <w:szCs w:val="24"/>
        </w:rPr>
        <w:t>, Australia's first inclusive and accessible music festival that's designed for everyone to experience the magic of live music</w:t>
      </w:r>
      <w:r>
        <w:rPr>
          <w:sz w:val="24"/>
          <w:szCs w:val="24"/>
        </w:rPr>
        <w:t>.</w:t>
      </w:r>
    </w:p>
    <w:p w14:paraId="5BA1AC15" w14:textId="77777777" w:rsidR="009A41B0" w:rsidRDefault="009A41B0" w:rsidP="009A41B0">
      <w:pPr>
        <w:spacing w:before="160" w:line="276" w:lineRule="auto"/>
        <w:jc w:val="both"/>
        <w:rPr>
          <w:sz w:val="24"/>
          <w:szCs w:val="24"/>
        </w:rPr>
      </w:pPr>
      <w:r w:rsidRPr="00533EC6">
        <w:rPr>
          <w:sz w:val="24"/>
          <w:szCs w:val="24"/>
        </w:rPr>
        <w:t xml:space="preserve">Join </w:t>
      </w:r>
      <w:r w:rsidRPr="00EA7839">
        <w:rPr>
          <w:i/>
          <w:iCs/>
          <w:sz w:val="24"/>
          <w:szCs w:val="24"/>
        </w:rPr>
        <w:t>STEPtember</w:t>
      </w:r>
      <w:r>
        <w:rPr>
          <w:sz w:val="24"/>
          <w:szCs w:val="24"/>
        </w:rPr>
        <w:t xml:space="preserve"> and step</w:t>
      </w:r>
      <w:r w:rsidRPr="00C10CB2">
        <w:rPr>
          <w:sz w:val="24"/>
          <w:szCs w:val="24"/>
        </w:rPr>
        <w:t xml:space="preserve"> up to the challenge with your friends, colleagues, students or run club mates, and move 10,000 steps a day this September whilst fundraising to make a positive impact for people with cerebral palsy</w:t>
      </w:r>
      <w:r>
        <w:rPr>
          <w:rStyle w:val="EndnoteReference"/>
          <w:sz w:val="24"/>
          <w:szCs w:val="24"/>
        </w:rPr>
        <w:endnoteReference w:id="955"/>
      </w:r>
      <w:r w:rsidRPr="00C10CB2">
        <w:rPr>
          <w:sz w:val="24"/>
          <w:szCs w:val="24"/>
        </w:rPr>
        <w:t>. </w:t>
      </w:r>
    </w:p>
    <w:p w14:paraId="792F86B5" w14:textId="40788089" w:rsidR="0012309A" w:rsidRPr="00961D15" w:rsidRDefault="0012309A" w:rsidP="009A41B0">
      <w:pPr>
        <w:spacing w:before="160" w:line="276" w:lineRule="auto"/>
        <w:jc w:val="both"/>
        <w:rPr>
          <w:sz w:val="24"/>
          <w:szCs w:val="24"/>
        </w:rPr>
      </w:pPr>
      <w:r>
        <w:rPr>
          <w:sz w:val="24"/>
          <w:szCs w:val="24"/>
        </w:rPr>
        <w:t xml:space="preserve">In a plug for my agency, </w:t>
      </w:r>
      <w:r w:rsidR="00C9736A">
        <w:rPr>
          <w:sz w:val="24"/>
          <w:szCs w:val="24"/>
        </w:rPr>
        <w:t xml:space="preserve">set and ride your cycling goal this October with </w:t>
      </w:r>
      <w:r w:rsidR="00C9736A" w:rsidRPr="00C9736A">
        <w:rPr>
          <w:i/>
          <w:iCs/>
          <w:sz w:val="24"/>
          <w:szCs w:val="24"/>
        </w:rPr>
        <w:t>Ride for the Kids</w:t>
      </w:r>
      <w:r w:rsidR="00C9736A">
        <w:rPr>
          <w:i/>
          <w:iCs/>
          <w:sz w:val="24"/>
          <w:szCs w:val="24"/>
        </w:rPr>
        <w:t xml:space="preserve"> </w:t>
      </w:r>
      <w:r w:rsidR="00C9736A">
        <w:rPr>
          <w:sz w:val="24"/>
          <w:szCs w:val="24"/>
        </w:rPr>
        <w:t>and support children and young people with brain illnesses and injuries and their families to live their best lives.</w:t>
      </w:r>
    </w:p>
    <w:p w14:paraId="62F1176B" w14:textId="77777777" w:rsidR="00891469" w:rsidRDefault="00891469" w:rsidP="009A41B0">
      <w:pPr>
        <w:spacing w:after="60"/>
        <w:rPr>
          <w:i/>
          <w:iCs/>
          <w:sz w:val="24"/>
          <w:szCs w:val="24"/>
        </w:rPr>
      </w:pPr>
      <w:r>
        <w:rPr>
          <w:i/>
          <w:iCs/>
          <w:sz w:val="24"/>
          <w:szCs w:val="24"/>
        </w:rPr>
        <w:t>Campaign</w:t>
      </w:r>
    </w:p>
    <w:p w14:paraId="1A22519D" w14:textId="7129A4E0" w:rsidR="00891469" w:rsidRPr="00E15EED" w:rsidRDefault="00D63627" w:rsidP="00E15EED">
      <w:pPr>
        <w:spacing w:after="60" w:line="276" w:lineRule="auto"/>
        <w:jc w:val="both"/>
        <w:rPr>
          <w:sz w:val="24"/>
          <w:szCs w:val="24"/>
        </w:rPr>
      </w:pPr>
      <w:r>
        <w:rPr>
          <w:sz w:val="24"/>
          <w:szCs w:val="24"/>
        </w:rPr>
        <w:t>W</w:t>
      </w:r>
      <w:r w:rsidR="00E15EED">
        <w:rPr>
          <w:sz w:val="24"/>
          <w:szCs w:val="24"/>
        </w:rPr>
        <w:t>i</w:t>
      </w:r>
      <w:r>
        <w:rPr>
          <w:sz w:val="24"/>
          <w:szCs w:val="24"/>
        </w:rPr>
        <w:t>th a primary carer losing</w:t>
      </w:r>
      <w:r w:rsidR="00E15EED">
        <w:rPr>
          <w:sz w:val="24"/>
          <w:szCs w:val="24"/>
        </w:rPr>
        <w:t xml:space="preserve"> </w:t>
      </w:r>
      <w:r w:rsidRPr="00D63627">
        <w:rPr>
          <w:sz w:val="24"/>
          <w:szCs w:val="24"/>
        </w:rPr>
        <w:t>$392,500 in lifetime earnings to age 67</w:t>
      </w:r>
      <w:r w:rsidR="00E15EED">
        <w:rPr>
          <w:sz w:val="24"/>
          <w:szCs w:val="24"/>
        </w:rPr>
        <w:t xml:space="preserve"> and</w:t>
      </w:r>
      <w:r>
        <w:rPr>
          <w:sz w:val="24"/>
          <w:szCs w:val="24"/>
        </w:rPr>
        <w:t xml:space="preserve"> </w:t>
      </w:r>
      <w:r w:rsidRPr="00E15EED">
        <w:rPr>
          <w:sz w:val="24"/>
          <w:szCs w:val="24"/>
        </w:rPr>
        <w:t>$175,000</w:t>
      </w:r>
      <w:r w:rsidRPr="00D63627">
        <w:rPr>
          <w:sz w:val="24"/>
          <w:szCs w:val="24"/>
        </w:rPr>
        <w:t xml:space="preserve"> in superannuation at age 67</w:t>
      </w:r>
      <w:r w:rsidR="00E15EED">
        <w:rPr>
          <w:sz w:val="24"/>
          <w:szCs w:val="24"/>
        </w:rPr>
        <w:t>, s</w:t>
      </w:r>
      <w:r w:rsidR="00891469" w:rsidRPr="00891469">
        <w:rPr>
          <w:sz w:val="24"/>
          <w:szCs w:val="24"/>
        </w:rPr>
        <w:t>ign the</w:t>
      </w:r>
      <w:r w:rsidR="00891469">
        <w:rPr>
          <w:i/>
          <w:iCs/>
          <w:sz w:val="24"/>
          <w:szCs w:val="24"/>
        </w:rPr>
        <w:t xml:space="preserve"> Cost of Caring </w:t>
      </w:r>
      <w:r w:rsidR="00891469" w:rsidRPr="00891469">
        <w:rPr>
          <w:sz w:val="24"/>
          <w:szCs w:val="24"/>
        </w:rPr>
        <w:t>petition t</w:t>
      </w:r>
      <w:r w:rsidR="00B4236B">
        <w:rPr>
          <w:sz w:val="24"/>
          <w:szCs w:val="24"/>
        </w:rPr>
        <w:t>hat</w:t>
      </w:r>
      <w:r w:rsidR="00891469">
        <w:rPr>
          <w:i/>
          <w:iCs/>
          <w:sz w:val="24"/>
          <w:szCs w:val="24"/>
        </w:rPr>
        <w:t xml:space="preserve"> </w:t>
      </w:r>
      <w:r w:rsidR="00E15EED">
        <w:rPr>
          <w:sz w:val="24"/>
          <w:szCs w:val="24"/>
        </w:rPr>
        <w:t>ask</w:t>
      </w:r>
      <w:r w:rsidR="00B4236B">
        <w:rPr>
          <w:sz w:val="24"/>
          <w:szCs w:val="24"/>
        </w:rPr>
        <w:t>s</w:t>
      </w:r>
      <w:r w:rsidR="00E15EED">
        <w:rPr>
          <w:sz w:val="24"/>
          <w:szCs w:val="24"/>
        </w:rPr>
        <w:t xml:space="preserve"> the government to </w:t>
      </w:r>
      <w:r w:rsidR="00212DEC">
        <w:rPr>
          <w:sz w:val="24"/>
          <w:szCs w:val="24"/>
        </w:rPr>
        <w:t>pay superannuation to unpaid carers</w:t>
      </w:r>
      <w:r w:rsidR="00212DEC">
        <w:rPr>
          <w:rStyle w:val="EndnoteReference"/>
          <w:sz w:val="24"/>
          <w:szCs w:val="24"/>
        </w:rPr>
        <w:endnoteReference w:id="956"/>
      </w:r>
      <w:r w:rsidR="00212DEC">
        <w:rPr>
          <w:sz w:val="24"/>
          <w:szCs w:val="24"/>
        </w:rPr>
        <w:t>.</w:t>
      </w:r>
    </w:p>
    <w:p w14:paraId="64538548" w14:textId="77BC9EBB" w:rsidR="009A41B0" w:rsidRPr="00613CA7" w:rsidRDefault="009A41B0" w:rsidP="00E15EED">
      <w:pPr>
        <w:spacing w:before="160" w:after="60"/>
        <w:rPr>
          <w:i/>
          <w:iCs/>
          <w:sz w:val="24"/>
          <w:szCs w:val="24"/>
        </w:rPr>
      </w:pPr>
      <w:r w:rsidRPr="00613CA7">
        <w:rPr>
          <w:i/>
          <w:iCs/>
          <w:sz w:val="24"/>
          <w:szCs w:val="24"/>
        </w:rPr>
        <w:t>Join</w:t>
      </w:r>
    </w:p>
    <w:p w14:paraId="221845C6" w14:textId="59328C29" w:rsidR="009A41B0" w:rsidRPr="006819C0" w:rsidRDefault="009A41B0" w:rsidP="009A41B0">
      <w:pPr>
        <w:spacing w:line="276" w:lineRule="auto"/>
        <w:jc w:val="both"/>
        <w:rPr>
          <w:sz w:val="24"/>
          <w:szCs w:val="24"/>
        </w:rPr>
      </w:pPr>
      <w:r w:rsidRPr="00613CA7">
        <w:rPr>
          <w:sz w:val="24"/>
          <w:szCs w:val="24"/>
        </w:rPr>
        <w:t>Sign up as a member of</w:t>
      </w:r>
      <w:r>
        <w:rPr>
          <w:i/>
          <w:iCs/>
          <w:sz w:val="24"/>
          <w:szCs w:val="24"/>
        </w:rPr>
        <w:t xml:space="preserve"> </w:t>
      </w:r>
      <w:r w:rsidRPr="0017268E">
        <w:rPr>
          <w:i/>
          <w:iCs/>
          <w:sz w:val="24"/>
          <w:szCs w:val="24"/>
        </w:rPr>
        <w:t>Children and Young People with Disability Australia</w:t>
      </w:r>
      <w:r w:rsidRPr="00007A94">
        <w:rPr>
          <w:i/>
          <w:iCs/>
          <w:sz w:val="24"/>
          <w:szCs w:val="24"/>
        </w:rPr>
        <w:t xml:space="preserve"> (CYDA)</w:t>
      </w:r>
      <w:r>
        <w:rPr>
          <w:sz w:val="24"/>
          <w:szCs w:val="24"/>
        </w:rPr>
        <w:t xml:space="preserve"> which p</w:t>
      </w:r>
      <w:r w:rsidRPr="0017268E">
        <w:rPr>
          <w:sz w:val="24"/>
          <w:szCs w:val="24"/>
        </w:rPr>
        <w:t>romot</w:t>
      </w:r>
      <w:r>
        <w:rPr>
          <w:sz w:val="24"/>
          <w:szCs w:val="24"/>
        </w:rPr>
        <w:t>es</w:t>
      </w:r>
      <w:r w:rsidRPr="0017268E">
        <w:rPr>
          <w:sz w:val="24"/>
          <w:szCs w:val="24"/>
        </w:rPr>
        <w:t xml:space="preserve"> equal opportunity and full inclusion for children and young people with disability across Australia</w:t>
      </w:r>
      <w:r>
        <w:rPr>
          <w:rStyle w:val="EndnoteReference"/>
          <w:sz w:val="24"/>
          <w:szCs w:val="24"/>
        </w:rPr>
        <w:endnoteReference w:id="957"/>
      </w:r>
      <w:r>
        <w:rPr>
          <w:sz w:val="24"/>
          <w:szCs w:val="24"/>
        </w:rPr>
        <w:t>.</w:t>
      </w:r>
      <w:r w:rsidR="00C368B9">
        <w:rPr>
          <w:sz w:val="24"/>
          <w:szCs w:val="24"/>
        </w:rPr>
        <w:t xml:space="preserve">  </w:t>
      </w:r>
      <w:r w:rsidR="00F32207">
        <w:rPr>
          <w:sz w:val="24"/>
          <w:szCs w:val="24"/>
        </w:rPr>
        <w:t>And I encourage you to j</w:t>
      </w:r>
      <w:r w:rsidRPr="006819C0">
        <w:rPr>
          <w:sz w:val="24"/>
          <w:szCs w:val="24"/>
        </w:rPr>
        <w:t xml:space="preserve">oin </w:t>
      </w:r>
      <w:r w:rsidRPr="006819C0">
        <w:rPr>
          <w:i/>
          <w:iCs/>
          <w:sz w:val="24"/>
          <w:szCs w:val="24"/>
        </w:rPr>
        <w:t>People with a Disability Australia</w:t>
      </w:r>
      <w:r>
        <w:rPr>
          <w:sz w:val="24"/>
          <w:szCs w:val="24"/>
        </w:rPr>
        <w:t>, the country’s</w:t>
      </w:r>
      <w:r w:rsidRPr="006819C0">
        <w:rPr>
          <w:sz w:val="24"/>
          <w:szCs w:val="24"/>
        </w:rPr>
        <w:t xml:space="preserve"> peak rights and advocacy organisation by and for people with disability in promoting the human rights, equality and dignity of all people with disability </w:t>
      </w:r>
      <w:r>
        <w:rPr>
          <w:sz w:val="24"/>
          <w:szCs w:val="24"/>
        </w:rPr>
        <w:t>as a</w:t>
      </w:r>
      <w:r w:rsidRPr="006819C0">
        <w:rPr>
          <w:sz w:val="24"/>
          <w:szCs w:val="24"/>
        </w:rPr>
        <w:t xml:space="preserve"> member</w:t>
      </w:r>
      <w:r>
        <w:rPr>
          <w:rStyle w:val="EndnoteReference"/>
          <w:sz w:val="24"/>
          <w:szCs w:val="24"/>
        </w:rPr>
        <w:endnoteReference w:id="958"/>
      </w:r>
      <w:r>
        <w:rPr>
          <w:sz w:val="24"/>
          <w:szCs w:val="24"/>
        </w:rPr>
        <w:t>.</w:t>
      </w:r>
    </w:p>
    <w:p w14:paraId="18396F82" w14:textId="77777777" w:rsidR="009A41B0" w:rsidRDefault="009A41B0" w:rsidP="009A41B0">
      <w:pPr>
        <w:spacing w:after="60" w:line="276" w:lineRule="auto"/>
        <w:jc w:val="both"/>
        <w:rPr>
          <w:i/>
          <w:iCs/>
          <w:sz w:val="24"/>
          <w:szCs w:val="24"/>
        </w:rPr>
      </w:pPr>
      <w:r>
        <w:rPr>
          <w:i/>
          <w:iCs/>
          <w:sz w:val="24"/>
          <w:szCs w:val="24"/>
        </w:rPr>
        <w:t>Employ</w:t>
      </w:r>
    </w:p>
    <w:p w14:paraId="6E779901" w14:textId="0D3996DB" w:rsidR="009A41B0" w:rsidRDefault="009A41B0" w:rsidP="009A41B0">
      <w:pPr>
        <w:spacing w:before="60" w:after="60" w:line="276" w:lineRule="auto"/>
        <w:jc w:val="both"/>
        <w:rPr>
          <w:sz w:val="24"/>
          <w:szCs w:val="24"/>
        </w:rPr>
      </w:pPr>
      <w:r w:rsidRPr="00F32207">
        <w:rPr>
          <w:i/>
          <w:iCs/>
          <w:sz w:val="24"/>
          <w:szCs w:val="24"/>
        </w:rPr>
        <w:t>National Disability Services</w:t>
      </w:r>
      <w:r w:rsidRPr="002E74A7">
        <w:rPr>
          <w:sz w:val="24"/>
          <w:szCs w:val="24"/>
        </w:rPr>
        <w:t xml:space="preserve"> has estimated that there could be as many as 200,000 Australians with disability who are not working now but want to work and could do so if they had the right assistance. </w:t>
      </w:r>
    </w:p>
    <w:p w14:paraId="7D359FD7" w14:textId="77777777" w:rsidR="009A41B0" w:rsidRPr="00C65FB8" w:rsidRDefault="009A41B0" w:rsidP="009A41B0">
      <w:pPr>
        <w:spacing w:before="160" w:after="60" w:line="276" w:lineRule="auto"/>
        <w:jc w:val="both"/>
        <w:rPr>
          <w:sz w:val="24"/>
          <w:szCs w:val="24"/>
        </w:rPr>
      </w:pPr>
      <w:r w:rsidRPr="005A75C3">
        <w:rPr>
          <w:sz w:val="24"/>
          <w:szCs w:val="24"/>
        </w:rPr>
        <w:t xml:space="preserve">Employ people with disabilities through your local </w:t>
      </w:r>
      <w:r w:rsidRPr="00C65FB8">
        <w:rPr>
          <w:i/>
          <w:iCs/>
          <w:sz w:val="24"/>
          <w:szCs w:val="24"/>
        </w:rPr>
        <w:t>Disability Employment Services (DES)</w:t>
      </w:r>
      <w:r w:rsidRPr="005A75C3">
        <w:rPr>
          <w:sz w:val="24"/>
          <w:szCs w:val="24"/>
        </w:rPr>
        <w:t xml:space="preserve"> provider</w:t>
      </w:r>
      <w:r>
        <w:rPr>
          <w:rStyle w:val="EndnoteReference"/>
          <w:sz w:val="24"/>
          <w:szCs w:val="24"/>
        </w:rPr>
        <w:endnoteReference w:id="959"/>
      </w:r>
      <w:r>
        <w:rPr>
          <w:sz w:val="24"/>
          <w:szCs w:val="24"/>
        </w:rPr>
        <w:t xml:space="preserve">, </w:t>
      </w:r>
      <w:r w:rsidRPr="00DF41FD">
        <w:rPr>
          <w:sz w:val="24"/>
          <w:szCs w:val="24"/>
        </w:rPr>
        <w:t>register as an employer and post jobs to attract job hunters with disabilities at</w:t>
      </w:r>
      <w:r>
        <w:rPr>
          <w:i/>
          <w:iCs/>
          <w:sz w:val="24"/>
          <w:szCs w:val="24"/>
        </w:rPr>
        <w:t xml:space="preserve"> The Field</w:t>
      </w:r>
      <w:r>
        <w:rPr>
          <w:rStyle w:val="EndnoteReference"/>
          <w:i/>
          <w:iCs/>
          <w:sz w:val="24"/>
          <w:szCs w:val="24"/>
        </w:rPr>
        <w:endnoteReference w:id="960"/>
      </w:r>
      <w:r>
        <w:rPr>
          <w:i/>
          <w:iCs/>
          <w:sz w:val="24"/>
          <w:szCs w:val="24"/>
        </w:rPr>
        <w:t xml:space="preserve"> </w:t>
      </w:r>
      <w:r w:rsidRPr="00C65FB8">
        <w:rPr>
          <w:sz w:val="24"/>
          <w:szCs w:val="24"/>
        </w:rPr>
        <w:t xml:space="preserve">and engage job-ready job seekers with disability with </w:t>
      </w:r>
      <w:r w:rsidRPr="00C65FB8">
        <w:rPr>
          <w:i/>
          <w:iCs/>
          <w:sz w:val="24"/>
          <w:szCs w:val="24"/>
        </w:rPr>
        <w:t>Jigsaw</w:t>
      </w:r>
      <w:r>
        <w:rPr>
          <w:rStyle w:val="EndnoteReference"/>
          <w:i/>
          <w:iCs/>
          <w:sz w:val="24"/>
          <w:szCs w:val="24"/>
        </w:rPr>
        <w:endnoteReference w:id="961"/>
      </w:r>
      <w:r w:rsidRPr="00C65FB8">
        <w:rPr>
          <w:sz w:val="24"/>
          <w:szCs w:val="24"/>
        </w:rPr>
        <w:t>.</w:t>
      </w:r>
    </w:p>
    <w:p w14:paraId="0D41EB47" w14:textId="78CCE952" w:rsidR="009A41B0" w:rsidRPr="001556C3" w:rsidRDefault="009A41B0" w:rsidP="009A41B0">
      <w:pPr>
        <w:spacing w:before="160" w:after="60" w:line="276" w:lineRule="auto"/>
        <w:jc w:val="both"/>
        <w:rPr>
          <w:b/>
          <w:bCs/>
          <w:sz w:val="24"/>
          <w:szCs w:val="24"/>
        </w:rPr>
      </w:pPr>
      <w:r>
        <w:rPr>
          <w:sz w:val="24"/>
          <w:szCs w:val="24"/>
        </w:rPr>
        <w:t xml:space="preserve">Employers can also sign up to </w:t>
      </w:r>
      <w:r w:rsidR="001556C3" w:rsidRPr="001556C3">
        <w:rPr>
          <w:i/>
          <w:iCs/>
          <w:sz w:val="24"/>
          <w:szCs w:val="24"/>
        </w:rPr>
        <w:t>Children and Young People with Disability Australia’s</w:t>
      </w:r>
      <w:r w:rsidRPr="001556C3">
        <w:rPr>
          <w:i/>
          <w:iCs/>
          <w:sz w:val="24"/>
          <w:szCs w:val="24"/>
        </w:rPr>
        <w:t xml:space="preserve"> </w:t>
      </w:r>
      <w:r w:rsidRPr="00A14767">
        <w:rPr>
          <w:i/>
          <w:iCs/>
          <w:sz w:val="24"/>
          <w:szCs w:val="24"/>
        </w:rPr>
        <w:t>DREAM Employment Network</w:t>
      </w:r>
      <w:r>
        <w:rPr>
          <w:i/>
          <w:iCs/>
          <w:sz w:val="24"/>
          <w:szCs w:val="24"/>
        </w:rPr>
        <w:t xml:space="preserve"> </w:t>
      </w:r>
      <w:r>
        <w:rPr>
          <w:sz w:val="24"/>
          <w:szCs w:val="24"/>
        </w:rPr>
        <w:t>to c</w:t>
      </w:r>
      <w:r w:rsidRPr="000644E8">
        <w:rPr>
          <w:sz w:val="24"/>
          <w:szCs w:val="24"/>
        </w:rPr>
        <w:t>onnect with young people with disability, learn about reasonable adjustments, find out how to access funding and support to make your workplace accessible and get tips on how to support young people with disability to thrive in the workforce</w:t>
      </w:r>
      <w:r w:rsidRPr="00530419">
        <w:rPr>
          <w:i/>
          <w:iCs/>
          <w:sz w:val="24"/>
          <w:szCs w:val="24"/>
          <w:vertAlign w:val="superscript"/>
        </w:rPr>
        <w:t xml:space="preserve"> </w:t>
      </w:r>
      <w:r>
        <w:rPr>
          <w:rStyle w:val="EndnoteReference"/>
          <w:sz w:val="24"/>
          <w:szCs w:val="24"/>
        </w:rPr>
        <w:endnoteReference w:id="962"/>
      </w:r>
      <w:r>
        <w:rPr>
          <w:sz w:val="24"/>
          <w:szCs w:val="24"/>
        </w:rPr>
        <w:t>.</w:t>
      </w:r>
    </w:p>
    <w:p w14:paraId="34EBB31F" w14:textId="77777777" w:rsidR="009A41B0" w:rsidRDefault="009A41B0" w:rsidP="00B14157">
      <w:pPr>
        <w:spacing w:before="160" w:after="60"/>
        <w:rPr>
          <w:i/>
          <w:iCs/>
          <w:sz w:val="24"/>
          <w:szCs w:val="24"/>
        </w:rPr>
      </w:pPr>
      <w:r>
        <w:rPr>
          <w:i/>
          <w:iCs/>
          <w:sz w:val="24"/>
          <w:szCs w:val="24"/>
        </w:rPr>
        <w:lastRenderedPageBreak/>
        <w:t>Workplace</w:t>
      </w:r>
    </w:p>
    <w:p w14:paraId="292EDAB7" w14:textId="77777777" w:rsidR="003071A5" w:rsidRDefault="003071A5" w:rsidP="003071A5">
      <w:pPr>
        <w:spacing w:before="60" w:after="60" w:line="276" w:lineRule="auto"/>
        <w:jc w:val="both"/>
        <w:rPr>
          <w:rFonts w:cstheme="minorHAnsi"/>
          <w:sz w:val="24"/>
          <w:szCs w:val="24"/>
          <w:shd w:val="clear" w:color="auto" w:fill="FFFFFF"/>
        </w:rPr>
      </w:pPr>
      <w:r w:rsidRPr="00E932B3">
        <w:rPr>
          <w:rFonts w:cstheme="minorHAnsi"/>
          <w:color w:val="0A1633"/>
          <w:sz w:val="24"/>
          <w:szCs w:val="24"/>
          <w:shd w:val="clear" w:color="auto" w:fill="FFFFFF"/>
        </w:rPr>
        <w:t xml:space="preserve">In the words of Leisa Hart, CEO of </w:t>
      </w:r>
      <w:r w:rsidRPr="00D5741C">
        <w:rPr>
          <w:rFonts w:cstheme="minorHAnsi"/>
          <w:i/>
          <w:iCs/>
          <w:color w:val="0A1633"/>
          <w:sz w:val="24"/>
          <w:szCs w:val="24"/>
          <w:shd w:val="clear" w:color="auto" w:fill="FFFFFF"/>
        </w:rPr>
        <w:t>Disability Services Australia</w:t>
      </w:r>
      <w:r w:rsidRPr="00E932B3">
        <w:rPr>
          <w:rFonts w:cstheme="minorHAnsi"/>
          <w:color w:val="0A1633"/>
          <w:sz w:val="24"/>
          <w:szCs w:val="24"/>
          <w:shd w:val="clear" w:color="auto" w:fill="FFFFFF"/>
        </w:rPr>
        <w:t>, ‘d</w:t>
      </w:r>
      <w:r w:rsidRPr="00E932B3">
        <w:rPr>
          <w:rFonts w:cstheme="minorHAnsi"/>
          <w:sz w:val="24"/>
          <w:szCs w:val="24"/>
          <w:shd w:val="clear" w:color="auto" w:fill="FFFFFF"/>
        </w:rPr>
        <w:t>iversity is about having a wide mix of people in the room. Inclusion is about being sure that everyone there gets treated in ways that are helpful for them, no matter what their particular sets of needs might be. Belonging is the feeling that arises if a place actually has a culture that creates genuine space and care for differences’.</w:t>
      </w:r>
    </w:p>
    <w:p w14:paraId="51438C2B" w14:textId="65803F62" w:rsidR="009A41B0" w:rsidRPr="005E147E" w:rsidRDefault="009A41B0" w:rsidP="00880300">
      <w:pPr>
        <w:spacing w:before="160" w:line="276" w:lineRule="auto"/>
        <w:jc w:val="both"/>
        <w:rPr>
          <w:sz w:val="24"/>
          <w:szCs w:val="24"/>
        </w:rPr>
      </w:pPr>
      <w:r w:rsidRPr="00846390">
        <w:rPr>
          <w:sz w:val="24"/>
          <w:szCs w:val="24"/>
        </w:rPr>
        <w:t xml:space="preserve">As the peak body for disability inclusion in the workplace </w:t>
      </w:r>
      <w:r>
        <w:rPr>
          <w:sz w:val="24"/>
          <w:szCs w:val="24"/>
        </w:rPr>
        <w:t xml:space="preserve">working with 450 employers, the </w:t>
      </w:r>
      <w:r w:rsidRPr="00801834">
        <w:rPr>
          <w:i/>
          <w:iCs/>
          <w:sz w:val="24"/>
          <w:szCs w:val="24"/>
        </w:rPr>
        <w:t>Australian Disability Network</w:t>
      </w:r>
      <w:r w:rsidRPr="00846390">
        <w:rPr>
          <w:sz w:val="24"/>
          <w:szCs w:val="24"/>
        </w:rPr>
        <w:t xml:space="preserve"> provide</w:t>
      </w:r>
      <w:r>
        <w:rPr>
          <w:sz w:val="24"/>
          <w:szCs w:val="24"/>
        </w:rPr>
        <w:t>s</w:t>
      </w:r>
      <w:r w:rsidRPr="00846390">
        <w:rPr>
          <w:sz w:val="24"/>
          <w:szCs w:val="24"/>
        </w:rPr>
        <w:t xml:space="preserve"> expert guidance, services and programs to employers</w:t>
      </w:r>
      <w:r>
        <w:rPr>
          <w:sz w:val="24"/>
          <w:szCs w:val="24"/>
        </w:rPr>
        <w:t xml:space="preserve">, including an </w:t>
      </w:r>
      <w:r w:rsidRPr="009C7672">
        <w:rPr>
          <w:sz w:val="24"/>
          <w:szCs w:val="24"/>
        </w:rPr>
        <w:t xml:space="preserve">Access and Inclusion Index </w:t>
      </w:r>
      <w:r>
        <w:rPr>
          <w:sz w:val="24"/>
          <w:szCs w:val="24"/>
        </w:rPr>
        <w:t>tool to</w:t>
      </w:r>
      <w:r w:rsidRPr="009C7672">
        <w:rPr>
          <w:sz w:val="24"/>
          <w:szCs w:val="24"/>
        </w:rPr>
        <w:t xml:space="preserve"> give organisations insights into their strengths and opportunities on their journey to be accessible and inclusive of people with disability.</w:t>
      </w:r>
      <w:r>
        <w:rPr>
          <w:sz w:val="24"/>
          <w:szCs w:val="24"/>
        </w:rPr>
        <w:t xml:space="preserve">  The tool</w:t>
      </w:r>
      <w:r w:rsidRPr="00A70D46">
        <w:rPr>
          <w:sz w:val="24"/>
          <w:szCs w:val="24"/>
        </w:rPr>
        <w:t xml:space="preserve"> provides a roadmap for year-on-year progress and supports key business functions to achieve greater disability confidence and maturity</w:t>
      </w:r>
      <w:r>
        <w:rPr>
          <w:rStyle w:val="EndnoteReference"/>
          <w:sz w:val="24"/>
          <w:szCs w:val="24"/>
        </w:rPr>
        <w:endnoteReference w:id="963"/>
      </w:r>
      <w:r>
        <w:rPr>
          <w:sz w:val="24"/>
          <w:szCs w:val="24"/>
        </w:rPr>
        <w:t>.</w:t>
      </w:r>
    </w:p>
    <w:p w14:paraId="27653AA5" w14:textId="77777777" w:rsidR="009A41B0" w:rsidRDefault="009A41B0" w:rsidP="009A41B0">
      <w:pPr>
        <w:spacing w:before="60" w:line="276" w:lineRule="auto"/>
        <w:jc w:val="both"/>
        <w:rPr>
          <w:sz w:val="24"/>
          <w:szCs w:val="24"/>
        </w:rPr>
      </w:pPr>
      <w:r>
        <w:rPr>
          <w:sz w:val="24"/>
          <w:szCs w:val="24"/>
        </w:rPr>
        <w:t xml:space="preserve">Dylan Alcott </w:t>
      </w:r>
      <w:r w:rsidRPr="007A5789">
        <w:rPr>
          <w:sz w:val="24"/>
          <w:szCs w:val="24"/>
        </w:rPr>
        <w:t>challenge</w:t>
      </w:r>
      <w:r>
        <w:rPr>
          <w:sz w:val="24"/>
          <w:szCs w:val="24"/>
        </w:rPr>
        <w:t>s</w:t>
      </w:r>
      <w:r w:rsidRPr="007A5789">
        <w:rPr>
          <w:sz w:val="24"/>
          <w:szCs w:val="24"/>
        </w:rPr>
        <w:t xml:space="preserve"> the unconscious bias of employers who presume people with disability ‘can’t do the role’</w:t>
      </w:r>
      <w:r>
        <w:rPr>
          <w:sz w:val="24"/>
          <w:szCs w:val="24"/>
        </w:rPr>
        <w:t xml:space="preserve"> and</w:t>
      </w:r>
      <w:r w:rsidRPr="007A5789">
        <w:rPr>
          <w:sz w:val="24"/>
          <w:szCs w:val="24"/>
        </w:rPr>
        <w:t xml:space="preserve"> advocates for a future where workplaces are accessible, provide reasonable supports, and employ people with disability not because they’re disabled, but ‘because they’re good’</w:t>
      </w:r>
      <w:r>
        <w:rPr>
          <w:sz w:val="24"/>
          <w:szCs w:val="24"/>
        </w:rPr>
        <w:t xml:space="preserve">.  His </w:t>
      </w:r>
      <w:r w:rsidRPr="001656A2">
        <w:rPr>
          <w:i/>
          <w:iCs/>
          <w:sz w:val="24"/>
          <w:szCs w:val="24"/>
        </w:rPr>
        <w:t>Get Skilled Access</w:t>
      </w:r>
      <w:r>
        <w:rPr>
          <w:sz w:val="24"/>
          <w:szCs w:val="24"/>
        </w:rPr>
        <w:t xml:space="preserve"> assists organisations to</w:t>
      </w:r>
      <w:r w:rsidRPr="001656A2">
        <w:rPr>
          <w:sz w:val="24"/>
          <w:szCs w:val="24"/>
        </w:rPr>
        <w:t xml:space="preserve"> enhance </w:t>
      </w:r>
      <w:r>
        <w:rPr>
          <w:sz w:val="24"/>
          <w:szCs w:val="24"/>
        </w:rPr>
        <w:t xml:space="preserve">disability </w:t>
      </w:r>
      <w:r w:rsidRPr="001656A2">
        <w:rPr>
          <w:sz w:val="24"/>
          <w:szCs w:val="24"/>
        </w:rPr>
        <w:t>accessibility and inclusion throughout your organisation</w:t>
      </w:r>
      <w:r>
        <w:rPr>
          <w:sz w:val="24"/>
          <w:szCs w:val="24"/>
        </w:rPr>
        <w:t xml:space="preserve">, including a </w:t>
      </w:r>
      <w:r w:rsidRPr="00D1543C">
        <w:rPr>
          <w:sz w:val="24"/>
          <w:szCs w:val="24"/>
        </w:rPr>
        <w:t>Disability Inclusion Action Plan</w:t>
      </w:r>
      <w:r>
        <w:rPr>
          <w:rStyle w:val="EndnoteReference"/>
          <w:sz w:val="24"/>
          <w:szCs w:val="24"/>
        </w:rPr>
        <w:endnoteReference w:id="964"/>
      </w:r>
      <w:r>
        <w:rPr>
          <w:sz w:val="24"/>
          <w:szCs w:val="24"/>
        </w:rPr>
        <w:t>.</w:t>
      </w:r>
    </w:p>
    <w:p w14:paraId="71878A6E" w14:textId="77777777" w:rsidR="009A41B0" w:rsidRDefault="009A41B0" w:rsidP="009A41B0">
      <w:pPr>
        <w:spacing w:before="60" w:after="60" w:line="276" w:lineRule="auto"/>
        <w:jc w:val="both"/>
        <w:rPr>
          <w:sz w:val="24"/>
          <w:szCs w:val="24"/>
        </w:rPr>
      </w:pPr>
      <w:r w:rsidRPr="007E6A54">
        <w:rPr>
          <w:sz w:val="24"/>
          <w:szCs w:val="24"/>
        </w:rPr>
        <w:t xml:space="preserve">The Australian Human Rights Commission </w:t>
      </w:r>
      <w:r>
        <w:rPr>
          <w:sz w:val="24"/>
          <w:szCs w:val="24"/>
        </w:rPr>
        <w:t xml:space="preserve">has </w:t>
      </w:r>
      <w:r w:rsidRPr="007E6A54">
        <w:rPr>
          <w:sz w:val="24"/>
          <w:szCs w:val="24"/>
        </w:rPr>
        <w:t xml:space="preserve">created </w:t>
      </w:r>
      <w:r w:rsidRPr="007E6A54">
        <w:rPr>
          <w:i/>
          <w:iCs/>
          <w:sz w:val="24"/>
          <w:szCs w:val="24"/>
        </w:rPr>
        <w:t>IncludeAbility</w:t>
      </w:r>
      <w:r w:rsidRPr="007E6A54">
        <w:rPr>
          <w:sz w:val="24"/>
          <w:szCs w:val="24"/>
        </w:rPr>
        <w:t xml:space="preserve"> to increase meaningful employment opportunities for people with disability, and to close the gap between people in the workforce with and without disability.</w:t>
      </w:r>
      <w:r>
        <w:rPr>
          <w:sz w:val="24"/>
          <w:szCs w:val="24"/>
        </w:rPr>
        <w:t xml:space="preserve"> The program includes resources for employers</w:t>
      </w:r>
      <w:r>
        <w:rPr>
          <w:rStyle w:val="EndnoteReference"/>
          <w:sz w:val="24"/>
          <w:szCs w:val="24"/>
        </w:rPr>
        <w:endnoteReference w:id="965"/>
      </w:r>
      <w:r>
        <w:rPr>
          <w:sz w:val="24"/>
          <w:szCs w:val="24"/>
        </w:rPr>
        <w:t xml:space="preserve"> for an inclusive workplace and the</w:t>
      </w:r>
      <w:r w:rsidRPr="00FC5D8F">
        <w:rPr>
          <w:sz w:val="24"/>
          <w:szCs w:val="24"/>
        </w:rPr>
        <w:t> </w:t>
      </w:r>
      <w:r w:rsidRPr="00063895">
        <w:rPr>
          <w:i/>
          <w:iCs/>
          <w:sz w:val="24"/>
          <w:szCs w:val="24"/>
        </w:rPr>
        <w:t>IncludeAbility Employer Network</w:t>
      </w:r>
      <w:r>
        <w:rPr>
          <w:sz w:val="24"/>
          <w:szCs w:val="24"/>
        </w:rPr>
        <w:t>.</w:t>
      </w:r>
    </w:p>
    <w:p w14:paraId="77D68A87" w14:textId="77777777" w:rsidR="009A41B0" w:rsidRDefault="009A41B0" w:rsidP="009A41B0">
      <w:pPr>
        <w:spacing w:before="160" w:line="276" w:lineRule="auto"/>
        <w:jc w:val="both"/>
        <w:rPr>
          <w:sz w:val="24"/>
          <w:szCs w:val="24"/>
        </w:rPr>
      </w:pPr>
      <w:r w:rsidRPr="00303191">
        <w:rPr>
          <w:i/>
          <w:iCs/>
          <w:sz w:val="24"/>
          <w:szCs w:val="24"/>
        </w:rPr>
        <w:t>JobAccess</w:t>
      </w:r>
      <w:r w:rsidRPr="00303191">
        <w:rPr>
          <w:sz w:val="24"/>
          <w:szCs w:val="24"/>
        </w:rPr>
        <w:t xml:space="preserve"> is a free Australian Government service that offers expert advice, practical resources and good practice strategies on matters ranging from workplace adjustments to building employer confidence </w:t>
      </w:r>
      <w:r>
        <w:rPr>
          <w:sz w:val="24"/>
          <w:szCs w:val="24"/>
        </w:rPr>
        <w:t xml:space="preserve">in order </w:t>
      </w:r>
      <w:r w:rsidRPr="00303191">
        <w:rPr>
          <w:sz w:val="24"/>
          <w:szCs w:val="24"/>
        </w:rPr>
        <w:t>to drive disability employment</w:t>
      </w:r>
      <w:r>
        <w:rPr>
          <w:rStyle w:val="EndnoteReference"/>
          <w:sz w:val="24"/>
          <w:szCs w:val="24"/>
        </w:rPr>
        <w:endnoteReference w:id="966"/>
      </w:r>
      <w:r w:rsidRPr="00303191">
        <w:rPr>
          <w:sz w:val="24"/>
          <w:szCs w:val="24"/>
        </w:rPr>
        <w:t>.</w:t>
      </w:r>
    </w:p>
    <w:p w14:paraId="7C8D64E2" w14:textId="77777777" w:rsidR="009A41B0" w:rsidRPr="00D3147B" w:rsidRDefault="009A41B0" w:rsidP="009A41B0">
      <w:pPr>
        <w:spacing w:before="160" w:after="60"/>
        <w:rPr>
          <w:i/>
          <w:iCs/>
          <w:sz w:val="24"/>
          <w:szCs w:val="24"/>
        </w:rPr>
      </w:pPr>
      <w:r w:rsidRPr="00D3147B">
        <w:rPr>
          <w:i/>
          <w:iCs/>
          <w:sz w:val="24"/>
          <w:szCs w:val="24"/>
        </w:rPr>
        <w:t>Buy</w:t>
      </w:r>
    </w:p>
    <w:p w14:paraId="57643E71" w14:textId="51DAF14E" w:rsidR="009A41B0" w:rsidRDefault="009A41B0" w:rsidP="009A41B0">
      <w:pPr>
        <w:spacing w:line="276" w:lineRule="auto"/>
        <w:jc w:val="both"/>
        <w:rPr>
          <w:rFonts w:ascii="Calibri" w:hAnsi="Calibri" w:cs="Calibri"/>
          <w:sz w:val="24"/>
          <w:szCs w:val="24"/>
        </w:rPr>
      </w:pPr>
      <w:r w:rsidRPr="00D82E97">
        <w:rPr>
          <w:sz w:val="24"/>
          <w:szCs w:val="24"/>
        </w:rPr>
        <w:t xml:space="preserve">Buy from disability social enterprises listed on </w:t>
      </w:r>
      <w:r w:rsidRPr="00714345">
        <w:rPr>
          <w:i/>
          <w:iCs/>
          <w:sz w:val="24"/>
          <w:szCs w:val="24"/>
        </w:rPr>
        <w:t>Buyability</w:t>
      </w:r>
      <w:r w:rsidRPr="00D82E97">
        <w:rPr>
          <w:rStyle w:val="EndnoteReference"/>
          <w:sz w:val="24"/>
          <w:szCs w:val="24"/>
        </w:rPr>
        <w:endnoteReference w:id="967"/>
      </w:r>
      <w:r w:rsidRPr="00D82E97">
        <w:rPr>
          <w:sz w:val="24"/>
          <w:szCs w:val="24"/>
        </w:rPr>
        <w:t>.</w:t>
      </w:r>
      <w:r w:rsidRPr="00D82E97">
        <w:rPr>
          <w:rFonts w:ascii="Calibri" w:hAnsi="Calibri" w:cs="Calibri"/>
          <w:sz w:val="24"/>
          <w:szCs w:val="24"/>
        </w:rPr>
        <w:t xml:space="preserve"> This directory includes </w:t>
      </w:r>
      <w:r w:rsidRPr="00C7770B">
        <w:rPr>
          <w:rFonts w:ascii="Calibri" w:hAnsi="Calibri" w:cs="Calibri"/>
          <w:i/>
          <w:iCs/>
          <w:sz w:val="24"/>
          <w:szCs w:val="24"/>
        </w:rPr>
        <w:t>Australian Disability Enterprises (ADEs)</w:t>
      </w:r>
      <w:r w:rsidR="00B333CB">
        <w:rPr>
          <w:rFonts w:ascii="Calibri" w:hAnsi="Calibri" w:cs="Calibri"/>
          <w:sz w:val="24"/>
          <w:szCs w:val="24"/>
        </w:rPr>
        <w:t xml:space="preserve"> - </w:t>
      </w:r>
      <w:r w:rsidRPr="00D82E97">
        <w:rPr>
          <w:rFonts w:ascii="Calibri" w:hAnsi="Calibri" w:cs="Calibri"/>
          <w:sz w:val="24"/>
          <w:szCs w:val="24"/>
        </w:rPr>
        <w:t>formerly known as sheltered workshops</w:t>
      </w:r>
      <w:r w:rsidR="00B333CB">
        <w:rPr>
          <w:rFonts w:ascii="Calibri" w:hAnsi="Calibri" w:cs="Calibri"/>
          <w:sz w:val="24"/>
          <w:szCs w:val="24"/>
        </w:rPr>
        <w:t xml:space="preserve"> -</w:t>
      </w:r>
      <w:r w:rsidRPr="00D82E97">
        <w:rPr>
          <w:rFonts w:ascii="Calibri" w:hAnsi="Calibri" w:cs="Calibri"/>
          <w:sz w:val="24"/>
          <w:szCs w:val="24"/>
        </w:rPr>
        <w:t xml:space="preserve"> which provide worthwhile employment for people with severe disability in areas such as manufacturing, light engineering, horticulture and landscaping, printing, packaging and distribution, agriculture, timber and furniture manufacture, recycling, hospitality, commercial laundries, car detailing, and commercial and domestic cleaning.</w:t>
      </w:r>
    </w:p>
    <w:p w14:paraId="3BBC5722" w14:textId="32F035A5" w:rsidR="009A41B0" w:rsidRPr="006A34F9" w:rsidRDefault="008B55DD" w:rsidP="009A41B0">
      <w:pPr>
        <w:spacing w:line="276" w:lineRule="auto"/>
        <w:jc w:val="both"/>
        <w:rPr>
          <w:rFonts w:ascii="Calibri" w:hAnsi="Calibri" w:cs="Calibri"/>
          <w:sz w:val="24"/>
          <w:szCs w:val="24"/>
        </w:rPr>
      </w:pPr>
      <w:r>
        <w:rPr>
          <w:rFonts w:ascii="Calibri" w:hAnsi="Calibri" w:cs="Calibri"/>
          <w:sz w:val="24"/>
          <w:szCs w:val="24"/>
        </w:rPr>
        <w:t>Given the criticism of unfair low wages</w:t>
      </w:r>
      <w:r w:rsidR="00BF2009">
        <w:rPr>
          <w:rFonts w:ascii="Calibri" w:hAnsi="Calibri" w:cs="Calibri"/>
          <w:sz w:val="24"/>
          <w:szCs w:val="24"/>
        </w:rPr>
        <w:t>, segregated employment</w:t>
      </w:r>
      <w:r>
        <w:rPr>
          <w:rFonts w:ascii="Calibri" w:hAnsi="Calibri" w:cs="Calibri"/>
          <w:sz w:val="24"/>
          <w:szCs w:val="24"/>
        </w:rPr>
        <w:t xml:space="preserve"> and lack of transition</w:t>
      </w:r>
      <w:r w:rsidRPr="00691AF9">
        <w:rPr>
          <w:rFonts w:ascii="Calibri" w:hAnsi="Calibri" w:cs="Calibri"/>
          <w:sz w:val="24"/>
          <w:szCs w:val="24"/>
        </w:rPr>
        <w:t xml:space="preserve"> to open employment </w:t>
      </w:r>
      <w:r>
        <w:rPr>
          <w:rFonts w:ascii="Calibri" w:hAnsi="Calibri" w:cs="Calibri"/>
          <w:sz w:val="24"/>
          <w:szCs w:val="24"/>
        </w:rPr>
        <w:t>at ADEs</w:t>
      </w:r>
      <w:r>
        <w:rPr>
          <w:rStyle w:val="EndnoteReference"/>
          <w:rFonts w:ascii="Calibri" w:hAnsi="Calibri" w:cs="Calibri"/>
          <w:sz w:val="24"/>
          <w:szCs w:val="24"/>
        </w:rPr>
        <w:endnoteReference w:id="968"/>
      </w:r>
      <w:r>
        <w:rPr>
          <w:rFonts w:ascii="Calibri" w:hAnsi="Calibri" w:cs="Calibri"/>
          <w:sz w:val="24"/>
          <w:szCs w:val="24"/>
        </w:rPr>
        <w:t xml:space="preserve">, the Australian government is </w:t>
      </w:r>
      <w:r w:rsidR="00BF2009">
        <w:rPr>
          <w:rFonts w:ascii="Calibri" w:hAnsi="Calibri" w:cs="Calibri"/>
          <w:sz w:val="24"/>
          <w:szCs w:val="24"/>
        </w:rPr>
        <w:t xml:space="preserve">currently </w:t>
      </w:r>
      <w:r w:rsidR="000F563F">
        <w:rPr>
          <w:rFonts w:ascii="Calibri" w:hAnsi="Calibri" w:cs="Calibri"/>
          <w:sz w:val="24"/>
          <w:szCs w:val="24"/>
        </w:rPr>
        <w:t xml:space="preserve">assisting ADEs to transform into </w:t>
      </w:r>
      <w:r w:rsidR="00BF2009">
        <w:rPr>
          <w:rFonts w:ascii="Calibri" w:hAnsi="Calibri" w:cs="Calibri"/>
          <w:sz w:val="24"/>
          <w:szCs w:val="24"/>
        </w:rPr>
        <w:t>award wage employers.</w:t>
      </w:r>
    </w:p>
    <w:p w14:paraId="43678446" w14:textId="77777777" w:rsidR="009A41B0" w:rsidRDefault="009A41B0" w:rsidP="009A41B0">
      <w:pPr>
        <w:spacing w:line="276" w:lineRule="auto"/>
        <w:jc w:val="both"/>
        <w:rPr>
          <w:rFonts w:ascii="Calibri" w:hAnsi="Calibri" w:cs="Calibri"/>
          <w:sz w:val="24"/>
          <w:szCs w:val="24"/>
        </w:rPr>
      </w:pPr>
      <w:r>
        <w:rPr>
          <w:rFonts w:ascii="Calibri" w:hAnsi="Calibri" w:cs="Calibri"/>
          <w:sz w:val="24"/>
          <w:szCs w:val="24"/>
        </w:rPr>
        <w:t xml:space="preserve">Certified social enterprises that support people with disabilities into employment include </w:t>
      </w:r>
      <w:r w:rsidRPr="004C15BD">
        <w:rPr>
          <w:rFonts w:ascii="Calibri" w:hAnsi="Calibri" w:cs="Calibri"/>
          <w:sz w:val="24"/>
          <w:szCs w:val="24"/>
        </w:rPr>
        <w:t xml:space="preserve">Wise Employment’s </w:t>
      </w:r>
      <w:r w:rsidRPr="000A51BA">
        <w:rPr>
          <w:rFonts w:ascii="Calibri" w:hAnsi="Calibri" w:cs="Calibri"/>
          <w:i/>
          <w:iCs/>
          <w:sz w:val="24"/>
          <w:szCs w:val="24"/>
        </w:rPr>
        <w:t>Clean Force</w:t>
      </w:r>
      <w:r w:rsidRPr="004C15BD">
        <w:rPr>
          <w:rStyle w:val="EndnoteReference"/>
          <w:rFonts w:ascii="Calibri" w:hAnsi="Calibri" w:cs="Calibri"/>
          <w:sz w:val="24"/>
          <w:szCs w:val="24"/>
        </w:rPr>
        <w:endnoteReference w:id="969"/>
      </w:r>
      <w:r w:rsidRPr="004C15BD">
        <w:rPr>
          <w:rFonts w:ascii="Calibri" w:hAnsi="Calibri" w:cs="Calibri"/>
          <w:sz w:val="24"/>
          <w:szCs w:val="24"/>
        </w:rPr>
        <w:t xml:space="preserve"> </w:t>
      </w:r>
      <w:r>
        <w:rPr>
          <w:rFonts w:ascii="Calibri" w:hAnsi="Calibri" w:cs="Calibri"/>
          <w:sz w:val="24"/>
          <w:szCs w:val="24"/>
        </w:rPr>
        <w:t xml:space="preserve">which </w:t>
      </w:r>
      <w:r w:rsidRPr="004C15BD">
        <w:rPr>
          <w:rFonts w:ascii="Calibri" w:hAnsi="Calibri" w:cs="Calibri"/>
          <w:sz w:val="24"/>
          <w:szCs w:val="24"/>
        </w:rPr>
        <w:t>operat</w:t>
      </w:r>
      <w:r>
        <w:rPr>
          <w:rFonts w:ascii="Calibri" w:hAnsi="Calibri" w:cs="Calibri"/>
          <w:sz w:val="24"/>
          <w:szCs w:val="24"/>
        </w:rPr>
        <w:t>es</w:t>
      </w:r>
      <w:r w:rsidRPr="004C15BD">
        <w:rPr>
          <w:rFonts w:ascii="Calibri" w:hAnsi="Calibri" w:cs="Calibri"/>
          <w:sz w:val="24"/>
          <w:szCs w:val="24"/>
        </w:rPr>
        <w:t xml:space="preserve"> in Sydney, Melbourne and Bendigo and </w:t>
      </w:r>
      <w:r w:rsidRPr="004C15BD">
        <w:rPr>
          <w:rFonts w:ascii="Calibri" w:hAnsi="Calibri" w:cs="Calibri"/>
          <w:bCs/>
          <w:sz w:val="24"/>
          <w:szCs w:val="24"/>
          <w:shd w:val="clear" w:color="auto" w:fill="FEFEFE"/>
        </w:rPr>
        <w:t xml:space="preserve">provides quality commercial cleaning services for offices, apartment complexes, </w:t>
      </w:r>
      <w:r w:rsidRPr="004C15BD">
        <w:rPr>
          <w:rFonts w:ascii="Calibri" w:hAnsi="Calibri" w:cs="Calibri"/>
          <w:bCs/>
          <w:sz w:val="24"/>
          <w:szCs w:val="24"/>
          <w:shd w:val="clear" w:color="auto" w:fill="FEFEFE"/>
        </w:rPr>
        <w:lastRenderedPageBreak/>
        <w:t>entertainment venues and vacated residences, as well as roads and grounds maintenance</w:t>
      </w:r>
      <w:r>
        <w:rPr>
          <w:rStyle w:val="EndnoteReference"/>
          <w:rFonts w:ascii="Calibri" w:hAnsi="Calibri" w:cs="Calibri"/>
          <w:bCs/>
          <w:sz w:val="24"/>
          <w:szCs w:val="24"/>
          <w:shd w:val="clear" w:color="auto" w:fill="FEFEFE"/>
        </w:rPr>
        <w:endnoteReference w:id="970"/>
      </w:r>
      <w:r>
        <w:rPr>
          <w:rFonts w:ascii="Calibri" w:hAnsi="Calibri" w:cs="Calibri"/>
          <w:sz w:val="24"/>
          <w:szCs w:val="24"/>
        </w:rPr>
        <w:t xml:space="preserve">; </w:t>
      </w:r>
      <w:r w:rsidRPr="000A51BA">
        <w:rPr>
          <w:rFonts w:ascii="Calibri" w:hAnsi="Calibri" w:cs="Calibri"/>
          <w:i/>
          <w:iCs/>
          <w:sz w:val="24"/>
          <w:szCs w:val="24"/>
        </w:rPr>
        <w:t>OC Connections</w:t>
      </w:r>
      <w:r>
        <w:rPr>
          <w:rFonts w:ascii="Calibri" w:hAnsi="Calibri" w:cs="Calibri"/>
          <w:sz w:val="24"/>
          <w:szCs w:val="24"/>
        </w:rPr>
        <w:t xml:space="preserve"> which sells 100 per cent recycled bollards</w:t>
      </w:r>
      <w:r>
        <w:rPr>
          <w:rStyle w:val="EndnoteReference"/>
          <w:rFonts w:ascii="Calibri" w:hAnsi="Calibri" w:cs="Calibri"/>
          <w:sz w:val="24"/>
          <w:szCs w:val="24"/>
        </w:rPr>
        <w:endnoteReference w:id="971"/>
      </w:r>
      <w:r>
        <w:rPr>
          <w:rFonts w:ascii="Calibri" w:hAnsi="Calibri" w:cs="Calibri"/>
          <w:sz w:val="24"/>
          <w:szCs w:val="24"/>
        </w:rPr>
        <w:t xml:space="preserve">; </w:t>
      </w:r>
      <w:r w:rsidRPr="00BF2009">
        <w:rPr>
          <w:rFonts w:ascii="Calibri" w:hAnsi="Calibri" w:cs="Calibri"/>
          <w:i/>
          <w:iCs/>
          <w:sz w:val="24"/>
          <w:szCs w:val="24"/>
        </w:rPr>
        <w:t>Auticon’s</w:t>
      </w:r>
      <w:r>
        <w:rPr>
          <w:rFonts w:ascii="Calibri" w:hAnsi="Calibri" w:cs="Calibri"/>
          <w:sz w:val="24"/>
          <w:szCs w:val="24"/>
        </w:rPr>
        <w:t xml:space="preserve"> </w:t>
      </w:r>
      <w:r w:rsidRPr="00FE3EB9">
        <w:rPr>
          <w:rFonts w:ascii="Calibri" w:hAnsi="Calibri" w:cs="Calibri"/>
          <w:sz w:val="24"/>
          <w:szCs w:val="24"/>
        </w:rPr>
        <w:t>data services, software development, quality assurance testing and penetration testing</w:t>
      </w:r>
      <w:r>
        <w:rPr>
          <w:rStyle w:val="EndnoteReference"/>
          <w:rFonts w:ascii="Calibri" w:hAnsi="Calibri" w:cs="Calibri"/>
          <w:sz w:val="24"/>
          <w:szCs w:val="24"/>
        </w:rPr>
        <w:endnoteReference w:id="972"/>
      </w:r>
      <w:r>
        <w:rPr>
          <w:rFonts w:ascii="Calibri" w:hAnsi="Calibri" w:cs="Calibri"/>
          <w:sz w:val="24"/>
          <w:szCs w:val="24"/>
        </w:rPr>
        <w:t xml:space="preserve">; graphic design from </w:t>
      </w:r>
      <w:r w:rsidRPr="000A51BA">
        <w:rPr>
          <w:rFonts w:ascii="Calibri" w:hAnsi="Calibri" w:cs="Calibri"/>
          <w:i/>
          <w:iCs/>
          <w:sz w:val="24"/>
          <w:szCs w:val="24"/>
        </w:rPr>
        <w:t>Blend Creative</w:t>
      </w:r>
      <w:r>
        <w:rPr>
          <w:rStyle w:val="EndnoteReference"/>
          <w:rFonts w:ascii="Calibri" w:hAnsi="Calibri" w:cs="Calibri"/>
          <w:sz w:val="24"/>
          <w:szCs w:val="24"/>
        </w:rPr>
        <w:endnoteReference w:id="973"/>
      </w:r>
      <w:r>
        <w:rPr>
          <w:rFonts w:ascii="Calibri" w:hAnsi="Calibri" w:cs="Calibri"/>
          <w:sz w:val="24"/>
          <w:szCs w:val="24"/>
        </w:rPr>
        <w:t xml:space="preserve">; </w:t>
      </w:r>
      <w:r w:rsidRPr="000A51BA">
        <w:rPr>
          <w:rFonts w:ascii="Calibri" w:hAnsi="Calibri" w:cs="Calibri"/>
          <w:i/>
          <w:iCs/>
          <w:sz w:val="24"/>
          <w:szCs w:val="24"/>
        </w:rPr>
        <w:t>GG’s Flowers and Hampers</w:t>
      </w:r>
      <w:r>
        <w:rPr>
          <w:rStyle w:val="EndnoteReference"/>
          <w:rFonts w:ascii="Calibri" w:hAnsi="Calibri" w:cs="Calibri"/>
          <w:sz w:val="24"/>
          <w:szCs w:val="24"/>
        </w:rPr>
        <w:endnoteReference w:id="974"/>
      </w:r>
      <w:r>
        <w:rPr>
          <w:rFonts w:ascii="Calibri" w:hAnsi="Calibri" w:cs="Calibri"/>
          <w:sz w:val="24"/>
          <w:szCs w:val="24"/>
        </w:rPr>
        <w:t xml:space="preserve">; </w:t>
      </w:r>
      <w:r w:rsidRPr="000A51BA">
        <w:rPr>
          <w:rFonts w:ascii="Calibri" w:hAnsi="Calibri" w:cs="Calibri"/>
          <w:i/>
          <w:iCs/>
          <w:sz w:val="24"/>
          <w:szCs w:val="24"/>
        </w:rPr>
        <w:t>Aussie Biscuits</w:t>
      </w:r>
      <w:r>
        <w:rPr>
          <w:rStyle w:val="EndnoteReference"/>
          <w:rFonts w:ascii="Calibri" w:hAnsi="Calibri" w:cs="Calibri"/>
          <w:sz w:val="24"/>
          <w:szCs w:val="24"/>
        </w:rPr>
        <w:endnoteReference w:id="975"/>
      </w:r>
      <w:r>
        <w:rPr>
          <w:rFonts w:ascii="Calibri" w:hAnsi="Calibri" w:cs="Calibri"/>
          <w:sz w:val="24"/>
          <w:szCs w:val="24"/>
        </w:rPr>
        <w:t xml:space="preserve"> and chocolate from the </w:t>
      </w:r>
      <w:r w:rsidRPr="000A51BA">
        <w:rPr>
          <w:rFonts w:ascii="Calibri" w:hAnsi="Calibri" w:cs="Calibri"/>
          <w:i/>
          <w:iCs/>
          <w:sz w:val="24"/>
          <w:szCs w:val="24"/>
        </w:rPr>
        <w:t>Mildura Chocolate Company</w:t>
      </w:r>
      <w:r>
        <w:rPr>
          <w:rStyle w:val="EndnoteReference"/>
          <w:rFonts w:ascii="Calibri" w:hAnsi="Calibri" w:cs="Calibri"/>
          <w:sz w:val="24"/>
          <w:szCs w:val="24"/>
        </w:rPr>
        <w:endnoteReference w:id="976"/>
      </w:r>
      <w:r>
        <w:rPr>
          <w:rFonts w:ascii="Calibri" w:hAnsi="Calibri" w:cs="Calibri"/>
          <w:sz w:val="24"/>
          <w:szCs w:val="24"/>
        </w:rPr>
        <w:t>.</w:t>
      </w:r>
    </w:p>
    <w:p w14:paraId="754A51DC" w14:textId="4B96EA45" w:rsidR="009A41B0" w:rsidRDefault="009A41B0" w:rsidP="009A41B0">
      <w:pPr>
        <w:spacing w:line="276" w:lineRule="auto"/>
        <w:jc w:val="both"/>
        <w:rPr>
          <w:rFonts w:ascii="Calibri" w:hAnsi="Calibri" w:cs="Calibri"/>
          <w:sz w:val="24"/>
          <w:szCs w:val="24"/>
        </w:rPr>
      </w:pPr>
      <w:r>
        <w:rPr>
          <w:rFonts w:ascii="Calibri" w:hAnsi="Calibri" w:cs="Calibri"/>
          <w:sz w:val="24"/>
          <w:szCs w:val="24"/>
        </w:rPr>
        <w:t xml:space="preserve">A recent success story is </w:t>
      </w:r>
      <w:r w:rsidRPr="00B108BC">
        <w:rPr>
          <w:rFonts w:ascii="Calibri" w:hAnsi="Calibri" w:cs="Calibri"/>
          <w:i/>
          <w:iCs/>
          <w:sz w:val="24"/>
          <w:szCs w:val="24"/>
        </w:rPr>
        <w:t>Australian Spatial Analytics</w:t>
      </w:r>
      <w:r>
        <w:rPr>
          <w:rFonts w:ascii="Calibri" w:hAnsi="Calibri" w:cs="Calibri"/>
          <w:sz w:val="24"/>
          <w:szCs w:val="24"/>
        </w:rPr>
        <w:t xml:space="preserve">, which, </w:t>
      </w:r>
      <w:r w:rsidRPr="00B108BC">
        <w:rPr>
          <w:rFonts w:ascii="Calibri" w:hAnsi="Calibri" w:cs="Calibri"/>
          <w:sz w:val="24"/>
          <w:szCs w:val="24"/>
        </w:rPr>
        <w:t xml:space="preserve">since 2020, has provided careers in the </w:t>
      </w:r>
      <w:r w:rsidR="00D80EE5">
        <w:rPr>
          <w:rFonts w:ascii="Calibri" w:hAnsi="Calibri" w:cs="Calibri"/>
          <w:sz w:val="24"/>
          <w:szCs w:val="24"/>
        </w:rPr>
        <w:t>g</w:t>
      </w:r>
      <w:r w:rsidRPr="00B108BC">
        <w:rPr>
          <w:rFonts w:ascii="Calibri" w:hAnsi="Calibri" w:cs="Calibri"/>
          <w:sz w:val="24"/>
          <w:szCs w:val="24"/>
        </w:rPr>
        <w:t xml:space="preserve">eospatial and </w:t>
      </w:r>
      <w:r w:rsidR="00D80EE5">
        <w:rPr>
          <w:rFonts w:ascii="Calibri" w:hAnsi="Calibri" w:cs="Calibri"/>
          <w:sz w:val="24"/>
          <w:szCs w:val="24"/>
        </w:rPr>
        <w:t>e</w:t>
      </w:r>
      <w:r w:rsidRPr="00B108BC">
        <w:rPr>
          <w:rFonts w:ascii="Calibri" w:hAnsi="Calibri" w:cs="Calibri"/>
          <w:sz w:val="24"/>
          <w:szCs w:val="24"/>
        </w:rPr>
        <w:t>ngineering professions for over 150 young neurodivergent adults who may otherwise be unemployed</w:t>
      </w:r>
      <w:r>
        <w:rPr>
          <w:rFonts w:ascii="Calibri" w:hAnsi="Calibri" w:cs="Calibri"/>
          <w:sz w:val="24"/>
          <w:szCs w:val="24"/>
        </w:rPr>
        <w:t xml:space="preserve">. </w:t>
      </w:r>
      <w:r w:rsidRPr="00BC5401">
        <w:rPr>
          <w:rFonts w:ascii="Calibri" w:hAnsi="Calibri" w:cs="Calibri"/>
          <w:sz w:val="24"/>
          <w:szCs w:val="24"/>
        </w:rPr>
        <w:t>Neurodiverse people often have the natural skills for tech</w:t>
      </w:r>
      <w:r w:rsidR="00D80EE5">
        <w:rPr>
          <w:rFonts w:ascii="Calibri" w:hAnsi="Calibri" w:cs="Calibri"/>
          <w:sz w:val="24"/>
          <w:szCs w:val="24"/>
        </w:rPr>
        <w:t>nology</w:t>
      </w:r>
      <w:r w:rsidRPr="00BC5401">
        <w:rPr>
          <w:rFonts w:ascii="Calibri" w:hAnsi="Calibri" w:cs="Calibri"/>
          <w:sz w:val="24"/>
          <w:szCs w:val="24"/>
        </w:rPr>
        <w:t xml:space="preserve"> jobs. They are natural systems thinkers and problem solvers, yet they are under-employed due to biases against them</w:t>
      </w:r>
      <w:r>
        <w:rPr>
          <w:rStyle w:val="EndnoteReference"/>
          <w:rFonts w:ascii="Calibri" w:hAnsi="Calibri" w:cs="Calibri"/>
          <w:sz w:val="24"/>
          <w:szCs w:val="24"/>
        </w:rPr>
        <w:endnoteReference w:id="977"/>
      </w:r>
      <w:r w:rsidRPr="00BC5401">
        <w:rPr>
          <w:rFonts w:ascii="Calibri" w:hAnsi="Calibri" w:cs="Calibri"/>
          <w:sz w:val="24"/>
          <w:szCs w:val="24"/>
        </w:rPr>
        <w:t>.</w:t>
      </w:r>
      <w:r w:rsidR="000A51BA">
        <w:rPr>
          <w:rFonts w:ascii="Calibri" w:hAnsi="Calibri" w:cs="Calibri"/>
          <w:sz w:val="24"/>
          <w:szCs w:val="24"/>
        </w:rPr>
        <w:t xml:space="preserve">  </w:t>
      </w:r>
      <w:r w:rsidR="00F03DA0">
        <w:rPr>
          <w:rFonts w:ascii="Calibri" w:hAnsi="Calibri" w:cs="Calibri"/>
          <w:sz w:val="24"/>
          <w:szCs w:val="24"/>
        </w:rPr>
        <w:t>Their founder and CEO, Geoffrey Smith, became Queensland Australia of the Year in 2025.</w:t>
      </w:r>
    </w:p>
    <w:p w14:paraId="138EED89" w14:textId="422C396A" w:rsidR="009A41B0" w:rsidRDefault="009A41B0" w:rsidP="007F2DF4">
      <w:pPr>
        <w:spacing w:after="60" w:line="276" w:lineRule="auto"/>
        <w:jc w:val="both"/>
        <w:rPr>
          <w:rFonts w:ascii="Calibri" w:hAnsi="Calibri" w:cs="Calibri"/>
          <w:sz w:val="24"/>
          <w:szCs w:val="24"/>
        </w:rPr>
      </w:pPr>
      <w:r>
        <w:rPr>
          <w:rFonts w:ascii="Calibri" w:hAnsi="Calibri" w:cs="Calibri"/>
          <w:sz w:val="24"/>
          <w:szCs w:val="24"/>
        </w:rPr>
        <w:t xml:space="preserve">As </w:t>
      </w:r>
      <w:r w:rsidRPr="00FC2479">
        <w:rPr>
          <w:rFonts w:ascii="Calibri" w:hAnsi="Calibri" w:cs="Calibri"/>
          <w:sz w:val="24"/>
          <w:szCs w:val="24"/>
        </w:rPr>
        <w:t xml:space="preserve">Geoffrey, </w:t>
      </w:r>
      <w:r>
        <w:rPr>
          <w:rFonts w:ascii="Calibri" w:hAnsi="Calibri" w:cs="Calibri"/>
          <w:sz w:val="24"/>
          <w:szCs w:val="24"/>
        </w:rPr>
        <w:t>notes</w:t>
      </w:r>
      <w:r w:rsidR="007F2DF4">
        <w:rPr>
          <w:rFonts w:ascii="Calibri" w:hAnsi="Calibri" w:cs="Calibri"/>
          <w:sz w:val="24"/>
          <w:szCs w:val="24"/>
        </w:rPr>
        <w:t xml:space="preserve"> </w:t>
      </w:r>
      <w:r>
        <w:rPr>
          <w:rFonts w:ascii="Calibri" w:hAnsi="Calibri" w:cs="Calibri"/>
          <w:sz w:val="24"/>
          <w:szCs w:val="24"/>
        </w:rPr>
        <w:t>‘</w:t>
      </w:r>
      <w:r w:rsidRPr="00FC2479">
        <w:rPr>
          <w:rFonts w:ascii="Calibri" w:hAnsi="Calibri" w:cs="Calibri"/>
          <w:sz w:val="24"/>
          <w:szCs w:val="24"/>
        </w:rPr>
        <w:t>Australia will need over 6.5 million big-data jobs by 2030 to keep up with technological developments. At the same time, people with Autism Spectrum Disorder are at least six times more likely to be unemployed than neurotypical people, despite them having them having the skills to drive Australia’s technological transformation.</w:t>
      </w:r>
      <w:r w:rsidR="007F2DF4">
        <w:rPr>
          <w:rFonts w:ascii="Calibri" w:hAnsi="Calibri" w:cs="Calibri"/>
          <w:sz w:val="24"/>
          <w:szCs w:val="24"/>
        </w:rPr>
        <w:t xml:space="preserve"> </w:t>
      </w:r>
      <w:r w:rsidRPr="00FC2479">
        <w:rPr>
          <w:rFonts w:ascii="Calibri" w:hAnsi="Calibri" w:cs="Calibri"/>
          <w:sz w:val="24"/>
          <w:szCs w:val="24"/>
        </w:rPr>
        <w:t>We know neurodiverse people are the rock stars of the big-data economy. That’s why we are passionate about matching a group of under-employed people who have excellent skills, with careers in the Digital Engineering and Geospatial industries</w:t>
      </w:r>
      <w:r>
        <w:rPr>
          <w:rFonts w:ascii="Calibri" w:hAnsi="Calibri" w:cs="Calibri"/>
          <w:sz w:val="24"/>
          <w:szCs w:val="24"/>
        </w:rPr>
        <w:t>’</w:t>
      </w:r>
      <w:r>
        <w:rPr>
          <w:rStyle w:val="EndnoteReference"/>
          <w:rFonts w:ascii="Calibri" w:hAnsi="Calibri" w:cs="Calibri"/>
          <w:sz w:val="24"/>
          <w:szCs w:val="24"/>
        </w:rPr>
        <w:endnoteReference w:id="978"/>
      </w:r>
      <w:r w:rsidRPr="00FC2479">
        <w:rPr>
          <w:rFonts w:ascii="Calibri" w:hAnsi="Calibri" w:cs="Calibri"/>
          <w:sz w:val="24"/>
          <w:szCs w:val="24"/>
        </w:rPr>
        <w:t>.</w:t>
      </w:r>
    </w:p>
    <w:p w14:paraId="1A0FF00F" w14:textId="77777777" w:rsidR="009A41B0" w:rsidRDefault="009A41B0" w:rsidP="009A41B0">
      <w:pPr>
        <w:spacing w:before="160" w:after="60"/>
        <w:rPr>
          <w:i/>
          <w:iCs/>
          <w:sz w:val="24"/>
          <w:szCs w:val="24"/>
        </w:rPr>
      </w:pPr>
      <w:r>
        <w:rPr>
          <w:i/>
          <w:iCs/>
          <w:sz w:val="24"/>
          <w:szCs w:val="24"/>
        </w:rPr>
        <w:t>Volunteer</w:t>
      </w:r>
    </w:p>
    <w:p w14:paraId="70792E50" w14:textId="1E10546D" w:rsidR="009A41B0" w:rsidRDefault="009A41B0" w:rsidP="009A41B0">
      <w:pPr>
        <w:spacing w:before="60" w:after="60" w:line="276" w:lineRule="auto"/>
        <w:jc w:val="both"/>
        <w:rPr>
          <w:sz w:val="24"/>
          <w:szCs w:val="24"/>
        </w:rPr>
      </w:pPr>
      <w:r>
        <w:rPr>
          <w:sz w:val="24"/>
          <w:szCs w:val="24"/>
        </w:rPr>
        <w:t xml:space="preserve">The </w:t>
      </w:r>
      <w:r w:rsidRPr="00584A57">
        <w:rPr>
          <w:i/>
          <w:iCs/>
          <w:sz w:val="24"/>
          <w:szCs w:val="24"/>
        </w:rPr>
        <w:t>Disability Australia Hub</w:t>
      </w:r>
      <w:r>
        <w:rPr>
          <w:sz w:val="24"/>
          <w:szCs w:val="24"/>
        </w:rPr>
        <w:t xml:space="preserve"> by the Australian Federation of Disability Organisations lists the disability agencies in your State</w:t>
      </w:r>
      <w:r w:rsidR="00194B6A">
        <w:rPr>
          <w:sz w:val="24"/>
          <w:szCs w:val="24"/>
        </w:rPr>
        <w:t xml:space="preserve"> or </w:t>
      </w:r>
      <w:r>
        <w:rPr>
          <w:sz w:val="24"/>
          <w:szCs w:val="24"/>
        </w:rPr>
        <w:t>Territory</w:t>
      </w:r>
      <w:r>
        <w:rPr>
          <w:rStyle w:val="EndnoteReference"/>
          <w:sz w:val="24"/>
          <w:szCs w:val="24"/>
        </w:rPr>
        <w:endnoteReference w:id="979"/>
      </w:r>
      <w:r>
        <w:rPr>
          <w:sz w:val="24"/>
          <w:szCs w:val="24"/>
        </w:rPr>
        <w:t xml:space="preserve">.  Reach out to see </w:t>
      </w:r>
      <w:r w:rsidR="006645F9">
        <w:rPr>
          <w:sz w:val="24"/>
          <w:szCs w:val="24"/>
        </w:rPr>
        <w:t>how</w:t>
      </w:r>
      <w:r>
        <w:rPr>
          <w:sz w:val="24"/>
          <w:szCs w:val="24"/>
        </w:rPr>
        <w:t xml:space="preserve"> your time and skills</w:t>
      </w:r>
      <w:r w:rsidR="006645F9">
        <w:rPr>
          <w:sz w:val="24"/>
          <w:szCs w:val="24"/>
        </w:rPr>
        <w:t xml:space="preserve"> can assist them</w:t>
      </w:r>
      <w:r>
        <w:rPr>
          <w:sz w:val="24"/>
          <w:szCs w:val="24"/>
        </w:rPr>
        <w:t>.</w:t>
      </w:r>
    </w:p>
    <w:p w14:paraId="73F29C1C" w14:textId="77777777" w:rsidR="009A41B0" w:rsidRDefault="009A41B0" w:rsidP="009A41B0">
      <w:pPr>
        <w:spacing w:before="160" w:line="276" w:lineRule="auto"/>
        <w:jc w:val="both"/>
        <w:rPr>
          <w:sz w:val="24"/>
          <w:szCs w:val="24"/>
        </w:rPr>
      </w:pPr>
      <w:r w:rsidRPr="006645F9">
        <w:rPr>
          <w:i/>
          <w:iCs/>
          <w:sz w:val="24"/>
          <w:szCs w:val="24"/>
        </w:rPr>
        <w:t>Little Dreamers</w:t>
      </w:r>
      <w:r w:rsidRPr="00097D57">
        <w:rPr>
          <w:sz w:val="24"/>
          <w:szCs w:val="24"/>
        </w:rPr>
        <w:t xml:space="preserve"> supports young people aged 4 to 25 who provide care for a family member affected by disability, chronic or mental illness, addiction or frail age</w:t>
      </w:r>
      <w:r>
        <w:rPr>
          <w:sz w:val="24"/>
          <w:szCs w:val="24"/>
        </w:rPr>
        <w:t>.  Volunteer to become a Team leader or Group Facilitator</w:t>
      </w:r>
      <w:r>
        <w:rPr>
          <w:rStyle w:val="EndnoteReference"/>
          <w:sz w:val="24"/>
          <w:szCs w:val="24"/>
        </w:rPr>
        <w:endnoteReference w:id="980"/>
      </w:r>
      <w:r>
        <w:rPr>
          <w:sz w:val="24"/>
          <w:szCs w:val="24"/>
        </w:rPr>
        <w:t>.</w:t>
      </w:r>
    </w:p>
    <w:p w14:paraId="3D5BD17D" w14:textId="6F7226FA" w:rsidR="009A41B0" w:rsidRPr="00AA29EB" w:rsidRDefault="002F0648" w:rsidP="009A41B0">
      <w:pPr>
        <w:spacing w:before="160" w:line="276" w:lineRule="auto"/>
        <w:jc w:val="both"/>
        <w:rPr>
          <w:sz w:val="24"/>
          <w:szCs w:val="24"/>
        </w:rPr>
      </w:pPr>
      <w:r>
        <w:rPr>
          <w:sz w:val="24"/>
          <w:szCs w:val="24"/>
        </w:rPr>
        <w:t xml:space="preserve">For 55 years, </w:t>
      </w:r>
      <w:r w:rsidRPr="0058545E">
        <w:rPr>
          <w:i/>
          <w:iCs/>
          <w:sz w:val="24"/>
          <w:szCs w:val="24"/>
        </w:rPr>
        <w:t>Riding for the Disabl</w:t>
      </w:r>
      <w:r w:rsidR="005F4005">
        <w:rPr>
          <w:i/>
          <w:iCs/>
          <w:sz w:val="24"/>
          <w:szCs w:val="24"/>
        </w:rPr>
        <w:t xml:space="preserve">ed </w:t>
      </w:r>
      <w:r w:rsidR="005F4005" w:rsidRPr="005F4005">
        <w:rPr>
          <w:sz w:val="24"/>
          <w:szCs w:val="24"/>
        </w:rPr>
        <w:t>has enabled people with disabilities to experience enjoyment, challenge and a sense of achievement through participation in equestrian activities to improve their quality of life, attain personal goals and develop life skill</w:t>
      </w:r>
      <w:r w:rsidR="005F4005">
        <w:rPr>
          <w:sz w:val="24"/>
          <w:szCs w:val="24"/>
        </w:rPr>
        <w:t>s.</w:t>
      </w:r>
      <w:r w:rsidRPr="0058545E">
        <w:rPr>
          <w:i/>
          <w:iCs/>
          <w:sz w:val="24"/>
          <w:szCs w:val="24"/>
        </w:rPr>
        <w:t xml:space="preserve"> </w:t>
      </w:r>
      <w:r w:rsidR="009A41B0">
        <w:rPr>
          <w:sz w:val="24"/>
          <w:szCs w:val="24"/>
        </w:rPr>
        <w:t>Join o</w:t>
      </w:r>
      <w:r w:rsidR="009A41B0" w:rsidRPr="00767F93">
        <w:rPr>
          <w:sz w:val="24"/>
          <w:szCs w:val="24"/>
        </w:rPr>
        <w:t>ver 3</w:t>
      </w:r>
      <w:r w:rsidR="009A41B0">
        <w:rPr>
          <w:sz w:val="24"/>
          <w:szCs w:val="24"/>
        </w:rPr>
        <w:t>,</w:t>
      </w:r>
      <w:r w:rsidR="009A41B0" w:rsidRPr="00767F93">
        <w:rPr>
          <w:sz w:val="24"/>
          <w:szCs w:val="24"/>
        </w:rPr>
        <w:t xml:space="preserve">000 volunteers at </w:t>
      </w:r>
      <w:r w:rsidR="005F4005">
        <w:rPr>
          <w:sz w:val="24"/>
          <w:szCs w:val="24"/>
        </w:rPr>
        <w:t xml:space="preserve">a </w:t>
      </w:r>
      <w:r w:rsidR="0058545E">
        <w:rPr>
          <w:sz w:val="24"/>
          <w:szCs w:val="24"/>
        </w:rPr>
        <w:t>c</w:t>
      </w:r>
      <w:r w:rsidR="009A41B0" w:rsidRPr="0058545E">
        <w:rPr>
          <w:sz w:val="24"/>
          <w:szCs w:val="24"/>
        </w:rPr>
        <w:t>entres</w:t>
      </w:r>
      <w:r w:rsidR="009A41B0" w:rsidRPr="00767F93">
        <w:rPr>
          <w:sz w:val="24"/>
          <w:szCs w:val="24"/>
        </w:rPr>
        <w:t xml:space="preserve"> </w:t>
      </w:r>
      <w:r w:rsidR="005F4005">
        <w:rPr>
          <w:sz w:val="24"/>
          <w:szCs w:val="24"/>
        </w:rPr>
        <w:t>near you</w:t>
      </w:r>
      <w:r w:rsidR="009A41B0">
        <w:rPr>
          <w:rStyle w:val="EndnoteReference"/>
          <w:sz w:val="24"/>
          <w:szCs w:val="24"/>
        </w:rPr>
        <w:endnoteReference w:id="981"/>
      </w:r>
      <w:r w:rsidR="009A41B0" w:rsidRPr="00767F93">
        <w:rPr>
          <w:sz w:val="24"/>
          <w:szCs w:val="24"/>
        </w:rPr>
        <w:t>.</w:t>
      </w:r>
    </w:p>
    <w:p w14:paraId="068070DF" w14:textId="77777777" w:rsidR="009A41B0" w:rsidRPr="00AA29EB" w:rsidRDefault="009A41B0" w:rsidP="009A41B0">
      <w:pPr>
        <w:spacing w:before="160" w:after="60"/>
        <w:rPr>
          <w:i/>
          <w:iCs/>
          <w:sz w:val="24"/>
          <w:szCs w:val="24"/>
        </w:rPr>
      </w:pPr>
      <w:r w:rsidRPr="00AA29EB">
        <w:rPr>
          <w:i/>
          <w:iCs/>
          <w:sz w:val="24"/>
          <w:szCs w:val="24"/>
        </w:rPr>
        <w:t>Donate</w:t>
      </w:r>
    </w:p>
    <w:p w14:paraId="75A5275E" w14:textId="129F9B09" w:rsidR="009A41B0" w:rsidRDefault="009A41B0" w:rsidP="009A41B0">
      <w:pPr>
        <w:spacing w:line="276" w:lineRule="auto"/>
        <w:jc w:val="both"/>
        <w:rPr>
          <w:sz w:val="24"/>
          <w:szCs w:val="24"/>
        </w:rPr>
      </w:pPr>
      <w:r>
        <w:rPr>
          <w:sz w:val="24"/>
          <w:szCs w:val="24"/>
        </w:rPr>
        <w:t xml:space="preserve">There are </w:t>
      </w:r>
      <w:r w:rsidR="00BB24E7">
        <w:rPr>
          <w:sz w:val="24"/>
          <w:szCs w:val="24"/>
        </w:rPr>
        <w:t>hundre</w:t>
      </w:r>
      <w:r w:rsidR="00B51005">
        <w:rPr>
          <w:sz w:val="24"/>
          <w:szCs w:val="24"/>
        </w:rPr>
        <w:t xml:space="preserve">ds of </w:t>
      </w:r>
      <w:r w:rsidR="00E62FBA">
        <w:rPr>
          <w:sz w:val="24"/>
          <w:szCs w:val="24"/>
        </w:rPr>
        <w:t>charities</w:t>
      </w:r>
      <w:r w:rsidR="00B51005">
        <w:rPr>
          <w:sz w:val="24"/>
          <w:szCs w:val="24"/>
        </w:rPr>
        <w:t xml:space="preserve"> that exist to support people with disability</w:t>
      </w:r>
      <w:r w:rsidR="00B0353E">
        <w:rPr>
          <w:sz w:val="24"/>
          <w:szCs w:val="24"/>
        </w:rPr>
        <w:t xml:space="preserve">, </w:t>
      </w:r>
      <w:r w:rsidR="00A04528">
        <w:rPr>
          <w:sz w:val="24"/>
          <w:szCs w:val="24"/>
        </w:rPr>
        <w:t>many</w:t>
      </w:r>
      <w:r w:rsidR="00B0353E">
        <w:rPr>
          <w:sz w:val="24"/>
          <w:szCs w:val="24"/>
        </w:rPr>
        <w:t xml:space="preserve"> of whom provide government funded services, including </w:t>
      </w:r>
      <w:r w:rsidR="00A474CE">
        <w:rPr>
          <w:sz w:val="24"/>
          <w:szCs w:val="24"/>
        </w:rPr>
        <w:t xml:space="preserve">with </w:t>
      </w:r>
      <w:r w:rsidR="00B0353E">
        <w:rPr>
          <w:sz w:val="24"/>
          <w:szCs w:val="24"/>
        </w:rPr>
        <w:t>the NDIS</w:t>
      </w:r>
      <w:r w:rsidR="00B51005">
        <w:rPr>
          <w:sz w:val="24"/>
          <w:szCs w:val="24"/>
        </w:rPr>
        <w:t xml:space="preserve">. </w:t>
      </w:r>
      <w:r w:rsidR="00A04528">
        <w:rPr>
          <w:sz w:val="24"/>
          <w:szCs w:val="24"/>
        </w:rPr>
        <w:t xml:space="preserve"> </w:t>
      </w:r>
    </w:p>
    <w:p w14:paraId="55F5F41D" w14:textId="5ADF16E9" w:rsidR="008C234D" w:rsidRPr="008C234D" w:rsidRDefault="008C234D" w:rsidP="008C234D">
      <w:pPr>
        <w:spacing w:line="276" w:lineRule="auto"/>
        <w:jc w:val="both"/>
        <w:rPr>
          <w:sz w:val="24"/>
          <w:szCs w:val="24"/>
        </w:rPr>
      </w:pPr>
      <w:r>
        <w:rPr>
          <w:sz w:val="24"/>
          <w:szCs w:val="24"/>
        </w:rPr>
        <w:t xml:space="preserve">Led by an elected Board of its members, </w:t>
      </w:r>
      <w:r w:rsidR="00045E5E" w:rsidRPr="00BB24E7">
        <w:rPr>
          <w:i/>
          <w:iCs/>
          <w:sz w:val="24"/>
          <w:szCs w:val="24"/>
        </w:rPr>
        <w:t>People With Disability</w:t>
      </w:r>
      <w:r w:rsidR="00B0353E">
        <w:rPr>
          <w:sz w:val="24"/>
          <w:szCs w:val="24"/>
        </w:rPr>
        <w:t xml:space="preserve"> </w:t>
      </w:r>
      <w:r w:rsidR="00F061B2">
        <w:rPr>
          <w:sz w:val="24"/>
          <w:szCs w:val="24"/>
        </w:rPr>
        <w:t xml:space="preserve">is </w:t>
      </w:r>
      <w:r w:rsidRPr="00F13C8E">
        <w:rPr>
          <w:sz w:val="24"/>
          <w:szCs w:val="24"/>
        </w:rPr>
        <w:t>Australia’s peak disability rights and advocacy organisation which has been</w:t>
      </w:r>
      <w:r>
        <w:rPr>
          <w:sz w:val="24"/>
          <w:szCs w:val="24"/>
        </w:rPr>
        <w:t xml:space="preserve"> </w:t>
      </w:r>
      <w:r w:rsidRPr="008C234D">
        <w:rPr>
          <w:sz w:val="24"/>
          <w:szCs w:val="24"/>
        </w:rPr>
        <w:t>advancing and protecting the rights, health and wellbeing of people with disability</w:t>
      </w:r>
      <w:r>
        <w:rPr>
          <w:sz w:val="24"/>
          <w:szCs w:val="24"/>
        </w:rPr>
        <w:t xml:space="preserve"> for </w:t>
      </w:r>
      <w:r w:rsidR="00F13C8E">
        <w:rPr>
          <w:sz w:val="24"/>
          <w:szCs w:val="24"/>
        </w:rPr>
        <w:t>over forty years</w:t>
      </w:r>
      <w:r w:rsidR="00F13C8E">
        <w:rPr>
          <w:rStyle w:val="EndnoteReference"/>
          <w:sz w:val="24"/>
          <w:szCs w:val="24"/>
        </w:rPr>
        <w:endnoteReference w:id="982"/>
      </w:r>
      <w:r w:rsidR="00F13C8E">
        <w:rPr>
          <w:sz w:val="24"/>
          <w:szCs w:val="24"/>
        </w:rPr>
        <w:t>.</w:t>
      </w:r>
      <w:r w:rsidR="005B7B66">
        <w:rPr>
          <w:sz w:val="24"/>
          <w:szCs w:val="24"/>
        </w:rPr>
        <w:t xml:space="preserve">  </w:t>
      </w:r>
      <w:r w:rsidR="005B7B66" w:rsidRPr="00495D5C">
        <w:rPr>
          <w:i/>
          <w:iCs/>
          <w:sz w:val="24"/>
          <w:szCs w:val="24"/>
        </w:rPr>
        <w:t>Children and Young People with Disability Australia</w:t>
      </w:r>
      <w:r w:rsidR="002D6526">
        <w:rPr>
          <w:sz w:val="24"/>
          <w:szCs w:val="24"/>
        </w:rPr>
        <w:t xml:space="preserve"> is the </w:t>
      </w:r>
      <w:r w:rsidR="002D6526" w:rsidRPr="002D6526">
        <w:rPr>
          <w:sz w:val="24"/>
          <w:szCs w:val="24"/>
        </w:rPr>
        <w:t>peak organisation representing the rights and interests of children and young people with disability</w:t>
      </w:r>
      <w:r w:rsidR="002D6526">
        <w:rPr>
          <w:rStyle w:val="EndnoteReference"/>
          <w:sz w:val="24"/>
          <w:szCs w:val="24"/>
        </w:rPr>
        <w:endnoteReference w:id="983"/>
      </w:r>
      <w:r w:rsidR="002D6526">
        <w:rPr>
          <w:sz w:val="24"/>
          <w:szCs w:val="24"/>
        </w:rPr>
        <w:t>.</w:t>
      </w:r>
      <w:r w:rsidR="00641B2C">
        <w:rPr>
          <w:sz w:val="24"/>
          <w:szCs w:val="24"/>
        </w:rPr>
        <w:t xml:space="preserve">  </w:t>
      </w:r>
    </w:p>
    <w:p w14:paraId="0876C0EE" w14:textId="11EAC92C" w:rsidR="009A41B0" w:rsidRDefault="009A41B0" w:rsidP="009A41B0">
      <w:pPr>
        <w:spacing w:line="276" w:lineRule="auto"/>
        <w:jc w:val="both"/>
        <w:rPr>
          <w:sz w:val="24"/>
          <w:szCs w:val="24"/>
        </w:rPr>
      </w:pPr>
      <w:r>
        <w:rPr>
          <w:sz w:val="24"/>
          <w:szCs w:val="24"/>
        </w:rPr>
        <w:lastRenderedPageBreak/>
        <w:t xml:space="preserve">To </w:t>
      </w:r>
      <w:r w:rsidR="00C8683E">
        <w:rPr>
          <w:sz w:val="24"/>
          <w:szCs w:val="24"/>
        </w:rPr>
        <w:t>help grow</w:t>
      </w:r>
      <w:r>
        <w:rPr>
          <w:sz w:val="24"/>
          <w:szCs w:val="24"/>
        </w:rPr>
        <w:t xml:space="preserve"> disability sport, </w:t>
      </w:r>
      <w:r w:rsidRPr="00495D5C">
        <w:rPr>
          <w:i/>
          <w:iCs/>
          <w:sz w:val="24"/>
          <w:szCs w:val="24"/>
        </w:rPr>
        <w:t>Disability Sports Australia</w:t>
      </w:r>
      <w:r w:rsidRPr="005E147E">
        <w:rPr>
          <w:sz w:val="24"/>
          <w:szCs w:val="24"/>
        </w:rPr>
        <w:t xml:space="preserve"> connects Australians with disabilities to local active and adaptive opportunities through programs like Abilities Unleashed Program, Sports Incubator program and Accessibility Champion Certification</w:t>
      </w:r>
      <w:r>
        <w:rPr>
          <w:rStyle w:val="EndnoteReference"/>
          <w:sz w:val="24"/>
          <w:szCs w:val="24"/>
        </w:rPr>
        <w:endnoteReference w:id="984"/>
      </w:r>
      <w:r>
        <w:rPr>
          <w:sz w:val="24"/>
          <w:szCs w:val="24"/>
        </w:rPr>
        <w:t>.</w:t>
      </w:r>
    </w:p>
    <w:p w14:paraId="0C0AFC9D" w14:textId="1C89BE1F" w:rsidR="008E082A" w:rsidRDefault="008E082A">
      <w:pPr>
        <w:rPr>
          <w:sz w:val="24"/>
          <w:szCs w:val="24"/>
        </w:rPr>
      </w:pPr>
      <w:r>
        <w:rPr>
          <w:sz w:val="24"/>
          <w:szCs w:val="24"/>
        </w:rPr>
        <w:br w:type="page"/>
      </w:r>
    </w:p>
    <w:p w14:paraId="617ECCF9" w14:textId="77777777" w:rsidR="008E082A" w:rsidRPr="00C77768" w:rsidRDefault="008E082A" w:rsidP="008E082A">
      <w:pPr>
        <w:rPr>
          <w:sz w:val="32"/>
          <w:szCs w:val="32"/>
        </w:rPr>
      </w:pPr>
      <w:r w:rsidRPr="00C77768">
        <w:rPr>
          <w:sz w:val="32"/>
          <w:szCs w:val="32"/>
        </w:rPr>
        <w:lastRenderedPageBreak/>
        <w:t>Gender equality</w:t>
      </w:r>
    </w:p>
    <w:p w14:paraId="37681B83" w14:textId="330CD196" w:rsidR="002072F2" w:rsidRPr="002072F2" w:rsidRDefault="002072F2" w:rsidP="002072F2">
      <w:pPr>
        <w:spacing w:before="120" w:after="60"/>
        <w:ind w:left="993" w:right="804"/>
        <w:rPr>
          <w:i/>
          <w:sz w:val="24"/>
        </w:rPr>
      </w:pPr>
      <w:r>
        <w:rPr>
          <w:i/>
          <w:sz w:val="24"/>
        </w:rPr>
        <w:t>'</w:t>
      </w:r>
      <w:r w:rsidRPr="002072F2">
        <w:rPr>
          <w:i/>
          <w:sz w:val="24"/>
        </w:rPr>
        <w:t>Until there is true gender equality, we cannot reach our full</w:t>
      </w:r>
      <w:r>
        <w:rPr>
          <w:i/>
          <w:sz w:val="24"/>
        </w:rPr>
        <w:t xml:space="preserve"> </w:t>
      </w:r>
      <w:r w:rsidRPr="002072F2">
        <w:rPr>
          <w:i/>
          <w:sz w:val="24"/>
        </w:rPr>
        <w:t>potential and be the Australia we want to be’</w:t>
      </w:r>
    </w:p>
    <w:p w14:paraId="03F6B1CA" w14:textId="4FA78A16" w:rsidR="00834E52" w:rsidRPr="002072F2" w:rsidRDefault="002072F2" w:rsidP="00FF39CB">
      <w:pPr>
        <w:spacing w:after="60"/>
        <w:jc w:val="right"/>
        <w:rPr>
          <w:i/>
          <w:sz w:val="24"/>
        </w:rPr>
      </w:pPr>
      <w:r w:rsidRPr="002072F2">
        <w:rPr>
          <w:i/>
          <w:sz w:val="24"/>
        </w:rPr>
        <w:t xml:space="preserve"> Sam Mostyn AO, Governor General</w:t>
      </w:r>
    </w:p>
    <w:p w14:paraId="295EFEEB" w14:textId="06AF2E19" w:rsidR="00834E52" w:rsidRDefault="0070507C" w:rsidP="00C03109">
      <w:pPr>
        <w:spacing w:before="200" w:after="60" w:line="276" w:lineRule="auto"/>
        <w:jc w:val="both"/>
        <w:rPr>
          <w:iCs/>
          <w:sz w:val="24"/>
        </w:rPr>
      </w:pPr>
      <w:r w:rsidRPr="0070507C">
        <w:rPr>
          <w:iCs/>
          <w:sz w:val="24"/>
        </w:rPr>
        <w:t>In Februa</w:t>
      </w:r>
      <w:r>
        <w:rPr>
          <w:iCs/>
          <w:sz w:val="24"/>
        </w:rPr>
        <w:t>r</w:t>
      </w:r>
      <w:r w:rsidRPr="0070507C">
        <w:rPr>
          <w:iCs/>
          <w:sz w:val="24"/>
        </w:rPr>
        <w:t>y 2025</w:t>
      </w:r>
      <w:r>
        <w:rPr>
          <w:iCs/>
          <w:sz w:val="24"/>
        </w:rPr>
        <w:t xml:space="preserve">, </w:t>
      </w:r>
      <w:r w:rsidR="00A44C1E">
        <w:rPr>
          <w:iCs/>
          <w:sz w:val="24"/>
        </w:rPr>
        <w:t>a</w:t>
      </w:r>
      <w:r w:rsidR="00EA3B8B">
        <w:rPr>
          <w:iCs/>
          <w:sz w:val="24"/>
        </w:rPr>
        <w:t xml:space="preserve"> </w:t>
      </w:r>
      <w:r w:rsidR="00A44C1E">
        <w:rPr>
          <w:iCs/>
          <w:sz w:val="24"/>
        </w:rPr>
        <w:t>prime time</w:t>
      </w:r>
      <w:r>
        <w:rPr>
          <w:iCs/>
          <w:sz w:val="24"/>
        </w:rPr>
        <w:t xml:space="preserve"> </w:t>
      </w:r>
      <w:r w:rsidR="00EA3B8B">
        <w:rPr>
          <w:iCs/>
          <w:sz w:val="24"/>
        </w:rPr>
        <w:t xml:space="preserve">radio </w:t>
      </w:r>
      <w:r w:rsidR="00A44C1E">
        <w:rPr>
          <w:iCs/>
          <w:sz w:val="24"/>
        </w:rPr>
        <w:t>show</w:t>
      </w:r>
      <w:r w:rsidR="00EA3B8B">
        <w:rPr>
          <w:iCs/>
          <w:sz w:val="24"/>
        </w:rPr>
        <w:t xml:space="preserve"> </w:t>
      </w:r>
      <w:r w:rsidR="005A2E02">
        <w:rPr>
          <w:iCs/>
          <w:sz w:val="24"/>
        </w:rPr>
        <w:t>shone a searchlight on Australia</w:t>
      </w:r>
      <w:r w:rsidR="00C03109">
        <w:rPr>
          <w:iCs/>
          <w:sz w:val="24"/>
        </w:rPr>
        <w:t>’s misogynistic underbelly</w:t>
      </w:r>
      <w:r w:rsidR="0046715A">
        <w:rPr>
          <w:iCs/>
          <w:sz w:val="24"/>
        </w:rPr>
        <w:t>.</w:t>
      </w:r>
    </w:p>
    <w:p w14:paraId="59FB4CDA" w14:textId="74A1E4B1" w:rsidR="000E261F" w:rsidRDefault="00DE5CCE" w:rsidP="00C03109">
      <w:pPr>
        <w:spacing w:before="200" w:after="60" w:line="276" w:lineRule="auto"/>
        <w:jc w:val="both"/>
        <w:rPr>
          <w:iCs/>
          <w:sz w:val="24"/>
        </w:rPr>
      </w:pPr>
      <w:r>
        <w:rPr>
          <w:iCs/>
          <w:sz w:val="24"/>
        </w:rPr>
        <w:t xml:space="preserve">Eighteen </w:t>
      </w:r>
      <w:r w:rsidR="00B16E97">
        <w:rPr>
          <w:iCs/>
          <w:sz w:val="24"/>
        </w:rPr>
        <w:t>month</w:t>
      </w:r>
      <w:r>
        <w:rPr>
          <w:iCs/>
          <w:sz w:val="24"/>
        </w:rPr>
        <w:t xml:space="preserve">s after </w:t>
      </w:r>
      <w:r w:rsidRPr="00DE5CCE">
        <w:rPr>
          <w:iCs/>
          <w:sz w:val="24"/>
        </w:rPr>
        <w:t xml:space="preserve">an estimated 7 million Australians got up </w:t>
      </w:r>
      <w:r w:rsidR="004B7068">
        <w:rPr>
          <w:iCs/>
          <w:sz w:val="24"/>
        </w:rPr>
        <w:t>early</w:t>
      </w:r>
      <w:r w:rsidRPr="00DE5CCE">
        <w:rPr>
          <w:iCs/>
          <w:sz w:val="24"/>
        </w:rPr>
        <w:t xml:space="preserve"> in the morning to watch Australia play Italy in the second round of the FIFA World Cup</w:t>
      </w:r>
      <w:r w:rsidR="0007641B">
        <w:rPr>
          <w:iCs/>
          <w:sz w:val="24"/>
        </w:rPr>
        <w:t xml:space="preserve"> in </w:t>
      </w:r>
      <w:r w:rsidR="007B0470" w:rsidRPr="007B0470">
        <w:rPr>
          <w:iCs/>
          <w:sz w:val="24"/>
        </w:rPr>
        <w:t>the most-watched TV event in Australian history</w:t>
      </w:r>
      <w:r w:rsidR="0037626A">
        <w:rPr>
          <w:iCs/>
          <w:sz w:val="24"/>
        </w:rPr>
        <w:t xml:space="preserve">, </w:t>
      </w:r>
      <w:r w:rsidR="008D6C84">
        <w:rPr>
          <w:iCs/>
          <w:sz w:val="24"/>
        </w:rPr>
        <w:t xml:space="preserve">Triple M’s </w:t>
      </w:r>
      <w:r w:rsidR="00301AEC">
        <w:rPr>
          <w:iCs/>
          <w:sz w:val="24"/>
        </w:rPr>
        <w:t xml:space="preserve">Marty Sheargold </w:t>
      </w:r>
      <w:hyperlink r:id="rId201" w:history="1">
        <w:r w:rsidR="00D53D9B" w:rsidRPr="00D53D9B">
          <w:rPr>
            <w:rStyle w:val="Hyperlink"/>
            <w:iCs/>
            <w:color w:val="auto"/>
            <w:sz w:val="24"/>
            <w:u w:val="none"/>
          </w:rPr>
          <w:t>liken</w:t>
        </w:r>
        <w:r w:rsidR="00FC2437">
          <w:rPr>
            <w:rStyle w:val="Hyperlink"/>
            <w:iCs/>
            <w:color w:val="auto"/>
            <w:sz w:val="24"/>
            <w:u w:val="none"/>
          </w:rPr>
          <w:t xml:space="preserve">ed </w:t>
        </w:r>
        <w:r w:rsidR="00D53D9B" w:rsidRPr="00D53D9B">
          <w:rPr>
            <w:rStyle w:val="Hyperlink"/>
            <w:iCs/>
            <w:color w:val="auto"/>
            <w:sz w:val="24"/>
            <w:u w:val="none"/>
          </w:rPr>
          <w:t>the national women's team to year 10 girls</w:t>
        </w:r>
        <w:r w:rsidR="00FC2437">
          <w:rPr>
            <w:rStyle w:val="Hyperlink"/>
            <w:iCs/>
            <w:color w:val="auto"/>
            <w:sz w:val="24"/>
            <w:u w:val="none"/>
          </w:rPr>
          <w:t xml:space="preserve">, </w:t>
        </w:r>
        <w:r w:rsidR="00D53D9B" w:rsidRPr="00D53D9B">
          <w:rPr>
            <w:rStyle w:val="Hyperlink"/>
            <w:iCs/>
            <w:color w:val="auto"/>
            <w:sz w:val="24"/>
            <w:u w:val="none"/>
          </w:rPr>
          <w:t>sa</w:t>
        </w:r>
        <w:r w:rsidR="00BA4E7D">
          <w:rPr>
            <w:rStyle w:val="Hyperlink"/>
            <w:iCs/>
            <w:color w:val="auto"/>
            <w:sz w:val="24"/>
            <w:u w:val="none"/>
          </w:rPr>
          <w:t>ying that</w:t>
        </w:r>
        <w:r w:rsidR="00D53D9B" w:rsidRPr="00D53D9B">
          <w:rPr>
            <w:rStyle w:val="Hyperlink"/>
            <w:iCs/>
            <w:color w:val="auto"/>
            <w:sz w:val="24"/>
            <w:u w:val="none"/>
          </w:rPr>
          <w:t xml:space="preserve"> he "would rather hammer a nail through the head of [his] penis" than watch them play in next year's Asian Cup</w:t>
        </w:r>
      </w:hyperlink>
      <w:r w:rsidR="00CD1C6B">
        <w:rPr>
          <w:iCs/>
          <w:sz w:val="24"/>
        </w:rPr>
        <w:t xml:space="preserve"> held in Australia</w:t>
      </w:r>
      <w:r w:rsidR="00D53D9B" w:rsidRPr="00D53D9B">
        <w:rPr>
          <w:iCs/>
          <w:sz w:val="24"/>
        </w:rPr>
        <w:t>.</w:t>
      </w:r>
      <w:r w:rsidR="00B33A4F">
        <w:rPr>
          <w:iCs/>
          <w:sz w:val="24"/>
        </w:rPr>
        <w:t xml:space="preserve">  </w:t>
      </w:r>
      <w:r w:rsidR="00B33A4F" w:rsidRPr="00B33A4F">
        <w:rPr>
          <w:iCs/>
          <w:sz w:val="24"/>
        </w:rPr>
        <w:t>Of the SheBelieves Cup, Sheargold said "she believes in what? It better be men".</w:t>
      </w:r>
    </w:p>
    <w:p w14:paraId="4BBFC5AF" w14:textId="7E834AD9" w:rsidR="000E261F" w:rsidRPr="000E261F" w:rsidRDefault="00E356A1" w:rsidP="000E261F">
      <w:pPr>
        <w:spacing w:before="200" w:after="60" w:line="276" w:lineRule="auto"/>
        <w:jc w:val="both"/>
        <w:rPr>
          <w:iCs/>
          <w:sz w:val="24"/>
        </w:rPr>
      </w:pPr>
      <w:r>
        <w:rPr>
          <w:iCs/>
          <w:sz w:val="24"/>
        </w:rPr>
        <w:t>His comments were</w:t>
      </w:r>
      <w:r w:rsidR="000E261F" w:rsidRPr="000E261F">
        <w:rPr>
          <w:iCs/>
          <w:sz w:val="24"/>
        </w:rPr>
        <w:t xml:space="preserve"> met with laughter from the men in the studio</w:t>
      </w:r>
      <w:r w:rsidR="008E4D81">
        <w:rPr>
          <w:iCs/>
          <w:sz w:val="24"/>
        </w:rPr>
        <w:t>.</w:t>
      </w:r>
    </w:p>
    <w:p w14:paraId="5D5FF8A8" w14:textId="3904CF7A" w:rsidR="00803452" w:rsidRDefault="00803452" w:rsidP="00803452">
      <w:pPr>
        <w:spacing w:before="200" w:after="60" w:line="276" w:lineRule="auto"/>
        <w:jc w:val="both"/>
        <w:rPr>
          <w:iCs/>
          <w:sz w:val="24"/>
        </w:rPr>
      </w:pPr>
      <w:r>
        <w:rPr>
          <w:iCs/>
          <w:sz w:val="24"/>
        </w:rPr>
        <w:t>The next da</w:t>
      </w:r>
      <w:r w:rsidRPr="00803452">
        <w:rPr>
          <w:iCs/>
          <w:sz w:val="24"/>
        </w:rPr>
        <w:t>y, </w:t>
      </w:r>
      <w:hyperlink r:id="rId202" w:tgtFrame="_blank" w:tooltip="www.news.com.au" w:history="1">
        <w:r w:rsidRPr="00803452">
          <w:rPr>
            <w:rStyle w:val="Hyperlink"/>
            <w:iCs/>
            <w:color w:val="auto"/>
            <w:sz w:val="24"/>
            <w:u w:val="none"/>
          </w:rPr>
          <w:t xml:space="preserve">Sheargold said live on air that endometriosis was </w:t>
        </w:r>
        <w:r w:rsidR="007B5EA0">
          <w:rPr>
            <w:rStyle w:val="Hyperlink"/>
            <w:iCs/>
            <w:color w:val="auto"/>
            <w:sz w:val="24"/>
            <w:u w:val="none"/>
          </w:rPr>
          <w:t>‘</w:t>
        </w:r>
        <w:r w:rsidRPr="00803452">
          <w:rPr>
            <w:rStyle w:val="Hyperlink"/>
            <w:iCs/>
            <w:color w:val="auto"/>
            <w:sz w:val="24"/>
            <w:u w:val="none"/>
          </w:rPr>
          <w:t>fake</w:t>
        </w:r>
      </w:hyperlink>
      <w:r w:rsidR="007B5EA0">
        <w:rPr>
          <w:iCs/>
          <w:sz w:val="24"/>
        </w:rPr>
        <w:t xml:space="preserve">’ in </w:t>
      </w:r>
      <w:r w:rsidRPr="00803452">
        <w:rPr>
          <w:iCs/>
          <w:sz w:val="24"/>
        </w:rPr>
        <w:t xml:space="preserve">comparing his ability to cope with a back injury with that of women who suffer from </w:t>
      </w:r>
      <w:r w:rsidR="007B5EA0">
        <w:rPr>
          <w:iCs/>
          <w:sz w:val="24"/>
        </w:rPr>
        <w:t xml:space="preserve">the </w:t>
      </w:r>
      <w:r w:rsidR="003C54B0">
        <w:rPr>
          <w:iCs/>
          <w:sz w:val="24"/>
        </w:rPr>
        <w:t xml:space="preserve">painful </w:t>
      </w:r>
      <w:r w:rsidR="007B5EA0">
        <w:rPr>
          <w:iCs/>
          <w:sz w:val="24"/>
        </w:rPr>
        <w:t>condition.</w:t>
      </w:r>
    </w:p>
    <w:p w14:paraId="23F27704" w14:textId="0CC4BE5B" w:rsidR="00A74F5B" w:rsidRPr="00A74F5B" w:rsidRDefault="00106D06" w:rsidP="00A74F5B">
      <w:pPr>
        <w:spacing w:before="200" w:after="60" w:line="276" w:lineRule="auto"/>
        <w:jc w:val="both"/>
        <w:rPr>
          <w:rFonts w:cstheme="minorHAnsi"/>
          <w:iCs/>
          <w:sz w:val="24"/>
          <w:szCs w:val="24"/>
        </w:rPr>
      </w:pPr>
      <w:r>
        <w:rPr>
          <w:rFonts w:cstheme="minorHAnsi"/>
          <w:iCs/>
          <w:sz w:val="24"/>
          <w:szCs w:val="24"/>
        </w:rPr>
        <w:t>His</w:t>
      </w:r>
      <w:r w:rsidR="00584C6C">
        <w:rPr>
          <w:rFonts w:cstheme="minorHAnsi"/>
          <w:iCs/>
          <w:sz w:val="24"/>
          <w:szCs w:val="24"/>
        </w:rPr>
        <w:t xml:space="preserve"> comments were set </w:t>
      </w:r>
      <w:r w:rsidR="007A4F99">
        <w:rPr>
          <w:rFonts w:cstheme="minorHAnsi"/>
          <w:iCs/>
          <w:sz w:val="24"/>
          <w:szCs w:val="24"/>
        </w:rPr>
        <w:t xml:space="preserve">join the </w:t>
      </w:r>
      <w:r>
        <w:rPr>
          <w:rFonts w:cstheme="minorHAnsi"/>
          <w:iCs/>
          <w:sz w:val="24"/>
          <w:szCs w:val="24"/>
        </w:rPr>
        <w:t>unchallenged powerful</w:t>
      </w:r>
      <w:r w:rsidR="007A4F99">
        <w:rPr>
          <w:rFonts w:cstheme="minorHAnsi"/>
          <w:iCs/>
          <w:sz w:val="24"/>
          <w:szCs w:val="24"/>
        </w:rPr>
        <w:t xml:space="preserve"> </w:t>
      </w:r>
      <w:r w:rsidR="001608FC">
        <w:rPr>
          <w:rFonts w:cstheme="minorHAnsi"/>
          <w:iCs/>
          <w:sz w:val="24"/>
          <w:szCs w:val="24"/>
        </w:rPr>
        <w:t xml:space="preserve">misogynistic </w:t>
      </w:r>
      <w:r w:rsidR="000B046F">
        <w:rPr>
          <w:rFonts w:cstheme="minorHAnsi"/>
          <w:iCs/>
          <w:sz w:val="24"/>
          <w:szCs w:val="24"/>
        </w:rPr>
        <w:t xml:space="preserve">undercurrent that flows through Australian society, </w:t>
      </w:r>
      <w:r w:rsidR="007A4F99">
        <w:rPr>
          <w:rFonts w:cstheme="minorHAnsi"/>
          <w:iCs/>
          <w:sz w:val="24"/>
          <w:szCs w:val="24"/>
        </w:rPr>
        <w:t>until f</w:t>
      </w:r>
      <w:r w:rsidR="000D7C49" w:rsidRPr="00A74F5B">
        <w:rPr>
          <w:rFonts w:cstheme="minorHAnsi"/>
          <w:iCs/>
          <w:sz w:val="24"/>
          <w:szCs w:val="24"/>
        </w:rPr>
        <w:t>ormer Hockeyroo Rosie Malone posted an edited clip of Sheargold's comments on Instagram</w:t>
      </w:r>
      <w:r w:rsidR="00644D92">
        <w:rPr>
          <w:rFonts w:cstheme="minorHAnsi"/>
          <w:iCs/>
          <w:sz w:val="24"/>
          <w:szCs w:val="24"/>
        </w:rPr>
        <w:t xml:space="preserve">. </w:t>
      </w:r>
      <w:r w:rsidR="00627A2C" w:rsidRPr="00A74F5B">
        <w:rPr>
          <w:rFonts w:cstheme="minorHAnsi"/>
          <w:iCs/>
          <w:sz w:val="24"/>
          <w:szCs w:val="24"/>
        </w:rPr>
        <w:t xml:space="preserve">Matildas Alex Chidiac and Clare Wheeler responded to Malone's post, Chidiac saying </w:t>
      </w:r>
      <w:r w:rsidR="00ED1E3D">
        <w:rPr>
          <w:rFonts w:cstheme="minorHAnsi"/>
          <w:iCs/>
          <w:sz w:val="24"/>
          <w:szCs w:val="24"/>
        </w:rPr>
        <w:t>‘</w:t>
      </w:r>
      <w:r w:rsidR="00627A2C" w:rsidRPr="00A74F5B">
        <w:rPr>
          <w:rFonts w:cstheme="minorHAnsi"/>
          <w:iCs/>
          <w:sz w:val="24"/>
          <w:szCs w:val="24"/>
        </w:rPr>
        <w:t>so sick of this shit</w:t>
      </w:r>
      <w:r w:rsidR="00ED1E3D">
        <w:rPr>
          <w:rFonts w:cstheme="minorHAnsi"/>
          <w:iCs/>
          <w:sz w:val="24"/>
          <w:szCs w:val="24"/>
        </w:rPr>
        <w:t>’</w:t>
      </w:r>
      <w:r w:rsidR="00627A2C" w:rsidRPr="00A74F5B">
        <w:rPr>
          <w:rFonts w:cstheme="minorHAnsi"/>
          <w:iCs/>
          <w:sz w:val="24"/>
          <w:szCs w:val="24"/>
        </w:rPr>
        <w:t xml:space="preserve"> and Wheeler </w:t>
      </w:r>
      <w:r w:rsidR="00ED1E3D">
        <w:rPr>
          <w:rFonts w:cstheme="minorHAnsi"/>
          <w:iCs/>
          <w:sz w:val="24"/>
          <w:szCs w:val="24"/>
        </w:rPr>
        <w:t>‘</w:t>
      </w:r>
      <w:r w:rsidR="00627A2C" w:rsidRPr="00A74F5B">
        <w:rPr>
          <w:rFonts w:cstheme="minorHAnsi"/>
          <w:iCs/>
          <w:sz w:val="24"/>
          <w:szCs w:val="24"/>
        </w:rPr>
        <w:t>sport is for everyone and these views are for no one</w:t>
      </w:r>
      <w:r w:rsidR="00ED1E3D">
        <w:rPr>
          <w:rFonts w:cstheme="minorHAnsi"/>
          <w:iCs/>
          <w:sz w:val="24"/>
          <w:szCs w:val="24"/>
        </w:rPr>
        <w:t>’.</w:t>
      </w:r>
      <w:r w:rsidR="00627A2C">
        <w:rPr>
          <w:rFonts w:eastAsia="Times New Roman" w:cstheme="minorHAnsi"/>
          <w:color w:val="000000"/>
          <w:kern w:val="0"/>
          <w:sz w:val="24"/>
          <w:szCs w:val="24"/>
          <w:lang w:eastAsia="en-AU"/>
          <w14:ligatures w14:val="none"/>
        </w:rPr>
        <w:t xml:space="preserve"> </w:t>
      </w:r>
    </w:p>
    <w:p w14:paraId="27CC8E3A" w14:textId="5BB927D4" w:rsidR="00A74F5B" w:rsidRPr="00A74F5B" w:rsidRDefault="002000F2" w:rsidP="00A74F5B">
      <w:pPr>
        <w:spacing w:before="200" w:after="60" w:line="276" w:lineRule="auto"/>
        <w:jc w:val="both"/>
        <w:rPr>
          <w:iCs/>
          <w:sz w:val="24"/>
        </w:rPr>
      </w:pPr>
      <w:r>
        <w:rPr>
          <w:iCs/>
          <w:sz w:val="24"/>
        </w:rPr>
        <w:t xml:space="preserve">The subsequent media storm </w:t>
      </w:r>
      <w:r w:rsidR="00A74F5B" w:rsidRPr="00A74F5B">
        <w:rPr>
          <w:iCs/>
          <w:sz w:val="24"/>
        </w:rPr>
        <w:t>drew responses from Diamonds netballers Gretel Bueta and Bianca Chatfield, while Olympian Libby Trickett said she was "livid".</w:t>
      </w:r>
      <w:r>
        <w:rPr>
          <w:iCs/>
          <w:sz w:val="24"/>
        </w:rPr>
        <w:t xml:space="preserve">  </w:t>
      </w:r>
    </w:p>
    <w:p w14:paraId="4C59F2D7" w14:textId="7B3ED73B" w:rsidR="00A74F5B" w:rsidRDefault="008F1245" w:rsidP="00803452">
      <w:pPr>
        <w:spacing w:before="200" w:after="60" w:line="276" w:lineRule="auto"/>
        <w:jc w:val="both"/>
        <w:rPr>
          <w:iCs/>
          <w:sz w:val="24"/>
        </w:rPr>
      </w:pPr>
      <w:r w:rsidRPr="008F1245">
        <w:rPr>
          <w:iCs/>
          <w:sz w:val="24"/>
        </w:rPr>
        <w:t>A statement from Football Australia said Sheargold's remarks "not only diminish the extraordinary achievements and contributions of our women's national football team but also fail to recognise the profound impact they have had on Australian sport and society".</w:t>
      </w:r>
    </w:p>
    <w:p w14:paraId="3B24E777" w14:textId="1A51939D" w:rsidR="003D3D7C" w:rsidRDefault="003D3D7C" w:rsidP="003D3D7C">
      <w:pPr>
        <w:spacing w:before="200" w:after="60" w:line="276" w:lineRule="auto"/>
        <w:jc w:val="both"/>
        <w:rPr>
          <w:iCs/>
          <w:sz w:val="24"/>
        </w:rPr>
      </w:pPr>
      <w:r>
        <w:rPr>
          <w:iCs/>
          <w:sz w:val="24"/>
        </w:rPr>
        <w:t>The next day, S</w:t>
      </w:r>
      <w:r w:rsidRPr="003D3D7C">
        <w:rPr>
          <w:iCs/>
          <w:sz w:val="24"/>
        </w:rPr>
        <w:t xml:space="preserve">heargold issued </w:t>
      </w:r>
      <w:r>
        <w:rPr>
          <w:iCs/>
          <w:sz w:val="24"/>
        </w:rPr>
        <w:t xml:space="preserve">an </w:t>
      </w:r>
      <w:r w:rsidRPr="003D3D7C">
        <w:rPr>
          <w:iCs/>
          <w:sz w:val="24"/>
        </w:rPr>
        <w:t>apolog</w:t>
      </w:r>
      <w:r>
        <w:rPr>
          <w:iCs/>
          <w:sz w:val="24"/>
        </w:rPr>
        <w:t xml:space="preserve">y saying </w:t>
      </w:r>
      <w:r w:rsidR="00106D06">
        <w:rPr>
          <w:iCs/>
          <w:sz w:val="24"/>
        </w:rPr>
        <w:t>‘</w:t>
      </w:r>
      <w:r w:rsidR="00B77132">
        <w:rPr>
          <w:iCs/>
          <w:sz w:val="24"/>
        </w:rPr>
        <w:t>a</w:t>
      </w:r>
      <w:r w:rsidRPr="003D3D7C">
        <w:rPr>
          <w:iCs/>
          <w:sz w:val="24"/>
        </w:rPr>
        <w:t>ny comedy including mine can miss the mark sometimes, and I can see why people may have taken offence at my comments regarding the Matildas</w:t>
      </w:r>
      <w:r w:rsidR="00106D06">
        <w:rPr>
          <w:iCs/>
          <w:sz w:val="24"/>
        </w:rPr>
        <w:t>’</w:t>
      </w:r>
      <w:r w:rsidRPr="003D3D7C">
        <w:rPr>
          <w:iCs/>
          <w:sz w:val="24"/>
        </w:rPr>
        <w:t xml:space="preserve">. Triple M also apologised </w:t>
      </w:r>
      <w:r w:rsidR="00106D06">
        <w:rPr>
          <w:iCs/>
          <w:sz w:val="24"/>
        </w:rPr>
        <w:t>‘</w:t>
      </w:r>
      <w:r w:rsidRPr="003D3D7C">
        <w:rPr>
          <w:iCs/>
          <w:sz w:val="24"/>
        </w:rPr>
        <w:t>for any offence or distress caused</w:t>
      </w:r>
      <w:r w:rsidR="00106D06">
        <w:rPr>
          <w:iCs/>
          <w:sz w:val="24"/>
        </w:rPr>
        <w:t>’</w:t>
      </w:r>
      <w:r w:rsidRPr="003D3D7C">
        <w:rPr>
          <w:iCs/>
          <w:sz w:val="24"/>
        </w:rPr>
        <w:t>.</w:t>
      </w:r>
    </w:p>
    <w:p w14:paraId="62F7676A" w14:textId="77777777" w:rsidR="00470DE9" w:rsidRDefault="00EE1DC1" w:rsidP="00C03109">
      <w:pPr>
        <w:spacing w:before="200" w:after="60" w:line="276" w:lineRule="auto"/>
        <w:jc w:val="both"/>
        <w:rPr>
          <w:iCs/>
          <w:sz w:val="24"/>
        </w:rPr>
      </w:pPr>
      <w:r>
        <w:rPr>
          <w:iCs/>
          <w:sz w:val="24"/>
        </w:rPr>
        <w:t>After the story went viral around the world and Prime Minister</w:t>
      </w:r>
      <w:r w:rsidR="00835E6E">
        <w:rPr>
          <w:iCs/>
          <w:sz w:val="24"/>
        </w:rPr>
        <w:t>,</w:t>
      </w:r>
      <w:r w:rsidR="00B03C04">
        <w:rPr>
          <w:iCs/>
          <w:sz w:val="24"/>
        </w:rPr>
        <w:t xml:space="preserve"> </w:t>
      </w:r>
      <w:r w:rsidR="00835E6E" w:rsidRPr="00835E6E">
        <w:rPr>
          <w:iCs/>
          <w:sz w:val="24"/>
        </w:rPr>
        <w:t>Anthony Albanese</w:t>
      </w:r>
      <w:r w:rsidR="00835E6E">
        <w:rPr>
          <w:iCs/>
          <w:sz w:val="24"/>
        </w:rPr>
        <w:t xml:space="preserve">, </w:t>
      </w:r>
      <w:r w:rsidR="003A08B9">
        <w:rPr>
          <w:iCs/>
          <w:sz w:val="24"/>
        </w:rPr>
        <w:t xml:space="preserve">called the comments </w:t>
      </w:r>
      <w:r w:rsidR="003A08B9" w:rsidRPr="003A08B9">
        <w:rPr>
          <w:iCs/>
          <w:sz w:val="24"/>
        </w:rPr>
        <w:t>"shocking," "completely unacceptable" and "offensive"</w:t>
      </w:r>
      <w:r w:rsidR="003A08B9">
        <w:rPr>
          <w:iCs/>
          <w:sz w:val="24"/>
        </w:rPr>
        <w:t>,</w:t>
      </w:r>
      <w:r>
        <w:rPr>
          <w:iCs/>
          <w:sz w:val="24"/>
        </w:rPr>
        <w:t xml:space="preserve"> t</w:t>
      </w:r>
      <w:r w:rsidR="004535CB">
        <w:rPr>
          <w:iCs/>
          <w:sz w:val="24"/>
        </w:rPr>
        <w:t xml:space="preserve">hat night </w:t>
      </w:r>
      <w:r w:rsidR="00B77132">
        <w:rPr>
          <w:iCs/>
          <w:sz w:val="24"/>
        </w:rPr>
        <w:t xml:space="preserve">Triple M reported that they and Sheargold had </w:t>
      </w:r>
      <w:r w:rsidR="004535CB" w:rsidRPr="004535CB">
        <w:rPr>
          <w:iCs/>
          <w:sz w:val="24"/>
        </w:rPr>
        <w:t>"mutually agreed to part ways".</w:t>
      </w:r>
      <w:r w:rsidR="00EF7CD9">
        <w:rPr>
          <w:iCs/>
          <w:sz w:val="24"/>
        </w:rPr>
        <w:t xml:space="preserve">  </w:t>
      </w:r>
    </w:p>
    <w:p w14:paraId="1EE7A372" w14:textId="4D49B965" w:rsidR="00803452" w:rsidRDefault="00C913C7" w:rsidP="00C03109">
      <w:pPr>
        <w:spacing w:before="200" w:after="60" w:line="276" w:lineRule="auto"/>
        <w:jc w:val="both"/>
        <w:rPr>
          <w:iCs/>
          <w:sz w:val="24"/>
        </w:rPr>
      </w:pPr>
      <w:r>
        <w:rPr>
          <w:iCs/>
          <w:sz w:val="24"/>
        </w:rPr>
        <w:t>Time will tell if Triple M continue</w:t>
      </w:r>
      <w:r w:rsidR="003E194D">
        <w:rPr>
          <w:iCs/>
          <w:sz w:val="24"/>
        </w:rPr>
        <w:t>s</w:t>
      </w:r>
      <w:r>
        <w:rPr>
          <w:iCs/>
          <w:sz w:val="24"/>
        </w:rPr>
        <w:t xml:space="preserve"> to peddle </w:t>
      </w:r>
      <w:r w:rsidR="001E7662">
        <w:rPr>
          <w:iCs/>
          <w:sz w:val="24"/>
        </w:rPr>
        <w:t xml:space="preserve">sexism by </w:t>
      </w:r>
      <w:r w:rsidR="00326A95">
        <w:rPr>
          <w:iCs/>
          <w:sz w:val="24"/>
        </w:rPr>
        <w:t xml:space="preserve">a succession of </w:t>
      </w:r>
      <w:r w:rsidR="001E7662">
        <w:rPr>
          <w:iCs/>
          <w:sz w:val="24"/>
        </w:rPr>
        <w:t>old, male and pale presenters.</w:t>
      </w:r>
    </w:p>
    <w:p w14:paraId="02F9AA4C" w14:textId="07416697" w:rsidR="007E6AF7" w:rsidRDefault="0091528F" w:rsidP="00C03109">
      <w:pPr>
        <w:spacing w:before="200" w:after="60" w:line="276" w:lineRule="auto"/>
        <w:jc w:val="both"/>
        <w:rPr>
          <w:iCs/>
          <w:sz w:val="24"/>
        </w:rPr>
      </w:pPr>
      <w:r w:rsidRPr="0091528F">
        <w:rPr>
          <w:iCs/>
          <w:sz w:val="24"/>
        </w:rPr>
        <w:lastRenderedPageBreak/>
        <w:t xml:space="preserve">In the meantime, another FM radio station allows </w:t>
      </w:r>
      <w:hyperlink r:id="rId203" w:history="1">
        <w:r w:rsidR="007E6AF7" w:rsidRPr="0091528F">
          <w:rPr>
            <w:rStyle w:val="Hyperlink"/>
            <w:iCs/>
            <w:color w:val="auto"/>
            <w:sz w:val="24"/>
            <w:u w:val="none"/>
          </w:rPr>
          <w:t>Kyle Sandilands</w:t>
        </w:r>
      </w:hyperlink>
      <w:r w:rsidR="00F025C4">
        <w:rPr>
          <w:iCs/>
          <w:sz w:val="24"/>
        </w:rPr>
        <w:t>’</w:t>
      </w:r>
      <w:r w:rsidR="007E6AF7" w:rsidRPr="0091528F">
        <w:rPr>
          <w:iCs/>
          <w:sz w:val="24"/>
        </w:rPr>
        <w:t> </w:t>
      </w:r>
      <w:r w:rsidR="001D6B45">
        <w:rPr>
          <w:iCs/>
          <w:sz w:val="24"/>
        </w:rPr>
        <w:t xml:space="preserve">rampant sexism, including </w:t>
      </w:r>
      <w:r w:rsidR="007E6AF7" w:rsidRPr="0091528F">
        <w:rPr>
          <w:iCs/>
          <w:sz w:val="24"/>
        </w:rPr>
        <w:t>once putting a 14-year-old girl </w:t>
      </w:r>
      <w:hyperlink r:id="rId204" w:history="1">
        <w:r w:rsidR="007E6AF7" w:rsidRPr="0091528F">
          <w:rPr>
            <w:rStyle w:val="Hyperlink"/>
            <w:iCs/>
            <w:color w:val="auto"/>
            <w:sz w:val="24"/>
            <w:u w:val="none"/>
          </w:rPr>
          <w:t>through a lie detector test</w:t>
        </w:r>
      </w:hyperlink>
      <w:r w:rsidR="007E6AF7" w:rsidRPr="0091528F">
        <w:rPr>
          <w:iCs/>
          <w:sz w:val="24"/>
        </w:rPr>
        <w:t> about her sexual history on air</w:t>
      </w:r>
      <w:r w:rsidR="001D6B45">
        <w:rPr>
          <w:iCs/>
          <w:sz w:val="24"/>
        </w:rPr>
        <w:t>.</w:t>
      </w:r>
    </w:p>
    <w:p w14:paraId="588A5D86" w14:textId="2A0F55E5" w:rsidR="008E082A" w:rsidRPr="00C77768" w:rsidRDefault="008E082A" w:rsidP="00C03109">
      <w:pPr>
        <w:spacing w:before="200" w:after="60"/>
        <w:rPr>
          <w:i/>
          <w:sz w:val="28"/>
          <w:szCs w:val="24"/>
        </w:rPr>
      </w:pPr>
      <w:r w:rsidRPr="00C77768">
        <w:rPr>
          <w:i/>
          <w:sz w:val="28"/>
          <w:szCs w:val="24"/>
        </w:rPr>
        <w:t>WHAT</w:t>
      </w:r>
    </w:p>
    <w:p w14:paraId="4F32BB31" w14:textId="77777777" w:rsidR="008E082A" w:rsidRPr="00591065" w:rsidRDefault="008E082A" w:rsidP="008E082A">
      <w:pPr>
        <w:spacing w:before="160" w:after="60" w:line="276" w:lineRule="auto"/>
        <w:jc w:val="both"/>
        <w:rPr>
          <w:rFonts w:cstheme="minorHAnsi"/>
          <w:i/>
          <w:iCs/>
          <w:sz w:val="24"/>
          <w:szCs w:val="24"/>
        </w:rPr>
      </w:pPr>
      <w:r w:rsidRPr="00591065">
        <w:rPr>
          <w:rFonts w:cstheme="minorHAnsi"/>
          <w:i/>
          <w:iCs/>
          <w:sz w:val="24"/>
          <w:szCs w:val="24"/>
        </w:rPr>
        <w:t>Women’s rights</w:t>
      </w:r>
    </w:p>
    <w:p w14:paraId="684414A6" w14:textId="61AA3D88" w:rsidR="008E082A" w:rsidRDefault="008E082A" w:rsidP="008E082A">
      <w:pPr>
        <w:spacing w:before="60" w:after="120" w:line="276" w:lineRule="auto"/>
        <w:jc w:val="both"/>
        <w:rPr>
          <w:rFonts w:cstheme="minorHAnsi"/>
          <w:sz w:val="24"/>
          <w:szCs w:val="24"/>
        </w:rPr>
      </w:pPr>
      <w:r w:rsidRPr="004417B5">
        <w:rPr>
          <w:rFonts w:cstheme="minorHAnsi"/>
          <w:sz w:val="24"/>
          <w:szCs w:val="24"/>
        </w:rPr>
        <w:t>In many ways</w:t>
      </w:r>
      <w:r>
        <w:rPr>
          <w:rFonts w:cstheme="minorHAnsi"/>
          <w:sz w:val="24"/>
          <w:szCs w:val="24"/>
        </w:rPr>
        <w:t xml:space="preserve"> recently</w:t>
      </w:r>
      <w:r w:rsidRPr="004417B5">
        <w:rPr>
          <w:rFonts w:cstheme="minorHAnsi"/>
          <w:sz w:val="24"/>
          <w:szCs w:val="24"/>
        </w:rPr>
        <w:t xml:space="preserve">, </w:t>
      </w:r>
      <w:r>
        <w:rPr>
          <w:rFonts w:cstheme="minorHAnsi"/>
          <w:sz w:val="24"/>
          <w:szCs w:val="24"/>
        </w:rPr>
        <w:t>women have been at the forefront of our collective consciousness</w:t>
      </w:r>
      <w:r w:rsidR="00FD5D32">
        <w:rPr>
          <w:rFonts w:cstheme="minorHAnsi"/>
          <w:sz w:val="24"/>
          <w:szCs w:val="24"/>
        </w:rPr>
        <w:t xml:space="preserve">.  As well as the </w:t>
      </w:r>
      <w:r>
        <w:rPr>
          <w:rFonts w:cstheme="minorHAnsi"/>
          <w:sz w:val="24"/>
          <w:szCs w:val="24"/>
        </w:rPr>
        <w:t>Matildas</w:t>
      </w:r>
      <w:r w:rsidR="00FD5D32">
        <w:rPr>
          <w:rFonts w:cstheme="minorHAnsi"/>
          <w:sz w:val="24"/>
          <w:szCs w:val="24"/>
        </w:rPr>
        <w:t>,</w:t>
      </w:r>
      <w:r>
        <w:rPr>
          <w:rFonts w:cstheme="minorHAnsi"/>
          <w:sz w:val="24"/>
          <w:szCs w:val="24"/>
        </w:rPr>
        <w:t xml:space="preserve"> Barbie </w:t>
      </w:r>
      <w:r w:rsidRPr="004417B5">
        <w:rPr>
          <w:rFonts w:cstheme="minorHAnsi"/>
          <w:sz w:val="24"/>
          <w:szCs w:val="24"/>
        </w:rPr>
        <w:t>bec</w:t>
      </w:r>
      <w:r w:rsidR="00FD5D32">
        <w:rPr>
          <w:rFonts w:cstheme="minorHAnsi"/>
          <w:sz w:val="24"/>
          <w:szCs w:val="24"/>
        </w:rPr>
        <w:t>ame</w:t>
      </w:r>
      <w:r w:rsidRPr="004417B5">
        <w:rPr>
          <w:rFonts w:cstheme="minorHAnsi"/>
          <w:sz w:val="24"/>
          <w:szCs w:val="24"/>
        </w:rPr>
        <w:t xml:space="preserve"> one of the highest grossing films of all time </w:t>
      </w:r>
      <w:r>
        <w:rPr>
          <w:rFonts w:cstheme="minorHAnsi"/>
          <w:sz w:val="24"/>
          <w:szCs w:val="24"/>
        </w:rPr>
        <w:t>with</w:t>
      </w:r>
      <w:r w:rsidRPr="004417B5">
        <w:rPr>
          <w:rFonts w:cstheme="minorHAnsi"/>
          <w:sz w:val="24"/>
          <w:szCs w:val="24"/>
        </w:rPr>
        <w:t xml:space="preserve"> feminism and the patriarchy being talked about by millions of people</w:t>
      </w:r>
      <w:r>
        <w:rPr>
          <w:rFonts w:cstheme="minorHAnsi"/>
          <w:sz w:val="24"/>
          <w:szCs w:val="24"/>
        </w:rPr>
        <w:t>; our</w:t>
      </w:r>
      <w:r w:rsidRPr="004417B5">
        <w:rPr>
          <w:rFonts w:cstheme="minorHAnsi"/>
          <w:sz w:val="24"/>
          <w:szCs w:val="24"/>
        </w:rPr>
        <w:t xml:space="preserve"> female </w:t>
      </w:r>
      <w:r>
        <w:rPr>
          <w:rFonts w:cstheme="minorHAnsi"/>
          <w:sz w:val="24"/>
          <w:szCs w:val="24"/>
        </w:rPr>
        <w:t xml:space="preserve">Olympic </w:t>
      </w:r>
      <w:r w:rsidRPr="004417B5">
        <w:rPr>
          <w:rFonts w:cstheme="minorHAnsi"/>
          <w:sz w:val="24"/>
          <w:szCs w:val="24"/>
        </w:rPr>
        <w:t>athletes w</w:t>
      </w:r>
      <w:r>
        <w:rPr>
          <w:rFonts w:cstheme="minorHAnsi"/>
          <w:sz w:val="24"/>
          <w:szCs w:val="24"/>
        </w:rPr>
        <w:t>inning</w:t>
      </w:r>
      <w:r w:rsidRPr="004417B5">
        <w:rPr>
          <w:rFonts w:cstheme="minorHAnsi"/>
          <w:sz w:val="24"/>
          <w:szCs w:val="24"/>
        </w:rPr>
        <w:t xml:space="preserve"> </w:t>
      </w:r>
      <w:r>
        <w:rPr>
          <w:rFonts w:cstheme="minorHAnsi"/>
          <w:sz w:val="24"/>
          <w:szCs w:val="24"/>
        </w:rPr>
        <w:t>nearly three-quarters</w:t>
      </w:r>
      <w:r w:rsidRPr="004417B5">
        <w:rPr>
          <w:rFonts w:cstheme="minorHAnsi"/>
          <w:sz w:val="24"/>
          <w:szCs w:val="24"/>
        </w:rPr>
        <w:t xml:space="preserve"> of Australia's gold medals</w:t>
      </w:r>
      <w:r>
        <w:rPr>
          <w:rFonts w:cstheme="minorHAnsi"/>
          <w:sz w:val="24"/>
          <w:szCs w:val="24"/>
        </w:rPr>
        <w:t>, six of the seven gold in the pool  and coming third on the female medal table; Sam Mostyn AC becoming the 28</w:t>
      </w:r>
      <w:r w:rsidRPr="004F74B8">
        <w:rPr>
          <w:rFonts w:cstheme="minorHAnsi"/>
          <w:sz w:val="24"/>
          <w:szCs w:val="24"/>
          <w:vertAlign w:val="superscript"/>
        </w:rPr>
        <w:t>th</w:t>
      </w:r>
      <w:r>
        <w:rPr>
          <w:rFonts w:cstheme="minorHAnsi"/>
          <w:sz w:val="24"/>
          <w:szCs w:val="24"/>
        </w:rPr>
        <w:t xml:space="preserve"> Governor General; and women</w:t>
      </w:r>
      <w:r w:rsidR="00B46F70">
        <w:rPr>
          <w:rFonts w:cstheme="minorHAnsi"/>
          <w:sz w:val="24"/>
          <w:szCs w:val="24"/>
        </w:rPr>
        <w:t xml:space="preserve"> become</w:t>
      </w:r>
      <w:r>
        <w:rPr>
          <w:rFonts w:cstheme="minorHAnsi"/>
          <w:sz w:val="24"/>
          <w:szCs w:val="24"/>
        </w:rPr>
        <w:t xml:space="preserve"> CEOs </w:t>
      </w:r>
      <w:r w:rsidR="00B46F70">
        <w:rPr>
          <w:rFonts w:cstheme="minorHAnsi"/>
          <w:sz w:val="24"/>
          <w:szCs w:val="24"/>
        </w:rPr>
        <w:t xml:space="preserve">of our largest companies, </w:t>
      </w:r>
      <w:r>
        <w:rPr>
          <w:rFonts w:cstheme="minorHAnsi"/>
          <w:sz w:val="24"/>
          <w:szCs w:val="24"/>
        </w:rPr>
        <w:t xml:space="preserve">such as </w:t>
      </w:r>
      <w:r w:rsidRPr="00AC0E98">
        <w:rPr>
          <w:rFonts w:cstheme="minorHAnsi"/>
          <w:sz w:val="24"/>
          <w:szCs w:val="24"/>
        </w:rPr>
        <w:t>Shemara Wikramanayake</w:t>
      </w:r>
      <w:r>
        <w:rPr>
          <w:rFonts w:cstheme="minorHAnsi"/>
          <w:sz w:val="24"/>
          <w:szCs w:val="24"/>
        </w:rPr>
        <w:t xml:space="preserve"> at the millionaires factory,</w:t>
      </w:r>
      <w:r w:rsidRPr="00AC0E98">
        <w:rPr>
          <w:rFonts w:cstheme="minorHAnsi"/>
          <w:sz w:val="24"/>
          <w:szCs w:val="24"/>
        </w:rPr>
        <w:t xml:space="preserve"> Macquarie</w:t>
      </w:r>
      <w:r w:rsidR="00B46F70">
        <w:rPr>
          <w:rFonts w:cstheme="minorHAnsi"/>
          <w:sz w:val="24"/>
          <w:szCs w:val="24"/>
        </w:rPr>
        <w:t xml:space="preserve">, </w:t>
      </w:r>
      <w:r w:rsidR="00BE581C" w:rsidRPr="00BE581C">
        <w:rPr>
          <w:rFonts w:cstheme="minorHAnsi"/>
          <w:sz w:val="24"/>
          <w:szCs w:val="24"/>
        </w:rPr>
        <w:t>Amanda Bardwell</w:t>
      </w:r>
      <w:r w:rsidR="00BE581C">
        <w:rPr>
          <w:rFonts w:cstheme="minorHAnsi"/>
          <w:sz w:val="24"/>
          <w:szCs w:val="24"/>
        </w:rPr>
        <w:t xml:space="preserve"> at Woolworths</w:t>
      </w:r>
      <w:r w:rsidR="00F04607">
        <w:rPr>
          <w:rFonts w:cstheme="minorHAnsi"/>
          <w:sz w:val="24"/>
          <w:szCs w:val="24"/>
        </w:rPr>
        <w:t xml:space="preserve">, </w:t>
      </w:r>
      <w:r w:rsidR="00F04607" w:rsidRPr="00F04607">
        <w:rPr>
          <w:rFonts w:cstheme="minorHAnsi"/>
          <w:sz w:val="24"/>
          <w:szCs w:val="24"/>
        </w:rPr>
        <w:t>Leah Weckert</w:t>
      </w:r>
      <w:r w:rsidR="00F04607">
        <w:rPr>
          <w:rFonts w:cstheme="minorHAnsi"/>
          <w:sz w:val="24"/>
          <w:szCs w:val="24"/>
        </w:rPr>
        <w:t xml:space="preserve"> at Coles</w:t>
      </w:r>
      <w:r w:rsidR="00BE581C">
        <w:rPr>
          <w:rFonts w:cstheme="minorHAnsi"/>
          <w:sz w:val="24"/>
          <w:szCs w:val="24"/>
        </w:rPr>
        <w:t xml:space="preserve"> and </w:t>
      </w:r>
      <w:r w:rsidR="00F04607" w:rsidRPr="00F04607">
        <w:rPr>
          <w:rFonts w:cstheme="minorHAnsi"/>
          <w:sz w:val="24"/>
          <w:szCs w:val="24"/>
        </w:rPr>
        <w:t>Vanessa Hudson</w:t>
      </w:r>
      <w:r w:rsidR="00F04607">
        <w:rPr>
          <w:rFonts w:cstheme="minorHAnsi"/>
          <w:sz w:val="24"/>
          <w:szCs w:val="24"/>
        </w:rPr>
        <w:t xml:space="preserve"> at Qantas. </w:t>
      </w:r>
    </w:p>
    <w:p w14:paraId="16D919F2" w14:textId="1CEE78ED" w:rsidR="008E082A" w:rsidRDefault="008E082A" w:rsidP="008E082A">
      <w:pPr>
        <w:spacing w:before="160" w:after="120" w:line="276" w:lineRule="auto"/>
        <w:jc w:val="both"/>
        <w:rPr>
          <w:rFonts w:cstheme="minorHAnsi"/>
          <w:sz w:val="24"/>
          <w:szCs w:val="24"/>
        </w:rPr>
      </w:pPr>
      <w:r>
        <w:rPr>
          <w:rFonts w:cstheme="minorHAnsi"/>
          <w:sz w:val="24"/>
          <w:szCs w:val="24"/>
        </w:rPr>
        <w:t>However, d</w:t>
      </w:r>
      <w:r w:rsidRPr="007F27E9">
        <w:rPr>
          <w:rFonts w:cstheme="minorHAnsi"/>
          <w:sz w:val="24"/>
          <w:szCs w:val="24"/>
        </w:rPr>
        <w:t xml:space="preserve">espite some progress over recent years, Australian women still face deep and </w:t>
      </w:r>
      <w:r w:rsidR="008B7424">
        <w:rPr>
          <w:rFonts w:cstheme="minorHAnsi"/>
          <w:sz w:val="24"/>
          <w:szCs w:val="24"/>
        </w:rPr>
        <w:t>widespread</w:t>
      </w:r>
      <w:r w:rsidRPr="007F27E9">
        <w:rPr>
          <w:rFonts w:cstheme="minorHAnsi"/>
          <w:sz w:val="24"/>
          <w:szCs w:val="24"/>
        </w:rPr>
        <w:t xml:space="preserve"> gender inequality and continue to shoulder a disproportionate burden of unpaid labour across all spheres of life. From being caregivers, nurturers and educators to taking on professional roles and community leadership – women’s contributions are often undervalued and unpaid, perpetuating economic inequality</w:t>
      </w:r>
      <w:r>
        <w:rPr>
          <w:rStyle w:val="EndnoteReference"/>
          <w:rFonts w:cstheme="minorHAnsi"/>
          <w:sz w:val="24"/>
          <w:szCs w:val="24"/>
        </w:rPr>
        <w:endnoteReference w:id="985"/>
      </w:r>
      <w:r w:rsidRPr="007F27E9">
        <w:rPr>
          <w:rFonts w:cstheme="minorHAnsi"/>
          <w:sz w:val="24"/>
          <w:szCs w:val="24"/>
        </w:rPr>
        <w:t>.</w:t>
      </w:r>
      <w:r>
        <w:rPr>
          <w:rFonts w:cstheme="minorHAnsi"/>
          <w:sz w:val="24"/>
          <w:szCs w:val="24"/>
        </w:rPr>
        <w:t xml:space="preserve"> </w:t>
      </w:r>
    </w:p>
    <w:p w14:paraId="0B57ED32" w14:textId="7C878738" w:rsidR="00D954FE" w:rsidRDefault="00A33D5E" w:rsidP="008E082A">
      <w:pPr>
        <w:spacing w:before="160" w:after="120" w:line="276" w:lineRule="auto"/>
        <w:jc w:val="both"/>
        <w:rPr>
          <w:rFonts w:cstheme="minorHAnsi"/>
          <w:sz w:val="24"/>
          <w:szCs w:val="24"/>
        </w:rPr>
      </w:pPr>
      <w:r>
        <w:rPr>
          <w:rFonts w:cstheme="minorHAnsi"/>
          <w:sz w:val="24"/>
          <w:szCs w:val="24"/>
        </w:rPr>
        <w:t>This progress may be stalling with</w:t>
      </w:r>
      <w:r w:rsidR="00A96B79">
        <w:rPr>
          <w:rFonts w:cstheme="minorHAnsi"/>
          <w:sz w:val="24"/>
          <w:szCs w:val="24"/>
        </w:rPr>
        <w:t xml:space="preserve"> Australians </w:t>
      </w:r>
      <w:r w:rsidR="005D69C7">
        <w:rPr>
          <w:rFonts w:cstheme="minorHAnsi"/>
          <w:sz w:val="24"/>
          <w:szCs w:val="24"/>
        </w:rPr>
        <w:t>who</w:t>
      </w:r>
      <w:r w:rsidR="007206D6" w:rsidRPr="007206D6">
        <w:rPr>
          <w:rFonts w:cstheme="minorHAnsi"/>
          <w:sz w:val="24"/>
          <w:szCs w:val="24"/>
        </w:rPr>
        <w:t xml:space="preserve"> view gender equality as </w:t>
      </w:r>
      <w:r w:rsidR="0049089D">
        <w:rPr>
          <w:rFonts w:cstheme="minorHAnsi"/>
          <w:sz w:val="24"/>
          <w:szCs w:val="24"/>
        </w:rPr>
        <w:t>‘</w:t>
      </w:r>
      <w:r w:rsidR="007206D6" w:rsidRPr="007206D6">
        <w:rPr>
          <w:rFonts w:cstheme="minorHAnsi"/>
          <w:sz w:val="24"/>
          <w:szCs w:val="24"/>
        </w:rPr>
        <w:t>very important</w:t>
      </w:r>
      <w:r w:rsidR="0049089D">
        <w:rPr>
          <w:rFonts w:cstheme="minorHAnsi"/>
          <w:sz w:val="24"/>
          <w:szCs w:val="24"/>
        </w:rPr>
        <w:t>’</w:t>
      </w:r>
      <w:r w:rsidR="007206D6" w:rsidRPr="007206D6">
        <w:rPr>
          <w:rFonts w:cstheme="minorHAnsi"/>
          <w:sz w:val="24"/>
          <w:szCs w:val="24"/>
        </w:rPr>
        <w:t xml:space="preserve"> f</w:t>
      </w:r>
      <w:r>
        <w:rPr>
          <w:rFonts w:cstheme="minorHAnsi"/>
          <w:sz w:val="24"/>
          <w:szCs w:val="24"/>
        </w:rPr>
        <w:t>alling</w:t>
      </w:r>
      <w:r w:rsidR="007206D6" w:rsidRPr="007206D6">
        <w:rPr>
          <w:rFonts w:cstheme="minorHAnsi"/>
          <w:sz w:val="24"/>
          <w:szCs w:val="24"/>
        </w:rPr>
        <w:t xml:space="preserve"> from 8</w:t>
      </w:r>
      <w:r w:rsidR="0049089D">
        <w:rPr>
          <w:rFonts w:cstheme="minorHAnsi"/>
          <w:sz w:val="24"/>
          <w:szCs w:val="24"/>
        </w:rPr>
        <w:t>5</w:t>
      </w:r>
      <w:r w:rsidR="007206D6" w:rsidRPr="007206D6">
        <w:rPr>
          <w:rFonts w:cstheme="minorHAnsi"/>
          <w:sz w:val="24"/>
          <w:szCs w:val="24"/>
        </w:rPr>
        <w:t xml:space="preserve"> per cent in 2022 to 70 per cent in 2025, while those who believe Australia has gone </w:t>
      </w:r>
      <w:r w:rsidR="0049089D">
        <w:rPr>
          <w:rFonts w:cstheme="minorHAnsi"/>
          <w:sz w:val="24"/>
          <w:szCs w:val="24"/>
        </w:rPr>
        <w:t>‘</w:t>
      </w:r>
      <w:r w:rsidR="007206D6" w:rsidRPr="007206D6">
        <w:rPr>
          <w:rFonts w:cstheme="minorHAnsi"/>
          <w:sz w:val="24"/>
          <w:szCs w:val="24"/>
        </w:rPr>
        <w:t>too far</w:t>
      </w:r>
      <w:r w:rsidR="0049089D">
        <w:rPr>
          <w:rFonts w:cstheme="minorHAnsi"/>
          <w:sz w:val="24"/>
          <w:szCs w:val="24"/>
        </w:rPr>
        <w:t>’</w:t>
      </w:r>
      <w:r w:rsidR="007206D6" w:rsidRPr="007206D6">
        <w:rPr>
          <w:rFonts w:cstheme="minorHAnsi"/>
          <w:sz w:val="24"/>
          <w:szCs w:val="24"/>
        </w:rPr>
        <w:t xml:space="preserve"> in promoting equality has doubled to 19 per cent</w:t>
      </w:r>
      <w:r w:rsidR="00335E1B">
        <w:rPr>
          <w:rStyle w:val="EndnoteReference"/>
          <w:rFonts w:cstheme="minorHAnsi"/>
          <w:sz w:val="24"/>
          <w:szCs w:val="24"/>
        </w:rPr>
        <w:endnoteReference w:id="986"/>
      </w:r>
      <w:r w:rsidR="007206D6" w:rsidRPr="007206D6">
        <w:rPr>
          <w:rFonts w:cstheme="minorHAnsi"/>
          <w:sz w:val="24"/>
          <w:szCs w:val="24"/>
        </w:rPr>
        <w:t>.</w:t>
      </w:r>
      <w:r w:rsidR="00523825" w:rsidRPr="00523825">
        <w:t xml:space="preserve"> </w:t>
      </w:r>
    </w:p>
    <w:p w14:paraId="21C51323" w14:textId="4A12BDBA" w:rsidR="008E082A" w:rsidRDefault="00CC34B2" w:rsidP="008E082A">
      <w:pPr>
        <w:spacing w:before="160" w:after="120" w:line="276" w:lineRule="auto"/>
        <w:jc w:val="both"/>
        <w:rPr>
          <w:rFonts w:cstheme="minorHAnsi"/>
          <w:sz w:val="24"/>
          <w:szCs w:val="24"/>
        </w:rPr>
      </w:pPr>
      <w:r>
        <w:rPr>
          <w:rFonts w:cstheme="minorHAnsi"/>
          <w:sz w:val="24"/>
          <w:szCs w:val="24"/>
        </w:rPr>
        <w:t>Our g</w:t>
      </w:r>
      <w:r w:rsidR="00646400">
        <w:rPr>
          <w:rFonts w:cstheme="minorHAnsi"/>
          <w:sz w:val="24"/>
          <w:szCs w:val="24"/>
        </w:rPr>
        <w:t xml:space="preserve">ender equality is </w:t>
      </w:r>
      <w:r>
        <w:rPr>
          <w:rFonts w:cstheme="minorHAnsi"/>
          <w:sz w:val="24"/>
          <w:szCs w:val="24"/>
        </w:rPr>
        <w:t xml:space="preserve">poor compared to other countries. </w:t>
      </w:r>
      <w:r w:rsidR="008E082A">
        <w:rPr>
          <w:rFonts w:cstheme="minorHAnsi"/>
          <w:sz w:val="24"/>
          <w:szCs w:val="24"/>
        </w:rPr>
        <w:t xml:space="preserve">The </w:t>
      </w:r>
      <w:r w:rsidR="008E082A" w:rsidRPr="00270ED3">
        <w:rPr>
          <w:rFonts w:cstheme="minorHAnsi"/>
          <w:i/>
          <w:iCs/>
          <w:sz w:val="24"/>
          <w:szCs w:val="24"/>
        </w:rPr>
        <w:t>2024 Global Gender Gap Index</w:t>
      </w:r>
      <w:r w:rsidR="008E082A">
        <w:rPr>
          <w:rFonts w:cstheme="minorHAnsi"/>
          <w:sz w:val="24"/>
          <w:szCs w:val="24"/>
        </w:rPr>
        <w:t xml:space="preserve"> shows that Australia is 42</w:t>
      </w:r>
      <w:r w:rsidR="008E082A" w:rsidRPr="003A2C14">
        <w:rPr>
          <w:rFonts w:cstheme="minorHAnsi"/>
          <w:sz w:val="24"/>
          <w:szCs w:val="24"/>
          <w:vertAlign w:val="superscript"/>
        </w:rPr>
        <w:t>nd</w:t>
      </w:r>
      <w:r w:rsidR="008E082A">
        <w:rPr>
          <w:rFonts w:cstheme="minorHAnsi"/>
          <w:sz w:val="24"/>
          <w:szCs w:val="24"/>
        </w:rPr>
        <w:t xml:space="preserve"> with e</w:t>
      </w:r>
      <w:r w:rsidR="008E082A" w:rsidRPr="003A2C14">
        <w:rPr>
          <w:rFonts w:cstheme="minorHAnsi"/>
          <w:sz w:val="24"/>
          <w:szCs w:val="24"/>
        </w:rPr>
        <w:t xml:space="preserve">conomic </w:t>
      </w:r>
      <w:r w:rsidR="008E082A">
        <w:rPr>
          <w:rFonts w:cstheme="minorHAnsi"/>
          <w:sz w:val="24"/>
          <w:szCs w:val="24"/>
        </w:rPr>
        <w:t>p</w:t>
      </w:r>
      <w:r w:rsidR="008E082A" w:rsidRPr="003A2C14">
        <w:rPr>
          <w:rFonts w:cstheme="minorHAnsi"/>
          <w:sz w:val="24"/>
          <w:szCs w:val="24"/>
        </w:rPr>
        <w:t xml:space="preserve">articipation and </w:t>
      </w:r>
      <w:r w:rsidR="008E082A">
        <w:rPr>
          <w:rFonts w:cstheme="minorHAnsi"/>
          <w:sz w:val="24"/>
          <w:szCs w:val="24"/>
        </w:rPr>
        <w:t>o</w:t>
      </w:r>
      <w:r w:rsidR="008E082A" w:rsidRPr="003A2C14">
        <w:rPr>
          <w:rFonts w:cstheme="minorHAnsi"/>
          <w:sz w:val="24"/>
          <w:szCs w:val="24"/>
        </w:rPr>
        <w:t>pportunity</w:t>
      </w:r>
      <w:r w:rsidR="008E082A">
        <w:rPr>
          <w:rFonts w:cstheme="minorHAnsi"/>
          <w:sz w:val="24"/>
          <w:szCs w:val="24"/>
        </w:rPr>
        <w:t>, just ahead of Mongolia and behind China</w:t>
      </w:r>
      <w:r w:rsidR="00270ED3">
        <w:rPr>
          <w:rFonts w:cstheme="minorHAnsi"/>
          <w:sz w:val="24"/>
          <w:szCs w:val="24"/>
        </w:rPr>
        <w:t>;</w:t>
      </w:r>
      <w:r w:rsidR="008E082A">
        <w:rPr>
          <w:rFonts w:cstheme="minorHAnsi"/>
          <w:sz w:val="24"/>
          <w:szCs w:val="24"/>
        </w:rPr>
        <w:t xml:space="preserve"> 84</w:t>
      </w:r>
      <w:r w:rsidR="008E082A" w:rsidRPr="00770215">
        <w:rPr>
          <w:rFonts w:cstheme="minorHAnsi"/>
          <w:sz w:val="24"/>
          <w:szCs w:val="24"/>
          <w:vertAlign w:val="superscript"/>
        </w:rPr>
        <w:t>th</w:t>
      </w:r>
      <w:r w:rsidR="008E082A">
        <w:rPr>
          <w:rFonts w:cstheme="minorHAnsi"/>
          <w:sz w:val="24"/>
          <w:szCs w:val="24"/>
        </w:rPr>
        <w:t xml:space="preserve"> for educational attainment, behind </w:t>
      </w:r>
      <w:r w:rsidR="008E082A" w:rsidRPr="00955EDE">
        <w:rPr>
          <w:rFonts w:cstheme="minorHAnsi"/>
          <w:sz w:val="24"/>
          <w:szCs w:val="24"/>
        </w:rPr>
        <w:t>Kyrgyzstan</w:t>
      </w:r>
      <w:r w:rsidR="008E082A">
        <w:rPr>
          <w:rFonts w:cstheme="minorHAnsi"/>
          <w:sz w:val="24"/>
          <w:szCs w:val="24"/>
        </w:rPr>
        <w:t xml:space="preserve"> and Armenia</w:t>
      </w:r>
      <w:r w:rsidR="00270ED3">
        <w:rPr>
          <w:rFonts w:cstheme="minorHAnsi"/>
          <w:sz w:val="24"/>
          <w:szCs w:val="24"/>
        </w:rPr>
        <w:t>;</w:t>
      </w:r>
      <w:r w:rsidR="008E082A">
        <w:rPr>
          <w:rFonts w:cstheme="minorHAnsi"/>
          <w:sz w:val="24"/>
          <w:szCs w:val="24"/>
        </w:rPr>
        <w:t xml:space="preserve"> and 88</w:t>
      </w:r>
      <w:r w:rsidR="008E082A" w:rsidRPr="00CC6DD4">
        <w:rPr>
          <w:rFonts w:cstheme="minorHAnsi"/>
          <w:sz w:val="24"/>
          <w:szCs w:val="24"/>
          <w:vertAlign w:val="superscript"/>
        </w:rPr>
        <w:t>th</w:t>
      </w:r>
      <w:r w:rsidR="008E082A">
        <w:rPr>
          <w:rFonts w:cstheme="minorHAnsi"/>
          <w:sz w:val="24"/>
          <w:szCs w:val="24"/>
        </w:rPr>
        <w:t xml:space="preserve"> for health and survival, equal with Ecuador and The Gambia</w:t>
      </w:r>
      <w:r w:rsidR="008E082A">
        <w:rPr>
          <w:rStyle w:val="EndnoteReference"/>
          <w:rFonts w:cstheme="minorHAnsi"/>
          <w:sz w:val="24"/>
          <w:szCs w:val="24"/>
        </w:rPr>
        <w:endnoteReference w:id="987"/>
      </w:r>
      <w:r w:rsidR="008E082A">
        <w:rPr>
          <w:rFonts w:cstheme="minorHAnsi"/>
          <w:sz w:val="24"/>
          <w:szCs w:val="24"/>
        </w:rPr>
        <w:t>.</w:t>
      </w:r>
    </w:p>
    <w:p w14:paraId="207BDE5D" w14:textId="2979B89C" w:rsidR="008E082A" w:rsidRDefault="008E082A" w:rsidP="008E082A">
      <w:pPr>
        <w:spacing w:before="160" w:after="120" w:line="276" w:lineRule="auto"/>
        <w:jc w:val="both"/>
        <w:rPr>
          <w:rFonts w:cstheme="minorHAnsi"/>
          <w:sz w:val="24"/>
          <w:szCs w:val="24"/>
        </w:rPr>
      </w:pPr>
      <w:r w:rsidRPr="005963D8">
        <w:rPr>
          <w:rFonts w:cstheme="minorHAnsi"/>
          <w:sz w:val="24"/>
          <w:szCs w:val="24"/>
        </w:rPr>
        <w:t xml:space="preserve">Gender inequality </w:t>
      </w:r>
      <w:r>
        <w:rPr>
          <w:rFonts w:cstheme="minorHAnsi"/>
          <w:sz w:val="24"/>
          <w:szCs w:val="24"/>
        </w:rPr>
        <w:t>occurs</w:t>
      </w:r>
      <w:r w:rsidRPr="005963D8">
        <w:rPr>
          <w:rFonts w:cstheme="minorHAnsi"/>
          <w:sz w:val="24"/>
          <w:szCs w:val="24"/>
        </w:rPr>
        <w:t xml:space="preserve"> when men are valued more than women, and have more power, resources and opportunities</w:t>
      </w:r>
      <w:r>
        <w:rPr>
          <w:rFonts w:cstheme="minorHAnsi"/>
          <w:sz w:val="24"/>
          <w:szCs w:val="24"/>
        </w:rPr>
        <w:t>, whilst g</w:t>
      </w:r>
      <w:r w:rsidRPr="00591065">
        <w:rPr>
          <w:rFonts w:cstheme="minorHAnsi"/>
          <w:sz w:val="24"/>
          <w:szCs w:val="24"/>
        </w:rPr>
        <w:t>ender equality</w:t>
      </w:r>
      <w:r>
        <w:rPr>
          <w:rFonts w:cstheme="minorHAnsi"/>
          <w:sz w:val="24"/>
          <w:szCs w:val="24"/>
        </w:rPr>
        <w:t xml:space="preserve"> </w:t>
      </w:r>
      <w:r w:rsidRPr="00591065">
        <w:rPr>
          <w:rFonts w:cstheme="minorHAnsi"/>
          <w:sz w:val="24"/>
          <w:szCs w:val="24"/>
        </w:rPr>
        <w:t>means that women, men, girls and boys enjoy equal rights, resources, opportunities and protection</w:t>
      </w:r>
      <w:r>
        <w:rPr>
          <w:rFonts w:cstheme="minorHAnsi"/>
          <w:sz w:val="24"/>
          <w:szCs w:val="24"/>
        </w:rPr>
        <w:t xml:space="preserve">. </w:t>
      </w:r>
      <w:r w:rsidR="006D33DE">
        <w:rPr>
          <w:rFonts w:cstheme="minorHAnsi"/>
          <w:sz w:val="24"/>
          <w:szCs w:val="24"/>
        </w:rPr>
        <w:t xml:space="preserve">The </w:t>
      </w:r>
      <w:r w:rsidR="006D33DE" w:rsidRPr="006D33DE">
        <w:rPr>
          <w:rFonts w:cstheme="minorHAnsi"/>
          <w:i/>
          <w:iCs/>
          <w:sz w:val="24"/>
          <w:szCs w:val="24"/>
        </w:rPr>
        <w:t>Sex Discrimination Act 1984</w:t>
      </w:r>
      <w:r w:rsidRPr="00591065">
        <w:rPr>
          <w:rFonts w:cstheme="minorHAnsi"/>
          <w:sz w:val="24"/>
          <w:szCs w:val="24"/>
        </w:rPr>
        <w:t xml:space="preserve"> protects women from unfair treatment on the basis of their sex, marital or relationship status, pregnancy, family responsibilities and breastfeeding. It also makes sexual harassment against the law.</w:t>
      </w:r>
    </w:p>
    <w:p w14:paraId="4B0E558C" w14:textId="01B82BD8" w:rsidR="008E082A" w:rsidRDefault="008E082A" w:rsidP="008E082A">
      <w:pPr>
        <w:spacing w:before="60" w:after="120" w:line="276" w:lineRule="auto"/>
        <w:jc w:val="both"/>
        <w:rPr>
          <w:rFonts w:cstheme="minorHAnsi"/>
          <w:sz w:val="24"/>
          <w:szCs w:val="24"/>
        </w:rPr>
      </w:pPr>
      <w:r w:rsidRPr="007F1335">
        <w:rPr>
          <w:rFonts w:cstheme="minorHAnsi"/>
          <w:sz w:val="24"/>
          <w:szCs w:val="24"/>
        </w:rPr>
        <w:t>Gender equality is a human right. It gives all people more choices and opportunities to reach their potential and live happy and fulfilled lives. Gender equality is also good for the community and for the economy.</w:t>
      </w:r>
      <w:r>
        <w:rPr>
          <w:rFonts w:cstheme="minorHAnsi"/>
          <w:sz w:val="24"/>
          <w:szCs w:val="24"/>
        </w:rPr>
        <w:t xml:space="preserve"> </w:t>
      </w:r>
      <w:r w:rsidRPr="007F1335">
        <w:rPr>
          <w:rFonts w:cstheme="minorHAnsi"/>
          <w:sz w:val="24"/>
          <w:szCs w:val="24"/>
        </w:rPr>
        <w:t> More equal societies are more cohesive and gender equality boosts economic growth</w:t>
      </w:r>
      <w:r>
        <w:rPr>
          <w:rStyle w:val="EndnoteReference"/>
          <w:rFonts w:cstheme="minorHAnsi"/>
          <w:sz w:val="24"/>
          <w:szCs w:val="24"/>
        </w:rPr>
        <w:endnoteReference w:id="988"/>
      </w:r>
      <w:r>
        <w:rPr>
          <w:rFonts w:cstheme="minorHAnsi"/>
          <w:sz w:val="24"/>
          <w:szCs w:val="24"/>
        </w:rPr>
        <w:t>.</w:t>
      </w:r>
    </w:p>
    <w:p w14:paraId="7FF4CBCC" w14:textId="77777777" w:rsidR="008E082A" w:rsidRDefault="008E082A" w:rsidP="008E082A">
      <w:pPr>
        <w:spacing w:before="200" w:after="200" w:line="276" w:lineRule="auto"/>
        <w:jc w:val="both"/>
        <w:rPr>
          <w:rFonts w:cstheme="minorHAnsi"/>
          <w:sz w:val="24"/>
          <w:szCs w:val="24"/>
        </w:rPr>
      </w:pPr>
      <w:r w:rsidRPr="004E0575">
        <w:rPr>
          <w:rFonts w:cstheme="minorHAnsi"/>
          <w:sz w:val="24"/>
          <w:szCs w:val="24"/>
        </w:rPr>
        <w:t xml:space="preserve">Australian women are among the most highly educated in the world. Girls are more likely than boys to complete Year 12 education and women aged 25 to 44 are far more likely than men </w:t>
      </w:r>
      <w:r w:rsidRPr="004E0575">
        <w:rPr>
          <w:rFonts w:cstheme="minorHAnsi"/>
          <w:sz w:val="24"/>
          <w:szCs w:val="24"/>
        </w:rPr>
        <w:lastRenderedPageBreak/>
        <w:t>to have tertiary qualifications. However, this has not translated into better economic outcomes for women</w:t>
      </w:r>
      <w:r>
        <w:rPr>
          <w:rStyle w:val="EndnoteReference"/>
          <w:rFonts w:cstheme="minorHAnsi"/>
          <w:sz w:val="24"/>
          <w:szCs w:val="24"/>
        </w:rPr>
        <w:endnoteReference w:id="989"/>
      </w:r>
      <w:r>
        <w:rPr>
          <w:rFonts w:cstheme="minorHAnsi"/>
          <w:sz w:val="24"/>
          <w:szCs w:val="24"/>
        </w:rPr>
        <w:t>.</w:t>
      </w:r>
    </w:p>
    <w:p w14:paraId="4FC54E2D" w14:textId="77777777" w:rsidR="00FF0907" w:rsidRDefault="00D750B3" w:rsidP="00A804AA">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The lack of gender equity in </w:t>
      </w:r>
      <w:r w:rsidRPr="001D4655">
        <w:rPr>
          <w:rFonts w:cstheme="minorHAnsi"/>
          <w:color w:val="000000"/>
          <w:sz w:val="24"/>
          <w:szCs w:val="24"/>
          <w:shd w:val="clear" w:color="auto" w:fill="FFFFFF"/>
        </w:rPr>
        <w:t xml:space="preserve">STEM </w:t>
      </w:r>
      <w:r>
        <w:rPr>
          <w:rFonts w:cstheme="minorHAnsi"/>
          <w:color w:val="000000"/>
          <w:sz w:val="24"/>
          <w:szCs w:val="24"/>
          <w:shd w:val="clear" w:color="auto" w:fill="FFFFFF"/>
        </w:rPr>
        <w:t>(</w:t>
      </w:r>
      <w:r w:rsidRPr="00D94DD5">
        <w:rPr>
          <w:rFonts w:cstheme="minorHAnsi"/>
          <w:color w:val="000000"/>
          <w:sz w:val="24"/>
          <w:szCs w:val="24"/>
          <w:shd w:val="clear" w:color="auto" w:fill="FFFFFF"/>
        </w:rPr>
        <w:t>science, technology, engineering and math</w:t>
      </w:r>
      <w:r>
        <w:rPr>
          <w:rFonts w:cstheme="minorHAnsi"/>
          <w:color w:val="000000"/>
          <w:sz w:val="24"/>
          <w:szCs w:val="24"/>
          <w:shd w:val="clear" w:color="auto" w:fill="FFFFFF"/>
        </w:rPr>
        <w:t xml:space="preserve">s) has been </w:t>
      </w:r>
      <w:r w:rsidR="00352261">
        <w:rPr>
          <w:rFonts w:cstheme="minorHAnsi"/>
          <w:color w:val="000000"/>
          <w:sz w:val="24"/>
          <w:szCs w:val="24"/>
          <w:shd w:val="clear" w:color="auto" w:fill="FFFFFF"/>
        </w:rPr>
        <w:t xml:space="preserve">highlighted by all governments.  </w:t>
      </w:r>
      <w:r w:rsidR="00A804AA" w:rsidRPr="001D4655">
        <w:rPr>
          <w:rFonts w:cstheme="minorHAnsi"/>
          <w:color w:val="000000"/>
          <w:sz w:val="24"/>
          <w:szCs w:val="24"/>
          <w:shd w:val="clear" w:color="auto" w:fill="FFFFFF"/>
        </w:rPr>
        <w:t xml:space="preserve">Girls and women are underrepresented at all stages of the </w:t>
      </w:r>
      <w:r w:rsidR="00352261">
        <w:rPr>
          <w:rFonts w:cstheme="minorHAnsi"/>
          <w:color w:val="000000"/>
          <w:sz w:val="24"/>
          <w:szCs w:val="24"/>
          <w:shd w:val="clear" w:color="auto" w:fill="FFFFFF"/>
        </w:rPr>
        <w:t xml:space="preserve">STEM </w:t>
      </w:r>
      <w:r w:rsidR="00A804AA" w:rsidRPr="001D4655">
        <w:rPr>
          <w:rFonts w:cstheme="minorHAnsi"/>
          <w:color w:val="000000"/>
          <w:sz w:val="24"/>
          <w:szCs w:val="24"/>
          <w:shd w:val="clear" w:color="auto" w:fill="FFFFFF"/>
        </w:rPr>
        <w:t>pathway, from schooling through to tertiary education and employment</w:t>
      </w:r>
      <w:r w:rsidR="00A804AA">
        <w:rPr>
          <w:rFonts w:cstheme="minorHAnsi"/>
          <w:color w:val="000000"/>
          <w:sz w:val="24"/>
          <w:szCs w:val="24"/>
          <w:shd w:val="clear" w:color="auto" w:fill="FFFFFF"/>
        </w:rPr>
        <w:t>. For instance, w</w:t>
      </w:r>
      <w:r w:rsidR="00A804AA" w:rsidRPr="00D94DD5">
        <w:rPr>
          <w:rFonts w:cstheme="minorHAnsi"/>
          <w:color w:val="000000"/>
          <w:sz w:val="24"/>
          <w:szCs w:val="24"/>
          <w:shd w:val="clear" w:color="auto" w:fill="FFFFFF"/>
        </w:rPr>
        <w:t>omen mak</w:t>
      </w:r>
      <w:r w:rsidR="00A804AA">
        <w:rPr>
          <w:rFonts w:cstheme="minorHAnsi"/>
          <w:color w:val="000000"/>
          <w:sz w:val="24"/>
          <w:szCs w:val="24"/>
          <w:shd w:val="clear" w:color="auto" w:fill="FFFFFF"/>
        </w:rPr>
        <w:t>e</w:t>
      </w:r>
      <w:r w:rsidR="00A804AA" w:rsidRPr="00D94DD5">
        <w:rPr>
          <w:rFonts w:cstheme="minorHAnsi"/>
          <w:color w:val="000000"/>
          <w:sz w:val="24"/>
          <w:szCs w:val="24"/>
          <w:shd w:val="clear" w:color="auto" w:fill="FFFFFF"/>
        </w:rPr>
        <w:t xml:space="preserve"> up onl</w:t>
      </w:r>
      <w:r w:rsidR="00A804AA">
        <w:rPr>
          <w:rFonts w:cstheme="minorHAnsi"/>
          <w:color w:val="000000"/>
          <w:sz w:val="24"/>
          <w:szCs w:val="24"/>
          <w:shd w:val="clear" w:color="auto" w:fill="FFFFFF"/>
        </w:rPr>
        <w:t xml:space="preserve">y </w:t>
      </w:r>
      <w:r w:rsidR="00A804AA" w:rsidRPr="00F87AE2">
        <w:rPr>
          <w:rFonts w:cstheme="minorHAnsi"/>
          <w:color w:val="000000"/>
          <w:sz w:val="24"/>
          <w:szCs w:val="24"/>
          <w:shd w:val="clear" w:color="auto" w:fill="FFFFFF"/>
        </w:rPr>
        <w:t>37</w:t>
      </w:r>
      <w:r w:rsidR="00A804AA">
        <w:rPr>
          <w:rFonts w:cstheme="minorHAnsi"/>
          <w:color w:val="000000"/>
          <w:sz w:val="24"/>
          <w:szCs w:val="24"/>
          <w:shd w:val="clear" w:color="auto" w:fill="FFFFFF"/>
        </w:rPr>
        <w:t xml:space="preserve"> per cent</w:t>
      </w:r>
      <w:r w:rsidR="00A804AA" w:rsidRPr="00F87AE2">
        <w:rPr>
          <w:rFonts w:cstheme="minorHAnsi"/>
          <w:color w:val="000000"/>
          <w:sz w:val="24"/>
          <w:szCs w:val="24"/>
          <w:shd w:val="clear" w:color="auto" w:fill="FFFFFF"/>
        </w:rPr>
        <w:t> of enrolments in university STEM courses and just 17</w:t>
      </w:r>
      <w:r w:rsidR="00A804AA">
        <w:rPr>
          <w:rFonts w:cstheme="minorHAnsi"/>
          <w:color w:val="000000"/>
          <w:sz w:val="24"/>
          <w:szCs w:val="24"/>
          <w:shd w:val="clear" w:color="auto" w:fill="FFFFFF"/>
        </w:rPr>
        <w:t xml:space="preserve"> per cent</w:t>
      </w:r>
      <w:r w:rsidR="00A804AA" w:rsidRPr="00F87AE2">
        <w:rPr>
          <w:rFonts w:cstheme="minorHAnsi"/>
          <w:color w:val="000000"/>
          <w:sz w:val="24"/>
          <w:szCs w:val="24"/>
          <w:shd w:val="clear" w:color="auto" w:fill="FFFFFF"/>
        </w:rPr>
        <w:t xml:space="preserve"> of VET STEM enrolments. Only 15</w:t>
      </w:r>
      <w:r w:rsidR="00A804AA">
        <w:rPr>
          <w:rFonts w:cstheme="minorHAnsi"/>
          <w:color w:val="000000"/>
          <w:sz w:val="24"/>
          <w:szCs w:val="24"/>
          <w:shd w:val="clear" w:color="auto" w:fill="FFFFFF"/>
        </w:rPr>
        <w:t xml:space="preserve"> per cent</w:t>
      </w:r>
      <w:r w:rsidR="00A804AA" w:rsidRPr="00F87AE2">
        <w:rPr>
          <w:rFonts w:cstheme="minorHAnsi"/>
          <w:color w:val="000000"/>
          <w:sz w:val="24"/>
          <w:szCs w:val="24"/>
          <w:shd w:val="clear" w:color="auto" w:fill="FFFFFF"/>
        </w:rPr>
        <w:t xml:space="preserve"> of STEM-qualified jobs are held by women</w:t>
      </w:r>
      <w:r w:rsidR="00A804AA">
        <w:rPr>
          <w:rStyle w:val="EndnoteReference"/>
          <w:rFonts w:cstheme="minorHAnsi"/>
          <w:color w:val="000000"/>
          <w:sz w:val="24"/>
          <w:szCs w:val="24"/>
          <w:shd w:val="clear" w:color="auto" w:fill="FFFFFF"/>
        </w:rPr>
        <w:endnoteReference w:id="990"/>
      </w:r>
      <w:r w:rsidR="00A804AA">
        <w:rPr>
          <w:rFonts w:cstheme="minorHAnsi"/>
          <w:color w:val="000000"/>
          <w:sz w:val="24"/>
          <w:szCs w:val="24"/>
          <w:shd w:val="clear" w:color="auto" w:fill="FFFFFF"/>
        </w:rPr>
        <w:t xml:space="preserve">. </w:t>
      </w:r>
    </w:p>
    <w:p w14:paraId="2F8939D0" w14:textId="24ABFC84" w:rsidR="00A804AA" w:rsidRDefault="00360171" w:rsidP="00A804AA">
      <w:pPr>
        <w:spacing w:before="200" w:after="60" w:line="276" w:lineRule="auto"/>
        <w:jc w:val="both"/>
        <w:rPr>
          <w:rFonts w:cstheme="minorHAnsi"/>
          <w:sz w:val="24"/>
          <w:szCs w:val="24"/>
          <w:shd w:val="clear" w:color="auto" w:fill="FFFFFF"/>
        </w:rPr>
      </w:pPr>
      <w:r>
        <w:rPr>
          <w:rFonts w:cstheme="minorHAnsi"/>
          <w:color w:val="000000"/>
          <w:sz w:val="24"/>
          <w:szCs w:val="24"/>
          <w:shd w:val="clear" w:color="auto" w:fill="FFFFFF"/>
        </w:rPr>
        <w:t xml:space="preserve">In 2025, </w:t>
      </w:r>
      <w:r w:rsidRPr="007A0226">
        <w:rPr>
          <w:rFonts w:cstheme="minorHAnsi"/>
          <w:i/>
          <w:iCs/>
          <w:color w:val="000000"/>
          <w:sz w:val="24"/>
          <w:szCs w:val="24"/>
          <w:shd w:val="clear" w:color="auto" w:fill="FFFFFF"/>
        </w:rPr>
        <w:t>AirTrunk</w:t>
      </w:r>
      <w:r>
        <w:rPr>
          <w:rFonts w:cstheme="minorHAnsi"/>
          <w:color w:val="000000"/>
          <w:sz w:val="24"/>
          <w:szCs w:val="24"/>
          <w:shd w:val="clear" w:color="auto" w:fill="FFFFFF"/>
        </w:rPr>
        <w:t xml:space="preserve"> </w:t>
      </w:r>
      <w:r w:rsidR="00181E4E">
        <w:rPr>
          <w:rFonts w:cstheme="minorHAnsi"/>
          <w:color w:val="000000"/>
          <w:sz w:val="24"/>
          <w:szCs w:val="24"/>
          <w:shd w:val="clear" w:color="auto" w:fill="FFFFFF"/>
        </w:rPr>
        <w:t>f</w:t>
      </w:r>
      <w:r w:rsidRPr="00360171">
        <w:rPr>
          <w:rFonts w:cstheme="minorHAnsi"/>
          <w:color w:val="000000"/>
          <w:sz w:val="24"/>
          <w:szCs w:val="24"/>
          <w:shd w:val="clear" w:color="auto" w:fill="FFFFFF"/>
        </w:rPr>
        <w:t xml:space="preserve">ounder Robin Khuda </w:t>
      </w:r>
      <w:r w:rsidR="00FF0907">
        <w:rPr>
          <w:rFonts w:cstheme="minorHAnsi"/>
          <w:color w:val="000000"/>
          <w:sz w:val="24"/>
          <w:szCs w:val="24"/>
          <w:shd w:val="clear" w:color="auto" w:fill="FFFFFF"/>
        </w:rPr>
        <w:t xml:space="preserve">announced </w:t>
      </w:r>
      <w:r w:rsidR="00F26ECE">
        <w:rPr>
          <w:rFonts w:cstheme="minorHAnsi"/>
          <w:color w:val="000000"/>
          <w:sz w:val="24"/>
          <w:szCs w:val="24"/>
          <w:shd w:val="clear" w:color="auto" w:fill="FFFFFF"/>
        </w:rPr>
        <w:t xml:space="preserve">a gift of </w:t>
      </w:r>
      <w:r w:rsidR="00FF0907">
        <w:rPr>
          <w:rFonts w:cstheme="minorHAnsi"/>
          <w:color w:val="000000"/>
          <w:sz w:val="24"/>
          <w:szCs w:val="24"/>
          <w:shd w:val="clear" w:color="auto" w:fill="FFFFFF"/>
        </w:rPr>
        <w:t>$100</w:t>
      </w:r>
      <w:r w:rsidR="00F26ECE">
        <w:rPr>
          <w:rFonts w:cstheme="minorHAnsi"/>
          <w:color w:val="000000"/>
          <w:sz w:val="24"/>
          <w:szCs w:val="24"/>
          <w:shd w:val="clear" w:color="auto" w:fill="FFFFFF"/>
        </w:rPr>
        <w:t xml:space="preserve"> million to the University of Sydney to f</w:t>
      </w:r>
      <w:r w:rsidRPr="00360171">
        <w:rPr>
          <w:rFonts w:cstheme="minorHAnsi"/>
          <w:color w:val="000000"/>
          <w:sz w:val="24"/>
          <w:szCs w:val="24"/>
          <w:shd w:val="clear" w:color="auto" w:fill="FFFFFF"/>
        </w:rPr>
        <w:t>und a two-decade program addressing the under</w:t>
      </w:r>
      <w:r w:rsidR="002D231F">
        <w:rPr>
          <w:rFonts w:cstheme="minorHAnsi"/>
          <w:color w:val="000000"/>
          <w:sz w:val="24"/>
          <w:szCs w:val="24"/>
          <w:shd w:val="clear" w:color="auto" w:fill="FFFFFF"/>
        </w:rPr>
        <w:t xml:space="preserve"> </w:t>
      </w:r>
      <w:r w:rsidRPr="00360171">
        <w:rPr>
          <w:rFonts w:cstheme="minorHAnsi"/>
          <w:color w:val="000000"/>
          <w:sz w:val="24"/>
          <w:szCs w:val="24"/>
          <w:shd w:val="clear" w:color="auto" w:fill="FFFFFF"/>
        </w:rPr>
        <w:t>representation of women studying and working in S</w:t>
      </w:r>
      <w:r w:rsidR="00EC49B7">
        <w:rPr>
          <w:rFonts w:cstheme="minorHAnsi"/>
          <w:color w:val="000000"/>
          <w:sz w:val="24"/>
          <w:szCs w:val="24"/>
          <w:shd w:val="clear" w:color="auto" w:fill="FFFFFF"/>
        </w:rPr>
        <w:t>TEM</w:t>
      </w:r>
      <w:r w:rsidRPr="00360171">
        <w:rPr>
          <w:rFonts w:cstheme="minorHAnsi"/>
          <w:color w:val="000000"/>
          <w:sz w:val="24"/>
          <w:szCs w:val="24"/>
          <w:shd w:val="clear" w:color="auto" w:fill="FFFFFF"/>
        </w:rPr>
        <w:t xml:space="preserve"> with a particular focus on western </w:t>
      </w:r>
      <w:hyperlink r:id="rId205" w:history="1">
        <w:r w:rsidRPr="00EC49B7">
          <w:rPr>
            <w:rStyle w:val="Hyperlink"/>
            <w:rFonts w:cstheme="minorHAnsi"/>
            <w:color w:val="auto"/>
            <w:sz w:val="24"/>
            <w:szCs w:val="24"/>
            <w:u w:val="none"/>
            <w:shd w:val="clear" w:color="auto" w:fill="FFFFFF"/>
          </w:rPr>
          <w:t>Sydney</w:t>
        </w:r>
      </w:hyperlink>
      <w:r w:rsidRPr="00EC49B7">
        <w:rPr>
          <w:rFonts w:cstheme="minorHAnsi"/>
          <w:sz w:val="24"/>
          <w:szCs w:val="24"/>
          <w:shd w:val="clear" w:color="auto" w:fill="FFFFFF"/>
        </w:rPr>
        <w:t>.</w:t>
      </w:r>
    </w:p>
    <w:p w14:paraId="3E58B6D0" w14:textId="6BE56A33" w:rsidR="007F2A63" w:rsidRDefault="00A530E0" w:rsidP="00A804AA">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With</w:t>
      </w:r>
      <w:r w:rsidR="00B87874">
        <w:rPr>
          <w:rFonts w:cstheme="minorHAnsi"/>
          <w:color w:val="000000"/>
          <w:sz w:val="24"/>
          <w:szCs w:val="24"/>
          <w:shd w:val="clear" w:color="auto" w:fill="FFFFFF"/>
        </w:rPr>
        <w:t xml:space="preserve"> his view that</w:t>
      </w:r>
      <w:r>
        <w:rPr>
          <w:rFonts w:cstheme="minorHAnsi"/>
          <w:color w:val="000000"/>
          <w:sz w:val="24"/>
          <w:szCs w:val="24"/>
          <w:shd w:val="clear" w:color="auto" w:fill="FFFFFF"/>
        </w:rPr>
        <w:t xml:space="preserve"> ‘t</w:t>
      </w:r>
      <w:r w:rsidRPr="00A530E0">
        <w:rPr>
          <w:rFonts w:cstheme="minorHAnsi"/>
          <w:color w:val="000000"/>
          <w:sz w:val="24"/>
          <w:szCs w:val="24"/>
          <w:shd w:val="clear" w:color="auto" w:fill="FFFFFF"/>
        </w:rPr>
        <w:t>alent is equally distributed in the community but opportunity is not</w:t>
      </w:r>
      <w:r>
        <w:rPr>
          <w:rFonts w:cstheme="minorHAnsi"/>
          <w:color w:val="000000"/>
          <w:sz w:val="24"/>
          <w:szCs w:val="24"/>
          <w:shd w:val="clear" w:color="auto" w:fill="FFFFFF"/>
        </w:rPr>
        <w:t>’,</w:t>
      </w:r>
      <w:r w:rsidRPr="00A530E0">
        <w:rPr>
          <w:rFonts w:cstheme="minorHAnsi"/>
          <w:color w:val="000000"/>
          <w:sz w:val="24"/>
          <w:szCs w:val="24"/>
          <w:shd w:val="clear" w:color="auto" w:fill="FFFFFF"/>
        </w:rPr>
        <w:t xml:space="preserve"> </w:t>
      </w:r>
      <w:r>
        <w:rPr>
          <w:rFonts w:cstheme="minorHAnsi"/>
          <w:color w:val="000000"/>
          <w:sz w:val="24"/>
          <w:szCs w:val="24"/>
          <w:shd w:val="clear" w:color="auto" w:fill="FFFFFF"/>
        </w:rPr>
        <w:t>s</w:t>
      </w:r>
      <w:r w:rsidR="007F2A63" w:rsidRPr="007F2A63">
        <w:rPr>
          <w:rFonts w:cstheme="minorHAnsi"/>
          <w:color w:val="000000"/>
          <w:sz w:val="24"/>
          <w:szCs w:val="24"/>
          <w:shd w:val="clear" w:color="auto" w:fill="FFFFFF"/>
        </w:rPr>
        <w:t>tarting at six partner high schools from 2027, the program will offer tutoring and mentoring in maths, physics and engineering across years seven to 10</w:t>
      </w:r>
      <w:r>
        <w:rPr>
          <w:rFonts w:cstheme="minorHAnsi"/>
          <w:color w:val="000000"/>
          <w:sz w:val="24"/>
          <w:szCs w:val="24"/>
          <w:shd w:val="clear" w:color="auto" w:fill="FFFFFF"/>
        </w:rPr>
        <w:t xml:space="preserve">, before </w:t>
      </w:r>
      <w:r w:rsidR="00780523" w:rsidRPr="007C44E1">
        <w:rPr>
          <w:rFonts w:cstheme="minorHAnsi"/>
          <w:color w:val="000000"/>
          <w:sz w:val="24"/>
          <w:szCs w:val="24"/>
          <w:shd w:val="clear" w:color="auto" w:fill="FFFFFF"/>
        </w:rPr>
        <w:t xml:space="preserve">1,200 girls </w:t>
      </w:r>
      <w:r w:rsidR="00780523">
        <w:rPr>
          <w:rFonts w:cstheme="minorHAnsi"/>
          <w:color w:val="000000"/>
          <w:sz w:val="24"/>
          <w:szCs w:val="24"/>
          <w:shd w:val="clear" w:color="auto" w:fill="FFFFFF"/>
        </w:rPr>
        <w:t>will be</w:t>
      </w:r>
      <w:r w:rsidR="007C44E1">
        <w:rPr>
          <w:rFonts w:cstheme="minorHAnsi"/>
          <w:color w:val="000000"/>
          <w:sz w:val="24"/>
          <w:szCs w:val="24"/>
          <w:shd w:val="clear" w:color="auto" w:fill="FFFFFF"/>
        </w:rPr>
        <w:t xml:space="preserve"> offered a place in the </w:t>
      </w:r>
      <w:r w:rsidR="009412AC">
        <w:rPr>
          <w:rFonts w:cstheme="minorHAnsi"/>
          <w:color w:val="000000"/>
          <w:sz w:val="24"/>
          <w:szCs w:val="24"/>
          <w:shd w:val="clear" w:color="auto" w:fill="FFFFFF"/>
        </w:rPr>
        <w:t>‘</w:t>
      </w:r>
      <w:r w:rsidR="007C44E1" w:rsidRPr="007C44E1">
        <w:rPr>
          <w:rFonts w:cstheme="minorHAnsi"/>
          <w:color w:val="000000"/>
          <w:sz w:val="24"/>
          <w:szCs w:val="24"/>
          <w:shd w:val="clear" w:color="auto" w:fill="FFFFFF"/>
        </w:rPr>
        <w:t>Khuda Academy</w:t>
      </w:r>
      <w:r w:rsidR="009412AC">
        <w:rPr>
          <w:rFonts w:cstheme="minorHAnsi"/>
          <w:color w:val="000000"/>
          <w:sz w:val="24"/>
          <w:szCs w:val="24"/>
          <w:shd w:val="clear" w:color="auto" w:fill="FFFFFF"/>
        </w:rPr>
        <w:t>’</w:t>
      </w:r>
      <w:r w:rsidR="007C44E1" w:rsidRPr="007C44E1">
        <w:rPr>
          <w:rFonts w:cstheme="minorHAnsi"/>
          <w:color w:val="000000"/>
          <w:sz w:val="24"/>
          <w:szCs w:val="24"/>
          <w:shd w:val="clear" w:color="auto" w:fill="FFFFFF"/>
        </w:rPr>
        <w:t xml:space="preserve"> </w:t>
      </w:r>
      <w:r w:rsidR="007C44E1">
        <w:rPr>
          <w:rFonts w:cstheme="minorHAnsi"/>
          <w:color w:val="000000"/>
          <w:sz w:val="24"/>
          <w:szCs w:val="24"/>
          <w:shd w:val="clear" w:color="auto" w:fill="FFFFFF"/>
        </w:rPr>
        <w:t>i</w:t>
      </w:r>
      <w:r w:rsidR="007C44E1" w:rsidRPr="007C44E1">
        <w:rPr>
          <w:rFonts w:cstheme="minorHAnsi"/>
          <w:color w:val="000000"/>
          <w:sz w:val="24"/>
          <w:szCs w:val="24"/>
          <w:shd w:val="clear" w:color="auto" w:fill="FFFFFF"/>
        </w:rPr>
        <w:t>n years 11 and 12</w:t>
      </w:r>
      <w:r w:rsidR="009412AC">
        <w:rPr>
          <w:rFonts w:cstheme="minorHAnsi"/>
          <w:color w:val="000000"/>
          <w:sz w:val="24"/>
          <w:szCs w:val="24"/>
          <w:shd w:val="clear" w:color="auto" w:fill="FFFFFF"/>
        </w:rPr>
        <w:t xml:space="preserve">.  Those that </w:t>
      </w:r>
      <w:r w:rsidR="009412AC" w:rsidRPr="009412AC">
        <w:rPr>
          <w:rFonts w:cstheme="minorHAnsi"/>
          <w:color w:val="000000"/>
          <w:sz w:val="24"/>
          <w:szCs w:val="24"/>
          <w:shd w:val="clear" w:color="auto" w:fill="FFFFFF"/>
        </w:rPr>
        <w:t>graduate from the academy will receive a guaranteed scholarship and place at the university, including funds for university accommodation and mentoring throughout their degree</w:t>
      </w:r>
      <w:r w:rsidR="009412AC">
        <w:rPr>
          <w:rStyle w:val="EndnoteReference"/>
          <w:rFonts w:cstheme="minorHAnsi"/>
          <w:color w:val="000000"/>
          <w:sz w:val="24"/>
          <w:szCs w:val="24"/>
          <w:shd w:val="clear" w:color="auto" w:fill="FFFFFF"/>
        </w:rPr>
        <w:endnoteReference w:id="991"/>
      </w:r>
      <w:r w:rsidR="009412AC" w:rsidRPr="009412AC">
        <w:rPr>
          <w:rFonts w:cstheme="minorHAnsi"/>
          <w:color w:val="000000"/>
          <w:sz w:val="24"/>
          <w:szCs w:val="24"/>
          <w:shd w:val="clear" w:color="auto" w:fill="FFFFFF"/>
        </w:rPr>
        <w:t>.</w:t>
      </w:r>
    </w:p>
    <w:p w14:paraId="6D3B5F8C" w14:textId="1274FA40" w:rsidR="008E082A" w:rsidRDefault="008E082A" w:rsidP="008E082A">
      <w:pPr>
        <w:spacing w:before="200" w:after="200" w:line="276" w:lineRule="auto"/>
        <w:jc w:val="both"/>
        <w:rPr>
          <w:rFonts w:cstheme="minorHAnsi"/>
          <w:color w:val="000000"/>
          <w:sz w:val="24"/>
          <w:szCs w:val="24"/>
        </w:rPr>
      </w:pPr>
      <w:r w:rsidRPr="005A3844">
        <w:rPr>
          <w:rFonts w:cstheme="minorHAnsi"/>
          <w:sz w:val="24"/>
          <w:szCs w:val="24"/>
        </w:rPr>
        <w:t xml:space="preserve">The Australian </w:t>
      </w:r>
      <w:r>
        <w:rPr>
          <w:rFonts w:cstheme="minorHAnsi"/>
          <w:sz w:val="24"/>
          <w:szCs w:val="24"/>
        </w:rPr>
        <w:t>G</w:t>
      </w:r>
      <w:r w:rsidRPr="005A3844">
        <w:rPr>
          <w:rFonts w:cstheme="minorHAnsi"/>
          <w:sz w:val="24"/>
          <w:szCs w:val="24"/>
        </w:rPr>
        <w:t xml:space="preserve">overnment’s </w:t>
      </w:r>
      <w:r w:rsidRPr="00913D5C">
        <w:rPr>
          <w:rFonts w:cstheme="minorHAnsi"/>
          <w:i/>
          <w:iCs/>
          <w:sz w:val="24"/>
          <w:szCs w:val="24"/>
        </w:rPr>
        <w:t>Workplace Gender Equality Agency (WGEA)</w:t>
      </w:r>
      <w:r>
        <w:rPr>
          <w:rFonts w:cstheme="minorHAnsi"/>
          <w:sz w:val="24"/>
          <w:szCs w:val="24"/>
        </w:rPr>
        <w:t xml:space="preserve"> </w:t>
      </w:r>
      <w:r w:rsidRPr="005A3844">
        <w:rPr>
          <w:rFonts w:cstheme="minorHAnsi"/>
          <w:sz w:val="24"/>
          <w:szCs w:val="24"/>
        </w:rPr>
        <w:t>notes that ‘w</w:t>
      </w:r>
      <w:r w:rsidRPr="005A3844">
        <w:rPr>
          <w:rFonts w:cstheme="minorHAnsi"/>
          <w:color w:val="000000"/>
          <w:sz w:val="24"/>
          <w:szCs w:val="24"/>
        </w:rPr>
        <w:t xml:space="preserve">orkplace gender equality is achieved when people are able to access and enjoy </w:t>
      </w:r>
      <w:r w:rsidRPr="00265D00">
        <w:rPr>
          <w:rFonts w:cstheme="minorHAnsi"/>
          <w:sz w:val="24"/>
          <w:szCs w:val="24"/>
        </w:rPr>
        <w:t>the same rewards, resources and opportunities regardless of gender’</w:t>
      </w:r>
      <w:r w:rsidRPr="00265D00">
        <w:rPr>
          <w:rStyle w:val="EndnoteReference"/>
          <w:rFonts w:cstheme="minorHAnsi"/>
          <w:sz w:val="24"/>
          <w:szCs w:val="24"/>
        </w:rPr>
        <w:endnoteReference w:id="992"/>
      </w:r>
      <w:r w:rsidRPr="00265D00">
        <w:rPr>
          <w:rFonts w:cstheme="minorHAnsi"/>
          <w:sz w:val="24"/>
          <w:szCs w:val="24"/>
        </w:rPr>
        <w:t xml:space="preserve">.  </w:t>
      </w:r>
      <w:r>
        <w:rPr>
          <w:rFonts w:cstheme="minorHAnsi"/>
          <w:sz w:val="24"/>
          <w:szCs w:val="24"/>
        </w:rPr>
        <w:t>But, f</w:t>
      </w:r>
      <w:r w:rsidRPr="00A47E7E">
        <w:rPr>
          <w:rFonts w:cstheme="minorHAnsi"/>
          <w:sz w:val="24"/>
          <w:szCs w:val="24"/>
        </w:rPr>
        <w:t>ifty</w:t>
      </w:r>
      <w:r>
        <w:rPr>
          <w:rFonts w:cstheme="minorHAnsi"/>
          <w:sz w:val="24"/>
          <w:szCs w:val="24"/>
        </w:rPr>
        <w:t>-five</w:t>
      </w:r>
      <w:r w:rsidRPr="00A47E7E">
        <w:rPr>
          <w:rFonts w:cstheme="minorHAnsi"/>
          <w:color w:val="000000"/>
          <w:sz w:val="24"/>
          <w:szCs w:val="24"/>
          <w:shd w:val="clear" w:color="auto" w:fill="FFFFFF"/>
        </w:rPr>
        <w:t xml:space="preserve"> years </w:t>
      </w:r>
      <w:r>
        <w:rPr>
          <w:rFonts w:cstheme="minorHAnsi"/>
          <w:color w:val="000000"/>
          <w:sz w:val="24"/>
          <w:szCs w:val="24"/>
          <w:shd w:val="clear" w:color="auto" w:fill="FFFFFF"/>
        </w:rPr>
        <w:t>after</w:t>
      </w:r>
      <w:r w:rsidRPr="00A47E7E">
        <w:rPr>
          <w:rFonts w:cstheme="minorHAnsi"/>
          <w:color w:val="000000"/>
          <w:sz w:val="24"/>
          <w:szCs w:val="24"/>
          <w:shd w:val="clear" w:color="auto" w:fill="FFFFFF"/>
        </w:rPr>
        <w:t xml:space="preserve"> the landmark equal pay decision that first saw Australian women win the right to be paid the same as men for doing the same work</w:t>
      </w:r>
      <w:r w:rsidRPr="00A47E7E">
        <w:rPr>
          <w:rFonts w:cstheme="minorHAnsi"/>
          <w:sz w:val="24"/>
          <w:szCs w:val="24"/>
        </w:rPr>
        <w:t xml:space="preserve">, Australia’s </w:t>
      </w:r>
      <w:r w:rsidRPr="00A47E7E">
        <w:rPr>
          <w:rFonts w:cstheme="minorHAnsi"/>
          <w:color w:val="000000"/>
          <w:sz w:val="24"/>
          <w:szCs w:val="24"/>
        </w:rPr>
        <w:t xml:space="preserve">full-time total remuneration gender pay gap </w:t>
      </w:r>
      <w:r>
        <w:rPr>
          <w:rFonts w:cstheme="minorHAnsi"/>
          <w:color w:val="000000"/>
          <w:sz w:val="24"/>
          <w:szCs w:val="24"/>
        </w:rPr>
        <w:t>remains at</w:t>
      </w:r>
      <w:r w:rsidRPr="00A47E7E">
        <w:rPr>
          <w:rFonts w:cstheme="minorHAnsi"/>
          <w:color w:val="000000"/>
          <w:sz w:val="24"/>
          <w:szCs w:val="24"/>
        </w:rPr>
        <w:t xml:space="preserve"> 2</w:t>
      </w:r>
      <w:r>
        <w:rPr>
          <w:rFonts w:cstheme="minorHAnsi"/>
          <w:color w:val="000000"/>
          <w:sz w:val="24"/>
          <w:szCs w:val="24"/>
        </w:rPr>
        <w:t>2 per cent</w:t>
      </w:r>
      <w:r w:rsidRPr="00A47E7E">
        <w:rPr>
          <w:rFonts w:cstheme="minorHAnsi"/>
          <w:color w:val="000000"/>
          <w:sz w:val="24"/>
          <w:szCs w:val="24"/>
        </w:rPr>
        <w:t>, meaning men working full-time earn $</w:t>
      </w:r>
      <w:r>
        <w:rPr>
          <w:rFonts w:cstheme="minorHAnsi"/>
          <w:color w:val="000000"/>
          <w:sz w:val="24"/>
          <w:szCs w:val="24"/>
        </w:rPr>
        <w:t>28,425</w:t>
      </w:r>
      <w:r w:rsidRPr="00A47E7E">
        <w:rPr>
          <w:rFonts w:cstheme="minorHAnsi"/>
          <w:color w:val="000000"/>
          <w:sz w:val="24"/>
          <w:szCs w:val="24"/>
        </w:rPr>
        <w:t xml:space="preserve"> on average a year more than women working full-</w:t>
      </w:r>
      <w:r w:rsidRPr="00061F47">
        <w:rPr>
          <w:rFonts w:cstheme="minorHAnsi"/>
          <w:color w:val="000000"/>
          <w:sz w:val="24"/>
          <w:szCs w:val="24"/>
        </w:rPr>
        <w:t>time</w:t>
      </w:r>
      <w:r>
        <w:rPr>
          <w:rFonts w:cstheme="minorHAnsi"/>
          <w:color w:val="000000"/>
          <w:sz w:val="24"/>
          <w:szCs w:val="24"/>
        </w:rPr>
        <w:t>.  This is not isolated to women</w:t>
      </w:r>
      <w:r w:rsidR="00817E3C">
        <w:rPr>
          <w:rFonts w:cstheme="minorHAnsi"/>
          <w:color w:val="000000"/>
          <w:sz w:val="24"/>
          <w:szCs w:val="24"/>
        </w:rPr>
        <w:t>-</w:t>
      </w:r>
      <w:r>
        <w:rPr>
          <w:rFonts w:cstheme="minorHAnsi"/>
          <w:color w:val="000000"/>
          <w:sz w:val="24"/>
          <w:szCs w:val="24"/>
        </w:rPr>
        <w:t xml:space="preserve">dominated industries - </w:t>
      </w:r>
      <w:r w:rsidRPr="009E4908">
        <w:rPr>
          <w:rFonts w:cstheme="minorHAnsi"/>
          <w:color w:val="000000"/>
          <w:sz w:val="24"/>
          <w:szCs w:val="24"/>
        </w:rPr>
        <w:t>100</w:t>
      </w:r>
      <w:r>
        <w:rPr>
          <w:rFonts w:cstheme="minorHAnsi"/>
          <w:color w:val="000000"/>
          <w:sz w:val="24"/>
          <w:szCs w:val="24"/>
        </w:rPr>
        <w:t xml:space="preserve"> per cent</w:t>
      </w:r>
      <w:r w:rsidRPr="009E4908">
        <w:rPr>
          <w:rFonts w:cstheme="minorHAnsi"/>
          <w:color w:val="000000"/>
          <w:sz w:val="24"/>
          <w:szCs w:val="24"/>
        </w:rPr>
        <w:t xml:space="preserve"> of occupations have a gender pay gap in favour of men</w:t>
      </w:r>
      <w:r>
        <w:rPr>
          <w:rStyle w:val="EndnoteReference"/>
          <w:rFonts w:cstheme="minorHAnsi"/>
          <w:color w:val="000000"/>
          <w:sz w:val="24"/>
          <w:szCs w:val="24"/>
        </w:rPr>
        <w:endnoteReference w:id="993"/>
      </w:r>
      <w:r>
        <w:rPr>
          <w:rFonts w:cstheme="minorHAnsi"/>
          <w:color w:val="000000"/>
          <w:sz w:val="24"/>
          <w:szCs w:val="24"/>
        </w:rPr>
        <w:t>.</w:t>
      </w:r>
    </w:p>
    <w:p w14:paraId="44D37B6B" w14:textId="43321761" w:rsidR="001D664B" w:rsidRDefault="00817E3C" w:rsidP="008E082A">
      <w:pPr>
        <w:spacing w:before="200" w:after="200" w:line="276" w:lineRule="auto"/>
        <w:jc w:val="both"/>
        <w:rPr>
          <w:rFonts w:cstheme="minorHAnsi"/>
          <w:color w:val="000000"/>
          <w:sz w:val="24"/>
          <w:szCs w:val="24"/>
        </w:rPr>
      </w:pPr>
      <w:r>
        <w:rPr>
          <w:rFonts w:cstheme="minorHAnsi"/>
          <w:color w:val="000000"/>
          <w:sz w:val="24"/>
          <w:szCs w:val="24"/>
        </w:rPr>
        <w:t>For instance, i</w:t>
      </w:r>
      <w:r w:rsidR="00F57A43">
        <w:rPr>
          <w:rFonts w:cstheme="minorHAnsi"/>
          <w:color w:val="000000"/>
          <w:sz w:val="24"/>
          <w:szCs w:val="24"/>
        </w:rPr>
        <w:t xml:space="preserve">t is inexcusable that </w:t>
      </w:r>
      <w:r w:rsidR="00A42247">
        <w:rPr>
          <w:rFonts w:cstheme="minorHAnsi"/>
          <w:color w:val="000000"/>
          <w:sz w:val="24"/>
          <w:szCs w:val="24"/>
        </w:rPr>
        <w:t>in Australia</w:t>
      </w:r>
      <w:r w:rsidR="001D664B">
        <w:rPr>
          <w:rFonts w:cstheme="minorHAnsi"/>
          <w:color w:val="000000"/>
          <w:sz w:val="24"/>
          <w:szCs w:val="24"/>
        </w:rPr>
        <w:t xml:space="preserve"> </w:t>
      </w:r>
      <w:r w:rsidR="003377C5">
        <w:rPr>
          <w:rFonts w:cstheme="minorHAnsi"/>
          <w:color w:val="000000"/>
          <w:sz w:val="24"/>
          <w:szCs w:val="24"/>
        </w:rPr>
        <w:t xml:space="preserve">the accountancy </w:t>
      </w:r>
      <w:r w:rsidR="00335C10">
        <w:rPr>
          <w:rFonts w:cstheme="minorHAnsi"/>
          <w:color w:val="000000"/>
          <w:sz w:val="24"/>
          <w:szCs w:val="24"/>
        </w:rPr>
        <w:t>profession has a</w:t>
      </w:r>
      <w:r w:rsidR="00FC2316">
        <w:rPr>
          <w:rFonts w:cstheme="minorHAnsi"/>
          <w:color w:val="000000"/>
          <w:sz w:val="24"/>
          <w:szCs w:val="24"/>
        </w:rPr>
        <w:t xml:space="preserve"> ‘stubborn’</w:t>
      </w:r>
      <w:r w:rsidR="00335C10">
        <w:rPr>
          <w:rFonts w:cstheme="minorHAnsi"/>
          <w:color w:val="000000"/>
          <w:sz w:val="24"/>
          <w:szCs w:val="24"/>
        </w:rPr>
        <w:t xml:space="preserve"> 18 per cent gender pay gap </w:t>
      </w:r>
      <w:r w:rsidR="00A96C95">
        <w:rPr>
          <w:rFonts w:cstheme="minorHAnsi"/>
          <w:color w:val="000000"/>
          <w:sz w:val="24"/>
          <w:szCs w:val="24"/>
        </w:rPr>
        <w:t xml:space="preserve">with men earning an extra $29,445 </w:t>
      </w:r>
      <w:r w:rsidR="004500FB">
        <w:rPr>
          <w:rFonts w:cstheme="minorHAnsi"/>
          <w:color w:val="000000"/>
          <w:sz w:val="24"/>
          <w:szCs w:val="24"/>
        </w:rPr>
        <w:t xml:space="preserve">in total remuneration annually due to </w:t>
      </w:r>
      <w:r w:rsidR="00972328">
        <w:rPr>
          <w:rFonts w:cstheme="minorHAnsi"/>
          <w:color w:val="000000"/>
          <w:sz w:val="24"/>
          <w:szCs w:val="24"/>
        </w:rPr>
        <w:t>women</w:t>
      </w:r>
      <w:r w:rsidR="004500FB">
        <w:rPr>
          <w:rFonts w:cstheme="minorHAnsi"/>
          <w:color w:val="000000"/>
          <w:sz w:val="24"/>
          <w:szCs w:val="24"/>
        </w:rPr>
        <w:t xml:space="preserve"> holding </w:t>
      </w:r>
      <w:r w:rsidR="00972328">
        <w:rPr>
          <w:rFonts w:cstheme="minorHAnsi"/>
          <w:color w:val="000000"/>
          <w:sz w:val="24"/>
          <w:szCs w:val="24"/>
        </w:rPr>
        <w:t>less than one in four equity partnerships in public practice</w:t>
      </w:r>
      <w:r w:rsidR="001C0816">
        <w:rPr>
          <w:rFonts w:cstheme="minorHAnsi"/>
          <w:color w:val="000000"/>
          <w:sz w:val="24"/>
          <w:szCs w:val="24"/>
        </w:rPr>
        <w:t xml:space="preserve">, </w:t>
      </w:r>
      <w:r w:rsidR="00C12058">
        <w:rPr>
          <w:rFonts w:cstheme="minorHAnsi"/>
          <w:color w:val="000000"/>
          <w:sz w:val="24"/>
          <w:szCs w:val="24"/>
        </w:rPr>
        <w:t>in addition to</w:t>
      </w:r>
      <w:r w:rsidR="001C0816">
        <w:rPr>
          <w:rFonts w:cstheme="minorHAnsi"/>
          <w:color w:val="000000"/>
          <w:sz w:val="24"/>
          <w:szCs w:val="24"/>
        </w:rPr>
        <w:t xml:space="preserve"> systematic bias</w:t>
      </w:r>
      <w:r w:rsidR="00F33E5D">
        <w:rPr>
          <w:rStyle w:val="EndnoteReference"/>
          <w:rFonts w:cstheme="minorHAnsi"/>
          <w:color w:val="000000"/>
          <w:sz w:val="24"/>
          <w:szCs w:val="24"/>
        </w:rPr>
        <w:endnoteReference w:id="994"/>
      </w:r>
      <w:r w:rsidR="001C0816">
        <w:rPr>
          <w:rFonts w:cstheme="minorHAnsi"/>
          <w:color w:val="000000"/>
          <w:sz w:val="24"/>
          <w:szCs w:val="24"/>
        </w:rPr>
        <w:t xml:space="preserve">. </w:t>
      </w:r>
    </w:p>
    <w:p w14:paraId="19CD633D" w14:textId="37BD350A" w:rsidR="008E082A" w:rsidRDefault="00027C2D" w:rsidP="00EF2919">
      <w:pPr>
        <w:spacing w:before="200" w:after="200" w:line="276" w:lineRule="auto"/>
        <w:jc w:val="both"/>
        <w:rPr>
          <w:rFonts w:cstheme="minorHAnsi"/>
          <w:color w:val="000000"/>
          <w:sz w:val="24"/>
          <w:szCs w:val="24"/>
        </w:rPr>
      </w:pPr>
      <w:r>
        <w:rPr>
          <w:rFonts w:cstheme="minorHAnsi"/>
          <w:color w:val="000000"/>
          <w:sz w:val="24"/>
          <w:szCs w:val="24"/>
        </w:rPr>
        <w:t xml:space="preserve">The </w:t>
      </w:r>
      <w:r w:rsidRPr="00027C2D">
        <w:rPr>
          <w:rFonts w:cstheme="minorHAnsi"/>
          <w:i/>
          <w:iCs/>
          <w:color w:val="000000"/>
          <w:sz w:val="24"/>
          <w:szCs w:val="24"/>
        </w:rPr>
        <w:t>Workplace Gender Equality Act 2012</w:t>
      </w:r>
      <w:r w:rsidRPr="00027C2D">
        <w:rPr>
          <w:rFonts w:cstheme="minorHAnsi"/>
          <w:color w:val="000000"/>
          <w:sz w:val="24"/>
          <w:szCs w:val="24"/>
        </w:rPr>
        <w:t xml:space="preserve"> mandates that employers with 100 or more employees report annually on their progress towards gender equality using specific indicators like gender composition of the workforce and equal remuneration</w:t>
      </w:r>
      <w:r>
        <w:rPr>
          <w:rFonts w:cstheme="minorHAnsi"/>
          <w:color w:val="000000"/>
          <w:sz w:val="24"/>
          <w:szCs w:val="24"/>
        </w:rPr>
        <w:t>.</w:t>
      </w:r>
      <w:r w:rsidR="00EF2919">
        <w:rPr>
          <w:rFonts w:cstheme="minorHAnsi"/>
          <w:color w:val="000000"/>
          <w:sz w:val="24"/>
          <w:szCs w:val="24"/>
        </w:rPr>
        <w:t xml:space="preserve">  This has enabled </w:t>
      </w:r>
      <w:r w:rsidR="008E082A" w:rsidRPr="004679F8">
        <w:rPr>
          <w:rFonts w:cstheme="minorHAnsi"/>
          <w:color w:val="000000"/>
          <w:sz w:val="24"/>
          <w:szCs w:val="24"/>
        </w:rPr>
        <w:t xml:space="preserve">the WGEA </w:t>
      </w:r>
      <w:r w:rsidR="00EF2919">
        <w:rPr>
          <w:rFonts w:cstheme="minorHAnsi"/>
          <w:color w:val="000000"/>
          <w:sz w:val="24"/>
          <w:szCs w:val="24"/>
        </w:rPr>
        <w:t xml:space="preserve">to </w:t>
      </w:r>
      <w:r w:rsidR="008E082A" w:rsidRPr="004679F8">
        <w:rPr>
          <w:rFonts w:cstheme="minorHAnsi"/>
          <w:color w:val="000000"/>
          <w:sz w:val="24"/>
          <w:szCs w:val="24"/>
        </w:rPr>
        <w:t>publish the gender pay gaps of nearly 5,000 Australian employers</w:t>
      </w:r>
      <w:r w:rsidR="00665203">
        <w:rPr>
          <w:rFonts w:cstheme="minorHAnsi"/>
          <w:color w:val="000000"/>
          <w:sz w:val="24"/>
          <w:szCs w:val="24"/>
        </w:rPr>
        <w:t xml:space="preserve"> annually</w:t>
      </w:r>
      <w:r w:rsidR="008E082A" w:rsidRPr="004679F8">
        <w:rPr>
          <w:rFonts w:cstheme="minorHAnsi"/>
          <w:color w:val="000000"/>
          <w:sz w:val="24"/>
          <w:szCs w:val="24"/>
        </w:rPr>
        <w:t xml:space="preserve">. </w:t>
      </w:r>
      <w:r w:rsidR="008E082A">
        <w:rPr>
          <w:rFonts w:cstheme="minorHAnsi"/>
          <w:color w:val="000000"/>
          <w:sz w:val="24"/>
          <w:szCs w:val="24"/>
        </w:rPr>
        <w:t xml:space="preserve"> These e</w:t>
      </w:r>
      <w:r w:rsidR="008E082A" w:rsidRPr="004679F8">
        <w:rPr>
          <w:rFonts w:cstheme="minorHAnsi"/>
          <w:color w:val="000000"/>
          <w:sz w:val="24"/>
          <w:szCs w:val="24"/>
        </w:rPr>
        <w:t xml:space="preserve">mployers are now being held to account on their gender equality performance by employees, investors and the community. </w:t>
      </w:r>
      <w:r w:rsidR="00EF2919">
        <w:rPr>
          <w:rFonts w:cstheme="minorHAnsi"/>
          <w:color w:val="000000"/>
          <w:sz w:val="24"/>
          <w:szCs w:val="24"/>
        </w:rPr>
        <w:t>For the first time, employers</w:t>
      </w:r>
      <w:r w:rsidR="008E082A" w:rsidRPr="004679F8">
        <w:rPr>
          <w:rFonts w:cstheme="minorHAnsi"/>
          <w:color w:val="000000"/>
          <w:sz w:val="24"/>
          <w:szCs w:val="24"/>
        </w:rPr>
        <w:t xml:space="preserve"> are being challenged to articulate the drivers of their gap and their plans to address it.</w:t>
      </w:r>
    </w:p>
    <w:p w14:paraId="7764EBDB" w14:textId="754D32D4" w:rsidR="008E082A" w:rsidRDefault="008E082A" w:rsidP="00D838AD">
      <w:pPr>
        <w:pStyle w:val="NormalWeb"/>
        <w:shd w:val="clear" w:color="auto" w:fill="FFFFFF"/>
        <w:spacing w:before="160" w:beforeAutospacing="0" w:after="160" w:afterAutospacing="0" w:line="276" w:lineRule="auto"/>
        <w:jc w:val="both"/>
        <w:rPr>
          <w:rFonts w:asciiTheme="minorHAnsi" w:hAnsiTheme="minorHAnsi" w:cstheme="minorHAnsi"/>
          <w:color w:val="232323"/>
        </w:rPr>
      </w:pPr>
      <w:r w:rsidRPr="00521BF6">
        <w:rPr>
          <w:rFonts w:asciiTheme="minorHAnsi" w:hAnsiTheme="minorHAnsi" w:cstheme="minorHAnsi"/>
          <w:color w:val="000000"/>
        </w:rPr>
        <w:t>The pay gap starts early with u</w:t>
      </w:r>
      <w:r w:rsidRPr="00521BF6">
        <w:rPr>
          <w:rFonts w:asciiTheme="minorHAnsi" w:hAnsiTheme="minorHAnsi" w:cstheme="minorHAnsi"/>
          <w:color w:val="232323"/>
        </w:rPr>
        <w:t>niversity-educated women earning less than men from the very start of their careers</w:t>
      </w:r>
      <w:r w:rsidR="009F50CF">
        <w:rPr>
          <w:rFonts w:asciiTheme="minorHAnsi" w:hAnsiTheme="minorHAnsi" w:cstheme="minorHAnsi"/>
          <w:color w:val="232323"/>
        </w:rPr>
        <w:t>. F</w:t>
      </w:r>
      <w:r w:rsidRPr="00521BF6">
        <w:rPr>
          <w:rFonts w:asciiTheme="minorHAnsi" w:hAnsiTheme="minorHAnsi" w:cstheme="minorHAnsi"/>
          <w:color w:val="232323"/>
        </w:rPr>
        <w:t>or instance</w:t>
      </w:r>
      <w:r w:rsidR="009F50CF">
        <w:rPr>
          <w:rFonts w:asciiTheme="minorHAnsi" w:hAnsiTheme="minorHAnsi" w:cstheme="minorHAnsi"/>
          <w:color w:val="232323"/>
        </w:rPr>
        <w:t xml:space="preserve">, </w:t>
      </w:r>
      <w:r w:rsidRPr="00521BF6">
        <w:rPr>
          <w:rFonts w:asciiTheme="minorHAnsi" w:hAnsiTheme="minorHAnsi" w:cstheme="minorHAnsi"/>
          <w:color w:val="232323"/>
        </w:rPr>
        <w:t>dental graduates earning $10,700 more in their first full-</w:t>
      </w:r>
      <w:r w:rsidRPr="00521BF6">
        <w:rPr>
          <w:rFonts w:asciiTheme="minorHAnsi" w:hAnsiTheme="minorHAnsi" w:cstheme="minorHAnsi"/>
          <w:color w:val="232323"/>
        </w:rPr>
        <w:lastRenderedPageBreak/>
        <w:t>time job if they are male and female law graduates getting $4</w:t>
      </w:r>
      <w:r>
        <w:rPr>
          <w:rFonts w:asciiTheme="minorHAnsi" w:hAnsiTheme="minorHAnsi" w:cstheme="minorHAnsi"/>
          <w:color w:val="232323"/>
        </w:rPr>
        <w:t>,</w:t>
      </w:r>
      <w:r w:rsidRPr="00521BF6">
        <w:rPr>
          <w:rFonts w:asciiTheme="minorHAnsi" w:hAnsiTheme="minorHAnsi" w:cstheme="minorHAnsi"/>
          <w:color w:val="232323"/>
        </w:rPr>
        <w:t>700 than less than men</w:t>
      </w:r>
      <w:r>
        <w:rPr>
          <w:rFonts w:asciiTheme="minorHAnsi" w:hAnsiTheme="minorHAnsi" w:cstheme="minorHAnsi"/>
          <w:color w:val="232323"/>
        </w:rPr>
        <w:t xml:space="preserve">. </w:t>
      </w:r>
      <w:r w:rsidRPr="00FA7790">
        <w:rPr>
          <w:rFonts w:asciiTheme="minorHAnsi" w:hAnsiTheme="minorHAnsi" w:cstheme="minorHAnsi"/>
          <w:color w:val="232323"/>
          <w:shd w:val="clear" w:color="auto" w:fill="FFFFFF"/>
        </w:rPr>
        <w:t>Male architects pocket a $2</w:t>
      </w:r>
      <w:r>
        <w:rPr>
          <w:rFonts w:asciiTheme="minorHAnsi" w:hAnsiTheme="minorHAnsi" w:cstheme="minorHAnsi"/>
          <w:color w:val="232323"/>
          <w:shd w:val="clear" w:color="auto" w:fill="FFFFFF"/>
        </w:rPr>
        <w:t>,</w:t>
      </w:r>
      <w:r w:rsidRPr="00FA7790">
        <w:rPr>
          <w:rFonts w:asciiTheme="minorHAnsi" w:hAnsiTheme="minorHAnsi" w:cstheme="minorHAnsi"/>
          <w:color w:val="232323"/>
          <w:shd w:val="clear" w:color="auto" w:fill="FFFFFF"/>
        </w:rPr>
        <w:t xml:space="preserve">400 pay premium for their first full-time job, while female scientists </w:t>
      </w:r>
      <w:r>
        <w:rPr>
          <w:rFonts w:asciiTheme="minorHAnsi" w:hAnsiTheme="minorHAnsi" w:cstheme="minorHAnsi"/>
          <w:color w:val="232323"/>
          <w:shd w:val="clear" w:color="auto" w:fill="FFFFFF"/>
        </w:rPr>
        <w:t>get</w:t>
      </w:r>
      <w:r w:rsidRPr="00FA7790">
        <w:rPr>
          <w:rFonts w:asciiTheme="minorHAnsi" w:hAnsiTheme="minorHAnsi" w:cstheme="minorHAnsi"/>
          <w:color w:val="232323"/>
          <w:shd w:val="clear" w:color="auto" w:fill="FFFFFF"/>
        </w:rPr>
        <w:t xml:space="preserve"> $3</w:t>
      </w:r>
      <w:r>
        <w:rPr>
          <w:rFonts w:asciiTheme="minorHAnsi" w:hAnsiTheme="minorHAnsi" w:cstheme="minorHAnsi"/>
          <w:color w:val="232323"/>
          <w:shd w:val="clear" w:color="auto" w:fill="FFFFFF"/>
        </w:rPr>
        <w:t>,</w:t>
      </w:r>
      <w:r w:rsidRPr="00FA7790">
        <w:rPr>
          <w:rFonts w:asciiTheme="minorHAnsi" w:hAnsiTheme="minorHAnsi" w:cstheme="minorHAnsi"/>
          <w:color w:val="232323"/>
          <w:shd w:val="clear" w:color="auto" w:fill="FFFFFF"/>
        </w:rPr>
        <w:t>000 less than men with a degree in maths or science</w:t>
      </w:r>
      <w:r w:rsidRPr="00FA7790">
        <w:rPr>
          <w:rStyle w:val="EndnoteReference"/>
          <w:rFonts w:asciiTheme="minorHAnsi" w:eastAsiaTheme="majorEastAsia" w:hAnsiTheme="minorHAnsi" w:cstheme="minorHAnsi"/>
          <w:color w:val="232323"/>
        </w:rPr>
        <w:endnoteReference w:id="995"/>
      </w:r>
      <w:r w:rsidRPr="00FA7790">
        <w:rPr>
          <w:rFonts w:asciiTheme="minorHAnsi" w:hAnsiTheme="minorHAnsi" w:cstheme="minorHAnsi"/>
          <w:color w:val="232323"/>
        </w:rPr>
        <w:t>.</w:t>
      </w:r>
    </w:p>
    <w:p w14:paraId="75B92272" w14:textId="77777777" w:rsidR="008E082A" w:rsidRPr="00AA7DDD" w:rsidRDefault="008E082A" w:rsidP="008E082A">
      <w:pPr>
        <w:spacing w:before="60" w:after="120" w:line="276" w:lineRule="auto"/>
        <w:jc w:val="both"/>
        <w:rPr>
          <w:rFonts w:cstheme="minorHAnsi"/>
          <w:sz w:val="24"/>
          <w:szCs w:val="24"/>
        </w:rPr>
      </w:pPr>
      <w:r w:rsidRPr="00A773B7">
        <w:rPr>
          <w:rFonts w:cstheme="minorHAnsi"/>
          <w:sz w:val="24"/>
          <w:szCs w:val="24"/>
        </w:rPr>
        <w:t xml:space="preserve">Men's superannuation balances at retirement are on average </w:t>
      </w:r>
      <w:r>
        <w:rPr>
          <w:rFonts w:cstheme="minorHAnsi"/>
          <w:sz w:val="24"/>
          <w:szCs w:val="24"/>
        </w:rPr>
        <w:t xml:space="preserve">a third more </w:t>
      </w:r>
      <w:r w:rsidRPr="00A773B7">
        <w:rPr>
          <w:rFonts w:cstheme="minorHAnsi"/>
          <w:sz w:val="24"/>
          <w:szCs w:val="24"/>
        </w:rPr>
        <w:t>as women's. In practice this means that women, particularly single women, are at greater risk of experiencing poverty, housing stress and homelessness in retirement</w:t>
      </w:r>
      <w:r>
        <w:rPr>
          <w:rFonts w:cstheme="minorHAnsi"/>
          <w:sz w:val="24"/>
          <w:szCs w:val="24"/>
        </w:rPr>
        <w:t>. O</w:t>
      </w:r>
      <w:r w:rsidRPr="00A773B7">
        <w:rPr>
          <w:rFonts w:cstheme="minorHAnsi"/>
          <w:sz w:val="24"/>
          <w:szCs w:val="24"/>
        </w:rPr>
        <w:t>ne in three Australian women do not have any superannuation at all, including 60 per cent of women aged 65 to 69</w:t>
      </w:r>
      <w:r>
        <w:rPr>
          <w:rStyle w:val="EndnoteReference"/>
          <w:rFonts w:cstheme="minorHAnsi"/>
          <w:sz w:val="24"/>
          <w:szCs w:val="24"/>
        </w:rPr>
        <w:endnoteReference w:id="996"/>
      </w:r>
      <w:r>
        <w:rPr>
          <w:rFonts w:cstheme="minorHAnsi"/>
          <w:sz w:val="24"/>
          <w:szCs w:val="24"/>
        </w:rPr>
        <w:t xml:space="preserve">.  </w:t>
      </w:r>
      <w:r w:rsidRPr="00A773B7">
        <w:rPr>
          <w:rFonts w:cstheme="minorHAnsi"/>
          <w:sz w:val="24"/>
          <w:szCs w:val="24"/>
        </w:rPr>
        <w:t>.</w:t>
      </w:r>
    </w:p>
    <w:p w14:paraId="5A6B7336" w14:textId="64FB892F" w:rsidR="008E082A" w:rsidRDefault="008E082A" w:rsidP="008E082A">
      <w:pPr>
        <w:spacing w:before="60" w:after="120" w:line="276" w:lineRule="auto"/>
        <w:jc w:val="both"/>
        <w:rPr>
          <w:rFonts w:cstheme="minorHAnsi"/>
          <w:sz w:val="24"/>
          <w:szCs w:val="24"/>
        </w:rPr>
      </w:pPr>
      <w:r>
        <w:rPr>
          <w:rFonts w:cstheme="minorHAnsi"/>
          <w:sz w:val="24"/>
          <w:szCs w:val="24"/>
        </w:rPr>
        <w:t>D</w:t>
      </w:r>
      <w:r w:rsidRPr="00C77768">
        <w:rPr>
          <w:rFonts w:cstheme="minorHAnsi"/>
          <w:sz w:val="24"/>
          <w:szCs w:val="24"/>
        </w:rPr>
        <w:t xml:space="preserve">espite heightened awareness and public discourse about gender equality in Australian workplaces, </w:t>
      </w:r>
      <w:r w:rsidRPr="00D2582C">
        <w:rPr>
          <w:rFonts w:cstheme="minorHAnsi"/>
          <w:i/>
          <w:iCs/>
          <w:sz w:val="24"/>
          <w:szCs w:val="24"/>
        </w:rPr>
        <w:t>Chief Executive Women’s</w:t>
      </w:r>
      <w:r>
        <w:rPr>
          <w:rFonts w:cstheme="minorHAnsi"/>
          <w:sz w:val="24"/>
          <w:szCs w:val="24"/>
        </w:rPr>
        <w:t xml:space="preserve"> analysis of the companies in the ASX300 showed only </w:t>
      </w:r>
      <w:r w:rsidRPr="00C77768">
        <w:rPr>
          <w:rFonts w:cstheme="minorHAnsi"/>
          <w:sz w:val="24"/>
          <w:szCs w:val="24"/>
        </w:rPr>
        <w:t>25 women CEOs</w:t>
      </w:r>
      <w:r>
        <w:rPr>
          <w:rFonts w:cstheme="minorHAnsi"/>
          <w:sz w:val="24"/>
          <w:szCs w:val="24"/>
        </w:rPr>
        <w:t xml:space="preserve"> </w:t>
      </w:r>
      <w:r w:rsidR="004556F5">
        <w:rPr>
          <w:rFonts w:cstheme="minorHAnsi"/>
          <w:sz w:val="24"/>
          <w:szCs w:val="24"/>
        </w:rPr>
        <w:t>with</w:t>
      </w:r>
      <w:r>
        <w:rPr>
          <w:rFonts w:cstheme="minorHAnsi"/>
          <w:sz w:val="24"/>
          <w:szCs w:val="24"/>
        </w:rPr>
        <w:t xml:space="preserve"> </w:t>
      </w:r>
      <w:r w:rsidRPr="00C77768">
        <w:rPr>
          <w:rFonts w:cstheme="minorHAnsi"/>
          <w:sz w:val="24"/>
          <w:szCs w:val="24"/>
        </w:rPr>
        <w:t>91 per cent of CEO positions held by men</w:t>
      </w:r>
      <w:r w:rsidR="004556F5">
        <w:rPr>
          <w:rFonts w:cstheme="minorHAnsi"/>
          <w:sz w:val="24"/>
          <w:szCs w:val="24"/>
        </w:rPr>
        <w:t xml:space="preserve">. </w:t>
      </w:r>
      <w:r>
        <w:rPr>
          <w:rFonts w:cstheme="minorHAnsi"/>
          <w:sz w:val="24"/>
          <w:szCs w:val="24"/>
        </w:rPr>
        <w:t xml:space="preserve"> </w:t>
      </w:r>
      <w:r w:rsidR="004556F5">
        <w:rPr>
          <w:rFonts w:cstheme="minorHAnsi"/>
          <w:sz w:val="24"/>
          <w:szCs w:val="24"/>
        </w:rPr>
        <w:t>W</w:t>
      </w:r>
      <w:r w:rsidRPr="00C77768">
        <w:rPr>
          <w:rFonts w:cstheme="minorHAnsi"/>
          <w:sz w:val="24"/>
          <w:szCs w:val="24"/>
        </w:rPr>
        <w:t>ith 82 per cent of CEO pipeline roles filled by men</w:t>
      </w:r>
      <w:r w:rsidR="001C634F">
        <w:rPr>
          <w:rFonts w:cstheme="minorHAnsi"/>
          <w:sz w:val="24"/>
          <w:szCs w:val="24"/>
        </w:rPr>
        <w:t>,</w:t>
      </w:r>
      <w:r w:rsidRPr="00C77768">
        <w:rPr>
          <w:rFonts w:cstheme="minorHAnsi"/>
          <w:sz w:val="24"/>
          <w:szCs w:val="24"/>
        </w:rPr>
        <w:t xml:space="preserve"> an increasing number of companies have no women leaders in pipeline roles</w:t>
      </w:r>
      <w:r>
        <w:rPr>
          <w:rFonts w:cstheme="minorHAnsi"/>
          <w:sz w:val="24"/>
          <w:szCs w:val="24"/>
        </w:rPr>
        <w:t xml:space="preserve">.  </w:t>
      </w:r>
      <w:r w:rsidR="001C634F">
        <w:rPr>
          <w:rFonts w:cstheme="minorHAnsi"/>
          <w:sz w:val="24"/>
          <w:szCs w:val="24"/>
        </w:rPr>
        <w:t>Further, o</w:t>
      </w:r>
      <w:r w:rsidRPr="00C77768">
        <w:rPr>
          <w:rFonts w:cstheme="minorHAnsi"/>
          <w:sz w:val="24"/>
          <w:szCs w:val="24"/>
        </w:rPr>
        <w:t>nly 27</w:t>
      </w:r>
      <w:r>
        <w:rPr>
          <w:rFonts w:cstheme="minorHAnsi"/>
          <w:sz w:val="24"/>
          <w:szCs w:val="24"/>
        </w:rPr>
        <w:t xml:space="preserve"> per cent </w:t>
      </w:r>
      <w:r w:rsidRPr="00C77768">
        <w:rPr>
          <w:rFonts w:cstheme="minorHAnsi"/>
          <w:sz w:val="24"/>
          <w:szCs w:val="24"/>
        </w:rPr>
        <w:t>have gender balanced executive leadership teams</w:t>
      </w:r>
      <w:r>
        <w:rPr>
          <w:rFonts w:cstheme="minorHAnsi"/>
          <w:sz w:val="24"/>
          <w:szCs w:val="24"/>
        </w:rPr>
        <w:t xml:space="preserve"> and </w:t>
      </w:r>
      <w:r w:rsidRPr="00C77768">
        <w:rPr>
          <w:rFonts w:cstheme="minorHAnsi"/>
          <w:sz w:val="24"/>
          <w:szCs w:val="24"/>
        </w:rPr>
        <w:t>7 in 10 executive leadership roles are still held by me</w:t>
      </w:r>
      <w:r>
        <w:rPr>
          <w:rFonts w:cstheme="minorHAnsi"/>
          <w:sz w:val="24"/>
          <w:szCs w:val="24"/>
        </w:rPr>
        <w:t>n</w:t>
      </w:r>
      <w:r>
        <w:rPr>
          <w:rStyle w:val="EndnoteReference"/>
          <w:rFonts w:cstheme="minorHAnsi"/>
          <w:sz w:val="24"/>
          <w:szCs w:val="24"/>
        </w:rPr>
        <w:endnoteReference w:id="997"/>
      </w:r>
      <w:r>
        <w:rPr>
          <w:rFonts w:cstheme="minorHAnsi"/>
          <w:sz w:val="24"/>
          <w:szCs w:val="24"/>
        </w:rPr>
        <w:t>.</w:t>
      </w:r>
    </w:p>
    <w:p w14:paraId="672FCBEF" w14:textId="5D0AD644" w:rsidR="008E082A" w:rsidRDefault="008E082A" w:rsidP="008E082A">
      <w:pPr>
        <w:spacing w:before="60" w:after="120" w:line="276" w:lineRule="auto"/>
        <w:jc w:val="both"/>
        <w:rPr>
          <w:rFonts w:cstheme="minorHAnsi"/>
          <w:sz w:val="24"/>
          <w:szCs w:val="24"/>
        </w:rPr>
      </w:pPr>
      <w:r w:rsidRPr="004E0575">
        <w:rPr>
          <w:rFonts w:cstheme="minorHAnsi"/>
          <w:sz w:val="24"/>
          <w:szCs w:val="24"/>
        </w:rPr>
        <w:t>The underrepresentation of women in the workforce has a</w:t>
      </w:r>
      <w:r>
        <w:rPr>
          <w:rFonts w:cstheme="minorHAnsi"/>
          <w:sz w:val="24"/>
          <w:szCs w:val="24"/>
        </w:rPr>
        <w:t>n adverse</w:t>
      </w:r>
      <w:r w:rsidRPr="004E0575">
        <w:rPr>
          <w:rFonts w:cstheme="minorHAnsi"/>
          <w:sz w:val="24"/>
          <w:szCs w:val="24"/>
        </w:rPr>
        <w:t xml:space="preserve"> impact on the Australian economy</w:t>
      </w:r>
      <w:r>
        <w:rPr>
          <w:rFonts w:cstheme="minorHAnsi"/>
          <w:sz w:val="24"/>
          <w:szCs w:val="24"/>
        </w:rPr>
        <w:t>. I</w:t>
      </w:r>
      <w:r w:rsidRPr="004E0575">
        <w:rPr>
          <w:rFonts w:cstheme="minorHAnsi"/>
          <w:sz w:val="24"/>
          <w:szCs w:val="24"/>
        </w:rPr>
        <w:t>f women’s participation matched men’s, Australia’s GDP would increase by $30.7 billion</w:t>
      </w:r>
      <w:r w:rsidR="002F72BD">
        <w:rPr>
          <w:rFonts w:cstheme="minorHAnsi"/>
          <w:sz w:val="24"/>
          <w:szCs w:val="24"/>
        </w:rPr>
        <w:t xml:space="preserve"> annually</w:t>
      </w:r>
      <w:r w:rsidRPr="004E0575">
        <w:rPr>
          <w:rFonts w:cstheme="minorHAnsi"/>
          <w:sz w:val="24"/>
          <w:szCs w:val="24"/>
        </w:rPr>
        <w:t>, or 8.7 per cent</w:t>
      </w:r>
      <w:r w:rsidR="0079199C">
        <w:rPr>
          <w:rFonts w:cstheme="minorHAnsi"/>
          <w:sz w:val="24"/>
          <w:szCs w:val="24"/>
        </w:rPr>
        <w:t>,</w:t>
      </w:r>
      <w:r w:rsidRPr="004E0575">
        <w:rPr>
          <w:rFonts w:cstheme="minorHAnsi"/>
          <w:sz w:val="24"/>
          <w:szCs w:val="24"/>
        </w:rPr>
        <w:t xml:space="preserve"> to $353 billion by 2050 and create an additional 1 million full-time equivalent workers with post-school qualifications</w:t>
      </w:r>
      <w:r>
        <w:rPr>
          <w:rStyle w:val="EndnoteReference"/>
          <w:rFonts w:cstheme="minorHAnsi"/>
          <w:sz w:val="24"/>
          <w:szCs w:val="24"/>
        </w:rPr>
        <w:endnoteReference w:id="998"/>
      </w:r>
      <w:r>
        <w:rPr>
          <w:rFonts w:cstheme="minorHAnsi"/>
          <w:sz w:val="24"/>
          <w:szCs w:val="24"/>
        </w:rPr>
        <w:t>.  Another analysis adds $128 billion to</w:t>
      </w:r>
      <w:r w:rsidRPr="007F27E9">
        <w:rPr>
          <w:rFonts w:cstheme="minorHAnsi"/>
          <w:sz w:val="24"/>
          <w:szCs w:val="24"/>
        </w:rPr>
        <w:t xml:space="preserve"> value to the Australian economy that can be realised by purposefully removing the persistent and pervasive barriers to women’s full and equal participation in economic activity</w:t>
      </w:r>
      <w:r>
        <w:rPr>
          <w:rStyle w:val="EndnoteReference"/>
          <w:rFonts w:cstheme="minorHAnsi"/>
          <w:sz w:val="24"/>
          <w:szCs w:val="24"/>
        </w:rPr>
        <w:endnoteReference w:id="999"/>
      </w:r>
      <w:r>
        <w:rPr>
          <w:rFonts w:cstheme="minorHAnsi"/>
          <w:sz w:val="24"/>
          <w:szCs w:val="24"/>
        </w:rPr>
        <w:t>.</w:t>
      </w:r>
    </w:p>
    <w:p w14:paraId="2FAF908D" w14:textId="49CBD8EC" w:rsidR="008E082A" w:rsidRDefault="001C634F" w:rsidP="008E082A">
      <w:pPr>
        <w:spacing w:before="120" w:after="120" w:line="276" w:lineRule="auto"/>
        <w:jc w:val="both"/>
        <w:rPr>
          <w:rFonts w:cstheme="minorHAnsi"/>
          <w:spacing w:val="-3"/>
          <w:sz w:val="24"/>
          <w:szCs w:val="24"/>
          <w:shd w:val="clear" w:color="auto" w:fill="FFFFFF"/>
        </w:rPr>
      </w:pPr>
      <w:r>
        <w:rPr>
          <w:rFonts w:cstheme="minorHAnsi"/>
          <w:sz w:val="24"/>
          <w:szCs w:val="24"/>
        </w:rPr>
        <w:t>Unsurprisingly</w:t>
      </w:r>
      <w:r w:rsidR="008E082A" w:rsidRPr="00660567">
        <w:rPr>
          <w:rFonts w:cstheme="minorHAnsi"/>
          <w:sz w:val="24"/>
          <w:szCs w:val="24"/>
        </w:rPr>
        <w:t xml:space="preserve">, gender equality </w:t>
      </w:r>
      <w:r w:rsidR="008E082A">
        <w:rPr>
          <w:rFonts w:cstheme="minorHAnsi"/>
          <w:sz w:val="24"/>
          <w:szCs w:val="24"/>
        </w:rPr>
        <w:t xml:space="preserve">has shown to </w:t>
      </w:r>
      <w:r w:rsidR="008E082A" w:rsidRPr="00660567">
        <w:rPr>
          <w:rFonts w:cstheme="minorHAnsi"/>
          <w:sz w:val="24"/>
          <w:szCs w:val="24"/>
        </w:rPr>
        <w:t>increase organisational performance</w:t>
      </w:r>
      <w:r w:rsidR="008E082A" w:rsidRPr="00660567">
        <w:rPr>
          <w:rFonts w:eastAsia="Times New Roman" w:cstheme="minorHAnsi"/>
          <w:color w:val="000000"/>
          <w:sz w:val="24"/>
          <w:szCs w:val="24"/>
          <w:lang w:eastAsia="en-AU"/>
        </w:rPr>
        <w:t xml:space="preserve"> and enhance the attraction and retention of employees</w:t>
      </w:r>
      <w:r w:rsidR="008E082A">
        <w:rPr>
          <w:rFonts w:eastAsia="Times New Roman" w:cstheme="minorHAnsi"/>
          <w:color w:val="000000"/>
          <w:sz w:val="24"/>
          <w:szCs w:val="24"/>
          <w:lang w:eastAsia="en-AU"/>
        </w:rPr>
        <w:t xml:space="preserve">. </w:t>
      </w:r>
      <w:r w:rsidR="008E082A" w:rsidRPr="007216BC">
        <w:rPr>
          <w:rFonts w:cstheme="minorHAnsi"/>
          <w:spacing w:val="-3"/>
          <w:sz w:val="24"/>
          <w:szCs w:val="24"/>
          <w:shd w:val="clear" w:color="auto" w:fill="FFFFFF"/>
        </w:rPr>
        <w:t xml:space="preserve">A study of over a thousand leading firms across 35 countries and 24 industries found that gender diversity relates to more productive companies, as measured by market value and revenue, but </w:t>
      </w:r>
      <w:r w:rsidR="008E082A">
        <w:rPr>
          <w:rFonts w:cstheme="minorHAnsi"/>
          <w:spacing w:val="-3"/>
          <w:sz w:val="24"/>
          <w:szCs w:val="24"/>
          <w:shd w:val="clear" w:color="auto" w:fill="FFFFFF"/>
        </w:rPr>
        <w:t xml:space="preserve">only where </w:t>
      </w:r>
      <w:r w:rsidR="008E082A" w:rsidRPr="007216BC">
        <w:rPr>
          <w:rFonts w:cstheme="minorHAnsi"/>
          <w:spacing w:val="-3"/>
          <w:sz w:val="24"/>
          <w:szCs w:val="24"/>
          <w:shd w:val="clear" w:color="auto" w:fill="FFFFFF"/>
        </w:rPr>
        <w:t>th</w:t>
      </w:r>
      <w:r w:rsidR="008E082A">
        <w:rPr>
          <w:rFonts w:cstheme="minorHAnsi"/>
          <w:spacing w:val="-3"/>
          <w:sz w:val="24"/>
          <w:szCs w:val="24"/>
          <w:shd w:val="clear" w:color="auto" w:fill="FFFFFF"/>
        </w:rPr>
        <w:t xml:space="preserve">ere </w:t>
      </w:r>
      <w:r w:rsidR="008E082A" w:rsidRPr="007216BC">
        <w:rPr>
          <w:rFonts w:cstheme="minorHAnsi"/>
          <w:spacing w:val="-3"/>
          <w:sz w:val="24"/>
          <w:szCs w:val="24"/>
          <w:shd w:val="clear" w:color="auto" w:fill="FFFFFF"/>
        </w:rPr>
        <w:t xml:space="preserve">is </w:t>
      </w:r>
      <w:r w:rsidR="008E082A">
        <w:rPr>
          <w:rFonts w:cstheme="minorHAnsi"/>
          <w:spacing w:val="-3"/>
          <w:sz w:val="24"/>
          <w:szCs w:val="24"/>
          <w:shd w:val="clear" w:color="auto" w:fill="FFFFFF"/>
        </w:rPr>
        <w:t xml:space="preserve">the </w:t>
      </w:r>
      <w:r w:rsidR="008E082A" w:rsidRPr="007216BC">
        <w:rPr>
          <w:rFonts w:cstheme="minorHAnsi"/>
          <w:spacing w:val="-3"/>
          <w:sz w:val="24"/>
          <w:szCs w:val="24"/>
          <w:shd w:val="clear" w:color="auto" w:fill="FFFFFF"/>
        </w:rPr>
        <w:t>w</w:t>
      </w:r>
      <w:r w:rsidR="008E082A" w:rsidRPr="007216BC">
        <w:rPr>
          <w:rFonts w:cstheme="minorHAnsi"/>
          <w:color w:val="282828"/>
          <w:spacing w:val="-3"/>
          <w:sz w:val="24"/>
          <w:szCs w:val="24"/>
          <w:shd w:val="clear" w:color="auto" w:fill="FFFFFF"/>
        </w:rPr>
        <w:t>idespread cultural belief that gender diversity is important</w:t>
      </w:r>
      <w:r w:rsidR="008E082A" w:rsidRPr="007216BC">
        <w:rPr>
          <w:rStyle w:val="EndnoteReference"/>
          <w:rFonts w:eastAsia="Times New Roman" w:cstheme="minorHAnsi"/>
          <w:sz w:val="24"/>
          <w:szCs w:val="24"/>
          <w:lang w:eastAsia="en-AU"/>
        </w:rPr>
        <w:endnoteReference w:id="1000"/>
      </w:r>
      <w:r w:rsidR="008E082A" w:rsidRPr="007216BC">
        <w:rPr>
          <w:rFonts w:cstheme="minorHAnsi"/>
          <w:spacing w:val="-3"/>
          <w:sz w:val="24"/>
          <w:szCs w:val="24"/>
          <w:shd w:val="clear" w:color="auto" w:fill="FFFFFF"/>
        </w:rPr>
        <w:t>.</w:t>
      </w:r>
    </w:p>
    <w:p w14:paraId="7D494D4E" w14:textId="1E1CE830" w:rsidR="008E082A" w:rsidRDefault="00D009EB" w:rsidP="008E082A">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Research by </w:t>
      </w:r>
      <w:r w:rsidR="008E082A" w:rsidRPr="0055714A">
        <w:rPr>
          <w:rFonts w:cstheme="minorHAnsi"/>
          <w:i/>
          <w:iCs/>
          <w:color w:val="000000"/>
          <w:sz w:val="24"/>
          <w:szCs w:val="24"/>
          <w:shd w:val="clear" w:color="auto" w:fill="FFFFFF"/>
        </w:rPr>
        <w:t xml:space="preserve">McKinsey </w:t>
      </w:r>
      <w:r w:rsidRPr="0055714A">
        <w:rPr>
          <w:rFonts w:cstheme="minorHAnsi"/>
          <w:i/>
          <w:iCs/>
          <w:color w:val="000000"/>
          <w:sz w:val="24"/>
          <w:szCs w:val="24"/>
          <w:shd w:val="clear" w:color="auto" w:fill="FFFFFF"/>
        </w:rPr>
        <w:t>&amp; Company</w:t>
      </w:r>
      <w:r w:rsidR="008E082A">
        <w:rPr>
          <w:rFonts w:cstheme="minorHAnsi"/>
          <w:color w:val="000000"/>
          <w:sz w:val="24"/>
          <w:szCs w:val="24"/>
          <w:shd w:val="clear" w:color="auto" w:fill="FFFFFF"/>
        </w:rPr>
        <w:t xml:space="preserve"> found that c</w:t>
      </w:r>
      <w:r w:rsidR="008E082A" w:rsidRPr="002D293E">
        <w:rPr>
          <w:rFonts w:cstheme="minorHAnsi"/>
          <w:color w:val="000000"/>
          <w:sz w:val="24"/>
          <w:szCs w:val="24"/>
          <w:shd w:val="clear" w:color="auto" w:fill="FFFFFF"/>
        </w:rPr>
        <w:t>ompanies in the top quartile for gender diversity on their executive teams were 21</w:t>
      </w:r>
      <w:r w:rsidR="008E082A">
        <w:rPr>
          <w:rFonts w:cstheme="minorHAnsi"/>
          <w:color w:val="000000"/>
          <w:sz w:val="24"/>
          <w:szCs w:val="24"/>
          <w:shd w:val="clear" w:color="auto" w:fill="FFFFFF"/>
        </w:rPr>
        <w:t xml:space="preserve"> per cent</w:t>
      </w:r>
      <w:r w:rsidR="008E082A" w:rsidRPr="002D293E">
        <w:rPr>
          <w:rFonts w:cstheme="minorHAnsi"/>
          <w:color w:val="000000"/>
          <w:sz w:val="24"/>
          <w:szCs w:val="24"/>
          <w:shd w:val="clear" w:color="auto" w:fill="FFFFFF"/>
        </w:rPr>
        <w:t xml:space="preserve"> more likely to experience above</w:t>
      </w:r>
      <w:r w:rsidR="005C350F">
        <w:rPr>
          <w:rFonts w:cstheme="minorHAnsi"/>
          <w:color w:val="000000"/>
          <w:sz w:val="24"/>
          <w:szCs w:val="24"/>
          <w:shd w:val="clear" w:color="auto" w:fill="FFFFFF"/>
        </w:rPr>
        <w:t xml:space="preserve"> </w:t>
      </w:r>
      <w:r w:rsidR="008E082A" w:rsidRPr="002D293E">
        <w:rPr>
          <w:rFonts w:cstheme="minorHAnsi"/>
          <w:color w:val="000000"/>
          <w:sz w:val="24"/>
          <w:szCs w:val="24"/>
          <w:shd w:val="clear" w:color="auto" w:fill="FFFFFF"/>
        </w:rPr>
        <w:t>average profitability whilst companies with low representation of women and other diverse groups were 29</w:t>
      </w:r>
      <w:r w:rsidR="008E082A">
        <w:rPr>
          <w:rFonts w:cstheme="minorHAnsi"/>
          <w:color w:val="000000"/>
          <w:sz w:val="24"/>
          <w:szCs w:val="24"/>
          <w:shd w:val="clear" w:color="auto" w:fill="FFFFFF"/>
        </w:rPr>
        <w:t xml:space="preserve"> per cent</w:t>
      </w:r>
      <w:r w:rsidR="008E082A" w:rsidRPr="002D293E">
        <w:rPr>
          <w:rFonts w:cstheme="minorHAnsi"/>
          <w:color w:val="000000"/>
          <w:sz w:val="24"/>
          <w:szCs w:val="24"/>
          <w:shd w:val="clear" w:color="auto" w:fill="FFFFFF"/>
        </w:rPr>
        <w:t xml:space="preserve"> more likely to underperform on profitability</w:t>
      </w:r>
      <w:r w:rsidR="008E082A">
        <w:rPr>
          <w:rStyle w:val="EndnoteReference"/>
          <w:rFonts w:cstheme="minorHAnsi"/>
          <w:color w:val="000000"/>
          <w:sz w:val="24"/>
          <w:szCs w:val="24"/>
          <w:shd w:val="clear" w:color="auto" w:fill="FFFFFF"/>
        </w:rPr>
        <w:endnoteReference w:id="1001"/>
      </w:r>
      <w:r w:rsidR="008E082A" w:rsidRPr="002D293E">
        <w:rPr>
          <w:rFonts w:cstheme="minorHAnsi"/>
          <w:color w:val="000000"/>
          <w:sz w:val="24"/>
          <w:szCs w:val="24"/>
          <w:shd w:val="clear" w:color="auto" w:fill="FFFFFF"/>
        </w:rPr>
        <w:t>. </w:t>
      </w:r>
    </w:p>
    <w:p w14:paraId="0027B29C" w14:textId="747B164A" w:rsidR="008E082A" w:rsidRDefault="00772D9D" w:rsidP="008E082A">
      <w:pPr>
        <w:spacing w:before="200" w:after="6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Women </w:t>
      </w:r>
      <w:r w:rsidR="00D66F85">
        <w:rPr>
          <w:rFonts w:cstheme="minorHAnsi"/>
          <w:color w:val="000000"/>
          <w:sz w:val="24"/>
          <w:szCs w:val="24"/>
          <w:shd w:val="clear" w:color="auto" w:fill="FFFFFF"/>
        </w:rPr>
        <w:t xml:space="preserve">entrepreneurs </w:t>
      </w:r>
      <w:r>
        <w:rPr>
          <w:rFonts w:cstheme="minorHAnsi"/>
          <w:color w:val="000000"/>
          <w:sz w:val="24"/>
          <w:szCs w:val="24"/>
          <w:shd w:val="clear" w:color="auto" w:fill="FFFFFF"/>
        </w:rPr>
        <w:t>are also under represented</w:t>
      </w:r>
      <w:r w:rsidR="00D66F85">
        <w:rPr>
          <w:rFonts w:cstheme="minorHAnsi"/>
          <w:color w:val="000000"/>
          <w:sz w:val="24"/>
          <w:szCs w:val="24"/>
          <w:shd w:val="clear" w:color="auto" w:fill="FFFFFF"/>
        </w:rPr>
        <w:t>.</w:t>
      </w:r>
      <w:r>
        <w:rPr>
          <w:rFonts w:cstheme="minorHAnsi"/>
          <w:color w:val="000000"/>
          <w:sz w:val="24"/>
          <w:szCs w:val="24"/>
          <w:shd w:val="clear" w:color="auto" w:fill="FFFFFF"/>
        </w:rPr>
        <w:t xml:space="preserve"> </w:t>
      </w:r>
      <w:r w:rsidR="008E082A">
        <w:rPr>
          <w:rFonts w:cstheme="minorHAnsi"/>
          <w:color w:val="000000"/>
          <w:sz w:val="24"/>
          <w:szCs w:val="24"/>
          <w:shd w:val="clear" w:color="auto" w:fill="FFFFFF"/>
        </w:rPr>
        <w:t>A</w:t>
      </w:r>
      <w:r w:rsidR="008E082A" w:rsidRPr="00EB7B08">
        <w:rPr>
          <w:rFonts w:cstheme="minorHAnsi"/>
          <w:color w:val="000000"/>
          <w:sz w:val="24"/>
          <w:szCs w:val="24"/>
          <w:shd w:val="clear" w:color="auto" w:fill="FFFFFF"/>
        </w:rPr>
        <w:t xml:space="preserve"> 2022 </w:t>
      </w:r>
      <w:r w:rsidR="00D66F85" w:rsidRPr="00D66F85">
        <w:rPr>
          <w:rFonts w:cstheme="minorHAnsi"/>
          <w:i/>
          <w:iCs/>
          <w:color w:val="000000"/>
          <w:sz w:val="24"/>
          <w:szCs w:val="24"/>
          <w:shd w:val="clear" w:color="auto" w:fill="FFFFFF"/>
        </w:rPr>
        <w:t>Deloitte Access Economics</w:t>
      </w:r>
      <w:r w:rsidR="00D66F85" w:rsidRPr="00EB7B08">
        <w:rPr>
          <w:rFonts w:cstheme="minorHAnsi"/>
          <w:color w:val="000000"/>
          <w:sz w:val="24"/>
          <w:szCs w:val="24"/>
          <w:shd w:val="clear" w:color="auto" w:fill="FFFFFF"/>
        </w:rPr>
        <w:t xml:space="preserve"> </w:t>
      </w:r>
      <w:r w:rsidR="008E082A" w:rsidRPr="00EB7B08">
        <w:rPr>
          <w:rFonts w:cstheme="minorHAnsi"/>
          <w:color w:val="000000"/>
          <w:sz w:val="24"/>
          <w:szCs w:val="24"/>
          <w:shd w:val="clear" w:color="auto" w:fill="FFFFFF"/>
        </w:rPr>
        <w:t>report found that only 22 per cent of Australian start-ups are founded by women, with only 0.7 per cent of private start-up funding in 20</w:t>
      </w:r>
      <w:r w:rsidR="00D66F85">
        <w:rPr>
          <w:rFonts w:cstheme="minorHAnsi"/>
          <w:color w:val="000000"/>
          <w:sz w:val="24"/>
          <w:szCs w:val="24"/>
          <w:shd w:val="clear" w:color="auto" w:fill="FFFFFF"/>
        </w:rPr>
        <w:t>21/</w:t>
      </w:r>
      <w:r w:rsidR="008E082A" w:rsidRPr="00EB7B08">
        <w:rPr>
          <w:rFonts w:cstheme="minorHAnsi"/>
          <w:color w:val="000000"/>
          <w:sz w:val="24"/>
          <w:szCs w:val="24"/>
          <w:shd w:val="clear" w:color="auto" w:fill="FFFFFF"/>
        </w:rPr>
        <w:t>22 received by solely women-founded businesses</w:t>
      </w:r>
      <w:r w:rsidR="008E082A">
        <w:rPr>
          <w:rStyle w:val="EndnoteReference"/>
          <w:rFonts w:cstheme="minorHAnsi"/>
          <w:color w:val="000000"/>
          <w:sz w:val="24"/>
          <w:szCs w:val="24"/>
          <w:shd w:val="clear" w:color="auto" w:fill="FFFFFF"/>
        </w:rPr>
        <w:endnoteReference w:id="1002"/>
      </w:r>
      <w:r w:rsidR="008E082A" w:rsidRPr="00EB7B08">
        <w:rPr>
          <w:rFonts w:cstheme="minorHAnsi"/>
          <w:color w:val="000000"/>
          <w:sz w:val="24"/>
          <w:szCs w:val="24"/>
          <w:shd w:val="clear" w:color="auto" w:fill="FFFFFF"/>
        </w:rPr>
        <w:t>.</w:t>
      </w:r>
      <w:r w:rsidR="008E082A">
        <w:rPr>
          <w:rFonts w:cstheme="minorHAnsi"/>
          <w:color w:val="000000"/>
          <w:sz w:val="24"/>
          <w:szCs w:val="24"/>
          <w:shd w:val="clear" w:color="auto" w:fill="FFFFFF"/>
        </w:rPr>
        <w:t xml:space="preserve">  </w:t>
      </w:r>
      <w:r w:rsidR="008E082A" w:rsidRPr="00A61DD4">
        <w:rPr>
          <w:rFonts w:cstheme="minorHAnsi"/>
          <w:i/>
          <w:iCs/>
          <w:color w:val="000000"/>
          <w:sz w:val="24"/>
          <w:szCs w:val="24"/>
          <w:shd w:val="clear" w:color="auto" w:fill="FFFFFF"/>
        </w:rPr>
        <w:t>Boston Consulting Group</w:t>
      </w:r>
      <w:r w:rsidR="008E082A" w:rsidRPr="00EB7B08">
        <w:rPr>
          <w:rFonts w:cstheme="minorHAnsi"/>
          <w:color w:val="000000"/>
          <w:sz w:val="24"/>
          <w:szCs w:val="24"/>
          <w:shd w:val="clear" w:color="auto" w:fill="FFFFFF"/>
        </w:rPr>
        <w:t xml:space="preserve">, in partnership with the </w:t>
      </w:r>
      <w:r w:rsidR="008E082A" w:rsidRPr="00A61DD4">
        <w:rPr>
          <w:rFonts w:cstheme="minorHAnsi"/>
          <w:i/>
          <w:iCs/>
          <w:color w:val="000000"/>
          <w:sz w:val="24"/>
          <w:szCs w:val="24"/>
          <w:shd w:val="clear" w:color="auto" w:fill="FFFFFF"/>
        </w:rPr>
        <w:t>Cherie Blair Foundation</w:t>
      </w:r>
      <w:r w:rsidR="008E082A" w:rsidRPr="00EB7B08">
        <w:rPr>
          <w:rFonts w:cstheme="minorHAnsi"/>
          <w:color w:val="000000"/>
          <w:sz w:val="24"/>
          <w:szCs w:val="24"/>
          <w:shd w:val="clear" w:color="auto" w:fill="FFFFFF"/>
        </w:rPr>
        <w:t>, found that boosting the number of female entrepreneurs to parity with men would boost the Australian economy by between $71 billion and $135 billion</w:t>
      </w:r>
      <w:r w:rsidR="008E082A">
        <w:rPr>
          <w:rStyle w:val="EndnoteReference"/>
          <w:rFonts w:cstheme="minorHAnsi"/>
          <w:color w:val="000000"/>
          <w:sz w:val="24"/>
          <w:szCs w:val="24"/>
          <w:shd w:val="clear" w:color="auto" w:fill="FFFFFF"/>
        </w:rPr>
        <w:endnoteReference w:id="1003"/>
      </w:r>
      <w:r w:rsidR="008E082A">
        <w:rPr>
          <w:rFonts w:cstheme="minorHAnsi"/>
          <w:color w:val="000000"/>
          <w:sz w:val="24"/>
          <w:szCs w:val="24"/>
          <w:shd w:val="clear" w:color="auto" w:fill="FFFFFF"/>
        </w:rPr>
        <w:t>.</w:t>
      </w:r>
    </w:p>
    <w:p w14:paraId="0C619900" w14:textId="4B28070A" w:rsidR="008E082A" w:rsidRDefault="008E082A" w:rsidP="008E082A">
      <w:pPr>
        <w:spacing w:before="160" w:after="120" w:line="276" w:lineRule="auto"/>
        <w:jc w:val="both"/>
        <w:rPr>
          <w:rFonts w:cstheme="minorHAnsi"/>
          <w:sz w:val="24"/>
          <w:szCs w:val="24"/>
        </w:rPr>
      </w:pPr>
      <w:r>
        <w:rPr>
          <w:rFonts w:cstheme="minorHAnsi"/>
          <w:sz w:val="24"/>
          <w:szCs w:val="24"/>
        </w:rPr>
        <w:t xml:space="preserve">As well as being disadvantaged </w:t>
      </w:r>
      <w:r w:rsidR="00A61DD4">
        <w:rPr>
          <w:rFonts w:cstheme="minorHAnsi"/>
          <w:sz w:val="24"/>
          <w:szCs w:val="24"/>
        </w:rPr>
        <w:t>in education and employment</w:t>
      </w:r>
      <w:r>
        <w:rPr>
          <w:rFonts w:cstheme="minorHAnsi"/>
          <w:sz w:val="24"/>
          <w:szCs w:val="24"/>
        </w:rPr>
        <w:t>, w</w:t>
      </w:r>
      <w:r w:rsidRPr="00202A50">
        <w:rPr>
          <w:rFonts w:cstheme="minorHAnsi"/>
          <w:sz w:val="24"/>
          <w:szCs w:val="24"/>
        </w:rPr>
        <w:t>omen bear the burden of care</w:t>
      </w:r>
      <w:r>
        <w:rPr>
          <w:rFonts w:cstheme="minorHAnsi"/>
          <w:sz w:val="24"/>
          <w:szCs w:val="24"/>
        </w:rPr>
        <w:t xml:space="preserve"> at home. </w:t>
      </w:r>
      <w:r w:rsidRPr="00202A50">
        <w:rPr>
          <w:rFonts w:cstheme="minorHAnsi"/>
          <w:sz w:val="24"/>
          <w:szCs w:val="24"/>
        </w:rPr>
        <w:t xml:space="preserve">While there have been changes in traditional caring roles, with increasing numbers of women entering the workforce and more gender balance in care-particularly </w:t>
      </w:r>
      <w:r w:rsidRPr="00202A50">
        <w:rPr>
          <w:rFonts w:cstheme="minorHAnsi"/>
          <w:sz w:val="24"/>
          <w:szCs w:val="24"/>
        </w:rPr>
        <w:lastRenderedPageBreak/>
        <w:t>parenting-roles, women are still overwhelmingly responsible for care</w:t>
      </w:r>
      <w:r>
        <w:rPr>
          <w:rFonts w:cstheme="minorHAnsi"/>
          <w:sz w:val="24"/>
          <w:szCs w:val="24"/>
        </w:rPr>
        <w:t>.</w:t>
      </w:r>
      <w:r w:rsidRPr="00202A50">
        <w:rPr>
          <w:rFonts w:ascii="Montserrat" w:hAnsi="Montserrat"/>
          <w:i/>
          <w:iCs/>
          <w:color w:val="0A0A0A"/>
          <w:sz w:val="27"/>
          <w:szCs w:val="27"/>
          <w:shd w:val="clear" w:color="auto" w:fill="FEFEFE"/>
        </w:rPr>
        <w:t xml:space="preserve"> </w:t>
      </w:r>
      <w:r w:rsidRPr="00202A50">
        <w:rPr>
          <w:rFonts w:cstheme="minorHAnsi"/>
          <w:sz w:val="24"/>
          <w:szCs w:val="24"/>
        </w:rPr>
        <w:t>On average women spend 64</w:t>
      </w:r>
      <w:r>
        <w:rPr>
          <w:rFonts w:cstheme="minorHAnsi"/>
          <w:sz w:val="24"/>
          <w:szCs w:val="24"/>
        </w:rPr>
        <w:t xml:space="preserve"> per cent</w:t>
      </w:r>
      <w:r w:rsidRPr="00202A50">
        <w:rPr>
          <w:rFonts w:cstheme="minorHAnsi"/>
          <w:sz w:val="24"/>
          <w:szCs w:val="24"/>
        </w:rPr>
        <w:t xml:space="preserve"> of their ‘working hours’ with no remuneration</w:t>
      </w:r>
      <w:r>
        <w:rPr>
          <w:rFonts w:cstheme="minorHAnsi"/>
          <w:sz w:val="24"/>
          <w:szCs w:val="24"/>
        </w:rPr>
        <w:t>, compared to 36 per cent for men</w:t>
      </w:r>
      <w:r>
        <w:rPr>
          <w:rStyle w:val="EndnoteReference"/>
          <w:rFonts w:cstheme="minorHAnsi"/>
          <w:sz w:val="24"/>
          <w:szCs w:val="24"/>
        </w:rPr>
        <w:endnoteReference w:id="1004"/>
      </w:r>
      <w:r w:rsidRPr="00202A50">
        <w:rPr>
          <w:rFonts w:cstheme="minorHAnsi"/>
          <w:sz w:val="24"/>
          <w:szCs w:val="24"/>
        </w:rPr>
        <w:t>.</w:t>
      </w:r>
    </w:p>
    <w:p w14:paraId="066E9882" w14:textId="3B6C30A8" w:rsidR="00022E97" w:rsidRDefault="00982396" w:rsidP="008E082A">
      <w:pPr>
        <w:spacing w:before="160" w:after="120" w:line="276" w:lineRule="auto"/>
        <w:jc w:val="both"/>
        <w:rPr>
          <w:rFonts w:cstheme="minorHAnsi"/>
          <w:sz w:val="24"/>
          <w:szCs w:val="24"/>
        </w:rPr>
      </w:pPr>
      <w:r>
        <w:rPr>
          <w:rFonts w:cstheme="minorHAnsi"/>
          <w:sz w:val="24"/>
          <w:szCs w:val="24"/>
        </w:rPr>
        <w:t>O</w:t>
      </w:r>
      <w:r w:rsidR="00067473">
        <w:rPr>
          <w:rFonts w:cstheme="minorHAnsi"/>
          <w:sz w:val="24"/>
          <w:szCs w:val="24"/>
        </w:rPr>
        <w:t>u</w:t>
      </w:r>
      <w:r>
        <w:rPr>
          <w:rFonts w:cstheme="minorHAnsi"/>
          <w:sz w:val="24"/>
          <w:szCs w:val="24"/>
        </w:rPr>
        <w:t>r entrenched g</w:t>
      </w:r>
      <w:r w:rsidR="0020370C">
        <w:rPr>
          <w:rFonts w:cstheme="minorHAnsi"/>
          <w:sz w:val="24"/>
          <w:szCs w:val="24"/>
        </w:rPr>
        <w:t xml:space="preserve">ender inequality </w:t>
      </w:r>
      <w:r>
        <w:rPr>
          <w:rFonts w:cstheme="minorHAnsi"/>
          <w:sz w:val="24"/>
          <w:szCs w:val="24"/>
        </w:rPr>
        <w:t>has serious implications on the health</w:t>
      </w:r>
      <w:r w:rsidR="0005548B">
        <w:rPr>
          <w:rFonts w:cstheme="minorHAnsi"/>
          <w:sz w:val="24"/>
          <w:szCs w:val="24"/>
        </w:rPr>
        <w:t>, safety</w:t>
      </w:r>
      <w:r>
        <w:rPr>
          <w:rFonts w:cstheme="minorHAnsi"/>
          <w:sz w:val="24"/>
          <w:szCs w:val="24"/>
        </w:rPr>
        <w:t xml:space="preserve"> and wellbeing of women and girls in Australia.</w:t>
      </w:r>
    </w:p>
    <w:p w14:paraId="17375233" w14:textId="2B09A940" w:rsidR="008E082A" w:rsidRPr="00AA7DDD" w:rsidRDefault="008E082A" w:rsidP="008E082A">
      <w:pPr>
        <w:spacing w:before="160" w:after="120" w:line="276" w:lineRule="auto"/>
        <w:jc w:val="both"/>
        <w:rPr>
          <w:rFonts w:cstheme="minorHAnsi"/>
          <w:sz w:val="24"/>
          <w:szCs w:val="24"/>
        </w:rPr>
      </w:pPr>
      <w:r>
        <w:rPr>
          <w:rFonts w:cstheme="minorHAnsi"/>
          <w:sz w:val="24"/>
          <w:szCs w:val="24"/>
        </w:rPr>
        <w:t>B</w:t>
      </w:r>
      <w:r w:rsidRPr="00315A1B">
        <w:rPr>
          <w:rFonts w:cstheme="minorHAnsi"/>
          <w:sz w:val="24"/>
          <w:szCs w:val="24"/>
        </w:rPr>
        <w:t>ecause of a lifetime of gendered inequality, income poverty, and caring responsibilities</w:t>
      </w:r>
      <w:r>
        <w:rPr>
          <w:rFonts w:cstheme="minorHAnsi"/>
          <w:sz w:val="24"/>
          <w:szCs w:val="24"/>
        </w:rPr>
        <w:t xml:space="preserve">, </w:t>
      </w:r>
      <w:r w:rsidR="0005548B">
        <w:rPr>
          <w:rFonts w:cstheme="minorHAnsi"/>
          <w:sz w:val="24"/>
          <w:szCs w:val="24"/>
        </w:rPr>
        <w:t>tra</w:t>
      </w:r>
      <w:r w:rsidR="00143EBA">
        <w:rPr>
          <w:rFonts w:cstheme="minorHAnsi"/>
          <w:sz w:val="24"/>
          <w:szCs w:val="24"/>
        </w:rPr>
        <w:t xml:space="preserve">gically, </w:t>
      </w:r>
      <w:r>
        <w:rPr>
          <w:rFonts w:cstheme="minorHAnsi"/>
          <w:sz w:val="24"/>
          <w:szCs w:val="24"/>
        </w:rPr>
        <w:t xml:space="preserve">single </w:t>
      </w:r>
      <w:r w:rsidRPr="00315A1B">
        <w:rPr>
          <w:rFonts w:cstheme="minorHAnsi"/>
          <w:sz w:val="24"/>
          <w:szCs w:val="24"/>
        </w:rPr>
        <w:t>older women are the fastest growing group of those presenting to homelessness services</w:t>
      </w:r>
      <w:r>
        <w:rPr>
          <w:rStyle w:val="EndnoteReference"/>
          <w:rFonts w:cstheme="minorHAnsi"/>
          <w:sz w:val="24"/>
          <w:szCs w:val="24"/>
        </w:rPr>
        <w:endnoteReference w:id="1005"/>
      </w:r>
      <w:r w:rsidR="00022E97">
        <w:rPr>
          <w:rFonts w:cstheme="minorHAnsi"/>
          <w:sz w:val="24"/>
          <w:szCs w:val="24"/>
        </w:rPr>
        <w:t>.</w:t>
      </w:r>
    </w:p>
    <w:p w14:paraId="40593936" w14:textId="6F59FDB1" w:rsidR="008E082A" w:rsidRDefault="00143EBA" w:rsidP="008E082A">
      <w:pPr>
        <w:spacing w:before="160" w:after="120" w:line="276" w:lineRule="auto"/>
        <w:jc w:val="both"/>
        <w:rPr>
          <w:rFonts w:cstheme="minorHAnsi"/>
          <w:sz w:val="24"/>
          <w:szCs w:val="24"/>
        </w:rPr>
      </w:pPr>
      <w:r>
        <w:rPr>
          <w:rFonts w:cstheme="minorHAnsi"/>
          <w:sz w:val="24"/>
          <w:szCs w:val="24"/>
        </w:rPr>
        <w:t>In addition, t</w:t>
      </w:r>
      <w:r w:rsidR="008E082A">
        <w:rPr>
          <w:rFonts w:cstheme="minorHAnsi"/>
          <w:sz w:val="24"/>
          <w:szCs w:val="24"/>
        </w:rPr>
        <w:t>he</w:t>
      </w:r>
      <w:r w:rsidR="008E082A" w:rsidRPr="00FC5CDB">
        <w:rPr>
          <w:rFonts w:cstheme="minorHAnsi"/>
          <w:sz w:val="24"/>
          <w:szCs w:val="24"/>
        </w:rPr>
        <w:t xml:space="preserve"> </w:t>
      </w:r>
      <w:r w:rsidR="008E082A">
        <w:rPr>
          <w:rFonts w:cstheme="minorHAnsi"/>
          <w:sz w:val="24"/>
          <w:szCs w:val="24"/>
        </w:rPr>
        <w:t xml:space="preserve">entrenched </w:t>
      </w:r>
      <w:r w:rsidR="008E082A" w:rsidRPr="00FC5CDB">
        <w:rPr>
          <w:rFonts w:cstheme="minorHAnsi"/>
          <w:sz w:val="24"/>
          <w:szCs w:val="24"/>
        </w:rPr>
        <w:t>power and influence</w:t>
      </w:r>
      <w:r w:rsidR="008E082A">
        <w:rPr>
          <w:rFonts w:cstheme="minorHAnsi"/>
          <w:sz w:val="24"/>
          <w:szCs w:val="24"/>
        </w:rPr>
        <w:t xml:space="preserve"> held by men in this country, whether in our </w:t>
      </w:r>
      <w:r w:rsidR="008E082A" w:rsidRPr="00572978">
        <w:rPr>
          <w:rFonts w:cstheme="minorHAnsi"/>
          <w:sz w:val="24"/>
          <w:szCs w:val="24"/>
        </w:rPr>
        <w:t>political systems, workplaces</w:t>
      </w:r>
      <w:r w:rsidR="008E082A">
        <w:rPr>
          <w:rFonts w:cstheme="minorHAnsi"/>
          <w:sz w:val="24"/>
          <w:szCs w:val="24"/>
        </w:rPr>
        <w:t>, sport, arts, home and</w:t>
      </w:r>
      <w:r w:rsidR="008E082A" w:rsidRPr="00572978">
        <w:rPr>
          <w:rFonts w:cstheme="minorHAnsi"/>
          <w:sz w:val="24"/>
          <w:szCs w:val="24"/>
        </w:rPr>
        <w:t xml:space="preserve"> the community</w:t>
      </w:r>
      <w:r w:rsidR="008E082A">
        <w:rPr>
          <w:rFonts w:cstheme="minorHAnsi"/>
          <w:sz w:val="24"/>
          <w:szCs w:val="24"/>
        </w:rPr>
        <w:t>, means that g</w:t>
      </w:r>
      <w:r w:rsidR="008E082A" w:rsidRPr="00631B97">
        <w:rPr>
          <w:rFonts w:cstheme="minorHAnsi"/>
          <w:sz w:val="24"/>
          <w:szCs w:val="24"/>
        </w:rPr>
        <w:t>ender inequality sets the underlying context for violence against women</w:t>
      </w:r>
      <w:r w:rsidR="008E082A">
        <w:rPr>
          <w:rFonts w:cstheme="minorHAnsi"/>
          <w:sz w:val="24"/>
          <w:szCs w:val="24"/>
        </w:rPr>
        <w:t xml:space="preserve"> through excusing male behaviour, sense of ownership of female partners and gender stereotyping</w:t>
      </w:r>
      <w:r w:rsidR="008E082A">
        <w:rPr>
          <w:rStyle w:val="EndnoteReference"/>
          <w:rFonts w:cstheme="minorHAnsi"/>
          <w:sz w:val="24"/>
          <w:szCs w:val="24"/>
        </w:rPr>
        <w:endnoteReference w:id="1006"/>
      </w:r>
      <w:r w:rsidR="008E082A">
        <w:rPr>
          <w:rFonts w:cstheme="minorHAnsi"/>
          <w:sz w:val="24"/>
          <w:szCs w:val="24"/>
        </w:rPr>
        <w:t>.</w:t>
      </w:r>
    </w:p>
    <w:p w14:paraId="39F4B1FA" w14:textId="77777777" w:rsidR="008E082A" w:rsidRDefault="008E082A" w:rsidP="008E082A">
      <w:pPr>
        <w:spacing w:before="160" w:after="120" w:line="276" w:lineRule="auto"/>
        <w:jc w:val="both"/>
        <w:rPr>
          <w:rFonts w:cstheme="minorHAnsi"/>
          <w:sz w:val="24"/>
          <w:szCs w:val="24"/>
        </w:rPr>
      </w:pPr>
      <w:r>
        <w:rPr>
          <w:rFonts w:cstheme="minorHAnsi"/>
          <w:sz w:val="24"/>
          <w:szCs w:val="24"/>
        </w:rPr>
        <w:t>This also means that s</w:t>
      </w:r>
      <w:r w:rsidRPr="00AA7DDD">
        <w:rPr>
          <w:rFonts w:cstheme="minorHAnsi"/>
          <w:sz w:val="24"/>
          <w:szCs w:val="24"/>
        </w:rPr>
        <w:t xml:space="preserve">exual harassment is still common in </w:t>
      </w:r>
      <w:r>
        <w:rPr>
          <w:rFonts w:cstheme="minorHAnsi"/>
          <w:sz w:val="24"/>
          <w:szCs w:val="24"/>
        </w:rPr>
        <w:t xml:space="preserve">Australian </w:t>
      </w:r>
      <w:r w:rsidRPr="00AA7DDD">
        <w:rPr>
          <w:rFonts w:cstheme="minorHAnsi"/>
          <w:sz w:val="24"/>
          <w:szCs w:val="24"/>
        </w:rPr>
        <w:t>workplaces.</w:t>
      </w:r>
      <w:r>
        <w:rPr>
          <w:rFonts w:cstheme="minorHAnsi"/>
          <w:b/>
          <w:bCs/>
          <w:sz w:val="24"/>
          <w:szCs w:val="24"/>
        </w:rPr>
        <w:t xml:space="preserve"> </w:t>
      </w:r>
      <w:r w:rsidRPr="00AA7DDD">
        <w:rPr>
          <w:rFonts w:cstheme="minorHAnsi"/>
          <w:sz w:val="24"/>
          <w:szCs w:val="24"/>
        </w:rPr>
        <w:t>In a five-year period to 2022, more than two in five women reported having been sexually harassed at work</w:t>
      </w:r>
      <w:r>
        <w:rPr>
          <w:rFonts w:cstheme="minorHAnsi"/>
          <w:sz w:val="24"/>
          <w:szCs w:val="24"/>
        </w:rPr>
        <w:t xml:space="preserve">. </w:t>
      </w:r>
      <w:r w:rsidRPr="00AA7DDD">
        <w:rPr>
          <w:rFonts w:cstheme="minorHAnsi"/>
          <w:sz w:val="24"/>
          <w:szCs w:val="24"/>
        </w:rPr>
        <w:t>In male-dominated sectors, that's even higher.</w:t>
      </w:r>
      <w:r>
        <w:rPr>
          <w:rFonts w:cstheme="minorHAnsi"/>
          <w:sz w:val="24"/>
          <w:szCs w:val="24"/>
        </w:rPr>
        <w:t xml:space="preserve">  </w:t>
      </w:r>
      <w:r w:rsidRPr="00AA7DDD">
        <w:rPr>
          <w:rFonts w:cstheme="minorHAnsi"/>
          <w:sz w:val="24"/>
          <w:szCs w:val="24"/>
        </w:rPr>
        <w:t>Three out of five women working in telecommunications</w:t>
      </w:r>
      <w:r>
        <w:rPr>
          <w:rFonts w:cstheme="minorHAnsi"/>
          <w:sz w:val="24"/>
          <w:szCs w:val="24"/>
        </w:rPr>
        <w:t xml:space="preserve">, </w:t>
      </w:r>
      <w:r w:rsidRPr="00AA7DDD">
        <w:rPr>
          <w:rFonts w:cstheme="minorHAnsi"/>
          <w:sz w:val="24"/>
          <w:szCs w:val="24"/>
        </w:rPr>
        <w:t>over half of all women working in construction</w:t>
      </w:r>
      <w:r>
        <w:rPr>
          <w:rStyle w:val="EndnoteReference"/>
          <w:rFonts w:cstheme="minorHAnsi"/>
          <w:sz w:val="24"/>
          <w:szCs w:val="24"/>
        </w:rPr>
        <w:endnoteReference w:id="1007"/>
      </w:r>
      <w:r w:rsidRPr="00AA7DDD">
        <w:rPr>
          <w:rFonts w:cstheme="minorHAnsi"/>
          <w:sz w:val="24"/>
          <w:szCs w:val="24"/>
        </w:rPr>
        <w:t xml:space="preserve"> </w:t>
      </w:r>
      <w:r>
        <w:rPr>
          <w:rFonts w:cstheme="minorHAnsi"/>
          <w:sz w:val="24"/>
          <w:szCs w:val="24"/>
        </w:rPr>
        <w:t>and more than half of migrant women (including 82 per cent in construction)</w:t>
      </w:r>
      <w:r>
        <w:rPr>
          <w:rStyle w:val="EndnoteReference"/>
          <w:rFonts w:cstheme="minorHAnsi"/>
          <w:sz w:val="24"/>
          <w:szCs w:val="24"/>
        </w:rPr>
        <w:endnoteReference w:id="1008"/>
      </w:r>
      <w:r>
        <w:rPr>
          <w:rFonts w:cstheme="minorHAnsi"/>
          <w:sz w:val="24"/>
          <w:szCs w:val="24"/>
        </w:rPr>
        <w:t xml:space="preserve"> </w:t>
      </w:r>
      <w:r w:rsidRPr="00AA7DDD">
        <w:rPr>
          <w:rFonts w:cstheme="minorHAnsi"/>
          <w:sz w:val="24"/>
          <w:szCs w:val="24"/>
        </w:rPr>
        <w:t>reported sexual harassment.</w:t>
      </w:r>
      <w:r>
        <w:rPr>
          <w:rFonts w:cstheme="minorHAnsi"/>
          <w:sz w:val="24"/>
          <w:szCs w:val="24"/>
        </w:rPr>
        <w:t xml:space="preserve">  </w:t>
      </w:r>
      <w:r w:rsidRPr="00202A50">
        <w:rPr>
          <w:rFonts w:cstheme="minorHAnsi"/>
          <w:sz w:val="24"/>
          <w:szCs w:val="24"/>
        </w:rPr>
        <w:t>It is estimated that workplace sexual harassment cost</w:t>
      </w:r>
      <w:r>
        <w:rPr>
          <w:rFonts w:cstheme="minorHAnsi"/>
          <w:sz w:val="24"/>
          <w:szCs w:val="24"/>
        </w:rPr>
        <w:t>s</w:t>
      </w:r>
      <w:r w:rsidRPr="00202A50">
        <w:rPr>
          <w:rFonts w:cstheme="minorHAnsi"/>
          <w:sz w:val="24"/>
          <w:szCs w:val="24"/>
        </w:rPr>
        <w:t xml:space="preserve"> the Australian economy $2.6 billion </w:t>
      </w:r>
      <w:r>
        <w:rPr>
          <w:rFonts w:cstheme="minorHAnsi"/>
          <w:sz w:val="24"/>
          <w:szCs w:val="24"/>
        </w:rPr>
        <w:t xml:space="preserve">annually </w:t>
      </w:r>
      <w:r w:rsidRPr="00202A50">
        <w:rPr>
          <w:rFonts w:cstheme="minorHAnsi"/>
          <w:sz w:val="24"/>
          <w:szCs w:val="24"/>
        </w:rPr>
        <w:t>in lost productivity</w:t>
      </w:r>
      <w:r>
        <w:rPr>
          <w:rStyle w:val="EndnoteReference"/>
          <w:rFonts w:cstheme="minorHAnsi"/>
          <w:sz w:val="24"/>
          <w:szCs w:val="24"/>
        </w:rPr>
        <w:endnoteReference w:id="1009"/>
      </w:r>
      <w:r>
        <w:rPr>
          <w:rFonts w:cstheme="minorHAnsi"/>
          <w:sz w:val="24"/>
          <w:szCs w:val="24"/>
        </w:rPr>
        <w:t>.</w:t>
      </w:r>
    </w:p>
    <w:p w14:paraId="7B5C9C4F" w14:textId="77777777" w:rsidR="008E082A" w:rsidRPr="00591065" w:rsidRDefault="008E082A" w:rsidP="008E082A">
      <w:pPr>
        <w:spacing w:before="200" w:after="60" w:line="276" w:lineRule="auto"/>
        <w:jc w:val="both"/>
        <w:rPr>
          <w:rFonts w:cstheme="minorHAnsi"/>
          <w:i/>
          <w:iCs/>
          <w:sz w:val="24"/>
          <w:szCs w:val="24"/>
        </w:rPr>
      </w:pPr>
      <w:r w:rsidRPr="00591065">
        <w:rPr>
          <w:rFonts w:cstheme="minorHAnsi"/>
          <w:i/>
          <w:iCs/>
          <w:sz w:val="24"/>
          <w:szCs w:val="24"/>
        </w:rPr>
        <w:t>Other genders</w:t>
      </w:r>
    </w:p>
    <w:p w14:paraId="7560492A" w14:textId="77777777" w:rsidR="008E082A" w:rsidRDefault="008E082A" w:rsidP="008E082A">
      <w:pPr>
        <w:spacing w:before="60" w:after="120" w:line="276" w:lineRule="auto"/>
        <w:jc w:val="both"/>
        <w:rPr>
          <w:rFonts w:cstheme="minorHAnsi"/>
          <w:sz w:val="24"/>
          <w:szCs w:val="24"/>
        </w:rPr>
      </w:pPr>
      <w:r w:rsidRPr="00591065">
        <w:rPr>
          <w:rFonts w:cstheme="minorHAnsi"/>
          <w:sz w:val="24"/>
          <w:szCs w:val="24"/>
        </w:rPr>
        <w:t xml:space="preserve">Gender equality </w:t>
      </w:r>
      <w:r w:rsidRPr="00DE305D">
        <w:rPr>
          <w:rFonts w:cstheme="minorHAnsi"/>
          <w:sz w:val="24"/>
          <w:szCs w:val="24"/>
        </w:rPr>
        <w:t xml:space="preserve">applies to all genders, including those that identify as </w:t>
      </w:r>
      <w:r w:rsidRPr="00DE305D">
        <w:rPr>
          <w:rFonts w:cstheme="minorHAnsi"/>
          <w:color w:val="222222"/>
          <w:sz w:val="24"/>
          <w:szCs w:val="24"/>
          <w:shd w:val="clear" w:color="auto" w:fill="FFFFFF"/>
        </w:rPr>
        <w:t>lesbian, gay, bisexual, transgender, gender diverse, intersex, queer, asexual and questioning (</w:t>
      </w:r>
      <w:r w:rsidRPr="00DE305D">
        <w:rPr>
          <w:rFonts w:cstheme="minorHAnsi"/>
          <w:sz w:val="24"/>
          <w:szCs w:val="24"/>
        </w:rPr>
        <w:t>LGBTQI</w:t>
      </w:r>
      <w:r>
        <w:rPr>
          <w:rFonts w:cstheme="minorHAnsi"/>
          <w:sz w:val="24"/>
          <w:szCs w:val="24"/>
        </w:rPr>
        <w:t>A</w:t>
      </w:r>
      <w:r w:rsidRPr="00DE305D">
        <w:rPr>
          <w:rFonts w:cstheme="minorHAnsi"/>
          <w:sz w:val="24"/>
          <w:szCs w:val="24"/>
        </w:rPr>
        <w:t>+)</w:t>
      </w:r>
      <w:r>
        <w:rPr>
          <w:rFonts w:cstheme="minorHAnsi"/>
          <w:sz w:val="24"/>
          <w:szCs w:val="24"/>
        </w:rPr>
        <w:t xml:space="preserve"> and</w:t>
      </w:r>
      <w:r w:rsidRPr="00265D00">
        <w:rPr>
          <w:rFonts w:cstheme="minorHAnsi"/>
          <w:sz w:val="24"/>
          <w:szCs w:val="24"/>
        </w:rPr>
        <w:t xml:space="preserve"> </w:t>
      </w:r>
      <w:r w:rsidRPr="00591065">
        <w:rPr>
          <w:rFonts w:cstheme="minorHAnsi"/>
          <w:sz w:val="24"/>
          <w:szCs w:val="24"/>
        </w:rPr>
        <w:t xml:space="preserve">means </w:t>
      </w:r>
      <w:r>
        <w:rPr>
          <w:rFonts w:cstheme="minorHAnsi"/>
          <w:sz w:val="24"/>
          <w:szCs w:val="24"/>
        </w:rPr>
        <w:t xml:space="preserve">that </w:t>
      </w:r>
      <w:r w:rsidRPr="00591065">
        <w:rPr>
          <w:rFonts w:cstheme="minorHAnsi"/>
          <w:sz w:val="24"/>
          <w:szCs w:val="24"/>
        </w:rPr>
        <w:t>people have equal rights, responsibilities and opportunities, regardless of gender</w:t>
      </w:r>
      <w:r>
        <w:rPr>
          <w:rFonts w:cstheme="minorHAnsi"/>
          <w:sz w:val="24"/>
          <w:szCs w:val="24"/>
        </w:rPr>
        <w:t xml:space="preserve">.  </w:t>
      </w:r>
    </w:p>
    <w:p w14:paraId="09E3C501" w14:textId="05DF75CB" w:rsidR="008E082A" w:rsidRDefault="008E082A" w:rsidP="008E082A">
      <w:pPr>
        <w:spacing w:before="200" w:after="200" w:line="276" w:lineRule="auto"/>
        <w:jc w:val="both"/>
        <w:rPr>
          <w:rFonts w:cstheme="minorHAnsi"/>
          <w:sz w:val="24"/>
          <w:szCs w:val="24"/>
        </w:rPr>
      </w:pPr>
      <w:r>
        <w:rPr>
          <w:rFonts w:cstheme="minorHAnsi"/>
          <w:sz w:val="24"/>
          <w:szCs w:val="24"/>
        </w:rPr>
        <w:t xml:space="preserve">However, the </w:t>
      </w:r>
      <w:r w:rsidR="00D94A00">
        <w:rPr>
          <w:rFonts w:cstheme="minorHAnsi"/>
          <w:sz w:val="24"/>
          <w:szCs w:val="24"/>
        </w:rPr>
        <w:t xml:space="preserve">one in </w:t>
      </w:r>
      <w:r w:rsidR="007302A5">
        <w:rPr>
          <w:rFonts w:cstheme="minorHAnsi"/>
          <w:sz w:val="24"/>
          <w:szCs w:val="24"/>
        </w:rPr>
        <w:t>twenty</w:t>
      </w:r>
      <w:r w:rsidR="00EE60F0">
        <w:rPr>
          <w:rFonts w:cstheme="minorHAnsi"/>
          <w:sz w:val="24"/>
          <w:szCs w:val="24"/>
        </w:rPr>
        <w:t>, or 900,000,</w:t>
      </w:r>
      <w:r>
        <w:rPr>
          <w:rFonts w:cstheme="minorHAnsi"/>
          <w:sz w:val="24"/>
          <w:szCs w:val="24"/>
        </w:rPr>
        <w:t xml:space="preserve"> Australians that</w:t>
      </w:r>
      <w:r w:rsidRPr="00AA7DDD">
        <w:rPr>
          <w:rFonts w:cstheme="minorHAnsi"/>
          <w:sz w:val="24"/>
          <w:szCs w:val="24"/>
        </w:rPr>
        <w:t xml:space="preserve"> identify, express and/or experienc</w:t>
      </w:r>
      <w:r>
        <w:rPr>
          <w:rFonts w:cstheme="minorHAnsi"/>
          <w:sz w:val="24"/>
          <w:szCs w:val="24"/>
        </w:rPr>
        <w:t>e</w:t>
      </w:r>
      <w:r w:rsidRPr="00AA7DDD">
        <w:rPr>
          <w:rFonts w:cstheme="minorHAnsi"/>
          <w:sz w:val="24"/>
          <w:szCs w:val="24"/>
        </w:rPr>
        <w:t xml:space="preserve"> gender outside the traditional gender binary</w:t>
      </w:r>
      <w:r w:rsidR="00D63C7D">
        <w:rPr>
          <w:rFonts w:cstheme="minorHAnsi"/>
          <w:sz w:val="24"/>
          <w:szCs w:val="24"/>
        </w:rPr>
        <w:t>,</w:t>
      </w:r>
      <w:r w:rsidRPr="00AA7DDD">
        <w:rPr>
          <w:rFonts w:cstheme="minorHAnsi"/>
          <w:sz w:val="24"/>
          <w:szCs w:val="24"/>
        </w:rPr>
        <w:t xml:space="preserve"> </w:t>
      </w:r>
      <w:r>
        <w:rPr>
          <w:rFonts w:cstheme="minorHAnsi"/>
          <w:sz w:val="24"/>
          <w:szCs w:val="24"/>
        </w:rPr>
        <w:t>suffer</w:t>
      </w:r>
      <w:r w:rsidRPr="00AA7DDD">
        <w:rPr>
          <w:rFonts w:cstheme="minorHAnsi"/>
          <w:sz w:val="24"/>
          <w:szCs w:val="24"/>
        </w:rPr>
        <w:t xml:space="preserve"> varied forms of discrimination, stigma and exclusion</w:t>
      </w:r>
      <w:r w:rsidR="004926B6" w:rsidRPr="004926B6">
        <w:rPr>
          <w:rStyle w:val="EndnoteReference"/>
          <w:rFonts w:cstheme="minorHAnsi"/>
          <w:sz w:val="24"/>
          <w:szCs w:val="24"/>
        </w:rPr>
        <w:t xml:space="preserve"> </w:t>
      </w:r>
      <w:r w:rsidR="004926B6">
        <w:rPr>
          <w:rStyle w:val="EndnoteReference"/>
          <w:rFonts w:cstheme="minorHAnsi"/>
          <w:sz w:val="24"/>
          <w:szCs w:val="24"/>
        </w:rPr>
        <w:endnoteReference w:id="1010"/>
      </w:r>
      <w:r w:rsidR="004362AE">
        <w:rPr>
          <w:rFonts w:cstheme="minorHAnsi"/>
          <w:sz w:val="24"/>
          <w:szCs w:val="24"/>
        </w:rPr>
        <w:t>.</w:t>
      </w:r>
      <w:r w:rsidR="008E141D">
        <w:rPr>
          <w:rFonts w:cstheme="minorHAnsi"/>
          <w:sz w:val="24"/>
          <w:szCs w:val="24"/>
        </w:rPr>
        <w:t xml:space="preserve">  Indeed, a</w:t>
      </w:r>
      <w:r w:rsidR="008E141D" w:rsidRPr="008E141D">
        <w:rPr>
          <w:rFonts w:cstheme="minorHAnsi"/>
          <w:sz w:val="24"/>
          <w:szCs w:val="24"/>
        </w:rPr>
        <w:t xml:space="preserve"> number of Australian studies have found that LGBTQ</w:t>
      </w:r>
      <w:r w:rsidR="008E141D">
        <w:rPr>
          <w:rFonts w:cstheme="minorHAnsi"/>
          <w:sz w:val="24"/>
          <w:szCs w:val="24"/>
        </w:rPr>
        <w:t>I+</w:t>
      </w:r>
      <w:r w:rsidR="008E141D" w:rsidRPr="008E141D">
        <w:rPr>
          <w:rFonts w:cstheme="minorHAnsi"/>
          <w:sz w:val="24"/>
          <w:szCs w:val="24"/>
        </w:rPr>
        <w:t xml:space="preserve"> people report high levels of verbal and physical abuse, harassment and sexual assault, including within their homes</w:t>
      </w:r>
      <w:r w:rsidR="00C95135">
        <w:rPr>
          <w:rStyle w:val="EndnoteReference"/>
          <w:rFonts w:cstheme="minorHAnsi"/>
          <w:sz w:val="24"/>
          <w:szCs w:val="24"/>
        </w:rPr>
        <w:endnoteReference w:id="1011"/>
      </w:r>
      <w:r w:rsidR="008E141D">
        <w:rPr>
          <w:rFonts w:cstheme="minorHAnsi"/>
          <w:sz w:val="24"/>
          <w:szCs w:val="24"/>
        </w:rPr>
        <w:t>.</w:t>
      </w:r>
    </w:p>
    <w:p w14:paraId="7AA683B6" w14:textId="7BC2FAB3" w:rsidR="002C6EBF" w:rsidRDefault="00C95135" w:rsidP="008E082A">
      <w:pPr>
        <w:spacing w:before="200" w:after="200" w:line="276" w:lineRule="auto"/>
        <w:jc w:val="both"/>
        <w:rPr>
          <w:rFonts w:cstheme="minorHAnsi"/>
          <w:sz w:val="24"/>
          <w:szCs w:val="24"/>
        </w:rPr>
      </w:pPr>
      <w:r>
        <w:rPr>
          <w:rFonts w:cstheme="minorHAnsi"/>
          <w:sz w:val="24"/>
          <w:szCs w:val="24"/>
        </w:rPr>
        <w:t>Abuse</w:t>
      </w:r>
      <w:r w:rsidR="00870B14">
        <w:rPr>
          <w:rFonts w:cstheme="minorHAnsi"/>
          <w:sz w:val="24"/>
          <w:szCs w:val="24"/>
        </w:rPr>
        <w:t xml:space="preserve"> starts </w:t>
      </w:r>
      <w:r w:rsidR="004926B6">
        <w:rPr>
          <w:rFonts w:cstheme="minorHAnsi"/>
          <w:sz w:val="24"/>
          <w:szCs w:val="24"/>
        </w:rPr>
        <w:t xml:space="preserve">early.  </w:t>
      </w:r>
      <w:r w:rsidR="002C6EBF">
        <w:rPr>
          <w:rFonts w:cstheme="minorHAnsi"/>
          <w:sz w:val="24"/>
          <w:szCs w:val="24"/>
        </w:rPr>
        <w:t>A 2021 study found m</w:t>
      </w:r>
      <w:r w:rsidR="002C6EBF" w:rsidRPr="002C6EBF">
        <w:rPr>
          <w:rFonts w:cstheme="minorHAnsi"/>
          <w:sz w:val="24"/>
          <w:szCs w:val="24"/>
        </w:rPr>
        <w:t>ore than 90</w:t>
      </w:r>
      <w:r w:rsidR="002C6EBF">
        <w:rPr>
          <w:rFonts w:cstheme="minorHAnsi"/>
          <w:sz w:val="24"/>
          <w:szCs w:val="24"/>
        </w:rPr>
        <w:t xml:space="preserve"> per cent </w:t>
      </w:r>
      <w:r w:rsidR="002C6EBF" w:rsidRPr="002C6EBF">
        <w:rPr>
          <w:rFonts w:cstheme="minorHAnsi"/>
          <w:sz w:val="24"/>
          <w:szCs w:val="24"/>
        </w:rPr>
        <w:t xml:space="preserve">of LGBTQ+ students hear homophobic language at school </w:t>
      </w:r>
      <w:r w:rsidR="002C6EBF">
        <w:rPr>
          <w:rFonts w:cstheme="minorHAnsi"/>
          <w:sz w:val="24"/>
          <w:szCs w:val="24"/>
        </w:rPr>
        <w:t>with</w:t>
      </w:r>
      <w:r w:rsidR="002C6EBF" w:rsidRPr="002C6EBF">
        <w:rPr>
          <w:rFonts w:cstheme="minorHAnsi"/>
          <w:sz w:val="24"/>
          <w:szCs w:val="24"/>
        </w:rPr>
        <w:t xml:space="preserve"> teachers within earshot </w:t>
      </w:r>
      <w:r w:rsidR="005B7542">
        <w:rPr>
          <w:rFonts w:cstheme="minorHAnsi"/>
          <w:sz w:val="24"/>
          <w:szCs w:val="24"/>
        </w:rPr>
        <w:t>not intervening</w:t>
      </w:r>
      <w:r w:rsidR="002C6EBF" w:rsidRPr="002C6EBF">
        <w:rPr>
          <w:rFonts w:cstheme="minorHAnsi"/>
          <w:sz w:val="24"/>
          <w:szCs w:val="24"/>
        </w:rPr>
        <w:t>, with more than one in three confronted with slurs on a daily basis</w:t>
      </w:r>
      <w:r w:rsidR="003E63FC">
        <w:rPr>
          <w:rStyle w:val="EndnoteReference"/>
          <w:rFonts w:cstheme="minorHAnsi"/>
          <w:sz w:val="24"/>
          <w:szCs w:val="24"/>
        </w:rPr>
        <w:endnoteReference w:id="1012"/>
      </w:r>
      <w:r w:rsidR="005B7542">
        <w:rPr>
          <w:rFonts w:cstheme="minorHAnsi"/>
          <w:sz w:val="24"/>
          <w:szCs w:val="24"/>
        </w:rPr>
        <w:t>.</w:t>
      </w:r>
    </w:p>
    <w:p w14:paraId="02095B68" w14:textId="031915EE" w:rsidR="008E082A" w:rsidRDefault="00234FBE" w:rsidP="008E082A">
      <w:pPr>
        <w:spacing w:before="200" w:after="200" w:line="276" w:lineRule="auto"/>
        <w:jc w:val="both"/>
        <w:rPr>
          <w:rFonts w:ascii="Roboto" w:eastAsia="Times New Roman" w:hAnsi="Roboto" w:cs="Times New Roman"/>
          <w:color w:val="242424"/>
          <w:kern w:val="0"/>
          <w:sz w:val="27"/>
          <w:szCs w:val="27"/>
          <w:lang w:eastAsia="en-AU"/>
          <w14:ligatures w14:val="none"/>
        </w:rPr>
      </w:pPr>
      <w:r>
        <w:rPr>
          <w:rFonts w:cstheme="minorHAnsi"/>
          <w:sz w:val="24"/>
          <w:szCs w:val="24"/>
        </w:rPr>
        <w:t>Similarly, a</w:t>
      </w:r>
      <w:r w:rsidR="008E082A">
        <w:rPr>
          <w:rFonts w:cstheme="minorHAnsi"/>
          <w:sz w:val="24"/>
          <w:szCs w:val="24"/>
        </w:rPr>
        <w:t xml:space="preserve"> </w:t>
      </w:r>
      <w:r w:rsidR="008E082A" w:rsidRPr="00D63C7D">
        <w:rPr>
          <w:rFonts w:cstheme="minorHAnsi"/>
          <w:i/>
          <w:iCs/>
          <w:sz w:val="24"/>
          <w:szCs w:val="24"/>
        </w:rPr>
        <w:t>La Trobe University</w:t>
      </w:r>
      <w:r w:rsidR="008E082A">
        <w:rPr>
          <w:rFonts w:cstheme="minorHAnsi"/>
          <w:sz w:val="24"/>
          <w:szCs w:val="24"/>
        </w:rPr>
        <w:t xml:space="preserve"> survey found that, i</w:t>
      </w:r>
      <w:r w:rsidR="008E082A" w:rsidRPr="00F10EFE">
        <w:rPr>
          <w:rFonts w:cstheme="minorHAnsi"/>
          <w:sz w:val="24"/>
          <w:szCs w:val="24"/>
        </w:rPr>
        <w:t>n the past year</w:t>
      </w:r>
      <w:r w:rsidR="008E082A">
        <w:rPr>
          <w:rFonts w:cstheme="minorHAnsi"/>
          <w:sz w:val="24"/>
          <w:szCs w:val="24"/>
        </w:rPr>
        <w:t>,</w:t>
      </w:r>
      <w:r w:rsidR="008E082A" w:rsidRPr="00F10EFE">
        <w:rPr>
          <w:rFonts w:cstheme="minorHAnsi"/>
          <w:sz w:val="24"/>
          <w:szCs w:val="24"/>
        </w:rPr>
        <w:t xml:space="preserve"> </w:t>
      </w:r>
      <w:r w:rsidR="008E082A">
        <w:rPr>
          <w:rFonts w:cstheme="minorHAnsi"/>
          <w:sz w:val="24"/>
          <w:szCs w:val="24"/>
        </w:rPr>
        <w:t>six in ten LGBTQIA+ young people</w:t>
      </w:r>
      <w:r w:rsidR="008E082A" w:rsidRPr="00F10EFE">
        <w:rPr>
          <w:rFonts w:cstheme="minorHAnsi"/>
          <w:sz w:val="24"/>
          <w:szCs w:val="24"/>
        </w:rPr>
        <w:t xml:space="preserve"> reported having felt unsafe or uncomfortable at secondary school due to their sexuality or gender identity</w:t>
      </w:r>
      <w:r w:rsidR="008E082A">
        <w:rPr>
          <w:rFonts w:cstheme="minorHAnsi"/>
          <w:sz w:val="24"/>
          <w:szCs w:val="24"/>
        </w:rPr>
        <w:t xml:space="preserve"> as well as one in three at </w:t>
      </w:r>
      <w:r w:rsidR="008E082A" w:rsidRPr="00F10EFE">
        <w:rPr>
          <w:rFonts w:cstheme="minorHAnsi"/>
          <w:sz w:val="24"/>
          <w:szCs w:val="24"/>
        </w:rPr>
        <w:t xml:space="preserve">TAFE </w:t>
      </w:r>
      <w:r w:rsidR="008E082A">
        <w:rPr>
          <w:rFonts w:cstheme="minorHAnsi"/>
          <w:sz w:val="24"/>
          <w:szCs w:val="24"/>
        </w:rPr>
        <w:t>and</w:t>
      </w:r>
      <w:r w:rsidR="008E082A" w:rsidRPr="00F10EFE">
        <w:rPr>
          <w:rFonts w:cstheme="minorHAnsi"/>
          <w:sz w:val="24"/>
          <w:szCs w:val="24"/>
        </w:rPr>
        <w:t xml:space="preserve"> university</w:t>
      </w:r>
      <w:r w:rsidR="008E082A">
        <w:rPr>
          <w:rFonts w:cstheme="minorHAnsi"/>
          <w:sz w:val="24"/>
          <w:szCs w:val="24"/>
        </w:rPr>
        <w:t xml:space="preserve">. </w:t>
      </w:r>
      <w:r w:rsidR="008E082A" w:rsidRPr="00FE15AD">
        <w:rPr>
          <w:rFonts w:cstheme="minorHAnsi"/>
          <w:sz w:val="24"/>
          <w:szCs w:val="24"/>
        </w:rPr>
        <w:t xml:space="preserve"> </w:t>
      </w:r>
      <w:r w:rsidR="008E082A">
        <w:rPr>
          <w:rFonts w:cstheme="minorHAnsi"/>
          <w:sz w:val="24"/>
          <w:szCs w:val="24"/>
        </w:rPr>
        <w:t>One in four</w:t>
      </w:r>
      <w:r w:rsidR="008E082A" w:rsidRPr="00FE15AD">
        <w:rPr>
          <w:rFonts w:cstheme="minorHAnsi"/>
          <w:sz w:val="24"/>
          <w:szCs w:val="24"/>
        </w:rPr>
        <w:t xml:space="preserve"> had experienced verbal harassment; </w:t>
      </w:r>
      <w:r w:rsidR="008E082A">
        <w:rPr>
          <w:rFonts w:cstheme="minorHAnsi"/>
          <w:sz w:val="24"/>
          <w:szCs w:val="24"/>
        </w:rPr>
        <w:t>23</w:t>
      </w:r>
      <w:r w:rsidR="008E082A" w:rsidRPr="00FE15AD">
        <w:rPr>
          <w:rFonts w:cstheme="minorHAnsi"/>
          <w:sz w:val="24"/>
          <w:szCs w:val="24"/>
        </w:rPr>
        <w:t xml:space="preserve"> per cent sexual harassment or assault; </w:t>
      </w:r>
      <w:r w:rsidR="008E082A">
        <w:rPr>
          <w:rFonts w:cstheme="minorHAnsi"/>
          <w:sz w:val="24"/>
          <w:szCs w:val="24"/>
        </w:rPr>
        <w:t>and one in ten</w:t>
      </w:r>
      <w:r w:rsidR="008E082A" w:rsidRPr="00FE15AD">
        <w:rPr>
          <w:rFonts w:cstheme="minorHAnsi"/>
          <w:sz w:val="24"/>
          <w:szCs w:val="24"/>
        </w:rPr>
        <w:t xml:space="preserve"> physical harassment or assault</w:t>
      </w:r>
      <w:r w:rsidR="008E082A">
        <w:rPr>
          <w:rFonts w:cstheme="minorHAnsi"/>
          <w:sz w:val="24"/>
          <w:szCs w:val="24"/>
        </w:rPr>
        <w:t>. Over eight in ten</w:t>
      </w:r>
      <w:r w:rsidR="008E082A">
        <w:rPr>
          <w:rStyle w:val="EndnoteReference"/>
          <w:rFonts w:cstheme="minorHAnsi"/>
          <w:sz w:val="24"/>
          <w:szCs w:val="24"/>
        </w:rPr>
        <w:t xml:space="preserve"> </w:t>
      </w:r>
      <w:r w:rsidR="008E082A" w:rsidRPr="00FE15AD">
        <w:rPr>
          <w:rFonts w:cstheme="minorHAnsi"/>
          <w:sz w:val="24"/>
          <w:szCs w:val="24"/>
        </w:rPr>
        <w:t xml:space="preserve">reported high or very high levels of </w:t>
      </w:r>
      <w:r w:rsidR="008E082A" w:rsidRPr="00FE15AD">
        <w:rPr>
          <w:rFonts w:cstheme="minorHAnsi"/>
          <w:sz w:val="24"/>
          <w:szCs w:val="24"/>
        </w:rPr>
        <w:lastRenderedPageBreak/>
        <w:t>psychological distress</w:t>
      </w:r>
      <w:r w:rsidR="008E082A">
        <w:rPr>
          <w:rFonts w:cstheme="minorHAnsi"/>
          <w:sz w:val="24"/>
          <w:szCs w:val="24"/>
        </w:rPr>
        <w:t>. Due to family rejection, nearly one in four</w:t>
      </w:r>
      <w:r w:rsidR="008E082A" w:rsidRPr="00C967E6">
        <w:rPr>
          <w:rFonts w:cstheme="minorHAnsi"/>
          <w:sz w:val="24"/>
          <w:szCs w:val="24"/>
        </w:rPr>
        <w:t xml:space="preserve"> had experienced homelessness</w:t>
      </w:r>
      <w:r w:rsidR="008E082A">
        <w:rPr>
          <w:rStyle w:val="EndnoteReference"/>
          <w:rFonts w:cstheme="minorHAnsi"/>
          <w:sz w:val="24"/>
          <w:szCs w:val="24"/>
        </w:rPr>
        <w:endnoteReference w:id="1013"/>
      </w:r>
      <w:r w:rsidR="008E082A">
        <w:rPr>
          <w:rFonts w:cstheme="minorHAnsi"/>
          <w:sz w:val="24"/>
          <w:szCs w:val="24"/>
        </w:rPr>
        <w:t>.</w:t>
      </w:r>
      <w:r w:rsidR="008E082A" w:rsidRPr="00FE15AD">
        <w:rPr>
          <w:rFonts w:ascii="Roboto" w:eastAsia="Times New Roman" w:hAnsi="Roboto" w:cs="Times New Roman"/>
          <w:color w:val="242424"/>
          <w:kern w:val="0"/>
          <w:sz w:val="27"/>
          <w:szCs w:val="27"/>
          <w:lang w:eastAsia="en-AU"/>
          <w14:ligatures w14:val="none"/>
        </w:rPr>
        <w:t xml:space="preserve"> </w:t>
      </w:r>
    </w:p>
    <w:p w14:paraId="464BDB09" w14:textId="6E321EB2" w:rsidR="003B6FE2" w:rsidRDefault="000A150D" w:rsidP="008E082A">
      <w:pPr>
        <w:spacing w:before="200" w:after="200" w:line="276" w:lineRule="auto"/>
        <w:jc w:val="both"/>
        <w:rPr>
          <w:rFonts w:cstheme="minorHAnsi"/>
          <w:sz w:val="24"/>
          <w:szCs w:val="24"/>
        </w:rPr>
      </w:pPr>
      <w:r w:rsidRPr="003B6FE2">
        <w:rPr>
          <w:rFonts w:cstheme="minorHAnsi"/>
          <w:sz w:val="24"/>
          <w:szCs w:val="24"/>
        </w:rPr>
        <w:t xml:space="preserve">A third of </w:t>
      </w:r>
      <w:r w:rsidR="0010774B">
        <w:rPr>
          <w:rFonts w:cstheme="minorHAnsi"/>
          <w:sz w:val="24"/>
          <w:szCs w:val="24"/>
        </w:rPr>
        <w:t>3,000</w:t>
      </w:r>
      <w:r w:rsidRPr="003B6FE2">
        <w:rPr>
          <w:rFonts w:cstheme="minorHAnsi"/>
          <w:sz w:val="24"/>
          <w:szCs w:val="24"/>
        </w:rPr>
        <w:t xml:space="preserve"> </w:t>
      </w:r>
      <w:r w:rsidR="00AA50B8" w:rsidRPr="003B6FE2">
        <w:rPr>
          <w:rFonts w:cstheme="minorHAnsi"/>
          <w:sz w:val="24"/>
          <w:szCs w:val="24"/>
        </w:rPr>
        <w:t xml:space="preserve">LGBTQIA+ young people </w:t>
      </w:r>
      <w:r w:rsidRPr="003B6FE2">
        <w:rPr>
          <w:rFonts w:cstheme="minorHAnsi"/>
          <w:sz w:val="24"/>
          <w:szCs w:val="24"/>
        </w:rPr>
        <w:t>interviewed</w:t>
      </w:r>
      <w:r>
        <w:rPr>
          <w:rFonts w:cstheme="minorHAnsi"/>
          <w:sz w:val="24"/>
          <w:szCs w:val="24"/>
        </w:rPr>
        <w:t xml:space="preserve"> n</w:t>
      </w:r>
      <w:r w:rsidRPr="003B6FE2">
        <w:rPr>
          <w:rFonts w:cstheme="minorHAnsi"/>
          <w:sz w:val="24"/>
          <w:szCs w:val="24"/>
        </w:rPr>
        <w:t xml:space="preserve">ationally </w:t>
      </w:r>
      <w:r>
        <w:rPr>
          <w:rFonts w:cstheme="minorHAnsi"/>
          <w:sz w:val="24"/>
          <w:szCs w:val="24"/>
        </w:rPr>
        <w:t xml:space="preserve">in a </w:t>
      </w:r>
      <w:r w:rsidRPr="000A150D">
        <w:rPr>
          <w:rFonts w:cstheme="minorHAnsi"/>
          <w:i/>
          <w:iCs/>
          <w:sz w:val="24"/>
          <w:szCs w:val="24"/>
        </w:rPr>
        <w:t>Minus 18</w:t>
      </w:r>
      <w:r>
        <w:rPr>
          <w:rFonts w:cstheme="minorHAnsi"/>
          <w:sz w:val="24"/>
          <w:szCs w:val="24"/>
        </w:rPr>
        <w:t xml:space="preserve"> study </w:t>
      </w:r>
      <w:r w:rsidRPr="003B6FE2">
        <w:rPr>
          <w:rFonts w:cstheme="minorHAnsi"/>
          <w:sz w:val="24"/>
          <w:szCs w:val="24"/>
        </w:rPr>
        <w:t>had experienced physical harm for their identity in their lifetime</w:t>
      </w:r>
      <w:r w:rsidR="00AA50B8">
        <w:rPr>
          <w:rFonts w:cstheme="minorHAnsi"/>
          <w:sz w:val="24"/>
          <w:szCs w:val="24"/>
        </w:rPr>
        <w:t>, with o</w:t>
      </w:r>
      <w:r w:rsidR="003B6FE2" w:rsidRPr="003B6FE2">
        <w:rPr>
          <w:rFonts w:cstheme="minorHAnsi"/>
          <w:sz w:val="24"/>
          <w:szCs w:val="24"/>
        </w:rPr>
        <w:t>ne in 10 physically assaulted in the last year</w:t>
      </w:r>
      <w:r w:rsidR="0010774B">
        <w:rPr>
          <w:rStyle w:val="EndnoteReference"/>
          <w:rFonts w:cstheme="minorHAnsi"/>
          <w:sz w:val="24"/>
          <w:szCs w:val="24"/>
        </w:rPr>
        <w:endnoteReference w:id="1014"/>
      </w:r>
      <w:r w:rsidR="003B6FE2" w:rsidRPr="003B6FE2">
        <w:rPr>
          <w:rFonts w:cstheme="minorHAnsi"/>
          <w:sz w:val="24"/>
          <w:szCs w:val="24"/>
        </w:rPr>
        <w:t>.</w:t>
      </w:r>
    </w:p>
    <w:p w14:paraId="5F3205A7" w14:textId="0BB84717" w:rsidR="004926B6" w:rsidRDefault="004926B6" w:rsidP="004926B6">
      <w:pPr>
        <w:spacing w:before="200" w:after="200" w:line="276" w:lineRule="auto"/>
        <w:jc w:val="both"/>
        <w:rPr>
          <w:rFonts w:cstheme="minorHAnsi"/>
          <w:sz w:val="24"/>
          <w:szCs w:val="24"/>
        </w:rPr>
      </w:pPr>
      <w:r w:rsidRPr="000F6B61">
        <w:rPr>
          <w:rFonts w:cstheme="minorHAnsi"/>
          <w:sz w:val="24"/>
          <w:szCs w:val="24"/>
        </w:rPr>
        <w:t>Research indicates that most LGBTIQA+ people experience some form of violence in intimate partner or family relationships in their lifetime. The impacts of these experiences are profound, far-reaching and compounded by stigma, prejudice and discrimination towards LGBTIQA+ people. The drivers of violence are often the same as those identified for violence against women</w:t>
      </w:r>
      <w:r>
        <w:rPr>
          <w:rStyle w:val="EndnoteReference"/>
          <w:rFonts w:cstheme="minorHAnsi"/>
          <w:sz w:val="24"/>
          <w:szCs w:val="24"/>
        </w:rPr>
        <w:endnoteReference w:id="1015"/>
      </w:r>
      <w:r>
        <w:rPr>
          <w:rFonts w:cstheme="minorHAnsi"/>
          <w:sz w:val="24"/>
          <w:szCs w:val="24"/>
        </w:rPr>
        <w:t>.</w:t>
      </w:r>
    </w:p>
    <w:p w14:paraId="3C04666B" w14:textId="75C93C38" w:rsidR="008E082A" w:rsidRDefault="00A621B6" w:rsidP="008E082A">
      <w:pPr>
        <w:spacing w:before="200" w:after="200" w:line="276" w:lineRule="auto"/>
        <w:jc w:val="both"/>
        <w:rPr>
          <w:rFonts w:cstheme="minorHAnsi"/>
          <w:sz w:val="24"/>
          <w:szCs w:val="24"/>
        </w:rPr>
      </w:pPr>
      <w:r>
        <w:rPr>
          <w:rFonts w:cstheme="minorHAnsi"/>
          <w:sz w:val="24"/>
          <w:szCs w:val="24"/>
        </w:rPr>
        <w:t>Th</w:t>
      </w:r>
      <w:r w:rsidRPr="009F7E39">
        <w:rPr>
          <w:rFonts w:cstheme="minorHAnsi"/>
          <w:sz w:val="24"/>
          <w:szCs w:val="24"/>
        </w:rPr>
        <w:t>e</w:t>
      </w:r>
      <w:r>
        <w:rPr>
          <w:rFonts w:cstheme="minorHAnsi"/>
          <w:sz w:val="24"/>
          <w:szCs w:val="24"/>
        </w:rPr>
        <w:t xml:space="preserve"> </w:t>
      </w:r>
      <w:r w:rsidRPr="00A170BD">
        <w:rPr>
          <w:rFonts w:cstheme="minorHAnsi"/>
          <w:i/>
          <w:iCs/>
          <w:sz w:val="24"/>
          <w:szCs w:val="24"/>
        </w:rPr>
        <w:t>eSafety Commissioner</w:t>
      </w:r>
      <w:r>
        <w:rPr>
          <w:rFonts w:cstheme="minorHAnsi"/>
          <w:sz w:val="24"/>
          <w:szCs w:val="24"/>
        </w:rPr>
        <w:t xml:space="preserve"> has identified that</w:t>
      </w:r>
      <w:r w:rsidRPr="009F7E39">
        <w:rPr>
          <w:rFonts w:cstheme="minorHAnsi"/>
          <w:sz w:val="24"/>
          <w:szCs w:val="24"/>
        </w:rPr>
        <w:t xml:space="preserve"> </w:t>
      </w:r>
      <w:r w:rsidRPr="00A621B6">
        <w:rPr>
          <w:rFonts w:cstheme="minorHAnsi"/>
          <w:sz w:val="24"/>
          <w:szCs w:val="24"/>
        </w:rPr>
        <w:t xml:space="preserve">LGBTQI+ people </w:t>
      </w:r>
      <w:r>
        <w:rPr>
          <w:rFonts w:cstheme="minorHAnsi"/>
          <w:sz w:val="24"/>
          <w:szCs w:val="24"/>
        </w:rPr>
        <w:t>are</w:t>
      </w:r>
      <w:r w:rsidRPr="00A621B6">
        <w:rPr>
          <w:rFonts w:cstheme="minorHAnsi"/>
          <w:sz w:val="24"/>
          <w:szCs w:val="24"/>
        </w:rPr>
        <w:t xml:space="preserve"> </w:t>
      </w:r>
      <w:r>
        <w:rPr>
          <w:rFonts w:cstheme="minorHAnsi"/>
          <w:sz w:val="24"/>
          <w:szCs w:val="24"/>
        </w:rPr>
        <w:t>an</w:t>
      </w:r>
      <w:r w:rsidRPr="00A621B6">
        <w:rPr>
          <w:rFonts w:cstheme="minorHAnsi"/>
          <w:sz w:val="24"/>
          <w:szCs w:val="24"/>
        </w:rPr>
        <w:t xml:space="preserve"> at</w:t>
      </w:r>
      <w:r>
        <w:rPr>
          <w:rFonts w:cstheme="minorHAnsi"/>
          <w:sz w:val="24"/>
          <w:szCs w:val="24"/>
        </w:rPr>
        <w:t>-</w:t>
      </w:r>
      <w:r w:rsidRPr="00A621B6">
        <w:rPr>
          <w:rFonts w:cstheme="minorHAnsi"/>
          <w:sz w:val="24"/>
          <w:szCs w:val="24"/>
        </w:rPr>
        <w:t>risk group for serious online abuse</w:t>
      </w:r>
      <w:r>
        <w:rPr>
          <w:rFonts w:cstheme="minorHAnsi"/>
          <w:sz w:val="24"/>
          <w:szCs w:val="24"/>
        </w:rPr>
        <w:t xml:space="preserve">. </w:t>
      </w:r>
      <w:r w:rsidR="00C46853" w:rsidRPr="00C46853">
        <w:rPr>
          <w:rFonts w:cstheme="minorHAnsi"/>
          <w:sz w:val="24"/>
          <w:szCs w:val="24"/>
        </w:rPr>
        <w:t>LGBTQ</w:t>
      </w:r>
      <w:r>
        <w:rPr>
          <w:rFonts w:cstheme="minorHAnsi"/>
          <w:sz w:val="24"/>
          <w:szCs w:val="24"/>
        </w:rPr>
        <w:t>I</w:t>
      </w:r>
      <w:r w:rsidR="00C46853" w:rsidRPr="00C46853">
        <w:rPr>
          <w:rFonts w:cstheme="minorHAnsi"/>
          <w:sz w:val="24"/>
          <w:szCs w:val="24"/>
        </w:rPr>
        <w:t>+ people in Australia experience online harassment and abuse at higher rates than the national average</w:t>
      </w:r>
      <w:r w:rsidR="00BE119B">
        <w:rPr>
          <w:rFonts w:cstheme="minorHAnsi"/>
          <w:sz w:val="24"/>
          <w:szCs w:val="24"/>
        </w:rPr>
        <w:t xml:space="preserve"> with t</w:t>
      </w:r>
      <w:r w:rsidR="008E082A">
        <w:rPr>
          <w:rFonts w:cstheme="minorHAnsi"/>
          <w:sz w:val="24"/>
          <w:szCs w:val="24"/>
        </w:rPr>
        <w:t xml:space="preserve">he </w:t>
      </w:r>
      <w:r w:rsidR="008E082A" w:rsidRPr="009F7E39">
        <w:rPr>
          <w:rFonts w:cstheme="minorHAnsi"/>
          <w:sz w:val="24"/>
          <w:szCs w:val="24"/>
        </w:rPr>
        <w:t>research show</w:t>
      </w:r>
      <w:r w:rsidR="00BE119B">
        <w:rPr>
          <w:rFonts w:cstheme="minorHAnsi"/>
          <w:sz w:val="24"/>
          <w:szCs w:val="24"/>
        </w:rPr>
        <w:t>ing</w:t>
      </w:r>
      <w:r w:rsidR="008E082A" w:rsidRPr="009F7E39">
        <w:rPr>
          <w:rFonts w:cstheme="minorHAnsi"/>
          <w:sz w:val="24"/>
          <w:szCs w:val="24"/>
        </w:rPr>
        <w:t xml:space="preserve"> that the LGBTIQ+ community experiences online hate at more than double the national average</w:t>
      </w:r>
      <w:r w:rsidR="008E082A">
        <w:rPr>
          <w:rStyle w:val="EndnoteReference"/>
          <w:rFonts w:cstheme="minorHAnsi"/>
          <w:sz w:val="24"/>
          <w:szCs w:val="24"/>
        </w:rPr>
        <w:endnoteReference w:id="1016"/>
      </w:r>
      <w:r w:rsidR="00B36C0E">
        <w:rPr>
          <w:rFonts w:cstheme="minorHAnsi"/>
          <w:sz w:val="24"/>
          <w:szCs w:val="24"/>
        </w:rPr>
        <w:t xml:space="preserve">. </w:t>
      </w:r>
      <w:r w:rsidR="00B36C0E" w:rsidRPr="00B36C0E">
        <w:rPr>
          <w:rFonts w:cstheme="minorHAnsi"/>
          <w:sz w:val="24"/>
          <w:szCs w:val="24"/>
        </w:rPr>
        <w:t> </w:t>
      </w:r>
      <w:r w:rsidR="00B36C0E">
        <w:rPr>
          <w:rFonts w:cstheme="minorHAnsi"/>
          <w:sz w:val="24"/>
          <w:szCs w:val="24"/>
        </w:rPr>
        <w:t>Nearly one in four</w:t>
      </w:r>
      <w:r w:rsidR="00B36C0E" w:rsidRPr="00B36C0E">
        <w:rPr>
          <w:rFonts w:cstheme="minorHAnsi"/>
          <w:sz w:val="24"/>
          <w:szCs w:val="24"/>
        </w:rPr>
        <w:t xml:space="preserve"> lesbian, gay and bisexual people experience image-based abuse compared with 1 in 5 heterosexual people in Australia</w:t>
      </w:r>
      <w:r w:rsidR="00B36C0E">
        <w:rPr>
          <w:rStyle w:val="EndnoteReference"/>
          <w:rFonts w:cstheme="minorHAnsi"/>
          <w:sz w:val="24"/>
          <w:szCs w:val="24"/>
        </w:rPr>
        <w:endnoteReference w:id="1017"/>
      </w:r>
      <w:r w:rsidR="00B36C0E" w:rsidRPr="00B36C0E">
        <w:rPr>
          <w:rFonts w:cstheme="minorHAnsi"/>
          <w:sz w:val="24"/>
          <w:szCs w:val="24"/>
        </w:rPr>
        <w:t>. </w:t>
      </w:r>
    </w:p>
    <w:p w14:paraId="6B011B19" w14:textId="104BE20F" w:rsidR="00C364C5" w:rsidRDefault="00D813E9" w:rsidP="008E082A">
      <w:pPr>
        <w:spacing w:before="200" w:after="200" w:line="276" w:lineRule="auto"/>
        <w:jc w:val="both"/>
        <w:rPr>
          <w:rFonts w:cstheme="minorHAnsi"/>
          <w:sz w:val="24"/>
          <w:szCs w:val="24"/>
        </w:rPr>
      </w:pPr>
      <w:r>
        <w:rPr>
          <w:rFonts w:cstheme="minorHAnsi"/>
          <w:sz w:val="24"/>
          <w:szCs w:val="24"/>
        </w:rPr>
        <w:t xml:space="preserve">Abuse of LGBTQI+ Australians is not confined to education, home or online. </w:t>
      </w:r>
      <w:r w:rsidR="008D4F51">
        <w:rPr>
          <w:rFonts w:cstheme="minorHAnsi"/>
          <w:sz w:val="24"/>
          <w:szCs w:val="24"/>
        </w:rPr>
        <w:t>Nearly half o</w:t>
      </w:r>
      <w:r w:rsidR="00841E67">
        <w:rPr>
          <w:rFonts w:cstheme="minorHAnsi"/>
          <w:sz w:val="24"/>
          <w:szCs w:val="24"/>
        </w:rPr>
        <w:t>f people who are gay or lesbian have experience</w:t>
      </w:r>
      <w:r w:rsidR="00C4581E">
        <w:rPr>
          <w:rFonts w:cstheme="minorHAnsi"/>
          <w:sz w:val="24"/>
          <w:szCs w:val="24"/>
        </w:rPr>
        <w:t>d</w:t>
      </w:r>
      <w:r w:rsidR="00841E67">
        <w:rPr>
          <w:rFonts w:cstheme="minorHAnsi"/>
          <w:sz w:val="24"/>
          <w:szCs w:val="24"/>
        </w:rPr>
        <w:t xml:space="preserve"> workplace sexual harassment in the last five years</w:t>
      </w:r>
      <w:r w:rsidR="00A170BD">
        <w:rPr>
          <w:rStyle w:val="EndnoteReference"/>
          <w:rFonts w:cstheme="minorHAnsi"/>
          <w:sz w:val="24"/>
          <w:szCs w:val="24"/>
        </w:rPr>
        <w:endnoteReference w:id="1018"/>
      </w:r>
      <w:r w:rsidR="008B1AB0">
        <w:rPr>
          <w:rFonts w:cstheme="minorHAnsi"/>
          <w:sz w:val="24"/>
          <w:szCs w:val="24"/>
        </w:rPr>
        <w:t xml:space="preserve"> and </w:t>
      </w:r>
      <w:r w:rsidR="00942E4E">
        <w:rPr>
          <w:rFonts w:cstheme="minorHAnsi"/>
          <w:sz w:val="24"/>
          <w:szCs w:val="24"/>
        </w:rPr>
        <w:t>80 per cent have witnessed or experienced homophobia in sport</w:t>
      </w:r>
      <w:r w:rsidR="001E655F">
        <w:rPr>
          <w:rStyle w:val="EndnoteReference"/>
          <w:rFonts w:cstheme="minorHAnsi"/>
          <w:sz w:val="24"/>
          <w:szCs w:val="24"/>
        </w:rPr>
        <w:endnoteReference w:id="1019"/>
      </w:r>
      <w:r w:rsidR="00942E4E">
        <w:rPr>
          <w:rFonts w:cstheme="minorHAnsi"/>
          <w:sz w:val="24"/>
          <w:szCs w:val="24"/>
        </w:rPr>
        <w:t>.</w:t>
      </w:r>
      <w:r w:rsidR="00195964">
        <w:rPr>
          <w:rFonts w:cstheme="minorHAnsi"/>
          <w:sz w:val="24"/>
          <w:szCs w:val="24"/>
        </w:rPr>
        <w:t xml:space="preserve"> </w:t>
      </w:r>
      <w:r w:rsidR="00EC1EE4">
        <w:rPr>
          <w:rFonts w:cstheme="minorHAnsi"/>
          <w:sz w:val="24"/>
          <w:szCs w:val="24"/>
        </w:rPr>
        <w:t xml:space="preserve"> </w:t>
      </w:r>
      <w:r w:rsidR="00255FDF">
        <w:rPr>
          <w:rFonts w:cstheme="minorHAnsi"/>
          <w:sz w:val="24"/>
          <w:szCs w:val="24"/>
        </w:rPr>
        <w:t xml:space="preserve">A 2024 </w:t>
      </w:r>
      <w:r w:rsidR="00C4581E">
        <w:rPr>
          <w:rFonts w:cstheme="minorHAnsi"/>
          <w:sz w:val="24"/>
          <w:szCs w:val="24"/>
        </w:rPr>
        <w:t xml:space="preserve">study </w:t>
      </w:r>
      <w:r w:rsidR="00255FDF">
        <w:rPr>
          <w:rFonts w:cstheme="minorHAnsi"/>
          <w:sz w:val="24"/>
          <w:szCs w:val="24"/>
        </w:rPr>
        <w:t xml:space="preserve">reported that over half </w:t>
      </w:r>
      <w:r w:rsidR="00255FDF" w:rsidRPr="00255FDF">
        <w:rPr>
          <w:rFonts w:cstheme="minorHAnsi"/>
          <w:sz w:val="24"/>
          <w:szCs w:val="24"/>
        </w:rPr>
        <w:t xml:space="preserve">of LGBTIQA+ young people have witnessed discrimination and </w:t>
      </w:r>
      <w:r w:rsidR="00255FDF">
        <w:rPr>
          <w:rFonts w:cstheme="minorHAnsi"/>
          <w:sz w:val="24"/>
          <w:szCs w:val="24"/>
        </w:rPr>
        <w:t>four in ten</w:t>
      </w:r>
      <w:r w:rsidR="00255FDF" w:rsidRPr="00255FDF">
        <w:rPr>
          <w:rFonts w:cstheme="minorHAnsi"/>
          <w:sz w:val="24"/>
          <w:szCs w:val="24"/>
        </w:rPr>
        <w:t xml:space="preserve"> have experienced discrimination</w:t>
      </w:r>
      <w:r w:rsidR="00255FDF">
        <w:rPr>
          <w:rFonts w:cstheme="minorHAnsi"/>
          <w:sz w:val="24"/>
          <w:szCs w:val="24"/>
        </w:rPr>
        <w:t xml:space="preserve"> in sport</w:t>
      </w:r>
      <w:r w:rsidR="00255FDF" w:rsidRPr="00255FDF">
        <w:rPr>
          <w:rFonts w:cstheme="minorHAnsi"/>
          <w:sz w:val="24"/>
          <w:szCs w:val="24"/>
        </w:rPr>
        <w:t>, mostly through verbal vilification</w:t>
      </w:r>
      <w:r w:rsidR="00255FDF">
        <w:rPr>
          <w:rFonts w:cstheme="minorHAnsi"/>
          <w:sz w:val="24"/>
          <w:szCs w:val="24"/>
        </w:rPr>
        <w:t xml:space="preserve">. </w:t>
      </w:r>
      <w:r w:rsidR="00195964">
        <w:rPr>
          <w:rFonts w:cstheme="minorHAnsi"/>
          <w:sz w:val="24"/>
          <w:szCs w:val="24"/>
        </w:rPr>
        <w:t xml:space="preserve">With </w:t>
      </w:r>
      <w:r w:rsidR="00195964" w:rsidRPr="00195964">
        <w:rPr>
          <w:rFonts w:cstheme="minorHAnsi"/>
          <w:sz w:val="24"/>
          <w:szCs w:val="24"/>
        </w:rPr>
        <w:t>sport unwelcoming and hostile to LGBTIQA+ communitie</w:t>
      </w:r>
      <w:r w:rsidR="00195964">
        <w:rPr>
          <w:rFonts w:cstheme="minorHAnsi"/>
          <w:sz w:val="24"/>
          <w:szCs w:val="24"/>
        </w:rPr>
        <w:t>s</w:t>
      </w:r>
      <w:r w:rsidR="00195964" w:rsidRPr="00195964">
        <w:rPr>
          <w:rFonts w:cstheme="minorHAnsi"/>
          <w:sz w:val="24"/>
          <w:szCs w:val="24"/>
        </w:rPr>
        <w:t>, the impact of this discrimination in sport and movement settings, most common in youth environments, has significant short- and long-term impacts on young LGBTIQA+ people’s health and wellbeing</w:t>
      </w:r>
      <w:r w:rsidR="00165488">
        <w:rPr>
          <w:rStyle w:val="EndnoteReference"/>
          <w:rFonts w:cstheme="minorHAnsi"/>
          <w:sz w:val="24"/>
          <w:szCs w:val="24"/>
        </w:rPr>
        <w:endnoteReference w:id="1020"/>
      </w:r>
      <w:r w:rsidR="00195964">
        <w:rPr>
          <w:rFonts w:cstheme="minorHAnsi"/>
          <w:sz w:val="24"/>
          <w:szCs w:val="24"/>
        </w:rPr>
        <w:t>.</w:t>
      </w:r>
    </w:p>
    <w:p w14:paraId="606C4149" w14:textId="21C33889" w:rsidR="00B448F5" w:rsidRDefault="00B448F5" w:rsidP="008E082A">
      <w:pPr>
        <w:spacing w:before="200" w:after="200" w:line="276" w:lineRule="auto"/>
        <w:jc w:val="both"/>
        <w:rPr>
          <w:rFonts w:cstheme="minorHAnsi"/>
          <w:sz w:val="24"/>
          <w:szCs w:val="24"/>
        </w:rPr>
      </w:pPr>
      <w:r>
        <w:rPr>
          <w:rFonts w:cstheme="minorHAnsi"/>
          <w:sz w:val="24"/>
          <w:szCs w:val="24"/>
        </w:rPr>
        <w:t xml:space="preserve">This was brought home in </w:t>
      </w:r>
      <w:r w:rsidR="00672D52">
        <w:rPr>
          <w:rFonts w:cstheme="minorHAnsi"/>
          <w:sz w:val="24"/>
          <w:szCs w:val="24"/>
        </w:rPr>
        <w:t xml:space="preserve">August </w:t>
      </w:r>
      <w:r>
        <w:rPr>
          <w:rFonts w:cstheme="minorHAnsi"/>
          <w:sz w:val="24"/>
          <w:szCs w:val="24"/>
        </w:rPr>
        <w:t xml:space="preserve">2025 </w:t>
      </w:r>
      <w:r w:rsidR="00672D52">
        <w:rPr>
          <w:rFonts w:cstheme="minorHAnsi"/>
          <w:sz w:val="24"/>
          <w:szCs w:val="24"/>
        </w:rPr>
        <w:t>when</w:t>
      </w:r>
      <w:r w:rsidR="00EB5C6C">
        <w:rPr>
          <w:rFonts w:cstheme="minorHAnsi"/>
          <w:sz w:val="24"/>
          <w:szCs w:val="24"/>
        </w:rPr>
        <w:t xml:space="preserve"> </w:t>
      </w:r>
      <w:r w:rsidR="0067270B" w:rsidRPr="00C94F34">
        <w:rPr>
          <w:rFonts w:cstheme="minorHAnsi"/>
          <w:sz w:val="24"/>
          <w:szCs w:val="24"/>
        </w:rPr>
        <w:t>Adelaide star Izak Rankine </w:t>
      </w:r>
      <w:r w:rsidR="0067270B">
        <w:rPr>
          <w:rFonts w:cstheme="minorHAnsi"/>
          <w:sz w:val="24"/>
          <w:szCs w:val="24"/>
        </w:rPr>
        <w:t xml:space="preserve">became </w:t>
      </w:r>
      <w:r w:rsidR="00EB5C6C">
        <w:rPr>
          <w:rFonts w:cstheme="minorHAnsi"/>
          <w:sz w:val="24"/>
          <w:szCs w:val="24"/>
        </w:rPr>
        <w:t xml:space="preserve">the </w:t>
      </w:r>
      <w:r w:rsidR="00256E73">
        <w:rPr>
          <w:rFonts w:cstheme="minorHAnsi"/>
          <w:sz w:val="24"/>
          <w:szCs w:val="24"/>
        </w:rPr>
        <w:t>sixth</w:t>
      </w:r>
      <w:r w:rsidR="00EB5C6C">
        <w:rPr>
          <w:rFonts w:cstheme="minorHAnsi"/>
          <w:sz w:val="24"/>
          <w:szCs w:val="24"/>
        </w:rPr>
        <w:t xml:space="preserve"> </w:t>
      </w:r>
      <w:r w:rsidR="0067270B">
        <w:rPr>
          <w:rFonts w:cstheme="minorHAnsi"/>
          <w:sz w:val="24"/>
          <w:szCs w:val="24"/>
        </w:rPr>
        <w:t xml:space="preserve">reported </w:t>
      </w:r>
      <w:r w:rsidR="00EB5C6C">
        <w:rPr>
          <w:rFonts w:cstheme="minorHAnsi"/>
          <w:sz w:val="24"/>
          <w:szCs w:val="24"/>
        </w:rPr>
        <w:t xml:space="preserve">homophobic slur </w:t>
      </w:r>
      <w:r w:rsidR="00256E73">
        <w:rPr>
          <w:rFonts w:cstheme="minorHAnsi"/>
          <w:sz w:val="24"/>
          <w:szCs w:val="24"/>
        </w:rPr>
        <w:t xml:space="preserve">in </w:t>
      </w:r>
      <w:r w:rsidR="0067270B">
        <w:rPr>
          <w:rFonts w:cstheme="minorHAnsi"/>
          <w:sz w:val="24"/>
          <w:szCs w:val="24"/>
        </w:rPr>
        <w:t xml:space="preserve">the AFL in </w:t>
      </w:r>
      <w:r w:rsidR="00256E73">
        <w:rPr>
          <w:rFonts w:cstheme="minorHAnsi"/>
          <w:sz w:val="24"/>
          <w:szCs w:val="24"/>
        </w:rPr>
        <w:t xml:space="preserve">the previous eighteen months </w:t>
      </w:r>
      <w:r w:rsidR="0067270B">
        <w:rPr>
          <w:rFonts w:cstheme="minorHAnsi"/>
          <w:sz w:val="24"/>
          <w:szCs w:val="24"/>
        </w:rPr>
        <w:t>followed by</w:t>
      </w:r>
      <w:r w:rsidR="00AE0AD5">
        <w:rPr>
          <w:rFonts w:cstheme="minorHAnsi"/>
          <w:sz w:val="24"/>
          <w:szCs w:val="24"/>
        </w:rPr>
        <w:t xml:space="preserve"> </w:t>
      </w:r>
      <w:r w:rsidR="00672D52">
        <w:rPr>
          <w:rFonts w:cstheme="minorHAnsi"/>
          <w:sz w:val="24"/>
          <w:szCs w:val="24"/>
        </w:rPr>
        <w:t>f</w:t>
      </w:r>
      <w:r w:rsidR="00672D52" w:rsidRPr="00672D52">
        <w:rPr>
          <w:rFonts w:cstheme="minorHAnsi"/>
          <w:sz w:val="24"/>
          <w:szCs w:val="24"/>
        </w:rPr>
        <w:t>ormer West Coast Eagles defender Mitch Brown came out as the first current or former openly bisexual male player in the AFL's nearly 130-year history</w:t>
      </w:r>
      <w:r w:rsidR="00672D52">
        <w:rPr>
          <w:rFonts w:cstheme="minorHAnsi"/>
          <w:sz w:val="24"/>
          <w:szCs w:val="24"/>
        </w:rPr>
        <w:t xml:space="preserve">. </w:t>
      </w:r>
      <w:r w:rsidR="00672D52" w:rsidRPr="00672D52">
        <w:rPr>
          <w:rFonts w:cstheme="minorHAnsi"/>
          <w:sz w:val="24"/>
          <w:szCs w:val="24"/>
        </w:rPr>
        <w:t xml:space="preserve">He said there were times in his life and career in the AFL when he stayed silent due to the </w:t>
      </w:r>
      <w:r w:rsidR="00672D52">
        <w:rPr>
          <w:rFonts w:cstheme="minorHAnsi"/>
          <w:sz w:val="24"/>
          <w:szCs w:val="24"/>
        </w:rPr>
        <w:t>‘</w:t>
      </w:r>
      <w:r w:rsidR="00672D52" w:rsidRPr="00672D52">
        <w:rPr>
          <w:rFonts w:cstheme="minorHAnsi"/>
          <w:sz w:val="24"/>
          <w:szCs w:val="24"/>
        </w:rPr>
        <w:t>fear of people thinking that I was gay or bisexual</w:t>
      </w:r>
      <w:r w:rsidR="00672D52">
        <w:rPr>
          <w:rFonts w:cstheme="minorHAnsi"/>
          <w:sz w:val="24"/>
          <w:szCs w:val="24"/>
        </w:rPr>
        <w:t>’</w:t>
      </w:r>
      <w:r w:rsidR="00672D52">
        <w:rPr>
          <w:rStyle w:val="EndnoteReference"/>
          <w:rFonts w:cstheme="minorHAnsi"/>
          <w:sz w:val="24"/>
          <w:szCs w:val="24"/>
        </w:rPr>
        <w:endnoteReference w:id="1021"/>
      </w:r>
      <w:r w:rsidR="00672D52" w:rsidRPr="00672D52">
        <w:rPr>
          <w:rFonts w:cstheme="minorHAnsi"/>
          <w:sz w:val="24"/>
          <w:szCs w:val="24"/>
        </w:rPr>
        <w:t>.</w:t>
      </w:r>
    </w:p>
    <w:p w14:paraId="0FD9F536" w14:textId="4FBDDE2F" w:rsidR="008E082A" w:rsidRDefault="00FF2B63" w:rsidP="008E082A">
      <w:pPr>
        <w:spacing w:before="200" w:after="200" w:line="276" w:lineRule="auto"/>
        <w:jc w:val="both"/>
        <w:rPr>
          <w:rFonts w:cstheme="minorHAnsi"/>
          <w:sz w:val="24"/>
          <w:szCs w:val="24"/>
        </w:rPr>
      </w:pPr>
      <w:r>
        <w:rPr>
          <w:rFonts w:cstheme="minorHAnsi"/>
          <w:sz w:val="24"/>
          <w:szCs w:val="24"/>
        </w:rPr>
        <w:t xml:space="preserve">As a result, </w:t>
      </w:r>
      <w:r w:rsidR="008E082A" w:rsidRPr="005F1575">
        <w:rPr>
          <w:rFonts w:cstheme="minorHAnsi"/>
          <w:sz w:val="24"/>
          <w:szCs w:val="24"/>
        </w:rPr>
        <w:t>LGBTIQ+ communities experience higher levels of mental ill health, suicidality and self-harm, compared with the general population</w:t>
      </w:r>
      <w:r w:rsidR="008E082A">
        <w:rPr>
          <w:rFonts w:cstheme="minorHAnsi"/>
          <w:sz w:val="24"/>
          <w:szCs w:val="24"/>
          <w:lang w:val="en-US"/>
        </w:rPr>
        <w:t>. T</w:t>
      </w:r>
      <w:r w:rsidR="008E082A" w:rsidRPr="008276C0">
        <w:rPr>
          <w:rFonts w:cstheme="minorHAnsi"/>
          <w:sz w:val="24"/>
          <w:szCs w:val="24"/>
          <w:lang w:val="en-US"/>
        </w:rPr>
        <w:t>hree in four experienc</w:t>
      </w:r>
      <w:r w:rsidR="008E082A">
        <w:rPr>
          <w:rFonts w:cstheme="minorHAnsi"/>
          <w:sz w:val="24"/>
          <w:szCs w:val="24"/>
          <w:lang w:val="en-US"/>
        </w:rPr>
        <w:t>e</w:t>
      </w:r>
      <w:r w:rsidR="008E082A" w:rsidRPr="008276C0">
        <w:rPr>
          <w:rFonts w:cstheme="minorHAnsi"/>
          <w:sz w:val="24"/>
          <w:szCs w:val="24"/>
          <w:lang w:val="en-US"/>
        </w:rPr>
        <w:t xml:space="preserve"> a mental disorder at some time in their life</w:t>
      </w:r>
      <w:r w:rsidR="008E082A">
        <w:rPr>
          <w:rFonts w:cstheme="minorHAnsi"/>
          <w:sz w:val="24"/>
          <w:szCs w:val="24"/>
          <w:lang w:val="en-US"/>
        </w:rPr>
        <w:t xml:space="preserve">, </w:t>
      </w:r>
      <w:r w:rsidR="008E082A" w:rsidRPr="008276C0">
        <w:rPr>
          <w:rFonts w:cstheme="minorHAnsi"/>
          <w:sz w:val="24"/>
          <w:szCs w:val="24"/>
          <w:lang w:val="en-US"/>
        </w:rPr>
        <w:t xml:space="preserve">compared with </w:t>
      </w:r>
      <w:r w:rsidR="008E082A">
        <w:rPr>
          <w:rFonts w:cstheme="minorHAnsi"/>
          <w:sz w:val="24"/>
          <w:szCs w:val="24"/>
          <w:lang w:val="en-US"/>
        </w:rPr>
        <w:t>one in four</w:t>
      </w:r>
      <w:r w:rsidR="008E082A" w:rsidRPr="008276C0">
        <w:rPr>
          <w:rFonts w:cstheme="minorHAnsi"/>
          <w:sz w:val="24"/>
          <w:szCs w:val="24"/>
          <w:lang w:val="en-US"/>
        </w:rPr>
        <w:t xml:space="preserve"> heterosexual people</w:t>
      </w:r>
      <w:r w:rsidR="008E082A">
        <w:rPr>
          <w:rFonts w:cstheme="minorHAnsi"/>
          <w:sz w:val="24"/>
          <w:szCs w:val="24"/>
          <w:lang w:val="en-US"/>
        </w:rPr>
        <w:t xml:space="preserve">, and </w:t>
      </w:r>
      <w:r w:rsidR="008E082A" w:rsidRPr="008276C0">
        <w:rPr>
          <w:rFonts w:cstheme="minorHAnsi"/>
          <w:sz w:val="24"/>
          <w:szCs w:val="24"/>
          <w:lang w:val="en-US"/>
        </w:rPr>
        <w:t>nearly three in five had a 12-month mental disorder</w:t>
      </w:r>
      <w:r w:rsidR="008E082A">
        <w:rPr>
          <w:rFonts w:cstheme="minorHAnsi"/>
          <w:sz w:val="24"/>
          <w:szCs w:val="24"/>
          <w:lang w:val="en-US"/>
        </w:rPr>
        <w:t xml:space="preserve">, </w:t>
      </w:r>
      <w:r w:rsidR="008E082A" w:rsidRPr="008276C0">
        <w:rPr>
          <w:rFonts w:cstheme="minorHAnsi"/>
          <w:sz w:val="24"/>
          <w:szCs w:val="24"/>
          <w:lang w:val="en-US"/>
        </w:rPr>
        <w:t xml:space="preserve">compared with </w:t>
      </w:r>
      <w:r w:rsidR="008E082A">
        <w:rPr>
          <w:rFonts w:cstheme="minorHAnsi"/>
          <w:sz w:val="24"/>
          <w:szCs w:val="24"/>
          <w:lang w:val="en-US"/>
        </w:rPr>
        <w:t>one in five</w:t>
      </w:r>
      <w:r w:rsidR="008E082A" w:rsidRPr="008276C0">
        <w:rPr>
          <w:rFonts w:cstheme="minorHAnsi"/>
          <w:sz w:val="24"/>
          <w:szCs w:val="24"/>
          <w:lang w:val="en-US"/>
        </w:rPr>
        <w:t xml:space="preserve"> of heterosexual people</w:t>
      </w:r>
      <w:r w:rsidR="008E082A">
        <w:rPr>
          <w:rStyle w:val="EndnoteReference"/>
          <w:rFonts w:cstheme="minorHAnsi"/>
          <w:sz w:val="24"/>
          <w:szCs w:val="24"/>
          <w:lang w:val="en-US"/>
        </w:rPr>
        <w:endnoteReference w:id="1022"/>
      </w:r>
      <w:r w:rsidR="008E082A">
        <w:rPr>
          <w:rFonts w:cstheme="minorHAnsi"/>
          <w:sz w:val="24"/>
          <w:szCs w:val="24"/>
          <w:lang w:val="en-US"/>
        </w:rPr>
        <w:t xml:space="preserve">. </w:t>
      </w:r>
      <w:r w:rsidR="008E082A" w:rsidRPr="005F1575">
        <w:rPr>
          <w:rFonts w:cstheme="minorHAnsi"/>
          <w:sz w:val="24"/>
          <w:szCs w:val="24"/>
        </w:rPr>
        <w:t> </w:t>
      </w:r>
      <w:r w:rsidR="008E082A">
        <w:rPr>
          <w:rFonts w:cstheme="minorHAnsi"/>
          <w:sz w:val="24"/>
          <w:szCs w:val="24"/>
        </w:rPr>
        <w:t xml:space="preserve">Nine in ten display </w:t>
      </w:r>
      <w:r w:rsidR="008E082A" w:rsidRPr="0030331E">
        <w:rPr>
          <w:rFonts w:cstheme="minorHAnsi"/>
          <w:sz w:val="24"/>
          <w:szCs w:val="24"/>
        </w:rPr>
        <w:t>lifetime prevalence of suicidal thoughts</w:t>
      </w:r>
      <w:r w:rsidR="008E082A">
        <w:rPr>
          <w:rStyle w:val="EndnoteReference"/>
          <w:rFonts w:cstheme="minorHAnsi"/>
          <w:sz w:val="24"/>
          <w:szCs w:val="24"/>
        </w:rPr>
        <w:endnoteReference w:id="1023"/>
      </w:r>
      <w:r w:rsidR="008E082A">
        <w:rPr>
          <w:rFonts w:cstheme="minorHAnsi"/>
          <w:sz w:val="24"/>
          <w:szCs w:val="24"/>
        </w:rPr>
        <w:t>.</w:t>
      </w:r>
      <w:r w:rsidR="00863438">
        <w:rPr>
          <w:rFonts w:cstheme="minorHAnsi"/>
          <w:sz w:val="24"/>
          <w:szCs w:val="24"/>
        </w:rPr>
        <w:t xml:space="preserve"> </w:t>
      </w:r>
    </w:p>
    <w:p w14:paraId="5B85D029" w14:textId="405DFB16" w:rsidR="008076D5" w:rsidRPr="008276C0" w:rsidRDefault="008076D5" w:rsidP="008E082A">
      <w:pPr>
        <w:spacing w:before="200" w:after="200" w:line="276" w:lineRule="auto"/>
        <w:jc w:val="both"/>
        <w:rPr>
          <w:rFonts w:cstheme="minorHAnsi"/>
          <w:sz w:val="24"/>
          <w:szCs w:val="24"/>
          <w:lang w:val="en-US"/>
        </w:rPr>
      </w:pPr>
      <w:r>
        <w:rPr>
          <w:rFonts w:cstheme="minorHAnsi"/>
          <w:sz w:val="24"/>
          <w:szCs w:val="24"/>
        </w:rPr>
        <w:t xml:space="preserve">It is no wonder then that over one in four </w:t>
      </w:r>
      <w:r w:rsidR="005C4983">
        <w:rPr>
          <w:rFonts w:cstheme="minorHAnsi"/>
          <w:sz w:val="24"/>
          <w:szCs w:val="24"/>
        </w:rPr>
        <w:t xml:space="preserve">LGBTQI+ people </w:t>
      </w:r>
      <w:r w:rsidR="00D631FB">
        <w:rPr>
          <w:rFonts w:cstheme="minorHAnsi"/>
          <w:sz w:val="24"/>
          <w:szCs w:val="24"/>
        </w:rPr>
        <w:t xml:space="preserve">still </w:t>
      </w:r>
      <w:r w:rsidR="005C4983">
        <w:rPr>
          <w:rFonts w:cstheme="minorHAnsi"/>
          <w:sz w:val="24"/>
          <w:szCs w:val="24"/>
        </w:rPr>
        <w:t xml:space="preserve">hide their sexuality </w:t>
      </w:r>
      <w:r w:rsidR="003723DA">
        <w:rPr>
          <w:rFonts w:cstheme="minorHAnsi"/>
          <w:sz w:val="24"/>
          <w:szCs w:val="24"/>
        </w:rPr>
        <w:t>or gender identify as social and community events</w:t>
      </w:r>
      <w:r w:rsidR="003723DA">
        <w:rPr>
          <w:rStyle w:val="EndnoteReference"/>
          <w:rFonts w:cstheme="minorHAnsi"/>
          <w:sz w:val="24"/>
          <w:szCs w:val="24"/>
        </w:rPr>
        <w:endnoteReference w:id="1024"/>
      </w:r>
      <w:r w:rsidR="003723DA">
        <w:rPr>
          <w:rFonts w:cstheme="minorHAnsi"/>
          <w:sz w:val="24"/>
          <w:szCs w:val="24"/>
        </w:rPr>
        <w:t>.</w:t>
      </w:r>
    </w:p>
    <w:p w14:paraId="30663383" w14:textId="77777777" w:rsidR="008E082A" w:rsidRPr="00C77768" w:rsidRDefault="008E082A" w:rsidP="008E082A">
      <w:pPr>
        <w:spacing w:before="200" w:after="60" w:line="276" w:lineRule="auto"/>
        <w:jc w:val="both"/>
        <w:rPr>
          <w:rFonts w:cstheme="minorHAnsi"/>
          <w:sz w:val="28"/>
          <w:szCs w:val="28"/>
        </w:rPr>
      </w:pPr>
      <w:r w:rsidRPr="00C77768">
        <w:rPr>
          <w:rFonts w:cstheme="minorHAnsi"/>
          <w:sz w:val="28"/>
          <w:szCs w:val="28"/>
        </w:rPr>
        <w:lastRenderedPageBreak/>
        <w:t>WHY</w:t>
      </w:r>
    </w:p>
    <w:p w14:paraId="1A487984" w14:textId="70943508" w:rsidR="00472048" w:rsidRPr="00472048" w:rsidRDefault="00472048" w:rsidP="008E082A">
      <w:pPr>
        <w:spacing w:before="60" w:after="120" w:line="276" w:lineRule="auto"/>
        <w:jc w:val="both"/>
        <w:rPr>
          <w:rFonts w:cstheme="minorHAnsi"/>
          <w:i/>
          <w:iCs/>
          <w:sz w:val="24"/>
          <w:szCs w:val="24"/>
        </w:rPr>
      </w:pPr>
      <w:r w:rsidRPr="00472048">
        <w:rPr>
          <w:rFonts w:cstheme="minorHAnsi"/>
          <w:i/>
          <w:iCs/>
          <w:sz w:val="24"/>
          <w:szCs w:val="24"/>
        </w:rPr>
        <w:t>Women’s rights</w:t>
      </w:r>
    </w:p>
    <w:p w14:paraId="4511B5AC" w14:textId="07A6FAAD" w:rsidR="008E082A" w:rsidRDefault="008E082A" w:rsidP="00692792">
      <w:pPr>
        <w:spacing w:before="60" w:after="120" w:line="276" w:lineRule="auto"/>
        <w:jc w:val="both"/>
        <w:rPr>
          <w:rFonts w:cstheme="minorHAnsi"/>
          <w:sz w:val="24"/>
          <w:szCs w:val="24"/>
        </w:rPr>
      </w:pPr>
      <w:r w:rsidRPr="00BB37CB">
        <w:rPr>
          <w:rFonts w:cstheme="minorHAnsi"/>
          <w:sz w:val="24"/>
          <w:szCs w:val="24"/>
        </w:rPr>
        <w:t>When Millicent Fawcett’s purse was stolen at Waterloo station in London, the pickpocket was caught and charged with ‘stealing from the person of Millicent Fawcett a purse containing £1. 18s 6d, </w:t>
      </w:r>
      <w:r w:rsidRPr="00BB37CB">
        <w:rPr>
          <w:rFonts w:cstheme="minorHAnsi"/>
          <w:i/>
          <w:iCs/>
          <w:sz w:val="24"/>
          <w:szCs w:val="24"/>
        </w:rPr>
        <w:t>the property of Henry Fawcett</w:t>
      </w:r>
      <w:r w:rsidRPr="00BB37CB">
        <w:rPr>
          <w:rFonts w:cstheme="minorHAnsi"/>
          <w:sz w:val="24"/>
          <w:szCs w:val="24"/>
        </w:rPr>
        <w:t>’</w:t>
      </w:r>
      <w:r>
        <w:rPr>
          <w:rStyle w:val="EndnoteReference"/>
          <w:rFonts w:cstheme="minorHAnsi"/>
          <w:sz w:val="24"/>
          <w:szCs w:val="24"/>
        </w:rPr>
        <w:endnoteReference w:id="1025"/>
      </w:r>
      <w:r w:rsidRPr="00BB37CB">
        <w:rPr>
          <w:rFonts w:cstheme="minorHAnsi"/>
          <w:sz w:val="24"/>
          <w:szCs w:val="24"/>
        </w:rPr>
        <w:t>. Millicent became the prime mover in the fight for women’s suffrage in England</w:t>
      </w:r>
      <w:r>
        <w:rPr>
          <w:rFonts w:cstheme="minorHAnsi"/>
          <w:sz w:val="24"/>
          <w:szCs w:val="24"/>
        </w:rPr>
        <w:t xml:space="preserve"> </w:t>
      </w:r>
      <w:r w:rsidR="00815269">
        <w:rPr>
          <w:rFonts w:cstheme="minorHAnsi"/>
          <w:sz w:val="24"/>
          <w:szCs w:val="24"/>
        </w:rPr>
        <w:t>leading to</w:t>
      </w:r>
      <w:r w:rsidRPr="00A10C52">
        <w:rPr>
          <w:rFonts w:cstheme="minorHAnsi"/>
          <w:sz w:val="24"/>
          <w:szCs w:val="24"/>
        </w:rPr>
        <w:t xml:space="preserve"> the Womanhood Suffrage League </w:t>
      </w:r>
      <w:r w:rsidR="00692792">
        <w:rPr>
          <w:rFonts w:cstheme="minorHAnsi"/>
          <w:sz w:val="24"/>
          <w:szCs w:val="24"/>
        </w:rPr>
        <w:t xml:space="preserve">being formed in Australia </w:t>
      </w:r>
      <w:r w:rsidR="00815269">
        <w:rPr>
          <w:rFonts w:cstheme="minorHAnsi"/>
          <w:sz w:val="24"/>
          <w:szCs w:val="24"/>
        </w:rPr>
        <w:t xml:space="preserve">in </w:t>
      </w:r>
      <w:r w:rsidR="00692792">
        <w:rPr>
          <w:rFonts w:cstheme="minorHAnsi"/>
          <w:sz w:val="24"/>
          <w:szCs w:val="24"/>
        </w:rPr>
        <w:t>1891</w:t>
      </w:r>
      <w:r>
        <w:rPr>
          <w:rFonts w:cstheme="minorHAnsi"/>
          <w:sz w:val="24"/>
          <w:szCs w:val="24"/>
        </w:rPr>
        <w:t>.</w:t>
      </w:r>
      <w:r w:rsidR="00692792">
        <w:rPr>
          <w:rFonts w:cstheme="minorHAnsi"/>
          <w:sz w:val="24"/>
          <w:szCs w:val="24"/>
        </w:rPr>
        <w:t xml:space="preserve"> </w:t>
      </w:r>
      <w:r>
        <w:rPr>
          <w:rFonts w:cstheme="minorHAnsi"/>
          <w:sz w:val="24"/>
          <w:szCs w:val="24"/>
        </w:rPr>
        <w:t xml:space="preserve">Three years later, South Australia became the first electorate in the world to </w:t>
      </w:r>
      <w:r w:rsidRPr="00172251">
        <w:rPr>
          <w:rFonts w:cstheme="minorHAnsi"/>
          <w:sz w:val="24"/>
          <w:szCs w:val="24"/>
        </w:rPr>
        <w:t xml:space="preserve">grant women the right to vote </w:t>
      </w:r>
      <w:r>
        <w:rPr>
          <w:rFonts w:cstheme="minorHAnsi"/>
          <w:sz w:val="24"/>
          <w:szCs w:val="24"/>
        </w:rPr>
        <w:t>and</w:t>
      </w:r>
      <w:r w:rsidRPr="00172251">
        <w:rPr>
          <w:rFonts w:cstheme="minorHAnsi"/>
          <w:sz w:val="24"/>
          <w:szCs w:val="24"/>
        </w:rPr>
        <w:t xml:space="preserve"> to stand for parliament.</w:t>
      </w:r>
    </w:p>
    <w:p w14:paraId="53736A2A" w14:textId="77777777" w:rsidR="008E082A" w:rsidRDefault="008E082A" w:rsidP="008E082A">
      <w:pPr>
        <w:spacing w:before="200" w:after="120" w:line="276" w:lineRule="auto"/>
        <w:jc w:val="both"/>
        <w:rPr>
          <w:rFonts w:cstheme="minorHAnsi"/>
          <w:sz w:val="24"/>
          <w:szCs w:val="24"/>
        </w:rPr>
      </w:pPr>
      <w:r>
        <w:rPr>
          <w:rFonts w:cstheme="minorHAnsi"/>
          <w:sz w:val="24"/>
          <w:szCs w:val="24"/>
        </w:rPr>
        <w:t xml:space="preserve">Women have been fighting for their rights ever since in the face of ongoing </w:t>
      </w:r>
      <w:r w:rsidRPr="00CE36F8">
        <w:rPr>
          <w:rFonts w:cstheme="minorHAnsi"/>
          <w:sz w:val="24"/>
          <w:szCs w:val="24"/>
        </w:rPr>
        <w:t>male dominance of business, </w:t>
      </w:r>
      <w:hyperlink r:id="rId206" w:tooltip="Politics of Australia" w:history="1">
        <w:r w:rsidRPr="00CE36F8">
          <w:rPr>
            <w:rStyle w:val="Hyperlink"/>
            <w:rFonts w:cstheme="minorHAnsi"/>
            <w:color w:val="auto"/>
            <w:sz w:val="24"/>
            <w:szCs w:val="24"/>
            <w:u w:val="none"/>
          </w:rPr>
          <w:t>politics</w:t>
        </w:r>
      </w:hyperlink>
      <w:r w:rsidRPr="00CE36F8">
        <w:rPr>
          <w:rFonts w:cstheme="minorHAnsi"/>
          <w:sz w:val="24"/>
          <w:szCs w:val="24"/>
        </w:rPr>
        <w:t>, </w:t>
      </w:r>
      <w:hyperlink r:id="rId207" w:tooltip="Law of Australia" w:history="1">
        <w:r w:rsidRPr="00CE36F8">
          <w:rPr>
            <w:rStyle w:val="Hyperlink"/>
            <w:rFonts w:cstheme="minorHAnsi"/>
            <w:color w:val="auto"/>
            <w:sz w:val="24"/>
            <w:szCs w:val="24"/>
            <w:u w:val="none"/>
          </w:rPr>
          <w:t>law</w:t>
        </w:r>
      </w:hyperlink>
      <w:r w:rsidRPr="00CE36F8">
        <w:rPr>
          <w:rFonts w:cstheme="minorHAnsi"/>
          <w:sz w:val="24"/>
          <w:szCs w:val="24"/>
        </w:rPr>
        <w:t> and the </w:t>
      </w:r>
      <w:hyperlink r:id="rId208" w:tooltip="Media of Australia" w:history="1">
        <w:r w:rsidRPr="00CE36F8">
          <w:rPr>
            <w:rStyle w:val="Hyperlink"/>
            <w:rFonts w:cstheme="minorHAnsi"/>
            <w:color w:val="auto"/>
            <w:sz w:val="24"/>
            <w:szCs w:val="24"/>
            <w:u w:val="none"/>
          </w:rPr>
          <w:t>media</w:t>
        </w:r>
      </w:hyperlink>
      <w:r>
        <w:rPr>
          <w:rFonts w:cstheme="minorHAnsi"/>
          <w:sz w:val="24"/>
          <w:szCs w:val="24"/>
        </w:rPr>
        <w:t>.</w:t>
      </w:r>
    </w:p>
    <w:p w14:paraId="0DBCAF91" w14:textId="52489DFA" w:rsidR="008E082A" w:rsidRPr="003B0035" w:rsidRDefault="008E082A" w:rsidP="008E082A">
      <w:pPr>
        <w:spacing w:before="200" w:after="120" w:line="276" w:lineRule="auto"/>
        <w:jc w:val="both"/>
        <w:rPr>
          <w:rFonts w:cstheme="minorHAnsi"/>
          <w:sz w:val="24"/>
          <w:szCs w:val="24"/>
        </w:rPr>
      </w:pPr>
      <w:r w:rsidRPr="003B0035">
        <w:rPr>
          <w:rFonts w:cstheme="minorHAnsi"/>
          <w:sz w:val="24"/>
          <w:szCs w:val="24"/>
        </w:rPr>
        <w:t>Gender stereotypes see girls and boys treated differently from when they are babies. They shape the vocational aspirations of school-aged children, relationship dynamics for young people and adults, and can lead to women and men taking on roles at home and at work that flow through to economic security at retirement. These attitudes can be produced and reinforced in households</w:t>
      </w:r>
      <w:r>
        <w:rPr>
          <w:rFonts w:cstheme="minorHAnsi"/>
          <w:sz w:val="24"/>
          <w:szCs w:val="24"/>
        </w:rPr>
        <w:t>, workplaces</w:t>
      </w:r>
      <w:r w:rsidR="00030975">
        <w:rPr>
          <w:rFonts w:cstheme="minorHAnsi"/>
          <w:sz w:val="24"/>
          <w:szCs w:val="24"/>
        </w:rPr>
        <w:t>, clubs</w:t>
      </w:r>
      <w:r w:rsidRPr="003B0035">
        <w:rPr>
          <w:rFonts w:cstheme="minorHAnsi"/>
          <w:sz w:val="24"/>
          <w:szCs w:val="24"/>
        </w:rPr>
        <w:t xml:space="preserve"> and institutions and are experienced differently across communities and cultures.</w:t>
      </w:r>
    </w:p>
    <w:p w14:paraId="1AA80D25" w14:textId="711521A1" w:rsidR="008E082A" w:rsidRDefault="008E082A" w:rsidP="008E082A">
      <w:pPr>
        <w:spacing w:before="200" w:after="200" w:line="276" w:lineRule="auto"/>
        <w:jc w:val="both"/>
        <w:rPr>
          <w:rFonts w:cstheme="minorHAnsi"/>
          <w:sz w:val="24"/>
          <w:szCs w:val="24"/>
        </w:rPr>
      </w:pPr>
      <w:r>
        <w:rPr>
          <w:rFonts w:cstheme="minorHAnsi"/>
          <w:sz w:val="24"/>
          <w:szCs w:val="24"/>
        </w:rPr>
        <w:t xml:space="preserve">Powerful and </w:t>
      </w:r>
      <w:r w:rsidRPr="00EB33B7">
        <w:rPr>
          <w:rFonts w:cstheme="minorHAnsi"/>
          <w:sz w:val="24"/>
          <w:szCs w:val="24"/>
        </w:rPr>
        <w:t xml:space="preserve">outdated gender norms on current policy settings that rely on assumptions that women will (or should) do the bulk of unpaid care and domestic work, </w:t>
      </w:r>
      <w:r w:rsidR="009E0803">
        <w:rPr>
          <w:rFonts w:cstheme="minorHAnsi"/>
          <w:sz w:val="24"/>
          <w:szCs w:val="24"/>
        </w:rPr>
        <w:t>result in</w:t>
      </w:r>
      <w:r w:rsidRPr="00EB33B7">
        <w:rPr>
          <w:rFonts w:cstheme="minorHAnsi"/>
          <w:sz w:val="24"/>
          <w:szCs w:val="24"/>
        </w:rPr>
        <w:t xml:space="preserve"> a disrupted career trajectory, earn</w:t>
      </w:r>
      <w:r w:rsidR="009E0803">
        <w:rPr>
          <w:rFonts w:cstheme="minorHAnsi"/>
          <w:sz w:val="24"/>
          <w:szCs w:val="24"/>
        </w:rPr>
        <w:t>ing</w:t>
      </w:r>
      <w:r w:rsidRPr="00EB33B7">
        <w:rPr>
          <w:rFonts w:cstheme="minorHAnsi"/>
          <w:sz w:val="24"/>
          <w:szCs w:val="24"/>
        </w:rPr>
        <w:t xml:space="preserve"> less and accumulat</w:t>
      </w:r>
      <w:r w:rsidR="009E0803">
        <w:rPr>
          <w:rFonts w:cstheme="minorHAnsi"/>
          <w:sz w:val="24"/>
          <w:szCs w:val="24"/>
        </w:rPr>
        <w:t xml:space="preserve">ing </w:t>
      </w:r>
      <w:r w:rsidRPr="00EB33B7">
        <w:rPr>
          <w:rFonts w:cstheme="minorHAnsi"/>
          <w:sz w:val="24"/>
          <w:szCs w:val="24"/>
        </w:rPr>
        <w:t>fewer assets across their lifetimes</w:t>
      </w:r>
      <w:r>
        <w:rPr>
          <w:rFonts w:cstheme="minorHAnsi"/>
          <w:sz w:val="24"/>
          <w:szCs w:val="24"/>
        </w:rPr>
        <w:t>.</w:t>
      </w:r>
    </w:p>
    <w:p w14:paraId="7332D9CD" w14:textId="77777777" w:rsidR="008E082A" w:rsidRDefault="008E082A" w:rsidP="008E082A">
      <w:pPr>
        <w:spacing w:before="200" w:after="200" w:line="276" w:lineRule="auto"/>
        <w:jc w:val="both"/>
        <w:rPr>
          <w:rFonts w:cstheme="minorHAnsi"/>
          <w:sz w:val="24"/>
          <w:szCs w:val="24"/>
        </w:rPr>
      </w:pPr>
      <w:r>
        <w:rPr>
          <w:rFonts w:cstheme="minorHAnsi"/>
          <w:sz w:val="24"/>
          <w:szCs w:val="24"/>
        </w:rPr>
        <w:t xml:space="preserve">Male authority is entrenched from birth, literally, with </w:t>
      </w:r>
      <w:r w:rsidRPr="00080310">
        <w:rPr>
          <w:rFonts w:cstheme="minorHAnsi"/>
          <w:sz w:val="24"/>
          <w:szCs w:val="24"/>
        </w:rPr>
        <w:t xml:space="preserve">researchers </w:t>
      </w:r>
      <w:r>
        <w:rPr>
          <w:rFonts w:cstheme="minorHAnsi"/>
          <w:sz w:val="24"/>
          <w:szCs w:val="24"/>
        </w:rPr>
        <w:t>finding</w:t>
      </w:r>
      <w:r w:rsidRPr="00080310">
        <w:rPr>
          <w:rFonts w:cstheme="minorHAnsi"/>
          <w:sz w:val="24"/>
          <w:szCs w:val="24"/>
        </w:rPr>
        <w:t xml:space="preserve"> that a cultural preference for sons among some ethnic groups has led to more boys than girls being born in Victoria in recent years</w:t>
      </w:r>
      <w:r>
        <w:rPr>
          <w:rStyle w:val="EndnoteReference"/>
          <w:rFonts w:cstheme="minorHAnsi"/>
          <w:sz w:val="24"/>
          <w:szCs w:val="24"/>
        </w:rPr>
        <w:endnoteReference w:id="1026"/>
      </w:r>
      <w:r w:rsidRPr="00080310">
        <w:rPr>
          <w:rFonts w:cstheme="minorHAnsi"/>
          <w:sz w:val="24"/>
          <w:szCs w:val="24"/>
        </w:rPr>
        <w:t>.</w:t>
      </w:r>
      <w:r>
        <w:rPr>
          <w:rFonts w:cstheme="minorHAnsi"/>
          <w:sz w:val="24"/>
          <w:szCs w:val="24"/>
        </w:rPr>
        <w:t xml:space="preserve">  </w:t>
      </w:r>
    </w:p>
    <w:p w14:paraId="00DA8B95" w14:textId="77777777" w:rsidR="008E082A" w:rsidRDefault="008E082A" w:rsidP="008E082A">
      <w:pPr>
        <w:spacing w:before="200" w:after="200" w:line="276" w:lineRule="auto"/>
        <w:jc w:val="both"/>
        <w:rPr>
          <w:rFonts w:cstheme="minorHAnsi"/>
          <w:sz w:val="24"/>
          <w:szCs w:val="24"/>
        </w:rPr>
      </w:pPr>
      <w:r w:rsidRPr="001022FE">
        <w:rPr>
          <w:rFonts w:cstheme="minorHAnsi"/>
          <w:sz w:val="24"/>
          <w:szCs w:val="24"/>
        </w:rPr>
        <w:t>By the early years of primary school, gender stereotypes have already influenced children to aspire to traditionally male and female designated vocations</w:t>
      </w:r>
      <w:r>
        <w:rPr>
          <w:rFonts w:cstheme="minorHAnsi"/>
          <w:sz w:val="24"/>
          <w:szCs w:val="24"/>
        </w:rPr>
        <w:t xml:space="preserve">.  </w:t>
      </w:r>
      <w:r w:rsidRPr="00202A50">
        <w:rPr>
          <w:rFonts w:cstheme="minorHAnsi"/>
          <w:sz w:val="24"/>
          <w:szCs w:val="24"/>
        </w:rPr>
        <w:t>These patterns of care are generally driven by social and economic structures that reflect and reinforce gendered care norms that frame women as primary caregivers</w:t>
      </w:r>
      <w:r>
        <w:rPr>
          <w:rFonts w:cstheme="minorHAnsi"/>
          <w:sz w:val="24"/>
          <w:szCs w:val="24"/>
        </w:rPr>
        <w:t>.  Think of traditional girl’s toys – dolls, tea sets – compared to tonka toys and army figures for boys.</w:t>
      </w:r>
    </w:p>
    <w:p w14:paraId="3CE5E994" w14:textId="4C8BE288" w:rsidR="0058162B" w:rsidRDefault="00710D1B" w:rsidP="008E082A">
      <w:pPr>
        <w:spacing w:before="200" w:after="200" w:line="276" w:lineRule="auto"/>
        <w:jc w:val="both"/>
        <w:rPr>
          <w:rFonts w:cstheme="minorHAnsi"/>
          <w:sz w:val="24"/>
          <w:szCs w:val="24"/>
        </w:rPr>
      </w:pPr>
      <w:r>
        <w:rPr>
          <w:rFonts w:cstheme="minorHAnsi"/>
          <w:sz w:val="24"/>
          <w:szCs w:val="24"/>
        </w:rPr>
        <w:t xml:space="preserve">The </w:t>
      </w:r>
      <w:r w:rsidR="00EB3659">
        <w:rPr>
          <w:rFonts w:cstheme="minorHAnsi"/>
          <w:sz w:val="24"/>
          <w:szCs w:val="24"/>
        </w:rPr>
        <w:t>recent agreement by S</w:t>
      </w:r>
      <w:r w:rsidR="00EB3659" w:rsidRPr="00EB3659">
        <w:rPr>
          <w:rFonts w:cstheme="minorHAnsi"/>
          <w:sz w:val="24"/>
          <w:szCs w:val="24"/>
        </w:rPr>
        <w:t xml:space="preserve">tate and </w:t>
      </w:r>
      <w:r w:rsidR="00EB3659">
        <w:rPr>
          <w:rFonts w:cstheme="minorHAnsi"/>
          <w:sz w:val="24"/>
          <w:szCs w:val="24"/>
        </w:rPr>
        <w:t>T</w:t>
      </w:r>
      <w:r w:rsidR="00EB3659" w:rsidRPr="00EB3659">
        <w:rPr>
          <w:rFonts w:cstheme="minorHAnsi"/>
          <w:sz w:val="24"/>
          <w:szCs w:val="24"/>
        </w:rPr>
        <w:t xml:space="preserve">erritory Education Ministers </w:t>
      </w:r>
      <w:r w:rsidR="00445734">
        <w:rPr>
          <w:rFonts w:cstheme="minorHAnsi"/>
          <w:sz w:val="24"/>
          <w:szCs w:val="24"/>
        </w:rPr>
        <w:t xml:space="preserve">with </w:t>
      </w:r>
      <w:r w:rsidR="00EB3659">
        <w:rPr>
          <w:rFonts w:cstheme="minorHAnsi"/>
          <w:sz w:val="24"/>
          <w:szCs w:val="24"/>
        </w:rPr>
        <w:t xml:space="preserve">$77 million from </w:t>
      </w:r>
      <w:r w:rsidR="00EB3659" w:rsidRPr="00EB3659">
        <w:rPr>
          <w:rFonts w:cstheme="minorHAnsi"/>
          <w:sz w:val="24"/>
          <w:szCs w:val="24"/>
        </w:rPr>
        <w:t xml:space="preserve">the Australian Government </w:t>
      </w:r>
      <w:r w:rsidR="00445734">
        <w:rPr>
          <w:rFonts w:cstheme="minorHAnsi"/>
          <w:sz w:val="24"/>
          <w:szCs w:val="24"/>
        </w:rPr>
        <w:t xml:space="preserve">will roll out </w:t>
      </w:r>
      <w:r w:rsidR="00EB3659" w:rsidRPr="00445734">
        <w:rPr>
          <w:rFonts w:cstheme="minorHAnsi"/>
          <w:i/>
          <w:iCs/>
          <w:sz w:val="24"/>
          <w:szCs w:val="24"/>
        </w:rPr>
        <w:t>Consent and Respectful Relationships Education</w:t>
      </w:r>
      <w:r w:rsidR="00EB3659" w:rsidRPr="00EB3659">
        <w:rPr>
          <w:rFonts w:cstheme="minorHAnsi"/>
          <w:sz w:val="24"/>
          <w:szCs w:val="24"/>
        </w:rPr>
        <w:t xml:space="preserve"> in schools</w:t>
      </w:r>
      <w:r w:rsidR="0019617D">
        <w:rPr>
          <w:rFonts w:cstheme="minorHAnsi"/>
          <w:sz w:val="24"/>
          <w:szCs w:val="24"/>
        </w:rPr>
        <w:t xml:space="preserve"> for 2204-2028</w:t>
      </w:r>
      <w:r w:rsidR="00445734">
        <w:rPr>
          <w:rFonts w:cstheme="minorHAnsi"/>
          <w:sz w:val="24"/>
          <w:szCs w:val="24"/>
        </w:rPr>
        <w:t xml:space="preserve">, </w:t>
      </w:r>
      <w:r w:rsidR="0019617D">
        <w:rPr>
          <w:rFonts w:cstheme="minorHAnsi"/>
          <w:sz w:val="24"/>
          <w:szCs w:val="24"/>
        </w:rPr>
        <w:t>p</w:t>
      </w:r>
      <w:r w:rsidR="0019617D" w:rsidRPr="0019617D">
        <w:rPr>
          <w:rFonts w:cstheme="minorHAnsi"/>
          <w:sz w:val="24"/>
          <w:szCs w:val="24"/>
        </w:rPr>
        <w:t>roviding</w:t>
      </w:r>
      <w:r w:rsidR="0019617D">
        <w:rPr>
          <w:rFonts w:cstheme="minorHAnsi"/>
          <w:sz w:val="24"/>
          <w:szCs w:val="24"/>
        </w:rPr>
        <w:t>:</w:t>
      </w:r>
      <w:r w:rsidR="0019617D" w:rsidRPr="0019617D">
        <w:rPr>
          <w:rFonts w:cstheme="minorHAnsi"/>
          <w:sz w:val="24"/>
          <w:szCs w:val="24"/>
        </w:rPr>
        <w:t xml:space="preserve"> evidence-based professional learning for staff</w:t>
      </w:r>
      <w:r w:rsidR="0019617D">
        <w:rPr>
          <w:rFonts w:cstheme="minorHAnsi"/>
          <w:sz w:val="24"/>
          <w:szCs w:val="24"/>
        </w:rPr>
        <w:t xml:space="preserve">; </w:t>
      </w:r>
      <w:r w:rsidR="0019617D" w:rsidRPr="0019617D">
        <w:rPr>
          <w:rFonts w:cstheme="minorHAnsi"/>
          <w:sz w:val="24"/>
          <w:szCs w:val="24"/>
        </w:rPr>
        <w:t>whole-school approaches to preventing gender-based violence</w:t>
      </w:r>
      <w:r w:rsidR="0019617D">
        <w:rPr>
          <w:rFonts w:cstheme="minorHAnsi"/>
          <w:sz w:val="24"/>
          <w:szCs w:val="24"/>
        </w:rPr>
        <w:t xml:space="preserve">; </w:t>
      </w:r>
      <w:r w:rsidR="0019617D" w:rsidRPr="0019617D">
        <w:rPr>
          <w:rFonts w:cstheme="minorHAnsi"/>
          <w:sz w:val="24"/>
          <w:szCs w:val="24"/>
        </w:rPr>
        <w:t>partnering with high-quality external providers to support delivery</w:t>
      </w:r>
      <w:r w:rsidR="0019617D">
        <w:rPr>
          <w:rFonts w:cstheme="minorHAnsi"/>
          <w:sz w:val="24"/>
          <w:szCs w:val="24"/>
        </w:rPr>
        <w:t xml:space="preserve">; and </w:t>
      </w:r>
      <w:r w:rsidR="0019617D" w:rsidRPr="0019617D">
        <w:rPr>
          <w:rFonts w:cstheme="minorHAnsi"/>
          <w:sz w:val="24"/>
          <w:szCs w:val="24"/>
        </w:rPr>
        <w:t>delivering targeted support for vulnerable and marginalised groups</w:t>
      </w:r>
      <w:r w:rsidR="0019617D">
        <w:rPr>
          <w:rStyle w:val="EndnoteReference"/>
          <w:rFonts w:cstheme="minorHAnsi"/>
          <w:sz w:val="24"/>
          <w:szCs w:val="24"/>
        </w:rPr>
        <w:endnoteReference w:id="1027"/>
      </w:r>
      <w:r w:rsidR="0019617D">
        <w:rPr>
          <w:rFonts w:cstheme="minorHAnsi"/>
          <w:sz w:val="24"/>
          <w:szCs w:val="24"/>
        </w:rPr>
        <w:t>.</w:t>
      </w:r>
    </w:p>
    <w:p w14:paraId="5B297B37" w14:textId="77777777" w:rsidR="008E082A" w:rsidRDefault="008E082A" w:rsidP="008E082A">
      <w:pPr>
        <w:spacing w:before="200" w:after="200" w:line="276" w:lineRule="auto"/>
        <w:jc w:val="both"/>
        <w:rPr>
          <w:rFonts w:cstheme="minorHAnsi"/>
          <w:sz w:val="24"/>
          <w:szCs w:val="24"/>
        </w:rPr>
      </w:pPr>
      <w:r w:rsidRPr="0068243B">
        <w:rPr>
          <w:rFonts w:cstheme="minorHAnsi"/>
          <w:sz w:val="24"/>
          <w:szCs w:val="24"/>
        </w:rPr>
        <w:t xml:space="preserve">Women face multi-faceted, complex and deeply embedded barriers to participation, retention and progression at all stages of the STEM pathway. These barriers are compounded for women from underrepresented groups. Barriers negatively affect girls' and women’s perceptions of </w:t>
      </w:r>
      <w:r w:rsidRPr="0068243B">
        <w:rPr>
          <w:rFonts w:cstheme="minorHAnsi"/>
          <w:sz w:val="24"/>
          <w:szCs w:val="24"/>
        </w:rPr>
        <w:lastRenderedPageBreak/>
        <w:t>their STEM abilities, reduce their interest, confidence and motivation to pursue STEM study and careers, and hinder long-term STEM engagement</w:t>
      </w:r>
      <w:r>
        <w:rPr>
          <w:rStyle w:val="EndnoteReference"/>
          <w:rFonts w:cstheme="minorHAnsi"/>
          <w:sz w:val="24"/>
          <w:szCs w:val="24"/>
        </w:rPr>
        <w:endnoteReference w:id="1028"/>
      </w:r>
      <w:r w:rsidRPr="0068243B">
        <w:rPr>
          <w:rFonts w:cstheme="minorHAnsi"/>
          <w:sz w:val="24"/>
          <w:szCs w:val="24"/>
        </w:rPr>
        <w:t>.</w:t>
      </w:r>
      <w:r>
        <w:rPr>
          <w:rFonts w:cstheme="minorHAnsi"/>
          <w:sz w:val="24"/>
          <w:szCs w:val="24"/>
        </w:rPr>
        <w:t xml:space="preserve"> </w:t>
      </w:r>
    </w:p>
    <w:p w14:paraId="6168CDA3" w14:textId="6E965A7C" w:rsidR="008E082A" w:rsidRDefault="008E082A" w:rsidP="008E082A">
      <w:pPr>
        <w:spacing w:before="200" w:after="200" w:line="276" w:lineRule="auto"/>
        <w:jc w:val="both"/>
        <w:rPr>
          <w:rFonts w:cstheme="minorHAnsi"/>
          <w:sz w:val="24"/>
          <w:szCs w:val="24"/>
        </w:rPr>
      </w:pPr>
      <w:r w:rsidRPr="007E3B03">
        <w:rPr>
          <w:rFonts w:cstheme="minorHAnsi"/>
          <w:sz w:val="24"/>
          <w:szCs w:val="24"/>
        </w:rPr>
        <w:t xml:space="preserve">Over the past decade, Australia has had hundreds of disconnected STEM activities that have </w:t>
      </w:r>
      <w:r>
        <w:rPr>
          <w:rFonts w:cstheme="minorHAnsi"/>
          <w:sz w:val="24"/>
          <w:szCs w:val="24"/>
        </w:rPr>
        <w:t>in</w:t>
      </w:r>
      <w:r w:rsidRPr="007E3B03">
        <w:rPr>
          <w:rFonts w:cstheme="minorHAnsi"/>
          <w:sz w:val="24"/>
          <w:szCs w:val="24"/>
        </w:rPr>
        <w:t>effective in addressing gender equity issues.</w:t>
      </w:r>
      <w:r>
        <w:rPr>
          <w:rFonts w:cstheme="minorHAnsi"/>
          <w:sz w:val="24"/>
          <w:szCs w:val="24"/>
        </w:rPr>
        <w:t xml:space="preserve"> For instance, e</w:t>
      </w:r>
      <w:r w:rsidRPr="00046444">
        <w:rPr>
          <w:rFonts w:cstheme="minorHAnsi"/>
          <w:sz w:val="24"/>
          <w:szCs w:val="24"/>
        </w:rPr>
        <w:t xml:space="preserve">ven though university enrolments for women in STEM courses have increased, </w:t>
      </w:r>
      <w:r>
        <w:rPr>
          <w:rFonts w:cstheme="minorHAnsi"/>
          <w:sz w:val="24"/>
          <w:szCs w:val="24"/>
        </w:rPr>
        <w:t>their</w:t>
      </w:r>
      <w:r w:rsidRPr="00046444">
        <w:rPr>
          <w:rFonts w:cstheme="minorHAnsi"/>
          <w:sz w:val="24"/>
          <w:szCs w:val="24"/>
        </w:rPr>
        <w:t xml:space="preserve"> completion rates</w:t>
      </w:r>
      <w:r>
        <w:rPr>
          <w:rFonts w:cstheme="minorHAnsi"/>
          <w:sz w:val="24"/>
          <w:szCs w:val="24"/>
        </w:rPr>
        <w:t xml:space="preserve"> are much lower than men, especially in </w:t>
      </w:r>
      <w:r w:rsidRPr="0079219B">
        <w:rPr>
          <w:rFonts w:cstheme="minorHAnsi"/>
          <w:sz w:val="24"/>
          <w:szCs w:val="24"/>
        </w:rPr>
        <w:t>engineering (18</w:t>
      </w:r>
      <w:r>
        <w:rPr>
          <w:rFonts w:cstheme="minorHAnsi"/>
          <w:sz w:val="24"/>
          <w:szCs w:val="24"/>
        </w:rPr>
        <w:t xml:space="preserve"> per cent</w:t>
      </w:r>
      <w:r w:rsidRPr="0079219B">
        <w:rPr>
          <w:rFonts w:cstheme="minorHAnsi"/>
          <w:sz w:val="24"/>
          <w:szCs w:val="24"/>
        </w:rPr>
        <w:t xml:space="preserve"> of completions) and technology (23</w:t>
      </w:r>
      <w:r>
        <w:rPr>
          <w:rFonts w:cstheme="minorHAnsi"/>
          <w:sz w:val="24"/>
          <w:szCs w:val="24"/>
        </w:rPr>
        <w:t xml:space="preserve"> per cent</w:t>
      </w:r>
      <w:r w:rsidRPr="0079219B">
        <w:rPr>
          <w:rFonts w:cstheme="minorHAnsi"/>
          <w:sz w:val="24"/>
          <w:szCs w:val="24"/>
        </w:rPr>
        <w:t xml:space="preserve"> of completions)</w:t>
      </w:r>
      <w:r>
        <w:rPr>
          <w:rStyle w:val="EndnoteReference"/>
          <w:rFonts w:cstheme="minorHAnsi"/>
          <w:sz w:val="24"/>
          <w:szCs w:val="24"/>
        </w:rPr>
        <w:endnoteReference w:id="1029"/>
      </w:r>
      <w:r w:rsidRPr="0079219B">
        <w:rPr>
          <w:rFonts w:cstheme="minorHAnsi"/>
          <w:sz w:val="24"/>
          <w:szCs w:val="24"/>
        </w:rPr>
        <w:t>.</w:t>
      </w:r>
      <w:r>
        <w:rPr>
          <w:rFonts w:cstheme="minorHAnsi"/>
          <w:sz w:val="24"/>
          <w:szCs w:val="24"/>
        </w:rPr>
        <w:t xml:space="preserve"> The government’s 2023 </w:t>
      </w:r>
      <w:r w:rsidRPr="001D3848">
        <w:rPr>
          <w:rFonts w:cstheme="minorHAnsi"/>
          <w:i/>
          <w:iCs/>
          <w:sz w:val="24"/>
          <w:szCs w:val="24"/>
        </w:rPr>
        <w:t>Women in STEM Evaluation report</w:t>
      </w:r>
      <w:r w:rsidRPr="006410C4">
        <w:rPr>
          <w:rFonts w:cstheme="minorHAnsi"/>
          <w:sz w:val="24"/>
          <w:szCs w:val="24"/>
        </w:rPr>
        <w:t xml:space="preserve"> emphasise</w:t>
      </w:r>
      <w:r>
        <w:rPr>
          <w:rFonts w:cstheme="minorHAnsi"/>
          <w:sz w:val="24"/>
          <w:szCs w:val="24"/>
        </w:rPr>
        <w:t>d</w:t>
      </w:r>
      <w:r w:rsidRPr="006410C4">
        <w:rPr>
          <w:rFonts w:cstheme="minorHAnsi"/>
          <w:sz w:val="24"/>
          <w:szCs w:val="24"/>
        </w:rPr>
        <w:t xml:space="preserve"> the importance of greater coordination across programs to avoid duplication, lack of connection, and missed opportunities</w:t>
      </w:r>
      <w:r>
        <w:rPr>
          <w:rFonts w:cstheme="minorHAnsi"/>
          <w:sz w:val="24"/>
          <w:szCs w:val="24"/>
        </w:rPr>
        <w:t>, as well as m</w:t>
      </w:r>
      <w:r w:rsidRPr="003C1176">
        <w:rPr>
          <w:rFonts w:cstheme="minorHAnsi"/>
          <w:sz w:val="24"/>
          <w:szCs w:val="24"/>
        </w:rPr>
        <w:t>onitoring and evaluation with clear indicators of success or failure</w:t>
      </w:r>
      <w:r>
        <w:rPr>
          <w:rFonts w:cstheme="minorHAnsi"/>
          <w:sz w:val="24"/>
          <w:szCs w:val="24"/>
        </w:rPr>
        <w:t xml:space="preserve">.  The government’s recommendations included </w:t>
      </w:r>
      <w:r w:rsidR="0040569C">
        <w:rPr>
          <w:rFonts w:cstheme="minorHAnsi"/>
          <w:sz w:val="24"/>
          <w:szCs w:val="24"/>
        </w:rPr>
        <w:t>that</w:t>
      </w:r>
      <w:r>
        <w:rPr>
          <w:rFonts w:cstheme="minorHAnsi"/>
          <w:sz w:val="24"/>
          <w:szCs w:val="24"/>
        </w:rPr>
        <w:t xml:space="preserve"> ‘u</w:t>
      </w:r>
      <w:r w:rsidRPr="00C61CA7">
        <w:rPr>
          <w:rFonts w:cstheme="minorHAnsi"/>
          <w:sz w:val="24"/>
          <w:szCs w:val="24"/>
        </w:rPr>
        <w:t>rgent action is needed to create safe and inclusive workplaces that value diverse skills and experiences. This is critical to attract and retain diverse people in STEM jobs</w:t>
      </w:r>
      <w:r>
        <w:rPr>
          <w:rFonts w:cstheme="minorHAnsi"/>
          <w:sz w:val="24"/>
          <w:szCs w:val="24"/>
        </w:rPr>
        <w:t>’</w:t>
      </w:r>
      <w:r>
        <w:rPr>
          <w:rStyle w:val="EndnoteReference"/>
          <w:rFonts w:cstheme="minorHAnsi"/>
          <w:sz w:val="24"/>
          <w:szCs w:val="24"/>
        </w:rPr>
        <w:endnoteReference w:id="1030"/>
      </w:r>
      <w:r w:rsidRPr="003C1176">
        <w:rPr>
          <w:rFonts w:cstheme="minorHAnsi"/>
          <w:sz w:val="24"/>
          <w:szCs w:val="24"/>
        </w:rPr>
        <w:t>.</w:t>
      </w:r>
    </w:p>
    <w:p w14:paraId="0CA5D7A9" w14:textId="13E81CC9" w:rsidR="008E082A" w:rsidRDefault="008E082A" w:rsidP="008E082A">
      <w:pPr>
        <w:spacing w:before="200" w:after="200" w:line="276" w:lineRule="auto"/>
        <w:jc w:val="both"/>
        <w:rPr>
          <w:rFonts w:cstheme="minorHAnsi"/>
          <w:sz w:val="24"/>
          <w:szCs w:val="24"/>
        </w:rPr>
      </w:pPr>
      <w:r>
        <w:rPr>
          <w:rFonts w:cstheme="minorHAnsi"/>
          <w:sz w:val="24"/>
          <w:szCs w:val="24"/>
        </w:rPr>
        <w:t xml:space="preserve">It is no wonder that women are turned </w:t>
      </w:r>
      <w:r w:rsidR="001B6E74">
        <w:rPr>
          <w:rFonts w:cstheme="minorHAnsi"/>
          <w:sz w:val="24"/>
          <w:szCs w:val="24"/>
        </w:rPr>
        <w:t>off</w:t>
      </w:r>
      <w:r>
        <w:rPr>
          <w:rFonts w:cstheme="minorHAnsi"/>
          <w:sz w:val="24"/>
          <w:szCs w:val="24"/>
        </w:rPr>
        <w:t xml:space="preserve"> from working in male dominated industries and are unpresented </w:t>
      </w:r>
      <w:r>
        <w:rPr>
          <w:rStyle w:val="EndnoteReference"/>
          <w:rFonts w:cstheme="minorHAnsi"/>
          <w:sz w:val="24"/>
          <w:szCs w:val="24"/>
        </w:rPr>
        <w:endnoteReference w:id="1031"/>
      </w:r>
      <w:r w:rsidR="00572930">
        <w:rPr>
          <w:rFonts w:cstheme="minorHAnsi"/>
          <w:sz w:val="24"/>
          <w:szCs w:val="24"/>
        </w:rPr>
        <w:t xml:space="preserve"> </w:t>
      </w:r>
      <w:r>
        <w:rPr>
          <w:rFonts w:cstheme="minorHAnsi"/>
          <w:sz w:val="24"/>
          <w:szCs w:val="24"/>
        </w:rPr>
        <w:t xml:space="preserve">with </w:t>
      </w:r>
      <w:r w:rsidRPr="00185DFD">
        <w:rPr>
          <w:rFonts w:cstheme="minorHAnsi"/>
          <w:sz w:val="24"/>
          <w:szCs w:val="24"/>
        </w:rPr>
        <w:t>75</w:t>
      </w:r>
      <w:r>
        <w:rPr>
          <w:rFonts w:cstheme="minorHAnsi"/>
          <w:sz w:val="24"/>
          <w:szCs w:val="24"/>
        </w:rPr>
        <w:t xml:space="preserve"> per cent</w:t>
      </w:r>
      <w:r w:rsidRPr="00185DFD">
        <w:rPr>
          <w:rFonts w:cstheme="minorHAnsi"/>
          <w:sz w:val="24"/>
          <w:szCs w:val="24"/>
        </w:rPr>
        <w:t xml:space="preserve"> of women in the construction industry in Australia report having experienced gender-based adversity within their careers</w:t>
      </w:r>
      <w:r>
        <w:rPr>
          <w:rFonts w:cstheme="minorHAnsi"/>
          <w:sz w:val="24"/>
          <w:szCs w:val="24"/>
        </w:rPr>
        <w:t xml:space="preserve"> and</w:t>
      </w:r>
      <w:r w:rsidRPr="00185DFD">
        <w:rPr>
          <w:rFonts w:cstheme="minorHAnsi"/>
          <w:sz w:val="24"/>
          <w:szCs w:val="24"/>
        </w:rPr>
        <w:t xml:space="preserve"> 43</w:t>
      </w:r>
      <w:r>
        <w:rPr>
          <w:rFonts w:cstheme="minorHAnsi"/>
          <w:sz w:val="24"/>
          <w:szCs w:val="24"/>
        </w:rPr>
        <w:t xml:space="preserve"> per cent</w:t>
      </w:r>
      <w:r w:rsidRPr="00185DFD">
        <w:rPr>
          <w:rFonts w:cstheme="minorHAnsi"/>
          <w:sz w:val="24"/>
          <w:szCs w:val="24"/>
        </w:rPr>
        <w:t xml:space="preserve"> feel</w:t>
      </w:r>
      <w:r>
        <w:rPr>
          <w:rFonts w:cstheme="minorHAnsi"/>
          <w:sz w:val="24"/>
          <w:szCs w:val="24"/>
        </w:rPr>
        <w:t>ing</w:t>
      </w:r>
      <w:r w:rsidRPr="00185DFD">
        <w:rPr>
          <w:rFonts w:cstheme="minorHAnsi"/>
          <w:sz w:val="24"/>
          <w:szCs w:val="24"/>
        </w:rPr>
        <w:t xml:space="preserve"> that they don't have the same opportunities and career advancements as their male counterparts.</w:t>
      </w:r>
    </w:p>
    <w:p w14:paraId="0F2A1232" w14:textId="238E127D" w:rsidR="00F74A27" w:rsidRDefault="00F74A27" w:rsidP="008E082A">
      <w:pPr>
        <w:spacing w:before="200" w:after="200" w:line="276" w:lineRule="auto"/>
        <w:jc w:val="both"/>
        <w:rPr>
          <w:rFonts w:cstheme="minorHAnsi"/>
          <w:sz w:val="24"/>
          <w:szCs w:val="24"/>
        </w:rPr>
      </w:pPr>
      <w:r>
        <w:rPr>
          <w:rFonts w:cstheme="minorHAnsi"/>
          <w:sz w:val="24"/>
          <w:szCs w:val="24"/>
        </w:rPr>
        <w:t>In</w:t>
      </w:r>
      <w:r w:rsidR="005C2B95" w:rsidRPr="005C2B95">
        <w:rPr>
          <w:rFonts w:cstheme="minorHAnsi"/>
          <w:sz w:val="24"/>
          <w:szCs w:val="24"/>
        </w:rPr>
        <w:t xml:space="preserve"> male</w:t>
      </w:r>
      <w:r w:rsidR="004214BD">
        <w:rPr>
          <w:rFonts w:cstheme="minorHAnsi"/>
          <w:sz w:val="24"/>
          <w:szCs w:val="24"/>
        </w:rPr>
        <w:t xml:space="preserve"> </w:t>
      </w:r>
      <w:r w:rsidR="005C2B95" w:rsidRPr="005C2B95">
        <w:rPr>
          <w:rFonts w:cstheme="minorHAnsi"/>
          <w:sz w:val="24"/>
          <w:szCs w:val="24"/>
        </w:rPr>
        <w:t>dominated careers, such as surgery and the veterinary profession, women (compared to men) report less career engagement because of their more frequent experiences of gender discrimination and lower perceived fit with those higher up the career ladder. In turn, these barriers predicted reduced expectations of success in their field and expected success of their sacrifices, which in turn predicted lower willingness to make sacrifices</w:t>
      </w:r>
      <w:r w:rsidR="004214BD">
        <w:rPr>
          <w:rStyle w:val="EndnoteReference"/>
          <w:rFonts w:cstheme="minorHAnsi"/>
          <w:sz w:val="24"/>
          <w:szCs w:val="24"/>
        </w:rPr>
        <w:endnoteReference w:id="1032"/>
      </w:r>
      <w:r w:rsidR="004214BD">
        <w:rPr>
          <w:rFonts w:cstheme="minorHAnsi"/>
          <w:sz w:val="24"/>
          <w:szCs w:val="24"/>
        </w:rPr>
        <w:t>.</w:t>
      </w:r>
    </w:p>
    <w:p w14:paraId="514F2205" w14:textId="1FE60186" w:rsidR="008E082A" w:rsidRPr="001022FE" w:rsidRDefault="008E082A" w:rsidP="008E082A">
      <w:pPr>
        <w:spacing w:before="200" w:after="200" w:line="276" w:lineRule="auto"/>
        <w:jc w:val="both"/>
        <w:rPr>
          <w:rFonts w:cstheme="minorHAnsi"/>
          <w:sz w:val="24"/>
          <w:szCs w:val="24"/>
        </w:rPr>
      </w:pPr>
      <w:r>
        <w:rPr>
          <w:rFonts w:cstheme="minorHAnsi"/>
          <w:sz w:val="24"/>
          <w:szCs w:val="24"/>
        </w:rPr>
        <w:t>W</w:t>
      </w:r>
      <w:r w:rsidRPr="001022FE">
        <w:rPr>
          <w:rFonts w:cstheme="minorHAnsi"/>
          <w:sz w:val="24"/>
          <w:szCs w:val="24"/>
        </w:rPr>
        <w:t xml:space="preserve">omen and men </w:t>
      </w:r>
      <w:r>
        <w:rPr>
          <w:rFonts w:cstheme="minorHAnsi"/>
          <w:sz w:val="24"/>
          <w:szCs w:val="24"/>
        </w:rPr>
        <w:t xml:space="preserve">can </w:t>
      </w:r>
      <w:r w:rsidRPr="001022FE">
        <w:rPr>
          <w:rFonts w:cstheme="minorHAnsi"/>
          <w:sz w:val="24"/>
          <w:szCs w:val="24"/>
        </w:rPr>
        <w:t>experience work very differently. Women are more likely to work in lower paid roles and lower paid fields, are more likely to work part-time or casually, and are more likely to take breaks from paid employment to provide unpaid care for others.</w:t>
      </w:r>
      <w:r w:rsidR="00FE0711" w:rsidRPr="00FE0711">
        <w:rPr>
          <w:rFonts w:cstheme="minorHAnsi"/>
          <w:sz w:val="24"/>
          <w:szCs w:val="24"/>
        </w:rPr>
        <w:t xml:space="preserve"> </w:t>
      </w:r>
      <w:r w:rsidR="00FE0711">
        <w:rPr>
          <w:rFonts w:cstheme="minorHAnsi"/>
          <w:sz w:val="24"/>
          <w:szCs w:val="24"/>
        </w:rPr>
        <w:t>A</w:t>
      </w:r>
      <w:r w:rsidR="00FE0711" w:rsidRPr="001022FE">
        <w:rPr>
          <w:rFonts w:cstheme="minorHAnsi"/>
          <w:sz w:val="24"/>
          <w:szCs w:val="24"/>
        </w:rPr>
        <w:t>s a consequence</w:t>
      </w:r>
      <w:r w:rsidR="00FE0711">
        <w:rPr>
          <w:rFonts w:cstheme="minorHAnsi"/>
          <w:sz w:val="24"/>
          <w:szCs w:val="24"/>
        </w:rPr>
        <w:t>, o</w:t>
      </w:r>
      <w:r w:rsidRPr="001022FE">
        <w:rPr>
          <w:rFonts w:cstheme="minorHAnsi"/>
          <w:sz w:val="24"/>
          <w:szCs w:val="24"/>
        </w:rPr>
        <w:t>ver their lifetimes, they will earn significantly less than men.</w:t>
      </w:r>
    </w:p>
    <w:p w14:paraId="15E59BBF" w14:textId="192BE3DA" w:rsidR="008E082A" w:rsidRDefault="008E082A" w:rsidP="008E082A">
      <w:pPr>
        <w:spacing w:before="200" w:after="200" w:line="276" w:lineRule="auto"/>
        <w:jc w:val="both"/>
        <w:rPr>
          <w:rFonts w:cstheme="minorHAnsi"/>
          <w:sz w:val="24"/>
          <w:szCs w:val="24"/>
        </w:rPr>
      </w:pPr>
      <w:r w:rsidRPr="001022FE">
        <w:rPr>
          <w:rFonts w:cstheme="minorHAnsi"/>
          <w:sz w:val="24"/>
          <w:szCs w:val="24"/>
        </w:rPr>
        <w:t>Australia's retirement income system does not adequately accommodate this difference. It structurally favours higher income earners who work full-time, without breaks, for the entirety of their working life. The women who do not fit this pattern of work face a significant handicap when saving for their retirement.</w:t>
      </w:r>
      <w:r w:rsidR="0027138E">
        <w:rPr>
          <w:rFonts w:cstheme="minorHAnsi"/>
          <w:sz w:val="24"/>
          <w:szCs w:val="24"/>
        </w:rPr>
        <w:t xml:space="preserve">  For instance, m</w:t>
      </w:r>
      <w:r w:rsidRPr="00A773B7">
        <w:rPr>
          <w:rFonts w:cstheme="minorHAnsi"/>
          <w:sz w:val="24"/>
          <w:szCs w:val="24"/>
        </w:rPr>
        <w:t>any women prefer to return to work part-time to accommodate caring for children and are frequently forced to 'dumb down' their careers — taking roles with less skill, responsibility and pay — in order to get the flexibility they need.</w:t>
      </w:r>
    </w:p>
    <w:p w14:paraId="2494BD5D" w14:textId="437C4B2D" w:rsidR="008E082A" w:rsidRPr="00202A50" w:rsidRDefault="008E082A" w:rsidP="008E082A">
      <w:pPr>
        <w:spacing w:before="160" w:after="120" w:line="276" w:lineRule="auto"/>
        <w:jc w:val="both"/>
        <w:rPr>
          <w:rFonts w:cstheme="minorHAnsi"/>
          <w:sz w:val="24"/>
          <w:szCs w:val="24"/>
        </w:rPr>
      </w:pPr>
      <w:r w:rsidRPr="00202A50">
        <w:rPr>
          <w:rFonts w:cstheme="minorHAnsi"/>
          <w:sz w:val="24"/>
          <w:szCs w:val="24"/>
        </w:rPr>
        <w:t>In Australia</w:t>
      </w:r>
      <w:r>
        <w:rPr>
          <w:rFonts w:cstheme="minorHAnsi"/>
          <w:sz w:val="24"/>
          <w:szCs w:val="24"/>
        </w:rPr>
        <w:t>,</w:t>
      </w:r>
      <w:r w:rsidRPr="00202A50">
        <w:rPr>
          <w:rFonts w:cstheme="minorHAnsi"/>
          <w:sz w:val="24"/>
          <w:szCs w:val="24"/>
        </w:rPr>
        <w:t xml:space="preserve"> health and </w:t>
      </w:r>
      <w:r w:rsidR="00F351DA">
        <w:rPr>
          <w:rFonts w:cstheme="minorHAnsi"/>
          <w:sz w:val="24"/>
          <w:szCs w:val="24"/>
        </w:rPr>
        <w:t xml:space="preserve">personal </w:t>
      </w:r>
      <w:r w:rsidRPr="00202A50">
        <w:rPr>
          <w:rFonts w:cstheme="minorHAnsi"/>
          <w:sz w:val="24"/>
          <w:szCs w:val="24"/>
        </w:rPr>
        <w:t>care workforces are highly feminised. The predominance of women in these workforces is strongly driven by gender norms and further contributes to a gender pay gap in Australia, resulting from casual, part-time work arrangements and the low pay within the sector</w:t>
      </w:r>
      <w:r w:rsidR="00F351DA">
        <w:rPr>
          <w:rFonts w:cstheme="minorHAnsi"/>
          <w:sz w:val="24"/>
          <w:szCs w:val="24"/>
        </w:rPr>
        <w:t>s</w:t>
      </w:r>
      <w:r w:rsidRPr="00202A50">
        <w:rPr>
          <w:rFonts w:cstheme="minorHAnsi"/>
          <w:sz w:val="24"/>
          <w:szCs w:val="24"/>
        </w:rPr>
        <w:t xml:space="preserve">. These factors continue to support the stereotype that care is ‘women’s </w:t>
      </w:r>
      <w:r w:rsidRPr="00202A50">
        <w:rPr>
          <w:rFonts w:cstheme="minorHAnsi"/>
          <w:sz w:val="24"/>
          <w:szCs w:val="24"/>
        </w:rPr>
        <w:lastRenderedPageBreak/>
        <w:t>work’ or work which can be done in the home and not paid. Stereotypes also hold that care work is something women do for the love of it rather than money or recognition. These stereotypes can also mean that men who do care work face discrimination about their ability to do their job.</w:t>
      </w:r>
    </w:p>
    <w:p w14:paraId="79315D7E" w14:textId="055F3A00" w:rsidR="008E082A" w:rsidRDefault="008E082A" w:rsidP="008E082A">
      <w:pPr>
        <w:spacing w:before="200" w:after="200" w:line="276" w:lineRule="auto"/>
        <w:jc w:val="both"/>
        <w:rPr>
          <w:rFonts w:cstheme="minorHAnsi"/>
          <w:sz w:val="24"/>
          <w:szCs w:val="24"/>
        </w:rPr>
      </w:pPr>
      <w:r w:rsidRPr="00EB7B08">
        <w:rPr>
          <w:rFonts w:cstheme="minorHAnsi"/>
          <w:sz w:val="24"/>
          <w:szCs w:val="24"/>
        </w:rPr>
        <w:t xml:space="preserve">Gendered attitudes </w:t>
      </w:r>
      <w:r>
        <w:rPr>
          <w:rFonts w:cstheme="minorHAnsi"/>
          <w:sz w:val="24"/>
          <w:szCs w:val="24"/>
        </w:rPr>
        <w:t xml:space="preserve">also </w:t>
      </w:r>
      <w:r w:rsidRPr="00EB7B08">
        <w:rPr>
          <w:rFonts w:cstheme="minorHAnsi"/>
          <w:sz w:val="24"/>
          <w:szCs w:val="24"/>
        </w:rPr>
        <w:t>drive violence against women by reinforcing rigid gender roles that normalise men’s control and condone their disrespect against women, while undermining women’s independence and autonomy</w:t>
      </w:r>
      <w:r>
        <w:rPr>
          <w:rStyle w:val="EndnoteReference"/>
          <w:rFonts w:cstheme="minorHAnsi"/>
          <w:sz w:val="24"/>
          <w:szCs w:val="24"/>
        </w:rPr>
        <w:endnoteReference w:id="1033"/>
      </w:r>
      <w:r>
        <w:rPr>
          <w:rFonts w:cstheme="minorHAnsi"/>
          <w:sz w:val="24"/>
          <w:szCs w:val="24"/>
        </w:rPr>
        <w:t xml:space="preserve">.  As part of </w:t>
      </w:r>
      <w:r w:rsidRPr="003C4643">
        <w:rPr>
          <w:rFonts w:cstheme="minorHAnsi"/>
          <w:i/>
          <w:iCs/>
          <w:sz w:val="24"/>
          <w:szCs w:val="24"/>
        </w:rPr>
        <w:t xml:space="preserve">the </w:t>
      </w:r>
      <w:hyperlink r:id="rId209" w:history="1">
        <w:r w:rsidRPr="003C4643">
          <w:rPr>
            <w:rStyle w:val="Hyperlink"/>
            <w:rFonts w:cstheme="minorHAnsi"/>
            <w:i/>
            <w:iCs/>
            <w:color w:val="auto"/>
            <w:sz w:val="24"/>
            <w:szCs w:val="24"/>
            <w:u w:val="none"/>
          </w:rPr>
          <w:t>National Plan to Reduce Violence against Women and their Children</w:t>
        </w:r>
      </w:hyperlink>
      <w:r>
        <w:rPr>
          <w:rFonts w:cstheme="minorHAnsi"/>
          <w:sz w:val="24"/>
          <w:szCs w:val="24"/>
        </w:rPr>
        <w:t>,</w:t>
      </w:r>
      <w:r w:rsidRPr="00C56969">
        <w:rPr>
          <w:rFonts w:cstheme="minorHAnsi"/>
          <w:sz w:val="24"/>
          <w:szCs w:val="24"/>
        </w:rPr>
        <w:t xml:space="preserve"> </w:t>
      </w:r>
      <w:r w:rsidR="003C4643">
        <w:rPr>
          <w:rFonts w:cstheme="minorHAnsi"/>
          <w:sz w:val="24"/>
          <w:szCs w:val="24"/>
        </w:rPr>
        <w:t>t</w:t>
      </w:r>
      <w:r w:rsidRPr="00EB7B08">
        <w:rPr>
          <w:rFonts w:cstheme="minorHAnsi"/>
          <w:sz w:val="24"/>
          <w:szCs w:val="24"/>
        </w:rPr>
        <w:t xml:space="preserve">he </w:t>
      </w:r>
      <w:r w:rsidRPr="00EB7B08">
        <w:rPr>
          <w:rFonts w:cstheme="minorHAnsi"/>
          <w:i/>
          <w:iCs/>
          <w:sz w:val="24"/>
          <w:szCs w:val="24"/>
        </w:rPr>
        <w:t>Stop it at the Start</w:t>
      </w:r>
      <w:r w:rsidRPr="00EB7B08">
        <w:rPr>
          <w:rFonts w:cstheme="minorHAnsi"/>
          <w:sz w:val="24"/>
          <w:szCs w:val="24"/>
        </w:rPr>
        <w:t xml:space="preserve"> campaign </w:t>
      </w:r>
      <w:r w:rsidR="0003034E">
        <w:rPr>
          <w:rFonts w:cstheme="minorHAnsi"/>
          <w:sz w:val="24"/>
          <w:szCs w:val="24"/>
        </w:rPr>
        <w:t>h</w:t>
      </w:r>
      <w:r>
        <w:rPr>
          <w:rFonts w:cstheme="minorHAnsi"/>
          <w:sz w:val="24"/>
          <w:szCs w:val="24"/>
        </w:rPr>
        <w:t>as</w:t>
      </w:r>
      <w:r w:rsidRPr="00EB7B08">
        <w:rPr>
          <w:rFonts w:cstheme="minorHAnsi"/>
          <w:sz w:val="24"/>
          <w:szCs w:val="24"/>
        </w:rPr>
        <w:t xml:space="preserve"> rais</w:t>
      </w:r>
      <w:r>
        <w:rPr>
          <w:rFonts w:cstheme="minorHAnsi"/>
          <w:sz w:val="24"/>
          <w:szCs w:val="24"/>
        </w:rPr>
        <w:t>ed</w:t>
      </w:r>
      <w:r w:rsidRPr="00EB7B08">
        <w:rPr>
          <w:rFonts w:cstheme="minorHAnsi"/>
          <w:sz w:val="24"/>
          <w:szCs w:val="24"/>
        </w:rPr>
        <w:t xml:space="preserve"> awareness of the need to change norms and behaviours relating to violence, with recent evaluation research suggesting that ‘68 per cent of influencers recalled the campaign, with 73 per cent of those people taking action as a result</w:t>
      </w:r>
      <w:r>
        <w:rPr>
          <w:rFonts w:cstheme="minorHAnsi"/>
          <w:sz w:val="24"/>
          <w:szCs w:val="24"/>
        </w:rPr>
        <w:t>’</w:t>
      </w:r>
      <w:r>
        <w:rPr>
          <w:rStyle w:val="EndnoteReference"/>
          <w:rFonts w:cstheme="minorHAnsi"/>
          <w:sz w:val="24"/>
          <w:szCs w:val="24"/>
        </w:rPr>
        <w:endnoteReference w:id="1034"/>
      </w:r>
      <w:r>
        <w:rPr>
          <w:rFonts w:cstheme="minorHAnsi"/>
          <w:sz w:val="24"/>
          <w:szCs w:val="24"/>
        </w:rPr>
        <w:t>.</w:t>
      </w:r>
    </w:p>
    <w:p w14:paraId="053F8055" w14:textId="4AE08AAD" w:rsidR="003C4643" w:rsidRDefault="003C4643" w:rsidP="008E082A">
      <w:pPr>
        <w:spacing w:before="200" w:after="200" w:line="276" w:lineRule="auto"/>
        <w:jc w:val="both"/>
        <w:rPr>
          <w:rFonts w:cstheme="minorHAnsi"/>
        </w:rPr>
      </w:pPr>
      <w:r w:rsidRPr="007318D0">
        <w:rPr>
          <w:rFonts w:cstheme="minorHAnsi"/>
          <w:sz w:val="24"/>
          <w:szCs w:val="24"/>
        </w:rPr>
        <w:t xml:space="preserve">With sport playing such an important role in Australian society, </w:t>
      </w:r>
      <w:r w:rsidR="007318D0" w:rsidRPr="007318D0">
        <w:rPr>
          <w:rFonts w:cstheme="minorHAnsi"/>
          <w:sz w:val="24"/>
          <w:szCs w:val="24"/>
        </w:rPr>
        <w:t xml:space="preserve">in 2024, </w:t>
      </w:r>
      <w:r w:rsidRPr="007318D0">
        <w:rPr>
          <w:rFonts w:cstheme="minorHAnsi"/>
          <w:sz w:val="24"/>
          <w:szCs w:val="24"/>
        </w:rPr>
        <w:t xml:space="preserve">the Australian </w:t>
      </w:r>
      <w:r w:rsidRPr="003C4643">
        <w:rPr>
          <w:rFonts w:cstheme="minorHAnsi"/>
          <w:sz w:val="24"/>
          <w:szCs w:val="24"/>
        </w:rPr>
        <w:t>Government, Australian Sports Commission and the State and Territory Agencies for Sport and Recreation</w:t>
      </w:r>
      <w:r w:rsidRPr="007318D0">
        <w:rPr>
          <w:rFonts w:cstheme="minorHAnsi"/>
          <w:sz w:val="24"/>
          <w:szCs w:val="24"/>
        </w:rPr>
        <w:t xml:space="preserve"> </w:t>
      </w:r>
      <w:r w:rsidR="005506C2" w:rsidRPr="007318D0">
        <w:rPr>
          <w:rFonts w:cstheme="minorHAnsi"/>
          <w:sz w:val="24"/>
          <w:szCs w:val="24"/>
        </w:rPr>
        <w:t xml:space="preserve">launched the </w:t>
      </w:r>
      <w:r w:rsidR="005506C2" w:rsidRPr="003C4643">
        <w:rPr>
          <w:rFonts w:cstheme="minorHAnsi"/>
          <w:i/>
          <w:iCs/>
          <w:sz w:val="24"/>
          <w:szCs w:val="24"/>
        </w:rPr>
        <w:t>National Gender Equity in Sport Governance Policy</w:t>
      </w:r>
      <w:r w:rsidR="003A7BB4" w:rsidRPr="007318D0">
        <w:rPr>
          <w:rFonts w:cstheme="minorHAnsi"/>
          <w:i/>
          <w:iCs/>
          <w:sz w:val="24"/>
          <w:szCs w:val="24"/>
        </w:rPr>
        <w:t xml:space="preserve"> </w:t>
      </w:r>
      <w:r w:rsidR="003A7BB4" w:rsidRPr="007318D0">
        <w:rPr>
          <w:rFonts w:cstheme="minorHAnsi"/>
          <w:sz w:val="24"/>
          <w:szCs w:val="24"/>
        </w:rPr>
        <w:t>to</w:t>
      </w:r>
      <w:r w:rsidR="005506C2" w:rsidRPr="003C4643">
        <w:rPr>
          <w:rFonts w:cstheme="minorHAnsi"/>
          <w:sz w:val="24"/>
          <w:szCs w:val="24"/>
        </w:rPr>
        <w:t xml:space="preserve"> addresses the under representation of women in sports leadership</w:t>
      </w:r>
      <w:r w:rsidR="00C12C30" w:rsidRPr="007318D0">
        <w:rPr>
          <w:rFonts w:cstheme="minorHAnsi"/>
          <w:sz w:val="24"/>
          <w:szCs w:val="24"/>
        </w:rPr>
        <w:t xml:space="preserve"> with Gender Equity Targets set for the governance of government funded national and state level sport bodies. </w:t>
      </w:r>
      <w:r w:rsidR="00C12C30" w:rsidRPr="00C12C30">
        <w:rPr>
          <w:rFonts w:cstheme="minorHAnsi"/>
          <w:sz w:val="24"/>
          <w:szCs w:val="24"/>
        </w:rPr>
        <w:t xml:space="preserve">This will require the Australian sport sector to reach the following standards by </w:t>
      </w:r>
      <w:r w:rsidR="0096306A">
        <w:rPr>
          <w:rFonts w:cstheme="minorHAnsi"/>
          <w:sz w:val="24"/>
          <w:szCs w:val="24"/>
        </w:rPr>
        <w:t xml:space="preserve">1 </w:t>
      </w:r>
      <w:r w:rsidR="00C12C30" w:rsidRPr="00C12C30">
        <w:rPr>
          <w:rFonts w:cstheme="minorHAnsi"/>
          <w:sz w:val="24"/>
          <w:szCs w:val="24"/>
        </w:rPr>
        <w:t>July 2027:</w:t>
      </w:r>
      <w:r w:rsidR="00C12C30" w:rsidRPr="007318D0">
        <w:rPr>
          <w:rFonts w:cstheme="minorHAnsi"/>
          <w:sz w:val="24"/>
          <w:szCs w:val="24"/>
        </w:rPr>
        <w:t xml:space="preserve"> </w:t>
      </w:r>
      <w:r w:rsidR="00C12C30" w:rsidRPr="00C12C30">
        <w:rPr>
          <w:rFonts w:cstheme="minorHAnsi"/>
          <w:sz w:val="24"/>
          <w:szCs w:val="24"/>
        </w:rPr>
        <w:t>50</w:t>
      </w:r>
      <w:r w:rsidR="00C12C30" w:rsidRPr="007318D0">
        <w:rPr>
          <w:rFonts w:cstheme="minorHAnsi"/>
          <w:sz w:val="24"/>
          <w:szCs w:val="24"/>
        </w:rPr>
        <w:t xml:space="preserve"> per cent</w:t>
      </w:r>
      <w:r w:rsidR="00C12C30" w:rsidRPr="00C12C30">
        <w:rPr>
          <w:rFonts w:cstheme="minorHAnsi"/>
          <w:sz w:val="24"/>
          <w:szCs w:val="24"/>
        </w:rPr>
        <w:t xml:space="preserve"> of all board directors are women and/or gender diverse</w:t>
      </w:r>
      <w:r w:rsidR="00C12C30" w:rsidRPr="007318D0">
        <w:rPr>
          <w:rFonts w:cstheme="minorHAnsi"/>
          <w:sz w:val="24"/>
          <w:szCs w:val="24"/>
        </w:rPr>
        <w:t xml:space="preserve">; </w:t>
      </w:r>
      <w:r w:rsidR="00C12C30" w:rsidRPr="00C12C30">
        <w:rPr>
          <w:rFonts w:cstheme="minorHAnsi"/>
          <w:sz w:val="24"/>
          <w:szCs w:val="24"/>
        </w:rPr>
        <w:t>50</w:t>
      </w:r>
      <w:r w:rsidR="00C12C30" w:rsidRPr="007318D0">
        <w:rPr>
          <w:rFonts w:cstheme="minorHAnsi"/>
          <w:sz w:val="24"/>
          <w:szCs w:val="24"/>
        </w:rPr>
        <w:t xml:space="preserve"> per cent</w:t>
      </w:r>
      <w:r w:rsidR="00C12C30" w:rsidRPr="00C12C30">
        <w:rPr>
          <w:rFonts w:cstheme="minorHAnsi"/>
          <w:sz w:val="24"/>
          <w:szCs w:val="24"/>
        </w:rPr>
        <w:t xml:space="preserve"> of board chairs are women and/or gender diverse</w:t>
      </w:r>
      <w:r w:rsidR="00C12C30" w:rsidRPr="007318D0">
        <w:rPr>
          <w:rFonts w:cstheme="minorHAnsi"/>
          <w:sz w:val="24"/>
          <w:szCs w:val="24"/>
        </w:rPr>
        <w:t xml:space="preserve">; and </w:t>
      </w:r>
      <w:r w:rsidR="00C12C30" w:rsidRPr="00C12C30">
        <w:rPr>
          <w:rFonts w:cstheme="minorHAnsi"/>
          <w:sz w:val="24"/>
          <w:szCs w:val="24"/>
        </w:rPr>
        <w:t>50</w:t>
      </w:r>
      <w:r w:rsidR="00C12C30" w:rsidRPr="007318D0">
        <w:rPr>
          <w:rFonts w:cstheme="minorHAnsi"/>
          <w:sz w:val="24"/>
          <w:szCs w:val="24"/>
        </w:rPr>
        <w:t xml:space="preserve"> per cent</w:t>
      </w:r>
      <w:r w:rsidR="00C12C30" w:rsidRPr="00C12C30">
        <w:rPr>
          <w:rFonts w:cstheme="minorHAnsi"/>
          <w:sz w:val="24"/>
          <w:szCs w:val="24"/>
        </w:rPr>
        <w:t xml:space="preserve"> of specified board sub-committee members are women and/or gender diverse</w:t>
      </w:r>
      <w:r w:rsidR="00C12C30">
        <w:rPr>
          <w:rStyle w:val="EndnoteReference"/>
          <w:rFonts w:cstheme="minorHAnsi"/>
          <w:sz w:val="24"/>
          <w:szCs w:val="24"/>
        </w:rPr>
        <w:endnoteReference w:id="1035"/>
      </w:r>
      <w:r w:rsidR="00C12C30">
        <w:rPr>
          <w:rFonts w:cstheme="minorHAnsi"/>
        </w:rPr>
        <w:t>.</w:t>
      </w:r>
    </w:p>
    <w:p w14:paraId="46DA7370" w14:textId="6BF05A79" w:rsidR="00062A5A" w:rsidRPr="00D17DD3" w:rsidRDefault="00767484" w:rsidP="008E082A">
      <w:pPr>
        <w:spacing w:before="200" w:after="200" w:line="276" w:lineRule="auto"/>
        <w:jc w:val="both"/>
        <w:rPr>
          <w:rFonts w:cstheme="minorHAnsi"/>
          <w:sz w:val="24"/>
          <w:szCs w:val="24"/>
        </w:rPr>
      </w:pPr>
      <w:r>
        <w:rPr>
          <w:rFonts w:cstheme="minorHAnsi"/>
          <w:sz w:val="24"/>
          <w:szCs w:val="24"/>
        </w:rPr>
        <w:t>In sport, i</w:t>
      </w:r>
      <w:r w:rsidR="00D17DD3">
        <w:rPr>
          <w:rFonts w:cstheme="minorHAnsi"/>
          <w:sz w:val="24"/>
          <w:szCs w:val="24"/>
        </w:rPr>
        <w:t>t has been refreshing to see the success of w</w:t>
      </w:r>
      <w:r w:rsidR="0096306A" w:rsidRPr="00D17DD3">
        <w:rPr>
          <w:rFonts w:cstheme="minorHAnsi"/>
          <w:sz w:val="24"/>
          <w:szCs w:val="24"/>
        </w:rPr>
        <w:t xml:space="preserve">omen’s </w:t>
      </w:r>
      <w:r w:rsidR="004D11DA" w:rsidRPr="00D17DD3">
        <w:rPr>
          <w:rFonts w:cstheme="minorHAnsi"/>
          <w:sz w:val="24"/>
          <w:szCs w:val="24"/>
        </w:rPr>
        <w:t>teams in male-</w:t>
      </w:r>
      <w:r w:rsidR="00D17DD3" w:rsidRPr="00D17DD3">
        <w:rPr>
          <w:rFonts w:cstheme="minorHAnsi"/>
          <w:sz w:val="24"/>
          <w:szCs w:val="24"/>
        </w:rPr>
        <w:t>dominated</w:t>
      </w:r>
      <w:r w:rsidR="004D11DA" w:rsidRPr="00D17DD3">
        <w:rPr>
          <w:rFonts w:cstheme="minorHAnsi"/>
          <w:sz w:val="24"/>
          <w:szCs w:val="24"/>
        </w:rPr>
        <w:t xml:space="preserve"> sports, such as </w:t>
      </w:r>
      <w:r w:rsidR="00A5057E">
        <w:rPr>
          <w:rFonts w:cstheme="minorHAnsi"/>
          <w:sz w:val="24"/>
          <w:szCs w:val="24"/>
        </w:rPr>
        <w:t xml:space="preserve">the women’s leagues in </w:t>
      </w:r>
      <w:r w:rsidR="004D11DA" w:rsidRPr="00D17DD3">
        <w:rPr>
          <w:rFonts w:cstheme="minorHAnsi"/>
          <w:sz w:val="24"/>
          <w:szCs w:val="24"/>
        </w:rPr>
        <w:t>Australian Rules Football</w:t>
      </w:r>
      <w:r w:rsidR="008C7682">
        <w:rPr>
          <w:rFonts w:cstheme="minorHAnsi"/>
          <w:sz w:val="24"/>
          <w:szCs w:val="24"/>
        </w:rPr>
        <w:t xml:space="preserve"> and </w:t>
      </w:r>
      <w:r w:rsidR="004D11DA" w:rsidRPr="00D17DD3">
        <w:rPr>
          <w:rFonts w:cstheme="minorHAnsi"/>
          <w:sz w:val="24"/>
          <w:szCs w:val="24"/>
        </w:rPr>
        <w:t>the National Rugby League</w:t>
      </w:r>
      <w:r>
        <w:rPr>
          <w:rFonts w:cstheme="minorHAnsi"/>
          <w:sz w:val="24"/>
          <w:szCs w:val="24"/>
        </w:rPr>
        <w:t xml:space="preserve">, equal prize money for women players in the Australian Open </w:t>
      </w:r>
      <w:r w:rsidR="00C302A2">
        <w:rPr>
          <w:rFonts w:cstheme="minorHAnsi"/>
          <w:sz w:val="24"/>
          <w:szCs w:val="24"/>
        </w:rPr>
        <w:t xml:space="preserve">and the </w:t>
      </w:r>
      <w:r w:rsidR="008C7682">
        <w:rPr>
          <w:rFonts w:cstheme="minorHAnsi"/>
          <w:sz w:val="24"/>
          <w:szCs w:val="24"/>
        </w:rPr>
        <w:t>world champion</w:t>
      </w:r>
      <w:r w:rsidR="00C302A2">
        <w:rPr>
          <w:rFonts w:cstheme="minorHAnsi"/>
          <w:sz w:val="24"/>
          <w:szCs w:val="24"/>
        </w:rPr>
        <w:t xml:space="preserve"> women’s sevens rugby</w:t>
      </w:r>
      <w:r w:rsidR="003454A0">
        <w:rPr>
          <w:rFonts w:cstheme="minorHAnsi"/>
          <w:sz w:val="24"/>
          <w:szCs w:val="24"/>
        </w:rPr>
        <w:t xml:space="preserve"> team, the Wallaroos.</w:t>
      </w:r>
    </w:p>
    <w:p w14:paraId="24514B01" w14:textId="0FA982CB" w:rsidR="00994266" w:rsidRDefault="00994266" w:rsidP="00994266">
      <w:pPr>
        <w:spacing w:before="200" w:after="200" w:line="276" w:lineRule="auto"/>
        <w:jc w:val="both"/>
        <w:rPr>
          <w:rFonts w:cstheme="minorHAnsi"/>
          <w:sz w:val="24"/>
          <w:szCs w:val="24"/>
        </w:rPr>
      </w:pPr>
      <w:r>
        <w:rPr>
          <w:rFonts w:cstheme="minorHAnsi"/>
          <w:sz w:val="24"/>
          <w:szCs w:val="24"/>
        </w:rPr>
        <w:t>However, t</w:t>
      </w:r>
      <w:r w:rsidRPr="007F27E9">
        <w:rPr>
          <w:rFonts w:cstheme="minorHAnsi"/>
          <w:sz w:val="24"/>
          <w:szCs w:val="24"/>
        </w:rPr>
        <w:t>here is still considerable resistance to change that would elevate women’s social and economic position</w:t>
      </w:r>
      <w:r w:rsidRPr="00C56969">
        <w:rPr>
          <w:rFonts w:cstheme="minorHAnsi"/>
          <w:sz w:val="24"/>
          <w:szCs w:val="24"/>
        </w:rPr>
        <w:t xml:space="preserve"> </w:t>
      </w:r>
      <w:r>
        <w:rPr>
          <w:rFonts w:cstheme="minorHAnsi"/>
          <w:sz w:val="24"/>
          <w:szCs w:val="24"/>
        </w:rPr>
        <w:t xml:space="preserve">with </w:t>
      </w:r>
      <w:r w:rsidRPr="007F27E9">
        <w:rPr>
          <w:rFonts w:cstheme="minorHAnsi"/>
          <w:sz w:val="24"/>
          <w:szCs w:val="24"/>
        </w:rPr>
        <w:t xml:space="preserve">Australian men </w:t>
      </w:r>
      <w:r>
        <w:rPr>
          <w:rFonts w:cstheme="minorHAnsi"/>
          <w:sz w:val="24"/>
          <w:szCs w:val="24"/>
        </w:rPr>
        <w:t>being</w:t>
      </w:r>
      <w:r w:rsidRPr="007F27E9">
        <w:rPr>
          <w:rFonts w:cstheme="minorHAnsi"/>
          <w:sz w:val="24"/>
          <w:szCs w:val="24"/>
        </w:rPr>
        <w:t xml:space="preserve"> more traditional in their gender attitudes than the global average, with 30 per cent of Australian men believing gender inequality doesn’t really exist</w:t>
      </w:r>
      <w:r>
        <w:rPr>
          <w:rStyle w:val="EndnoteReference"/>
          <w:rFonts w:cstheme="minorHAnsi"/>
          <w:sz w:val="24"/>
          <w:szCs w:val="24"/>
        </w:rPr>
        <w:endnoteReference w:id="1036"/>
      </w:r>
      <w:r>
        <w:rPr>
          <w:rFonts w:cstheme="minorHAnsi"/>
          <w:sz w:val="24"/>
          <w:szCs w:val="24"/>
        </w:rPr>
        <w:t>.</w:t>
      </w:r>
    </w:p>
    <w:p w14:paraId="5DB7225A" w14:textId="3F36C3D1" w:rsidR="00994266" w:rsidRDefault="00994266" w:rsidP="00994266">
      <w:pPr>
        <w:spacing w:before="200" w:after="200" w:line="276" w:lineRule="auto"/>
        <w:jc w:val="both"/>
        <w:rPr>
          <w:rFonts w:cstheme="minorHAnsi"/>
          <w:sz w:val="24"/>
          <w:szCs w:val="24"/>
        </w:rPr>
      </w:pPr>
      <w:r w:rsidRPr="00C56969">
        <w:rPr>
          <w:rFonts w:cstheme="minorHAnsi"/>
          <w:sz w:val="24"/>
          <w:szCs w:val="24"/>
        </w:rPr>
        <w:t>A</w:t>
      </w:r>
      <w:r>
        <w:rPr>
          <w:rFonts w:cstheme="minorHAnsi"/>
          <w:sz w:val="24"/>
          <w:szCs w:val="24"/>
        </w:rPr>
        <w:t xml:space="preserve"> similar result was reported by</w:t>
      </w:r>
      <w:r w:rsidRPr="00C56969">
        <w:rPr>
          <w:rFonts w:cstheme="minorHAnsi"/>
          <w:sz w:val="24"/>
          <w:szCs w:val="24"/>
        </w:rPr>
        <w:t xml:space="preserve"> </w:t>
      </w:r>
      <w:r w:rsidRPr="003D5AFA">
        <w:rPr>
          <w:rFonts w:cstheme="minorHAnsi"/>
          <w:i/>
          <w:iCs/>
          <w:sz w:val="24"/>
          <w:szCs w:val="24"/>
        </w:rPr>
        <w:t>Plan International</w:t>
      </w:r>
      <w:r w:rsidR="003D5AFA">
        <w:rPr>
          <w:rFonts w:cstheme="minorHAnsi"/>
          <w:i/>
          <w:iCs/>
          <w:sz w:val="24"/>
          <w:szCs w:val="24"/>
        </w:rPr>
        <w:t>’s 2023</w:t>
      </w:r>
      <w:r w:rsidRPr="00C56969">
        <w:rPr>
          <w:rFonts w:cstheme="minorHAnsi"/>
          <w:sz w:val="24"/>
          <w:szCs w:val="24"/>
        </w:rPr>
        <w:t xml:space="preserve"> survey </w:t>
      </w:r>
      <w:r>
        <w:rPr>
          <w:rFonts w:cstheme="minorHAnsi"/>
          <w:sz w:val="24"/>
          <w:szCs w:val="24"/>
        </w:rPr>
        <w:t xml:space="preserve">which </w:t>
      </w:r>
      <w:r w:rsidRPr="00C56969">
        <w:rPr>
          <w:rFonts w:cstheme="minorHAnsi"/>
          <w:sz w:val="24"/>
          <w:szCs w:val="24"/>
        </w:rPr>
        <w:t>found that 17</w:t>
      </w:r>
      <w:r>
        <w:rPr>
          <w:rFonts w:cstheme="minorHAnsi"/>
          <w:sz w:val="24"/>
          <w:szCs w:val="24"/>
        </w:rPr>
        <w:t xml:space="preserve"> per cent</w:t>
      </w:r>
      <w:r w:rsidRPr="00C56969">
        <w:rPr>
          <w:rFonts w:cstheme="minorHAnsi"/>
          <w:sz w:val="24"/>
          <w:szCs w:val="24"/>
        </w:rPr>
        <w:t xml:space="preserve"> of people believe gender equality is no longer an issue in Australia and that change for equality for women had gone too far</w:t>
      </w:r>
      <w:r>
        <w:rPr>
          <w:rFonts w:cstheme="minorHAnsi"/>
          <w:sz w:val="24"/>
          <w:szCs w:val="24"/>
        </w:rPr>
        <w:t>. Nearly a third</w:t>
      </w:r>
      <w:r w:rsidRPr="004F74B8">
        <w:rPr>
          <w:rFonts w:cstheme="minorHAnsi"/>
          <w:sz w:val="24"/>
          <w:szCs w:val="24"/>
        </w:rPr>
        <w:t xml:space="preserve"> agreed that equality doesn’t make sense when there are basic biological differences between males and females</w:t>
      </w:r>
      <w:r>
        <w:rPr>
          <w:rFonts w:cstheme="minorHAnsi"/>
          <w:sz w:val="24"/>
          <w:szCs w:val="24"/>
        </w:rPr>
        <w:t xml:space="preserve">, and a quarter </w:t>
      </w:r>
      <w:r w:rsidRPr="004F74B8">
        <w:rPr>
          <w:rFonts w:cstheme="minorHAnsi"/>
          <w:sz w:val="24"/>
          <w:szCs w:val="24"/>
        </w:rPr>
        <w:t>agreed that families function well and children are best supported when mothers do the caring and fathers earn the income</w:t>
      </w:r>
      <w:r w:rsidRPr="004F74B8">
        <w:rPr>
          <w:rFonts w:cstheme="minorHAnsi"/>
          <w:sz w:val="24"/>
          <w:szCs w:val="24"/>
          <w:vertAlign w:val="superscript"/>
        </w:rPr>
        <w:t xml:space="preserve"> </w:t>
      </w:r>
      <w:r>
        <w:rPr>
          <w:rStyle w:val="EndnoteReference"/>
          <w:rFonts w:cstheme="minorHAnsi"/>
          <w:sz w:val="24"/>
          <w:szCs w:val="24"/>
        </w:rPr>
        <w:endnoteReference w:id="1037"/>
      </w:r>
      <w:r w:rsidRPr="00C56969">
        <w:rPr>
          <w:rFonts w:cstheme="minorHAnsi"/>
          <w:sz w:val="24"/>
          <w:szCs w:val="24"/>
        </w:rPr>
        <w:t>.</w:t>
      </w:r>
      <w:r>
        <w:rPr>
          <w:rFonts w:cstheme="minorHAnsi"/>
          <w:sz w:val="24"/>
          <w:szCs w:val="24"/>
        </w:rPr>
        <w:t xml:space="preserve"> </w:t>
      </w:r>
    </w:p>
    <w:p w14:paraId="371C5EF4" w14:textId="77777777" w:rsidR="007C5319" w:rsidRDefault="007C5319" w:rsidP="007C5319">
      <w:pPr>
        <w:spacing w:before="200" w:after="60" w:line="276" w:lineRule="auto"/>
        <w:jc w:val="both"/>
        <w:rPr>
          <w:sz w:val="24"/>
          <w:szCs w:val="24"/>
        </w:rPr>
      </w:pPr>
      <w:r>
        <w:rPr>
          <w:sz w:val="24"/>
          <w:szCs w:val="24"/>
        </w:rPr>
        <w:t xml:space="preserve">Then there is the intensifying global backlash against progressive ‘woke’ policies by anti-rights political leaders (including Trump), influencers and groups that are ‘well organised, well funded and highly effective’ who ‘exploit the growing social isolation of some young men to </w:t>
      </w:r>
      <w:r>
        <w:rPr>
          <w:sz w:val="24"/>
          <w:szCs w:val="24"/>
        </w:rPr>
        <w:lastRenderedPageBreak/>
        <w:t>pull them into the misogynistic space and use them as foot soldiers’</w:t>
      </w:r>
      <w:r>
        <w:rPr>
          <w:rStyle w:val="EndnoteReference"/>
          <w:sz w:val="24"/>
          <w:szCs w:val="24"/>
        </w:rPr>
        <w:endnoteReference w:id="1038"/>
      </w:r>
      <w:r>
        <w:rPr>
          <w:sz w:val="24"/>
          <w:szCs w:val="24"/>
        </w:rPr>
        <w:t>. Consequently, ‘across the world, the belief that gender equality policies harm boys and men is fast gaining traction’</w:t>
      </w:r>
      <w:r>
        <w:rPr>
          <w:rStyle w:val="EndnoteReference"/>
          <w:sz w:val="24"/>
          <w:szCs w:val="24"/>
        </w:rPr>
        <w:endnoteReference w:id="1039"/>
      </w:r>
      <w:r>
        <w:rPr>
          <w:sz w:val="24"/>
          <w:szCs w:val="24"/>
        </w:rPr>
        <w:t>.</w:t>
      </w:r>
    </w:p>
    <w:p w14:paraId="76A15579" w14:textId="047C881C" w:rsidR="00103D0F" w:rsidRPr="0016619C" w:rsidRDefault="0016619C" w:rsidP="00994266">
      <w:pPr>
        <w:spacing w:before="200" w:after="200" w:line="276" w:lineRule="auto"/>
        <w:jc w:val="both"/>
        <w:rPr>
          <w:rFonts w:cstheme="minorHAnsi"/>
          <w:b/>
          <w:bCs/>
          <w:sz w:val="24"/>
          <w:szCs w:val="24"/>
        </w:rPr>
      </w:pPr>
      <w:r>
        <w:rPr>
          <w:rFonts w:cstheme="minorHAnsi"/>
          <w:sz w:val="24"/>
          <w:szCs w:val="24"/>
        </w:rPr>
        <w:t>As the United Nations warns, t</w:t>
      </w:r>
      <w:r w:rsidR="00DD7D33">
        <w:rPr>
          <w:rFonts w:cstheme="minorHAnsi"/>
          <w:sz w:val="24"/>
          <w:szCs w:val="24"/>
        </w:rPr>
        <w:t xml:space="preserve">his growing </w:t>
      </w:r>
      <w:r>
        <w:rPr>
          <w:rFonts w:cstheme="minorHAnsi"/>
          <w:sz w:val="24"/>
          <w:szCs w:val="24"/>
        </w:rPr>
        <w:t xml:space="preserve">online </w:t>
      </w:r>
      <w:r w:rsidR="00DD7D33">
        <w:rPr>
          <w:rFonts w:cstheme="minorHAnsi"/>
          <w:sz w:val="24"/>
          <w:szCs w:val="24"/>
        </w:rPr>
        <w:t>‘m</w:t>
      </w:r>
      <w:r w:rsidR="00103D0F">
        <w:rPr>
          <w:rFonts w:cstheme="minorHAnsi"/>
          <w:sz w:val="24"/>
          <w:szCs w:val="24"/>
        </w:rPr>
        <w:t>anosphere</w:t>
      </w:r>
      <w:r w:rsidR="00DD7D33">
        <w:rPr>
          <w:rFonts w:cstheme="minorHAnsi"/>
          <w:sz w:val="24"/>
          <w:szCs w:val="24"/>
        </w:rPr>
        <w:t>’</w:t>
      </w:r>
      <w:r w:rsidR="00103D0F">
        <w:rPr>
          <w:rFonts w:cstheme="minorHAnsi"/>
          <w:sz w:val="24"/>
          <w:szCs w:val="24"/>
        </w:rPr>
        <w:t xml:space="preserve"> </w:t>
      </w:r>
      <w:r w:rsidR="00DD7D33" w:rsidRPr="00DD7D33">
        <w:rPr>
          <w:rFonts w:cstheme="minorHAnsi"/>
          <w:sz w:val="24"/>
          <w:szCs w:val="24"/>
        </w:rPr>
        <w:t>of websites, blogs, and online forums promoting masculinity, misogyny, and opposition to feminism</w:t>
      </w:r>
      <w:r w:rsidR="00DD7D33">
        <w:rPr>
          <w:rFonts w:cstheme="minorHAnsi"/>
          <w:sz w:val="24"/>
          <w:szCs w:val="24"/>
        </w:rPr>
        <w:t xml:space="preserve">, </w:t>
      </w:r>
      <w:r>
        <w:rPr>
          <w:rFonts w:cstheme="minorHAnsi"/>
          <w:sz w:val="24"/>
          <w:szCs w:val="24"/>
        </w:rPr>
        <w:t>‘</w:t>
      </w:r>
      <w:r w:rsidRPr="0016619C">
        <w:rPr>
          <w:rFonts w:cstheme="minorHAnsi"/>
          <w:sz w:val="24"/>
          <w:szCs w:val="24"/>
        </w:rPr>
        <w:t>is moving misogyny to the mainstream’</w:t>
      </w:r>
      <w:r w:rsidR="00FD358C">
        <w:rPr>
          <w:rStyle w:val="EndnoteReference"/>
          <w:rFonts w:cstheme="minorHAnsi"/>
          <w:sz w:val="24"/>
          <w:szCs w:val="24"/>
        </w:rPr>
        <w:endnoteReference w:id="1040"/>
      </w:r>
      <w:r w:rsidRPr="0016619C">
        <w:rPr>
          <w:rFonts w:cstheme="minorHAnsi"/>
          <w:sz w:val="24"/>
          <w:szCs w:val="24"/>
        </w:rPr>
        <w:t>.</w:t>
      </w:r>
    </w:p>
    <w:p w14:paraId="1EE3CD8D" w14:textId="453E6567" w:rsidR="00994266" w:rsidRPr="00C376BA" w:rsidRDefault="00C376BA" w:rsidP="008E082A">
      <w:pPr>
        <w:spacing w:before="200" w:after="200" w:line="276" w:lineRule="auto"/>
        <w:jc w:val="both"/>
        <w:rPr>
          <w:rFonts w:cstheme="minorHAnsi"/>
          <w:sz w:val="24"/>
          <w:szCs w:val="24"/>
        </w:rPr>
      </w:pPr>
      <w:r w:rsidRPr="00C376BA">
        <w:rPr>
          <w:rFonts w:cstheme="minorHAnsi"/>
          <w:sz w:val="24"/>
          <w:szCs w:val="24"/>
        </w:rPr>
        <w:t xml:space="preserve">So, it is up to all of us to </w:t>
      </w:r>
      <w:r>
        <w:rPr>
          <w:rFonts w:cstheme="minorHAnsi"/>
          <w:sz w:val="24"/>
          <w:szCs w:val="24"/>
        </w:rPr>
        <w:t xml:space="preserve">continue to </w:t>
      </w:r>
      <w:r w:rsidRPr="00C376BA">
        <w:rPr>
          <w:rFonts w:cstheme="minorHAnsi"/>
          <w:sz w:val="24"/>
          <w:szCs w:val="24"/>
        </w:rPr>
        <w:t>challenge male power and privilege i</w:t>
      </w:r>
      <w:r w:rsidR="00526991">
        <w:rPr>
          <w:rFonts w:cstheme="minorHAnsi"/>
          <w:sz w:val="24"/>
          <w:szCs w:val="24"/>
        </w:rPr>
        <w:t>n</w:t>
      </w:r>
      <w:r w:rsidRPr="00C376BA">
        <w:rPr>
          <w:rFonts w:cstheme="minorHAnsi"/>
          <w:sz w:val="24"/>
          <w:szCs w:val="24"/>
        </w:rPr>
        <w:t xml:space="preserve"> all </w:t>
      </w:r>
      <w:r w:rsidR="00A263F3">
        <w:rPr>
          <w:rFonts w:cstheme="minorHAnsi"/>
          <w:sz w:val="24"/>
          <w:szCs w:val="24"/>
        </w:rPr>
        <w:t>the</w:t>
      </w:r>
      <w:r w:rsidRPr="00C376BA">
        <w:rPr>
          <w:rFonts w:cstheme="minorHAnsi"/>
          <w:sz w:val="24"/>
          <w:szCs w:val="24"/>
        </w:rPr>
        <w:t xml:space="preserve"> settings in which we live and work.</w:t>
      </w:r>
    </w:p>
    <w:p w14:paraId="656126E2" w14:textId="4C1B25B3" w:rsidR="00472048" w:rsidRPr="00472048" w:rsidRDefault="00472048" w:rsidP="00472048">
      <w:pPr>
        <w:spacing w:before="200" w:after="60" w:line="276" w:lineRule="auto"/>
        <w:jc w:val="both"/>
        <w:rPr>
          <w:rFonts w:cstheme="minorHAnsi"/>
          <w:i/>
          <w:iCs/>
          <w:sz w:val="24"/>
          <w:szCs w:val="24"/>
        </w:rPr>
      </w:pPr>
      <w:r w:rsidRPr="00472048">
        <w:rPr>
          <w:rFonts w:cstheme="minorHAnsi"/>
          <w:i/>
          <w:iCs/>
          <w:sz w:val="24"/>
          <w:szCs w:val="24"/>
        </w:rPr>
        <w:t>Other genders</w:t>
      </w:r>
    </w:p>
    <w:p w14:paraId="2FB372FA" w14:textId="1A38CC13" w:rsidR="00472048" w:rsidRDefault="00472048" w:rsidP="00472048">
      <w:pPr>
        <w:spacing w:before="60" w:after="120" w:line="276" w:lineRule="auto"/>
        <w:jc w:val="both"/>
        <w:rPr>
          <w:rFonts w:cstheme="minorHAnsi"/>
          <w:sz w:val="24"/>
          <w:szCs w:val="24"/>
        </w:rPr>
      </w:pPr>
      <w:r>
        <w:rPr>
          <w:rFonts w:cstheme="minorHAnsi"/>
          <w:sz w:val="24"/>
          <w:szCs w:val="24"/>
        </w:rPr>
        <w:t xml:space="preserve">It seems incredible now that in my lifetime, </w:t>
      </w:r>
      <w:r w:rsidRPr="001527BC">
        <w:rPr>
          <w:rFonts w:cstheme="minorHAnsi"/>
          <w:sz w:val="24"/>
          <w:szCs w:val="24"/>
        </w:rPr>
        <w:t>homosexual acts between consenting adults in private</w:t>
      </w:r>
      <w:r>
        <w:rPr>
          <w:rFonts w:cstheme="minorHAnsi"/>
          <w:sz w:val="24"/>
          <w:szCs w:val="24"/>
        </w:rPr>
        <w:t xml:space="preserve"> was a criminal offence and that </w:t>
      </w:r>
      <w:r w:rsidRPr="001527BC">
        <w:rPr>
          <w:rFonts w:cstheme="minorHAnsi"/>
          <w:sz w:val="24"/>
          <w:szCs w:val="24"/>
        </w:rPr>
        <w:t xml:space="preserve">homosexuality </w:t>
      </w:r>
      <w:r>
        <w:rPr>
          <w:rFonts w:cstheme="minorHAnsi"/>
          <w:sz w:val="24"/>
          <w:szCs w:val="24"/>
        </w:rPr>
        <w:t>was included the</w:t>
      </w:r>
      <w:r w:rsidRPr="001527BC">
        <w:rPr>
          <w:rFonts w:cstheme="minorHAnsi"/>
          <w:sz w:val="24"/>
          <w:szCs w:val="24"/>
        </w:rPr>
        <w:t xml:space="preserve"> list of </w:t>
      </w:r>
      <w:r>
        <w:rPr>
          <w:rFonts w:cstheme="minorHAnsi"/>
          <w:sz w:val="24"/>
          <w:szCs w:val="24"/>
        </w:rPr>
        <w:t xml:space="preserve">the Australian Medical Association’s </w:t>
      </w:r>
      <w:r w:rsidRPr="001527BC">
        <w:rPr>
          <w:rFonts w:cstheme="minorHAnsi"/>
          <w:sz w:val="24"/>
          <w:szCs w:val="24"/>
        </w:rPr>
        <w:t>illnesses and disorders</w:t>
      </w:r>
      <w:r>
        <w:rPr>
          <w:rFonts w:cstheme="minorHAnsi"/>
          <w:sz w:val="24"/>
          <w:szCs w:val="24"/>
        </w:rPr>
        <w:t xml:space="preserve">, as well as a </w:t>
      </w:r>
      <w:r w:rsidRPr="001527BC">
        <w:rPr>
          <w:rFonts w:cstheme="minorHAnsi"/>
          <w:sz w:val="24"/>
          <w:szCs w:val="24"/>
        </w:rPr>
        <w:t>Psychiatric Disorder</w:t>
      </w:r>
      <w:r>
        <w:rPr>
          <w:rFonts w:cstheme="minorHAnsi"/>
          <w:sz w:val="24"/>
          <w:szCs w:val="24"/>
        </w:rPr>
        <w:t>.</w:t>
      </w:r>
    </w:p>
    <w:p w14:paraId="124EB32B" w14:textId="77777777" w:rsidR="00472048" w:rsidRDefault="00472048" w:rsidP="00472048">
      <w:pPr>
        <w:spacing w:before="60" w:after="120" w:line="276" w:lineRule="auto"/>
        <w:jc w:val="both"/>
        <w:rPr>
          <w:rFonts w:cstheme="minorHAnsi"/>
          <w:sz w:val="24"/>
          <w:szCs w:val="24"/>
        </w:rPr>
      </w:pPr>
      <w:r>
        <w:rPr>
          <w:rFonts w:cstheme="minorHAnsi"/>
          <w:sz w:val="24"/>
          <w:szCs w:val="24"/>
        </w:rPr>
        <w:t xml:space="preserve">Police harassment was commonplace with the first </w:t>
      </w:r>
      <w:r w:rsidRPr="001527BC">
        <w:rPr>
          <w:rFonts w:cstheme="minorHAnsi"/>
          <w:sz w:val="24"/>
          <w:szCs w:val="24"/>
        </w:rPr>
        <w:t>Sydney Mardi Gras in 1978 result</w:t>
      </w:r>
      <w:r>
        <w:rPr>
          <w:rFonts w:cstheme="minorHAnsi"/>
          <w:sz w:val="24"/>
          <w:szCs w:val="24"/>
        </w:rPr>
        <w:t>ing</w:t>
      </w:r>
      <w:r w:rsidRPr="001527BC">
        <w:rPr>
          <w:rFonts w:cstheme="minorHAnsi"/>
          <w:sz w:val="24"/>
          <w:szCs w:val="24"/>
        </w:rPr>
        <w:t xml:space="preserve"> in dozens of people being beaten and arrested by local officers.</w:t>
      </w:r>
    </w:p>
    <w:p w14:paraId="703C43FF" w14:textId="2423B72E" w:rsidR="00472048" w:rsidRDefault="008E7068" w:rsidP="00472048">
      <w:pPr>
        <w:spacing w:before="60" w:after="120" w:line="276" w:lineRule="auto"/>
        <w:jc w:val="both"/>
        <w:rPr>
          <w:rFonts w:cstheme="minorHAnsi"/>
          <w:sz w:val="24"/>
          <w:szCs w:val="24"/>
        </w:rPr>
      </w:pPr>
      <w:r>
        <w:rPr>
          <w:rFonts w:cstheme="minorHAnsi"/>
          <w:sz w:val="24"/>
          <w:szCs w:val="24"/>
        </w:rPr>
        <w:t>I</w:t>
      </w:r>
      <w:r w:rsidRPr="00D86E2C">
        <w:rPr>
          <w:rFonts w:cstheme="minorHAnsi"/>
          <w:sz w:val="24"/>
          <w:szCs w:val="24"/>
        </w:rPr>
        <w:t>n Australia</w:t>
      </w:r>
      <w:r w:rsidR="00472048">
        <w:rPr>
          <w:rFonts w:cstheme="minorHAnsi"/>
          <w:sz w:val="24"/>
          <w:szCs w:val="24"/>
        </w:rPr>
        <w:t>, g</w:t>
      </w:r>
      <w:r w:rsidR="00472048" w:rsidRPr="00D86E2C">
        <w:rPr>
          <w:rFonts w:cstheme="minorHAnsi"/>
          <w:sz w:val="24"/>
          <w:szCs w:val="24"/>
        </w:rPr>
        <w:t xml:space="preserve">ay rights organisations were established during the late 1960s and early 1970s. The </w:t>
      </w:r>
      <w:r w:rsidR="00472048" w:rsidRPr="00D06565">
        <w:rPr>
          <w:rFonts w:cstheme="minorHAnsi"/>
          <w:i/>
          <w:iCs/>
          <w:sz w:val="24"/>
          <w:szCs w:val="24"/>
        </w:rPr>
        <w:t>ACT Homosexual Law Reform Society</w:t>
      </w:r>
      <w:r w:rsidR="00472048" w:rsidRPr="00D86E2C">
        <w:rPr>
          <w:rFonts w:cstheme="minorHAnsi"/>
          <w:sz w:val="24"/>
          <w:szCs w:val="24"/>
        </w:rPr>
        <w:t xml:space="preserve"> was formed in 1969 and the </w:t>
      </w:r>
      <w:r w:rsidR="00472048" w:rsidRPr="00D06565">
        <w:rPr>
          <w:rFonts w:cstheme="minorHAnsi"/>
          <w:i/>
          <w:iCs/>
          <w:sz w:val="24"/>
          <w:szCs w:val="24"/>
        </w:rPr>
        <w:t>Daughters of Bilitis</w:t>
      </w:r>
      <w:r w:rsidR="00472048" w:rsidRPr="00D86E2C">
        <w:rPr>
          <w:rFonts w:cstheme="minorHAnsi"/>
          <w:sz w:val="24"/>
          <w:szCs w:val="24"/>
        </w:rPr>
        <w:t xml:space="preserve"> in Melbourne in 1970. Sydney-based </w:t>
      </w:r>
      <w:r w:rsidR="00472048" w:rsidRPr="00D06565">
        <w:rPr>
          <w:rFonts w:cstheme="minorHAnsi"/>
          <w:i/>
          <w:iCs/>
          <w:sz w:val="24"/>
          <w:szCs w:val="24"/>
        </w:rPr>
        <w:t>Campaign Against Moral Persecution</w:t>
      </w:r>
      <w:r w:rsidR="00472048" w:rsidRPr="00D86E2C">
        <w:rPr>
          <w:rFonts w:cstheme="minorHAnsi"/>
          <w:sz w:val="24"/>
          <w:szCs w:val="24"/>
        </w:rPr>
        <w:t xml:space="preserve"> galvanised the movement and branches were soon set up in Australia’s other capital cities and on university campuses.</w:t>
      </w:r>
    </w:p>
    <w:p w14:paraId="53098380" w14:textId="224CD552" w:rsidR="00472048" w:rsidRDefault="00472048" w:rsidP="00472048">
      <w:pPr>
        <w:spacing w:before="60" w:after="120" w:line="276" w:lineRule="auto"/>
        <w:jc w:val="both"/>
        <w:rPr>
          <w:rFonts w:cstheme="minorHAnsi"/>
          <w:sz w:val="24"/>
          <w:szCs w:val="24"/>
        </w:rPr>
      </w:pPr>
      <w:r w:rsidRPr="00DF19A8">
        <w:rPr>
          <w:rFonts w:cstheme="minorHAnsi"/>
          <w:sz w:val="24"/>
          <w:szCs w:val="24"/>
        </w:rPr>
        <w:t xml:space="preserve">The 1972 drowning </w:t>
      </w:r>
      <w:r w:rsidR="000518B4">
        <w:rPr>
          <w:rFonts w:cstheme="minorHAnsi"/>
          <w:sz w:val="24"/>
          <w:szCs w:val="24"/>
        </w:rPr>
        <w:t>murder i</w:t>
      </w:r>
      <w:r w:rsidRPr="00DF19A8">
        <w:rPr>
          <w:rFonts w:cstheme="minorHAnsi"/>
          <w:sz w:val="24"/>
          <w:szCs w:val="24"/>
        </w:rPr>
        <w:t xml:space="preserve">n Adelaide’s Torrens River of a homosexual academic, Dr George Duncan, raised public awareness of </w:t>
      </w:r>
      <w:r w:rsidR="000518B4">
        <w:rPr>
          <w:rFonts w:cstheme="minorHAnsi"/>
          <w:sz w:val="24"/>
          <w:szCs w:val="24"/>
        </w:rPr>
        <w:t xml:space="preserve">the </w:t>
      </w:r>
      <w:r w:rsidRPr="00DF19A8">
        <w:rPr>
          <w:rFonts w:cstheme="minorHAnsi"/>
          <w:sz w:val="24"/>
          <w:szCs w:val="24"/>
        </w:rPr>
        <w:t xml:space="preserve">widespread harassment of homosexuals and </w:t>
      </w:r>
      <w:r>
        <w:rPr>
          <w:rFonts w:cstheme="minorHAnsi"/>
          <w:sz w:val="24"/>
          <w:szCs w:val="24"/>
        </w:rPr>
        <w:t>led to the first decriminalisation with South Australia’s</w:t>
      </w:r>
      <w:r w:rsidRPr="00881AA1">
        <w:rPr>
          <w:rFonts w:cstheme="minorHAnsi"/>
          <w:sz w:val="24"/>
          <w:szCs w:val="24"/>
        </w:rPr>
        <w:t> </w:t>
      </w:r>
      <w:r w:rsidRPr="00881AA1">
        <w:rPr>
          <w:rFonts w:cstheme="minorHAnsi"/>
          <w:i/>
          <w:iCs/>
          <w:sz w:val="24"/>
          <w:szCs w:val="24"/>
        </w:rPr>
        <w:t>Criminal Law (Sexual Offences) Amendment Act 1975</w:t>
      </w:r>
      <w:r>
        <w:rPr>
          <w:rFonts w:cstheme="minorHAnsi"/>
          <w:sz w:val="24"/>
          <w:szCs w:val="24"/>
        </w:rPr>
        <w:t xml:space="preserve"> which</w:t>
      </w:r>
      <w:r w:rsidRPr="00881AA1">
        <w:rPr>
          <w:rFonts w:cstheme="minorHAnsi"/>
          <w:sz w:val="24"/>
          <w:szCs w:val="24"/>
        </w:rPr>
        <w:t xml:space="preserve"> abolished offences of buggery, gross indecency and soliciting, and also created an equal age of consent for homo- and hetero-sexual acts.</w:t>
      </w:r>
      <w:r w:rsidRPr="00F86D6D">
        <w:rPr>
          <w:rFonts w:cstheme="minorHAnsi"/>
          <w:sz w:val="24"/>
          <w:szCs w:val="24"/>
        </w:rPr>
        <w:t xml:space="preserve"> </w:t>
      </w:r>
      <w:r w:rsidRPr="00B714EE">
        <w:rPr>
          <w:rFonts w:cstheme="minorHAnsi"/>
          <w:sz w:val="24"/>
          <w:szCs w:val="24"/>
        </w:rPr>
        <w:t xml:space="preserve">Australian Capital Territory </w:t>
      </w:r>
      <w:r>
        <w:rPr>
          <w:rFonts w:cstheme="minorHAnsi"/>
          <w:sz w:val="24"/>
          <w:szCs w:val="24"/>
        </w:rPr>
        <w:t>followed in</w:t>
      </w:r>
      <w:r w:rsidRPr="00B714EE">
        <w:rPr>
          <w:rFonts w:cstheme="minorHAnsi"/>
          <w:sz w:val="24"/>
          <w:szCs w:val="24"/>
        </w:rPr>
        <w:t xml:space="preserve"> 1976</w:t>
      </w:r>
      <w:r>
        <w:rPr>
          <w:rFonts w:cstheme="minorHAnsi"/>
          <w:sz w:val="24"/>
          <w:szCs w:val="24"/>
        </w:rPr>
        <w:t>.</w:t>
      </w:r>
    </w:p>
    <w:p w14:paraId="2F0694B3" w14:textId="0D184F87" w:rsidR="00472048" w:rsidRPr="00CA30B3" w:rsidRDefault="00472048" w:rsidP="00472048">
      <w:pPr>
        <w:spacing w:before="60" w:after="120" w:line="276" w:lineRule="auto"/>
        <w:jc w:val="both"/>
        <w:rPr>
          <w:rFonts w:cstheme="minorHAnsi"/>
          <w:sz w:val="24"/>
          <w:szCs w:val="24"/>
        </w:rPr>
      </w:pPr>
      <w:r>
        <w:rPr>
          <w:rFonts w:cstheme="minorHAnsi"/>
          <w:sz w:val="24"/>
          <w:szCs w:val="24"/>
        </w:rPr>
        <w:t xml:space="preserve">In 1978, </w:t>
      </w:r>
      <w:r w:rsidRPr="00065598">
        <w:rPr>
          <w:rFonts w:cstheme="minorHAnsi"/>
          <w:sz w:val="24"/>
          <w:szCs w:val="24"/>
        </w:rPr>
        <w:t xml:space="preserve">a small group of </w:t>
      </w:r>
      <w:r w:rsidR="00202056">
        <w:rPr>
          <w:rFonts w:cstheme="minorHAnsi"/>
          <w:sz w:val="24"/>
          <w:szCs w:val="24"/>
        </w:rPr>
        <w:t>gay</w:t>
      </w:r>
      <w:r w:rsidRPr="00065598">
        <w:rPr>
          <w:rFonts w:cstheme="minorHAnsi"/>
          <w:sz w:val="24"/>
          <w:szCs w:val="24"/>
        </w:rPr>
        <w:t xml:space="preserve"> people formed the </w:t>
      </w:r>
      <w:r w:rsidRPr="00FF558B">
        <w:rPr>
          <w:rFonts w:cstheme="minorHAnsi"/>
          <w:i/>
          <w:iCs/>
          <w:sz w:val="24"/>
          <w:szCs w:val="24"/>
        </w:rPr>
        <w:t>Gay Solidarity Group</w:t>
      </w:r>
      <w:r w:rsidRPr="00065598">
        <w:rPr>
          <w:rFonts w:cstheme="minorHAnsi"/>
          <w:sz w:val="24"/>
          <w:szCs w:val="24"/>
        </w:rPr>
        <w:t xml:space="preserve"> and created a day of events in Sydney to raise awareness and promote political activism</w:t>
      </w:r>
      <w:r>
        <w:rPr>
          <w:rFonts w:cstheme="minorHAnsi"/>
          <w:sz w:val="24"/>
          <w:szCs w:val="24"/>
        </w:rPr>
        <w:t xml:space="preserve"> with their march </w:t>
      </w:r>
      <w:r w:rsidRPr="00F91CBC">
        <w:rPr>
          <w:rFonts w:cstheme="minorHAnsi"/>
          <w:sz w:val="24"/>
          <w:szCs w:val="24"/>
        </w:rPr>
        <w:t>an act of protest against the visit of homophobic National Festival of Light campaigner Mary Whitehouse, and to promote the Fourth National Homosexual Conference</w:t>
      </w:r>
      <w:r>
        <w:rPr>
          <w:rFonts w:cstheme="minorHAnsi"/>
          <w:sz w:val="24"/>
          <w:szCs w:val="24"/>
        </w:rPr>
        <w:t xml:space="preserve">. </w:t>
      </w:r>
      <w:r w:rsidRPr="00CA30B3">
        <w:rPr>
          <w:rFonts w:cstheme="minorHAnsi"/>
          <w:sz w:val="24"/>
          <w:szCs w:val="24"/>
        </w:rPr>
        <w:t>At 10pm, the activists marched down Oxford Street and towards the city but were greeted by police officers who blocked their access to Hyde Park. As the activists changed their path to Kings Cross, the police moved in. Fifty-three people were arrested. The names and occupations of the arrestees were subsequently published in the Sydney Morning Herald. </w:t>
      </w:r>
    </w:p>
    <w:p w14:paraId="2A8370A5" w14:textId="68722B92" w:rsidR="00472048" w:rsidRDefault="00472048" w:rsidP="00472048">
      <w:pPr>
        <w:spacing w:before="60" w:after="120" w:line="276" w:lineRule="auto"/>
        <w:jc w:val="both"/>
        <w:rPr>
          <w:rFonts w:cstheme="minorHAnsi"/>
          <w:sz w:val="24"/>
          <w:szCs w:val="24"/>
        </w:rPr>
      </w:pPr>
      <w:r w:rsidRPr="00CA30B3">
        <w:rPr>
          <w:rFonts w:cstheme="minorHAnsi"/>
          <w:sz w:val="24"/>
          <w:szCs w:val="24"/>
        </w:rPr>
        <w:t xml:space="preserve">This event shook Australia, with supporters becoming more vocal. </w:t>
      </w:r>
      <w:r>
        <w:rPr>
          <w:rFonts w:cstheme="minorHAnsi"/>
          <w:sz w:val="24"/>
          <w:szCs w:val="24"/>
        </w:rPr>
        <w:t xml:space="preserve"> The</w:t>
      </w:r>
      <w:r w:rsidRPr="00CA30B3">
        <w:rPr>
          <w:rFonts w:cstheme="minorHAnsi"/>
          <w:sz w:val="24"/>
          <w:szCs w:val="24"/>
        </w:rPr>
        <w:t xml:space="preserve"> charges were </w:t>
      </w:r>
      <w:r w:rsidR="00790264">
        <w:rPr>
          <w:rFonts w:cstheme="minorHAnsi"/>
          <w:sz w:val="24"/>
          <w:szCs w:val="24"/>
        </w:rPr>
        <w:t xml:space="preserve">subsequently </w:t>
      </w:r>
      <w:r w:rsidRPr="00CA30B3">
        <w:rPr>
          <w:rFonts w:cstheme="minorHAnsi"/>
          <w:sz w:val="24"/>
          <w:szCs w:val="24"/>
        </w:rPr>
        <w:t>dropped, and laws concerning street marches and parades were liberalised. </w:t>
      </w:r>
    </w:p>
    <w:p w14:paraId="0F8526B6" w14:textId="7EFE7406" w:rsidR="00472048" w:rsidRPr="00CA30B3" w:rsidRDefault="00472048" w:rsidP="00472048">
      <w:pPr>
        <w:spacing w:before="60" w:after="120" w:line="276" w:lineRule="auto"/>
        <w:jc w:val="both"/>
        <w:rPr>
          <w:rFonts w:cstheme="minorHAnsi"/>
          <w:sz w:val="24"/>
          <w:szCs w:val="24"/>
        </w:rPr>
      </w:pPr>
      <w:r>
        <w:rPr>
          <w:rFonts w:cstheme="minorHAnsi"/>
          <w:sz w:val="24"/>
          <w:szCs w:val="24"/>
        </w:rPr>
        <w:t xml:space="preserve">Today, the march - the </w:t>
      </w:r>
      <w:r w:rsidRPr="00C10C12">
        <w:rPr>
          <w:rFonts w:cstheme="minorHAnsi"/>
          <w:sz w:val="24"/>
          <w:szCs w:val="24"/>
        </w:rPr>
        <w:t>Sydney Gay and Lesbian Mardi Gras</w:t>
      </w:r>
      <w:r>
        <w:rPr>
          <w:rFonts w:cstheme="minorHAnsi"/>
          <w:sz w:val="24"/>
          <w:szCs w:val="24"/>
        </w:rPr>
        <w:t xml:space="preserve"> - draws hundreds of thousands of people and is one of the largest LGBTQI+ festivals in the world.</w:t>
      </w:r>
    </w:p>
    <w:p w14:paraId="022AD383" w14:textId="77777777" w:rsidR="00472048" w:rsidRDefault="00472048" w:rsidP="00472048">
      <w:pPr>
        <w:spacing w:before="60" w:after="120" w:line="276" w:lineRule="auto"/>
        <w:jc w:val="both"/>
        <w:rPr>
          <w:rFonts w:cstheme="minorHAnsi"/>
          <w:sz w:val="24"/>
          <w:szCs w:val="24"/>
        </w:rPr>
      </w:pPr>
      <w:r>
        <w:rPr>
          <w:rFonts w:cstheme="minorHAnsi"/>
          <w:sz w:val="24"/>
          <w:szCs w:val="24"/>
        </w:rPr>
        <w:lastRenderedPageBreak/>
        <w:t>Over the next decade, o</w:t>
      </w:r>
      <w:r w:rsidRPr="00B714EE">
        <w:rPr>
          <w:rFonts w:cstheme="minorHAnsi"/>
          <w:sz w:val="24"/>
          <w:szCs w:val="24"/>
        </w:rPr>
        <w:t xml:space="preserve">ther </w:t>
      </w:r>
      <w:r>
        <w:rPr>
          <w:rFonts w:cstheme="minorHAnsi"/>
          <w:sz w:val="24"/>
          <w:szCs w:val="24"/>
        </w:rPr>
        <w:t>S</w:t>
      </w:r>
      <w:r w:rsidRPr="00B714EE">
        <w:rPr>
          <w:rFonts w:cstheme="minorHAnsi"/>
          <w:sz w:val="24"/>
          <w:szCs w:val="24"/>
        </w:rPr>
        <w:t xml:space="preserve">tates and </w:t>
      </w:r>
      <w:r>
        <w:rPr>
          <w:rFonts w:cstheme="minorHAnsi"/>
          <w:sz w:val="24"/>
          <w:szCs w:val="24"/>
        </w:rPr>
        <w:t>T</w:t>
      </w:r>
      <w:r w:rsidRPr="00B714EE">
        <w:rPr>
          <w:rFonts w:cstheme="minorHAnsi"/>
          <w:sz w:val="24"/>
          <w:szCs w:val="24"/>
        </w:rPr>
        <w:t xml:space="preserve">erritories gradually reformed their laws, </w:t>
      </w:r>
      <w:r>
        <w:rPr>
          <w:rFonts w:cstheme="minorHAnsi"/>
          <w:sz w:val="24"/>
          <w:szCs w:val="24"/>
        </w:rPr>
        <w:t>starting with</w:t>
      </w:r>
      <w:r w:rsidRPr="00B714EE">
        <w:rPr>
          <w:rFonts w:cstheme="minorHAnsi"/>
          <w:sz w:val="24"/>
          <w:szCs w:val="24"/>
        </w:rPr>
        <w:t xml:space="preserve"> the Victoria in 1980, the Northern Territory in 1983, New South Wales in 1984, Western Australia in 1989</w:t>
      </w:r>
      <w:r>
        <w:rPr>
          <w:rFonts w:cstheme="minorHAnsi"/>
          <w:sz w:val="24"/>
          <w:szCs w:val="24"/>
        </w:rPr>
        <w:t xml:space="preserve"> and</w:t>
      </w:r>
      <w:r w:rsidRPr="00B714EE">
        <w:rPr>
          <w:rFonts w:cstheme="minorHAnsi"/>
          <w:sz w:val="24"/>
          <w:szCs w:val="24"/>
        </w:rPr>
        <w:t xml:space="preserve"> Queensland in 1990.</w:t>
      </w:r>
    </w:p>
    <w:p w14:paraId="4000EF54" w14:textId="19691FAA" w:rsidR="00472048" w:rsidRDefault="00472048" w:rsidP="00472048">
      <w:pPr>
        <w:spacing w:before="60" w:after="120" w:line="276" w:lineRule="auto"/>
        <w:jc w:val="both"/>
        <w:rPr>
          <w:rFonts w:cstheme="minorHAnsi"/>
          <w:sz w:val="24"/>
          <w:szCs w:val="24"/>
        </w:rPr>
      </w:pPr>
      <w:r>
        <w:rPr>
          <w:rFonts w:cstheme="minorHAnsi"/>
          <w:sz w:val="24"/>
          <w:szCs w:val="24"/>
        </w:rPr>
        <w:t>But it wasn’t until</w:t>
      </w:r>
      <w:r w:rsidRPr="00B22CBC">
        <w:rPr>
          <w:rFonts w:cstheme="minorHAnsi"/>
          <w:sz w:val="24"/>
          <w:szCs w:val="24"/>
        </w:rPr>
        <w:t xml:space="preserve"> 1994</w:t>
      </w:r>
      <w:r>
        <w:rPr>
          <w:rFonts w:cstheme="minorHAnsi"/>
          <w:sz w:val="24"/>
          <w:szCs w:val="24"/>
        </w:rPr>
        <w:t>, when</w:t>
      </w:r>
      <w:r w:rsidR="0048462B">
        <w:rPr>
          <w:rFonts w:cstheme="minorHAnsi"/>
          <w:sz w:val="24"/>
          <w:szCs w:val="24"/>
        </w:rPr>
        <w:t>,</w:t>
      </w:r>
      <w:r>
        <w:rPr>
          <w:rFonts w:cstheme="minorHAnsi"/>
          <w:sz w:val="24"/>
          <w:szCs w:val="24"/>
        </w:rPr>
        <w:t xml:space="preserve"> </w:t>
      </w:r>
      <w:r w:rsidRPr="00740157">
        <w:rPr>
          <w:rFonts w:cstheme="minorHAnsi"/>
          <w:sz w:val="24"/>
          <w:szCs w:val="24"/>
        </w:rPr>
        <w:t xml:space="preserve">to implement Australia’s international treaty obligations under the </w:t>
      </w:r>
      <w:r w:rsidRPr="005071BE">
        <w:rPr>
          <w:rFonts w:cstheme="minorHAnsi"/>
          <w:i/>
          <w:iCs/>
          <w:sz w:val="24"/>
          <w:szCs w:val="24"/>
        </w:rPr>
        <w:t>International Covenant on Civil and Political Rights</w:t>
      </w:r>
      <w:r>
        <w:rPr>
          <w:rFonts w:cstheme="minorHAnsi"/>
          <w:sz w:val="24"/>
          <w:szCs w:val="24"/>
        </w:rPr>
        <w:t xml:space="preserve">, a federal law, </w:t>
      </w:r>
      <w:r w:rsidRPr="00B22CBC">
        <w:rPr>
          <w:rFonts w:cstheme="minorHAnsi"/>
          <w:sz w:val="24"/>
          <w:szCs w:val="24"/>
        </w:rPr>
        <w:t>the </w:t>
      </w:r>
      <w:hyperlink r:id="rId210" w:tooltip="Human Rights (Sexual Conduct) Act 1994" w:history="1">
        <w:r w:rsidRPr="00B22CBC">
          <w:rPr>
            <w:rStyle w:val="Hyperlink"/>
            <w:rFonts w:cstheme="minorHAnsi"/>
            <w:i/>
            <w:iCs/>
            <w:color w:val="auto"/>
            <w:sz w:val="24"/>
            <w:szCs w:val="24"/>
            <w:u w:val="none"/>
          </w:rPr>
          <w:t>Human Rights (Sexual Conduct) Act 1994</w:t>
        </w:r>
      </w:hyperlink>
      <w:r>
        <w:t>,</w:t>
      </w:r>
      <w:r w:rsidRPr="00B22CBC">
        <w:rPr>
          <w:rFonts w:cstheme="minorHAnsi"/>
          <w:sz w:val="24"/>
          <w:szCs w:val="24"/>
        </w:rPr>
        <w:t xml:space="preserve"> legalised sexual activity between consenting adults in private throughout Australia. It </w:t>
      </w:r>
      <w:r>
        <w:rPr>
          <w:rFonts w:cstheme="minorHAnsi"/>
          <w:sz w:val="24"/>
          <w:szCs w:val="24"/>
        </w:rPr>
        <w:t>took another three years</w:t>
      </w:r>
      <w:r w:rsidRPr="00B22CBC">
        <w:rPr>
          <w:rFonts w:cstheme="minorHAnsi"/>
          <w:sz w:val="24"/>
          <w:szCs w:val="24"/>
        </w:rPr>
        <w:t xml:space="preserve"> </w:t>
      </w:r>
      <w:r>
        <w:rPr>
          <w:rFonts w:cstheme="minorHAnsi"/>
          <w:sz w:val="24"/>
          <w:szCs w:val="24"/>
        </w:rPr>
        <w:t>for</w:t>
      </w:r>
      <w:r w:rsidRPr="00B22CBC">
        <w:rPr>
          <w:rFonts w:cstheme="minorHAnsi"/>
          <w:sz w:val="24"/>
          <w:szCs w:val="24"/>
        </w:rPr>
        <w:t xml:space="preserve"> the law in Tasmania prohibiting gay male sexual conduct </w:t>
      </w:r>
      <w:r>
        <w:rPr>
          <w:rFonts w:cstheme="minorHAnsi"/>
          <w:sz w:val="24"/>
          <w:szCs w:val="24"/>
        </w:rPr>
        <w:t>to be</w:t>
      </w:r>
      <w:r w:rsidRPr="00B22CBC">
        <w:rPr>
          <w:rFonts w:cstheme="minorHAnsi"/>
          <w:sz w:val="24"/>
          <w:szCs w:val="24"/>
        </w:rPr>
        <w:t xml:space="preserve"> repealed</w:t>
      </w:r>
      <w:r>
        <w:rPr>
          <w:rFonts w:cstheme="minorHAnsi"/>
          <w:sz w:val="24"/>
          <w:szCs w:val="24"/>
        </w:rPr>
        <w:t>.</w:t>
      </w:r>
    </w:p>
    <w:p w14:paraId="7EEA3FD5" w14:textId="77777777" w:rsidR="00472048" w:rsidRDefault="00472048" w:rsidP="00472048">
      <w:pPr>
        <w:spacing w:before="60" w:after="120" w:line="276" w:lineRule="auto"/>
        <w:jc w:val="both"/>
        <w:rPr>
          <w:rFonts w:cstheme="minorHAnsi"/>
          <w:sz w:val="24"/>
          <w:szCs w:val="24"/>
        </w:rPr>
      </w:pPr>
      <w:r>
        <w:rPr>
          <w:rFonts w:cstheme="minorHAnsi"/>
          <w:sz w:val="24"/>
          <w:szCs w:val="24"/>
        </w:rPr>
        <w:t xml:space="preserve">However, conservative attitudes prevailed with Prime Minister John </w:t>
      </w:r>
      <w:r w:rsidRPr="00B22CBC">
        <w:rPr>
          <w:rFonts w:cstheme="minorHAnsi"/>
          <w:sz w:val="24"/>
          <w:szCs w:val="24"/>
        </w:rPr>
        <w:t xml:space="preserve">Howard </w:t>
      </w:r>
      <w:r>
        <w:rPr>
          <w:rFonts w:cstheme="minorHAnsi"/>
          <w:sz w:val="24"/>
          <w:szCs w:val="24"/>
        </w:rPr>
        <w:t xml:space="preserve">in 1997 </w:t>
      </w:r>
      <w:r w:rsidRPr="00B22CBC">
        <w:rPr>
          <w:rFonts w:cstheme="minorHAnsi"/>
          <w:sz w:val="24"/>
          <w:szCs w:val="24"/>
        </w:rPr>
        <w:t>refus</w:t>
      </w:r>
      <w:r>
        <w:rPr>
          <w:rFonts w:cstheme="minorHAnsi"/>
          <w:sz w:val="24"/>
          <w:szCs w:val="24"/>
        </w:rPr>
        <w:t>ing</w:t>
      </w:r>
      <w:r w:rsidRPr="00B22CBC">
        <w:rPr>
          <w:rFonts w:cstheme="minorHAnsi"/>
          <w:sz w:val="24"/>
          <w:szCs w:val="24"/>
        </w:rPr>
        <w:t xml:space="preserve"> to offer a message of support to </w:t>
      </w:r>
      <w:r w:rsidRPr="002617D9">
        <w:rPr>
          <w:rFonts w:cstheme="minorHAnsi"/>
          <w:i/>
          <w:iCs/>
          <w:sz w:val="24"/>
          <w:szCs w:val="24"/>
        </w:rPr>
        <w:t>Sydney Gay &amp; Lesbian Mardi Gras</w:t>
      </w:r>
      <w:r>
        <w:rPr>
          <w:rFonts w:cstheme="minorHAnsi"/>
          <w:sz w:val="24"/>
          <w:szCs w:val="24"/>
        </w:rPr>
        <w:t>, saying</w:t>
      </w:r>
      <w:r w:rsidRPr="00B22CBC">
        <w:rPr>
          <w:rFonts w:cstheme="minorHAnsi"/>
          <w:sz w:val="24"/>
          <w:szCs w:val="24"/>
        </w:rPr>
        <w:t xml:space="preserve"> on the TV program </w:t>
      </w:r>
      <w:hyperlink r:id="rId211" w:tooltip="A Current Affair (Australian TV series)" w:history="1">
        <w:r w:rsidRPr="00B22CBC">
          <w:rPr>
            <w:rStyle w:val="Hyperlink"/>
            <w:rFonts w:cstheme="minorHAnsi"/>
            <w:i/>
            <w:iCs/>
            <w:color w:val="auto"/>
            <w:sz w:val="24"/>
            <w:szCs w:val="24"/>
            <w:u w:val="none"/>
          </w:rPr>
          <w:t>A</w:t>
        </w:r>
        <w:r>
          <w:rPr>
            <w:rStyle w:val="Hyperlink"/>
            <w:rFonts w:cstheme="minorHAnsi"/>
            <w:i/>
            <w:iCs/>
            <w:color w:val="auto"/>
            <w:sz w:val="24"/>
            <w:szCs w:val="24"/>
            <w:u w:val="none"/>
          </w:rPr>
          <w:t xml:space="preserve"> </w:t>
        </w:r>
        <w:r w:rsidRPr="00B22CBC">
          <w:rPr>
            <w:rStyle w:val="Hyperlink"/>
            <w:rFonts w:cstheme="minorHAnsi"/>
            <w:i/>
            <w:iCs/>
            <w:color w:val="auto"/>
            <w:sz w:val="24"/>
            <w:szCs w:val="24"/>
            <w:u w:val="none"/>
          </w:rPr>
          <w:t>Current Affair</w:t>
        </w:r>
      </w:hyperlink>
      <w:r w:rsidRPr="00B22CBC">
        <w:rPr>
          <w:rFonts w:cstheme="minorHAnsi"/>
          <w:sz w:val="24"/>
          <w:szCs w:val="24"/>
        </w:rPr>
        <w:t xml:space="preserve"> that he would be </w:t>
      </w:r>
      <w:r>
        <w:rPr>
          <w:rFonts w:cstheme="minorHAnsi"/>
          <w:sz w:val="24"/>
          <w:szCs w:val="24"/>
        </w:rPr>
        <w:t>‘</w:t>
      </w:r>
      <w:r w:rsidRPr="00B22CBC">
        <w:rPr>
          <w:rFonts w:cstheme="minorHAnsi"/>
          <w:sz w:val="24"/>
          <w:szCs w:val="24"/>
        </w:rPr>
        <w:t>disappointed</w:t>
      </w:r>
      <w:r>
        <w:rPr>
          <w:rFonts w:cstheme="minorHAnsi"/>
          <w:sz w:val="24"/>
          <w:szCs w:val="24"/>
        </w:rPr>
        <w:t>’</w:t>
      </w:r>
      <w:r w:rsidRPr="00B22CBC">
        <w:rPr>
          <w:rFonts w:cstheme="minorHAnsi"/>
          <w:sz w:val="24"/>
          <w:szCs w:val="24"/>
        </w:rPr>
        <w:t xml:space="preserve"> if one of his children were to tell him they were gay or lesbian</w:t>
      </w:r>
      <w:r>
        <w:rPr>
          <w:rStyle w:val="EndnoteReference"/>
          <w:rFonts w:cstheme="minorHAnsi"/>
          <w:sz w:val="24"/>
          <w:szCs w:val="24"/>
        </w:rPr>
        <w:endnoteReference w:id="1041"/>
      </w:r>
      <w:r>
        <w:rPr>
          <w:rFonts w:cstheme="minorHAnsi"/>
          <w:sz w:val="24"/>
          <w:szCs w:val="24"/>
        </w:rPr>
        <w:t>.</w:t>
      </w:r>
    </w:p>
    <w:p w14:paraId="7B9FC8CF" w14:textId="77777777" w:rsidR="00472048" w:rsidRDefault="00472048" w:rsidP="00472048">
      <w:pPr>
        <w:spacing w:before="60" w:after="120" w:line="276" w:lineRule="auto"/>
        <w:jc w:val="both"/>
        <w:rPr>
          <w:rFonts w:cstheme="minorHAnsi"/>
          <w:sz w:val="24"/>
          <w:szCs w:val="24"/>
        </w:rPr>
      </w:pPr>
      <w:r>
        <w:rPr>
          <w:rFonts w:cstheme="minorHAnsi"/>
          <w:sz w:val="24"/>
          <w:szCs w:val="24"/>
        </w:rPr>
        <w:t xml:space="preserve">In 2003, Prime Minister John </w:t>
      </w:r>
      <w:r w:rsidRPr="00B22CBC">
        <w:rPr>
          <w:rFonts w:cstheme="minorHAnsi"/>
          <w:sz w:val="24"/>
          <w:szCs w:val="24"/>
        </w:rPr>
        <w:t xml:space="preserve">Howard </w:t>
      </w:r>
      <w:r>
        <w:rPr>
          <w:rFonts w:cstheme="minorHAnsi"/>
          <w:sz w:val="24"/>
          <w:szCs w:val="24"/>
        </w:rPr>
        <w:t>was again in the news when t</w:t>
      </w:r>
      <w:r w:rsidRPr="00B22CBC">
        <w:rPr>
          <w:rFonts w:cstheme="minorHAnsi"/>
          <w:sz w:val="24"/>
          <w:szCs w:val="24"/>
        </w:rPr>
        <w:t xml:space="preserve">he </w:t>
      </w:r>
      <w:r w:rsidRPr="00294B0E">
        <w:rPr>
          <w:rFonts w:cstheme="minorHAnsi"/>
          <w:i/>
          <w:iCs/>
          <w:sz w:val="24"/>
          <w:szCs w:val="24"/>
        </w:rPr>
        <w:t>UN Human Rights Commission</w:t>
      </w:r>
      <w:r w:rsidRPr="00B22CBC">
        <w:rPr>
          <w:rFonts w:cstheme="minorHAnsi"/>
          <w:sz w:val="24"/>
          <w:szCs w:val="24"/>
        </w:rPr>
        <w:t xml:space="preserve"> declared </w:t>
      </w:r>
      <w:r>
        <w:rPr>
          <w:rFonts w:cstheme="minorHAnsi"/>
          <w:sz w:val="24"/>
          <w:szCs w:val="24"/>
        </w:rPr>
        <w:t>his</w:t>
      </w:r>
      <w:r w:rsidRPr="00B22CBC">
        <w:rPr>
          <w:rFonts w:cstheme="minorHAnsi"/>
          <w:sz w:val="24"/>
          <w:szCs w:val="24"/>
        </w:rPr>
        <w:t xml:space="preserve"> government in violation of equality and privacy rights under </w:t>
      </w:r>
      <w:r w:rsidRPr="0012179C">
        <w:rPr>
          <w:rFonts w:cstheme="minorHAnsi"/>
          <w:i/>
          <w:iCs/>
          <w:sz w:val="24"/>
          <w:szCs w:val="24"/>
        </w:rPr>
        <w:t>the International Covenant of Civil and Political Rights</w:t>
      </w:r>
      <w:r w:rsidRPr="00B22CBC">
        <w:rPr>
          <w:rFonts w:cstheme="minorHAnsi"/>
          <w:sz w:val="24"/>
          <w:szCs w:val="24"/>
        </w:rPr>
        <w:t xml:space="preserve"> after it had denied a man a de facto spouse veteran's pension based on his 38</w:t>
      </w:r>
      <w:r>
        <w:rPr>
          <w:rFonts w:cstheme="minorHAnsi"/>
          <w:sz w:val="24"/>
          <w:szCs w:val="24"/>
        </w:rPr>
        <w:t xml:space="preserve"> </w:t>
      </w:r>
      <w:r w:rsidRPr="00B22CBC">
        <w:rPr>
          <w:rFonts w:cstheme="minorHAnsi"/>
          <w:sz w:val="24"/>
          <w:szCs w:val="24"/>
        </w:rPr>
        <w:t>year same-sex relationship. The request from the UN that Australia take steps to treat same sex couples equally was ignored</w:t>
      </w:r>
      <w:r>
        <w:rPr>
          <w:rFonts w:cstheme="minorHAnsi"/>
          <w:sz w:val="24"/>
          <w:szCs w:val="24"/>
        </w:rPr>
        <w:t>.</w:t>
      </w:r>
    </w:p>
    <w:p w14:paraId="3BE7A5E9" w14:textId="41427C17" w:rsidR="00472048" w:rsidRDefault="00472048" w:rsidP="00472048">
      <w:pPr>
        <w:spacing w:before="60" w:after="120" w:line="276" w:lineRule="auto"/>
        <w:jc w:val="both"/>
        <w:rPr>
          <w:rFonts w:cstheme="minorHAnsi"/>
          <w:sz w:val="24"/>
          <w:szCs w:val="24"/>
        </w:rPr>
      </w:pPr>
      <w:r>
        <w:rPr>
          <w:rFonts w:cstheme="minorHAnsi"/>
          <w:sz w:val="24"/>
          <w:szCs w:val="24"/>
        </w:rPr>
        <w:t>Then</w:t>
      </w:r>
      <w:r w:rsidR="00BC2A5C">
        <w:rPr>
          <w:rFonts w:cstheme="minorHAnsi"/>
          <w:sz w:val="24"/>
          <w:szCs w:val="24"/>
        </w:rPr>
        <w:t>,</w:t>
      </w:r>
      <w:r>
        <w:rPr>
          <w:rFonts w:cstheme="minorHAnsi"/>
          <w:sz w:val="24"/>
          <w:szCs w:val="24"/>
        </w:rPr>
        <w:t xml:space="preserve"> in 2004, in response to a proposed ACT </w:t>
      </w:r>
      <w:r w:rsidRPr="00886E61">
        <w:rPr>
          <w:rFonts w:cstheme="minorHAnsi"/>
          <w:i/>
          <w:iCs/>
          <w:sz w:val="24"/>
          <w:szCs w:val="24"/>
        </w:rPr>
        <w:t>Bill of Rights</w:t>
      </w:r>
      <w:r>
        <w:rPr>
          <w:rFonts w:cstheme="minorHAnsi"/>
          <w:sz w:val="24"/>
          <w:szCs w:val="24"/>
        </w:rPr>
        <w:t xml:space="preserve"> that would </w:t>
      </w:r>
      <w:r w:rsidRPr="00B22CBC">
        <w:rPr>
          <w:rFonts w:cstheme="minorHAnsi"/>
          <w:sz w:val="24"/>
          <w:szCs w:val="24"/>
        </w:rPr>
        <w:t>allow gay couples to adopt children</w:t>
      </w:r>
      <w:r>
        <w:rPr>
          <w:rFonts w:cstheme="minorHAnsi"/>
          <w:sz w:val="24"/>
          <w:szCs w:val="24"/>
        </w:rPr>
        <w:t xml:space="preserve">, the Howard government quickly enacted the </w:t>
      </w:r>
      <w:r w:rsidRPr="00B22CBC">
        <w:rPr>
          <w:rFonts w:cstheme="minorHAnsi"/>
          <w:i/>
          <w:iCs/>
          <w:sz w:val="24"/>
          <w:szCs w:val="24"/>
        </w:rPr>
        <w:t>Marriage Legislation Amendment Bill</w:t>
      </w:r>
      <w:r w:rsidRPr="00B22CBC">
        <w:rPr>
          <w:rFonts w:cstheme="minorHAnsi"/>
          <w:sz w:val="24"/>
          <w:szCs w:val="24"/>
        </w:rPr>
        <w:t> to prevent any possible court rulings allowing same-sex marriages or civil unions</w:t>
      </w:r>
      <w:r>
        <w:rPr>
          <w:rFonts w:cstheme="minorHAnsi"/>
          <w:sz w:val="24"/>
          <w:szCs w:val="24"/>
        </w:rPr>
        <w:t>, with marriage legally defined as</w:t>
      </w:r>
      <w:r w:rsidRPr="00A21459">
        <w:rPr>
          <w:rFonts w:ascii="Arial" w:hAnsi="Arial" w:cs="Arial"/>
          <w:color w:val="202122"/>
          <w:shd w:val="clear" w:color="auto" w:fill="FFFFFF"/>
        </w:rPr>
        <w:t xml:space="preserve"> </w:t>
      </w:r>
      <w:r>
        <w:rPr>
          <w:rFonts w:cstheme="minorHAnsi"/>
          <w:sz w:val="24"/>
          <w:szCs w:val="24"/>
        </w:rPr>
        <w:t>‘</w:t>
      </w:r>
      <w:r w:rsidRPr="00A21459">
        <w:rPr>
          <w:rFonts w:cstheme="minorHAnsi"/>
          <w:sz w:val="24"/>
          <w:szCs w:val="24"/>
        </w:rPr>
        <w:t>the union of a man and a woman to the exclusion of all others, voluntarily entered into for life</w:t>
      </w:r>
      <w:r>
        <w:rPr>
          <w:rFonts w:cstheme="minorHAnsi"/>
          <w:sz w:val="24"/>
          <w:szCs w:val="24"/>
        </w:rPr>
        <w:t>’.</w:t>
      </w:r>
    </w:p>
    <w:p w14:paraId="40D4A719" w14:textId="2DFA3614" w:rsidR="00472048" w:rsidRDefault="00472048" w:rsidP="00472048">
      <w:pPr>
        <w:spacing w:before="60" w:after="120" w:line="276" w:lineRule="auto"/>
        <w:jc w:val="both"/>
        <w:rPr>
          <w:rFonts w:cstheme="minorHAnsi"/>
          <w:sz w:val="24"/>
          <w:szCs w:val="24"/>
        </w:rPr>
      </w:pPr>
      <w:r>
        <w:rPr>
          <w:rFonts w:cstheme="minorHAnsi"/>
          <w:sz w:val="24"/>
          <w:szCs w:val="24"/>
        </w:rPr>
        <w:t xml:space="preserve">At the same time, State governments were removing </w:t>
      </w:r>
      <w:r w:rsidRPr="00B22CBC">
        <w:rPr>
          <w:rFonts w:cstheme="minorHAnsi"/>
          <w:sz w:val="24"/>
          <w:szCs w:val="24"/>
        </w:rPr>
        <w:t>legislative discrimination against same-sex couples</w:t>
      </w:r>
      <w:r>
        <w:rPr>
          <w:rFonts w:cstheme="minorHAnsi"/>
          <w:sz w:val="24"/>
          <w:szCs w:val="24"/>
        </w:rPr>
        <w:t xml:space="preserve">, but </w:t>
      </w:r>
      <w:r w:rsidR="00C659C4">
        <w:rPr>
          <w:rFonts w:cstheme="minorHAnsi"/>
          <w:sz w:val="24"/>
          <w:szCs w:val="24"/>
        </w:rPr>
        <w:t xml:space="preserve">national </w:t>
      </w:r>
      <w:r>
        <w:rPr>
          <w:rFonts w:cstheme="minorHAnsi"/>
          <w:sz w:val="24"/>
          <w:szCs w:val="24"/>
        </w:rPr>
        <w:t>s</w:t>
      </w:r>
      <w:r w:rsidRPr="00A21459">
        <w:rPr>
          <w:rFonts w:cstheme="minorHAnsi"/>
          <w:sz w:val="24"/>
          <w:szCs w:val="24"/>
        </w:rPr>
        <w:t xml:space="preserve">ame-sex marriage legislation would fail 22 times in the Federal Parliament </w:t>
      </w:r>
      <w:r>
        <w:rPr>
          <w:rFonts w:cstheme="minorHAnsi"/>
          <w:sz w:val="24"/>
          <w:szCs w:val="24"/>
        </w:rPr>
        <w:t>in the next thirteen years.</w:t>
      </w:r>
    </w:p>
    <w:p w14:paraId="391B408D" w14:textId="72FEF336" w:rsidR="00472048" w:rsidRDefault="004525CF" w:rsidP="00472048">
      <w:pPr>
        <w:spacing w:before="60" w:after="120" w:line="276" w:lineRule="auto"/>
        <w:jc w:val="both"/>
        <w:rPr>
          <w:rFonts w:cstheme="minorHAnsi"/>
          <w:sz w:val="24"/>
          <w:szCs w:val="24"/>
        </w:rPr>
      </w:pPr>
      <w:r>
        <w:rPr>
          <w:rFonts w:cstheme="minorHAnsi"/>
          <w:sz w:val="24"/>
          <w:szCs w:val="24"/>
        </w:rPr>
        <w:t>However,</w:t>
      </w:r>
      <w:r w:rsidR="00472048">
        <w:rPr>
          <w:rFonts w:cstheme="minorHAnsi"/>
          <w:sz w:val="24"/>
          <w:szCs w:val="24"/>
        </w:rPr>
        <w:t xml:space="preserve"> s</w:t>
      </w:r>
      <w:r w:rsidR="00472048" w:rsidRPr="00153942">
        <w:rPr>
          <w:rFonts w:cstheme="minorHAnsi"/>
          <w:sz w:val="24"/>
          <w:szCs w:val="24"/>
        </w:rPr>
        <w:t>ince 2007, </w:t>
      </w:r>
      <w:hyperlink r:id="rId212" w:tgtFrame="_blank" w:history="1">
        <w:r w:rsidR="00472048" w:rsidRPr="00153942">
          <w:rPr>
            <w:rStyle w:val="Hyperlink"/>
            <w:rFonts w:cstheme="minorHAnsi"/>
            <w:color w:val="auto"/>
            <w:sz w:val="24"/>
            <w:szCs w:val="24"/>
            <w:u w:val="none"/>
          </w:rPr>
          <w:t>Australian public opinion polls have indicated that most Australian citizens support same-sex marriage</w:t>
        </w:r>
      </w:hyperlink>
      <w:r w:rsidR="00472048" w:rsidRPr="00153942">
        <w:rPr>
          <w:rFonts w:cstheme="minorHAnsi"/>
          <w:sz w:val="24"/>
          <w:szCs w:val="24"/>
        </w:rPr>
        <w:t>.</w:t>
      </w:r>
      <w:r w:rsidR="00472048">
        <w:rPr>
          <w:rFonts w:cstheme="minorHAnsi"/>
          <w:sz w:val="24"/>
          <w:szCs w:val="24"/>
        </w:rPr>
        <w:t xml:space="preserve">  T</w:t>
      </w:r>
      <w:r w:rsidR="00472048" w:rsidRPr="00566811">
        <w:rPr>
          <w:rFonts w:cstheme="minorHAnsi"/>
          <w:sz w:val="24"/>
          <w:szCs w:val="24"/>
        </w:rPr>
        <w:t xml:space="preserve">he ABC’s </w:t>
      </w:r>
      <w:r w:rsidR="00472048" w:rsidRPr="00034E87">
        <w:rPr>
          <w:rFonts w:cstheme="minorHAnsi"/>
          <w:i/>
          <w:iCs/>
          <w:sz w:val="24"/>
          <w:szCs w:val="24"/>
        </w:rPr>
        <w:t>Vote Compass</w:t>
      </w:r>
      <w:r w:rsidR="00472048" w:rsidRPr="00566811">
        <w:rPr>
          <w:rFonts w:cstheme="minorHAnsi"/>
          <w:sz w:val="24"/>
          <w:szCs w:val="24"/>
        </w:rPr>
        <w:t xml:space="preserve"> survey during the 2013 election campaign, as well data from the Australian Bureau of Statistics, commercial opinion polls and other sources, found that just one electorate – Maranoa, a vast conservative seat in south-western Queensland</w:t>
      </w:r>
      <w:r w:rsidR="00472048">
        <w:rPr>
          <w:rFonts w:cstheme="minorHAnsi"/>
          <w:sz w:val="24"/>
          <w:szCs w:val="24"/>
        </w:rPr>
        <w:t xml:space="preserve">, </w:t>
      </w:r>
      <w:r w:rsidR="00472048" w:rsidRPr="00566811">
        <w:rPr>
          <w:rFonts w:cstheme="minorHAnsi"/>
          <w:sz w:val="24"/>
          <w:szCs w:val="24"/>
        </w:rPr>
        <w:t>opposed same-sex marriage</w:t>
      </w:r>
      <w:r w:rsidR="00472048">
        <w:rPr>
          <w:rStyle w:val="EndnoteReference"/>
          <w:rFonts w:cstheme="minorHAnsi"/>
          <w:sz w:val="24"/>
          <w:szCs w:val="24"/>
        </w:rPr>
        <w:endnoteReference w:id="1042"/>
      </w:r>
      <w:r w:rsidR="00472048">
        <w:rPr>
          <w:rFonts w:cstheme="minorHAnsi"/>
          <w:sz w:val="24"/>
          <w:szCs w:val="24"/>
        </w:rPr>
        <w:t>.</w:t>
      </w:r>
    </w:p>
    <w:p w14:paraId="65882C39" w14:textId="76779976" w:rsidR="00472048" w:rsidRDefault="00472048" w:rsidP="00472048">
      <w:pPr>
        <w:spacing w:before="60" w:after="120" w:line="276" w:lineRule="auto"/>
        <w:jc w:val="both"/>
        <w:rPr>
          <w:rFonts w:cstheme="minorHAnsi"/>
          <w:sz w:val="24"/>
          <w:szCs w:val="24"/>
        </w:rPr>
      </w:pPr>
      <w:r>
        <w:rPr>
          <w:rFonts w:cstheme="minorHAnsi"/>
          <w:sz w:val="24"/>
          <w:szCs w:val="24"/>
        </w:rPr>
        <w:t>With conservative MP</w:t>
      </w:r>
      <w:r w:rsidR="00D748FB">
        <w:rPr>
          <w:rFonts w:cstheme="minorHAnsi"/>
          <w:sz w:val="24"/>
          <w:szCs w:val="24"/>
        </w:rPr>
        <w:t>s</w:t>
      </w:r>
      <w:r>
        <w:rPr>
          <w:rFonts w:cstheme="minorHAnsi"/>
          <w:sz w:val="24"/>
          <w:szCs w:val="24"/>
        </w:rPr>
        <w:t xml:space="preserve"> dominating the Coalition, t</w:t>
      </w:r>
      <w:r w:rsidRPr="00566811">
        <w:rPr>
          <w:rFonts w:cstheme="minorHAnsi"/>
          <w:sz w:val="24"/>
          <w:szCs w:val="24"/>
        </w:rPr>
        <w:t>hen</w:t>
      </w:r>
      <w:r>
        <w:rPr>
          <w:rFonts w:cstheme="minorHAnsi"/>
          <w:sz w:val="24"/>
          <w:szCs w:val="24"/>
        </w:rPr>
        <w:t xml:space="preserve"> P</w:t>
      </w:r>
      <w:r w:rsidRPr="00566811">
        <w:rPr>
          <w:rFonts w:cstheme="minorHAnsi"/>
          <w:sz w:val="24"/>
          <w:szCs w:val="24"/>
        </w:rPr>
        <w:t xml:space="preserve">rime </w:t>
      </w:r>
      <w:r>
        <w:rPr>
          <w:rFonts w:cstheme="minorHAnsi"/>
          <w:sz w:val="24"/>
          <w:szCs w:val="24"/>
        </w:rPr>
        <w:t>M</w:t>
      </w:r>
      <w:r w:rsidRPr="00566811">
        <w:rPr>
          <w:rFonts w:cstheme="minorHAnsi"/>
          <w:sz w:val="24"/>
          <w:szCs w:val="24"/>
        </w:rPr>
        <w:t>inister Tony Abbott hoped that proposing a plebiscite on same-sex marriage would electorally wedge Labor and that same-sex marriage could be either defeated, in a </w:t>
      </w:r>
      <w:hyperlink r:id="rId213" w:history="1">
        <w:r w:rsidRPr="00566811">
          <w:rPr>
            <w:rStyle w:val="Hyperlink"/>
            <w:rFonts w:cstheme="minorHAnsi"/>
            <w:color w:val="auto"/>
            <w:sz w:val="24"/>
            <w:szCs w:val="24"/>
            <w:u w:val="none"/>
          </w:rPr>
          <w:t>1999 republic-like</w:t>
        </w:r>
      </w:hyperlink>
      <w:r w:rsidRPr="00566811">
        <w:rPr>
          <w:rFonts w:cstheme="minorHAnsi"/>
          <w:sz w:val="24"/>
          <w:szCs w:val="24"/>
        </w:rPr>
        <w:t> turnaround</w:t>
      </w:r>
      <w:r>
        <w:rPr>
          <w:rFonts w:cstheme="minorHAnsi"/>
          <w:sz w:val="24"/>
          <w:szCs w:val="24"/>
        </w:rPr>
        <w:t>,</w:t>
      </w:r>
      <w:r w:rsidRPr="00566811">
        <w:rPr>
          <w:rFonts w:cstheme="minorHAnsi"/>
          <w:sz w:val="24"/>
          <w:szCs w:val="24"/>
        </w:rPr>
        <w:t xml:space="preserve"> or at least substantially delayed.</w:t>
      </w:r>
      <w:r>
        <w:rPr>
          <w:rFonts w:cstheme="minorHAnsi"/>
          <w:sz w:val="24"/>
          <w:szCs w:val="24"/>
        </w:rPr>
        <w:t xml:space="preserve"> </w:t>
      </w:r>
      <w:r w:rsidRPr="00A44230">
        <w:rPr>
          <w:rFonts w:cstheme="minorHAnsi"/>
          <w:sz w:val="24"/>
          <w:szCs w:val="24"/>
        </w:rPr>
        <w:t>Unlike a referendum, which needs a majority of votes to pass, a plebiscite does not oblige the government to enact its result.</w:t>
      </w:r>
    </w:p>
    <w:p w14:paraId="34158018" w14:textId="77777777" w:rsidR="00472048" w:rsidRDefault="00472048" w:rsidP="00472048">
      <w:pPr>
        <w:spacing w:before="60" w:after="120" w:line="276" w:lineRule="auto"/>
        <w:jc w:val="both"/>
        <w:rPr>
          <w:rFonts w:cstheme="minorHAnsi"/>
          <w:sz w:val="24"/>
          <w:szCs w:val="24"/>
        </w:rPr>
      </w:pPr>
      <w:r>
        <w:rPr>
          <w:rFonts w:cstheme="minorHAnsi"/>
          <w:sz w:val="24"/>
          <w:szCs w:val="24"/>
        </w:rPr>
        <w:t xml:space="preserve">With the </w:t>
      </w:r>
      <w:r w:rsidRPr="00A44230">
        <w:rPr>
          <w:rFonts w:cstheme="minorHAnsi"/>
          <w:sz w:val="24"/>
          <w:szCs w:val="24"/>
        </w:rPr>
        <w:t>government's attempt</w:t>
      </w:r>
      <w:r>
        <w:rPr>
          <w:rFonts w:cstheme="minorHAnsi"/>
          <w:sz w:val="24"/>
          <w:szCs w:val="24"/>
        </w:rPr>
        <w:t>s</w:t>
      </w:r>
      <w:r w:rsidRPr="00A44230">
        <w:rPr>
          <w:rFonts w:cstheme="minorHAnsi"/>
          <w:sz w:val="24"/>
          <w:szCs w:val="24"/>
        </w:rPr>
        <w:t xml:space="preserve"> to hold a plebiscite voted down in parliament</w:t>
      </w:r>
      <w:r>
        <w:rPr>
          <w:rFonts w:cstheme="minorHAnsi"/>
          <w:sz w:val="24"/>
          <w:szCs w:val="24"/>
        </w:rPr>
        <w:t>, Coalition leader</w:t>
      </w:r>
      <w:r w:rsidRPr="00153942">
        <w:rPr>
          <w:rFonts w:cstheme="minorHAnsi"/>
          <w:sz w:val="24"/>
          <w:szCs w:val="24"/>
        </w:rPr>
        <w:t xml:space="preserve"> </w:t>
      </w:r>
      <w:r>
        <w:rPr>
          <w:rFonts w:cstheme="minorHAnsi"/>
          <w:sz w:val="24"/>
          <w:szCs w:val="24"/>
        </w:rPr>
        <w:t xml:space="preserve">and supporter, </w:t>
      </w:r>
      <w:r w:rsidRPr="00153942">
        <w:rPr>
          <w:rFonts w:cstheme="minorHAnsi"/>
          <w:sz w:val="24"/>
          <w:szCs w:val="24"/>
        </w:rPr>
        <w:t>Malcolm Turnbull</w:t>
      </w:r>
      <w:r>
        <w:rPr>
          <w:rFonts w:cstheme="minorHAnsi"/>
          <w:sz w:val="24"/>
          <w:szCs w:val="24"/>
        </w:rPr>
        <w:t>,</w:t>
      </w:r>
      <w:r w:rsidRPr="00153942">
        <w:rPr>
          <w:rFonts w:cstheme="minorHAnsi"/>
          <w:sz w:val="24"/>
          <w:szCs w:val="24"/>
        </w:rPr>
        <w:t xml:space="preserve"> </w:t>
      </w:r>
      <w:r w:rsidRPr="00A21459">
        <w:rPr>
          <w:rFonts w:cstheme="minorHAnsi"/>
          <w:sz w:val="24"/>
          <w:szCs w:val="24"/>
        </w:rPr>
        <w:t xml:space="preserve">decided on a </w:t>
      </w:r>
      <w:r>
        <w:rPr>
          <w:rFonts w:cstheme="minorHAnsi"/>
          <w:sz w:val="24"/>
          <w:szCs w:val="24"/>
        </w:rPr>
        <w:t>p</w:t>
      </w:r>
      <w:r w:rsidRPr="00A21459">
        <w:rPr>
          <w:rFonts w:cstheme="minorHAnsi"/>
          <w:sz w:val="24"/>
          <w:szCs w:val="24"/>
        </w:rPr>
        <w:t xml:space="preserve">ostal </w:t>
      </w:r>
      <w:r>
        <w:rPr>
          <w:rFonts w:cstheme="minorHAnsi"/>
          <w:sz w:val="24"/>
          <w:szCs w:val="24"/>
        </w:rPr>
        <w:t>s</w:t>
      </w:r>
      <w:r w:rsidRPr="00A21459">
        <w:rPr>
          <w:rFonts w:cstheme="minorHAnsi"/>
          <w:sz w:val="24"/>
          <w:szCs w:val="24"/>
        </w:rPr>
        <w:t>urvey to gauge support for legalising </w:t>
      </w:r>
      <w:hyperlink r:id="rId214" w:tooltip="Same-sex marriage in Australia" w:history="1">
        <w:r w:rsidRPr="00A21459">
          <w:rPr>
            <w:rStyle w:val="Hyperlink"/>
            <w:rFonts w:cstheme="minorHAnsi"/>
            <w:color w:val="auto"/>
            <w:sz w:val="24"/>
            <w:szCs w:val="24"/>
            <w:u w:val="none"/>
          </w:rPr>
          <w:t>same-sex marriage</w:t>
        </w:r>
      </w:hyperlink>
      <w:r w:rsidRPr="00A21459">
        <w:rPr>
          <w:rFonts w:cstheme="minorHAnsi"/>
          <w:sz w:val="24"/>
          <w:szCs w:val="24"/>
        </w:rPr>
        <w:t xml:space="preserve">. </w:t>
      </w:r>
    </w:p>
    <w:p w14:paraId="37DFD616" w14:textId="77777777" w:rsidR="00472048" w:rsidRDefault="00472048" w:rsidP="00472048">
      <w:pPr>
        <w:spacing w:before="160" w:after="120" w:line="276" w:lineRule="auto"/>
        <w:jc w:val="both"/>
        <w:rPr>
          <w:rFonts w:cstheme="minorHAnsi"/>
          <w:sz w:val="24"/>
          <w:szCs w:val="24"/>
        </w:rPr>
      </w:pPr>
      <w:r>
        <w:rPr>
          <w:rFonts w:cstheme="minorHAnsi"/>
          <w:sz w:val="24"/>
          <w:szCs w:val="24"/>
        </w:rPr>
        <w:lastRenderedPageBreak/>
        <w:t xml:space="preserve">Over 1,300 companies joined the </w:t>
      </w:r>
      <w:r w:rsidRPr="002F5337">
        <w:rPr>
          <w:rFonts w:cstheme="minorHAnsi"/>
          <w:i/>
          <w:iCs/>
          <w:sz w:val="24"/>
          <w:szCs w:val="24"/>
        </w:rPr>
        <w:t>Equality Campaign</w:t>
      </w:r>
      <w:r>
        <w:rPr>
          <w:rFonts w:cstheme="minorHAnsi"/>
          <w:sz w:val="24"/>
          <w:szCs w:val="24"/>
        </w:rPr>
        <w:t xml:space="preserve"> and millions of posters appeared in local shop windows, workplaces and homes.  </w:t>
      </w:r>
      <w:r w:rsidRPr="007C0093">
        <w:rPr>
          <w:rFonts w:cstheme="minorHAnsi"/>
          <w:sz w:val="24"/>
          <w:szCs w:val="24"/>
        </w:rPr>
        <w:t>Australian celebrities</w:t>
      </w:r>
      <w:r>
        <w:rPr>
          <w:rFonts w:cstheme="minorHAnsi"/>
          <w:sz w:val="24"/>
          <w:szCs w:val="24"/>
        </w:rPr>
        <w:t>,</w:t>
      </w:r>
      <w:r w:rsidRPr="007C0093">
        <w:rPr>
          <w:rFonts w:cstheme="minorHAnsi"/>
          <w:sz w:val="24"/>
          <w:szCs w:val="24"/>
        </w:rPr>
        <w:t> including Chris Hemsworth, Margot Robbie and Kylie Minogue</w:t>
      </w:r>
      <w:r>
        <w:rPr>
          <w:rFonts w:cstheme="minorHAnsi"/>
          <w:sz w:val="24"/>
          <w:szCs w:val="24"/>
        </w:rPr>
        <w:t>, came out en masse</w:t>
      </w:r>
      <w:r w:rsidRPr="007C0093">
        <w:rPr>
          <w:rFonts w:cstheme="minorHAnsi"/>
          <w:sz w:val="24"/>
          <w:szCs w:val="24"/>
        </w:rPr>
        <w:t xml:space="preserve"> urging people to vot</w:t>
      </w:r>
      <w:r>
        <w:rPr>
          <w:rFonts w:cstheme="minorHAnsi"/>
          <w:sz w:val="24"/>
          <w:szCs w:val="24"/>
        </w:rPr>
        <w:t>e</w:t>
      </w:r>
      <w:r w:rsidRPr="007C0093">
        <w:rPr>
          <w:rFonts w:cstheme="minorHAnsi"/>
          <w:sz w:val="24"/>
          <w:szCs w:val="24"/>
        </w:rPr>
        <w:t xml:space="preserve"> yes</w:t>
      </w:r>
      <w:r>
        <w:rPr>
          <w:rFonts w:cstheme="minorHAnsi"/>
          <w:sz w:val="24"/>
          <w:szCs w:val="24"/>
        </w:rPr>
        <w:t>.</w:t>
      </w:r>
    </w:p>
    <w:p w14:paraId="1DE963B4" w14:textId="66510684" w:rsidR="00472048" w:rsidRDefault="00472048" w:rsidP="00472048">
      <w:pPr>
        <w:spacing w:before="160" w:after="120" w:line="276" w:lineRule="auto"/>
        <w:jc w:val="both"/>
        <w:rPr>
          <w:rFonts w:cstheme="minorHAnsi"/>
          <w:sz w:val="24"/>
          <w:szCs w:val="24"/>
        </w:rPr>
      </w:pPr>
      <w:r>
        <w:rPr>
          <w:rFonts w:cstheme="minorHAnsi"/>
          <w:sz w:val="24"/>
          <w:szCs w:val="24"/>
        </w:rPr>
        <w:t xml:space="preserve">As we stood in front of the TV in our </w:t>
      </w:r>
      <w:r w:rsidRPr="006011C3">
        <w:rPr>
          <w:rFonts w:cstheme="minorHAnsi"/>
          <w:i/>
          <w:iCs/>
          <w:sz w:val="24"/>
          <w:szCs w:val="24"/>
        </w:rPr>
        <w:t>Equality</w:t>
      </w:r>
      <w:r>
        <w:rPr>
          <w:rFonts w:cstheme="minorHAnsi"/>
          <w:sz w:val="24"/>
          <w:szCs w:val="24"/>
        </w:rPr>
        <w:t xml:space="preserve"> T shirts, we cheered as t</w:t>
      </w:r>
      <w:r w:rsidRPr="00A21459">
        <w:rPr>
          <w:rFonts w:cstheme="minorHAnsi"/>
          <w:sz w:val="24"/>
          <w:szCs w:val="24"/>
        </w:rPr>
        <w:t>he 80 per cent turnout resulted in a 61.6 per cent "Yes" vote in favour of legalisation</w:t>
      </w:r>
      <w:r>
        <w:rPr>
          <w:rFonts w:cstheme="minorHAnsi"/>
          <w:sz w:val="24"/>
          <w:szCs w:val="24"/>
        </w:rPr>
        <w:t xml:space="preserve">, including </w:t>
      </w:r>
      <w:r w:rsidRPr="00153942">
        <w:rPr>
          <w:rFonts w:cstheme="minorHAnsi"/>
          <w:sz w:val="24"/>
          <w:szCs w:val="24"/>
        </w:rPr>
        <w:t xml:space="preserve">overwhelming support </w:t>
      </w:r>
      <w:r>
        <w:rPr>
          <w:rFonts w:cstheme="minorHAnsi"/>
          <w:sz w:val="24"/>
          <w:szCs w:val="24"/>
        </w:rPr>
        <w:t>from v</w:t>
      </w:r>
      <w:r w:rsidRPr="00153942">
        <w:rPr>
          <w:rFonts w:cstheme="minorHAnsi"/>
          <w:sz w:val="24"/>
          <w:szCs w:val="24"/>
        </w:rPr>
        <w:t>oters in some of the most conservative seats</w:t>
      </w:r>
      <w:r w:rsidRPr="00A21459">
        <w:rPr>
          <w:rFonts w:cstheme="minorHAnsi"/>
          <w:sz w:val="24"/>
          <w:szCs w:val="24"/>
        </w:rPr>
        <w:t>.</w:t>
      </w:r>
      <w:hyperlink r:id="rId215" w:anchor="cite_note-ABCNovember2017-53" w:history="1"/>
      <w:r w:rsidRPr="00A21459">
        <w:rPr>
          <w:rFonts w:cstheme="minorHAnsi"/>
          <w:sz w:val="24"/>
          <w:szCs w:val="24"/>
        </w:rPr>
        <w:t xml:space="preserve">  </w:t>
      </w:r>
      <w:r w:rsidR="00FB355D">
        <w:rPr>
          <w:rFonts w:cstheme="minorHAnsi"/>
          <w:sz w:val="24"/>
          <w:szCs w:val="24"/>
        </w:rPr>
        <w:t>Subsequ</w:t>
      </w:r>
      <w:r w:rsidR="00FB355D" w:rsidRPr="00A21459">
        <w:rPr>
          <w:rFonts w:cstheme="minorHAnsi"/>
          <w:sz w:val="24"/>
          <w:szCs w:val="24"/>
        </w:rPr>
        <w:t>ently</w:t>
      </w:r>
      <w:r w:rsidRPr="00A21459">
        <w:rPr>
          <w:rFonts w:cstheme="minorHAnsi"/>
          <w:sz w:val="24"/>
          <w:szCs w:val="24"/>
        </w:rPr>
        <w:t>, the Federal Parliament passed a law amending the </w:t>
      </w:r>
      <w:hyperlink r:id="rId216" w:tooltip="Marriage Act 1961 (Australia)" w:history="1">
        <w:r w:rsidRPr="00A21459">
          <w:rPr>
            <w:rStyle w:val="Hyperlink"/>
            <w:rFonts w:cstheme="minorHAnsi"/>
            <w:i/>
            <w:iCs/>
            <w:color w:val="auto"/>
            <w:sz w:val="24"/>
            <w:szCs w:val="24"/>
            <w:u w:val="none"/>
          </w:rPr>
          <w:t>Marriage Act 1961</w:t>
        </w:r>
      </w:hyperlink>
      <w:r w:rsidRPr="00A21459">
        <w:rPr>
          <w:rFonts w:cstheme="minorHAnsi"/>
          <w:sz w:val="24"/>
          <w:szCs w:val="24"/>
        </w:rPr>
        <w:t> to allow same-sex couples to marry in December 2017.</w:t>
      </w:r>
    </w:p>
    <w:p w14:paraId="6F5F2C9A" w14:textId="75E33737" w:rsidR="00F16D0B" w:rsidRDefault="006466AF" w:rsidP="00472048">
      <w:pPr>
        <w:spacing w:before="160" w:after="120" w:line="276" w:lineRule="auto"/>
        <w:jc w:val="both"/>
        <w:rPr>
          <w:rFonts w:cstheme="minorHAnsi"/>
          <w:sz w:val="24"/>
          <w:szCs w:val="24"/>
        </w:rPr>
      </w:pPr>
      <w:r>
        <w:rPr>
          <w:rFonts w:cstheme="minorHAnsi"/>
          <w:sz w:val="24"/>
          <w:szCs w:val="24"/>
        </w:rPr>
        <w:t>Whilst we have made progress in LGBTQI+ rights, including o</w:t>
      </w:r>
      <w:r w:rsidRPr="006466AF">
        <w:rPr>
          <w:rFonts w:cstheme="minorHAnsi"/>
          <w:sz w:val="24"/>
          <w:szCs w:val="24"/>
        </w:rPr>
        <w:t>penly trans and gender diverse people allowed to serve in Australian Defence Force</w:t>
      </w:r>
      <w:r w:rsidR="00197EB3">
        <w:rPr>
          <w:rFonts w:cstheme="minorHAnsi"/>
          <w:sz w:val="24"/>
          <w:szCs w:val="24"/>
        </w:rPr>
        <w:t xml:space="preserve"> and </w:t>
      </w:r>
      <w:r w:rsidR="00577839">
        <w:rPr>
          <w:rFonts w:cstheme="minorHAnsi"/>
          <w:sz w:val="24"/>
          <w:szCs w:val="24"/>
        </w:rPr>
        <w:t>government</w:t>
      </w:r>
      <w:r w:rsidR="00197EB3">
        <w:rPr>
          <w:rFonts w:cstheme="minorHAnsi"/>
          <w:sz w:val="24"/>
          <w:szCs w:val="24"/>
        </w:rPr>
        <w:t>s</w:t>
      </w:r>
      <w:r w:rsidR="00577839" w:rsidRPr="00577839">
        <w:rPr>
          <w:rFonts w:cstheme="minorHAnsi"/>
          <w:sz w:val="24"/>
          <w:szCs w:val="24"/>
        </w:rPr>
        <w:t xml:space="preserve"> apolog</w:t>
      </w:r>
      <w:r w:rsidR="00D0094B">
        <w:rPr>
          <w:rFonts w:cstheme="minorHAnsi"/>
          <w:sz w:val="24"/>
          <w:szCs w:val="24"/>
        </w:rPr>
        <w:t>i</w:t>
      </w:r>
      <w:r w:rsidR="00197EB3">
        <w:rPr>
          <w:rFonts w:cstheme="minorHAnsi"/>
          <w:sz w:val="24"/>
          <w:szCs w:val="24"/>
        </w:rPr>
        <w:t>sing</w:t>
      </w:r>
      <w:r w:rsidR="00577839" w:rsidRPr="00577839">
        <w:rPr>
          <w:rFonts w:cstheme="minorHAnsi"/>
          <w:sz w:val="24"/>
          <w:szCs w:val="24"/>
        </w:rPr>
        <w:t xml:space="preserve"> to people convicted under unjust laws that previously criminalised homosexual acts</w:t>
      </w:r>
      <w:r w:rsidR="00D0094B">
        <w:rPr>
          <w:rFonts w:cstheme="minorHAnsi"/>
          <w:sz w:val="24"/>
          <w:szCs w:val="24"/>
        </w:rPr>
        <w:t xml:space="preserve">, </w:t>
      </w:r>
      <w:r w:rsidR="00197EB3">
        <w:rPr>
          <w:rFonts w:cstheme="minorHAnsi"/>
          <w:sz w:val="24"/>
          <w:szCs w:val="24"/>
        </w:rPr>
        <w:t xml:space="preserve">we still have a way to go in Australia to </w:t>
      </w:r>
      <w:r w:rsidR="0060700D">
        <w:rPr>
          <w:rFonts w:cstheme="minorHAnsi"/>
          <w:sz w:val="24"/>
          <w:szCs w:val="24"/>
        </w:rPr>
        <w:t xml:space="preserve">change </w:t>
      </w:r>
      <w:r w:rsidR="00CE51C2">
        <w:rPr>
          <w:rFonts w:cstheme="minorHAnsi"/>
          <w:sz w:val="24"/>
          <w:szCs w:val="24"/>
        </w:rPr>
        <w:t xml:space="preserve">attitudes and </w:t>
      </w:r>
      <w:r w:rsidR="0060700D">
        <w:rPr>
          <w:rFonts w:cstheme="minorHAnsi"/>
          <w:sz w:val="24"/>
          <w:szCs w:val="24"/>
        </w:rPr>
        <w:t>behaviours</w:t>
      </w:r>
      <w:r w:rsidR="00067963">
        <w:rPr>
          <w:rFonts w:cstheme="minorHAnsi"/>
          <w:sz w:val="24"/>
          <w:szCs w:val="24"/>
        </w:rPr>
        <w:t xml:space="preserve"> towards LGBTQI+ </w:t>
      </w:r>
      <w:r w:rsidR="00F34348">
        <w:rPr>
          <w:rFonts w:cstheme="minorHAnsi"/>
          <w:sz w:val="24"/>
          <w:szCs w:val="24"/>
        </w:rPr>
        <w:t>people</w:t>
      </w:r>
      <w:r w:rsidR="0060700D">
        <w:rPr>
          <w:rFonts w:cstheme="minorHAnsi"/>
          <w:sz w:val="24"/>
          <w:szCs w:val="24"/>
        </w:rPr>
        <w:t>.</w:t>
      </w:r>
    </w:p>
    <w:p w14:paraId="0A95BF92" w14:textId="51F125F4" w:rsidR="000143A1" w:rsidRDefault="003E019C" w:rsidP="00472048">
      <w:pPr>
        <w:spacing w:before="160" w:after="120" w:line="276" w:lineRule="auto"/>
        <w:jc w:val="both"/>
        <w:rPr>
          <w:rFonts w:cstheme="minorHAnsi"/>
          <w:sz w:val="24"/>
          <w:szCs w:val="24"/>
        </w:rPr>
      </w:pPr>
      <w:r>
        <w:rPr>
          <w:rFonts w:cstheme="minorHAnsi"/>
          <w:sz w:val="24"/>
          <w:szCs w:val="24"/>
        </w:rPr>
        <w:t>With</w:t>
      </w:r>
      <w:r w:rsidR="005C2ED9">
        <w:rPr>
          <w:rFonts w:cstheme="minorHAnsi"/>
          <w:sz w:val="24"/>
          <w:szCs w:val="24"/>
        </w:rPr>
        <w:t xml:space="preserve"> sport</w:t>
      </w:r>
      <w:r>
        <w:rPr>
          <w:rFonts w:cstheme="minorHAnsi"/>
          <w:sz w:val="24"/>
          <w:szCs w:val="24"/>
        </w:rPr>
        <w:t xml:space="preserve"> so important to our national identity</w:t>
      </w:r>
      <w:r w:rsidR="005C2ED9">
        <w:rPr>
          <w:rFonts w:cstheme="minorHAnsi"/>
          <w:sz w:val="24"/>
          <w:szCs w:val="24"/>
        </w:rPr>
        <w:t xml:space="preserve">, our two largest </w:t>
      </w:r>
      <w:r w:rsidR="00CA4F63">
        <w:rPr>
          <w:rFonts w:cstheme="minorHAnsi"/>
          <w:sz w:val="24"/>
          <w:szCs w:val="24"/>
        </w:rPr>
        <w:t xml:space="preserve">codes </w:t>
      </w:r>
      <w:r>
        <w:rPr>
          <w:rFonts w:cstheme="minorHAnsi"/>
          <w:sz w:val="24"/>
          <w:szCs w:val="24"/>
        </w:rPr>
        <w:t xml:space="preserve">attracting over 12 million fans, </w:t>
      </w:r>
      <w:r w:rsidR="00CA4F63">
        <w:rPr>
          <w:rFonts w:cstheme="minorHAnsi"/>
          <w:sz w:val="24"/>
          <w:szCs w:val="24"/>
        </w:rPr>
        <w:t xml:space="preserve">have </w:t>
      </w:r>
      <w:r w:rsidR="003275B1">
        <w:rPr>
          <w:rFonts w:cstheme="minorHAnsi"/>
          <w:sz w:val="24"/>
          <w:szCs w:val="24"/>
        </w:rPr>
        <w:t xml:space="preserve">come up wanting. </w:t>
      </w:r>
      <w:r w:rsidR="00337BA4">
        <w:rPr>
          <w:rFonts w:cstheme="minorHAnsi"/>
          <w:sz w:val="24"/>
          <w:szCs w:val="24"/>
        </w:rPr>
        <w:t>Whilst</w:t>
      </w:r>
      <w:r w:rsidR="0060700D">
        <w:rPr>
          <w:rFonts w:cstheme="minorHAnsi"/>
          <w:sz w:val="24"/>
          <w:szCs w:val="24"/>
        </w:rPr>
        <w:t xml:space="preserve"> </w:t>
      </w:r>
      <w:r w:rsidR="0060534C">
        <w:rPr>
          <w:rFonts w:cstheme="minorHAnsi"/>
          <w:sz w:val="24"/>
          <w:szCs w:val="24"/>
        </w:rPr>
        <w:t xml:space="preserve">the Australian Football League </w:t>
      </w:r>
      <w:r w:rsidR="00337BA4">
        <w:rPr>
          <w:rFonts w:cstheme="minorHAnsi"/>
          <w:sz w:val="24"/>
          <w:szCs w:val="24"/>
        </w:rPr>
        <w:t xml:space="preserve">has had Pride games for ten years, and now a </w:t>
      </w:r>
      <w:r w:rsidR="0060700D">
        <w:rPr>
          <w:rFonts w:cstheme="minorHAnsi"/>
          <w:sz w:val="24"/>
          <w:szCs w:val="24"/>
        </w:rPr>
        <w:t xml:space="preserve">Pride round, </w:t>
      </w:r>
      <w:r w:rsidR="00337BA4">
        <w:rPr>
          <w:rFonts w:cstheme="minorHAnsi"/>
          <w:sz w:val="24"/>
          <w:szCs w:val="24"/>
        </w:rPr>
        <w:t xml:space="preserve">in 2024, </w:t>
      </w:r>
      <w:r w:rsidR="00337BA4" w:rsidRPr="00337BA4">
        <w:rPr>
          <w:rFonts w:cstheme="minorHAnsi"/>
          <w:sz w:val="24"/>
          <w:szCs w:val="24"/>
        </w:rPr>
        <w:t xml:space="preserve">Gold Coast's Wil Powell </w:t>
      </w:r>
      <w:r w:rsidR="00337BA4">
        <w:rPr>
          <w:rFonts w:cstheme="minorHAnsi"/>
          <w:sz w:val="24"/>
          <w:szCs w:val="24"/>
        </w:rPr>
        <w:t>was</w:t>
      </w:r>
      <w:r w:rsidR="00337BA4" w:rsidRPr="00337BA4">
        <w:rPr>
          <w:rFonts w:cstheme="minorHAnsi"/>
          <w:sz w:val="24"/>
          <w:szCs w:val="24"/>
        </w:rPr>
        <w:t xml:space="preserve"> banned for five games</w:t>
      </w:r>
      <w:r w:rsidR="00337BA4">
        <w:rPr>
          <w:rFonts w:cstheme="minorHAnsi"/>
          <w:sz w:val="24"/>
          <w:szCs w:val="24"/>
        </w:rPr>
        <w:t xml:space="preserve"> for a homophobic </w:t>
      </w:r>
      <w:r w:rsidR="00C36E06">
        <w:rPr>
          <w:rFonts w:cstheme="minorHAnsi"/>
          <w:sz w:val="24"/>
          <w:szCs w:val="24"/>
        </w:rPr>
        <w:t>insult</w:t>
      </w:r>
      <w:r w:rsidR="00337BA4" w:rsidRPr="00337BA4">
        <w:rPr>
          <w:rFonts w:cstheme="minorHAnsi"/>
          <w:sz w:val="24"/>
          <w:szCs w:val="24"/>
        </w:rPr>
        <w:t>, just a month after Port Adelaide's Jeremy Finlayson was suspended for a similar slur</w:t>
      </w:r>
      <w:r w:rsidR="00C36E06">
        <w:rPr>
          <w:rFonts w:cstheme="minorHAnsi"/>
          <w:sz w:val="24"/>
          <w:szCs w:val="24"/>
        </w:rPr>
        <w:t>.  In 202</w:t>
      </w:r>
      <w:r w:rsidR="00FA7D3F">
        <w:rPr>
          <w:rFonts w:cstheme="minorHAnsi"/>
          <w:sz w:val="24"/>
          <w:szCs w:val="24"/>
        </w:rPr>
        <w:t>2</w:t>
      </w:r>
      <w:r w:rsidR="00C36E06">
        <w:rPr>
          <w:rFonts w:cstheme="minorHAnsi"/>
          <w:sz w:val="24"/>
          <w:szCs w:val="24"/>
        </w:rPr>
        <w:t>, t</w:t>
      </w:r>
      <w:r w:rsidR="0060534C">
        <w:rPr>
          <w:rFonts w:cstheme="minorHAnsi"/>
          <w:sz w:val="24"/>
          <w:szCs w:val="24"/>
        </w:rPr>
        <w:t xml:space="preserve">he </w:t>
      </w:r>
      <w:r w:rsidR="00ED0F25">
        <w:rPr>
          <w:rFonts w:cstheme="minorHAnsi"/>
          <w:sz w:val="24"/>
          <w:szCs w:val="24"/>
        </w:rPr>
        <w:t>National Rugby League</w:t>
      </w:r>
      <w:r w:rsidR="00F3071F">
        <w:rPr>
          <w:rFonts w:cstheme="minorHAnsi"/>
          <w:sz w:val="24"/>
          <w:szCs w:val="24"/>
        </w:rPr>
        <w:t xml:space="preserve"> cancelled </w:t>
      </w:r>
      <w:r w:rsidR="00D33E44">
        <w:rPr>
          <w:rFonts w:cstheme="minorHAnsi"/>
          <w:sz w:val="24"/>
          <w:szCs w:val="24"/>
        </w:rPr>
        <w:t xml:space="preserve">their </w:t>
      </w:r>
      <w:r w:rsidR="00F3071F">
        <w:rPr>
          <w:rFonts w:cstheme="minorHAnsi"/>
          <w:sz w:val="24"/>
          <w:szCs w:val="24"/>
        </w:rPr>
        <w:t xml:space="preserve">plans </w:t>
      </w:r>
      <w:r w:rsidR="00C36E06">
        <w:rPr>
          <w:rFonts w:cstheme="minorHAnsi"/>
          <w:sz w:val="24"/>
          <w:szCs w:val="24"/>
        </w:rPr>
        <w:t xml:space="preserve">for a Pride round </w:t>
      </w:r>
      <w:r w:rsidR="0060534C" w:rsidRPr="0060534C">
        <w:rPr>
          <w:rFonts w:cstheme="minorHAnsi"/>
          <w:sz w:val="24"/>
          <w:szCs w:val="24"/>
        </w:rPr>
        <w:t xml:space="preserve">after seven Manly players boycotted </w:t>
      </w:r>
      <w:r w:rsidR="00FA7D3F" w:rsidRPr="00FA7D3F">
        <w:rPr>
          <w:rFonts w:cstheme="minorHAnsi"/>
          <w:sz w:val="24"/>
          <w:szCs w:val="24"/>
        </w:rPr>
        <w:t>a key match over their team's decision to wear a pride jersey</w:t>
      </w:r>
      <w:r w:rsidR="00F3071F" w:rsidRPr="00FA7D3F">
        <w:rPr>
          <w:rFonts w:cstheme="minorHAnsi"/>
          <w:sz w:val="24"/>
          <w:szCs w:val="24"/>
        </w:rPr>
        <w:t>.</w:t>
      </w:r>
      <w:r w:rsidR="00F4744E" w:rsidRPr="00FA7D3F">
        <w:rPr>
          <w:rFonts w:cstheme="minorHAnsi"/>
          <w:sz w:val="24"/>
          <w:szCs w:val="24"/>
        </w:rPr>
        <w:t xml:space="preserve">  </w:t>
      </w:r>
      <w:r w:rsidR="00AD645A">
        <w:rPr>
          <w:rFonts w:cstheme="minorHAnsi"/>
          <w:sz w:val="24"/>
          <w:szCs w:val="24"/>
        </w:rPr>
        <w:t>O</w:t>
      </w:r>
      <w:r w:rsidR="00F4744E">
        <w:rPr>
          <w:rFonts w:cstheme="minorHAnsi"/>
          <w:sz w:val="24"/>
          <w:szCs w:val="24"/>
        </w:rPr>
        <w:t>ther codes</w:t>
      </w:r>
      <w:r w:rsidR="00FA7D3F">
        <w:rPr>
          <w:rFonts w:cstheme="minorHAnsi"/>
          <w:sz w:val="24"/>
          <w:szCs w:val="24"/>
        </w:rPr>
        <w:t xml:space="preserve"> </w:t>
      </w:r>
      <w:r w:rsidR="00AD645A">
        <w:rPr>
          <w:rFonts w:cstheme="minorHAnsi"/>
          <w:sz w:val="24"/>
          <w:szCs w:val="24"/>
        </w:rPr>
        <w:t>are doing better</w:t>
      </w:r>
      <w:r w:rsidR="00FA7D3F">
        <w:rPr>
          <w:rFonts w:cstheme="minorHAnsi"/>
          <w:sz w:val="24"/>
          <w:szCs w:val="24"/>
        </w:rPr>
        <w:t xml:space="preserve"> with</w:t>
      </w:r>
      <w:r w:rsidR="00F4744E">
        <w:rPr>
          <w:rFonts w:cstheme="minorHAnsi"/>
          <w:sz w:val="24"/>
          <w:szCs w:val="24"/>
        </w:rPr>
        <w:t xml:space="preserve"> </w:t>
      </w:r>
      <w:r w:rsidR="00F4744E" w:rsidRPr="00F4744E">
        <w:rPr>
          <w:rFonts w:cstheme="minorHAnsi"/>
          <w:sz w:val="24"/>
          <w:szCs w:val="24"/>
        </w:rPr>
        <w:t xml:space="preserve">Netball Australia </w:t>
      </w:r>
      <w:r w:rsidR="00FA7D3F">
        <w:rPr>
          <w:rFonts w:cstheme="minorHAnsi"/>
          <w:sz w:val="24"/>
          <w:szCs w:val="24"/>
        </w:rPr>
        <w:t>having</w:t>
      </w:r>
      <w:r w:rsidR="00CC720E">
        <w:rPr>
          <w:rFonts w:cstheme="minorHAnsi"/>
          <w:sz w:val="24"/>
          <w:szCs w:val="24"/>
        </w:rPr>
        <w:t xml:space="preserve"> several</w:t>
      </w:r>
      <w:r w:rsidR="00F4744E" w:rsidRPr="00F4744E">
        <w:rPr>
          <w:rFonts w:cstheme="minorHAnsi"/>
          <w:sz w:val="24"/>
          <w:szCs w:val="24"/>
        </w:rPr>
        <w:t xml:space="preserve"> initiatives to celebrate Pride, including Pride Ally programs, Pride in Sport, and Pride Rounds</w:t>
      </w:r>
      <w:r w:rsidR="00E54220">
        <w:rPr>
          <w:rFonts w:cstheme="minorHAnsi"/>
          <w:sz w:val="24"/>
          <w:szCs w:val="24"/>
        </w:rPr>
        <w:t>, the A-League</w:t>
      </w:r>
      <w:r w:rsidR="00AD645A">
        <w:rPr>
          <w:rFonts w:cstheme="minorHAnsi"/>
          <w:sz w:val="24"/>
          <w:szCs w:val="24"/>
        </w:rPr>
        <w:t xml:space="preserve">’s </w:t>
      </w:r>
      <w:r w:rsidR="00E54220">
        <w:rPr>
          <w:rFonts w:cstheme="minorHAnsi"/>
          <w:sz w:val="24"/>
          <w:szCs w:val="24"/>
        </w:rPr>
        <w:t>annual Pride round</w:t>
      </w:r>
      <w:r w:rsidR="00AD645A">
        <w:rPr>
          <w:rFonts w:cstheme="minorHAnsi"/>
          <w:sz w:val="24"/>
          <w:szCs w:val="24"/>
        </w:rPr>
        <w:t xml:space="preserve"> and Tennis Australia’s </w:t>
      </w:r>
      <w:r w:rsidR="00AD645A" w:rsidRPr="00AD645A">
        <w:rPr>
          <w:rFonts w:cstheme="minorHAnsi"/>
          <w:i/>
          <w:iCs/>
          <w:sz w:val="24"/>
          <w:szCs w:val="24"/>
        </w:rPr>
        <w:t>Glam Slam</w:t>
      </w:r>
      <w:r w:rsidR="00AD645A" w:rsidRPr="00AD645A">
        <w:rPr>
          <w:rFonts w:cstheme="minorHAnsi"/>
          <w:sz w:val="24"/>
          <w:szCs w:val="24"/>
        </w:rPr>
        <w:t xml:space="preserve"> held during the Australian Open</w:t>
      </w:r>
      <w:r w:rsidR="00AD645A">
        <w:rPr>
          <w:rFonts w:cstheme="minorHAnsi"/>
          <w:sz w:val="24"/>
          <w:szCs w:val="24"/>
        </w:rPr>
        <w:t>.</w:t>
      </w:r>
    </w:p>
    <w:p w14:paraId="21E826A1" w14:textId="68E60493" w:rsidR="000B4AE1" w:rsidRDefault="007C7AA9" w:rsidP="00A263F3">
      <w:pPr>
        <w:spacing w:before="200" w:line="276" w:lineRule="auto"/>
        <w:jc w:val="both"/>
        <w:rPr>
          <w:rFonts w:cstheme="minorHAnsi"/>
          <w:sz w:val="24"/>
          <w:szCs w:val="24"/>
        </w:rPr>
      </w:pPr>
      <w:r>
        <w:rPr>
          <w:rFonts w:cstheme="minorHAnsi"/>
          <w:sz w:val="24"/>
          <w:szCs w:val="24"/>
        </w:rPr>
        <w:t>R</w:t>
      </w:r>
      <w:r w:rsidR="00A43537">
        <w:rPr>
          <w:rFonts w:cstheme="minorHAnsi"/>
          <w:sz w:val="24"/>
          <w:szCs w:val="24"/>
        </w:rPr>
        <w:t xml:space="preserve">ecognising that </w:t>
      </w:r>
      <w:r w:rsidR="00A43537" w:rsidRPr="00A43537">
        <w:rPr>
          <w:rFonts w:cstheme="minorHAnsi"/>
          <w:sz w:val="24"/>
          <w:szCs w:val="24"/>
        </w:rPr>
        <w:t>LGBTIQA+ people experience significant health disparities in a broad range of areas, very often shaped by experiences of stigma, discrimination or hostility that are directed towards these communities</w:t>
      </w:r>
      <w:r w:rsidR="0011658F">
        <w:rPr>
          <w:rFonts w:cstheme="minorHAnsi"/>
          <w:sz w:val="24"/>
          <w:szCs w:val="24"/>
        </w:rPr>
        <w:t>, in December 2024</w:t>
      </w:r>
      <w:r w:rsidR="0011658F" w:rsidRPr="005A26CD">
        <w:rPr>
          <w:rFonts w:cstheme="minorHAnsi"/>
          <w:sz w:val="24"/>
          <w:szCs w:val="24"/>
        </w:rPr>
        <w:t xml:space="preserve">, the Australian </w:t>
      </w:r>
      <w:r w:rsidR="0011658F">
        <w:rPr>
          <w:rFonts w:cstheme="minorHAnsi"/>
          <w:sz w:val="24"/>
          <w:szCs w:val="24"/>
        </w:rPr>
        <w:t>G</w:t>
      </w:r>
      <w:r w:rsidR="0011658F" w:rsidRPr="005A26CD">
        <w:rPr>
          <w:rFonts w:cstheme="minorHAnsi"/>
          <w:sz w:val="24"/>
          <w:szCs w:val="24"/>
        </w:rPr>
        <w:t xml:space="preserve">overnment </w:t>
      </w:r>
      <w:r w:rsidR="0011658F">
        <w:rPr>
          <w:rFonts w:cstheme="minorHAnsi"/>
          <w:sz w:val="24"/>
          <w:szCs w:val="24"/>
        </w:rPr>
        <w:t>launched</w:t>
      </w:r>
      <w:r w:rsidR="0011658F" w:rsidRPr="005A26CD">
        <w:rPr>
          <w:rFonts w:cstheme="minorHAnsi"/>
          <w:sz w:val="24"/>
          <w:szCs w:val="24"/>
        </w:rPr>
        <w:t xml:space="preserve"> </w:t>
      </w:r>
      <w:r w:rsidR="00C05D5D">
        <w:rPr>
          <w:rFonts w:cstheme="minorHAnsi"/>
          <w:sz w:val="24"/>
          <w:szCs w:val="24"/>
        </w:rPr>
        <w:t>the</w:t>
      </w:r>
      <w:r w:rsidR="0011658F" w:rsidRPr="005A26CD">
        <w:rPr>
          <w:rFonts w:cstheme="minorHAnsi"/>
          <w:sz w:val="24"/>
          <w:szCs w:val="24"/>
        </w:rPr>
        <w:t xml:space="preserve"> </w:t>
      </w:r>
      <w:r w:rsidR="00C05D5D" w:rsidRPr="00C05D5D">
        <w:rPr>
          <w:rFonts w:cstheme="minorHAnsi"/>
          <w:i/>
          <w:iCs/>
          <w:sz w:val="24"/>
          <w:szCs w:val="24"/>
        </w:rPr>
        <w:t>National Action Plan for the Health and Wellbeing of LGBTIQA+ People 2025</w:t>
      </w:r>
      <w:r w:rsidR="00A253E3">
        <w:rPr>
          <w:rFonts w:cstheme="minorHAnsi"/>
          <w:i/>
          <w:iCs/>
          <w:sz w:val="24"/>
          <w:szCs w:val="24"/>
        </w:rPr>
        <w:t>-</w:t>
      </w:r>
      <w:r w:rsidR="00C05D5D" w:rsidRPr="00C05D5D">
        <w:rPr>
          <w:rFonts w:cstheme="minorHAnsi"/>
          <w:i/>
          <w:iCs/>
          <w:sz w:val="24"/>
          <w:szCs w:val="24"/>
        </w:rPr>
        <w:t>2035</w:t>
      </w:r>
      <w:r w:rsidR="00C05D5D">
        <w:rPr>
          <w:rFonts w:cstheme="minorHAnsi"/>
          <w:i/>
          <w:iCs/>
          <w:sz w:val="24"/>
          <w:szCs w:val="24"/>
        </w:rPr>
        <w:t xml:space="preserve"> </w:t>
      </w:r>
      <w:r w:rsidR="0011658F">
        <w:rPr>
          <w:rFonts w:cstheme="minorHAnsi"/>
          <w:sz w:val="24"/>
          <w:szCs w:val="24"/>
        </w:rPr>
        <w:t>to</w:t>
      </w:r>
      <w:r w:rsidR="00E94DE4">
        <w:rPr>
          <w:rFonts w:cstheme="minorHAnsi"/>
          <w:sz w:val="24"/>
          <w:szCs w:val="24"/>
        </w:rPr>
        <w:t>: b</w:t>
      </w:r>
      <w:r w:rsidR="008D661D" w:rsidRPr="008D661D">
        <w:rPr>
          <w:rFonts w:cstheme="minorHAnsi"/>
          <w:sz w:val="24"/>
          <w:szCs w:val="24"/>
        </w:rPr>
        <w:t>uild capacity and scale of health and wellbeing services for LGBTIQA+ people</w:t>
      </w:r>
      <w:r w:rsidR="00E94DE4">
        <w:rPr>
          <w:rFonts w:cstheme="minorHAnsi"/>
          <w:sz w:val="24"/>
          <w:szCs w:val="24"/>
        </w:rPr>
        <w:t>;</w:t>
      </w:r>
      <w:r w:rsidR="008D661D" w:rsidRPr="008D661D">
        <w:rPr>
          <w:rFonts w:cstheme="minorHAnsi"/>
          <w:sz w:val="24"/>
          <w:szCs w:val="24"/>
        </w:rPr>
        <w:t xml:space="preserve"> </w:t>
      </w:r>
      <w:r w:rsidR="00E94DE4">
        <w:rPr>
          <w:rFonts w:cstheme="minorHAnsi"/>
          <w:sz w:val="24"/>
          <w:szCs w:val="24"/>
        </w:rPr>
        <w:t>s</w:t>
      </w:r>
      <w:r w:rsidR="008D661D" w:rsidRPr="008D661D">
        <w:rPr>
          <w:rFonts w:cstheme="minorHAnsi"/>
          <w:sz w:val="24"/>
          <w:szCs w:val="24"/>
        </w:rPr>
        <w:t>upport LGBTIQA+ people navigating through the health system</w:t>
      </w:r>
      <w:r w:rsidR="00E94DE4">
        <w:rPr>
          <w:rFonts w:cstheme="minorHAnsi"/>
          <w:sz w:val="24"/>
          <w:szCs w:val="24"/>
        </w:rPr>
        <w:t>; s</w:t>
      </w:r>
      <w:r w:rsidR="008D661D" w:rsidRPr="008D661D">
        <w:rPr>
          <w:rFonts w:cstheme="minorHAnsi"/>
          <w:sz w:val="24"/>
          <w:szCs w:val="24"/>
        </w:rPr>
        <w:t>upport LGBTIQA+ people to access appropriate domestic, family and sexual violence support</w:t>
      </w:r>
      <w:r w:rsidR="00E94DE4">
        <w:rPr>
          <w:rFonts w:cstheme="minorHAnsi"/>
          <w:sz w:val="24"/>
          <w:szCs w:val="24"/>
        </w:rPr>
        <w:t>; m</w:t>
      </w:r>
      <w:r w:rsidR="008D661D" w:rsidRPr="008D661D">
        <w:rPr>
          <w:rFonts w:cstheme="minorHAnsi"/>
          <w:sz w:val="24"/>
          <w:szCs w:val="24"/>
        </w:rPr>
        <w:t>inimise barriers to accessing LGBTIQA+ inclusive care</w:t>
      </w:r>
      <w:r w:rsidR="00E94DE4">
        <w:rPr>
          <w:rFonts w:cstheme="minorHAnsi"/>
          <w:sz w:val="24"/>
          <w:szCs w:val="24"/>
        </w:rPr>
        <w:t>; and e</w:t>
      </w:r>
      <w:r w:rsidR="008D661D" w:rsidRPr="008D661D">
        <w:rPr>
          <w:rFonts w:cstheme="minorHAnsi"/>
          <w:sz w:val="24"/>
          <w:szCs w:val="24"/>
        </w:rPr>
        <w:t>nsure mental health and suicide prevention services are culturally safe and responsive to the needs of LGBTIQA+ peopl</w:t>
      </w:r>
      <w:r w:rsidR="00A43537" w:rsidRPr="00A43537">
        <w:rPr>
          <w:rFonts w:cstheme="minorHAnsi"/>
          <w:sz w:val="24"/>
          <w:szCs w:val="24"/>
        </w:rPr>
        <w:t>e</w:t>
      </w:r>
      <w:r w:rsidR="00CA2101">
        <w:rPr>
          <w:rStyle w:val="EndnoteReference"/>
          <w:rFonts w:cstheme="minorHAnsi"/>
          <w:sz w:val="24"/>
          <w:szCs w:val="24"/>
        </w:rPr>
        <w:endnoteReference w:id="1043"/>
      </w:r>
      <w:r w:rsidR="00A43537" w:rsidRPr="00A43537">
        <w:rPr>
          <w:rFonts w:cstheme="minorHAnsi"/>
          <w:sz w:val="24"/>
          <w:szCs w:val="24"/>
        </w:rPr>
        <w:t xml:space="preserve">. </w:t>
      </w:r>
    </w:p>
    <w:p w14:paraId="10AE144F" w14:textId="7D502C81" w:rsidR="00191F00" w:rsidRPr="00A21459" w:rsidRDefault="00191F00" w:rsidP="00A263F3">
      <w:pPr>
        <w:spacing w:before="160" w:line="276" w:lineRule="auto"/>
        <w:jc w:val="both"/>
        <w:rPr>
          <w:rFonts w:cstheme="minorHAnsi"/>
          <w:sz w:val="24"/>
          <w:szCs w:val="24"/>
        </w:rPr>
      </w:pPr>
      <w:r>
        <w:rPr>
          <w:rFonts w:cstheme="minorHAnsi"/>
          <w:sz w:val="24"/>
          <w:szCs w:val="24"/>
        </w:rPr>
        <w:t xml:space="preserve">Currently, </w:t>
      </w:r>
      <w:r w:rsidRPr="00191F00">
        <w:rPr>
          <w:rFonts w:cstheme="minorHAnsi"/>
          <w:sz w:val="24"/>
          <w:szCs w:val="24"/>
        </w:rPr>
        <w:t>LGBT</w:t>
      </w:r>
      <w:r>
        <w:rPr>
          <w:rFonts w:cstheme="minorHAnsi"/>
          <w:sz w:val="24"/>
          <w:szCs w:val="24"/>
        </w:rPr>
        <w:t>QI+</w:t>
      </w:r>
      <w:r w:rsidRPr="00191F00">
        <w:rPr>
          <w:rFonts w:cstheme="minorHAnsi"/>
          <w:sz w:val="24"/>
          <w:szCs w:val="24"/>
        </w:rPr>
        <w:t xml:space="preserve"> people are not </w:t>
      </w:r>
      <w:r w:rsidR="00A253E3">
        <w:rPr>
          <w:rFonts w:cstheme="minorHAnsi"/>
          <w:sz w:val="24"/>
          <w:szCs w:val="24"/>
        </w:rPr>
        <w:t xml:space="preserve">explicitly </w:t>
      </w:r>
      <w:r w:rsidRPr="00191F00">
        <w:rPr>
          <w:rFonts w:cstheme="minorHAnsi"/>
          <w:sz w:val="24"/>
          <w:szCs w:val="24"/>
        </w:rPr>
        <w:t xml:space="preserve">counted in the census. This means that health policy and funding which is determined by census data routinely leave out </w:t>
      </w:r>
      <w:r>
        <w:rPr>
          <w:rFonts w:cstheme="minorHAnsi"/>
          <w:sz w:val="24"/>
          <w:szCs w:val="24"/>
        </w:rPr>
        <w:t>this</w:t>
      </w:r>
      <w:r w:rsidRPr="00191F00">
        <w:rPr>
          <w:rFonts w:cstheme="minorHAnsi"/>
          <w:sz w:val="24"/>
          <w:szCs w:val="24"/>
        </w:rPr>
        <w:t xml:space="preserve"> population, perpetuating a cycle of invisibility in service planning and delivery.</w:t>
      </w:r>
    </w:p>
    <w:p w14:paraId="42E03DE6" w14:textId="60737D0C" w:rsidR="00472048" w:rsidRDefault="00472048" w:rsidP="00472048">
      <w:pPr>
        <w:spacing w:before="60" w:after="120" w:line="276" w:lineRule="auto"/>
        <w:jc w:val="both"/>
        <w:rPr>
          <w:rFonts w:cstheme="minorHAnsi"/>
          <w:sz w:val="24"/>
          <w:szCs w:val="24"/>
        </w:rPr>
      </w:pPr>
      <w:r>
        <w:rPr>
          <w:rFonts w:cstheme="minorHAnsi"/>
          <w:sz w:val="24"/>
          <w:szCs w:val="24"/>
        </w:rPr>
        <w:t xml:space="preserve">The recent public uproar following the Australian Government’s </w:t>
      </w:r>
      <w:r w:rsidRPr="00E966FE">
        <w:rPr>
          <w:rFonts w:cstheme="minorHAnsi"/>
          <w:sz w:val="24"/>
          <w:szCs w:val="24"/>
        </w:rPr>
        <w:t>decision to renege on a commitment to have LGBTIQA+-related questions and topics in the 2026 Census</w:t>
      </w:r>
      <w:r>
        <w:rPr>
          <w:rFonts w:cstheme="minorHAnsi"/>
          <w:sz w:val="24"/>
          <w:szCs w:val="24"/>
        </w:rPr>
        <w:t xml:space="preserve"> and the government’s backdown, shows that </w:t>
      </w:r>
      <w:r w:rsidR="00F138A1">
        <w:rPr>
          <w:rFonts w:cstheme="minorHAnsi"/>
          <w:sz w:val="24"/>
          <w:szCs w:val="24"/>
        </w:rPr>
        <w:t xml:space="preserve">we </w:t>
      </w:r>
      <w:r w:rsidR="00181AC9">
        <w:rPr>
          <w:rFonts w:cstheme="minorHAnsi"/>
          <w:sz w:val="24"/>
          <w:szCs w:val="24"/>
        </w:rPr>
        <w:t>still want progress</w:t>
      </w:r>
      <w:r>
        <w:rPr>
          <w:rFonts w:cstheme="minorHAnsi"/>
          <w:sz w:val="24"/>
          <w:szCs w:val="24"/>
        </w:rPr>
        <w:t>.</w:t>
      </w:r>
      <w:r w:rsidR="00D42837">
        <w:rPr>
          <w:rFonts w:cstheme="minorHAnsi"/>
          <w:sz w:val="24"/>
          <w:szCs w:val="24"/>
        </w:rPr>
        <w:t xml:space="preserve">  Below are ways you can take action.</w:t>
      </w:r>
    </w:p>
    <w:p w14:paraId="75DC9A44" w14:textId="77777777" w:rsidR="008E082A" w:rsidRPr="00D42837" w:rsidRDefault="008E082A" w:rsidP="008E082A">
      <w:pPr>
        <w:spacing w:before="200" w:after="60" w:line="276" w:lineRule="auto"/>
        <w:rPr>
          <w:rFonts w:cstheme="minorHAnsi"/>
          <w:i/>
          <w:iCs/>
          <w:sz w:val="28"/>
          <w:szCs w:val="28"/>
        </w:rPr>
      </w:pPr>
      <w:r w:rsidRPr="00D42837">
        <w:rPr>
          <w:rFonts w:cstheme="minorHAnsi"/>
          <w:i/>
          <w:iCs/>
          <w:sz w:val="28"/>
          <w:szCs w:val="28"/>
        </w:rPr>
        <w:lastRenderedPageBreak/>
        <w:t>ACT</w:t>
      </w:r>
    </w:p>
    <w:p w14:paraId="2B170755" w14:textId="77777777" w:rsidR="008E082A" w:rsidRDefault="008E082A" w:rsidP="008E082A">
      <w:pPr>
        <w:spacing w:before="60" w:after="120" w:line="276" w:lineRule="auto"/>
        <w:jc w:val="both"/>
        <w:rPr>
          <w:rFonts w:cstheme="minorHAnsi"/>
          <w:sz w:val="24"/>
          <w:szCs w:val="24"/>
        </w:rPr>
      </w:pPr>
      <w:r w:rsidRPr="003B0035">
        <w:rPr>
          <w:rFonts w:cstheme="minorHAnsi"/>
          <w:sz w:val="24"/>
          <w:szCs w:val="24"/>
        </w:rPr>
        <w:t>Gender attitudes and stereotypes can and do shift over time. To achieve gender equality in Australia, rigid attitudes and behaviours around gender need to keep changing. This means challenging stereotypes that limit how people behave, are perceived and are treated at work, at school, in relationships, in their homes, online and by their communities</w:t>
      </w:r>
      <w:r>
        <w:rPr>
          <w:rFonts w:cstheme="minorHAnsi"/>
          <w:sz w:val="24"/>
          <w:szCs w:val="24"/>
        </w:rPr>
        <w:t>.</w:t>
      </w:r>
    </w:p>
    <w:p w14:paraId="2D811F9F" w14:textId="77777777" w:rsidR="008E082A" w:rsidRDefault="008E082A" w:rsidP="008E082A">
      <w:pPr>
        <w:spacing w:before="60" w:after="120" w:line="276" w:lineRule="auto"/>
        <w:jc w:val="both"/>
        <w:rPr>
          <w:rFonts w:cstheme="minorHAnsi"/>
          <w:sz w:val="24"/>
          <w:szCs w:val="24"/>
        </w:rPr>
      </w:pPr>
      <w:r>
        <w:rPr>
          <w:rFonts w:cstheme="minorHAnsi"/>
          <w:sz w:val="24"/>
          <w:szCs w:val="24"/>
        </w:rPr>
        <w:t xml:space="preserve">We all have a role to play, especially men, in challenging </w:t>
      </w:r>
      <w:r w:rsidRPr="00B217EB">
        <w:rPr>
          <w:rFonts w:cstheme="minorHAnsi"/>
          <w:sz w:val="24"/>
          <w:szCs w:val="24"/>
        </w:rPr>
        <w:t>patriarchal notions of masculinity and challenge harmful narratives that promote dominance and control over women</w:t>
      </w:r>
      <w:r>
        <w:rPr>
          <w:rFonts w:cstheme="minorHAnsi"/>
          <w:sz w:val="24"/>
          <w:szCs w:val="24"/>
        </w:rPr>
        <w:t>.  In particular, m</w:t>
      </w:r>
      <w:r w:rsidRPr="00D17AD2">
        <w:rPr>
          <w:rFonts w:cstheme="minorHAnsi"/>
          <w:sz w:val="24"/>
          <w:szCs w:val="24"/>
        </w:rPr>
        <w:t xml:space="preserve">en and boys </w:t>
      </w:r>
      <w:r>
        <w:rPr>
          <w:rFonts w:cstheme="minorHAnsi"/>
          <w:sz w:val="24"/>
          <w:szCs w:val="24"/>
        </w:rPr>
        <w:t>need to call out</w:t>
      </w:r>
      <w:r w:rsidRPr="00D17AD2">
        <w:rPr>
          <w:rFonts w:cstheme="minorHAnsi"/>
          <w:sz w:val="24"/>
          <w:szCs w:val="24"/>
        </w:rPr>
        <w:t xml:space="preserve"> sexist and misogynistic behaviours anywhere they encounter them</w:t>
      </w:r>
      <w:r>
        <w:rPr>
          <w:rFonts w:cstheme="minorHAnsi"/>
          <w:sz w:val="24"/>
          <w:szCs w:val="24"/>
        </w:rPr>
        <w:t>, and be encouraged, supported and recognised to do so.</w:t>
      </w:r>
    </w:p>
    <w:p w14:paraId="4DA6E523" w14:textId="3E130D2C" w:rsidR="008E082A" w:rsidRPr="004E0575" w:rsidRDefault="00395BC4" w:rsidP="008E082A">
      <w:pPr>
        <w:spacing w:before="200" w:after="60" w:line="276" w:lineRule="auto"/>
        <w:rPr>
          <w:rFonts w:cstheme="minorHAnsi"/>
          <w:i/>
          <w:iCs/>
          <w:color w:val="000000"/>
          <w:sz w:val="24"/>
          <w:szCs w:val="24"/>
        </w:rPr>
      </w:pPr>
      <w:r>
        <w:rPr>
          <w:rFonts w:cstheme="minorHAnsi"/>
          <w:i/>
          <w:iCs/>
          <w:sz w:val="24"/>
          <w:szCs w:val="24"/>
        </w:rPr>
        <w:t>W</w:t>
      </w:r>
      <w:r w:rsidR="008E082A" w:rsidRPr="004E0575">
        <w:rPr>
          <w:rFonts w:cstheme="minorHAnsi"/>
          <w:i/>
          <w:iCs/>
          <w:sz w:val="24"/>
          <w:szCs w:val="24"/>
        </w:rPr>
        <w:t xml:space="preserve">orkplace </w:t>
      </w:r>
    </w:p>
    <w:p w14:paraId="16B14968" w14:textId="3ED7886C" w:rsidR="008E082A" w:rsidRDefault="008E082A" w:rsidP="008E082A">
      <w:pPr>
        <w:spacing w:before="60" w:after="120" w:line="276" w:lineRule="auto"/>
        <w:jc w:val="both"/>
        <w:rPr>
          <w:rFonts w:cstheme="minorHAnsi"/>
          <w:sz w:val="24"/>
          <w:szCs w:val="24"/>
        </w:rPr>
      </w:pPr>
      <w:r>
        <w:rPr>
          <w:rFonts w:cstheme="minorHAnsi"/>
          <w:sz w:val="24"/>
          <w:szCs w:val="24"/>
        </w:rPr>
        <w:t>Your organisation can lead the way in ensuring gender equality, especially in Board and management composition, enterprise agreements (such as domestic violence being included in personal leave), flexible work arrangements, leadership behaviours and staff training, including unconscious bias.</w:t>
      </w:r>
    </w:p>
    <w:p w14:paraId="2A59DE85" w14:textId="77777777" w:rsidR="008E082A" w:rsidRPr="00A67A80" w:rsidRDefault="008E082A" w:rsidP="008E082A">
      <w:pPr>
        <w:spacing w:before="200" w:after="60" w:line="276" w:lineRule="auto"/>
        <w:jc w:val="both"/>
        <w:rPr>
          <w:sz w:val="24"/>
          <w:szCs w:val="24"/>
        </w:rPr>
      </w:pPr>
      <w:r w:rsidRPr="00A67A80">
        <w:rPr>
          <w:sz w:val="24"/>
          <w:szCs w:val="24"/>
        </w:rPr>
        <w:t>There is a compelling business case for more women in organisations, including:</w:t>
      </w:r>
    </w:p>
    <w:p w14:paraId="54BA4F95" w14:textId="77777777" w:rsidR="008E082A" w:rsidRPr="00A67A80" w:rsidRDefault="008E082A" w:rsidP="006C6D9C">
      <w:pPr>
        <w:pStyle w:val="ListParagraph"/>
        <w:numPr>
          <w:ilvl w:val="0"/>
          <w:numId w:val="19"/>
        </w:numPr>
        <w:spacing w:before="60" w:after="120" w:line="276" w:lineRule="auto"/>
        <w:jc w:val="both"/>
        <w:rPr>
          <w:rFonts w:cstheme="minorHAnsi"/>
          <w:sz w:val="28"/>
          <w:szCs w:val="28"/>
        </w:rPr>
      </w:pPr>
      <w:r w:rsidRPr="00A67A80">
        <w:rPr>
          <w:sz w:val="24"/>
          <w:szCs w:val="24"/>
        </w:rPr>
        <w:t>Companies with more women in senior management score more highly on organisational criteria than companies with no women at the top</w:t>
      </w:r>
    </w:p>
    <w:p w14:paraId="0A8BFAF9" w14:textId="77777777" w:rsidR="008E082A" w:rsidRPr="00A67A80" w:rsidRDefault="008E082A" w:rsidP="006C6D9C">
      <w:pPr>
        <w:pStyle w:val="ListParagraph"/>
        <w:numPr>
          <w:ilvl w:val="0"/>
          <w:numId w:val="19"/>
        </w:numPr>
        <w:spacing w:before="60" w:after="120" w:line="276" w:lineRule="auto"/>
        <w:jc w:val="both"/>
        <w:rPr>
          <w:rFonts w:cstheme="minorHAnsi"/>
          <w:sz w:val="28"/>
          <w:szCs w:val="28"/>
        </w:rPr>
      </w:pPr>
      <w:r w:rsidRPr="00A67A80">
        <w:rPr>
          <w:sz w:val="24"/>
          <w:szCs w:val="24"/>
        </w:rPr>
        <w:t>Companies with more women on their boards have been shown to financially outperform companies that have no women on their boards</w:t>
      </w:r>
    </w:p>
    <w:p w14:paraId="3727CEE4" w14:textId="77777777" w:rsidR="008E082A" w:rsidRPr="00A67A80" w:rsidRDefault="008E082A" w:rsidP="006C6D9C">
      <w:pPr>
        <w:pStyle w:val="ListParagraph"/>
        <w:numPr>
          <w:ilvl w:val="0"/>
          <w:numId w:val="19"/>
        </w:numPr>
        <w:spacing w:before="60" w:after="120" w:line="276" w:lineRule="auto"/>
        <w:jc w:val="both"/>
        <w:rPr>
          <w:rFonts w:cstheme="minorHAnsi"/>
          <w:sz w:val="28"/>
          <w:szCs w:val="28"/>
        </w:rPr>
      </w:pPr>
      <w:r w:rsidRPr="00A67A80">
        <w:rPr>
          <w:sz w:val="24"/>
          <w:szCs w:val="24"/>
        </w:rPr>
        <w:t>Companies with women in key board committee roles (such as risk and audit) perform better</w:t>
      </w:r>
    </w:p>
    <w:p w14:paraId="0D38CFA8" w14:textId="77777777" w:rsidR="008E082A" w:rsidRPr="00A67A80" w:rsidRDefault="008E082A" w:rsidP="006C6D9C">
      <w:pPr>
        <w:pStyle w:val="ListParagraph"/>
        <w:numPr>
          <w:ilvl w:val="0"/>
          <w:numId w:val="19"/>
        </w:numPr>
        <w:spacing w:before="60" w:after="120" w:line="276" w:lineRule="auto"/>
        <w:jc w:val="both"/>
        <w:rPr>
          <w:rFonts w:cstheme="minorHAnsi"/>
          <w:sz w:val="28"/>
          <w:szCs w:val="28"/>
        </w:rPr>
      </w:pPr>
      <w:r w:rsidRPr="00A67A80">
        <w:rPr>
          <w:sz w:val="24"/>
          <w:szCs w:val="24"/>
        </w:rPr>
        <w:t>Women bring different leadership skills and behaviours to the table with teams smarter, more effective and creative</w:t>
      </w:r>
      <w:r>
        <w:rPr>
          <w:rStyle w:val="EndnoteReference"/>
          <w:sz w:val="24"/>
          <w:szCs w:val="24"/>
        </w:rPr>
        <w:endnoteReference w:id="1044"/>
      </w:r>
      <w:r w:rsidRPr="00A67A80">
        <w:rPr>
          <w:sz w:val="24"/>
          <w:szCs w:val="24"/>
        </w:rPr>
        <w:t>.</w:t>
      </w:r>
    </w:p>
    <w:p w14:paraId="578316CD" w14:textId="77777777" w:rsidR="008E082A" w:rsidRDefault="008E082A" w:rsidP="008E082A">
      <w:pPr>
        <w:spacing w:before="160" w:after="120" w:line="276" w:lineRule="auto"/>
        <w:jc w:val="both"/>
        <w:rPr>
          <w:rFonts w:cstheme="minorHAnsi"/>
          <w:sz w:val="24"/>
          <w:szCs w:val="24"/>
        </w:rPr>
      </w:pPr>
      <w:r w:rsidRPr="006B2F54">
        <w:rPr>
          <w:rFonts w:cstheme="minorHAnsi"/>
          <w:sz w:val="24"/>
          <w:szCs w:val="24"/>
        </w:rPr>
        <w:t xml:space="preserve">As the government agency </w:t>
      </w:r>
      <w:r w:rsidRPr="006B2F54">
        <w:rPr>
          <w:rFonts w:cstheme="minorHAnsi"/>
          <w:color w:val="000000"/>
          <w:sz w:val="24"/>
          <w:szCs w:val="24"/>
          <w:shd w:val="clear" w:color="auto" w:fill="FFFFFF"/>
        </w:rPr>
        <w:t xml:space="preserve">charged with promoting and improving gender equality in Australian workplaces, </w:t>
      </w:r>
      <w:r w:rsidRPr="006B2F54">
        <w:rPr>
          <w:rFonts w:cstheme="minorHAnsi"/>
          <w:sz w:val="24"/>
          <w:szCs w:val="24"/>
        </w:rPr>
        <w:t xml:space="preserve">the Australian Government’s </w:t>
      </w:r>
      <w:r w:rsidRPr="009D3770">
        <w:rPr>
          <w:rFonts w:cstheme="minorHAnsi"/>
          <w:i/>
          <w:iCs/>
          <w:sz w:val="24"/>
          <w:szCs w:val="24"/>
        </w:rPr>
        <w:t>Workplace Gender Equality Agency (WGEA)</w:t>
      </w:r>
      <w:r>
        <w:rPr>
          <w:rStyle w:val="EndnoteReference"/>
          <w:rFonts w:cstheme="minorHAnsi"/>
          <w:sz w:val="24"/>
          <w:szCs w:val="24"/>
        </w:rPr>
        <w:endnoteReference w:id="1045"/>
      </w:r>
      <w:r w:rsidRPr="006B2F54">
        <w:rPr>
          <w:rFonts w:cstheme="minorHAnsi"/>
          <w:sz w:val="24"/>
          <w:szCs w:val="24"/>
        </w:rPr>
        <w:t xml:space="preserve"> provides a one-stop-shop </w:t>
      </w:r>
      <w:r>
        <w:rPr>
          <w:rFonts w:cstheme="minorHAnsi"/>
          <w:sz w:val="24"/>
          <w:szCs w:val="24"/>
        </w:rPr>
        <w:t>organisations</w:t>
      </w:r>
      <w:r w:rsidRPr="006B2F54">
        <w:rPr>
          <w:rFonts w:cstheme="minorHAnsi"/>
          <w:sz w:val="24"/>
          <w:szCs w:val="24"/>
        </w:rPr>
        <w:t xml:space="preserve"> to put in place gender equality with the </w:t>
      </w:r>
      <w:r w:rsidRPr="006B2F54">
        <w:rPr>
          <w:rFonts w:cstheme="minorHAnsi"/>
          <w:color w:val="000000"/>
          <w:sz w:val="24"/>
          <w:szCs w:val="24"/>
          <w:shd w:val="clear" w:color="auto" w:fill="FFFFFF"/>
        </w:rPr>
        <w:t>Gender Equality Strategy Guide and the Gender Equality Diagnostic Tool</w:t>
      </w:r>
      <w:r>
        <w:rPr>
          <w:rStyle w:val="EndnoteReference"/>
          <w:rFonts w:cstheme="minorHAnsi"/>
          <w:color w:val="000000"/>
          <w:sz w:val="24"/>
          <w:szCs w:val="24"/>
          <w:shd w:val="clear" w:color="auto" w:fill="FFFFFF"/>
        </w:rPr>
        <w:endnoteReference w:id="1046"/>
      </w:r>
      <w:r w:rsidRPr="006B2F54">
        <w:rPr>
          <w:rFonts w:cstheme="minorHAnsi"/>
          <w:sz w:val="24"/>
          <w:szCs w:val="24"/>
        </w:rPr>
        <w:t xml:space="preserve">. </w:t>
      </w:r>
    </w:p>
    <w:p w14:paraId="5B0EAE35" w14:textId="77777777" w:rsidR="008E082A" w:rsidRDefault="008E082A" w:rsidP="008E082A">
      <w:pPr>
        <w:spacing w:before="200" w:after="120" w:line="276" w:lineRule="auto"/>
        <w:jc w:val="both"/>
        <w:rPr>
          <w:rFonts w:cstheme="minorHAnsi"/>
          <w:color w:val="000000"/>
          <w:sz w:val="24"/>
          <w:szCs w:val="24"/>
          <w:shd w:val="clear" w:color="auto" w:fill="FFFFFF"/>
        </w:rPr>
      </w:pPr>
      <w:r>
        <w:rPr>
          <w:rFonts w:cstheme="minorHAnsi"/>
          <w:sz w:val="24"/>
          <w:szCs w:val="24"/>
        </w:rPr>
        <w:t>With the WGEA Guide, join the 5,000 organisations that analyse their gender pay gap and take action</w:t>
      </w:r>
      <w:r>
        <w:rPr>
          <w:rStyle w:val="EndnoteReference"/>
          <w:rFonts w:cstheme="minorHAnsi"/>
          <w:sz w:val="24"/>
          <w:szCs w:val="24"/>
        </w:rPr>
        <w:endnoteReference w:id="1047"/>
      </w:r>
      <w:r>
        <w:rPr>
          <w:rFonts w:cstheme="minorHAnsi"/>
          <w:sz w:val="24"/>
          <w:szCs w:val="24"/>
        </w:rPr>
        <w:t xml:space="preserve"> and </w:t>
      </w:r>
      <w:r w:rsidRPr="005879CF">
        <w:rPr>
          <w:rFonts w:cstheme="minorHAnsi"/>
          <w:sz w:val="24"/>
          <w:szCs w:val="24"/>
        </w:rPr>
        <w:t xml:space="preserve">apply to WGEA </w:t>
      </w:r>
      <w:r>
        <w:rPr>
          <w:rFonts w:cstheme="minorHAnsi"/>
          <w:sz w:val="24"/>
          <w:szCs w:val="24"/>
        </w:rPr>
        <w:t>to</w:t>
      </w:r>
      <w:r w:rsidRPr="005879CF">
        <w:rPr>
          <w:rFonts w:cstheme="minorHAnsi"/>
          <w:sz w:val="24"/>
          <w:szCs w:val="24"/>
        </w:rPr>
        <w:t xml:space="preserve"> become an </w:t>
      </w:r>
      <w:r w:rsidRPr="00114869">
        <w:rPr>
          <w:rFonts w:cstheme="minorHAnsi"/>
          <w:i/>
          <w:iCs/>
          <w:color w:val="000000"/>
          <w:sz w:val="24"/>
          <w:szCs w:val="24"/>
          <w:shd w:val="clear" w:color="auto" w:fill="FFFFFF"/>
        </w:rPr>
        <w:t>Employer of Choice for Gender Equality</w:t>
      </w:r>
      <w:r>
        <w:rPr>
          <w:rStyle w:val="EndnoteReference"/>
          <w:rFonts w:cstheme="minorHAnsi"/>
          <w:color w:val="000000"/>
          <w:sz w:val="24"/>
          <w:szCs w:val="24"/>
          <w:shd w:val="clear" w:color="auto" w:fill="FFFFFF"/>
        </w:rPr>
        <w:endnoteReference w:id="1048"/>
      </w:r>
      <w:r w:rsidRPr="005879CF">
        <w:rPr>
          <w:rFonts w:cstheme="minorHAnsi"/>
          <w:color w:val="000000"/>
          <w:sz w:val="24"/>
          <w:szCs w:val="24"/>
          <w:shd w:val="clear" w:color="auto" w:fill="FFFFFF"/>
        </w:rPr>
        <w:t xml:space="preserve">. </w:t>
      </w:r>
    </w:p>
    <w:p w14:paraId="5D3E0B22" w14:textId="77777777" w:rsidR="008E082A" w:rsidRDefault="008E082A" w:rsidP="008E082A">
      <w:pPr>
        <w:spacing w:before="200" w:after="12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As well as the WGEA, </w:t>
      </w:r>
      <w:r w:rsidRPr="00114869">
        <w:rPr>
          <w:rFonts w:cstheme="minorHAnsi"/>
          <w:i/>
          <w:iCs/>
          <w:color w:val="000000"/>
          <w:sz w:val="24"/>
          <w:szCs w:val="24"/>
          <w:shd w:val="clear" w:color="auto" w:fill="FFFFFF"/>
        </w:rPr>
        <w:t>Our Watch</w:t>
      </w:r>
      <w:r w:rsidRPr="003D0B26">
        <w:rPr>
          <w:rFonts w:cstheme="minorHAnsi"/>
          <w:color w:val="000000"/>
          <w:sz w:val="24"/>
          <w:szCs w:val="24"/>
          <w:shd w:val="clear" w:color="auto" w:fill="FFFFFF"/>
        </w:rPr>
        <w:t xml:space="preserve"> provides free tools to help you identify key actions to ensure that gender equality and respect are at the centre of your organisation</w:t>
      </w:r>
      <w:r>
        <w:rPr>
          <w:rFonts w:cstheme="minorHAnsi"/>
          <w:color w:val="000000"/>
          <w:sz w:val="24"/>
          <w:szCs w:val="24"/>
          <w:shd w:val="clear" w:color="auto" w:fill="FFFFFF"/>
        </w:rPr>
        <w:t>, including training</w:t>
      </w:r>
      <w:r>
        <w:rPr>
          <w:rStyle w:val="EndnoteReference"/>
          <w:rFonts w:cstheme="minorHAnsi"/>
          <w:color w:val="000000"/>
          <w:sz w:val="24"/>
          <w:szCs w:val="24"/>
          <w:shd w:val="clear" w:color="auto" w:fill="FFFFFF"/>
        </w:rPr>
        <w:endnoteReference w:id="1049"/>
      </w:r>
      <w:r w:rsidRPr="003D0B26">
        <w:rPr>
          <w:rFonts w:cstheme="minorHAnsi"/>
          <w:color w:val="000000"/>
          <w:sz w:val="24"/>
          <w:szCs w:val="24"/>
          <w:shd w:val="clear" w:color="auto" w:fill="FFFFFF"/>
        </w:rPr>
        <w:t>.</w:t>
      </w:r>
    </w:p>
    <w:p w14:paraId="09291F68" w14:textId="2D9E56A8" w:rsidR="000A3E61" w:rsidRDefault="006809EE" w:rsidP="008E082A">
      <w:pPr>
        <w:spacing w:before="200" w:after="120" w:line="276" w:lineRule="auto"/>
        <w:jc w:val="both"/>
        <w:rPr>
          <w:rFonts w:cstheme="minorHAnsi"/>
          <w:color w:val="000000"/>
          <w:sz w:val="24"/>
          <w:szCs w:val="24"/>
          <w:shd w:val="clear" w:color="auto" w:fill="FFFFFF"/>
        </w:rPr>
      </w:pPr>
      <w:r>
        <w:rPr>
          <w:rFonts w:cstheme="minorHAnsi"/>
          <w:color w:val="000000"/>
          <w:sz w:val="24"/>
          <w:szCs w:val="24"/>
          <w:shd w:val="clear" w:color="auto" w:fill="FFFFFF"/>
        </w:rPr>
        <w:t xml:space="preserve">The </w:t>
      </w:r>
      <w:r w:rsidR="000A3E61" w:rsidRPr="006809EE">
        <w:rPr>
          <w:rFonts w:cstheme="minorHAnsi"/>
          <w:i/>
          <w:iCs/>
          <w:color w:val="000000"/>
          <w:sz w:val="24"/>
          <w:szCs w:val="24"/>
          <w:shd w:val="clear" w:color="auto" w:fill="FFFFFF"/>
        </w:rPr>
        <w:t xml:space="preserve">Champions of Change </w:t>
      </w:r>
      <w:r w:rsidRPr="006809EE">
        <w:rPr>
          <w:rFonts w:cstheme="minorHAnsi"/>
          <w:i/>
          <w:iCs/>
          <w:color w:val="000000"/>
          <w:sz w:val="24"/>
          <w:szCs w:val="24"/>
          <w:shd w:val="clear" w:color="auto" w:fill="FFFFFF"/>
        </w:rPr>
        <w:t>Coalition</w:t>
      </w:r>
      <w:r>
        <w:rPr>
          <w:rFonts w:cstheme="minorHAnsi"/>
          <w:color w:val="000000"/>
          <w:sz w:val="24"/>
          <w:szCs w:val="24"/>
          <w:shd w:val="clear" w:color="auto" w:fill="FFFFFF"/>
        </w:rPr>
        <w:t xml:space="preserve"> </w:t>
      </w:r>
      <w:r w:rsidR="007544B3">
        <w:rPr>
          <w:rFonts w:cstheme="minorHAnsi"/>
          <w:color w:val="000000"/>
          <w:sz w:val="24"/>
          <w:szCs w:val="24"/>
          <w:shd w:val="clear" w:color="auto" w:fill="FFFFFF"/>
        </w:rPr>
        <w:t>ha</w:t>
      </w:r>
      <w:r w:rsidR="004C4FC3">
        <w:rPr>
          <w:rFonts w:cstheme="minorHAnsi"/>
          <w:color w:val="000000"/>
          <w:sz w:val="24"/>
          <w:szCs w:val="24"/>
          <w:shd w:val="clear" w:color="auto" w:fill="FFFFFF"/>
        </w:rPr>
        <w:t>s</w:t>
      </w:r>
      <w:r w:rsidR="007544B3">
        <w:rPr>
          <w:rFonts w:cstheme="minorHAnsi"/>
          <w:color w:val="000000"/>
          <w:sz w:val="24"/>
          <w:szCs w:val="24"/>
          <w:shd w:val="clear" w:color="auto" w:fill="FFFFFF"/>
        </w:rPr>
        <w:t xml:space="preserve"> developed an </w:t>
      </w:r>
      <w:r w:rsidR="007544B3" w:rsidRPr="007544B3">
        <w:rPr>
          <w:rFonts w:cstheme="minorHAnsi"/>
          <w:color w:val="000000"/>
          <w:sz w:val="24"/>
          <w:szCs w:val="24"/>
          <w:shd w:val="clear" w:color="auto" w:fill="FFFFFF"/>
        </w:rPr>
        <w:t xml:space="preserve">Organisational Gender Equality Dashboard </w:t>
      </w:r>
      <w:r w:rsidR="006471FF">
        <w:rPr>
          <w:rFonts w:cstheme="minorHAnsi"/>
          <w:color w:val="000000"/>
          <w:sz w:val="24"/>
          <w:szCs w:val="24"/>
          <w:shd w:val="clear" w:color="auto" w:fill="FFFFFF"/>
        </w:rPr>
        <w:t xml:space="preserve">as an </w:t>
      </w:r>
      <w:r w:rsidRPr="006809EE">
        <w:rPr>
          <w:rFonts w:cstheme="minorHAnsi"/>
          <w:color w:val="000000"/>
          <w:sz w:val="24"/>
          <w:szCs w:val="24"/>
          <w:shd w:val="clear" w:color="auto" w:fill="FFFFFF"/>
        </w:rPr>
        <w:t>internal measurement framework for tracking progress towards inclusive gender equality across workplaces, target setting and reporting to the WGEA</w:t>
      </w:r>
      <w:r w:rsidR="006471FF">
        <w:rPr>
          <w:rStyle w:val="EndnoteReference"/>
          <w:rFonts w:cstheme="minorHAnsi"/>
          <w:color w:val="000000"/>
          <w:sz w:val="24"/>
          <w:szCs w:val="24"/>
          <w:shd w:val="clear" w:color="auto" w:fill="FFFFFF"/>
        </w:rPr>
        <w:endnoteReference w:id="1050"/>
      </w:r>
      <w:r w:rsidR="006471FF">
        <w:rPr>
          <w:rFonts w:cstheme="minorHAnsi"/>
          <w:color w:val="000000"/>
          <w:sz w:val="24"/>
          <w:szCs w:val="24"/>
          <w:shd w:val="clear" w:color="auto" w:fill="FFFFFF"/>
        </w:rPr>
        <w:t>.</w:t>
      </w:r>
    </w:p>
    <w:p w14:paraId="303DF610" w14:textId="77777777" w:rsidR="008E082A" w:rsidRPr="005879CF" w:rsidRDefault="008E082A" w:rsidP="008E082A">
      <w:pPr>
        <w:spacing w:before="200" w:after="120" w:line="276" w:lineRule="auto"/>
        <w:jc w:val="both"/>
        <w:rPr>
          <w:rFonts w:cstheme="minorHAnsi"/>
          <w:sz w:val="24"/>
          <w:szCs w:val="24"/>
        </w:rPr>
      </w:pPr>
      <w:r w:rsidRPr="009D3770">
        <w:rPr>
          <w:rFonts w:cstheme="minorHAnsi"/>
          <w:i/>
          <w:iCs/>
          <w:sz w:val="24"/>
          <w:szCs w:val="24"/>
        </w:rPr>
        <w:lastRenderedPageBreak/>
        <w:t>Work180</w:t>
      </w:r>
      <w:r w:rsidRPr="00003BB5">
        <w:rPr>
          <w:rFonts w:cstheme="minorHAnsi"/>
          <w:sz w:val="24"/>
          <w:szCs w:val="24"/>
        </w:rPr>
        <w:t xml:space="preserve"> </w:t>
      </w:r>
      <w:r>
        <w:rPr>
          <w:rFonts w:cstheme="minorHAnsi"/>
          <w:sz w:val="24"/>
          <w:szCs w:val="24"/>
        </w:rPr>
        <w:t>is</w:t>
      </w:r>
      <w:r w:rsidRPr="00003BB5">
        <w:rPr>
          <w:rFonts w:cstheme="minorHAnsi"/>
          <w:sz w:val="24"/>
          <w:szCs w:val="24"/>
        </w:rPr>
        <w:t xml:space="preserve"> an employment platform which pre-screens employers to see how well they support women’s careers</w:t>
      </w:r>
      <w:r>
        <w:rPr>
          <w:rFonts w:cstheme="minorHAnsi"/>
          <w:sz w:val="24"/>
          <w:szCs w:val="24"/>
        </w:rPr>
        <w:t xml:space="preserve"> by</w:t>
      </w:r>
      <w:r w:rsidRPr="00003BB5">
        <w:rPr>
          <w:rFonts w:cstheme="minorHAnsi"/>
          <w:sz w:val="24"/>
          <w:szCs w:val="24"/>
        </w:rPr>
        <w:t xml:space="preserve"> consider</w:t>
      </w:r>
      <w:r>
        <w:rPr>
          <w:rFonts w:cstheme="minorHAnsi"/>
          <w:sz w:val="24"/>
          <w:szCs w:val="24"/>
        </w:rPr>
        <w:t>ing</w:t>
      </w:r>
      <w:r w:rsidRPr="00003BB5">
        <w:rPr>
          <w:rFonts w:cstheme="minorHAnsi"/>
          <w:sz w:val="24"/>
          <w:szCs w:val="24"/>
        </w:rPr>
        <w:t xml:space="preserve"> policies like paid parental leave, pay equity, flexible working arrangements, employee engagement scores and more</w:t>
      </w:r>
      <w:r>
        <w:rPr>
          <w:rStyle w:val="EndnoteReference"/>
          <w:rFonts w:cstheme="minorHAnsi"/>
          <w:sz w:val="24"/>
          <w:szCs w:val="24"/>
        </w:rPr>
        <w:endnoteReference w:id="1051"/>
      </w:r>
      <w:r w:rsidRPr="00003BB5">
        <w:rPr>
          <w:rFonts w:cstheme="minorHAnsi"/>
          <w:sz w:val="24"/>
          <w:szCs w:val="24"/>
        </w:rPr>
        <w:t>.</w:t>
      </w:r>
    </w:p>
    <w:p w14:paraId="59F7FC3D" w14:textId="41BAC80D" w:rsidR="008E082A" w:rsidRDefault="008E082A" w:rsidP="008E082A">
      <w:pPr>
        <w:spacing w:before="160" w:after="60" w:line="276" w:lineRule="auto"/>
        <w:jc w:val="both"/>
        <w:rPr>
          <w:sz w:val="24"/>
          <w:szCs w:val="24"/>
        </w:rPr>
      </w:pPr>
      <w:r w:rsidRPr="00455897">
        <w:rPr>
          <w:sz w:val="24"/>
          <w:szCs w:val="24"/>
        </w:rPr>
        <w:t xml:space="preserve">LGBTIQ+ inclusion is about building a safe and productive </w:t>
      </w:r>
      <w:r>
        <w:rPr>
          <w:sz w:val="24"/>
          <w:szCs w:val="24"/>
        </w:rPr>
        <w:t>workplace for all staff</w:t>
      </w:r>
      <w:r w:rsidRPr="00455897">
        <w:rPr>
          <w:sz w:val="24"/>
          <w:szCs w:val="24"/>
        </w:rPr>
        <w:t>, regardless of their sexuality, gender identity, or bodily diversity</w:t>
      </w:r>
      <w:r w:rsidRPr="00455897">
        <w:rPr>
          <w:i/>
          <w:iCs/>
          <w:sz w:val="24"/>
          <w:szCs w:val="24"/>
        </w:rPr>
        <w:t>.</w:t>
      </w:r>
      <w:r>
        <w:rPr>
          <w:i/>
          <w:iCs/>
          <w:sz w:val="24"/>
          <w:szCs w:val="24"/>
        </w:rPr>
        <w:t xml:space="preserve"> </w:t>
      </w:r>
      <w:r w:rsidRPr="005810D8">
        <w:rPr>
          <w:sz w:val="24"/>
          <w:szCs w:val="24"/>
        </w:rPr>
        <w:t>A number of organisations</w:t>
      </w:r>
      <w:r>
        <w:rPr>
          <w:i/>
          <w:iCs/>
          <w:sz w:val="24"/>
          <w:szCs w:val="24"/>
        </w:rPr>
        <w:t xml:space="preserve"> </w:t>
      </w:r>
      <w:r>
        <w:rPr>
          <w:sz w:val="24"/>
          <w:szCs w:val="24"/>
        </w:rPr>
        <w:t xml:space="preserve">can </w:t>
      </w:r>
      <w:r w:rsidRPr="00066F38">
        <w:rPr>
          <w:sz w:val="24"/>
          <w:szCs w:val="24"/>
        </w:rPr>
        <w:t xml:space="preserve">guide you in creating </w:t>
      </w:r>
      <w:r>
        <w:rPr>
          <w:sz w:val="24"/>
          <w:szCs w:val="24"/>
        </w:rPr>
        <w:t xml:space="preserve">a </w:t>
      </w:r>
      <w:r w:rsidRPr="00066F38">
        <w:rPr>
          <w:sz w:val="24"/>
          <w:szCs w:val="24"/>
        </w:rPr>
        <w:t>LGBTQI+ inclusi</w:t>
      </w:r>
      <w:r>
        <w:rPr>
          <w:sz w:val="24"/>
          <w:szCs w:val="24"/>
        </w:rPr>
        <w:t xml:space="preserve">ve workplace, include </w:t>
      </w:r>
      <w:r w:rsidRPr="000561DA">
        <w:rPr>
          <w:i/>
          <w:iCs/>
          <w:sz w:val="24"/>
          <w:szCs w:val="24"/>
        </w:rPr>
        <w:t>SBS</w:t>
      </w:r>
      <w:r>
        <w:rPr>
          <w:rStyle w:val="EndnoteReference"/>
          <w:sz w:val="24"/>
          <w:szCs w:val="24"/>
        </w:rPr>
        <w:endnoteReference w:id="1052"/>
      </w:r>
      <w:r>
        <w:rPr>
          <w:sz w:val="24"/>
          <w:szCs w:val="24"/>
        </w:rPr>
        <w:t>,</w:t>
      </w:r>
      <w:r>
        <w:rPr>
          <w:i/>
          <w:iCs/>
          <w:sz w:val="24"/>
          <w:szCs w:val="24"/>
        </w:rPr>
        <w:t xml:space="preserve"> </w:t>
      </w:r>
      <w:r w:rsidRPr="00CD20E2">
        <w:rPr>
          <w:i/>
          <w:iCs/>
          <w:sz w:val="24"/>
          <w:szCs w:val="24"/>
        </w:rPr>
        <w:t>Minus</w:t>
      </w:r>
      <w:r>
        <w:rPr>
          <w:i/>
          <w:iCs/>
          <w:sz w:val="24"/>
          <w:szCs w:val="24"/>
        </w:rPr>
        <w:t>1</w:t>
      </w:r>
      <w:r w:rsidRPr="00CD20E2">
        <w:rPr>
          <w:i/>
          <w:iCs/>
          <w:sz w:val="24"/>
          <w:szCs w:val="24"/>
        </w:rPr>
        <w:t>8</w:t>
      </w:r>
      <w:r>
        <w:rPr>
          <w:rStyle w:val="EndnoteReference"/>
          <w:sz w:val="24"/>
          <w:szCs w:val="24"/>
        </w:rPr>
        <w:endnoteReference w:id="1053"/>
      </w:r>
      <w:r>
        <w:rPr>
          <w:sz w:val="24"/>
          <w:szCs w:val="24"/>
        </w:rPr>
        <w:t xml:space="preserve"> and </w:t>
      </w:r>
      <w:r w:rsidRPr="002B0CEA">
        <w:rPr>
          <w:i/>
          <w:iCs/>
          <w:sz w:val="24"/>
          <w:szCs w:val="24"/>
        </w:rPr>
        <w:t>ACON</w:t>
      </w:r>
      <w:r>
        <w:rPr>
          <w:rStyle w:val="EndnoteReference"/>
          <w:sz w:val="24"/>
          <w:szCs w:val="24"/>
        </w:rPr>
        <w:endnoteReference w:id="1054"/>
      </w:r>
      <w:r>
        <w:rPr>
          <w:sz w:val="24"/>
          <w:szCs w:val="24"/>
        </w:rPr>
        <w:t>.</w:t>
      </w:r>
    </w:p>
    <w:p w14:paraId="199496BD" w14:textId="534A82DD" w:rsidR="008E082A" w:rsidRDefault="008E082A" w:rsidP="008E082A">
      <w:pPr>
        <w:spacing w:before="160" w:after="60" w:line="276" w:lineRule="auto"/>
        <w:jc w:val="both"/>
        <w:rPr>
          <w:sz w:val="24"/>
          <w:szCs w:val="24"/>
        </w:rPr>
      </w:pPr>
      <w:r>
        <w:rPr>
          <w:sz w:val="24"/>
          <w:szCs w:val="24"/>
        </w:rPr>
        <w:t xml:space="preserve">Become a member of </w:t>
      </w:r>
      <w:r w:rsidRPr="009C01A2">
        <w:rPr>
          <w:i/>
          <w:iCs/>
          <w:sz w:val="24"/>
          <w:szCs w:val="24"/>
        </w:rPr>
        <w:t>Welcome Here</w:t>
      </w:r>
      <w:r>
        <w:rPr>
          <w:sz w:val="24"/>
          <w:szCs w:val="24"/>
        </w:rPr>
        <w:t xml:space="preserve"> to </w:t>
      </w:r>
      <w:r w:rsidRPr="009C01A2">
        <w:rPr>
          <w:sz w:val="24"/>
          <w:szCs w:val="24"/>
        </w:rPr>
        <w:t>receive the Welcome Here rainbow stickers and charter to display in a prominent place to let everyone know that LGBT</w:t>
      </w:r>
      <w:r w:rsidR="00831561">
        <w:rPr>
          <w:sz w:val="24"/>
          <w:szCs w:val="24"/>
        </w:rPr>
        <w:t>QI+</w:t>
      </w:r>
      <w:r w:rsidRPr="009C01A2">
        <w:rPr>
          <w:sz w:val="24"/>
          <w:szCs w:val="24"/>
        </w:rPr>
        <w:t xml:space="preserve"> diversity is welcomed and celebrated within </w:t>
      </w:r>
      <w:r w:rsidR="003B0DDA">
        <w:rPr>
          <w:sz w:val="24"/>
          <w:szCs w:val="24"/>
        </w:rPr>
        <w:t>your</w:t>
      </w:r>
      <w:r w:rsidRPr="009C01A2">
        <w:rPr>
          <w:sz w:val="24"/>
          <w:szCs w:val="24"/>
        </w:rPr>
        <w:t xml:space="preserve"> business</w:t>
      </w:r>
      <w:r>
        <w:rPr>
          <w:rStyle w:val="EndnoteReference"/>
          <w:sz w:val="24"/>
          <w:szCs w:val="24"/>
        </w:rPr>
        <w:endnoteReference w:id="1055"/>
      </w:r>
      <w:r w:rsidRPr="009C01A2">
        <w:rPr>
          <w:sz w:val="24"/>
          <w:szCs w:val="24"/>
        </w:rPr>
        <w:t>.</w:t>
      </w:r>
    </w:p>
    <w:p w14:paraId="74679DAF" w14:textId="752258EF" w:rsidR="008E082A" w:rsidRPr="002B0CEA" w:rsidRDefault="008E082A" w:rsidP="008E082A">
      <w:pPr>
        <w:spacing w:before="160" w:after="60" w:line="276" w:lineRule="auto"/>
        <w:jc w:val="both"/>
        <w:rPr>
          <w:sz w:val="24"/>
          <w:szCs w:val="24"/>
        </w:rPr>
      </w:pPr>
      <w:r>
        <w:rPr>
          <w:sz w:val="24"/>
          <w:szCs w:val="24"/>
        </w:rPr>
        <w:t>In addition, t</w:t>
      </w:r>
      <w:r w:rsidRPr="0059025D">
        <w:rPr>
          <w:sz w:val="24"/>
          <w:szCs w:val="24"/>
        </w:rPr>
        <w:t xml:space="preserve">he </w:t>
      </w:r>
      <w:r w:rsidRPr="0059025D">
        <w:rPr>
          <w:i/>
          <w:iCs/>
          <w:sz w:val="24"/>
          <w:szCs w:val="24"/>
        </w:rPr>
        <w:t>Rainbow Tick</w:t>
      </w:r>
      <w:r w:rsidRPr="0059025D">
        <w:rPr>
          <w:sz w:val="24"/>
          <w:szCs w:val="24"/>
        </w:rPr>
        <w:t xml:space="preserve"> Accreditation Program is for all organisations seeking to provide a safe and inclusive workplace and services for the LGBT</w:t>
      </w:r>
      <w:r w:rsidR="003B0DDA">
        <w:rPr>
          <w:sz w:val="24"/>
          <w:szCs w:val="24"/>
        </w:rPr>
        <w:t>QI+</w:t>
      </w:r>
      <w:r w:rsidRPr="0059025D">
        <w:rPr>
          <w:sz w:val="24"/>
          <w:szCs w:val="24"/>
        </w:rPr>
        <w:t xml:space="preserve"> community</w:t>
      </w:r>
      <w:r>
        <w:rPr>
          <w:rStyle w:val="EndnoteReference"/>
          <w:sz w:val="24"/>
          <w:szCs w:val="24"/>
        </w:rPr>
        <w:endnoteReference w:id="1056"/>
      </w:r>
      <w:r w:rsidRPr="0059025D">
        <w:rPr>
          <w:sz w:val="24"/>
          <w:szCs w:val="24"/>
        </w:rPr>
        <w:t>.</w:t>
      </w:r>
    </w:p>
    <w:p w14:paraId="54D0A93A" w14:textId="3B8FD3E2" w:rsidR="00114869" w:rsidRDefault="00395BC4" w:rsidP="008E082A">
      <w:pPr>
        <w:spacing w:before="160" w:after="60" w:line="276" w:lineRule="auto"/>
        <w:jc w:val="both"/>
        <w:rPr>
          <w:i/>
          <w:iCs/>
          <w:sz w:val="24"/>
          <w:szCs w:val="24"/>
        </w:rPr>
      </w:pPr>
      <w:r>
        <w:rPr>
          <w:i/>
          <w:iCs/>
          <w:sz w:val="24"/>
          <w:szCs w:val="24"/>
        </w:rPr>
        <w:t>C</w:t>
      </w:r>
      <w:r w:rsidR="00D40C40">
        <w:rPr>
          <w:i/>
          <w:iCs/>
          <w:sz w:val="24"/>
          <w:szCs w:val="24"/>
        </w:rPr>
        <w:t>l</w:t>
      </w:r>
      <w:r w:rsidR="00114869">
        <w:rPr>
          <w:i/>
          <w:iCs/>
          <w:sz w:val="24"/>
          <w:szCs w:val="24"/>
        </w:rPr>
        <w:t>ub</w:t>
      </w:r>
    </w:p>
    <w:p w14:paraId="6899349C" w14:textId="77777777" w:rsidR="00A43C51" w:rsidRDefault="00A43C51" w:rsidP="00A43C51">
      <w:pPr>
        <w:spacing w:before="60" w:after="200"/>
        <w:jc w:val="both"/>
        <w:rPr>
          <w:rFonts w:cstheme="minorHAnsi"/>
          <w:sz w:val="24"/>
          <w:szCs w:val="24"/>
        </w:rPr>
      </w:pPr>
      <w:r w:rsidRPr="003B077A">
        <w:rPr>
          <w:rFonts w:cstheme="minorHAnsi"/>
          <w:sz w:val="24"/>
          <w:szCs w:val="24"/>
        </w:rPr>
        <w:t xml:space="preserve">A </w:t>
      </w:r>
      <w:r w:rsidRPr="00EE2B2F">
        <w:rPr>
          <w:rFonts w:cstheme="minorHAnsi"/>
          <w:i/>
          <w:iCs/>
          <w:sz w:val="24"/>
          <w:szCs w:val="24"/>
        </w:rPr>
        <w:t>VicHealth</w:t>
      </w:r>
      <w:r w:rsidRPr="003B077A">
        <w:rPr>
          <w:rFonts w:cstheme="minorHAnsi"/>
          <w:sz w:val="24"/>
          <w:szCs w:val="24"/>
        </w:rPr>
        <w:t xml:space="preserve"> survey </w:t>
      </w:r>
      <w:r w:rsidRPr="003B077A">
        <w:rPr>
          <w:rFonts w:cstheme="minorHAnsi"/>
          <w:color w:val="000000"/>
          <w:sz w:val="24"/>
          <w:szCs w:val="24"/>
          <w:shd w:val="clear" w:color="auto" w:fill="FFFFFF"/>
        </w:rPr>
        <w:t>reported that one in three Victorians ha</w:t>
      </w:r>
      <w:r>
        <w:rPr>
          <w:rFonts w:cstheme="minorHAnsi"/>
          <w:color w:val="000000"/>
          <w:sz w:val="24"/>
          <w:szCs w:val="24"/>
          <w:shd w:val="clear" w:color="auto" w:fill="FFFFFF"/>
        </w:rPr>
        <w:t>ve</w:t>
      </w:r>
      <w:r w:rsidRPr="003B077A">
        <w:rPr>
          <w:rFonts w:cstheme="minorHAnsi"/>
          <w:color w:val="000000"/>
          <w:sz w:val="24"/>
          <w:szCs w:val="24"/>
          <w:shd w:val="clear" w:color="auto" w:fill="FFFFFF"/>
        </w:rPr>
        <w:t xml:space="preserve"> witnessed sexism in their sports club, workplace or among family and friends – including sexist attitudes, jokes and discrimination towards women. But less than half of those people had said or done anything about it at the time, whilst almost nine in </w:t>
      </w:r>
      <w:r>
        <w:rPr>
          <w:rFonts w:cstheme="minorHAnsi"/>
          <w:color w:val="000000"/>
          <w:sz w:val="24"/>
          <w:szCs w:val="24"/>
          <w:shd w:val="clear" w:color="auto" w:fill="FFFFFF"/>
        </w:rPr>
        <w:t>ten</w:t>
      </w:r>
      <w:r w:rsidRPr="003B077A">
        <w:rPr>
          <w:rFonts w:cstheme="minorHAnsi"/>
          <w:color w:val="000000"/>
          <w:sz w:val="24"/>
          <w:szCs w:val="24"/>
          <w:shd w:val="clear" w:color="auto" w:fill="FFFFFF"/>
        </w:rPr>
        <w:t xml:space="preserve"> think local sports clubs should play a leadership role in the community by promoting respectful relationships between men and women</w:t>
      </w:r>
      <w:r>
        <w:rPr>
          <w:rStyle w:val="EndnoteReference"/>
          <w:rFonts w:cstheme="minorHAnsi"/>
          <w:color w:val="000000"/>
          <w:sz w:val="24"/>
          <w:szCs w:val="24"/>
          <w:shd w:val="clear" w:color="auto" w:fill="FFFFFF"/>
        </w:rPr>
        <w:endnoteReference w:id="1057"/>
      </w:r>
      <w:r w:rsidRPr="003B077A">
        <w:rPr>
          <w:rFonts w:cstheme="minorHAnsi"/>
          <w:sz w:val="24"/>
          <w:szCs w:val="24"/>
        </w:rPr>
        <w:t>.</w:t>
      </w:r>
    </w:p>
    <w:p w14:paraId="588429E6" w14:textId="77777777" w:rsidR="00A43C51" w:rsidRPr="000A5477" w:rsidRDefault="00A43C51" w:rsidP="00A43C51">
      <w:pPr>
        <w:shd w:val="clear" w:color="auto" w:fill="FFFFFF"/>
        <w:spacing w:before="200" w:after="200" w:line="360" w:lineRule="atLeast"/>
        <w:jc w:val="both"/>
        <w:rPr>
          <w:rFonts w:cstheme="minorHAnsi"/>
          <w:sz w:val="24"/>
          <w:szCs w:val="24"/>
        </w:rPr>
      </w:pPr>
      <w:r w:rsidRPr="00EE2B2F">
        <w:rPr>
          <w:rFonts w:cstheme="minorHAnsi"/>
          <w:i/>
          <w:iCs/>
          <w:sz w:val="24"/>
          <w:szCs w:val="24"/>
        </w:rPr>
        <w:t>Creating a</w:t>
      </w:r>
      <w:r w:rsidRPr="001D1E28">
        <w:rPr>
          <w:rFonts w:cstheme="minorHAnsi"/>
          <w:sz w:val="24"/>
          <w:szCs w:val="24"/>
        </w:rPr>
        <w:t xml:space="preserve"> </w:t>
      </w:r>
      <w:r w:rsidRPr="00EE2B2F">
        <w:rPr>
          <w:rFonts w:cstheme="minorHAnsi"/>
          <w:i/>
          <w:iCs/>
          <w:sz w:val="24"/>
          <w:szCs w:val="24"/>
        </w:rPr>
        <w:t>Place for Women in Sport</w:t>
      </w:r>
      <w:r w:rsidRPr="001D1E28">
        <w:rPr>
          <w:rFonts w:cstheme="minorHAnsi"/>
          <w:sz w:val="24"/>
          <w:szCs w:val="24"/>
        </w:rPr>
        <w:t xml:space="preserve"> has created a pre-tool survey, gender equity self-assessment guide</w:t>
      </w:r>
      <w:r w:rsidRPr="000A5477">
        <w:rPr>
          <w:rFonts w:cstheme="minorHAnsi"/>
          <w:sz w:val="24"/>
          <w:szCs w:val="24"/>
        </w:rPr>
        <w:t xml:space="preserve">, </w:t>
      </w:r>
      <w:hyperlink r:id="rId217" w:tgtFrame="_blank" w:history="1">
        <w:r w:rsidRPr="000A5477">
          <w:rPr>
            <w:rStyle w:val="Hyperlink"/>
            <w:rFonts w:cstheme="minorHAnsi"/>
            <w:color w:val="auto"/>
            <w:sz w:val="24"/>
            <w:szCs w:val="24"/>
            <w:u w:val="none"/>
          </w:rPr>
          <w:t>gender equity action plan guide &amp; template</w:t>
        </w:r>
      </w:hyperlink>
      <w:r w:rsidRPr="000A5477">
        <w:rPr>
          <w:rFonts w:cstheme="minorHAnsi"/>
          <w:sz w:val="24"/>
          <w:szCs w:val="24"/>
        </w:rPr>
        <w:t xml:space="preserve"> for sport and recreation clubs</w:t>
      </w:r>
      <w:r w:rsidRPr="000A5477">
        <w:rPr>
          <w:rStyle w:val="EndnoteReference"/>
          <w:rFonts w:cstheme="minorHAnsi"/>
          <w:sz w:val="24"/>
          <w:szCs w:val="24"/>
        </w:rPr>
        <w:endnoteReference w:id="1058"/>
      </w:r>
      <w:r w:rsidRPr="000A5477">
        <w:rPr>
          <w:rFonts w:cstheme="minorHAnsi"/>
          <w:sz w:val="24"/>
          <w:szCs w:val="24"/>
        </w:rPr>
        <w:t>.</w:t>
      </w:r>
    </w:p>
    <w:p w14:paraId="6148459A" w14:textId="77777777" w:rsidR="00A43C51" w:rsidRDefault="00A43C51" w:rsidP="00A43C51">
      <w:pPr>
        <w:jc w:val="both"/>
        <w:rPr>
          <w:rFonts w:cstheme="minorHAnsi"/>
          <w:sz w:val="24"/>
          <w:szCs w:val="24"/>
        </w:rPr>
      </w:pPr>
      <w:r>
        <w:rPr>
          <w:rFonts w:cstheme="minorHAnsi"/>
          <w:sz w:val="24"/>
          <w:szCs w:val="24"/>
        </w:rPr>
        <w:t xml:space="preserve">To implement a code for your club, </w:t>
      </w:r>
      <w:r w:rsidRPr="004663AE">
        <w:rPr>
          <w:rFonts w:cstheme="minorHAnsi"/>
          <w:sz w:val="24"/>
          <w:szCs w:val="24"/>
        </w:rPr>
        <w:t xml:space="preserve">Our Watch has </w:t>
      </w:r>
      <w:r w:rsidRPr="005D4620">
        <w:rPr>
          <w:rFonts w:cstheme="minorHAnsi"/>
          <w:i/>
          <w:iCs/>
          <w:sz w:val="24"/>
          <w:szCs w:val="24"/>
        </w:rPr>
        <w:t>Equality</w:t>
      </w:r>
      <w:r w:rsidRPr="005D4620">
        <w:rPr>
          <w:rFonts w:cstheme="minorHAnsi"/>
          <w:i/>
          <w:iCs/>
          <w:sz w:val="24"/>
          <w:szCs w:val="24"/>
          <w:shd w:val="clear" w:color="auto" w:fill="F9F1E9"/>
        </w:rPr>
        <w:t xml:space="preserve"> </w:t>
      </w:r>
      <w:r w:rsidRPr="005D4620">
        <w:rPr>
          <w:rFonts w:cstheme="minorHAnsi"/>
          <w:i/>
          <w:iCs/>
          <w:sz w:val="24"/>
          <w:szCs w:val="24"/>
        </w:rPr>
        <w:t>and Respect in Sport Standards</w:t>
      </w:r>
      <w:r>
        <w:rPr>
          <w:rStyle w:val="EndnoteReference"/>
          <w:rFonts w:cstheme="minorHAnsi"/>
          <w:sz w:val="24"/>
          <w:szCs w:val="24"/>
        </w:rPr>
        <w:endnoteReference w:id="1059"/>
      </w:r>
      <w:r>
        <w:rPr>
          <w:rFonts w:cstheme="minorHAnsi"/>
          <w:sz w:val="24"/>
          <w:szCs w:val="24"/>
        </w:rPr>
        <w:t xml:space="preserve"> and </w:t>
      </w:r>
      <w:r w:rsidRPr="005D4620">
        <w:rPr>
          <w:rFonts w:cstheme="minorHAnsi"/>
          <w:i/>
          <w:iCs/>
          <w:sz w:val="24"/>
          <w:szCs w:val="24"/>
        </w:rPr>
        <w:t>Club Respect</w:t>
      </w:r>
      <w:r w:rsidRPr="00391D9E">
        <w:rPr>
          <w:rFonts w:cstheme="minorHAnsi"/>
          <w:sz w:val="24"/>
          <w:szCs w:val="24"/>
        </w:rPr>
        <w:t xml:space="preserve"> helps sports clubs build and maintain a deep culture of respect against abuse, violent attitudes and behaviours</w:t>
      </w:r>
      <w:r>
        <w:rPr>
          <w:rStyle w:val="EndnoteReference"/>
          <w:rFonts w:cstheme="minorHAnsi"/>
          <w:sz w:val="24"/>
          <w:szCs w:val="24"/>
        </w:rPr>
        <w:endnoteReference w:id="1060"/>
      </w:r>
      <w:r w:rsidRPr="00391D9E">
        <w:rPr>
          <w:rFonts w:cstheme="minorHAnsi"/>
          <w:sz w:val="24"/>
          <w:szCs w:val="24"/>
        </w:rPr>
        <w:t>.</w:t>
      </w:r>
    </w:p>
    <w:p w14:paraId="017A6B9B" w14:textId="77777777" w:rsidR="00A43C51" w:rsidRPr="00D40C40" w:rsidRDefault="00A43C51" w:rsidP="00A43C51">
      <w:pPr>
        <w:spacing w:before="60" w:after="60" w:line="276" w:lineRule="auto"/>
        <w:jc w:val="both"/>
        <w:rPr>
          <w:sz w:val="24"/>
          <w:szCs w:val="24"/>
        </w:rPr>
      </w:pPr>
      <w:r w:rsidRPr="00D40C40">
        <w:rPr>
          <w:i/>
          <w:iCs/>
          <w:sz w:val="24"/>
          <w:szCs w:val="24"/>
        </w:rPr>
        <w:t>Our Watch</w:t>
      </w:r>
      <w:r w:rsidRPr="00D40C40">
        <w:rPr>
          <w:sz w:val="24"/>
          <w:szCs w:val="24"/>
        </w:rPr>
        <w:t xml:space="preserve"> has developed a range of tools and resources to support sporting organisations address the gendered drivers and prevent violence against women</w:t>
      </w:r>
      <w:r>
        <w:rPr>
          <w:rStyle w:val="EndnoteReference"/>
          <w:sz w:val="24"/>
          <w:szCs w:val="24"/>
        </w:rPr>
        <w:endnoteReference w:id="1061"/>
      </w:r>
      <w:r>
        <w:rPr>
          <w:sz w:val="24"/>
          <w:szCs w:val="24"/>
        </w:rPr>
        <w:t>.</w:t>
      </w:r>
    </w:p>
    <w:p w14:paraId="507EB8DA" w14:textId="77777777" w:rsidR="00A43C51" w:rsidRDefault="00A43C51" w:rsidP="00A43C51">
      <w:pPr>
        <w:spacing w:before="160" w:after="60" w:line="276" w:lineRule="auto"/>
        <w:jc w:val="both"/>
        <w:rPr>
          <w:i/>
          <w:iCs/>
          <w:sz w:val="24"/>
          <w:szCs w:val="24"/>
        </w:rPr>
      </w:pPr>
      <w:r w:rsidRPr="00AC4873">
        <w:rPr>
          <w:i/>
          <w:iCs/>
          <w:sz w:val="24"/>
          <w:szCs w:val="24"/>
        </w:rPr>
        <w:t>Pride in Sport</w:t>
      </w:r>
      <w:r w:rsidRPr="00AC4873">
        <w:rPr>
          <w:sz w:val="24"/>
          <w:szCs w:val="24"/>
        </w:rPr>
        <w:t> is a national charity that assists sporting organisations of all levels with the inclusion of employees, athletes, coaches, volunteers and spectators with diverse sexualities and genders</w:t>
      </w:r>
      <w:r>
        <w:rPr>
          <w:rStyle w:val="EndnoteReference"/>
          <w:sz w:val="24"/>
          <w:szCs w:val="24"/>
        </w:rPr>
        <w:endnoteReference w:id="1062"/>
      </w:r>
      <w:r>
        <w:rPr>
          <w:i/>
          <w:iCs/>
          <w:sz w:val="24"/>
          <w:szCs w:val="24"/>
        </w:rPr>
        <w:t>.</w:t>
      </w:r>
    </w:p>
    <w:p w14:paraId="625C140F" w14:textId="77777777" w:rsidR="00A43C51" w:rsidRPr="00D76FE7" w:rsidRDefault="00A43C51" w:rsidP="00A43C51">
      <w:pPr>
        <w:jc w:val="both"/>
        <w:rPr>
          <w:rFonts w:cstheme="minorHAnsi"/>
          <w:i/>
          <w:iCs/>
        </w:rPr>
      </w:pPr>
    </w:p>
    <w:p w14:paraId="2CA3181D" w14:textId="77777777" w:rsidR="00A43C51" w:rsidRPr="001E4971" w:rsidRDefault="00A43C51" w:rsidP="00A43C51">
      <w:pPr>
        <w:spacing w:after="60"/>
        <w:rPr>
          <w:i/>
          <w:iCs/>
          <w:sz w:val="24"/>
          <w:szCs w:val="24"/>
        </w:rPr>
      </w:pPr>
      <w:r>
        <w:rPr>
          <w:i/>
          <w:iCs/>
          <w:sz w:val="24"/>
          <w:szCs w:val="24"/>
        </w:rPr>
        <w:t>The standard you walk past …………</w:t>
      </w:r>
    </w:p>
    <w:p w14:paraId="07E0CAFC" w14:textId="77777777" w:rsidR="00A43C51" w:rsidRDefault="00A43C51" w:rsidP="00A43C51">
      <w:pPr>
        <w:spacing w:line="276" w:lineRule="auto"/>
        <w:jc w:val="both"/>
        <w:rPr>
          <w:sz w:val="24"/>
          <w:szCs w:val="24"/>
        </w:rPr>
      </w:pPr>
      <w:r w:rsidRPr="008515FD">
        <w:rPr>
          <w:rFonts w:cstheme="minorHAnsi"/>
          <w:sz w:val="24"/>
          <w:szCs w:val="24"/>
          <w:shd w:val="clear" w:color="auto" w:fill="FFFFFF"/>
        </w:rPr>
        <w:t>W</w:t>
      </w:r>
      <w:r>
        <w:rPr>
          <w:rFonts w:cstheme="minorHAnsi"/>
          <w:sz w:val="24"/>
          <w:szCs w:val="24"/>
          <w:shd w:val="clear" w:color="auto" w:fill="FFFFFF"/>
        </w:rPr>
        <w:t>henever and wherever we are, everyone one of us, especially men,</w:t>
      </w:r>
      <w:r w:rsidRPr="008515FD">
        <w:rPr>
          <w:rFonts w:cstheme="minorHAnsi"/>
          <w:sz w:val="24"/>
          <w:szCs w:val="24"/>
          <w:shd w:val="clear" w:color="auto" w:fill="FFFFFF"/>
        </w:rPr>
        <w:t xml:space="preserve"> ha</w:t>
      </w:r>
      <w:r>
        <w:rPr>
          <w:rFonts w:cstheme="minorHAnsi"/>
          <w:sz w:val="24"/>
          <w:szCs w:val="24"/>
          <w:shd w:val="clear" w:color="auto" w:fill="FFFFFF"/>
        </w:rPr>
        <w:t>ve</w:t>
      </w:r>
      <w:r w:rsidRPr="008515FD">
        <w:rPr>
          <w:rFonts w:cstheme="minorHAnsi"/>
          <w:sz w:val="24"/>
          <w:szCs w:val="24"/>
          <w:shd w:val="clear" w:color="auto" w:fill="FFFFFF"/>
        </w:rPr>
        <w:t xml:space="preserve"> a responsibility to </w:t>
      </w:r>
      <w:r w:rsidRPr="008515FD">
        <w:rPr>
          <w:sz w:val="24"/>
          <w:szCs w:val="24"/>
        </w:rPr>
        <w:t>challenge gender stereotypes that limit how people behave, are perceived and are treated at work, at school, in relationships, in their homes, online and by their communities</w:t>
      </w:r>
      <w:r>
        <w:rPr>
          <w:sz w:val="24"/>
          <w:szCs w:val="24"/>
        </w:rPr>
        <w:t>.</w:t>
      </w:r>
    </w:p>
    <w:p w14:paraId="55D7CCBC" w14:textId="67640BA4" w:rsidR="00A43C51" w:rsidRDefault="00A43C51" w:rsidP="00A43C51">
      <w:pPr>
        <w:spacing w:line="276" w:lineRule="auto"/>
        <w:jc w:val="both"/>
        <w:rPr>
          <w:rFonts w:cstheme="minorHAnsi"/>
          <w:color w:val="040C28"/>
          <w:sz w:val="24"/>
          <w:szCs w:val="24"/>
        </w:rPr>
      </w:pPr>
      <w:r>
        <w:rPr>
          <w:rFonts w:cstheme="minorHAnsi"/>
          <w:color w:val="040C28"/>
          <w:sz w:val="24"/>
          <w:szCs w:val="24"/>
        </w:rPr>
        <w:t>Every man has been in situations where women have been demeaned. It could have been a joke, passing comment, gesture</w:t>
      </w:r>
      <w:r w:rsidR="00B365BC">
        <w:rPr>
          <w:rFonts w:cstheme="minorHAnsi"/>
          <w:color w:val="040C28"/>
          <w:sz w:val="24"/>
          <w:szCs w:val="24"/>
        </w:rPr>
        <w:t xml:space="preserve"> or</w:t>
      </w:r>
      <w:r>
        <w:rPr>
          <w:rFonts w:cstheme="minorHAnsi"/>
          <w:color w:val="040C28"/>
          <w:sz w:val="24"/>
          <w:szCs w:val="24"/>
        </w:rPr>
        <w:t xml:space="preserve"> opinion.  </w:t>
      </w:r>
    </w:p>
    <w:p w14:paraId="52D6220F" w14:textId="77777777" w:rsidR="00A43C51" w:rsidRPr="00EB3501" w:rsidRDefault="00A43C51" w:rsidP="00A43C51">
      <w:pPr>
        <w:spacing w:line="276" w:lineRule="auto"/>
        <w:jc w:val="both"/>
        <w:rPr>
          <w:rFonts w:cstheme="minorHAnsi"/>
          <w:color w:val="040C28"/>
          <w:sz w:val="24"/>
          <w:szCs w:val="24"/>
        </w:rPr>
      </w:pPr>
      <w:r w:rsidRPr="00554459">
        <w:rPr>
          <w:rFonts w:cstheme="minorHAnsi"/>
          <w:color w:val="1F1F1F"/>
          <w:sz w:val="24"/>
          <w:szCs w:val="24"/>
          <w:shd w:val="clear" w:color="auto" w:fill="FFFFFF"/>
        </w:rPr>
        <w:lastRenderedPageBreak/>
        <w:t>As the 2016 Australian of the Year</w:t>
      </w:r>
      <w:r>
        <w:rPr>
          <w:rFonts w:cstheme="minorHAnsi"/>
          <w:color w:val="1F1F1F"/>
          <w:sz w:val="24"/>
          <w:szCs w:val="24"/>
          <w:shd w:val="clear" w:color="auto" w:fill="FFFFFF"/>
        </w:rPr>
        <w:t>,</w:t>
      </w:r>
      <w:r w:rsidRPr="00554459">
        <w:rPr>
          <w:rFonts w:cstheme="minorHAnsi"/>
          <w:color w:val="1F1F1F"/>
          <w:sz w:val="24"/>
          <w:szCs w:val="24"/>
          <w:shd w:val="clear" w:color="auto" w:fill="FFFFFF"/>
        </w:rPr>
        <w:t xml:space="preserve"> David Morrison</w:t>
      </w:r>
      <w:r>
        <w:rPr>
          <w:rFonts w:cstheme="minorHAnsi"/>
          <w:color w:val="1F1F1F"/>
          <w:sz w:val="24"/>
          <w:szCs w:val="24"/>
          <w:shd w:val="clear" w:color="auto" w:fill="FFFFFF"/>
        </w:rPr>
        <w:t>,</w:t>
      </w:r>
      <w:r w:rsidRPr="00554459">
        <w:rPr>
          <w:rFonts w:cstheme="minorHAnsi"/>
          <w:color w:val="1F1F1F"/>
          <w:sz w:val="24"/>
          <w:szCs w:val="24"/>
          <w:shd w:val="clear" w:color="auto" w:fill="FFFFFF"/>
        </w:rPr>
        <w:t xml:space="preserve"> said as part of his campaign to champion gender equality in the army, </w:t>
      </w:r>
      <w:r w:rsidRPr="00554459">
        <w:rPr>
          <w:rFonts w:cstheme="minorHAnsi"/>
          <w:color w:val="040C28"/>
          <w:sz w:val="24"/>
          <w:szCs w:val="24"/>
        </w:rPr>
        <w:t>‘the standard you walk past is the standard you accept’.</w:t>
      </w:r>
      <w:r>
        <w:rPr>
          <w:rFonts w:cstheme="minorHAnsi"/>
          <w:color w:val="040C28"/>
          <w:sz w:val="24"/>
          <w:szCs w:val="24"/>
        </w:rPr>
        <w:t xml:space="preserve">  Today, we must challenge the behaviours and actions detrimental to gender equality and stand up to the right of women and girls to be treated equally.</w:t>
      </w:r>
    </w:p>
    <w:p w14:paraId="7BE58A83" w14:textId="77777777" w:rsidR="00A43C51" w:rsidRPr="004933CF" w:rsidRDefault="00A43C51" w:rsidP="00A43C51">
      <w:pPr>
        <w:spacing w:line="276" w:lineRule="auto"/>
        <w:jc w:val="both"/>
        <w:rPr>
          <w:rFonts w:cstheme="minorHAnsi"/>
          <w:sz w:val="24"/>
          <w:szCs w:val="24"/>
          <w:shd w:val="clear" w:color="auto" w:fill="FFFFFF"/>
        </w:rPr>
      </w:pPr>
      <w:r w:rsidRPr="002A4559">
        <w:rPr>
          <w:sz w:val="24"/>
          <w:szCs w:val="24"/>
        </w:rPr>
        <w:t>With children becoming aware of gender stereotypes from around 18 months old and typically, before the age of two, are conscious of the social relevance of gender</w:t>
      </w:r>
      <w:r>
        <w:rPr>
          <w:rStyle w:val="EndnoteReference"/>
          <w:sz w:val="24"/>
          <w:szCs w:val="24"/>
        </w:rPr>
        <w:endnoteReference w:id="1063"/>
      </w:r>
      <w:r w:rsidRPr="002A4559">
        <w:rPr>
          <w:sz w:val="24"/>
          <w:szCs w:val="24"/>
        </w:rPr>
        <w:t>, as pare</w:t>
      </w:r>
      <w:r>
        <w:rPr>
          <w:sz w:val="24"/>
          <w:szCs w:val="24"/>
        </w:rPr>
        <w:t>nts, aunts, uncles</w:t>
      </w:r>
      <w:r w:rsidRPr="004933CF">
        <w:rPr>
          <w:sz w:val="24"/>
          <w:szCs w:val="24"/>
        </w:rPr>
        <w:t xml:space="preserve"> </w:t>
      </w:r>
      <w:r>
        <w:rPr>
          <w:sz w:val="24"/>
          <w:szCs w:val="24"/>
        </w:rPr>
        <w:t xml:space="preserve">and grandparents </w:t>
      </w:r>
      <w:r w:rsidRPr="004933CF">
        <w:rPr>
          <w:sz w:val="24"/>
          <w:szCs w:val="24"/>
        </w:rPr>
        <w:t>to our family, friends, colleagues and teammates, we can shift how children understand stereotypes from an early age which can have long-term impacts by changing how boys and girls view themselves and opening up more choices later in life</w:t>
      </w:r>
      <w:r>
        <w:rPr>
          <w:sz w:val="24"/>
          <w:szCs w:val="24"/>
        </w:rPr>
        <w:t xml:space="preserve">.  </w:t>
      </w:r>
    </w:p>
    <w:p w14:paraId="2FFFC777" w14:textId="77777777" w:rsidR="00A43C51" w:rsidRDefault="00A43C51" w:rsidP="00A43C51">
      <w:pPr>
        <w:spacing w:line="276" w:lineRule="auto"/>
        <w:jc w:val="both"/>
        <w:rPr>
          <w:rFonts w:cstheme="minorHAnsi"/>
          <w:sz w:val="24"/>
          <w:szCs w:val="24"/>
          <w:shd w:val="clear" w:color="auto" w:fill="FFFFFF"/>
        </w:rPr>
      </w:pPr>
      <w:r>
        <w:rPr>
          <w:rFonts w:cstheme="minorHAnsi"/>
          <w:sz w:val="24"/>
          <w:szCs w:val="24"/>
          <w:shd w:val="clear" w:color="auto" w:fill="FFFFFF"/>
        </w:rPr>
        <w:t>When you and your family are watching TV, see how many gender stereotypes you can spot – from the pop-pom girls at a sporting event, to women (or the hapless Dad) cooking and doing household tasks in adverts, to the lack of women hero figures in action movies.</w:t>
      </w:r>
    </w:p>
    <w:p w14:paraId="46193849" w14:textId="63F903B0" w:rsidR="008E082A" w:rsidRDefault="008E082A" w:rsidP="008E082A">
      <w:pPr>
        <w:spacing w:before="160" w:after="60" w:line="276" w:lineRule="auto"/>
        <w:jc w:val="both"/>
        <w:rPr>
          <w:i/>
          <w:iCs/>
          <w:sz w:val="24"/>
          <w:szCs w:val="24"/>
        </w:rPr>
      </w:pPr>
      <w:r>
        <w:rPr>
          <w:i/>
          <w:iCs/>
          <w:sz w:val="24"/>
          <w:szCs w:val="24"/>
        </w:rPr>
        <w:t>Buy</w:t>
      </w:r>
    </w:p>
    <w:p w14:paraId="6AA18C27" w14:textId="77777777" w:rsidR="00446625" w:rsidRDefault="00446625" w:rsidP="00446625">
      <w:pPr>
        <w:spacing w:after="60"/>
        <w:jc w:val="both"/>
        <w:rPr>
          <w:rFonts w:cstheme="minorHAnsi"/>
          <w:color w:val="000000"/>
          <w:sz w:val="24"/>
          <w:szCs w:val="24"/>
          <w:shd w:val="clear" w:color="auto" w:fill="F6F7F7"/>
        </w:rPr>
      </w:pPr>
      <w:r w:rsidRPr="004437B2">
        <w:rPr>
          <w:rFonts w:cstheme="minorHAnsi"/>
          <w:i/>
          <w:iCs/>
          <w:color w:val="000000"/>
          <w:sz w:val="24"/>
          <w:szCs w:val="24"/>
          <w:shd w:val="clear" w:color="auto" w:fill="FFFFFF" w:themeFill="background1"/>
        </w:rPr>
        <w:t>Female Owned</w:t>
      </w:r>
      <w:r w:rsidRPr="006F0850">
        <w:rPr>
          <w:rFonts w:cstheme="minorHAnsi"/>
          <w:color w:val="000000"/>
          <w:sz w:val="24"/>
          <w:szCs w:val="24"/>
          <w:shd w:val="clear" w:color="auto" w:fill="FFFFFF" w:themeFill="background1"/>
        </w:rPr>
        <w:t xml:space="preserve"> is a social enterprise that has a directory of registered female owned businesses in Australia</w:t>
      </w:r>
      <w:r>
        <w:rPr>
          <w:rStyle w:val="EndnoteReference"/>
          <w:rFonts w:cstheme="minorHAnsi"/>
          <w:color w:val="000000"/>
          <w:sz w:val="24"/>
          <w:szCs w:val="24"/>
          <w:shd w:val="clear" w:color="auto" w:fill="FFFFFF" w:themeFill="background1"/>
        </w:rPr>
        <w:endnoteReference w:id="1064"/>
      </w:r>
      <w:r w:rsidRPr="006F0850">
        <w:rPr>
          <w:rFonts w:cstheme="minorHAnsi"/>
          <w:color w:val="000000"/>
          <w:sz w:val="24"/>
          <w:szCs w:val="24"/>
          <w:shd w:val="clear" w:color="auto" w:fill="F6F7F7"/>
        </w:rPr>
        <w:t>.</w:t>
      </w:r>
    </w:p>
    <w:p w14:paraId="528A9952" w14:textId="76B9357A" w:rsidR="00446625" w:rsidRPr="002D6FFF" w:rsidRDefault="00446625" w:rsidP="00446625">
      <w:pPr>
        <w:pStyle w:val="font8"/>
        <w:spacing w:before="240" w:beforeAutospacing="0" w:after="0" w:afterAutospacing="0" w:line="276" w:lineRule="auto"/>
        <w:jc w:val="both"/>
        <w:textAlignment w:val="baseline"/>
        <w:rPr>
          <w:rFonts w:asciiTheme="minorHAnsi" w:hAnsiTheme="minorHAnsi" w:cstheme="minorHAnsi"/>
        </w:rPr>
      </w:pPr>
      <w:r w:rsidRPr="002D6FFF">
        <w:rPr>
          <w:rStyle w:val="wixui-rich-texttext"/>
          <w:rFonts w:asciiTheme="minorHAnsi" w:eastAsiaTheme="majorEastAsia" w:hAnsiTheme="minorHAnsi" w:cstheme="minorHAnsi"/>
          <w:bdr w:val="none" w:sz="0" w:space="0" w:color="auto" w:frame="1"/>
        </w:rPr>
        <w:t xml:space="preserve">There are over fifty certified social enterprises supporting marginalised women on the </w:t>
      </w:r>
      <w:r w:rsidRPr="0017041A">
        <w:rPr>
          <w:rStyle w:val="wixui-rich-texttext"/>
          <w:rFonts w:asciiTheme="minorHAnsi" w:eastAsiaTheme="majorEastAsia" w:hAnsiTheme="minorHAnsi" w:cstheme="minorHAnsi"/>
          <w:i/>
          <w:iCs/>
          <w:bdr w:val="none" w:sz="0" w:space="0" w:color="auto" w:frame="1"/>
        </w:rPr>
        <w:t>Social Traders</w:t>
      </w:r>
      <w:r w:rsidRPr="002D6FFF">
        <w:rPr>
          <w:rStyle w:val="wixui-rich-texttext"/>
          <w:rFonts w:asciiTheme="minorHAnsi" w:eastAsiaTheme="majorEastAsia" w:hAnsiTheme="minorHAnsi" w:cstheme="minorHAnsi"/>
          <w:bdr w:val="none" w:sz="0" w:space="0" w:color="auto" w:frame="1"/>
        </w:rPr>
        <w:t xml:space="preserve"> directory</w:t>
      </w:r>
      <w:r w:rsidRPr="002D6FFF">
        <w:rPr>
          <w:rStyle w:val="EndnoteReference"/>
          <w:rFonts w:asciiTheme="minorHAnsi" w:eastAsiaTheme="majorEastAsia" w:hAnsiTheme="minorHAnsi" w:cstheme="minorHAnsi"/>
          <w:bdr w:val="none" w:sz="0" w:space="0" w:color="auto" w:frame="1"/>
        </w:rPr>
        <w:endnoteReference w:id="1065"/>
      </w:r>
      <w:r w:rsidRPr="002D6FFF">
        <w:rPr>
          <w:rStyle w:val="wixui-rich-texttext"/>
          <w:rFonts w:asciiTheme="minorHAnsi" w:eastAsiaTheme="majorEastAsia" w:hAnsiTheme="minorHAnsi" w:cstheme="minorHAnsi"/>
          <w:bdr w:val="none" w:sz="0" w:space="0" w:color="auto" w:frame="1"/>
        </w:rPr>
        <w:t xml:space="preserve">, including </w:t>
      </w:r>
      <w:r w:rsidRPr="002D6FFF">
        <w:rPr>
          <w:rStyle w:val="wixui-rich-texttext"/>
          <w:rFonts w:asciiTheme="minorHAnsi" w:eastAsiaTheme="majorEastAsia" w:hAnsiTheme="minorHAnsi" w:cstheme="minorHAnsi"/>
          <w:i/>
          <w:iCs/>
          <w:bdr w:val="none" w:sz="0" w:space="0" w:color="auto" w:frame="1"/>
        </w:rPr>
        <w:t>WomenCAN Australia</w:t>
      </w:r>
      <w:r w:rsidRPr="002D6FFF">
        <w:rPr>
          <w:rStyle w:val="wixui-rich-texttext"/>
          <w:rFonts w:asciiTheme="minorHAnsi" w:eastAsiaTheme="majorEastAsia" w:hAnsiTheme="minorHAnsi" w:cstheme="minorHAnsi"/>
          <w:bdr w:val="none" w:sz="0" w:space="0" w:color="auto" w:frame="1"/>
        </w:rPr>
        <w:t xml:space="preserve"> </w:t>
      </w:r>
      <w:r w:rsidR="00EF2B20">
        <w:rPr>
          <w:rStyle w:val="wixui-rich-texttext"/>
          <w:rFonts w:asciiTheme="minorHAnsi" w:eastAsiaTheme="majorEastAsia" w:hAnsiTheme="minorHAnsi" w:cstheme="minorHAnsi"/>
          <w:bdr w:val="none" w:sz="0" w:space="0" w:color="auto" w:frame="1"/>
        </w:rPr>
        <w:t xml:space="preserve">which </w:t>
      </w:r>
      <w:r w:rsidRPr="002D6FFF">
        <w:rPr>
          <w:rStyle w:val="wixui-rich-texttext"/>
          <w:rFonts w:asciiTheme="minorHAnsi" w:eastAsiaTheme="majorEastAsia" w:hAnsiTheme="minorHAnsi" w:cstheme="minorHAnsi"/>
          <w:bdr w:val="none" w:sz="0" w:space="0" w:color="auto" w:frame="1"/>
        </w:rPr>
        <w:t xml:space="preserve">helps women </w:t>
      </w:r>
      <w:r w:rsidR="00EF2B20">
        <w:rPr>
          <w:rStyle w:val="wixui-rich-texttext"/>
          <w:rFonts w:asciiTheme="minorHAnsi" w:eastAsiaTheme="majorEastAsia" w:hAnsiTheme="minorHAnsi" w:cstheme="minorHAnsi"/>
          <w:bdr w:val="none" w:sz="0" w:space="0" w:color="auto" w:frame="1"/>
        </w:rPr>
        <w:t xml:space="preserve">who </w:t>
      </w:r>
      <w:r w:rsidR="00EF2B20" w:rsidRPr="002D6FFF">
        <w:rPr>
          <w:rStyle w:val="wixui-rich-texttext"/>
          <w:rFonts w:asciiTheme="minorHAnsi" w:eastAsiaTheme="majorEastAsia" w:hAnsiTheme="minorHAnsi" w:cstheme="minorHAnsi"/>
          <w:bdr w:val="none" w:sz="0" w:space="0" w:color="auto" w:frame="1"/>
        </w:rPr>
        <w:t>hav</w:t>
      </w:r>
      <w:r w:rsidR="00EF2B20">
        <w:rPr>
          <w:rStyle w:val="wixui-rich-texttext"/>
          <w:rFonts w:asciiTheme="minorHAnsi" w:eastAsiaTheme="majorEastAsia" w:hAnsiTheme="minorHAnsi" w:cstheme="minorHAnsi"/>
          <w:bdr w:val="none" w:sz="0" w:space="0" w:color="auto" w:frame="1"/>
        </w:rPr>
        <w:t>e</w:t>
      </w:r>
      <w:r w:rsidR="00EF2B20" w:rsidRPr="002D6FFF">
        <w:rPr>
          <w:rStyle w:val="wixui-rich-texttext"/>
          <w:rFonts w:asciiTheme="minorHAnsi" w:eastAsiaTheme="majorEastAsia" w:hAnsiTheme="minorHAnsi" w:cstheme="minorHAnsi"/>
          <w:bdr w:val="none" w:sz="0" w:space="0" w:color="auto" w:frame="1"/>
        </w:rPr>
        <w:t xml:space="preserve"> been out of the paid workforce for years </w:t>
      </w:r>
      <w:r w:rsidR="00EF2B20">
        <w:rPr>
          <w:rStyle w:val="wixui-rich-texttext"/>
          <w:rFonts w:asciiTheme="minorHAnsi" w:eastAsiaTheme="majorEastAsia" w:hAnsiTheme="minorHAnsi" w:cstheme="minorHAnsi"/>
          <w:bdr w:val="none" w:sz="0" w:space="0" w:color="auto" w:frame="1"/>
        </w:rPr>
        <w:t xml:space="preserve">to </w:t>
      </w:r>
      <w:r w:rsidRPr="002D6FFF">
        <w:rPr>
          <w:rStyle w:val="wixui-rich-texttext"/>
          <w:rFonts w:asciiTheme="minorHAnsi" w:eastAsiaTheme="majorEastAsia" w:hAnsiTheme="minorHAnsi" w:cstheme="minorHAnsi"/>
          <w:bdr w:val="none" w:sz="0" w:space="0" w:color="auto" w:frame="1"/>
        </w:rPr>
        <w:t xml:space="preserve">get skills and jobs. Their </w:t>
      </w:r>
      <w:r w:rsidRPr="00EF2B20">
        <w:rPr>
          <w:rFonts w:asciiTheme="minorHAnsi" w:hAnsiTheme="minorHAnsi" w:cstheme="minorHAnsi"/>
          <w:i/>
          <w:iCs/>
        </w:rPr>
        <w:t>WomenCAN Build</w:t>
      </w:r>
      <w:r w:rsidRPr="002D6FFF">
        <w:rPr>
          <w:rFonts w:asciiTheme="minorHAnsi" w:hAnsiTheme="minorHAnsi" w:cstheme="minorHAnsi"/>
        </w:rPr>
        <w:t xml:space="preserve"> division offers various facilities maintenance services delivered by female tradespeople</w:t>
      </w:r>
      <w:r w:rsidRPr="002D6FFF">
        <w:rPr>
          <w:rStyle w:val="EndnoteReference"/>
          <w:rFonts w:asciiTheme="minorHAnsi" w:hAnsiTheme="minorHAnsi" w:cstheme="minorHAnsi"/>
        </w:rPr>
        <w:endnoteReference w:id="1066"/>
      </w:r>
      <w:r w:rsidRPr="002D6FFF">
        <w:rPr>
          <w:rFonts w:asciiTheme="minorHAnsi" w:hAnsiTheme="minorHAnsi" w:cstheme="minorHAnsi"/>
        </w:rPr>
        <w:t>.</w:t>
      </w:r>
    </w:p>
    <w:p w14:paraId="50913025" w14:textId="1A397313" w:rsidR="008E082A" w:rsidRDefault="00EF2B20" w:rsidP="008E082A">
      <w:pPr>
        <w:spacing w:before="60" w:after="60" w:line="276" w:lineRule="auto"/>
        <w:jc w:val="both"/>
        <w:rPr>
          <w:sz w:val="24"/>
          <w:szCs w:val="24"/>
        </w:rPr>
      </w:pPr>
      <w:r>
        <w:rPr>
          <w:sz w:val="24"/>
          <w:szCs w:val="24"/>
        </w:rPr>
        <w:t>Other</w:t>
      </w:r>
      <w:r w:rsidR="008E082A">
        <w:rPr>
          <w:sz w:val="24"/>
          <w:szCs w:val="24"/>
        </w:rPr>
        <w:t xml:space="preserve"> social enterprises supporting women</w:t>
      </w:r>
      <w:r>
        <w:rPr>
          <w:sz w:val="24"/>
          <w:szCs w:val="24"/>
        </w:rPr>
        <w:t xml:space="preserve"> include</w:t>
      </w:r>
      <w:r w:rsidR="008E082A">
        <w:rPr>
          <w:sz w:val="24"/>
          <w:szCs w:val="24"/>
        </w:rPr>
        <w:t xml:space="preserve"> sauces from the </w:t>
      </w:r>
      <w:r w:rsidR="008E082A" w:rsidRPr="00D63965">
        <w:rPr>
          <w:i/>
          <w:iCs/>
          <w:sz w:val="24"/>
          <w:szCs w:val="24"/>
        </w:rPr>
        <w:t>Kimchi Club</w:t>
      </w:r>
      <w:r w:rsidR="008E082A">
        <w:rPr>
          <w:rStyle w:val="EndnoteReference"/>
          <w:sz w:val="24"/>
          <w:szCs w:val="24"/>
        </w:rPr>
        <w:endnoteReference w:id="1067"/>
      </w:r>
      <w:r w:rsidR="008E082A">
        <w:rPr>
          <w:sz w:val="24"/>
          <w:szCs w:val="24"/>
        </w:rPr>
        <w:t>, v</w:t>
      </w:r>
      <w:r w:rsidR="008E082A" w:rsidRPr="00B318A6">
        <w:rPr>
          <w:sz w:val="24"/>
          <w:szCs w:val="24"/>
        </w:rPr>
        <w:t>egan-</w:t>
      </w:r>
      <w:r w:rsidR="008E082A">
        <w:rPr>
          <w:sz w:val="24"/>
          <w:szCs w:val="24"/>
        </w:rPr>
        <w:t>f</w:t>
      </w:r>
      <w:r w:rsidR="008E082A" w:rsidRPr="00B318A6">
        <w:rPr>
          <w:sz w:val="24"/>
          <w:szCs w:val="24"/>
        </w:rPr>
        <w:t>riendly,</w:t>
      </w:r>
      <w:r w:rsidR="008E082A">
        <w:rPr>
          <w:sz w:val="24"/>
          <w:szCs w:val="24"/>
        </w:rPr>
        <w:t xml:space="preserve"> g</w:t>
      </w:r>
      <w:r w:rsidR="008E082A" w:rsidRPr="00B318A6">
        <w:rPr>
          <w:sz w:val="24"/>
          <w:szCs w:val="24"/>
        </w:rPr>
        <w:t>luten-</w:t>
      </w:r>
      <w:r w:rsidR="008E082A">
        <w:rPr>
          <w:sz w:val="24"/>
          <w:szCs w:val="24"/>
        </w:rPr>
        <w:t>f</w:t>
      </w:r>
      <w:r w:rsidR="008E082A" w:rsidRPr="00B318A6">
        <w:rPr>
          <w:sz w:val="24"/>
          <w:szCs w:val="24"/>
        </w:rPr>
        <w:t xml:space="preserve">ree </w:t>
      </w:r>
      <w:r w:rsidR="008E082A">
        <w:rPr>
          <w:sz w:val="24"/>
          <w:szCs w:val="24"/>
        </w:rPr>
        <w:t>d</w:t>
      </w:r>
      <w:r w:rsidR="008E082A" w:rsidRPr="00B318A6">
        <w:rPr>
          <w:sz w:val="24"/>
          <w:szCs w:val="24"/>
        </w:rPr>
        <w:t>esserts</w:t>
      </w:r>
      <w:r w:rsidR="008E082A">
        <w:rPr>
          <w:sz w:val="24"/>
          <w:szCs w:val="24"/>
        </w:rPr>
        <w:t xml:space="preserve"> from </w:t>
      </w:r>
      <w:r w:rsidR="008E082A" w:rsidRPr="00D63965">
        <w:rPr>
          <w:i/>
          <w:iCs/>
          <w:sz w:val="24"/>
          <w:szCs w:val="24"/>
        </w:rPr>
        <w:t>Chris’ Kitchen</w:t>
      </w:r>
      <w:r w:rsidR="008E082A">
        <w:rPr>
          <w:rStyle w:val="EndnoteReference"/>
          <w:sz w:val="24"/>
          <w:szCs w:val="24"/>
        </w:rPr>
        <w:endnoteReference w:id="1068"/>
      </w:r>
      <w:r w:rsidR="008E082A">
        <w:rPr>
          <w:sz w:val="24"/>
          <w:szCs w:val="24"/>
        </w:rPr>
        <w:t>, c</w:t>
      </w:r>
      <w:r w:rsidR="008E082A" w:rsidRPr="00906E00">
        <w:rPr>
          <w:sz w:val="24"/>
          <w:szCs w:val="24"/>
        </w:rPr>
        <w:t xml:space="preserve">ertified </w:t>
      </w:r>
      <w:r w:rsidR="008E082A">
        <w:rPr>
          <w:sz w:val="24"/>
          <w:szCs w:val="24"/>
        </w:rPr>
        <w:t>o</w:t>
      </w:r>
      <w:r w:rsidR="008E082A" w:rsidRPr="00906E00">
        <w:rPr>
          <w:sz w:val="24"/>
          <w:szCs w:val="24"/>
        </w:rPr>
        <w:t xml:space="preserve">rganic </w:t>
      </w:r>
      <w:r w:rsidR="008E082A">
        <w:rPr>
          <w:sz w:val="24"/>
          <w:szCs w:val="24"/>
        </w:rPr>
        <w:t>c</w:t>
      </w:r>
      <w:r w:rsidR="008E082A" w:rsidRPr="00906E00">
        <w:rPr>
          <w:sz w:val="24"/>
          <w:szCs w:val="24"/>
        </w:rPr>
        <w:t>otton period products </w:t>
      </w:r>
      <w:r w:rsidR="008E082A">
        <w:rPr>
          <w:sz w:val="24"/>
          <w:szCs w:val="24"/>
        </w:rPr>
        <w:t xml:space="preserve">from </w:t>
      </w:r>
      <w:r w:rsidR="008E082A" w:rsidRPr="00D63965">
        <w:rPr>
          <w:i/>
          <w:iCs/>
          <w:sz w:val="24"/>
          <w:szCs w:val="24"/>
        </w:rPr>
        <w:t>TABOO</w:t>
      </w:r>
      <w:r w:rsidR="008E082A">
        <w:rPr>
          <w:rStyle w:val="EndnoteReference"/>
          <w:sz w:val="24"/>
          <w:szCs w:val="24"/>
        </w:rPr>
        <w:endnoteReference w:id="1069"/>
      </w:r>
      <w:r w:rsidR="008E082A">
        <w:rPr>
          <w:sz w:val="24"/>
          <w:szCs w:val="24"/>
        </w:rPr>
        <w:t xml:space="preserve">, and gifts from </w:t>
      </w:r>
      <w:r w:rsidR="008E082A" w:rsidRPr="00D63965">
        <w:rPr>
          <w:i/>
          <w:iCs/>
          <w:sz w:val="24"/>
          <w:szCs w:val="24"/>
        </w:rPr>
        <w:t>Global Sisters</w:t>
      </w:r>
      <w:r w:rsidR="008E082A">
        <w:rPr>
          <w:rStyle w:val="EndnoteReference"/>
          <w:sz w:val="24"/>
          <w:szCs w:val="24"/>
        </w:rPr>
        <w:endnoteReference w:id="1070"/>
      </w:r>
      <w:r w:rsidR="008E082A">
        <w:rPr>
          <w:sz w:val="24"/>
          <w:szCs w:val="24"/>
        </w:rPr>
        <w:t xml:space="preserve"> and </w:t>
      </w:r>
      <w:r w:rsidR="008E082A" w:rsidRPr="00D63965">
        <w:rPr>
          <w:i/>
          <w:iCs/>
          <w:sz w:val="24"/>
          <w:szCs w:val="24"/>
        </w:rPr>
        <w:t>Two Good Co.</w:t>
      </w:r>
      <w:r w:rsidR="008E082A">
        <w:rPr>
          <w:rStyle w:val="EndnoteReference"/>
          <w:sz w:val="24"/>
          <w:szCs w:val="24"/>
        </w:rPr>
        <w:endnoteReference w:id="1071"/>
      </w:r>
    </w:p>
    <w:p w14:paraId="6CF0DD4C" w14:textId="5907E1CE" w:rsidR="008E082A" w:rsidRDefault="008E082A" w:rsidP="008E082A">
      <w:pPr>
        <w:spacing w:before="160" w:after="60" w:line="276" w:lineRule="auto"/>
        <w:jc w:val="both"/>
        <w:rPr>
          <w:b/>
          <w:bCs/>
          <w:sz w:val="24"/>
          <w:szCs w:val="24"/>
        </w:rPr>
      </w:pPr>
      <w:r>
        <w:rPr>
          <w:sz w:val="24"/>
          <w:szCs w:val="24"/>
        </w:rPr>
        <w:t xml:space="preserve">For your workplace, buy </w:t>
      </w:r>
      <w:r w:rsidRPr="00AA48A4">
        <w:rPr>
          <w:sz w:val="24"/>
          <w:szCs w:val="24"/>
        </w:rPr>
        <w:t>100</w:t>
      </w:r>
      <w:r w:rsidR="00B3200B">
        <w:rPr>
          <w:sz w:val="24"/>
          <w:szCs w:val="24"/>
        </w:rPr>
        <w:t xml:space="preserve"> per cent</w:t>
      </w:r>
      <w:r w:rsidRPr="00AA48A4">
        <w:rPr>
          <w:sz w:val="24"/>
          <w:szCs w:val="24"/>
        </w:rPr>
        <w:t xml:space="preserve"> </w:t>
      </w:r>
      <w:r w:rsidR="00B3200B">
        <w:rPr>
          <w:sz w:val="24"/>
          <w:szCs w:val="24"/>
        </w:rPr>
        <w:t>o</w:t>
      </w:r>
      <w:r w:rsidRPr="00AA48A4">
        <w:rPr>
          <w:sz w:val="24"/>
          <w:szCs w:val="24"/>
        </w:rPr>
        <w:t xml:space="preserve">rganic, plastic-free and carbon negative pads and tampons with </w:t>
      </w:r>
      <w:r w:rsidRPr="00D63965">
        <w:rPr>
          <w:i/>
          <w:iCs/>
          <w:sz w:val="24"/>
          <w:szCs w:val="24"/>
        </w:rPr>
        <w:t>Pixii</w:t>
      </w:r>
      <w:r w:rsidRPr="00AA48A4">
        <w:rPr>
          <w:rStyle w:val="EndnoteReference"/>
          <w:sz w:val="24"/>
          <w:szCs w:val="24"/>
        </w:rPr>
        <w:endnoteReference w:id="1072"/>
      </w:r>
      <w:r>
        <w:rPr>
          <w:b/>
          <w:bCs/>
          <w:sz w:val="24"/>
          <w:szCs w:val="24"/>
        </w:rPr>
        <w:t>.</w:t>
      </w:r>
    </w:p>
    <w:p w14:paraId="6F668EFD" w14:textId="77777777" w:rsidR="008E082A" w:rsidRPr="00A6715D" w:rsidRDefault="008E082A" w:rsidP="008E082A">
      <w:pPr>
        <w:spacing w:before="160" w:after="60" w:line="276" w:lineRule="auto"/>
        <w:jc w:val="both"/>
        <w:rPr>
          <w:sz w:val="24"/>
          <w:szCs w:val="24"/>
        </w:rPr>
      </w:pPr>
      <w:r w:rsidRPr="00A6715D">
        <w:rPr>
          <w:sz w:val="24"/>
          <w:szCs w:val="24"/>
        </w:rPr>
        <w:t>Order you</w:t>
      </w:r>
      <w:r>
        <w:rPr>
          <w:sz w:val="24"/>
          <w:szCs w:val="24"/>
        </w:rPr>
        <w:t>r</w:t>
      </w:r>
      <w:r w:rsidRPr="00A6715D">
        <w:rPr>
          <w:sz w:val="24"/>
          <w:szCs w:val="24"/>
        </w:rPr>
        <w:t xml:space="preserve"> catering from </w:t>
      </w:r>
      <w:r w:rsidRPr="00A6715D">
        <w:rPr>
          <w:i/>
          <w:iCs/>
          <w:sz w:val="24"/>
          <w:szCs w:val="24"/>
        </w:rPr>
        <w:t>Queer Food</w:t>
      </w:r>
      <w:r w:rsidRPr="00A6715D">
        <w:rPr>
          <w:sz w:val="24"/>
          <w:szCs w:val="24"/>
        </w:rPr>
        <w:t>, a sustainable social enterprise catering company and food retailer run by Trans and Queer people</w:t>
      </w:r>
      <w:r>
        <w:rPr>
          <w:rStyle w:val="EndnoteReference"/>
          <w:sz w:val="24"/>
          <w:szCs w:val="24"/>
        </w:rPr>
        <w:endnoteReference w:id="1073"/>
      </w:r>
      <w:r w:rsidRPr="00A6715D">
        <w:rPr>
          <w:sz w:val="24"/>
          <w:szCs w:val="24"/>
        </w:rPr>
        <w:t>.</w:t>
      </w:r>
    </w:p>
    <w:p w14:paraId="4C886CC8" w14:textId="77777777" w:rsidR="008E082A" w:rsidRPr="00A97D61" w:rsidRDefault="008E082A" w:rsidP="008E082A">
      <w:pPr>
        <w:spacing w:before="160" w:after="60" w:line="276" w:lineRule="auto"/>
        <w:jc w:val="both"/>
        <w:rPr>
          <w:i/>
          <w:iCs/>
          <w:sz w:val="24"/>
          <w:szCs w:val="24"/>
        </w:rPr>
      </w:pPr>
      <w:r w:rsidRPr="00A97D61">
        <w:rPr>
          <w:i/>
          <w:iCs/>
          <w:sz w:val="24"/>
          <w:szCs w:val="24"/>
        </w:rPr>
        <w:t>Donate</w:t>
      </w:r>
    </w:p>
    <w:p w14:paraId="28C20BA6" w14:textId="6011457E" w:rsidR="008E082A" w:rsidRDefault="008E082A" w:rsidP="008E082A">
      <w:pPr>
        <w:spacing w:before="60" w:line="276" w:lineRule="auto"/>
        <w:jc w:val="both"/>
        <w:rPr>
          <w:sz w:val="24"/>
          <w:szCs w:val="24"/>
        </w:rPr>
      </w:pPr>
      <w:r>
        <w:rPr>
          <w:sz w:val="24"/>
          <w:szCs w:val="24"/>
        </w:rPr>
        <w:t xml:space="preserve">With </w:t>
      </w:r>
      <w:r w:rsidRPr="00CB4DA8">
        <w:rPr>
          <w:sz w:val="24"/>
          <w:szCs w:val="24"/>
        </w:rPr>
        <w:t>more than 3</w:t>
      </w:r>
      <w:r>
        <w:rPr>
          <w:sz w:val="24"/>
          <w:szCs w:val="24"/>
        </w:rPr>
        <w:t>,</w:t>
      </w:r>
      <w:r w:rsidRPr="00CB4DA8">
        <w:rPr>
          <w:sz w:val="24"/>
          <w:szCs w:val="24"/>
        </w:rPr>
        <w:t>000 scholarships available to Australian students, across both the higher education and vocational sectors</w:t>
      </w:r>
      <w:r>
        <w:rPr>
          <w:sz w:val="24"/>
          <w:szCs w:val="24"/>
        </w:rPr>
        <w:t>, we have a proud tradition of providing scholarships to enable disadvantaged students the opportunity to reach their potential in higher education with</w:t>
      </w:r>
      <w:r w:rsidRPr="0047345D">
        <w:rPr>
          <w:sz w:val="24"/>
          <w:szCs w:val="24"/>
        </w:rPr>
        <w:t xml:space="preserve"> state governments offered merit-based scholarships for university entry</w:t>
      </w:r>
      <w:r>
        <w:rPr>
          <w:sz w:val="24"/>
          <w:szCs w:val="24"/>
        </w:rPr>
        <w:t xml:space="preserve"> before Federation.  You can donate to add another place for a woman to a </w:t>
      </w:r>
      <w:r w:rsidR="00D36294">
        <w:rPr>
          <w:sz w:val="24"/>
          <w:szCs w:val="24"/>
        </w:rPr>
        <w:t xml:space="preserve">university </w:t>
      </w:r>
      <w:r>
        <w:rPr>
          <w:sz w:val="24"/>
          <w:szCs w:val="24"/>
        </w:rPr>
        <w:t xml:space="preserve">scholarship program by searching </w:t>
      </w:r>
      <w:r w:rsidR="00B5320D">
        <w:rPr>
          <w:sz w:val="24"/>
          <w:szCs w:val="24"/>
        </w:rPr>
        <w:t xml:space="preserve">scholarships at </w:t>
      </w:r>
      <w:r>
        <w:rPr>
          <w:sz w:val="24"/>
          <w:szCs w:val="24"/>
        </w:rPr>
        <w:t xml:space="preserve">the </w:t>
      </w:r>
      <w:r w:rsidRPr="001E1325">
        <w:rPr>
          <w:i/>
          <w:iCs/>
          <w:sz w:val="24"/>
          <w:szCs w:val="24"/>
        </w:rPr>
        <w:t>Open Universities Guide</w:t>
      </w:r>
      <w:r>
        <w:rPr>
          <w:rStyle w:val="EndnoteReference"/>
          <w:sz w:val="24"/>
          <w:szCs w:val="24"/>
        </w:rPr>
        <w:endnoteReference w:id="1074"/>
      </w:r>
      <w:r>
        <w:rPr>
          <w:sz w:val="24"/>
          <w:szCs w:val="24"/>
        </w:rPr>
        <w:t>.</w:t>
      </w:r>
    </w:p>
    <w:p w14:paraId="3745B4B9" w14:textId="77777777" w:rsidR="008E082A" w:rsidRDefault="008E082A" w:rsidP="008E082A">
      <w:pPr>
        <w:spacing w:before="60" w:line="276" w:lineRule="auto"/>
        <w:jc w:val="both"/>
        <w:rPr>
          <w:sz w:val="24"/>
          <w:szCs w:val="24"/>
        </w:rPr>
      </w:pPr>
      <w:r>
        <w:rPr>
          <w:sz w:val="24"/>
          <w:szCs w:val="24"/>
        </w:rPr>
        <w:t xml:space="preserve">Each State and Territory has a women’s legal service which provides </w:t>
      </w:r>
      <w:r w:rsidRPr="008F41AF">
        <w:rPr>
          <w:sz w:val="24"/>
          <w:szCs w:val="24"/>
        </w:rPr>
        <w:t>free and confidential advice, information, referral, community legal education and law reform</w:t>
      </w:r>
      <w:r>
        <w:rPr>
          <w:sz w:val="24"/>
          <w:szCs w:val="24"/>
        </w:rPr>
        <w:t xml:space="preserve">, which can be found at </w:t>
      </w:r>
      <w:r w:rsidRPr="00505AF1">
        <w:rPr>
          <w:i/>
          <w:iCs/>
          <w:sz w:val="24"/>
          <w:szCs w:val="24"/>
        </w:rPr>
        <w:t>Women’s Legal Service Australia</w:t>
      </w:r>
      <w:r>
        <w:rPr>
          <w:rStyle w:val="EndnoteReference"/>
          <w:sz w:val="24"/>
          <w:szCs w:val="24"/>
        </w:rPr>
        <w:endnoteReference w:id="1075"/>
      </w:r>
      <w:r>
        <w:rPr>
          <w:sz w:val="24"/>
          <w:szCs w:val="24"/>
        </w:rPr>
        <w:t>.</w:t>
      </w:r>
    </w:p>
    <w:p w14:paraId="0832F9BF" w14:textId="77777777" w:rsidR="008E082A" w:rsidRDefault="008E082A" w:rsidP="008E082A">
      <w:pPr>
        <w:spacing w:before="60" w:line="276" w:lineRule="auto"/>
        <w:jc w:val="both"/>
        <w:rPr>
          <w:sz w:val="24"/>
          <w:szCs w:val="24"/>
        </w:rPr>
      </w:pPr>
      <w:r>
        <w:rPr>
          <w:sz w:val="24"/>
          <w:szCs w:val="24"/>
        </w:rPr>
        <w:lastRenderedPageBreak/>
        <w:t xml:space="preserve">Charities that focus on developing programming skills and related employment prospects for girls include </w:t>
      </w:r>
      <w:r w:rsidRPr="00D25792">
        <w:rPr>
          <w:i/>
          <w:iCs/>
          <w:sz w:val="24"/>
          <w:szCs w:val="24"/>
        </w:rPr>
        <w:t>She Codes</w:t>
      </w:r>
      <w:r>
        <w:rPr>
          <w:rStyle w:val="EndnoteReference"/>
          <w:sz w:val="24"/>
          <w:szCs w:val="24"/>
        </w:rPr>
        <w:endnoteReference w:id="1076"/>
      </w:r>
      <w:r>
        <w:rPr>
          <w:sz w:val="24"/>
          <w:szCs w:val="24"/>
        </w:rPr>
        <w:t xml:space="preserve"> , </w:t>
      </w:r>
      <w:r w:rsidRPr="00D25792">
        <w:rPr>
          <w:i/>
          <w:iCs/>
          <w:sz w:val="24"/>
          <w:szCs w:val="24"/>
        </w:rPr>
        <w:t>Code Like a Girl</w:t>
      </w:r>
      <w:r>
        <w:rPr>
          <w:rStyle w:val="EndnoteReference"/>
          <w:sz w:val="24"/>
          <w:szCs w:val="24"/>
        </w:rPr>
        <w:endnoteReference w:id="1077"/>
      </w:r>
      <w:r>
        <w:rPr>
          <w:sz w:val="24"/>
          <w:szCs w:val="24"/>
        </w:rPr>
        <w:t xml:space="preserve">, </w:t>
      </w:r>
      <w:r w:rsidRPr="00505AF1">
        <w:rPr>
          <w:i/>
          <w:iCs/>
          <w:sz w:val="24"/>
          <w:szCs w:val="24"/>
        </w:rPr>
        <w:t>Girls Programming Network</w:t>
      </w:r>
      <w:r>
        <w:rPr>
          <w:rStyle w:val="EndnoteReference"/>
          <w:sz w:val="24"/>
          <w:szCs w:val="24"/>
        </w:rPr>
        <w:endnoteReference w:id="1078"/>
      </w:r>
      <w:r>
        <w:rPr>
          <w:sz w:val="24"/>
          <w:szCs w:val="24"/>
        </w:rPr>
        <w:t xml:space="preserve"> and the </w:t>
      </w:r>
      <w:r w:rsidRPr="00D25792">
        <w:rPr>
          <w:i/>
          <w:iCs/>
          <w:sz w:val="24"/>
          <w:szCs w:val="24"/>
        </w:rPr>
        <w:t>Geek Girl Academy</w:t>
      </w:r>
      <w:r>
        <w:rPr>
          <w:rStyle w:val="EndnoteReference"/>
          <w:sz w:val="24"/>
          <w:szCs w:val="24"/>
        </w:rPr>
        <w:endnoteReference w:id="1079"/>
      </w:r>
      <w:r>
        <w:rPr>
          <w:sz w:val="24"/>
          <w:szCs w:val="24"/>
        </w:rPr>
        <w:t xml:space="preserve">.  </w:t>
      </w:r>
    </w:p>
    <w:p w14:paraId="26A3D461" w14:textId="77777777" w:rsidR="008E082A" w:rsidRDefault="008E082A" w:rsidP="008E082A">
      <w:pPr>
        <w:spacing w:before="60" w:line="276" w:lineRule="auto"/>
        <w:jc w:val="both"/>
        <w:rPr>
          <w:sz w:val="24"/>
          <w:szCs w:val="24"/>
        </w:rPr>
      </w:pPr>
      <w:r w:rsidRPr="00090DBC">
        <w:rPr>
          <w:i/>
          <w:iCs/>
          <w:sz w:val="24"/>
          <w:szCs w:val="24"/>
        </w:rPr>
        <w:t>In2science</w:t>
      </w:r>
      <w:r w:rsidRPr="00090DBC">
        <w:rPr>
          <w:sz w:val="24"/>
          <w:szCs w:val="24"/>
        </w:rPr>
        <w:t xml:space="preserve"> places STEM university students into high schools as peer mentors</w:t>
      </w:r>
      <w:r w:rsidRPr="003B6A0B">
        <w:rPr>
          <w:rFonts w:ascii="Open Sans" w:hAnsi="Open Sans" w:cs="Open Sans"/>
          <w:color w:val="676767"/>
          <w:sz w:val="21"/>
          <w:szCs w:val="21"/>
          <w:shd w:val="clear" w:color="auto" w:fill="FFFFFF"/>
        </w:rPr>
        <w:t xml:space="preserve"> </w:t>
      </w:r>
      <w:r w:rsidRPr="003B6A0B">
        <w:rPr>
          <w:sz w:val="24"/>
          <w:szCs w:val="24"/>
        </w:rPr>
        <w:t>to help to engage students and inspire them to pursue STEM studies at school and beyond</w:t>
      </w:r>
      <w:r>
        <w:rPr>
          <w:rStyle w:val="EndnoteReference"/>
          <w:sz w:val="24"/>
          <w:szCs w:val="24"/>
        </w:rPr>
        <w:endnoteReference w:id="1080"/>
      </w:r>
      <w:r w:rsidRPr="003B6A0B">
        <w:rPr>
          <w:sz w:val="24"/>
          <w:szCs w:val="24"/>
        </w:rPr>
        <w:t>.</w:t>
      </w:r>
      <w:r w:rsidRPr="00CA1E06">
        <w:rPr>
          <w:sz w:val="24"/>
          <w:szCs w:val="24"/>
        </w:rPr>
        <w:t xml:space="preserve"> </w:t>
      </w:r>
    </w:p>
    <w:p w14:paraId="7617455B" w14:textId="77777777" w:rsidR="008E082A" w:rsidRDefault="008E082A" w:rsidP="008E082A">
      <w:pPr>
        <w:spacing w:before="60" w:after="60" w:line="276" w:lineRule="auto"/>
        <w:jc w:val="both"/>
        <w:rPr>
          <w:sz w:val="24"/>
          <w:szCs w:val="24"/>
        </w:rPr>
      </w:pPr>
      <w:r>
        <w:rPr>
          <w:sz w:val="24"/>
          <w:szCs w:val="24"/>
        </w:rPr>
        <w:t xml:space="preserve">As well as providing grants to LGBTQI+ organisations, the </w:t>
      </w:r>
      <w:r w:rsidRPr="00CA1E06">
        <w:rPr>
          <w:i/>
          <w:iCs/>
          <w:sz w:val="24"/>
          <w:szCs w:val="24"/>
        </w:rPr>
        <w:t>Pride Foundation</w:t>
      </w:r>
      <w:r w:rsidRPr="00CA1E06">
        <w:rPr>
          <w:sz w:val="24"/>
          <w:szCs w:val="24"/>
        </w:rPr>
        <w:t xml:space="preserve"> commissions and supports research and publications that contribute to the increased health and wellbeing of LGBTQIA+ Australians</w:t>
      </w:r>
      <w:r>
        <w:rPr>
          <w:rStyle w:val="EndnoteReference"/>
          <w:sz w:val="24"/>
          <w:szCs w:val="24"/>
        </w:rPr>
        <w:endnoteReference w:id="1081"/>
      </w:r>
      <w:r>
        <w:rPr>
          <w:sz w:val="24"/>
          <w:szCs w:val="24"/>
        </w:rPr>
        <w:t>.</w:t>
      </w:r>
    </w:p>
    <w:p w14:paraId="75CCB622" w14:textId="77777777" w:rsidR="008E082A" w:rsidRPr="00511972" w:rsidRDefault="008E082A" w:rsidP="008E082A">
      <w:pPr>
        <w:spacing w:before="160" w:after="60" w:line="276" w:lineRule="auto"/>
        <w:jc w:val="both"/>
        <w:rPr>
          <w:i/>
          <w:iCs/>
          <w:sz w:val="24"/>
          <w:szCs w:val="24"/>
        </w:rPr>
      </w:pPr>
      <w:r w:rsidRPr="00511972">
        <w:rPr>
          <w:i/>
          <w:iCs/>
          <w:sz w:val="24"/>
          <w:szCs w:val="24"/>
        </w:rPr>
        <w:t>Mentor</w:t>
      </w:r>
    </w:p>
    <w:p w14:paraId="49741CC7" w14:textId="77777777" w:rsidR="008E082A" w:rsidRDefault="008E082A" w:rsidP="008E082A">
      <w:pPr>
        <w:spacing w:before="60" w:after="60" w:line="276" w:lineRule="auto"/>
        <w:jc w:val="both"/>
        <w:rPr>
          <w:i/>
          <w:iCs/>
          <w:sz w:val="24"/>
          <w:szCs w:val="24"/>
        </w:rPr>
      </w:pPr>
      <w:r>
        <w:rPr>
          <w:sz w:val="24"/>
          <w:szCs w:val="24"/>
        </w:rPr>
        <w:t xml:space="preserve">In </w:t>
      </w:r>
      <w:r w:rsidRPr="00226E3A">
        <w:rPr>
          <w:sz w:val="24"/>
          <w:szCs w:val="24"/>
        </w:rPr>
        <w:t xml:space="preserve">Queensland, New South Wales and Victoria </w:t>
      </w:r>
      <w:r>
        <w:rPr>
          <w:sz w:val="24"/>
          <w:szCs w:val="24"/>
        </w:rPr>
        <w:t>mentor</w:t>
      </w:r>
      <w:r w:rsidRPr="00226E3A">
        <w:rPr>
          <w:sz w:val="24"/>
          <w:szCs w:val="24"/>
        </w:rPr>
        <w:t xml:space="preserve"> women and gender diverse people </w:t>
      </w:r>
      <w:r>
        <w:rPr>
          <w:sz w:val="24"/>
          <w:szCs w:val="24"/>
        </w:rPr>
        <w:t xml:space="preserve">with the </w:t>
      </w:r>
      <w:r w:rsidRPr="006A748F">
        <w:rPr>
          <w:i/>
          <w:iCs/>
          <w:sz w:val="24"/>
          <w:szCs w:val="24"/>
        </w:rPr>
        <w:t>YWCA</w:t>
      </w:r>
      <w:r>
        <w:rPr>
          <w:rStyle w:val="EndnoteReference"/>
          <w:sz w:val="24"/>
          <w:szCs w:val="24"/>
        </w:rPr>
        <w:endnoteReference w:id="1082"/>
      </w:r>
      <w:r>
        <w:rPr>
          <w:sz w:val="24"/>
          <w:szCs w:val="24"/>
        </w:rPr>
        <w:t xml:space="preserve">. If you are in Sydney, mentor a young woman with </w:t>
      </w:r>
      <w:r w:rsidRPr="006A748F">
        <w:rPr>
          <w:i/>
          <w:iCs/>
          <w:sz w:val="24"/>
          <w:szCs w:val="24"/>
        </w:rPr>
        <w:t>Warrior Women</w:t>
      </w:r>
      <w:r>
        <w:rPr>
          <w:sz w:val="24"/>
          <w:szCs w:val="24"/>
        </w:rPr>
        <w:t xml:space="preserve"> on a structured six month program to enable </w:t>
      </w:r>
      <w:r w:rsidRPr="00E735B2">
        <w:rPr>
          <w:sz w:val="24"/>
          <w:szCs w:val="24"/>
        </w:rPr>
        <w:t>under-represented vulnerable young Australian women aged 17- 25+ years who lack the necessary familial or community support to become resilient and independen</w:t>
      </w:r>
      <w:r>
        <w:rPr>
          <w:sz w:val="24"/>
          <w:szCs w:val="24"/>
        </w:rPr>
        <w:t>t</w:t>
      </w:r>
      <w:r>
        <w:rPr>
          <w:rStyle w:val="EndnoteReference"/>
          <w:sz w:val="24"/>
          <w:szCs w:val="24"/>
        </w:rPr>
        <w:endnoteReference w:id="1083"/>
      </w:r>
      <w:r>
        <w:rPr>
          <w:sz w:val="24"/>
          <w:szCs w:val="24"/>
        </w:rPr>
        <w:t xml:space="preserve">. In the ACT, mentor with </w:t>
      </w:r>
      <w:r w:rsidRPr="006A748F">
        <w:rPr>
          <w:i/>
          <w:iCs/>
          <w:sz w:val="24"/>
          <w:szCs w:val="24"/>
        </w:rPr>
        <w:t>Fearless Women</w:t>
      </w:r>
      <w:r>
        <w:rPr>
          <w:rStyle w:val="EndnoteReference"/>
          <w:sz w:val="24"/>
          <w:szCs w:val="24"/>
        </w:rPr>
        <w:endnoteReference w:id="1084"/>
      </w:r>
      <w:r>
        <w:rPr>
          <w:sz w:val="24"/>
          <w:szCs w:val="24"/>
        </w:rPr>
        <w:t>.</w:t>
      </w:r>
      <w:r w:rsidRPr="00090DBC">
        <w:rPr>
          <w:i/>
          <w:iCs/>
          <w:sz w:val="24"/>
          <w:szCs w:val="24"/>
        </w:rPr>
        <w:t xml:space="preserve"> </w:t>
      </w:r>
    </w:p>
    <w:p w14:paraId="0680E3D3" w14:textId="77777777" w:rsidR="008E082A" w:rsidRDefault="008E082A" w:rsidP="008E082A">
      <w:pPr>
        <w:spacing w:before="160" w:after="60" w:line="276" w:lineRule="auto"/>
        <w:jc w:val="both"/>
        <w:rPr>
          <w:sz w:val="24"/>
          <w:szCs w:val="24"/>
        </w:rPr>
      </w:pPr>
      <w:r w:rsidRPr="00D25792">
        <w:rPr>
          <w:i/>
          <w:iCs/>
          <w:sz w:val="24"/>
          <w:szCs w:val="24"/>
        </w:rPr>
        <w:t>Women 4 Stem</w:t>
      </w:r>
      <w:r>
        <w:rPr>
          <w:sz w:val="24"/>
          <w:szCs w:val="24"/>
        </w:rPr>
        <w:t xml:space="preserve"> runs the </w:t>
      </w:r>
      <w:r w:rsidRPr="00296780">
        <w:rPr>
          <w:i/>
          <w:iCs/>
          <w:sz w:val="24"/>
          <w:szCs w:val="24"/>
        </w:rPr>
        <w:t>mentor(SHE:)</w:t>
      </w:r>
      <w:r w:rsidRPr="00D25792">
        <w:rPr>
          <w:sz w:val="24"/>
          <w:szCs w:val="24"/>
        </w:rPr>
        <w:t xml:space="preserve"> program</w:t>
      </w:r>
      <w:r>
        <w:rPr>
          <w:sz w:val="24"/>
          <w:szCs w:val="24"/>
        </w:rPr>
        <w:t xml:space="preserve"> </w:t>
      </w:r>
      <w:r w:rsidRPr="00296780">
        <w:rPr>
          <w:sz w:val="24"/>
          <w:szCs w:val="24"/>
        </w:rPr>
        <w:t>to connect women with industry-leading professionals</w:t>
      </w:r>
      <w:r>
        <w:rPr>
          <w:rStyle w:val="EndnoteReference"/>
          <w:sz w:val="24"/>
          <w:szCs w:val="24"/>
        </w:rPr>
        <w:endnoteReference w:id="1085"/>
      </w:r>
      <w:r>
        <w:rPr>
          <w:sz w:val="24"/>
          <w:szCs w:val="24"/>
        </w:rPr>
        <w:t xml:space="preserve">. </w:t>
      </w:r>
      <w:r w:rsidRPr="00561B0A">
        <w:rPr>
          <w:i/>
          <w:iCs/>
          <w:sz w:val="24"/>
          <w:szCs w:val="24"/>
        </w:rPr>
        <w:t>Curious Minds</w:t>
      </w:r>
      <w:r>
        <w:rPr>
          <w:sz w:val="24"/>
          <w:szCs w:val="24"/>
        </w:rPr>
        <w:t xml:space="preserve"> invites</w:t>
      </w:r>
      <w:r w:rsidRPr="00561B0A">
        <w:rPr>
          <w:sz w:val="24"/>
          <w:szCs w:val="24"/>
        </w:rPr>
        <w:t xml:space="preserve"> female professional</w:t>
      </w:r>
      <w:r>
        <w:rPr>
          <w:sz w:val="24"/>
          <w:szCs w:val="24"/>
        </w:rPr>
        <w:t>s</w:t>
      </w:r>
      <w:r w:rsidRPr="00561B0A">
        <w:rPr>
          <w:sz w:val="24"/>
          <w:szCs w:val="24"/>
        </w:rPr>
        <w:t xml:space="preserve"> working in the STEM industry to coach high-performing girls in years 8, 9 and 10 to explore their potential in STEM studies and careers</w:t>
      </w:r>
      <w:r>
        <w:rPr>
          <w:rStyle w:val="EndnoteReference"/>
          <w:sz w:val="24"/>
          <w:szCs w:val="24"/>
        </w:rPr>
        <w:endnoteReference w:id="1086"/>
      </w:r>
      <w:r>
        <w:rPr>
          <w:sz w:val="24"/>
          <w:szCs w:val="24"/>
        </w:rPr>
        <w:t xml:space="preserve">.  </w:t>
      </w:r>
      <w:r w:rsidRPr="00703FE5">
        <w:rPr>
          <w:i/>
          <w:iCs/>
          <w:sz w:val="24"/>
          <w:szCs w:val="24"/>
        </w:rPr>
        <w:t>STEM Professionals in Schools</w:t>
      </w:r>
      <w:r w:rsidRPr="00703FE5">
        <w:rPr>
          <w:sz w:val="24"/>
          <w:szCs w:val="24"/>
        </w:rPr>
        <w:t xml:space="preserve"> is a national volunteer program that creates flexible partnerships between Australian teachers and STEM professionals to provide engaging and relevant STEM learning experiences for students</w:t>
      </w:r>
      <w:r>
        <w:rPr>
          <w:rStyle w:val="EndnoteReference"/>
          <w:sz w:val="24"/>
          <w:szCs w:val="24"/>
        </w:rPr>
        <w:endnoteReference w:id="1087"/>
      </w:r>
      <w:r>
        <w:rPr>
          <w:sz w:val="24"/>
          <w:szCs w:val="24"/>
        </w:rPr>
        <w:t xml:space="preserve">.  The </w:t>
      </w:r>
      <w:r w:rsidRPr="00274302">
        <w:rPr>
          <w:i/>
          <w:iCs/>
          <w:sz w:val="24"/>
          <w:szCs w:val="24"/>
        </w:rPr>
        <w:t>Australian Academy of Science</w:t>
      </w:r>
      <w:r>
        <w:rPr>
          <w:sz w:val="24"/>
          <w:szCs w:val="24"/>
        </w:rPr>
        <w:t xml:space="preserve"> also has mentor programs</w:t>
      </w:r>
      <w:r>
        <w:rPr>
          <w:rStyle w:val="EndnoteReference"/>
          <w:sz w:val="24"/>
          <w:szCs w:val="24"/>
        </w:rPr>
        <w:endnoteReference w:id="1088"/>
      </w:r>
      <w:r>
        <w:rPr>
          <w:sz w:val="24"/>
          <w:szCs w:val="24"/>
        </w:rPr>
        <w:t>.</w:t>
      </w:r>
    </w:p>
    <w:p w14:paraId="080F8833" w14:textId="3F687741" w:rsidR="00650DC7" w:rsidRPr="00650DC7" w:rsidRDefault="00650DC7" w:rsidP="008E082A">
      <w:pPr>
        <w:spacing w:before="160" w:after="60" w:line="276" w:lineRule="auto"/>
        <w:jc w:val="both"/>
        <w:rPr>
          <w:i/>
          <w:iCs/>
          <w:sz w:val="24"/>
          <w:szCs w:val="24"/>
        </w:rPr>
      </w:pPr>
      <w:r w:rsidRPr="00650DC7">
        <w:rPr>
          <w:i/>
          <w:iCs/>
          <w:sz w:val="24"/>
          <w:szCs w:val="24"/>
        </w:rPr>
        <w:t>Volunteer</w:t>
      </w:r>
    </w:p>
    <w:p w14:paraId="00BFA53F" w14:textId="7663DC42" w:rsidR="00650DC7" w:rsidRDefault="00257439" w:rsidP="00426707">
      <w:pPr>
        <w:spacing w:before="60" w:after="60" w:line="276" w:lineRule="auto"/>
        <w:jc w:val="both"/>
        <w:rPr>
          <w:sz w:val="24"/>
          <w:szCs w:val="24"/>
        </w:rPr>
      </w:pPr>
      <w:r>
        <w:rPr>
          <w:sz w:val="24"/>
          <w:szCs w:val="24"/>
        </w:rPr>
        <w:t>There are pl</w:t>
      </w:r>
      <w:r w:rsidR="00426707">
        <w:rPr>
          <w:sz w:val="24"/>
          <w:szCs w:val="24"/>
        </w:rPr>
        <w:t>e</w:t>
      </w:r>
      <w:r>
        <w:rPr>
          <w:sz w:val="24"/>
          <w:szCs w:val="24"/>
        </w:rPr>
        <w:t xml:space="preserve">nty of </w:t>
      </w:r>
      <w:r w:rsidR="00426707">
        <w:rPr>
          <w:sz w:val="24"/>
          <w:szCs w:val="24"/>
        </w:rPr>
        <w:t>women</w:t>
      </w:r>
      <w:r w:rsidR="00270431">
        <w:rPr>
          <w:sz w:val="24"/>
          <w:szCs w:val="24"/>
        </w:rPr>
        <w:t xml:space="preserve"> and LGBTQI+</w:t>
      </w:r>
      <w:r w:rsidR="00426707">
        <w:rPr>
          <w:sz w:val="24"/>
          <w:szCs w:val="24"/>
        </w:rPr>
        <w:t xml:space="preserve">-focused charities that need your </w:t>
      </w:r>
      <w:r w:rsidR="00270431">
        <w:rPr>
          <w:sz w:val="24"/>
          <w:szCs w:val="24"/>
        </w:rPr>
        <w:t xml:space="preserve">time and </w:t>
      </w:r>
      <w:r w:rsidR="00591F1B">
        <w:rPr>
          <w:sz w:val="24"/>
          <w:szCs w:val="24"/>
        </w:rPr>
        <w:t>talents</w:t>
      </w:r>
      <w:r w:rsidR="00270431">
        <w:rPr>
          <w:sz w:val="24"/>
          <w:szCs w:val="24"/>
        </w:rPr>
        <w:t xml:space="preserve">.  </w:t>
      </w:r>
      <w:r w:rsidR="00591F1B">
        <w:rPr>
          <w:sz w:val="24"/>
          <w:szCs w:val="24"/>
        </w:rPr>
        <w:t>Search on</w:t>
      </w:r>
      <w:r w:rsidR="00270431">
        <w:rPr>
          <w:sz w:val="24"/>
          <w:szCs w:val="24"/>
        </w:rPr>
        <w:t xml:space="preserve"> </w:t>
      </w:r>
      <w:r w:rsidR="00270431" w:rsidRPr="00270431">
        <w:rPr>
          <w:i/>
          <w:iCs/>
          <w:sz w:val="24"/>
          <w:szCs w:val="24"/>
        </w:rPr>
        <w:t>GoVolunteer</w:t>
      </w:r>
      <w:r w:rsidR="00270431">
        <w:rPr>
          <w:sz w:val="24"/>
          <w:szCs w:val="24"/>
        </w:rPr>
        <w:t xml:space="preserve"> or </w:t>
      </w:r>
      <w:r w:rsidR="00270431" w:rsidRPr="00270431">
        <w:rPr>
          <w:i/>
          <w:iCs/>
          <w:sz w:val="24"/>
          <w:szCs w:val="24"/>
        </w:rPr>
        <w:t>SEEK Volunteer</w:t>
      </w:r>
      <w:r w:rsidR="00270431">
        <w:rPr>
          <w:sz w:val="24"/>
          <w:szCs w:val="24"/>
        </w:rPr>
        <w:t xml:space="preserve"> (both run by SEEK)</w:t>
      </w:r>
      <w:r w:rsidR="00D335D7">
        <w:rPr>
          <w:sz w:val="24"/>
          <w:szCs w:val="24"/>
        </w:rPr>
        <w:t>.</w:t>
      </w:r>
    </w:p>
    <w:p w14:paraId="19B0CDDA" w14:textId="77777777" w:rsidR="008E082A" w:rsidRPr="005C27AA" w:rsidRDefault="008E082A" w:rsidP="008E082A">
      <w:pPr>
        <w:spacing w:before="160" w:after="60"/>
        <w:rPr>
          <w:i/>
          <w:iCs/>
          <w:sz w:val="24"/>
          <w:szCs w:val="24"/>
        </w:rPr>
      </w:pPr>
      <w:r w:rsidRPr="005C27AA">
        <w:rPr>
          <w:i/>
          <w:iCs/>
          <w:sz w:val="24"/>
          <w:szCs w:val="24"/>
        </w:rPr>
        <w:t>Donate goods</w:t>
      </w:r>
    </w:p>
    <w:p w14:paraId="2ED5E084" w14:textId="1A6293D0" w:rsidR="008E082A" w:rsidRDefault="008E082A" w:rsidP="008E082A">
      <w:pPr>
        <w:spacing w:before="60" w:after="120" w:line="276" w:lineRule="auto"/>
        <w:jc w:val="both"/>
        <w:rPr>
          <w:sz w:val="24"/>
          <w:szCs w:val="24"/>
        </w:rPr>
      </w:pPr>
      <w:r>
        <w:rPr>
          <w:sz w:val="24"/>
          <w:szCs w:val="24"/>
        </w:rPr>
        <w:t xml:space="preserve">Help end period poverty by donating women’s sanitary products to </w:t>
      </w:r>
      <w:r w:rsidRPr="00572998">
        <w:rPr>
          <w:i/>
          <w:iCs/>
          <w:sz w:val="24"/>
          <w:szCs w:val="24"/>
        </w:rPr>
        <w:t>Share The Dignity</w:t>
      </w:r>
      <w:r>
        <w:rPr>
          <w:sz w:val="24"/>
          <w:szCs w:val="24"/>
        </w:rPr>
        <w:t xml:space="preserve"> who distribute</w:t>
      </w:r>
      <w:r w:rsidRPr="008D4AD7">
        <w:rPr>
          <w:sz w:val="24"/>
          <w:szCs w:val="24"/>
        </w:rPr>
        <w:t xml:space="preserve"> period products to those in need and work to achieve menstrual equity here in Australia</w:t>
      </w:r>
      <w:r>
        <w:rPr>
          <w:sz w:val="24"/>
          <w:szCs w:val="24"/>
        </w:rPr>
        <w:t>.</w:t>
      </w:r>
    </w:p>
    <w:p w14:paraId="5E12E3E5" w14:textId="77777777" w:rsidR="008E082A" w:rsidRPr="00710D32" w:rsidRDefault="008E082A" w:rsidP="008E082A">
      <w:pPr>
        <w:spacing w:before="60" w:after="120" w:line="276" w:lineRule="auto"/>
        <w:jc w:val="both"/>
        <w:rPr>
          <w:sz w:val="24"/>
          <w:szCs w:val="24"/>
        </w:rPr>
      </w:pPr>
      <w:r>
        <w:rPr>
          <w:sz w:val="24"/>
          <w:szCs w:val="24"/>
        </w:rPr>
        <w:t xml:space="preserve">Donate your business clothes to help </w:t>
      </w:r>
      <w:r w:rsidRPr="00710D32">
        <w:rPr>
          <w:sz w:val="24"/>
          <w:szCs w:val="24"/>
        </w:rPr>
        <w:t>women and gender-diverse jobseekers to become work-ready, find meaningful employment</w:t>
      </w:r>
      <w:r>
        <w:rPr>
          <w:sz w:val="24"/>
          <w:szCs w:val="24"/>
        </w:rPr>
        <w:t xml:space="preserve"> with </w:t>
      </w:r>
      <w:r w:rsidRPr="00B54B9E">
        <w:rPr>
          <w:i/>
          <w:iCs/>
          <w:sz w:val="24"/>
          <w:szCs w:val="24"/>
        </w:rPr>
        <w:t>Dress for Success</w:t>
      </w:r>
      <w:r>
        <w:rPr>
          <w:rStyle w:val="EndnoteReference"/>
          <w:i/>
          <w:iCs/>
          <w:sz w:val="24"/>
          <w:szCs w:val="24"/>
        </w:rPr>
        <w:endnoteReference w:id="1089"/>
      </w:r>
      <w:r>
        <w:rPr>
          <w:sz w:val="24"/>
          <w:szCs w:val="24"/>
        </w:rPr>
        <w:t xml:space="preserve"> and </w:t>
      </w:r>
      <w:r w:rsidRPr="00B54B9E">
        <w:rPr>
          <w:i/>
          <w:iCs/>
          <w:sz w:val="24"/>
          <w:szCs w:val="24"/>
        </w:rPr>
        <w:t>Fit</w:t>
      </w:r>
      <w:r>
        <w:rPr>
          <w:i/>
          <w:iCs/>
          <w:sz w:val="24"/>
          <w:szCs w:val="24"/>
        </w:rPr>
        <w:t>ted</w:t>
      </w:r>
      <w:r w:rsidRPr="00B54B9E">
        <w:rPr>
          <w:i/>
          <w:iCs/>
          <w:sz w:val="24"/>
          <w:szCs w:val="24"/>
        </w:rPr>
        <w:t xml:space="preserve"> for Work</w:t>
      </w:r>
      <w:r>
        <w:rPr>
          <w:rStyle w:val="EndnoteReference"/>
          <w:i/>
          <w:iCs/>
          <w:sz w:val="24"/>
          <w:szCs w:val="24"/>
        </w:rPr>
        <w:endnoteReference w:id="1090"/>
      </w:r>
      <w:r>
        <w:rPr>
          <w:sz w:val="24"/>
          <w:szCs w:val="24"/>
        </w:rPr>
        <w:t>.</w:t>
      </w:r>
    </w:p>
    <w:p w14:paraId="15BDAE06" w14:textId="77777777" w:rsidR="008E082A" w:rsidRPr="00CF6A7B" w:rsidRDefault="008E082A" w:rsidP="008E082A">
      <w:pPr>
        <w:spacing w:before="160" w:after="60"/>
        <w:rPr>
          <w:i/>
          <w:iCs/>
          <w:sz w:val="24"/>
          <w:szCs w:val="24"/>
        </w:rPr>
      </w:pPr>
      <w:r w:rsidRPr="00CF6A7B">
        <w:rPr>
          <w:i/>
          <w:iCs/>
          <w:sz w:val="24"/>
          <w:szCs w:val="24"/>
        </w:rPr>
        <w:t>Celebrate</w:t>
      </w:r>
    </w:p>
    <w:p w14:paraId="28C9C9E3" w14:textId="77777777" w:rsidR="008E082A" w:rsidRDefault="008E082A" w:rsidP="008E082A">
      <w:pPr>
        <w:spacing w:line="276" w:lineRule="auto"/>
        <w:jc w:val="both"/>
        <w:rPr>
          <w:sz w:val="24"/>
          <w:szCs w:val="24"/>
        </w:rPr>
      </w:pPr>
      <w:r w:rsidRPr="006D5EAF">
        <w:rPr>
          <w:sz w:val="24"/>
          <w:szCs w:val="24"/>
        </w:rPr>
        <w:t>Host o</w:t>
      </w:r>
      <w:r>
        <w:rPr>
          <w:sz w:val="24"/>
          <w:szCs w:val="24"/>
        </w:rPr>
        <w:t>r</w:t>
      </w:r>
      <w:r w:rsidRPr="006D5EAF">
        <w:rPr>
          <w:sz w:val="24"/>
          <w:szCs w:val="24"/>
        </w:rPr>
        <w:t xml:space="preserve"> attend an event on </w:t>
      </w:r>
      <w:r w:rsidRPr="00A848CE">
        <w:rPr>
          <w:i/>
          <w:iCs/>
          <w:sz w:val="24"/>
          <w:szCs w:val="24"/>
        </w:rPr>
        <w:t>International Women’s Day</w:t>
      </w:r>
      <w:r w:rsidRPr="006D5EAF">
        <w:rPr>
          <w:sz w:val="24"/>
          <w:szCs w:val="24"/>
        </w:rPr>
        <w:t xml:space="preserve"> </w:t>
      </w:r>
      <w:r>
        <w:rPr>
          <w:sz w:val="24"/>
          <w:szCs w:val="24"/>
        </w:rPr>
        <w:t>on or around 8 March.</w:t>
      </w:r>
    </w:p>
    <w:p w14:paraId="6052DBA9" w14:textId="77777777" w:rsidR="008E082A" w:rsidRDefault="008E082A" w:rsidP="008E082A">
      <w:pPr>
        <w:spacing w:line="276" w:lineRule="auto"/>
        <w:jc w:val="both"/>
        <w:rPr>
          <w:sz w:val="24"/>
          <w:szCs w:val="24"/>
        </w:rPr>
      </w:pPr>
      <w:r>
        <w:rPr>
          <w:sz w:val="24"/>
          <w:szCs w:val="24"/>
        </w:rPr>
        <w:t>Take part in t</w:t>
      </w:r>
      <w:r w:rsidRPr="001657DF">
        <w:rPr>
          <w:sz w:val="24"/>
          <w:szCs w:val="24"/>
        </w:rPr>
        <w:t xml:space="preserve">he </w:t>
      </w:r>
      <w:r w:rsidRPr="0086660C">
        <w:rPr>
          <w:i/>
          <w:iCs/>
          <w:sz w:val="24"/>
          <w:szCs w:val="24"/>
        </w:rPr>
        <w:t>International Day Against Homophobia, Biphobia and Transphobia (IDAHOBIT)</w:t>
      </w:r>
      <w:r w:rsidRPr="001657DF">
        <w:rPr>
          <w:sz w:val="24"/>
          <w:szCs w:val="24"/>
        </w:rPr>
        <w:t xml:space="preserve"> on 17 May </w:t>
      </w:r>
      <w:r>
        <w:rPr>
          <w:sz w:val="24"/>
          <w:szCs w:val="24"/>
        </w:rPr>
        <w:t>to</w:t>
      </w:r>
      <w:r w:rsidRPr="001657DF">
        <w:rPr>
          <w:sz w:val="24"/>
          <w:szCs w:val="24"/>
        </w:rPr>
        <w:t xml:space="preserve"> </w:t>
      </w:r>
      <w:r>
        <w:rPr>
          <w:sz w:val="24"/>
          <w:szCs w:val="24"/>
        </w:rPr>
        <w:t>r</w:t>
      </w:r>
      <w:r w:rsidRPr="00B06726">
        <w:rPr>
          <w:sz w:val="24"/>
          <w:szCs w:val="24"/>
        </w:rPr>
        <w:t>aise awareness of discrimination against the LGBTIQA+ community while also celebrating progress</w:t>
      </w:r>
      <w:r>
        <w:rPr>
          <w:rStyle w:val="EndnoteReference"/>
          <w:sz w:val="24"/>
          <w:szCs w:val="24"/>
        </w:rPr>
        <w:endnoteReference w:id="1091"/>
      </w:r>
      <w:r>
        <w:rPr>
          <w:sz w:val="24"/>
          <w:szCs w:val="24"/>
        </w:rPr>
        <w:t xml:space="preserve">.  Pride events held across the country are listed on the </w:t>
      </w:r>
      <w:r w:rsidRPr="0086660C">
        <w:rPr>
          <w:i/>
          <w:iCs/>
          <w:sz w:val="24"/>
          <w:szCs w:val="24"/>
        </w:rPr>
        <w:t xml:space="preserve">Australian Pride </w:t>
      </w:r>
      <w:r>
        <w:rPr>
          <w:i/>
          <w:iCs/>
          <w:sz w:val="24"/>
          <w:szCs w:val="24"/>
        </w:rPr>
        <w:t>N</w:t>
      </w:r>
      <w:r w:rsidRPr="0086660C">
        <w:rPr>
          <w:i/>
          <w:iCs/>
          <w:sz w:val="24"/>
          <w:szCs w:val="24"/>
        </w:rPr>
        <w:t>etwork</w:t>
      </w:r>
      <w:r>
        <w:rPr>
          <w:sz w:val="24"/>
          <w:szCs w:val="24"/>
        </w:rPr>
        <w:t xml:space="preserve"> website</w:t>
      </w:r>
      <w:r>
        <w:rPr>
          <w:rStyle w:val="EndnoteReference"/>
          <w:sz w:val="24"/>
          <w:szCs w:val="24"/>
        </w:rPr>
        <w:endnoteReference w:id="1092"/>
      </w:r>
      <w:r>
        <w:rPr>
          <w:sz w:val="24"/>
          <w:szCs w:val="24"/>
        </w:rPr>
        <w:t>.</w:t>
      </w:r>
    </w:p>
    <w:p w14:paraId="3060C99D" w14:textId="39A2EE32" w:rsidR="00C8683E" w:rsidRPr="005E147E" w:rsidRDefault="00C8683E" w:rsidP="008E082A">
      <w:pPr>
        <w:rPr>
          <w:sz w:val="24"/>
          <w:szCs w:val="24"/>
        </w:rPr>
      </w:pPr>
    </w:p>
    <w:p w14:paraId="4ED41A7D" w14:textId="77777777" w:rsidR="009A41B0" w:rsidRDefault="009A41B0" w:rsidP="009A41B0">
      <w:r>
        <w:br w:type="page"/>
      </w:r>
    </w:p>
    <w:p w14:paraId="2A67A61D" w14:textId="27E69194" w:rsidR="00A21BE3" w:rsidRPr="004831BE" w:rsidRDefault="004831BE" w:rsidP="00173219">
      <w:pPr>
        <w:rPr>
          <w:sz w:val="28"/>
          <w:szCs w:val="28"/>
        </w:rPr>
      </w:pPr>
      <w:r w:rsidRPr="004831BE">
        <w:rPr>
          <w:sz w:val="28"/>
          <w:szCs w:val="28"/>
        </w:rPr>
        <w:lastRenderedPageBreak/>
        <w:t>References</w:t>
      </w:r>
    </w:p>
    <w:sectPr w:rsidR="00A21BE3" w:rsidRPr="004831BE">
      <w:footerReference w:type="default" r:id="rId2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F96E2" w14:textId="77777777" w:rsidR="00161ECA" w:rsidRDefault="00161ECA" w:rsidP="007A7C82">
      <w:pPr>
        <w:spacing w:after="0" w:line="240" w:lineRule="auto"/>
      </w:pPr>
      <w:r>
        <w:separator/>
      </w:r>
    </w:p>
  </w:endnote>
  <w:endnote w:type="continuationSeparator" w:id="0">
    <w:p w14:paraId="72155EF2" w14:textId="77777777" w:rsidR="00161ECA" w:rsidRDefault="00161ECA" w:rsidP="007A7C82">
      <w:pPr>
        <w:spacing w:after="0" w:line="240" w:lineRule="auto"/>
      </w:pPr>
      <w:r>
        <w:continuationSeparator/>
      </w:r>
    </w:p>
  </w:endnote>
  <w:endnote w:id="1">
    <w:p w14:paraId="3AD2D93B" w14:textId="77777777" w:rsidR="00A27E35" w:rsidRDefault="00A27E35" w:rsidP="00A27E35">
      <w:pPr>
        <w:pStyle w:val="EndnoteText"/>
      </w:pPr>
      <w:r>
        <w:rPr>
          <w:rStyle w:val="EndnoteReference"/>
        </w:rPr>
        <w:endnoteRef/>
      </w:r>
      <w:r>
        <w:t xml:space="preserve"> Vinson T (2007) </w:t>
      </w:r>
      <w:r w:rsidRPr="00FA0EE1">
        <w:rPr>
          <w:i/>
          <w:iCs/>
        </w:rPr>
        <w:t>Dropping Off the Edge</w:t>
      </w:r>
      <w:r>
        <w:rPr>
          <w:i/>
          <w:iCs/>
        </w:rPr>
        <w:t xml:space="preserve">: the distribution of disadvantage in Australia, </w:t>
      </w:r>
      <w:r w:rsidRPr="000575D5">
        <w:t>J</w:t>
      </w:r>
      <w:r>
        <w:t>e</w:t>
      </w:r>
      <w:r w:rsidRPr="000575D5">
        <w:t>suit Social Services and Catholic Social Services Australia</w:t>
      </w:r>
    </w:p>
  </w:endnote>
  <w:endnote w:id="2">
    <w:p w14:paraId="30532AF7" w14:textId="77777777" w:rsidR="00C7635C" w:rsidRDefault="00C7635C" w:rsidP="00C7635C">
      <w:pPr>
        <w:pStyle w:val="EndnoteText"/>
      </w:pPr>
      <w:r>
        <w:rPr>
          <w:rStyle w:val="EndnoteReference"/>
        </w:rPr>
        <w:endnoteRef/>
      </w:r>
      <w:r>
        <w:t xml:space="preserve"> Vinson T &amp; Rawsthorne M (2015) </w:t>
      </w:r>
      <w:r w:rsidRPr="00FA0EE1">
        <w:rPr>
          <w:i/>
          <w:iCs/>
        </w:rPr>
        <w:t>Dropping Off the Edge 2015</w:t>
      </w:r>
      <w:r>
        <w:rPr>
          <w:i/>
          <w:iCs/>
        </w:rPr>
        <w:t xml:space="preserve">: </w:t>
      </w:r>
      <w:r w:rsidRPr="000575D5">
        <w:rPr>
          <w:i/>
          <w:iCs/>
        </w:rPr>
        <w:t>Persistent communal disadvantage in Australia</w:t>
      </w:r>
      <w:r>
        <w:t xml:space="preserve">,  </w:t>
      </w:r>
      <w:r w:rsidRPr="000575D5">
        <w:t>J</w:t>
      </w:r>
      <w:r>
        <w:t>e</w:t>
      </w:r>
      <w:r w:rsidRPr="000575D5">
        <w:t>suit Social Services and Catholic Social Services Australia</w:t>
      </w:r>
      <w:r>
        <w:t xml:space="preserve"> </w:t>
      </w:r>
    </w:p>
  </w:endnote>
  <w:endnote w:id="3">
    <w:p w14:paraId="14699A43" w14:textId="550F4DB5" w:rsidR="008A2EE6" w:rsidRDefault="008A2EE6">
      <w:pPr>
        <w:pStyle w:val="EndnoteText"/>
      </w:pPr>
      <w:r>
        <w:rPr>
          <w:rStyle w:val="EndnoteReference"/>
        </w:rPr>
        <w:endnoteRef/>
      </w:r>
      <w:r>
        <w:t xml:space="preserve"> </w:t>
      </w:r>
      <w:r w:rsidR="006E16A8">
        <w:t>Horne D (</w:t>
      </w:r>
      <w:r w:rsidR="00450506">
        <w:t xml:space="preserve">1964) </w:t>
      </w:r>
      <w:r w:rsidR="00450506" w:rsidRPr="00CF0140">
        <w:rPr>
          <w:i/>
          <w:iCs/>
        </w:rPr>
        <w:t>The Lucky Country</w:t>
      </w:r>
      <w:r w:rsidR="00450506">
        <w:t xml:space="preserve">, </w:t>
      </w:r>
      <w:r w:rsidR="00CF0140">
        <w:t>p.20</w:t>
      </w:r>
      <w:r w:rsidR="00450506">
        <w:t xml:space="preserve"> </w:t>
      </w:r>
    </w:p>
  </w:endnote>
  <w:endnote w:id="4">
    <w:p w14:paraId="45E47809" w14:textId="77777777" w:rsidR="00A27E35" w:rsidRDefault="00A27E35" w:rsidP="00A27E35">
      <w:pPr>
        <w:pStyle w:val="EndnoteText"/>
      </w:pPr>
      <w:r>
        <w:rPr>
          <w:rStyle w:val="EndnoteReference"/>
        </w:rPr>
        <w:endnoteRef/>
      </w:r>
      <w:r>
        <w:t xml:space="preserve"> Australian Council of Social Service and University of New South Wales (2018) </w:t>
      </w:r>
      <w:r w:rsidRPr="003058AA">
        <w:rPr>
          <w:i/>
          <w:iCs/>
        </w:rPr>
        <w:t>Inequality in Australia 2018</w:t>
      </w:r>
      <w:r>
        <w:t>, NSW</w:t>
      </w:r>
    </w:p>
  </w:endnote>
  <w:endnote w:id="5">
    <w:p w14:paraId="66B3F5F6" w14:textId="77777777" w:rsidR="00771E91" w:rsidRPr="00A977DA" w:rsidRDefault="00771E91" w:rsidP="00771E91">
      <w:pPr>
        <w:pStyle w:val="EndnoteText"/>
        <w:rPr>
          <w:b/>
          <w:bCs/>
        </w:rPr>
      </w:pPr>
      <w:r>
        <w:rPr>
          <w:rStyle w:val="EndnoteReference"/>
        </w:rPr>
        <w:endnoteRef/>
      </w:r>
      <w:r>
        <w:t xml:space="preserve"> Australian Government Australian Institute of Health and Welfare (2024) </w:t>
      </w:r>
      <w:r w:rsidRPr="00A977DA">
        <w:rPr>
          <w:i/>
          <w:iCs/>
        </w:rPr>
        <w:t>Family, domestic and sexual violence. FDV reported to police</w:t>
      </w:r>
      <w:r>
        <w:t xml:space="preserve"> at </w:t>
      </w:r>
      <w:hyperlink r:id="rId1" w:history="1">
        <w:r w:rsidRPr="00321AFD">
          <w:rPr>
            <w:rStyle w:val="Hyperlink"/>
          </w:rPr>
          <w:t>https://www.aihw.gov.au/family-domestic-and-sexual-violence/responses-and-outcomes/police/fdv-reported-to-police</w:t>
        </w:r>
      </w:hyperlink>
      <w:r>
        <w:t xml:space="preserve"> </w:t>
      </w:r>
    </w:p>
  </w:endnote>
  <w:endnote w:id="6">
    <w:p w14:paraId="20EFD38F" w14:textId="77777777" w:rsidR="00771E91" w:rsidRDefault="00771E91" w:rsidP="00771E91">
      <w:pPr>
        <w:pStyle w:val="EndnoteText"/>
      </w:pPr>
      <w:r>
        <w:rPr>
          <w:rStyle w:val="EndnoteReference"/>
        </w:rPr>
        <w:endnoteRef/>
      </w:r>
      <w:r>
        <w:t xml:space="preserve"> Equity Economics (2021) </w:t>
      </w:r>
      <w:r w:rsidRPr="008B0E54">
        <w:rPr>
          <w:i/>
          <w:iCs/>
        </w:rPr>
        <w:t>Nowhere to Go. The Benefits Of Providing Long-Term Social Housing To Women That Have Experienced Domestic And Family Violence</w:t>
      </w:r>
      <w:r>
        <w:t>, Everybody’s Home. p.7</w:t>
      </w:r>
    </w:p>
  </w:endnote>
  <w:endnote w:id="7">
    <w:p w14:paraId="2B93CBB9" w14:textId="77777777" w:rsidR="00771E91" w:rsidRDefault="00771E91" w:rsidP="00771E91">
      <w:pPr>
        <w:pStyle w:val="EndnoteText"/>
      </w:pPr>
      <w:r>
        <w:rPr>
          <w:rStyle w:val="EndnoteReference"/>
        </w:rPr>
        <w:endnoteRef/>
      </w:r>
      <w:r>
        <w:t xml:space="preserve"> </w:t>
      </w:r>
      <w:hyperlink r:id="rId2" w:history="1">
        <w:r w:rsidRPr="006C33C8">
          <w:rPr>
            <w:rStyle w:val="Hyperlink"/>
          </w:rPr>
          <w:t>https://www.theguardian.com/australia-news/ng-interactive/2025/feb/07/without-punishment-can-a-different-kind-of-justice-offer-something-more-to-sexual-assault-survivors-ntwnfb?CMP=Share_iOSApp_Other</w:t>
        </w:r>
      </w:hyperlink>
      <w:r>
        <w:t xml:space="preserve"> </w:t>
      </w:r>
    </w:p>
  </w:endnote>
  <w:endnote w:id="8">
    <w:p w14:paraId="5FFB4994" w14:textId="77777777" w:rsidR="00771E91" w:rsidRDefault="00771E91" w:rsidP="00771E91">
      <w:pPr>
        <w:pStyle w:val="EndnoteText"/>
      </w:pPr>
      <w:r>
        <w:rPr>
          <w:rStyle w:val="EndnoteReference"/>
        </w:rPr>
        <w:endnoteRef/>
      </w:r>
      <w:r>
        <w:t xml:space="preserve"> Australian Government Australian Institute of Health and Welfare (2023) </w:t>
      </w:r>
      <w:r w:rsidRPr="00703F55">
        <w:rPr>
          <w:i/>
          <w:iCs/>
        </w:rPr>
        <w:t>Family and Domestic Violence</w:t>
      </w:r>
      <w:r>
        <w:t xml:space="preserve"> at </w:t>
      </w:r>
      <w:hyperlink r:id="rId3" w:history="1">
        <w:r w:rsidRPr="00321AFD">
          <w:rPr>
            <w:rStyle w:val="Hyperlink"/>
          </w:rPr>
          <w:t>https://www.aihw.gov.au/family-domestic-and-sexual-violence/types-of-violence/family-domestic-violence</w:t>
        </w:r>
      </w:hyperlink>
      <w:r>
        <w:t xml:space="preserve"> </w:t>
      </w:r>
    </w:p>
  </w:endnote>
  <w:endnote w:id="9">
    <w:p w14:paraId="464296A5" w14:textId="77777777" w:rsidR="00771E91" w:rsidRDefault="00771E91" w:rsidP="00771E91">
      <w:pPr>
        <w:pStyle w:val="EndnoteText"/>
      </w:pPr>
      <w:r>
        <w:rPr>
          <w:rStyle w:val="EndnoteReference"/>
        </w:rPr>
        <w:endnoteRef/>
      </w:r>
      <w:r>
        <w:t xml:space="preserve"> Equity Economics (2021) </w:t>
      </w:r>
      <w:r w:rsidRPr="008B0E54">
        <w:rPr>
          <w:i/>
          <w:iCs/>
        </w:rPr>
        <w:t>Nowhere to Go. The Benefits Of Providing Long-Term Social Housing To Women That Have Experienced Domestic And Family Violence</w:t>
      </w:r>
      <w:r>
        <w:t>, Everybody’s Home. p.13</w:t>
      </w:r>
    </w:p>
  </w:endnote>
  <w:endnote w:id="10">
    <w:p w14:paraId="4963CEEC" w14:textId="77777777" w:rsidR="00771E91" w:rsidRPr="00A42696" w:rsidRDefault="00771E91" w:rsidP="00771E91">
      <w:pPr>
        <w:pStyle w:val="EndnoteText"/>
      </w:pPr>
      <w:r>
        <w:rPr>
          <w:rStyle w:val="EndnoteReference"/>
        </w:rPr>
        <w:endnoteRef/>
      </w:r>
      <w:r>
        <w:t xml:space="preserve"> Australian Government Australian Institute of Health and Welfare (2024) </w:t>
      </w:r>
      <w:r w:rsidRPr="00A42696">
        <w:rPr>
          <w:i/>
          <w:iCs/>
        </w:rPr>
        <w:t>Domestic homicide</w:t>
      </w:r>
      <w:r>
        <w:rPr>
          <w:i/>
          <w:iCs/>
        </w:rPr>
        <w:t xml:space="preserve"> </w:t>
      </w:r>
      <w:r>
        <w:t xml:space="preserve">at </w:t>
      </w:r>
      <w:hyperlink r:id="rId4" w:anchor=":~:text=One%20woman%20was%20killed%20every,(ADFVDRN%20and%20ANROWS%202022)" w:history="1">
        <w:r w:rsidRPr="00FC2EAC">
          <w:rPr>
            <w:rStyle w:val="Hyperlink"/>
          </w:rPr>
          <w:t>https://www.aihw.gov.au/family-domestic-and-sexual-violence/responses-and-outcomes/domestic-homicide#:~:text=One%20woman%20was%20killed%20every,(ADFVDRN%20and%20ANROWS%202022)</w:t>
        </w:r>
      </w:hyperlink>
      <w:r w:rsidRPr="000935CC">
        <w:t>.</w:t>
      </w:r>
      <w:r>
        <w:t xml:space="preserve"> </w:t>
      </w:r>
    </w:p>
  </w:endnote>
  <w:endnote w:id="11">
    <w:p w14:paraId="215B109C" w14:textId="77777777" w:rsidR="00A27E35" w:rsidRPr="00B465FD" w:rsidRDefault="00A27E35" w:rsidP="00A27E35">
      <w:pPr>
        <w:spacing w:after="0"/>
        <w:rPr>
          <w:rFonts w:cstheme="minorHAnsi"/>
          <w:i/>
          <w:iCs/>
          <w:sz w:val="20"/>
          <w:szCs w:val="20"/>
        </w:rPr>
      </w:pPr>
      <w:r w:rsidRPr="00604C21">
        <w:rPr>
          <w:rStyle w:val="EndnoteReference"/>
          <w:rFonts w:cstheme="minorHAnsi"/>
          <w:sz w:val="20"/>
          <w:szCs w:val="20"/>
        </w:rPr>
        <w:endnoteRef/>
      </w:r>
      <w:r w:rsidRPr="00604C21">
        <w:rPr>
          <w:rStyle w:val="EndnoteReference"/>
          <w:rFonts w:cstheme="minorHAnsi"/>
          <w:sz w:val="20"/>
          <w:szCs w:val="20"/>
        </w:rPr>
        <w:endnoteRef/>
      </w:r>
      <w:r w:rsidRPr="00604C21">
        <w:rPr>
          <w:rFonts w:cstheme="minorHAnsi"/>
          <w:sz w:val="20"/>
          <w:szCs w:val="20"/>
        </w:rPr>
        <w:t xml:space="preserve"> Australian Bureau of Statistics (</w:t>
      </w:r>
      <w:r w:rsidRPr="00B465FD">
        <w:rPr>
          <w:rFonts w:cstheme="minorHAnsi"/>
          <w:sz w:val="20"/>
          <w:szCs w:val="20"/>
        </w:rPr>
        <w:t xml:space="preserve">2023) </w:t>
      </w:r>
      <w:r w:rsidRPr="00B465FD">
        <w:rPr>
          <w:rFonts w:cstheme="minorHAnsi"/>
          <w:i/>
          <w:iCs/>
          <w:sz w:val="20"/>
          <w:szCs w:val="20"/>
        </w:rPr>
        <w:t xml:space="preserve">2021-22 </w:t>
      </w:r>
      <w:r w:rsidRPr="00B465FD">
        <w:rPr>
          <w:rFonts w:cstheme="minorHAnsi"/>
          <w:i/>
          <w:iCs/>
          <w:color w:val="000000"/>
          <w:sz w:val="20"/>
          <w:szCs w:val="20"/>
          <w:shd w:val="clear" w:color="auto" w:fill="FFFFFF"/>
        </w:rPr>
        <w:t>Personal Safety Survey</w:t>
      </w:r>
      <w:r w:rsidRPr="00B465FD">
        <w:rPr>
          <w:rFonts w:cstheme="minorHAnsi"/>
          <w:color w:val="000000"/>
          <w:sz w:val="20"/>
          <w:szCs w:val="20"/>
          <w:shd w:val="clear" w:color="auto" w:fill="FFFFFF"/>
        </w:rPr>
        <w:t xml:space="preserve"> at </w:t>
      </w:r>
      <w:hyperlink r:id="rId5" w:history="1">
        <w:r w:rsidRPr="00B465FD">
          <w:rPr>
            <w:rStyle w:val="Hyperlink"/>
            <w:rFonts w:cstheme="minorHAnsi"/>
            <w:sz w:val="20"/>
            <w:szCs w:val="20"/>
            <w:shd w:val="clear" w:color="auto" w:fill="FFFFFF"/>
          </w:rPr>
          <w:t>https://www.abs.gov.au/statistics/people/crime-and-justice/personal-safety-australia/latest-release</w:t>
        </w:r>
      </w:hyperlink>
      <w:r w:rsidRPr="00B465FD">
        <w:rPr>
          <w:rFonts w:cstheme="minorHAnsi"/>
          <w:color w:val="000000"/>
          <w:sz w:val="20"/>
          <w:szCs w:val="20"/>
          <w:shd w:val="clear" w:color="auto" w:fill="FFFFFF"/>
        </w:rPr>
        <w:t xml:space="preserve"> </w:t>
      </w:r>
    </w:p>
  </w:endnote>
  <w:endnote w:id="12">
    <w:p w14:paraId="091DA4C7" w14:textId="2024AC9F" w:rsidR="00672EB6" w:rsidRDefault="00672EB6">
      <w:pPr>
        <w:pStyle w:val="EndnoteText"/>
      </w:pPr>
      <w:r>
        <w:rPr>
          <w:rStyle w:val="EndnoteReference"/>
        </w:rPr>
        <w:endnoteRef/>
      </w:r>
      <w:r>
        <w:t xml:space="preserve"> </w:t>
      </w:r>
      <w:r w:rsidR="00202EF8" w:rsidRPr="00202EF8">
        <w:t xml:space="preserve">Productivity Commission </w:t>
      </w:r>
      <w:r w:rsidR="00202EF8">
        <w:t>(</w:t>
      </w:r>
      <w:r w:rsidR="00202EF8" w:rsidRPr="00202EF8">
        <w:t>2025</w:t>
      </w:r>
      <w:r w:rsidR="00202EF8">
        <w:t>)</w:t>
      </w:r>
      <w:r w:rsidR="00202EF8" w:rsidRPr="00202EF8">
        <w:t xml:space="preserve"> </w:t>
      </w:r>
      <w:r w:rsidR="00202EF8" w:rsidRPr="00202EF8">
        <w:rPr>
          <w:i/>
          <w:iCs/>
        </w:rPr>
        <w:t>Closing the Gap Annual Data Compilation Report</w:t>
      </w:r>
      <w:r w:rsidR="00202EF8">
        <w:t xml:space="preserve">, </w:t>
      </w:r>
      <w:r w:rsidR="00202EF8" w:rsidRPr="00202EF8">
        <w:t>July 2025, Canberra</w:t>
      </w:r>
    </w:p>
  </w:endnote>
  <w:endnote w:id="13">
    <w:p w14:paraId="75D499FF" w14:textId="2DA05C26" w:rsidR="000D377B" w:rsidRDefault="000D377B">
      <w:pPr>
        <w:pStyle w:val="EndnoteText"/>
      </w:pPr>
      <w:r>
        <w:rPr>
          <w:rStyle w:val="EndnoteReference"/>
        </w:rPr>
        <w:endnoteRef/>
      </w:r>
      <w:r>
        <w:t xml:space="preserve"> </w:t>
      </w:r>
      <w:r w:rsidRPr="000D377B">
        <w:t>National Mental Health Commission</w:t>
      </w:r>
      <w:r>
        <w:t xml:space="preserve"> (2024) </w:t>
      </w:r>
      <w:r w:rsidRPr="000D377B">
        <w:rPr>
          <w:i/>
          <w:iCs/>
        </w:rPr>
        <w:t>National Report Card 2023</w:t>
      </w:r>
      <w:r>
        <w:t>,</w:t>
      </w:r>
      <w:r w:rsidRPr="000D377B">
        <w:t xml:space="preserve"> Sydney</w:t>
      </w:r>
      <w:r>
        <w:t xml:space="preserve"> at </w:t>
      </w:r>
      <w:hyperlink r:id="rId6" w:history="1">
        <w:r w:rsidR="006C7C43" w:rsidRPr="001F0086">
          <w:rPr>
            <w:rStyle w:val="Hyperlink"/>
          </w:rPr>
          <w:t>https://www.mentalhealthcommission.gov.au/sites/default/files/2024-07/national-report-card-2023_0_0.pdf</w:t>
        </w:r>
      </w:hyperlink>
      <w:r w:rsidR="006C7C43">
        <w:t xml:space="preserve"> </w:t>
      </w:r>
    </w:p>
  </w:endnote>
  <w:endnote w:id="14">
    <w:p w14:paraId="475C53CD" w14:textId="1DFF3067" w:rsidR="00C10866" w:rsidRDefault="00C10866">
      <w:pPr>
        <w:pStyle w:val="EndnoteText"/>
      </w:pPr>
      <w:r>
        <w:rPr>
          <w:rStyle w:val="EndnoteReference"/>
        </w:rPr>
        <w:endnoteRef/>
      </w:r>
      <w:r>
        <w:t xml:space="preserve"> Macklin J &amp; Deane J (2025) </w:t>
      </w:r>
      <w:r w:rsidR="00567717" w:rsidRPr="006A7ECC">
        <w:rPr>
          <w:i/>
          <w:iCs/>
        </w:rPr>
        <w:t>Making Progress. How Good Policy Happens</w:t>
      </w:r>
      <w:r w:rsidR="00567717">
        <w:t>,</w:t>
      </w:r>
      <w:r w:rsidR="006A7ECC">
        <w:t xml:space="preserve"> </w:t>
      </w:r>
      <w:r w:rsidR="00567717">
        <w:t>Melbourne</w:t>
      </w:r>
      <w:r w:rsidR="006A7ECC">
        <w:t xml:space="preserve"> University Press, Carlton, Victoria</w:t>
      </w:r>
      <w:r w:rsidR="00C3159F">
        <w:t>, p.viii</w:t>
      </w:r>
    </w:p>
  </w:endnote>
  <w:endnote w:id="15">
    <w:p w14:paraId="3E419993" w14:textId="5BE16B40" w:rsidR="00381F3F" w:rsidRDefault="00381F3F">
      <w:pPr>
        <w:pStyle w:val="EndnoteText"/>
      </w:pPr>
      <w:r>
        <w:rPr>
          <w:rStyle w:val="EndnoteReference"/>
        </w:rPr>
        <w:endnoteRef/>
      </w:r>
      <w:r>
        <w:t xml:space="preserve"> Ibid p.</w:t>
      </w:r>
      <w:r w:rsidR="00CC7A68">
        <w:t>58</w:t>
      </w:r>
    </w:p>
  </w:endnote>
  <w:endnote w:id="16">
    <w:p w14:paraId="78A1B8BC" w14:textId="5557C9B3" w:rsidR="00D31629" w:rsidRPr="00F433EC" w:rsidRDefault="00D31629">
      <w:pPr>
        <w:pStyle w:val="EndnoteText"/>
        <w:rPr>
          <w:i/>
          <w:iCs/>
        </w:rPr>
      </w:pPr>
      <w:r>
        <w:rPr>
          <w:rStyle w:val="EndnoteReference"/>
        </w:rPr>
        <w:endnoteRef/>
      </w:r>
      <w:r>
        <w:t xml:space="preserve"> </w:t>
      </w:r>
      <w:r w:rsidR="00F433EC">
        <w:t xml:space="preserve">Dr Seus (1971) </w:t>
      </w:r>
      <w:r w:rsidR="00F433EC" w:rsidRPr="00F433EC">
        <w:rPr>
          <w:i/>
          <w:iCs/>
        </w:rPr>
        <w:t>The Lorax</w:t>
      </w:r>
      <w:r w:rsidR="009C5F47">
        <w:rPr>
          <w:i/>
          <w:iCs/>
        </w:rPr>
        <w:t xml:space="preserve">, </w:t>
      </w:r>
      <w:r w:rsidR="009C5F47" w:rsidRPr="009C5F47">
        <w:rPr>
          <w:rFonts w:cstheme="minorHAnsi"/>
          <w:shd w:val="clear" w:color="auto" w:fill="FFFFFF"/>
        </w:rPr>
        <w:t>Random House</w:t>
      </w:r>
      <w:r w:rsidR="009C5F47">
        <w:rPr>
          <w:rFonts w:cstheme="minorHAnsi"/>
          <w:shd w:val="clear" w:color="auto" w:fill="FFFFFF"/>
        </w:rPr>
        <w:t>,</w:t>
      </w:r>
      <w:r w:rsidR="009C5F47" w:rsidRPr="009C5F47">
        <w:rPr>
          <w:rFonts w:cstheme="minorHAnsi"/>
          <w:shd w:val="clear" w:color="auto" w:fill="FFFFFF"/>
        </w:rPr>
        <w:t xml:space="preserve"> Chicago/Turabian</w:t>
      </w:r>
    </w:p>
  </w:endnote>
  <w:endnote w:id="17">
    <w:p w14:paraId="0A3FA7D6" w14:textId="031E0BF4" w:rsidR="00737DF0" w:rsidRDefault="00737DF0">
      <w:pPr>
        <w:pStyle w:val="EndnoteText"/>
      </w:pPr>
      <w:r>
        <w:rPr>
          <w:rStyle w:val="EndnoteReference"/>
        </w:rPr>
        <w:endnoteRef/>
      </w:r>
      <w:r>
        <w:t xml:space="preserve"> </w:t>
      </w:r>
      <w:r w:rsidR="005F697F">
        <w:t>Santi J (2016) The Giving Way to Happiness</w:t>
      </w:r>
      <w:r w:rsidR="00BB678E">
        <w:t xml:space="preserve">. Stories and Science Behind the Life-Changing Power of Giving, </w:t>
      </w:r>
      <w:r w:rsidR="00F13648">
        <w:t xml:space="preserve">New York, </w:t>
      </w:r>
      <w:r w:rsidR="000F2DAA">
        <w:t>p.237</w:t>
      </w:r>
    </w:p>
  </w:endnote>
  <w:endnote w:id="18">
    <w:p w14:paraId="4525CD39" w14:textId="06310A8A" w:rsidR="00025F1B" w:rsidRDefault="00025F1B">
      <w:pPr>
        <w:pStyle w:val="EndnoteText"/>
      </w:pPr>
      <w:r>
        <w:rPr>
          <w:rStyle w:val="EndnoteReference"/>
        </w:rPr>
        <w:endnoteRef/>
      </w:r>
      <w:r>
        <w:t xml:space="preserve"> </w:t>
      </w:r>
      <w:r w:rsidR="003C399E">
        <w:t xml:space="preserve">Mackay H (2024) </w:t>
      </w:r>
      <w:r w:rsidR="003C399E" w:rsidRPr="00C76555">
        <w:rPr>
          <w:i/>
          <w:iCs/>
        </w:rPr>
        <w:t>The Way We Are. Lessons from a lifetime of listening</w:t>
      </w:r>
      <w:r w:rsidR="003C399E">
        <w:t>, Allen &amp; Unwin, NSW,  p.269</w:t>
      </w:r>
    </w:p>
  </w:endnote>
  <w:endnote w:id="19">
    <w:p w14:paraId="11C17671" w14:textId="3A8E5ABF" w:rsidR="00E60ABC" w:rsidRDefault="00E60ABC">
      <w:pPr>
        <w:pStyle w:val="EndnoteText"/>
      </w:pPr>
      <w:r>
        <w:rPr>
          <w:rStyle w:val="EndnoteReference"/>
        </w:rPr>
        <w:endnoteRef/>
      </w:r>
      <w:r>
        <w:t xml:space="preserve"> Maslow A (1971) </w:t>
      </w:r>
      <w:r w:rsidRPr="00E60ABC">
        <w:rPr>
          <w:i/>
          <w:iCs/>
        </w:rPr>
        <w:t>The Farther Reaches of Human Nature</w:t>
      </w:r>
    </w:p>
  </w:endnote>
  <w:endnote w:id="20">
    <w:p w14:paraId="66DACEAF" w14:textId="5B937C31" w:rsidR="00B66F74" w:rsidRDefault="00B66F74">
      <w:pPr>
        <w:pStyle w:val="EndnoteText"/>
      </w:pPr>
      <w:r>
        <w:rPr>
          <w:rStyle w:val="EndnoteReference"/>
        </w:rPr>
        <w:endnoteRef/>
      </w:r>
      <w:r>
        <w:t xml:space="preserve"> </w:t>
      </w:r>
      <w:hyperlink r:id="rId7" w:history="1">
        <w:r w:rsidRPr="004C2B69">
          <w:rPr>
            <w:rStyle w:val="Hyperlink"/>
          </w:rPr>
          <w:t>https://x.com/GretaThunberg/status/1167916944520908800</w:t>
        </w:r>
      </w:hyperlink>
      <w:r>
        <w:t xml:space="preserve"> </w:t>
      </w:r>
    </w:p>
  </w:endnote>
  <w:endnote w:id="21">
    <w:p w14:paraId="5D4A8F89" w14:textId="3A749C90" w:rsidR="006F3292" w:rsidRDefault="006F3292">
      <w:pPr>
        <w:pStyle w:val="EndnoteText"/>
      </w:pPr>
      <w:r>
        <w:rPr>
          <w:rStyle w:val="EndnoteReference"/>
        </w:rPr>
        <w:endnoteRef/>
      </w:r>
      <w:r>
        <w:t xml:space="preserve"> </w:t>
      </w:r>
      <w:hyperlink r:id="rId8" w:history="1">
        <w:r w:rsidR="00EE64F3" w:rsidRPr="00977CCD">
          <w:rPr>
            <w:rStyle w:val="Hyperlink"/>
          </w:rPr>
          <w:t>https://allanluks.com/helpers_high</w:t>
        </w:r>
      </w:hyperlink>
      <w:r w:rsidR="00EE64F3">
        <w:t xml:space="preserve"> </w:t>
      </w:r>
    </w:p>
  </w:endnote>
  <w:endnote w:id="22">
    <w:p w14:paraId="4AF757BC" w14:textId="77777777" w:rsidR="00F31F63" w:rsidRDefault="00F31F63" w:rsidP="00F31F63">
      <w:pPr>
        <w:pStyle w:val="EndnoteText"/>
      </w:pPr>
      <w:r>
        <w:rPr>
          <w:rStyle w:val="EndnoteReference"/>
        </w:rPr>
        <w:endnoteRef/>
      </w:r>
      <w:r>
        <w:t xml:space="preserve"> </w:t>
      </w:r>
      <w:hyperlink r:id="rId9" w:history="1">
        <w:r w:rsidRPr="005927ED">
          <w:rPr>
            <w:rStyle w:val="Hyperlink"/>
          </w:rPr>
          <w:t>https://www.healthdirect.gov.au/benefits-of-volunteering</w:t>
        </w:r>
      </w:hyperlink>
      <w:r>
        <w:t xml:space="preserve"> </w:t>
      </w:r>
    </w:p>
  </w:endnote>
  <w:endnote w:id="23">
    <w:p w14:paraId="6F1D617D" w14:textId="35907347" w:rsidR="003236FF" w:rsidRDefault="003236FF">
      <w:pPr>
        <w:pStyle w:val="EndnoteText"/>
      </w:pPr>
      <w:r>
        <w:rPr>
          <w:rStyle w:val="EndnoteReference"/>
        </w:rPr>
        <w:endnoteRef/>
      </w:r>
      <w:r>
        <w:t xml:space="preserve"> </w:t>
      </w:r>
      <w:r w:rsidR="00885063">
        <w:t xml:space="preserve">Khan M &amp; Tran K (2025) </w:t>
      </w:r>
      <w:r w:rsidR="0029736F" w:rsidRPr="00885063">
        <w:rPr>
          <w:i/>
          <w:iCs/>
        </w:rPr>
        <w:t>The science behind giving back: how volunteering can make you happier at work</w:t>
      </w:r>
      <w:r w:rsidR="0029736F">
        <w:t xml:space="preserve"> at </w:t>
      </w:r>
      <w:hyperlink r:id="rId10" w:history="1">
        <w:r w:rsidR="00885063" w:rsidRPr="00B02D71">
          <w:rPr>
            <w:rStyle w:val="Hyperlink"/>
          </w:rPr>
          <w:t>https://www-atlassian-com.cdn.ampproject.org/c/s/www.atlassian.com/blog/strategy/employee-volunteering-guide/amp</w:t>
        </w:r>
      </w:hyperlink>
      <w:r w:rsidR="00885063">
        <w:t xml:space="preserve"> </w:t>
      </w:r>
    </w:p>
  </w:endnote>
  <w:endnote w:id="24">
    <w:p w14:paraId="2C254B0A" w14:textId="646E9737" w:rsidR="001B4DFC" w:rsidRDefault="001B4DFC">
      <w:pPr>
        <w:pStyle w:val="EndnoteText"/>
      </w:pPr>
      <w:r>
        <w:rPr>
          <w:rStyle w:val="EndnoteReference"/>
        </w:rPr>
        <w:endnoteRef/>
      </w:r>
      <w:r>
        <w:t xml:space="preserve"> </w:t>
      </w:r>
      <w:r w:rsidR="00C002FD" w:rsidRPr="00C002FD">
        <w:t>Stoewen D</w:t>
      </w:r>
      <w:r w:rsidR="00C002FD">
        <w:t xml:space="preserve"> (202</w:t>
      </w:r>
      <w:r w:rsidR="0029736F">
        <w:t>0</w:t>
      </w:r>
      <w:r w:rsidR="00C002FD">
        <w:t>)</w:t>
      </w:r>
      <w:r w:rsidR="00C002FD" w:rsidRPr="00C002FD">
        <w:t xml:space="preserve"> </w:t>
      </w:r>
      <w:r w:rsidR="00C002FD" w:rsidRPr="00C002FD">
        <w:rPr>
          <w:i/>
          <w:iCs/>
        </w:rPr>
        <w:t>Moving from compassion fatigue to compassion resilience Part 4: Signs and consequences of compassion fatigue</w:t>
      </w:r>
      <w:r w:rsidR="00C002FD" w:rsidRPr="00C002FD">
        <w:t>. Can Vet J. 2020 Nov;61(11):1207-1209. PMID: 33149360; PMCID: PMC7560777</w:t>
      </w:r>
    </w:p>
  </w:endnote>
  <w:endnote w:id="25">
    <w:p w14:paraId="5028B25A" w14:textId="384085A9" w:rsidR="00F373A4" w:rsidRPr="003B48EA" w:rsidRDefault="00F373A4">
      <w:pPr>
        <w:pStyle w:val="EndnoteText"/>
        <w:rPr>
          <w:rFonts w:cstheme="minorHAnsi"/>
        </w:rPr>
      </w:pPr>
      <w:r>
        <w:rPr>
          <w:rStyle w:val="EndnoteReference"/>
        </w:rPr>
        <w:endnoteRef/>
      </w:r>
      <w:r>
        <w:t xml:space="preserve"> </w:t>
      </w:r>
      <w:r w:rsidR="004A1D97">
        <w:t xml:space="preserve">Roosevelt F (1958) </w:t>
      </w:r>
      <w:r w:rsidR="004A1D97" w:rsidRPr="003B48EA">
        <w:rPr>
          <w:rFonts w:cstheme="minorHAnsi"/>
          <w:i/>
          <w:iCs/>
          <w:spacing w:val="-5"/>
          <w:shd w:val="clear" w:color="auto" w:fill="FFFFFF"/>
        </w:rPr>
        <w:t>Where do universal human rights begin?</w:t>
      </w:r>
      <w:r w:rsidR="004A1D97" w:rsidRPr="003B48EA">
        <w:rPr>
          <w:rFonts w:cstheme="minorHAnsi"/>
          <w:spacing w:val="-5"/>
          <w:shd w:val="clear" w:color="auto" w:fill="FFFFFF"/>
        </w:rPr>
        <w:t>, statement on 27 March 1958 at the presentation of the book “In your hands: a guide for community action” to the UN Commission on Human Rights; sometimes called “The Great Question” speech</w:t>
      </w:r>
    </w:p>
  </w:endnote>
  <w:endnote w:id="26">
    <w:p w14:paraId="2C920327" w14:textId="77777777" w:rsidR="00305307" w:rsidRDefault="00305307" w:rsidP="00305307">
      <w:pPr>
        <w:pStyle w:val="EndnoteText"/>
      </w:pPr>
      <w:r>
        <w:rPr>
          <w:rStyle w:val="EndnoteReference"/>
        </w:rPr>
        <w:endnoteRef/>
      </w:r>
      <w:r>
        <w:t xml:space="preserve"> </w:t>
      </w:r>
      <w:hyperlink r:id="rId11" w:history="1">
        <w:r w:rsidRPr="00A31473">
          <w:rPr>
            <w:rStyle w:val="Hyperlink"/>
          </w:rPr>
          <w:t>https://www.un.org/en/about-us/universal-declaration-of-human-rights</w:t>
        </w:r>
      </w:hyperlink>
      <w:r>
        <w:t xml:space="preserve"> </w:t>
      </w:r>
    </w:p>
  </w:endnote>
  <w:endnote w:id="27">
    <w:p w14:paraId="788FBAC4" w14:textId="77777777" w:rsidR="00305307" w:rsidRDefault="00305307" w:rsidP="00305307">
      <w:pPr>
        <w:pStyle w:val="EndnoteText"/>
      </w:pPr>
      <w:r>
        <w:rPr>
          <w:rStyle w:val="EndnoteReference"/>
        </w:rPr>
        <w:endnoteRef/>
      </w:r>
      <w:r>
        <w:t xml:space="preserve"> </w:t>
      </w:r>
      <w:hyperlink r:id="rId12" w:history="1">
        <w:r w:rsidRPr="00A31473">
          <w:rPr>
            <w:rStyle w:val="Hyperlink"/>
          </w:rPr>
          <w:t>https://www.amnesty.org/en/what-we-do/universal-declaration-of-human-rights/</w:t>
        </w:r>
      </w:hyperlink>
      <w:r>
        <w:t xml:space="preserve"> </w:t>
      </w:r>
    </w:p>
  </w:endnote>
  <w:endnote w:id="28">
    <w:p w14:paraId="2D06A330" w14:textId="77777777" w:rsidR="00D965B5" w:rsidRDefault="00D965B5" w:rsidP="00D965B5">
      <w:pPr>
        <w:pStyle w:val="EndnoteText"/>
      </w:pPr>
      <w:r>
        <w:rPr>
          <w:rStyle w:val="EndnoteReference"/>
        </w:rPr>
        <w:endnoteRef/>
      </w:r>
      <w:r>
        <w:t xml:space="preserve"> </w:t>
      </w:r>
      <w:hyperlink r:id="rId13" w:history="1">
        <w:r w:rsidRPr="005927ED">
          <w:rPr>
            <w:rStyle w:val="Hyperlink"/>
          </w:rPr>
          <w:t>https://www.acnc.gov.au/for-charities/start-charity/public-benefit</w:t>
        </w:r>
      </w:hyperlink>
      <w:r>
        <w:t xml:space="preserve"> </w:t>
      </w:r>
    </w:p>
  </w:endnote>
  <w:endnote w:id="29">
    <w:p w14:paraId="17DE98E0" w14:textId="5FE81DBC" w:rsidR="00D73D6B" w:rsidRDefault="00D73D6B">
      <w:pPr>
        <w:pStyle w:val="EndnoteText"/>
      </w:pPr>
      <w:r>
        <w:rPr>
          <w:rStyle w:val="EndnoteReference"/>
        </w:rPr>
        <w:endnoteRef/>
      </w:r>
      <w:r>
        <w:t xml:space="preserve"> Australian Charities and Not-for-profits Commission (2023) </w:t>
      </w:r>
      <w:r w:rsidRPr="00930ED0">
        <w:rPr>
          <w:i/>
          <w:iCs/>
        </w:rPr>
        <w:t>Australian Charities Report 1</w:t>
      </w:r>
      <w:r w:rsidR="00597845">
        <w:rPr>
          <w:i/>
          <w:iCs/>
        </w:rPr>
        <w:t>1</w:t>
      </w:r>
      <w:r w:rsidRPr="00930ED0">
        <w:rPr>
          <w:i/>
          <w:iCs/>
          <w:vertAlign w:val="superscript"/>
        </w:rPr>
        <w:t>th</w:t>
      </w:r>
      <w:r w:rsidRPr="00930ED0">
        <w:rPr>
          <w:i/>
          <w:iCs/>
        </w:rPr>
        <w:t xml:space="preserve"> edition</w:t>
      </w:r>
      <w:r>
        <w:t xml:space="preserve"> at </w:t>
      </w:r>
      <w:hyperlink r:id="rId14" w:history="1">
        <w:r w:rsidR="00597845" w:rsidRPr="00FA078D">
          <w:rPr>
            <w:rStyle w:val="Hyperlink"/>
          </w:rPr>
          <w:t>https://www.acnc.gov.au/tools/reports/australian-charities-report-11th-edition</w:t>
        </w:r>
      </w:hyperlink>
      <w:r w:rsidR="00597845">
        <w:t xml:space="preserve"> </w:t>
      </w:r>
    </w:p>
  </w:endnote>
  <w:endnote w:id="30">
    <w:p w14:paraId="251C7F88" w14:textId="7BA75E73" w:rsidR="00A97A39" w:rsidRDefault="00A97A39">
      <w:pPr>
        <w:pStyle w:val="EndnoteText"/>
      </w:pPr>
      <w:r>
        <w:rPr>
          <w:rStyle w:val="EndnoteReference"/>
        </w:rPr>
        <w:endnoteRef/>
      </w:r>
      <w:r>
        <w:t xml:space="preserve"> </w:t>
      </w:r>
      <w:hyperlink r:id="rId15" w:history="1">
        <w:r w:rsidR="00EF5146" w:rsidRPr="001F0086">
          <w:rPr>
            <w:rStyle w:val="Hyperlink"/>
          </w:rPr>
          <w:t>https://www.acnc.gov.au/tools/guidance/decision-impact-statements/acnc-decision-impact-statement-equality-australia-ltd</w:t>
        </w:r>
      </w:hyperlink>
      <w:r w:rsidR="00EF5146">
        <w:t xml:space="preserve"> </w:t>
      </w:r>
    </w:p>
  </w:endnote>
  <w:endnote w:id="31">
    <w:p w14:paraId="6EC74F6F" w14:textId="7CB5ED84" w:rsidR="00A115C9" w:rsidRDefault="00A115C9">
      <w:pPr>
        <w:pStyle w:val="EndnoteText"/>
      </w:pPr>
      <w:r>
        <w:rPr>
          <w:rStyle w:val="EndnoteReference"/>
        </w:rPr>
        <w:endnoteRef/>
      </w:r>
      <w:r>
        <w:t xml:space="preserve"> </w:t>
      </w:r>
      <w:hyperlink r:id="rId16" w:anchor="media-release" w:history="1">
        <w:r w:rsidRPr="001F0086">
          <w:rPr>
            <w:rStyle w:val="Hyperlink"/>
          </w:rPr>
          <w:t>https://www.pc.gov.au/inquiries/completed/philanthropy/report#media-release</w:t>
        </w:r>
      </w:hyperlink>
      <w:r>
        <w:t xml:space="preserve"> </w:t>
      </w:r>
    </w:p>
  </w:endnote>
  <w:endnote w:id="32">
    <w:p w14:paraId="52072E3E" w14:textId="5062AF2A" w:rsidR="0047515E" w:rsidRDefault="0047515E">
      <w:pPr>
        <w:pStyle w:val="EndnoteText"/>
      </w:pPr>
      <w:r>
        <w:rPr>
          <w:rStyle w:val="EndnoteReference"/>
        </w:rPr>
        <w:endnoteRef/>
      </w:r>
      <w:r>
        <w:t xml:space="preserve"> </w:t>
      </w:r>
      <w:r w:rsidR="00166F79">
        <w:t>Commonwealth of Australia</w:t>
      </w:r>
      <w:r w:rsidR="00F570D6">
        <w:t xml:space="preserve"> (2024) </w:t>
      </w:r>
      <w:r w:rsidR="00F570D6" w:rsidRPr="00F570D6">
        <w:rPr>
          <w:i/>
          <w:iCs/>
        </w:rPr>
        <w:t>Future foundations for giving Inquiry report</w:t>
      </w:r>
      <w:r w:rsidR="00F570D6">
        <w:t xml:space="preserve">, </w:t>
      </w:r>
      <w:r w:rsidR="00972E1E" w:rsidRPr="00972E1E">
        <w:t>Report no. 104</w:t>
      </w:r>
      <w:r w:rsidR="00972E1E">
        <w:t xml:space="preserve">, </w:t>
      </w:r>
      <w:r w:rsidR="00F570D6">
        <w:t>Productivity Commission, Canberra</w:t>
      </w:r>
      <w:r w:rsidR="00972E1E">
        <w:t xml:space="preserve"> at </w:t>
      </w:r>
      <w:hyperlink r:id="rId17" w:history="1">
        <w:r w:rsidR="00972E1E" w:rsidRPr="001F0086">
          <w:rPr>
            <w:rStyle w:val="Hyperlink"/>
          </w:rPr>
          <w:t>https://www.pc.gov.au/inquiries/completed/philanthropy/report/philanthropy.pdf</w:t>
        </w:r>
      </w:hyperlink>
      <w:r w:rsidR="00972E1E">
        <w:t xml:space="preserve"> </w:t>
      </w:r>
    </w:p>
  </w:endnote>
  <w:endnote w:id="33">
    <w:p w14:paraId="0142513A" w14:textId="77777777" w:rsidR="001A2232" w:rsidRDefault="001A2232" w:rsidP="001A2232">
      <w:pPr>
        <w:pStyle w:val="EndnoteText"/>
      </w:pPr>
      <w:r>
        <w:rPr>
          <w:rStyle w:val="EndnoteReference"/>
        </w:rPr>
        <w:endnoteRef/>
      </w:r>
      <w:r>
        <w:t xml:space="preserve"> Collins J (2006) </w:t>
      </w:r>
      <w:r w:rsidRPr="00430652">
        <w:rPr>
          <w:i/>
        </w:rPr>
        <w:t>Good to Great and the Social Sectors</w:t>
      </w:r>
      <w:r>
        <w:rPr>
          <w:i/>
        </w:rPr>
        <w:t>. A monograph to Accompany Good to Great</w:t>
      </w:r>
      <w:r>
        <w:t xml:space="preserve">, UK </w:t>
      </w:r>
    </w:p>
  </w:endnote>
  <w:endnote w:id="34">
    <w:p w14:paraId="53AFD8AE" w14:textId="77777777" w:rsidR="003B6A49" w:rsidRDefault="003B6A49" w:rsidP="003B6A49">
      <w:pPr>
        <w:pStyle w:val="EndnoteText"/>
      </w:pPr>
      <w:r>
        <w:rPr>
          <w:rStyle w:val="EndnoteReference"/>
        </w:rPr>
        <w:endnoteRef/>
      </w:r>
      <w:r>
        <w:t xml:space="preserve"> </w:t>
      </w:r>
      <w:hyperlink r:id="rId18" w:history="1">
        <w:r>
          <w:rPr>
            <w:rStyle w:val="Hyperlink"/>
          </w:rPr>
          <w:t>https://www.thinknpc.org/resource-hub/ten-steps/</w:t>
        </w:r>
      </w:hyperlink>
    </w:p>
  </w:endnote>
  <w:endnote w:id="35">
    <w:p w14:paraId="1C187397" w14:textId="77777777" w:rsidR="003B6A49" w:rsidRDefault="003B6A49" w:rsidP="003B6A49">
      <w:pPr>
        <w:pStyle w:val="EndnoteText"/>
      </w:pPr>
      <w:r>
        <w:rPr>
          <w:rStyle w:val="EndnoteReference"/>
        </w:rPr>
        <w:endnoteRef/>
      </w:r>
      <w:r>
        <w:t xml:space="preserve"> </w:t>
      </w:r>
      <w:hyperlink r:id="rId19" w:history="1">
        <w:r>
          <w:rPr>
            <w:rStyle w:val="Hyperlink"/>
          </w:rPr>
          <w:t>https://www.thinknpc.org/resource-hub/understanding-impact/</w:t>
        </w:r>
      </w:hyperlink>
    </w:p>
  </w:endnote>
  <w:endnote w:id="36">
    <w:p w14:paraId="46421E37" w14:textId="77777777" w:rsidR="00D564D7" w:rsidRPr="00673642" w:rsidRDefault="00D564D7" w:rsidP="00D564D7">
      <w:pPr>
        <w:pStyle w:val="EndnoteText"/>
        <w:rPr>
          <w:b/>
          <w:bCs/>
        </w:rPr>
      </w:pPr>
      <w:r>
        <w:rPr>
          <w:rStyle w:val="EndnoteReference"/>
        </w:rPr>
        <w:endnoteRef/>
      </w:r>
      <w:r>
        <w:t xml:space="preserve"> McDonald P (2024) </w:t>
      </w:r>
      <w:r w:rsidRPr="00673642">
        <w:rPr>
          <w:i/>
          <w:iCs/>
        </w:rPr>
        <w:t>How we achieved “the most significant Australian child welfare reform in a generation”</w:t>
      </w:r>
      <w:r w:rsidRPr="00673642">
        <w:t>,</w:t>
      </w:r>
      <w:r>
        <w:rPr>
          <w:b/>
          <w:bCs/>
        </w:rPr>
        <w:t xml:space="preserve"> </w:t>
      </w:r>
      <w:r w:rsidRPr="00673642">
        <w:t>Australian Journal of Social Issues. 1 August 2024</w:t>
      </w:r>
      <w:r>
        <w:rPr>
          <w:b/>
          <w:bCs/>
        </w:rPr>
        <w:t xml:space="preserve"> </w:t>
      </w:r>
      <w:r w:rsidRPr="00673642">
        <w:t>DOI: 10.1002/ajs4.361</w:t>
      </w:r>
      <w:r>
        <w:rPr>
          <w:b/>
          <w:bCs/>
        </w:rPr>
        <w:t xml:space="preserve"> </w:t>
      </w:r>
      <w:r>
        <w:t xml:space="preserve">at </w:t>
      </w:r>
      <w:hyperlink r:id="rId20" w:history="1">
        <w:r w:rsidRPr="00316CE9">
          <w:rPr>
            <w:rStyle w:val="Hyperlink"/>
          </w:rPr>
          <w:t>https://thehomestretch.org.au/news/how-we-achieved-the-most-significant-australianchild-welfare-reform-in-a-generation/</w:t>
        </w:r>
      </w:hyperlink>
      <w:r>
        <w:t xml:space="preserve"> </w:t>
      </w:r>
    </w:p>
  </w:endnote>
  <w:endnote w:id="37">
    <w:p w14:paraId="761781F1" w14:textId="77777777" w:rsidR="00D564D7" w:rsidRDefault="00D564D7" w:rsidP="00D564D7">
      <w:pPr>
        <w:pStyle w:val="EndnoteText"/>
      </w:pPr>
      <w:r>
        <w:rPr>
          <w:rStyle w:val="EndnoteReference"/>
        </w:rPr>
        <w:endnoteRef/>
      </w:r>
      <w:r>
        <w:t xml:space="preserve"> </w:t>
      </w:r>
      <w:hyperlink r:id="rId21" w:history="1">
        <w:r w:rsidRPr="00316CE9">
          <w:rPr>
            <w:rStyle w:val="Hyperlink"/>
          </w:rPr>
          <w:t>https://thehomestretch.org.au/</w:t>
        </w:r>
      </w:hyperlink>
      <w:r>
        <w:t xml:space="preserve"> </w:t>
      </w:r>
    </w:p>
  </w:endnote>
  <w:endnote w:id="38">
    <w:p w14:paraId="0CD4E330" w14:textId="05EE33F9" w:rsidR="00A45F74" w:rsidRDefault="00A45F74">
      <w:pPr>
        <w:pStyle w:val="EndnoteText"/>
      </w:pPr>
      <w:r>
        <w:rPr>
          <w:rStyle w:val="EndnoteReference"/>
        </w:rPr>
        <w:endnoteRef/>
      </w:r>
      <w:r>
        <w:t xml:space="preserve"> </w:t>
      </w:r>
      <w:hyperlink r:id="rId22" w:history="1">
        <w:r w:rsidR="003C4CA0" w:rsidRPr="00125B1D">
          <w:rPr>
            <w:rStyle w:val="Hyperlink"/>
          </w:rPr>
          <w:t>https://www.paulramsayfoundation.org.au/news-resources/is-systems-change-possible-how-do-we-put-it-into-action</w:t>
        </w:r>
      </w:hyperlink>
      <w:r w:rsidR="003C4CA0">
        <w:t xml:space="preserve"> </w:t>
      </w:r>
    </w:p>
  </w:endnote>
  <w:endnote w:id="39">
    <w:p w14:paraId="3E1FBFA6" w14:textId="37F59E73" w:rsidR="00654739" w:rsidRDefault="00654739">
      <w:pPr>
        <w:pStyle w:val="EndnoteText"/>
      </w:pPr>
      <w:r>
        <w:rPr>
          <w:rStyle w:val="EndnoteReference"/>
        </w:rPr>
        <w:endnoteRef/>
      </w:r>
      <w:r>
        <w:t xml:space="preserve"> </w:t>
      </w:r>
      <w:r w:rsidR="00BC5F64">
        <w:t>L</w:t>
      </w:r>
      <w:r w:rsidR="00BC5F64" w:rsidRPr="00BC5F64">
        <w:t xml:space="preserve">eadbeater </w:t>
      </w:r>
      <w:r w:rsidR="00BC5F64">
        <w:t xml:space="preserve">C </w:t>
      </w:r>
      <w:r w:rsidR="00BC5F64" w:rsidRPr="00BC5F64">
        <w:t>&amp; Winhall</w:t>
      </w:r>
      <w:r w:rsidR="00BC5F64">
        <w:t xml:space="preserve"> J (2021) </w:t>
      </w:r>
      <w:r w:rsidR="00051D9D" w:rsidRPr="00051D9D">
        <w:rPr>
          <w:i/>
          <w:iCs/>
        </w:rPr>
        <w:t>System Innovation On Purpose</w:t>
      </w:r>
      <w:r w:rsidR="00051D9D">
        <w:t xml:space="preserve">, The Rockpool Foundation at </w:t>
      </w:r>
      <w:hyperlink r:id="rId23" w:history="1">
        <w:r w:rsidR="00051D9D" w:rsidRPr="00125B1D">
          <w:rPr>
            <w:rStyle w:val="Hyperlink"/>
          </w:rPr>
          <w:t>https://rockwoolfonden.s3.eu-central-1.amazonaws.com/wp-content/uploads/2022/10/SII_SystemInnovationOnPurpose_2021.pdf?download=true</w:t>
        </w:r>
      </w:hyperlink>
      <w:r w:rsidR="00051D9D">
        <w:t xml:space="preserve"> </w:t>
      </w:r>
    </w:p>
  </w:endnote>
  <w:endnote w:id="40">
    <w:p w14:paraId="70A9475B" w14:textId="77777777" w:rsidR="004B57A3" w:rsidRDefault="004B57A3" w:rsidP="004B57A3">
      <w:pPr>
        <w:pStyle w:val="EndnoteText"/>
      </w:pPr>
      <w:r>
        <w:rPr>
          <w:rStyle w:val="EndnoteReference"/>
        </w:rPr>
        <w:endnoteRef/>
      </w:r>
      <w:r>
        <w:t xml:space="preserve"> </w:t>
      </w:r>
      <w:hyperlink r:id="rId24" w:history="1">
        <w:r w:rsidRPr="00AF7C43">
          <w:rPr>
            <w:rStyle w:val="Hyperlink"/>
          </w:rPr>
          <w:t>https://visionaustralia.org/about-us/governance/client-reference-group</w:t>
        </w:r>
      </w:hyperlink>
      <w:r>
        <w:t xml:space="preserve"> </w:t>
      </w:r>
    </w:p>
  </w:endnote>
  <w:endnote w:id="41">
    <w:p w14:paraId="292374BE" w14:textId="77777777" w:rsidR="004B57A3" w:rsidRDefault="004B57A3" w:rsidP="004B57A3">
      <w:pPr>
        <w:pStyle w:val="EndnoteText"/>
      </w:pPr>
      <w:r>
        <w:rPr>
          <w:rStyle w:val="EndnoteReference"/>
        </w:rPr>
        <w:endnoteRef/>
      </w:r>
      <w:r>
        <w:t xml:space="preserve"> For instance, see </w:t>
      </w:r>
      <w:hyperlink r:id="rId25" w:history="1">
        <w:r w:rsidRPr="00FA17CC">
          <w:rPr>
            <w:rStyle w:val="Hyperlink"/>
          </w:rPr>
          <w:t>https://ymhac.rnao.ca/sites/default/files/2016-10/Harts%20Laddar.pdf</w:t>
        </w:r>
      </w:hyperlink>
      <w:r>
        <w:t xml:space="preserve"> </w:t>
      </w:r>
    </w:p>
  </w:endnote>
  <w:endnote w:id="42">
    <w:p w14:paraId="6BA80964" w14:textId="77777777" w:rsidR="004B57A3" w:rsidRPr="00A543EB" w:rsidRDefault="004B57A3" w:rsidP="004B57A3">
      <w:pPr>
        <w:pStyle w:val="EndnoteText"/>
      </w:pPr>
      <w:r>
        <w:rPr>
          <w:rStyle w:val="EndnoteReference"/>
        </w:rPr>
        <w:endnoteRef/>
      </w:r>
      <w:r>
        <w:t xml:space="preserve"> </w:t>
      </w:r>
      <w:hyperlink r:id="rId26" w:history="1">
        <w:r w:rsidRPr="00A543EB">
          <w:rPr>
            <w:rStyle w:val="Hyperlink"/>
          </w:rPr>
          <w:t>https://www.smh.com.au/national/how-the-red-cross-got-it-wrong-20030524-gdgtc6.html</w:t>
        </w:r>
      </w:hyperlink>
      <w:r w:rsidRPr="00A543EB">
        <w:t xml:space="preserve"> </w:t>
      </w:r>
    </w:p>
  </w:endnote>
  <w:endnote w:id="43">
    <w:p w14:paraId="287D35EB" w14:textId="77777777" w:rsidR="004B57A3" w:rsidRPr="00A543EB" w:rsidRDefault="004B57A3" w:rsidP="004B57A3">
      <w:pPr>
        <w:pStyle w:val="EndnoteText"/>
      </w:pPr>
      <w:r w:rsidRPr="00A543EB">
        <w:rPr>
          <w:rStyle w:val="EndnoteReference"/>
        </w:rPr>
        <w:endnoteRef/>
      </w:r>
      <w:r w:rsidRPr="00A543EB">
        <w:t xml:space="preserve"> </w:t>
      </w:r>
      <w:hyperlink r:id="rId27" w:history="1">
        <w:r w:rsidRPr="00A543EB">
          <w:rPr>
            <w:rStyle w:val="Hyperlink"/>
          </w:rPr>
          <w:t>https://www.theage.com.au/national/red-cross-sorry-for-misleading-fund-raising-20030523-gdvr3j.html</w:t>
        </w:r>
      </w:hyperlink>
      <w:r w:rsidRPr="00A543EB">
        <w:t xml:space="preserve"> </w:t>
      </w:r>
    </w:p>
  </w:endnote>
  <w:endnote w:id="44">
    <w:p w14:paraId="668A441F" w14:textId="77777777" w:rsidR="004B57A3" w:rsidRPr="00A543EB" w:rsidRDefault="004B57A3" w:rsidP="004B57A3">
      <w:pPr>
        <w:pStyle w:val="EndnoteText"/>
      </w:pPr>
      <w:r w:rsidRPr="00A543EB">
        <w:rPr>
          <w:rStyle w:val="EndnoteReference"/>
        </w:rPr>
        <w:endnoteRef/>
      </w:r>
      <w:r w:rsidRPr="00A543EB">
        <w:t xml:space="preserve"> </w:t>
      </w:r>
      <w:hyperlink r:id="rId28" w:history="1">
        <w:r w:rsidRPr="00A543EB">
          <w:rPr>
            <w:rStyle w:val="Hyperlink"/>
          </w:rPr>
          <w:t>https://www.smh.com.au/national/how-the-red-cross-got-it-wrong-20030524-gdgtc6.html</w:t>
        </w:r>
      </w:hyperlink>
      <w:r w:rsidRPr="00A543EB">
        <w:t xml:space="preserve"> </w:t>
      </w:r>
    </w:p>
  </w:endnote>
  <w:endnote w:id="45">
    <w:p w14:paraId="61644B9A" w14:textId="77777777" w:rsidR="004B57A3" w:rsidRDefault="004B57A3" w:rsidP="004B57A3">
      <w:pPr>
        <w:pStyle w:val="EndnoteText"/>
      </w:pPr>
      <w:r>
        <w:rPr>
          <w:rStyle w:val="EndnoteReference"/>
        </w:rPr>
        <w:endnoteRef/>
      </w:r>
      <w:r>
        <w:t xml:space="preserve"> </w:t>
      </w:r>
      <w:hyperlink r:id="rId29" w:anchor=":~:text=The%20Australian%20Red%20Cross%20has,raised%20directly%20to%20a%20cause." w:history="1">
        <w:r>
          <w:rPr>
            <w:rStyle w:val="Hyperlink"/>
          </w:rPr>
          <w:t>https://www.theguardian.com/australia-news/2020/jan/24/australian-red-cross-defends-spending-10-of-bushfire-donations-on-office-costs#:~:text=The per cent20Australian per cent20Red per cent20Cross per cent20has,raised per cent20directly per cent20to per cent20a per cent20cause.</w:t>
        </w:r>
      </w:hyperlink>
    </w:p>
  </w:endnote>
  <w:endnote w:id="46">
    <w:p w14:paraId="5FB533D3" w14:textId="77777777" w:rsidR="004B57A3" w:rsidRDefault="004B57A3" w:rsidP="004B57A3">
      <w:pPr>
        <w:pStyle w:val="EndnoteText"/>
      </w:pPr>
      <w:r>
        <w:rPr>
          <w:rStyle w:val="EndnoteReference"/>
        </w:rPr>
        <w:endnoteRef/>
      </w:r>
      <w:r>
        <w:t xml:space="preserve"> </w:t>
      </w:r>
      <w:hyperlink r:id="rId30" w:history="1">
        <w:r w:rsidRPr="004A6000">
          <w:rPr>
            <w:rStyle w:val="Hyperlink"/>
          </w:rPr>
          <w:t>https://ethics.org.au/ethics-explainer-social-license-to-operate/</w:t>
        </w:r>
      </w:hyperlink>
      <w:r>
        <w:t xml:space="preserve"> </w:t>
      </w:r>
    </w:p>
  </w:endnote>
  <w:endnote w:id="47">
    <w:p w14:paraId="55C040FF" w14:textId="77777777" w:rsidR="00390C41" w:rsidRPr="00A543EB" w:rsidRDefault="00390C41" w:rsidP="00390C41">
      <w:pPr>
        <w:pStyle w:val="EndnoteText"/>
      </w:pPr>
      <w:r w:rsidRPr="00A543EB">
        <w:rPr>
          <w:rStyle w:val="EndnoteReference"/>
        </w:rPr>
        <w:endnoteRef/>
      </w:r>
      <w:r w:rsidRPr="00A543EB">
        <w:t xml:space="preserve"> </w:t>
      </w:r>
      <w:hyperlink r:id="rId31" w:history="1">
        <w:r w:rsidRPr="00A543EB">
          <w:rPr>
            <w:rStyle w:val="Hyperlink"/>
          </w:rPr>
          <w:t>https://www.acnc.gov.au/for-public/understanding-charities/charities-and-administration-costs</w:t>
        </w:r>
      </w:hyperlink>
      <w:r w:rsidRPr="00A543EB">
        <w:t xml:space="preserve"> </w:t>
      </w:r>
    </w:p>
  </w:endnote>
  <w:endnote w:id="48">
    <w:p w14:paraId="66D8BB01" w14:textId="77777777" w:rsidR="007815D5" w:rsidRPr="00172647" w:rsidRDefault="007815D5" w:rsidP="007815D5">
      <w:pPr>
        <w:pStyle w:val="EndnoteText"/>
        <w:rPr>
          <w:sz w:val="16"/>
          <w:szCs w:val="16"/>
        </w:rPr>
      </w:pPr>
      <w:r>
        <w:rPr>
          <w:rStyle w:val="EndnoteReference"/>
        </w:rPr>
        <w:endnoteRef/>
      </w:r>
      <w:r>
        <w:t xml:space="preserve"> Blueprint Expert Reference Group (2024) </w:t>
      </w:r>
      <w:r w:rsidRPr="00172647">
        <w:rPr>
          <w:i/>
          <w:iCs/>
        </w:rPr>
        <w:t>Not-for-profit Sector Development Blueprint</w:t>
      </w:r>
      <w:r w:rsidRPr="00172647">
        <w:t xml:space="preserve">, p.78, </w:t>
      </w:r>
      <w:r>
        <w:t>a</w:t>
      </w:r>
      <w:r w:rsidRPr="00172647">
        <w:t>ction 73</w:t>
      </w:r>
    </w:p>
  </w:endnote>
  <w:endnote w:id="49">
    <w:p w14:paraId="4B8A67C7" w14:textId="77777777" w:rsidR="00390C41" w:rsidRDefault="00390C41" w:rsidP="00390C41">
      <w:pPr>
        <w:pStyle w:val="EndnoteText"/>
      </w:pPr>
      <w:r>
        <w:rPr>
          <w:rStyle w:val="EndnoteReference"/>
        </w:rPr>
        <w:endnoteRef/>
      </w:r>
      <w:r>
        <w:t xml:space="preserve"> Goggins Gregory A &amp; Howard D (2009),  </w:t>
      </w:r>
      <w:r w:rsidRPr="00F51115">
        <w:rPr>
          <w:i/>
          <w:iCs/>
        </w:rPr>
        <w:t>The Nonprofit Starvation Cycle</w:t>
      </w:r>
      <w:r>
        <w:t>, Stanford Social Innovation Review, Fall 2009</w:t>
      </w:r>
    </w:p>
  </w:endnote>
  <w:endnote w:id="50">
    <w:p w14:paraId="17BC21C6" w14:textId="77777777" w:rsidR="00390C41" w:rsidRDefault="00390C41" w:rsidP="00390C41">
      <w:pPr>
        <w:pStyle w:val="EndnoteText"/>
      </w:pPr>
      <w:r>
        <w:rPr>
          <w:rStyle w:val="EndnoteReference"/>
        </w:rPr>
        <w:endnoteRef/>
      </w:r>
      <w:r>
        <w:t xml:space="preserve"> </w:t>
      </w:r>
      <w:r w:rsidRPr="00D82295">
        <w:t xml:space="preserve">Social Ventures Australia and the Centre for Social Impact (2022) </w:t>
      </w:r>
      <w:r w:rsidRPr="00D82295">
        <w:rPr>
          <w:i/>
          <w:iCs/>
        </w:rPr>
        <w:t>Paying what it takes: funding indirect cost to create long-term impact</w:t>
      </w:r>
      <w:r>
        <w:t>,</w:t>
      </w:r>
      <w:r w:rsidRPr="00D82295">
        <w:t xml:space="preserve"> Social Ventures Australia</w:t>
      </w:r>
      <w:r>
        <w:t xml:space="preserve"> at </w:t>
      </w:r>
      <w:hyperlink r:id="rId32" w:history="1">
        <w:r w:rsidRPr="00AF7C43">
          <w:rPr>
            <w:rStyle w:val="Hyperlink"/>
          </w:rPr>
          <w:t>https://www.socialventures.org.au/wp-content/uploads/2024/07/Paying-what-it-takes.pdf</w:t>
        </w:r>
      </w:hyperlink>
      <w:r>
        <w:t xml:space="preserve"> </w:t>
      </w:r>
    </w:p>
  </w:endnote>
  <w:endnote w:id="51">
    <w:p w14:paraId="276872A9" w14:textId="77777777" w:rsidR="00390C41" w:rsidRDefault="00390C41" w:rsidP="00390C41">
      <w:pPr>
        <w:pStyle w:val="EndnoteText"/>
      </w:pPr>
      <w:r>
        <w:rPr>
          <w:rStyle w:val="EndnoteReference"/>
        </w:rPr>
        <w:endnoteRef/>
      </w:r>
      <w:r>
        <w:t xml:space="preserve"> Ibid p.3</w:t>
      </w:r>
    </w:p>
  </w:endnote>
  <w:endnote w:id="52">
    <w:p w14:paraId="154395F9" w14:textId="66E6F1E9" w:rsidR="008723F7" w:rsidRDefault="008723F7">
      <w:pPr>
        <w:pStyle w:val="EndnoteText"/>
      </w:pPr>
      <w:r>
        <w:rPr>
          <w:rStyle w:val="EndnoteReference"/>
        </w:rPr>
        <w:endnoteRef/>
      </w:r>
      <w:r>
        <w:t xml:space="preserve"> </w:t>
      </w:r>
      <w:r w:rsidR="003B16D6" w:rsidRPr="003B16D6">
        <w:t>Gilchrist</w:t>
      </w:r>
      <w:r w:rsidR="003B16D6">
        <w:t xml:space="preserve"> </w:t>
      </w:r>
      <w:r w:rsidR="003B16D6" w:rsidRPr="003B16D6">
        <w:t>D.J., &amp; Perks</w:t>
      </w:r>
      <w:r w:rsidR="003B16D6">
        <w:t xml:space="preserve"> B</w:t>
      </w:r>
      <w:r w:rsidR="003B16D6" w:rsidRPr="003B16D6">
        <w:t xml:space="preserve"> </w:t>
      </w:r>
      <w:r w:rsidR="003B16D6">
        <w:t>(</w:t>
      </w:r>
      <w:r w:rsidR="003B16D6" w:rsidRPr="003B16D6">
        <w:t>2025</w:t>
      </w:r>
      <w:r w:rsidR="003B16D6">
        <w:t>)</w:t>
      </w:r>
      <w:r w:rsidR="003B16D6" w:rsidRPr="003B16D6">
        <w:t xml:space="preserve"> </w:t>
      </w:r>
      <w:r w:rsidR="003B16D6" w:rsidRPr="003B16D6">
        <w:rPr>
          <w:i/>
          <w:iCs/>
        </w:rPr>
        <w:t>Real Costs, Real Impacts: A Path to Social Services Sustainability</w:t>
      </w:r>
      <w:r w:rsidR="003B16D6">
        <w:t>,</w:t>
      </w:r>
      <w:r w:rsidR="003B16D6" w:rsidRPr="003B16D6">
        <w:t xml:space="preserve"> Centre for Public Value, UWA Business School, Catholic Social Services (Australia) Ltd, Canberra</w:t>
      </w:r>
      <w:r w:rsidR="003B16D6">
        <w:t xml:space="preserve"> at </w:t>
      </w:r>
      <w:hyperlink r:id="rId33" w:history="1">
        <w:r w:rsidR="001B2822" w:rsidRPr="00A360D6">
          <w:rPr>
            <w:rStyle w:val="Hyperlink"/>
          </w:rPr>
          <w:t>https://www.uwa.edu.au/schools/-/media/centre-for-public-value/resources/250315-real-costs-real-impacts-final.pdf</w:t>
        </w:r>
      </w:hyperlink>
      <w:r w:rsidR="001B2822">
        <w:t xml:space="preserve"> </w:t>
      </w:r>
    </w:p>
  </w:endnote>
  <w:endnote w:id="53">
    <w:p w14:paraId="2E0DCB65" w14:textId="77777777" w:rsidR="00F313CD" w:rsidRPr="005C0D30" w:rsidRDefault="00F313CD" w:rsidP="00F313CD">
      <w:pPr>
        <w:pStyle w:val="EndnoteText"/>
      </w:pPr>
      <w:r>
        <w:rPr>
          <w:rStyle w:val="EndnoteReference"/>
        </w:rPr>
        <w:endnoteRef/>
      </w:r>
      <w:r>
        <w:t xml:space="preserve"> Australian Charities and Not-for-profits Commission (2024) </w:t>
      </w:r>
      <w:r w:rsidRPr="00886713">
        <w:rPr>
          <w:i/>
          <w:iCs/>
        </w:rPr>
        <w:t>Australian Charities Report</w:t>
      </w:r>
      <w:r>
        <w:rPr>
          <w:i/>
          <w:iCs/>
        </w:rPr>
        <w:t>.</w:t>
      </w:r>
      <w:r w:rsidRPr="00886713">
        <w:rPr>
          <w:i/>
          <w:iCs/>
        </w:rPr>
        <w:t xml:space="preserve"> 10th Edition</w:t>
      </w:r>
      <w:r>
        <w:rPr>
          <w:i/>
          <w:iCs/>
        </w:rPr>
        <w:t xml:space="preserve"> </w:t>
      </w:r>
      <w:r>
        <w:t>p.39</w:t>
      </w:r>
    </w:p>
  </w:endnote>
  <w:endnote w:id="54">
    <w:p w14:paraId="67DC3A2A" w14:textId="77777777" w:rsidR="001F16FB" w:rsidRDefault="001F16FB" w:rsidP="001F16FB">
      <w:pPr>
        <w:pStyle w:val="EndnoteText"/>
      </w:pPr>
      <w:r>
        <w:rPr>
          <w:rStyle w:val="EndnoteReference"/>
        </w:rPr>
        <w:endnoteRef/>
      </w:r>
      <w:r>
        <w:t xml:space="preserve"> </w:t>
      </w:r>
      <w:r w:rsidRPr="000F3FC1">
        <w:t>Susan Harris Rimmer</w:t>
      </w:r>
      <w:r>
        <w:t xml:space="preserve"> S</w:t>
      </w:r>
      <w:r w:rsidRPr="000F3FC1">
        <w:t>, Stephenson</w:t>
      </w:r>
      <w:r>
        <w:t xml:space="preserve"> E</w:t>
      </w:r>
      <w:r w:rsidRPr="000F3FC1">
        <w:t xml:space="preserve"> and Hawkins</w:t>
      </w:r>
      <w:r>
        <w:t xml:space="preserve"> T (2024) </w:t>
      </w:r>
      <w:hyperlink r:id="rId34" w:tgtFrame="_blank" w:history="1">
        <w:r w:rsidRPr="00D91682">
          <w:rPr>
            <w:rStyle w:val="Hyperlink"/>
            <w:i/>
            <w:iCs/>
            <w:color w:val="auto"/>
            <w:u w:val="none"/>
          </w:rPr>
          <w:t>Fair Go for All: Intergenerational Justice Policy Survey</w:t>
        </w:r>
      </w:hyperlink>
      <w:r w:rsidRPr="000F3FC1">
        <w:t xml:space="preserve">, </w:t>
      </w:r>
      <w:r>
        <w:t xml:space="preserve">Everygen, </w:t>
      </w:r>
      <w:r w:rsidRPr="000F3FC1">
        <w:t>Griffith University</w:t>
      </w:r>
      <w:r>
        <w:t>,</w:t>
      </w:r>
      <w:r w:rsidRPr="000F3FC1">
        <w:t xml:space="preserve"> Australian National University</w:t>
      </w:r>
      <w:r>
        <w:t xml:space="preserve"> at </w:t>
      </w:r>
      <w:hyperlink r:id="rId35" w:history="1">
        <w:r w:rsidRPr="002867F9">
          <w:rPr>
            <w:rStyle w:val="Hyperlink"/>
          </w:rPr>
          <w:t>https://www.everygen.online/2024/06/11/a-fair-go-for-all/</w:t>
        </w:r>
      </w:hyperlink>
      <w:r>
        <w:t xml:space="preserve"> </w:t>
      </w:r>
    </w:p>
  </w:endnote>
  <w:endnote w:id="55">
    <w:p w14:paraId="53CD4255" w14:textId="77777777" w:rsidR="00814AA5" w:rsidRDefault="00814AA5" w:rsidP="00814AA5">
      <w:pPr>
        <w:pStyle w:val="EndnoteText"/>
      </w:pPr>
      <w:r>
        <w:rPr>
          <w:rStyle w:val="EndnoteReference"/>
        </w:rPr>
        <w:endnoteRef/>
      </w:r>
      <w:r>
        <w:t xml:space="preserve"> </w:t>
      </w:r>
      <w:hyperlink r:id="rId36" w:anchor=":~:text=On%2016%20August%202023%2C%20National,states%20and%20territories%20last%20year" w:history="1">
        <w:r w:rsidRPr="005927ED">
          <w:rPr>
            <w:rStyle w:val="Hyperlink"/>
          </w:rPr>
          <w:t>https://treasury.gov.au/policy-topics/housing/accord#:~:text=On%2016%20August%202023%2C%20National,states%20and%20territories%20last%20year</w:t>
        </w:r>
      </w:hyperlink>
      <w:r w:rsidRPr="001559C4">
        <w:t>.</w:t>
      </w:r>
      <w:r>
        <w:t xml:space="preserve"> </w:t>
      </w:r>
    </w:p>
  </w:endnote>
  <w:endnote w:id="56">
    <w:p w14:paraId="04769D3C" w14:textId="77777777" w:rsidR="00814AA5" w:rsidRDefault="00814AA5" w:rsidP="00814AA5">
      <w:pPr>
        <w:pStyle w:val="EndnoteText"/>
      </w:pPr>
      <w:r>
        <w:rPr>
          <w:rStyle w:val="EndnoteReference"/>
        </w:rPr>
        <w:endnoteRef/>
      </w:r>
      <w:r>
        <w:t xml:space="preserve"> </w:t>
      </w:r>
      <w:hyperlink r:id="rId37" w:history="1">
        <w:r w:rsidRPr="005927ED">
          <w:rPr>
            <w:rStyle w:val="Hyperlink"/>
          </w:rPr>
          <w:t>https://www.theguardian.com/australia-news/article/2024/may/29/nsw-government-housing-targets-councils-extra-funding-grant-program</w:t>
        </w:r>
      </w:hyperlink>
      <w:r>
        <w:t xml:space="preserve"> </w:t>
      </w:r>
    </w:p>
  </w:endnote>
  <w:endnote w:id="57">
    <w:p w14:paraId="557ABEEB" w14:textId="77777777" w:rsidR="00814AA5" w:rsidRDefault="00814AA5" w:rsidP="00814AA5">
      <w:pPr>
        <w:pStyle w:val="EndnoteText"/>
      </w:pPr>
      <w:r>
        <w:rPr>
          <w:rStyle w:val="EndnoteReference"/>
        </w:rPr>
        <w:endnoteRef/>
      </w:r>
      <w:r>
        <w:t xml:space="preserve"> </w:t>
      </w:r>
      <w:hyperlink r:id="rId38" w:history="1">
        <w:r w:rsidRPr="005927ED">
          <w:rPr>
            <w:rStyle w:val="Hyperlink"/>
          </w:rPr>
          <w:t>https://kpmg.com/au/en/home/media/press-releases/2024/05/housing-crisis-deepens-as-new-homes-struggle-to-get-out-of-the-g.html</w:t>
        </w:r>
      </w:hyperlink>
      <w:r>
        <w:t xml:space="preserve"> </w:t>
      </w:r>
    </w:p>
  </w:endnote>
  <w:endnote w:id="58">
    <w:p w14:paraId="7DD74DB2" w14:textId="09F67BC0" w:rsidR="00CC4DC6" w:rsidRDefault="00CC4DC6">
      <w:pPr>
        <w:pStyle w:val="EndnoteText"/>
      </w:pPr>
      <w:r>
        <w:rPr>
          <w:rStyle w:val="EndnoteReference"/>
        </w:rPr>
        <w:endnoteRef/>
      </w:r>
      <w:r>
        <w:t xml:space="preserve"> </w:t>
      </w:r>
      <w:hyperlink r:id="rId39" w:history="1">
        <w:r w:rsidRPr="00161E6E">
          <w:rPr>
            <w:rStyle w:val="Hyperlink"/>
          </w:rPr>
          <w:t>https://www.theguardian.com/australia-news/2025/apr/15/australia-does-not-have-enough-tradies-to-fulfill-labors-housing-promise-experts-say</w:t>
        </w:r>
      </w:hyperlink>
      <w:r>
        <w:t xml:space="preserve"> </w:t>
      </w:r>
    </w:p>
  </w:endnote>
  <w:endnote w:id="59">
    <w:p w14:paraId="60FB1915" w14:textId="77777777" w:rsidR="00814AA5" w:rsidRDefault="00814AA5" w:rsidP="00814AA5">
      <w:pPr>
        <w:pStyle w:val="EndnoteText"/>
      </w:pPr>
      <w:r>
        <w:rPr>
          <w:rStyle w:val="EndnoteReference"/>
        </w:rPr>
        <w:endnoteRef/>
      </w:r>
      <w:r>
        <w:t xml:space="preserve"> </w:t>
      </w:r>
      <w:hyperlink r:id="rId40" w:history="1">
        <w:r w:rsidRPr="005927ED">
          <w:rPr>
            <w:rStyle w:val="Hyperlink"/>
          </w:rPr>
          <w:t>https://www.abs.gov.au/media-centre/media-releases/dwelling-approvals-decline-june</w:t>
        </w:r>
      </w:hyperlink>
      <w:r>
        <w:t xml:space="preserve"> </w:t>
      </w:r>
    </w:p>
  </w:endnote>
  <w:endnote w:id="60">
    <w:p w14:paraId="1BFE210F" w14:textId="77777777" w:rsidR="00814AA5" w:rsidRDefault="00814AA5" w:rsidP="00814AA5">
      <w:pPr>
        <w:pStyle w:val="EndnoteText"/>
      </w:pPr>
      <w:r>
        <w:rPr>
          <w:rStyle w:val="EndnoteReference"/>
        </w:rPr>
        <w:endnoteRef/>
      </w:r>
      <w:r>
        <w:t xml:space="preserve"> </w:t>
      </w:r>
      <w:hyperlink r:id="rId41" w:history="1">
        <w:r w:rsidRPr="005927ED">
          <w:rPr>
            <w:rStyle w:val="Hyperlink"/>
          </w:rPr>
          <w:t>https://ministers.treasury.gov.au/ministers/jim-chalmers-2022/articles/capitalism-after-crises</w:t>
        </w:r>
      </w:hyperlink>
      <w:r>
        <w:t xml:space="preserve"> </w:t>
      </w:r>
    </w:p>
  </w:endnote>
  <w:endnote w:id="61">
    <w:p w14:paraId="7F46FB89" w14:textId="77777777" w:rsidR="00814AA5" w:rsidRPr="00C769D8" w:rsidRDefault="00814AA5" w:rsidP="00814AA5">
      <w:pPr>
        <w:pStyle w:val="EndnoteText"/>
      </w:pPr>
      <w:r>
        <w:rPr>
          <w:rStyle w:val="EndnoteReference"/>
        </w:rPr>
        <w:endnoteRef/>
      </w:r>
      <w:r>
        <w:t xml:space="preserve"> Australian Government (2023) </w:t>
      </w:r>
      <w:r w:rsidRPr="00EC228F">
        <w:rPr>
          <w:i/>
          <w:iCs/>
        </w:rPr>
        <w:t>Measuring What Matters</w:t>
      </w:r>
      <w:r>
        <w:rPr>
          <w:i/>
          <w:iCs/>
        </w:rPr>
        <w:t>.</w:t>
      </w:r>
      <w:r w:rsidRPr="00EC228F">
        <w:rPr>
          <w:i/>
          <w:iCs/>
        </w:rPr>
        <w:t xml:space="preserve"> Australia’s First Wellbeing Framework</w:t>
      </w:r>
      <w:r>
        <w:rPr>
          <w:i/>
          <w:iCs/>
        </w:rPr>
        <w:t xml:space="preserve"> </w:t>
      </w:r>
      <w:r>
        <w:t xml:space="preserve">at </w:t>
      </w:r>
      <w:hyperlink r:id="rId42" w:history="1">
        <w:r w:rsidRPr="005927ED">
          <w:rPr>
            <w:rStyle w:val="Hyperlink"/>
          </w:rPr>
          <w:t>https://treasury.gov.au/sites/default/files/2023-07/measuring-what-matters-statement020230721_0.pdf</w:t>
        </w:r>
      </w:hyperlink>
      <w:r>
        <w:t xml:space="preserve"> </w:t>
      </w:r>
    </w:p>
  </w:endnote>
  <w:endnote w:id="62">
    <w:p w14:paraId="7C8B95C0" w14:textId="2151B620" w:rsidR="0024605A" w:rsidRPr="005175FC" w:rsidRDefault="0024605A">
      <w:pPr>
        <w:pStyle w:val="EndnoteText"/>
      </w:pPr>
      <w:r>
        <w:rPr>
          <w:rStyle w:val="EndnoteReference"/>
        </w:rPr>
        <w:endnoteRef/>
      </w:r>
      <w:r>
        <w:t xml:space="preserve"> </w:t>
      </w:r>
      <w:r w:rsidR="00EF0C49">
        <w:t xml:space="preserve">NSW </w:t>
      </w:r>
      <w:r w:rsidR="005175FC">
        <w:t>Treasury</w:t>
      </w:r>
      <w:r w:rsidR="00EF0C49">
        <w:t xml:space="preserve"> (202</w:t>
      </w:r>
      <w:r w:rsidR="005175FC">
        <w:t>5</w:t>
      </w:r>
      <w:r w:rsidR="00EF0C49">
        <w:t xml:space="preserve">) </w:t>
      </w:r>
      <w:r w:rsidR="005175FC" w:rsidRPr="005175FC">
        <w:rPr>
          <w:i/>
          <w:iCs/>
        </w:rPr>
        <w:t>NSW Government Response to the Parliamentary Inquiry into Performance and Wellbeing</w:t>
      </w:r>
      <w:r w:rsidR="005175FC">
        <w:t xml:space="preserve"> at </w:t>
      </w:r>
      <w:hyperlink r:id="rId43" w:history="1">
        <w:r w:rsidR="005C1FFC" w:rsidRPr="00C821B0">
          <w:rPr>
            <w:rStyle w:val="Hyperlink"/>
          </w:rPr>
          <w:t>https://www.parliament.nsw.gov.au/ladocs/inquiries/3045/NSW%20Government%20Response%20to%20the%20Parliamentary%20Inquiry%20into%20Performance%20and%20Wellbeing.pdf</w:t>
        </w:r>
      </w:hyperlink>
      <w:r w:rsidR="005C1FFC">
        <w:t xml:space="preserve"> </w:t>
      </w:r>
    </w:p>
  </w:endnote>
  <w:endnote w:id="63">
    <w:p w14:paraId="3F03D5E8" w14:textId="77777777" w:rsidR="00A0457C" w:rsidRPr="001006F1" w:rsidRDefault="00A0457C" w:rsidP="00A0457C">
      <w:pPr>
        <w:pStyle w:val="EndnoteText"/>
      </w:pPr>
      <w:r>
        <w:rPr>
          <w:rStyle w:val="EndnoteReference"/>
        </w:rPr>
        <w:endnoteRef/>
      </w:r>
      <w:r>
        <w:t xml:space="preserve"> State of Victoria, Department of Human Services (2011) </w:t>
      </w:r>
      <w:r w:rsidRPr="001006F1">
        <w:rPr>
          <w:i/>
        </w:rPr>
        <w:t>Human Services: The Case for Change</w:t>
      </w:r>
      <w:r>
        <w:t>, Melbourne</w:t>
      </w:r>
    </w:p>
  </w:endnote>
  <w:endnote w:id="64">
    <w:p w14:paraId="24417445" w14:textId="32CB6E91" w:rsidR="003250F2" w:rsidRDefault="003250F2">
      <w:pPr>
        <w:pStyle w:val="EndnoteText"/>
      </w:pPr>
      <w:r>
        <w:rPr>
          <w:rStyle w:val="EndnoteReference"/>
        </w:rPr>
        <w:endnoteRef/>
      </w:r>
      <w:r>
        <w:t xml:space="preserve"> </w:t>
      </w:r>
      <w:r w:rsidR="00174469">
        <w:t xml:space="preserve">O’Connell M (2025) </w:t>
      </w:r>
      <w:r w:rsidR="00174469" w:rsidRPr="00D842C9">
        <w:rPr>
          <w:i/>
          <w:iCs/>
        </w:rPr>
        <w:t>The Cost of Late Intervention 2024</w:t>
      </w:r>
      <w:r w:rsidR="00174469">
        <w:t>, The Front Project</w:t>
      </w:r>
      <w:r w:rsidR="00D842C9">
        <w:t>, Melbourne</w:t>
      </w:r>
    </w:p>
  </w:endnote>
  <w:endnote w:id="65">
    <w:p w14:paraId="198F8288" w14:textId="77777777" w:rsidR="00814AA5" w:rsidRDefault="00814AA5" w:rsidP="00814AA5">
      <w:pPr>
        <w:pStyle w:val="EndnoteText"/>
      </w:pPr>
      <w:r>
        <w:rPr>
          <w:rStyle w:val="EndnoteReference"/>
        </w:rPr>
        <w:endnoteRef/>
      </w:r>
      <w:r>
        <w:t xml:space="preserve"> </w:t>
      </w:r>
      <w:hyperlink r:id="rId44" w:history="1">
        <w:r w:rsidRPr="005927ED">
          <w:rPr>
            <w:rStyle w:val="Hyperlink"/>
          </w:rPr>
          <w:t>https://grattan.edu.au/news/cuts-to-preventive-health-are-a-false-economy/</w:t>
        </w:r>
      </w:hyperlink>
      <w:r>
        <w:t xml:space="preserve"> </w:t>
      </w:r>
    </w:p>
  </w:endnote>
  <w:endnote w:id="66">
    <w:p w14:paraId="318F5A46" w14:textId="77777777" w:rsidR="00814AA5" w:rsidRDefault="00814AA5" w:rsidP="00814AA5">
      <w:pPr>
        <w:pStyle w:val="EndnoteText"/>
      </w:pPr>
      <w:r>
        <w:rPr>
          <w:rStyle w:val="EndnoteReference"/>
        </w:rPr>
        <w:endnoteRef/>
      </w:r>
      <w:r>
        <w:t xml:space="preserve"> </w:t>
      </w:r>
      <w:hyperlink r:id="rId45" w:history="1">
        <w:r w:rsidRPr="005927ED">
          <w:rPr>
            <w:rStyle w:val="Hyperlink"/>
          </w:rPr>
          <w:t>https://www.publications.qld.gov.au/ckan-publications-attachments-prod/resources/0a691579-f1ff-467f-944e-b2a93c8dec28/03.-program-design-risk-and-protective-factors.pdf?ETag=7a614e4a8229a3222e1ccfe895c2e02b</w:t>
        </w:r>
      </w:hyperlink>
      <w:r>
        <w:t xml:space="preserve"> </w:t>
      </w:r>
    </w:p>
  </w:endnote>
  <w:endnote w:id="67">
    <w:p w14:paraId="26D2A1A2" w14:textId="77777777" w:rsidR="00D32D13" w:rsidRPr="00883FF2" w:rsidRDefault="00D32D13" w:rsidP="00D32D13">
      <w:pPr>
        <w:pStyle w:val="Heading1"/>
        <w:shd w:val="clear" w:color="auto" w:fill="FFFFFF"/>
        <w:spacing w:before="0" w:after="0"/>
        <w:rPr>
          <w:rFonts w:asciiTheme="minorHAnsi" w:hAnsiTheme="minorHAnsi" w:cstheme="minorHAnsi"/>
          <w:b/>
          <w:bCs/>
          <w:color w:val="222222"/>
          <w:sz w:val="20"/>
          <w:szCs w:val="20"/>
        </w:rPr>
      </w:pPr>
      <w:r w:rsidRPr="00883FF2">
        <w:rPr>
          <w:rStyle w:val="EndnoteReference"/>
          <w:rFonts w:asciiTheme="minorHAnsi" w:hAnsiTheme="minorHAnsi" w:cstheme="minorHAnsi"/>
          <w:sz w:val="20"/>
          <w:szCs w:val="20"/>
        </w:rPr>
        <w:endnoteRef/>
      </w:r>
      <w:r w:rsidRPr="00883FF2">
        <w:rPr>
          <w:rFonts w:asciiTheme="minorHAnsi" w:hAnsiTheme="minorHAnsi" w:cstheme="minorHAnsi"/>
          <w:sz w:val="20"/>
          <w:szCs w:val="20"/>
        </w:rPr>
        <w:t xml:space="preserve"> </w:t>
      </w:r>
      <w:r>
        <w:rPr>
          <w:rFonts w:asciiTheme="minorHAnsi" w:hAnsiTheme="minorHAnsi" w:cstheme="minorHAnsi"/>
          <w:sz w:val="20"/>
          <w:szCs w:val="20"/>
        </w:rPr>
        <w:t xml:space="preserve">Thomas M (2007) </w:t>
      </w:r>
      <w:r w:rsidRPr="00883FF2">
        <w:rPr>
          <w:rFonts w:asciiTheme="minorHAnsi" w:hAnsiTheme="minorHAnsi" w:cstheme="minorHAnsi"/>
          <w:i/>
          <w:iCs/>
          <w:color w:val="222222"/>
          <w:sz w:val="20"/>
          <w:szCs w:val="20"/>
        </w:rPr>
        <w:t>A review of developments in the Job Network</w:t>
      </w:r>
      <w:r>
        <w:rPr>
          <w:rFonts w:asciiTheme="minorHAnsi" w:hAnsiTheme="minorHAnsi" w:cstheme="minorHAnsi"/>
          <w:color w:val="222222"/>
          <w:sz w:val="20"/>
          <w:szCs w:val="20"/>
        </w:rPr>
        <w:t>, Research Paper 15 2007-8</w:t>
      </w:r>
    </w:p>
  </w:endnote>
  <w:endnote w:id="68">
    <w:p w14:paraId="11267494" w14:textId="77777777" w:rsidR="00D32D13" w:rsidRDefault="00D32D13" w:rsidP="00D32D13">
      <w:pPr>
        <w:pStyle w:val="EndnoteText"/>
      </w:pPr>
      <w:r>
        <w:rPr>
          <w:rStyle w:val="EndnoteReference"/>
        </w:rPr>
        <w:endnoteRef/>
      </w:r>
      <w:r>
        <w:t xml:space="preserve"> </w:t>
      </w:r>
      <w:hyperlink r:id="rId46" w:history="1">
        <w:r w:rsidRPr="00316CE9">
          <w:rPr>
            <w:rStyle w:val="Hyperlink"/>
          </w:rPr>
          <w:t>https://www.acnc.gov.au/tools/factsheets/responsible-people-board-or-committee-members</w:t>
        </w:r>
      </w:hyperlink>
      <w:r>
        <w:t xml:space="preserve"> </w:t>
      </w:r>
    </w:p>
  </w:endnote>
  <w:endnote w:id="69">
    <w:p w14:paraId="16E74F9F" w14:textId="4E07BD04" w:rsidR="00D03F4B" w:rsidRPr="000708B7" w:rsidRDefault="00D03F4B">
      <w:pPr>
        <w:pStyle w:val="EndnoteText"/>
      </w:pPr>
      <w:r>
        <w:rPr>
          <w:rStyle w:val="EndnoteReference"/>
        </w:rPr>
        <w:endnoteRef/>
      </w:r>
      <w:r>
        <w:t xml:space="preserve"> </w:t>
      </w:r>
      <w:r w:rsidR="00CD579F">
        <w:t>Australian Institute of Company Directors</w:t>
      </w:r>
      <w:r w:rsidR="000708B7">
        <w:t xml:space="preserve"> &amp; commonwealth Bank</w:t>
      </w:r>
      <w:r w:rsidR="00CD579F">
        <w:t xml:space="preserve"> (2025) </w:t>
      </w:r>
      <w:r w:rsidR="00CD579F" w:rsidRPr="00CD579F">
        <w:rPr>
          <w:i/>
          <w:iCs/>
        </w:rPr>
        <w:t>Not-for-Profit Governance &amp; Performance Study 2024-25</w:t>
      </w:r>
      <w:r w:rsidR="001D4D51">
        <w:t xml:space="preserve"> p.13</w:t>
      </w:r>
      <w:r w:rsidR="000708B7">
        <w:rPr>
          <w:i/>
          <w:iCs/>
        </w:rPr>
        <w:t xml:space="preserve"> </w:t>
      </w:r>
      <w:r w:rsidR="000708B7">
        <w:t xml:space="preserve">at </w:t>
      </w:r>
      <w:hyperlink r:id="rId47" w:history="1">
        <w:r w:rsidR="000708B7" w:rsidRPr="00F575A8">
          <w:rPr>
            <w:rStyle w:val="Hyperlink"/>
          </w:rPr>
          <w:t>https://www.aicd.com.au/content/dam/aicd/pdf/news-media/research/2025/nfp-governance-performance-study-2024-25-web.pdf</w:t>
        </w:r>
      </w:hyperlink>
      <w:r w:rsidR="000708B7">
        <w:t xml:space="preserve"> </w:t>
      </w:r>
    </w:p>
  </w:endnote>
  <w:endnote w:id="70">
    <w:p w14:paraId="5E3AF0E5" w14:textId="6790650C" w:rsidR="00443A53" w:rsidRDefault="00443A53">
      <w:pPr>
        <w:pStyle w:val="EndnoteText"/>
      </w:pPr>
      <w:r>
        <w:rPr>
          <w:rStyle w:val="EndnoteReference"/>
        </w:rPr>
        <w:endnoteRef/>
      </w:r>
      <w:r>
        <w:t xml:space="preserve"> </w:t>
      </w:r>
      <w:r w:rsidRPr="00443A53">
        <w:rPr>
          <w:i/>
          <w:iCs/>
        </w:rPr>
        <w:t>Change Makers: Michael 'Wippa' Wipfli on how he convinced Australia to change its social media laws,</w:t>
      </w:r>
      <w:r>
        <w:rPr>
          <w:b/>
          <w:bCs/>
        </w:rPr>
        <w:t xml:space="preserve"> </w:t>
      </w:r>
      <w:r>
        <w:t>Radio National Breakfast, 30 January 2025</w:t>
      </w:r>
      <w:r w:rsidR="00575A2B">
        <w:t xml:space="preserve"> at </w:t>
      </w:r>
      <w:hyperlink r:id="rId48" w:history="1">
        <w:r w:rsidR="00575A2B" w:rsidRPr="00FC2EAC">
          <w:rPr>
            <w:rStyle w:val="Hyperlink"/>
          </w:rPr>
          <w:t>https://www.abc.net.au/listen/programs/radionational-breakfast/michael-wipfli-convincing-australia-to-change-social-media-laws/104875828</w:t>
        </w:r>
      </w:hyperlink>
      <w:r w:rsidR="00575A2B">
        <w:t xml:space="preserve"> </w:t>
      </w:r>
    </w:p>
  </w:endnote>
  <w:endnote w:id="71">
    <w:p w14:paraId="65FC3915" w14:textId="25C9664B" w:rsidR="008A2D28" w:rsidRDefault="008A2D28">
      <w:pPr>
        <w:pStyle w:val="EndnoteText"/>
      </w:pPr>
      <w:r>
        <w:rPr>
          <w:rStyle w:val="EndnoteReference"/>
        </w:rPr>
        <w:endnoteRef/>
      </w:r>
      <w:r>
        <w:t xml:space="preserve"> </w:t>
      </w:r>
      <w:hyperlink r:id="rId49" w:history="1">
        <w:r w:rsidRPr="006C33C8">
          <w:rPr>
            <w:rStyle w:val="Hyperlink"/>
          </w:rPr>
          <w:t>https://www.aph.gov.au/About_Parliament/House_of_Representatives/Powers_practice_and_procedure/00_-_Infosheets/Infosheet_11_-_Petitions</w:t>
        </w:r>
      </w:hyperlink>
      <w:r>
        <w:t xml:space="preserve"> </w:t>
      </w:r>
    </w:p>
  </w:endnote>
  <w:endnote w:id="72">
    <w:p w14:paraId="34977366" w14:textId="77777777" w:rsidR="00F230D1" w:rsidRDefault="00F230D1" w:rsidP="00F230D1">
      <w:pPr>
        <w:pStyle w:val="EndnoteText"/>
      </w:pPr>
      <w:r>
        <w:rPr>
          <w:rStyle w:val="EndnoteReference"/>
        </w:rPr>
        <w:endnoteRef/>
      </w:r>
      <w:r>
        <w:t xml:space="preserve">   Parliament of Victoria, Drugs and Crime Prevention /committee (1997) </w:t>
      </w:r>
      <w:r w:rsidRPr="006364EA">
        <w:rPr>
          <w:i/>
        </w:rPr>
        <w:t>Inquiry into the Victorian Government’s Drug Reform Strategy</w:t>
      </w:r>
      <w:r>
        <w:t xml:space="preserve">. </w:t>
      </w:r>
      <w:r w:rsidRPr="006364EA">
        <w:rPr>
          <w:i/>
        </w:rPr>
        <w:t>Interim Report</w:t>
      </w:r>
      <w:r>
        <w:t xml:space="preserve">, December 1997 accessed at </w:t>
      </w:r>
      <w:hyperlink r:id="rId50" w:history="1">
        <w:r w:rsidRPr="006F3A83">
          <w:rPr>
            <w:rStyle w:val="Hyperlink"/>
          </w:rPr>
          <w:t>https://www.parliament.vic.gov.au/images/stories/committees/dcpc/Crime_trends/Interim_Report_Victorian_Govts_Drug_Reform_Strategy_1997.pdf</w:t>
        </w:r>
      </w:hyperlink>
      <w:r>
        <w:t xml:space="preserve"> </w:t>
      </w:r>
    </w:p>
  </w:endnote>
  <w:endnote w:id="73">
    <w:p w14:paraId="3132D12B" w14:textId="77777777" w:rsidR="00F230D1" w:rsidRDefault="00F230D1" w:rsidP="00F230D1">
      <w:pPr>
        <w:pStyle w:val="EndnoteText"/>
      </w:pPr>
      <w:r>
        <w:rPr>
          <w:rStyle w:val="EndnoteReference"/>
        </w:rPr>
        <w:endnoteRef/>
      </w:r>
      <w:r>
        <w:t xml:space="preserve"> </w:t>
      </w:r>
      <w:hyperlink r:id="rId51" w:history="1">
        <w:r w:rsidRPr="006F3A83">
          <w:rPr>
            <w:rStyle w:val="Hyperlink"/>
          </w:rPr>
          <w:t>https://www.fpmagazine.com.au/how-sms-is-supporting-febfasters-340395/</w:t>
        </w:r>
      </w:hyperlink>
      <w:r>
        <w:t xml:space="preserve"> </w:t>
      </w:r>
    </w:p>
  </w:endnote>
  <w:endnote w:id="74">
    <w:p w14:paraId="0D9E4394" w14:textId="77777777" w:rsidR="000477E6" w:rsidRDefault="000477E6" w:rsidP="000477E6">
      <w:pPr>
        <w:pStyle w:val="EndnoteText"/>
      </w:pPr>
      <w:r>
        <w:rPr>
          <w:rStyle w:val="EndnoteReference"/>
        </w:rPr>
        <w:endnoteRef/>
      </w:r>
      <w:r>
        <w:t xml:space="preserve"> </w:t>
      </w:r>
      <w:hyperlink r:id="rId52" w:history="1">
        <w:r w:rsidRPr="0026283B">
          <w:rPr>
            <w:rStyle w:val="Hyperlink"/>
          </w:rPr>
          <w:t>https://www.ourcommunity.com.au/calendar/calendar_main.jsp</w:t>
        </w:r>
      </w:hyperlink>
      <w:r>
        <w:t xml:space="preserve"> </w:t>
      </w:r>
    </w:p>
  </w:endnote>
  <w:endnote w:id="75">
    <w:p w14:paraId="7E153903" w14:textId="31E92CF8" w:rsidR="00FE7407" w:rsidRPr="00683943" w:rsidRDefault="00FE7407">
      <w:pPr>
        <w:pStyle w:val="EndnoteText"/>
      </w:pPr>
      <w:r>
        <w:rPr>
          <w:rStyle w:val="EndnoteReference"/>
        </w:rPr>
        <w:endnoteRef/>
      </w:r>
      <w:r>
        <w:t xml:space="preserve"> </w:t>
      </w:r>
      <w:r w:rsidR="001D748A">
        <w:t xml:space="preserve">Supply Nation (2025) </w:t>
      </w:r>
      <w:r w:rsidR="00D652F4" w:rsidRPr="00683943">
        <w:rPr>
          <w:i/>
          <w:iCs/>
        </w:rPr>
        <w:t>The Sleeping Giant Rises.</w:t>
      </w:r>
      <w:r w:rsidR="00683943" w:rsidRPr="00683943">
        <w:rPr>
          <w:i/>
          <w:iCs/>
          <w:kern w:val="2"/>
          <w:sz w:val="22"/>
          <w:szCs w:val="22"/>
          <w14:ligatures w14:val="standardContextual"/>
        </w:rPr>
        <w:t xml:space="preserve"> </w:t>
      </w:r>
      <w:r w:rsidR="00683943" w:rsidRPr="00683943">
        <w:rPr>
          <w:i/>
          <w:iCs/>
        </w:rPr>
        <w:t>Understanding the social value created by Indigenous businesses and its contribution to Closing the Gap</w:t>
      </w:r>
      <w:r w:rsidR="00683943">
        <w:t xml:space="preserve"> at </w:t>
      </w:r>
      <w:hyperlink r:id="rId53" w:history="1">
        <w:r w:rsidR="00683943" w:rsidRPr="002835DF">
          <w:rPr>
            <w:rStyle w:val="Hyperlink"/>
          </w:rPr>
          <w:t>https://supplynation.org.au/uploads/Supply-Nation-2025-The-Sleeping-Giant-Rises-report.pdf</w:t>
        </w:r>
      </w:hyperlink>
      <w:r w:rsidR="00683943">
        <w:t xml:space="preserve"> </w:t>
      </w:r>
    </w:p>
  </w:endnote>
  <w:endnote w:id="76">
    <w:p w14:paraId="7D9D18E3" w14:textId="1BE6AF73" w:rsidR="00424C24" w:rsidRDefault="00424C24">
      <w:pPr>
        <w:pStyle w:val="EndnoteText"/>
      </w:pPr>
      <w:r>
        <w:rPr>
          <w:rStyle w:val="EndnoteReference"/>
        </w:rPr>
        <w:endnoteRef/>
      </w:r>
      <w:r>
        <w:t xml:space="preserve"> </w:t>
      </w:r>
      <w:r w:rsidR="00CC1D20">
        <w:t xml:space="preserve">Social Enterprise Australia (2022) </w:t>
      </w:r>
      <w:r w:rsidR="00CC1D20" w:rsidRPr="00CC1D20">
        <w:rPr>
          <w:i/>
          <w:iCs/>
        </w:rPr>
        <w:t>Business for good: The size and economic contribution of social enterprise in Australia</w:t>
      </w:r>
    </w:p>
  </w:endnote>
  <w:endnote w:id="77">
    <w:p w14:paraId="7307ED78" w14:textId="311A2D33" w:rsidR="009F197C" w:rsidRDefault="009F197C">
      <w:pPr>
        <w:pStyle w:val="EndnoteText"/>
      </w:pPr>
      <w:r>
        <w:rPr>
          <w:rStyle w:val="EndnoteReference"/>
        </w:rPr>
        <w:endnoteRef/>
      </w:r>
      <w:r>
        <w:t xml:space="preserve"> </w:t>
      </w:r>
      <w:hyperlink r:id="rId54" w:history="1">
        <w:r w:rsidR="00BE2268" w:rsidRPr="0078362C">
          <w:rPr>
            <w:rStyle w:val="Hyperlink"/>
          </w:rPr>
          <w:t>https://www.socialtraders.com.au/find-a-social-enterprise</w:t>
        </w:r>
      </w:hyperlink>
      <w:r w:rsidR="00BE2268">
        <w:t xml:space="preserve"> </w:t>
      </w:r>
    </w:p>
  </w:endnote>
  <w:endnote w:id="78">
    <w:p w14:paraId="57B3E376" w14:textId="631D4F7B" w:rsidR="00FB0147" w:rsidRDefault="00FB0147">
      <w:pPr>
        <w:pStyle w:val="EndnoteText"/>
      </w:pPr>
      <w:r>
        <w:rPr>
          <w:rStyle w:val="EndnoteReference"/>
        </w:rPr>
        <w:endnoteRef/>
      </w:r>
      <w:r>
        <w:t xml:space="preserve"> </w:t>
      </w:r>
      <w:r w:rsidR="001302B7">
        <w:t xml:space="preserve">Social Traders (2025) </w:t>
      </w:r>
      <w:r w:rsidR="001302B7" w:rsidRPr="00D677B4">
        <w:rPr>
          <w:i/>
          <w:iCs/>
        </w:rPr>
        <w:t>Impact Report Financial Year 2024</w:t>
      </w:r>
      <w:r w:rsidR="001071B3">
        <w:t>,</w:t>
      </w:r>
      <w:r w:rsidR="001302B7">
        <w:t xml:space="preserve"> </w:t>
      </w:r>
      <w:r w:rsidR="001071B3">
        <w:t xml:space="preserve">p.4 </w:t>
      </w:r>
      <w:r w:rsidR="001302B7">
        <w:t xml:space="preserve">at </w:t>
      </w:r>
      <w:hyperlink r:id="rId55" w:anchor="asset:220024@1" w:history="1">
        <w:r w:rsidR="00D677B4" w:rsidRPr="00B02D71">
          <w:rPr>
            <w:rStyle w:val="Hyperlink"/>
          </w:rPr>
          <w:t>https://assets.socialtraders.com.au/downloads/Social-Traders-Impact-Report-FY24.pdf#asset:220024@1</w:t>
        </w:r>
      </w:hyperlink>
      <w:r w:rsidR="00D677B4">
        <w:t xml:space="preserve"> </w:t>
      </w:r>
    </w:p>
  </w:endnote>
  <w:endnote w:id="79">
    <w:p w14:paraId="0781F606" w14:textId="35FFCB81" w:rsidR="004E5AB4" w:rsidRDefault="004E5AB4">
      <w:pPr>
        <w:pStyle w:val="EndnoteText"/>
      </w:pPr>
      <w:r>
        <w:rPr>
          <w:rStyle w:val="EndnoteReference"/>
        </w:rPr>
        <w:endnoteRef/>
      </w:r>
      <w:r>
        <w:t xml:space="preserve"> </w:t>
      </w:r>
      <w:hyperlink r:id="rId56" w:history="1">
        <w:r w:rsidR="00851097" w:rsidRPr="00977CCD">
          <w:rPr>
            <w:rStyle w:val="Hyperlink"/>
          </w:rPr>
          <w:t>https://www.avi.org.au/</w:t>
        </w:r>
      </w:hyperlink>
      <w:r w:rsidR="00851097">
        <w:t xml:space="preserve"> </w:t>
      </w:r>
    </w:p>
  </w:endnote>
  <w:endnote w:id="80">
    <w:p w14:paraId="40B48BB2" w14:textId="5074C8E3" w:rsidR="00940913" w:rsidRDefault="00940913">
      <w:pPr>
        <w:pStyle w:val="EndnoteText"/>
      </w:pPr>
      <w:r>
        <w:rPr>
          <w:rStyle w:val="EndnoteReference"/>
        </w:rPr>
        <w:endnoteRef/>
      </w:r>
      <w:r>
        <w:t xml:space="preserve"> </w:t>
      </w:r>
      <w:hyperlink r:id="rId57" w:history="1">
        <w:r w:rsidR="00EE57D3" w:rsidRPr="00977CCD">
          <w:rPr>
            <w:rStyle w:val="Hyperlink"/>
          </w:rPr>
          <w:t>https://bigbrothersbigsisters.org.au/</w:t>
        </w:r>
      </w:hyperlink>
      <w:r w:rsidR="00EE57D3">
        <w:t xml:space="preserve"> </w:t>
      </w:r>
    </w:p>
  </w:endnote>
  <w:endnote w:id="81">
    <w:p w14:paraId="3BDE6176" w14:textId="486B42BD" w:rsidR="002A5606" w:rsidRDefault="002A5606">
      <w:pPr>
        <w:pStyle w:val="EndnoteText"/>
      </w:pPr>
      <w:r>
        <w:rPr>
          <w:rStyle w:val="EndnoteReference"/>
        </w:rPr>
        <w:endnoteRef/>
      </w:r>
      <w:r>
        <w:t xml:space="preserve"> </w:t>
      </w:r>
      <w:hyperlink r:id="rId58" w:history="1">
        <w:r w:rsidRPr="00977CCD">
          <w:rPr>
            <w:rStyle w:val="Hyperlink"/>
          </w:rPr>
          <w:t>https://www.raise.org.au/volunteers/volunteer-roles-and-projects/</w:t>
        </w:r>
      </w:hyperlink>
      <w:r>
        <w:t xml:space="preserve"> </w:t>
      </w:r>
    </w:p>
  </w:endnote>
  <w:endnote w:id="82">
    <w:p w14:paraId="18F14E34" w14:textId="773C8933" w:rsidR="00472ED4" w:rsidRDefault="00472ED4">
      <w:pPr>
        <w:pStyle w:val="EndnoteText"/>
      </w:pPr>
      <w:r>
        <w:rPr>
          <w:rStyle w:val="EndnoteReference"/>
        </w:rPr>
        <w:endnoteRef/>
      </w:r>
      <w:r>
        <w:t xml:space="preserve"> </w:t>
      </w:r>
      <w:hyperlink r:id="rId59" w:history="1">
        <w:r w:rsidRPr="00977CCD">
          <w:rPr>
            <w:rStyle w:val="Hyperlink"/>
          </w:rPr>
          <w:t>https://www.ames.net.au/volunteering/volunteer-mentors</w:t>
        </w:r>
      </w:hyperlink>
      <w:r>
        <w:t xml:space="preserve"> </w:t>
      </w:r>
    </w:p>
  </w:endnote>
  <w:endnote w:id="83">
    <w:p w14:paraId="1C650A82" w14:textId="638372EF" w:rsidR="00B36A5C" w:rsidRDefault="00B36A5C">
      <w:pPr>
        <w:pStyle w:val="EndnoteText"/>
      </w:pPr>
      <w:r>
        <w:rPr>
          <w:rStyle w:val="EndnoteReference"/>
        </w:rPr>
        <w:endnoteRef/>
      </w:r>
      <w:r>
        <w:t xml:space="preserve"> </w:t>
      </w:r>
      <w:hyperlink r:id="rId60" w:history="1">
        <w:r w:rsidRPr="00977CCD">
          <w:rPr>
            <w:rStyle w:val="Hyperlink"/>
          </w:rPr>
          <w:t>https://shecodes.com.au/mentor/</w:t>
        </w:r>
      </w:hyperlink>
      <w:r>
        <w:t xml:space="preserve"> </w:t>
      </w:r>
    </w:p>
  </w:endnote>
  <w:endnote w:id="84">
    <w:p w14:paraId="348BB168" w14:textId="68FAD48C" w:rsidR="0029735A" w:rsidRDefault="0029735A">
      <w:pPr>
        <w:pStyle w:val="EndnoteText"/>
      </w:pPr>
      <w:r>
        <w:rPr>
          <w:rStyle w:val="EndnoteReference"/>
        </w:rPr>
        <w:endnoteRef/>
      </w:r>
      <w:r>
        <w:t xml:space="preserve"> </w:t>
      </w:r>
      <w:hyperlink r:id="rId61" w:history="1">
        <w:r w:rsidRPr="00977CCD">
          <w:rPr>
            <w:rStyle w:val="Hyperlink"/>
          </w:rPr>
          <w:t>https://abcn.com.au/mentors-companies/</w:t>
        </w:r>
      </w:hyperlink>
      <w:r>
        <w:t xml:space="preserve"> </w:t>
      </w:r>
    </w:p>
  </w:endnote>
  <w:endnote w:id="85">
    <w:p w14:paraId="21D8F700" w14:textId="636A94FF" w:rsidR="00C7571D" w:rsidRPr="00A7354D" w:rsidRDefault="00C7571D">
      <w:pPr>
        <w:pStyle w:val="EndnoteText"/>
      </w:pPr>
      <w:r>
        <w:rPr>
          <w:rStyle w:val="EndnoteReference"/>
        </w:rPr>
        <w:endnoteRef/>
      </w:r>
      <w:r>
        <w:t xml:space="preserve"> Dur &amp; van Lent M (2019) </w:t>
      </w:r>
      <w:r w:rsidR="00083CC6" w:rsidRPr="0082284F">
        <w:rPr>
          <w:i/>
          <w:iCs/>
        </w:rPr>
        <w:t>Socially Useless Jobs</w:t>
      </w:r>
      <w:r w:rsidR="0082284F" w:rsidRPr="0082284F">
        <w:t>, Industrial Relatio</w:t>
      </w:r>
      <w:r w:rsidR="00FC2754">
        <w:t>ns</w:t>
      </w:r>
      <w:r w:rsidR="00FC2754" w:rsidRPr="00FC2754">
        <w:t>: A Journal of Economy and Society: Volume 58, Issue 1</w:t>
      </w:r>
      <w:r w:rsidR="00FC2754">
        <w:rPr>
          <w:b/>
          <w:bCs/>
        </w:rPr>
        <w:t xml:space="preserve"> </w:t>
      </w:r>
      <w:hyperlink r:id="rId62" w:history="1">
        <w:r w:rsidR="00A7354D" w:rsidRPr="00A7354D">
          <w:rPr>
            <w:rStyle w:val="Hyperlink"/>
          </w:rPr>
          <w:t>https://doi.org/10.1111/irel.12227</w:t>
        </w:r>
      </w:hyperlink>
    </w:p>
  </w:endnote>
  <w:endnote w:id="86">
    <w:p w14:paraId="70379D77" w14:textId="1AF675A4" w:rsidR="008F75F0" w:rsidRDefault="008F75F0">
      <w:pPr>
        <w:pStyle w:val="EndnoteText"/>
      </w:pPr>
      <w:r>
        <w:rPr>
          <w:rStyle w:val="EndnoteReference"/>
        </w:rPr>
        <w:endnoteRef/>
      </w:r>
      <w:r>
        <w:t xml:space="preserve"> </w:t>
      </w:r>
      <w:hyperlink r:id="rId63" w:history="1">
        <w:r w:rsidR="00CF6DB6" w:rsidRPr="008727D1">
          <w:rPr>
            <w:rStyle w:val="Hyperlink"/>
          </w:rPr>
          <w:t>https://www.ethicaljobs.com.au/</w:t>
        </w:r>
      </w:hyperlink>
      <w:r w:rsidR="00CF6DB6">
        <w:t xml:space="preserve"> </w:t>
      </w:r>
    </w:p>
  </w:endnote>
  <w:endnote w:id="87">
    <w:p w14:paraId="557886C0" w14:textId="31E4ECD4" w:rsidR="007100F0" w:rsidRDefault="007100F0">
      <w:pPr>
        <w:pStyle w:val="EndnoteText"/>
      </w:pPr>
      <w:r>
        <w:rPr>
          <w:rStyle w:val="EndnoteReference"/>
        </w:rPr>
        <w:endnoteRef/>
      </w:r>
      <w:r>
        <w:t xml:space="preserve"> </w:t>
      </w:r>
      <w:r w:rsidR="00A17ABD">
        <w:t xml:space="preserve">Rush E &amp; Downie </w:t>
      </w:r>
      <w:r w:rsidR="00256B84">
        <w:t>C</w:t>
      </w:r>
      <w:r w:rsidR="00A17ABD">
        <w:t xml:space="preserve"> (2006) </w:t>
      </w:r>
      <w:r w:rsidR="00A17ABD" w:rsidRPr="00A17ABD">
        <w:rPr>
          <w:i/>
          <w:iCs/>
        </w:rPr>
        <w:t>ABC Learning Centres A case study of Australia’s largest child care corporation</w:t>
      </w:r>
      <w:r w:rsidR="00A17ABD">
        <w:t xml:space="preserve">, The Australia Institute, </w:t>
      </w:r>
      <w:r w:rsidR="00A17ABD" w:rsidRPr="00A17ABD">
        <w:t>Discussion Paper Number 87 June 2006 ISSN 1322-5421</w:t>
      </w:r>
      <w:r w:rsidR="00455E1D">
        <w:t xml:space="preserve"> at </w:t>
      </w:r>
      <w:hyperlink r:id="rId64" w:history="1">
        <w:r w:rsidR="00455E1D" w:rsidRPr="00977CCD">
          <w:rPr>
            <w:rStyle w:val="Hyperlink"/>
          </w:rPr>
          <w:t>https://australiainstitute.org.au/wp-content/uploads/2020/12/DP87_8.pdf</w:t>
        </w:r>
      </w:hyperlink>
      <w:r w:rsidR="00455E1D">
        <w:t xml:space="preserve"> </w:t>
      </w:r>
    </w:p>
  </w:endnote>
  <w:endnote w:id="88">
    <w:p w14:paraId="1203A7B4" w14:textId="67BB0695" w:rsidR="00AE5479" w:rsidRDefault="00AE5479">
      <w:pPr>
        <w:pStyle w:val="EndnoteText"/>
      </w:pPr>
      <w:r>
        <w:rPr>
          <w:rStyle w:val="EndnoteReference"/>
        </w:rPr>
        <w:endnoteRef/>
      </w:r>
      <w:r>
        <w:t xml:space="preserve"> </w:t>
      </w:r>
      <w:r w:rsidR="00162049">
        <w:t>Traill M (20</w:t>
      </w:r>
      <w:r w:rsidR="00A00EC9">
        <w:t>1</w:t>
      </w:r>
      <w:r w:rsidR="00162049">
        <w:t xml:space="preserve">6) </w:t>
      </w:r>
      <w:r w:rsidR="00162049" w:rsidRPr="00162049">
        <w:rPr>
          <w:i/>
          <w:iCs/>
        </w:rPr>
        <w:t>Jumping Ship</w:t>
      </w:r>
      <w:r w:rsidR="00162049">
        <w:t>, P.151</w:t>
      </w:r>
    </w:p>
  </w:endnote>
  <w:endnote w:id="89">
    <w:p w14:paraId="15DD691D" w14:textId="7551D7E1" w:rsidR="00AD528F" w:rsidRDefault="00AD528F">
      <w:pPr>
        <w:pStyle w:val="EndnoteText"/>
      </w:pPr>
      <w:r>
        <w:rPr>
          <w:rStyle w:val="EndnoteReference"/>
        </w:rPr>
        <w:endnoteRef/>
      </w:r>
      <w:r>
        <w:t xml:space="preserve"> </w:t>
      </w:r>
      <w:hyperlink r:id="rId65" w:history="1">
        <w:r w:rsidR="008A7F6B" w:rsidRPr="00977CCD">
          <w:rPr>
            <w:rStyle w:val="Hyperlink"/>
          </w:rPr>
          <w:t>https://www.socialventures.org.au/our-impact/goodstart-a-story-of-impact-investing/</w:t>
        </w:r>
      </w:hyperlink>
      <w:r w:rsidR="008A7F6B">
        <w:t xml:space="preserve"> </w:t>
      </w:r>
    </w:p>
  </w:endnote>
  <w:endnote w:id="90">
    <w:p w14:paraId="63B8322C" w14:textId="4C4F9025" w:rsidR="009A5AE7" w:rsidRDefault="009A5AE7">
      <w:pPr>
        <w:pStyle w:val="EndnoteText"/>
      </w:pPr>
      <w:r>
        <w:rPr>
          <w:rStyle w:val="EndnoteReference"/>
        </w:rPr>
        <w:endnoteRef/>
      </w:r>
      <w:r>
        <w:t xml:space="preserve"> </w:t>
      </w:r>
      <w:hyperlink r:id="rId66" w:history="1">
        <w:r w:rsidRPr="00977CCD">
          <w:rPr>
            <w:rStyle w:val="Hyperlink"/>
          </w:rPr>
          <w:t>https://impactinvestingaustralia.com/new-to-impact-investing/</w:t>
        </w:r>
      </w:hyperlink>
      <w:r>
        <w:t xml:space="preserve"> </w:t>
      </w:r>
    </w:p>
  </w:endnote>
  <w:endnote w:id="91">
    <w:p w14:paraId="47218712" w14:textId="0251AB35" w:rsidR="00E470F1" w:rsidRDefault="00E470F1">
      <w:pPr>
        <w:pStyle w:val="EndnoteText"/>
      </w:pPr>
      <w:r>
        <w:rPr>
          <w:rStyle w:val="EndnoteReference"/>
        </w:rPr>
        <w:endnoteRef/>
      </w:r>
      <w:r>
        <w:t xml:space="preserve"> </w:t>
      </w:r>
      <w:hyperlink r:id="rId67" w:history="1">
        <w:r w:rsidRPr="00977CCD">
          <w:rPr>
            <w:rStyle w:val="Hyperlink"/>
          </w:rPr>
          <w:t>https://humanitix.com/au</w:t>
        </w:r>
      </w:hyperlink>
      <w:r>
        <w:t xml:space="preserve"> </w:t>
      </w:r>
    </w:p>
  </w:endnote>
  <w:endnote w:id="92">
    <w:p w14:paraId="7E30FB28" w14:textId="093505C1" w:rsidR="00420598" w:rsidRDefault="00420598">
      <w:pPr>
        <w:pStyle w:val="EndnoteText"/>
      </w:pPr>
      <w:r>
        <w:rPr>
          <w:rStyle w:val="EndnoteReference"/>
        </w:rPr>
        <w:endnoteRef/>
      </w:r>
      <w:r>
        <w:t xml:space="preserve"> </w:t>
      </w:r>
      <w:hyperlink r:id="rId68" w:history="1">
        <w:r w:rsidR="002B200F" w:rsidRPr="00977CCD">
          <w:rPr>
            <w:rStyle w:val="Hyperlink"/>
          </w:rPr>
          <w:t>https://hireup.com.au/</w:t>
        </w:r>
      </w:hyperlink>
      <w:r w:rsidR="002B200F">
        <w:t xml:space="preserve"> </w:t>
      </w:r>
    </w:p>
  </w:endnote>
  <w:endnote w:id="93">
    <w:p w14:paraId="7E257EC5" w14:textId="67D17E34" w:rsidR="009B613B" w:rsidRDefault="009B613B">
      <w:pPr>
        <w:pStyle w:val="EndnoteText"/>
      </w:pPr>
      <w:r>
        <w:rPr>
          <w:rStyle w:val="EndnoteReference"/>
        </w:rPr>
        <w:endnoteRef/>
      </w:r>
      <w:r>
        <w:t xml:space="preserve"> </w:t>
      </w:r>
      <w:hyperlink r:id="rId69" w:history="1">
        <w:r w:rsidRPr="00977CCD">
          <w:rPr>
            <w:rStyle w:val="Hyperlink"/>
          </w:rPr>
          <w:t>https://xceptionalacademy.org.au/</w:t>
        </w:r>
      </w:hyperlink>
      <w:r>
        <w:t xml:space="preserve"> </w:t>
      </w:r>
    </w:p>
  </w:endnote>
  <w:endnote w:id="94">
    <w:p w14:paraId="37A848FB" w14:textId="4933A3FC" w:rsidR="0092139D" w:rsidRDefault="0092139D">
      <w:pPr>
        <w:pStyle w:val="EndnoteText"/>
      </w:pPr>
      <w:r>
        <w:rPr>
          <w:rStyle w:val="EndnoteReference"/>
        </w:rPr>
        <w:endnoteRef/>
      </w:r>
      <w:r>
        <w:t xml:space="preserve"> </w:t>
      </w:r>
      <w:hyperlink r:id="rId70" w:history="1">
        <w:r w:rsidR="00092B31" w:rsidRPr="00977CCD">
          <w:rPr>
            <w:rStyle w:val="Hyperlink"/>
          </w:rPr>
          <w:t>https://www.asanalytics.com.au/</w:t>
        </w:r>
      </w:hyperlink>
      <w:r w:rsidR="00092B31">
        <w:t xml:space="preserve"> </w:t>
      </w:r>
    </w:p>
  </w:endnote>
  <w:endnote w:id="95">
    <w:p w14:paraId="55D01F19" w14:textId="10C388BE" w:rsidR="00C04B48" w:rsidRDefault="00C04B48">
      <w:pPr>
        <w:pStyle w:val="EndnoteText"/>
      </w:pPr>
      <w:r>
        <w:rPr>
          <w:rStyle w:val="EndnoteReference"/>
        </w:rPr>
        <w:endnoteRef/>
      </w:r>
      <w:r>
        <w:t xml:space="preserve"> </w:t>
      </w:r>
      <w:hyperlink r:id="rId71" w:history="1">
        <w:r w:rsidR="003D0EFD" w:rsidRPr="00977CCD">
          <w:rPr>
            <w:rStyle w:val="Hyperlink"/>
          </w:rPr>
          <w:t>https://mathspathway.com/</w:t>
        </w:r>
      </w:hyperlink>
      <w:r w:rsidR="003D0EFD">
        <w:t xml:space="preserve"> </w:t>
      </w:r>
    </w:p>
  </w:endnote>
  <w:endnote w:id="96">
    <w:p w14:paraId="3FACEADE" w14:textId="7C08CD30" w:rsidR="00F00A1C" w:rsidRDefault="00F00A1C">
      <w:pPr>
        <w:pStyle w:val="EndnoteText"/>
      </w:pPr>
      <w:r>
        <w:rPr>
          <w:rStyle w:val="EndnoteReference"/>
        </w:rPr>
        <w:endnoteRef/>
      </w:r>
      <w:r>
        <w:t xml:space="preserve"> </w:t>
      </w:r>
      <w:hyperlink r:id="rId72" w:history="1">
        <w:r w:rsidR="00421EF4" w:rsidRPr="00FD630F">
          <w:rPr>
            <w:rStyle w:val="Hyperlink"/>
          </w:rPr>
          <w:t>https://www.fpinvest.com.au/</w:t>
        </w:r>
      </w:hyperlink>
      <w:r w:rsidR="00421EF4">
        <w:t xml:space="preserve"> </w:t>
      </w:r>
    </w:p>
  </w:endnote>
  <w:endnote w:id="97">
    <w:p w14:paraId="3B869F4D" w14:textId="77777777" w:rsidR="007C5A22" w:rsidRDefault="007C5A22" w:rsidP="007C5A22">
      <w:pPr>
        <w:pStyle w:val="EndnoteText"/>
      </w:pPr>
      <w:r>
        <w:rPr>
          <w:rStyle w:val="EndnoteReference"/>
        </w:rPr>
        <w:endnoteRef/>
      </w:r>
      <w:r>
        <w:t xml:space="preserve"> </w:t>
      </w:r>
      <w:hyperlink r:id="rId73" w:anchor=":~:text=The%20Newpin%20Social%20Benefit%20Bond%20in%20NSW%20was%20Australia's%20first,and%20the%20bond%20terminated%20early" w:history="1">
        <w:r w:rsidRPr="00977CCD">
          <w:rPr>
            <w:rStyle w:val="Hyperlink"/>
          </w:rPr>
          <w:t>https://www.socialventures.org.au/our-impact/a-guide-to-outcomes-contracting-and-social-impact-bonds/#:~:text=The%20Newpin%20Social%20Benefit%20Bond%20in%20NSW%20was%20Australia's%20first,and%20the%20bond%20terminated%20early</w:t>
        </w:r>
      </w:hyperlink>
      <w:r w:rsidRPr="0052209D">
        <w:t>.</w:t>
      </w:r>
      <w:r>
        <w:t xml:space="preserve"> </w:t>
      </w:r>
    </w:p>
  </w:endnote>
  <w:endnote w:id="98">
    <w:p w14:paraId="75EC92CF" w14:textId="210407F7" w:rsidR="00D57B09" w:rsidRDefault="00D57B09">
      <w:pPr>
        <w:pStyle w:val="EndnoteText"/>
      </w:pPr>
      <w:r>
        <w:rPr>
          <w:rStyle w:val="EndnoteReference"/>
        </w:rPr>
        <w:endnoteRef/>
      </w:r>
      <w:r>
        <w:t xml:space="preserve"> Social Ventures Australia (2024) </w:t>
      </w:r>
      <w:r w:rsidRPr="00535531">
        <w:rPr>
          <w:i/>
          <w:iCs/>
        </w:rPr>
        <w:t>Newpin SA Social Impact Bond</w:t>
      </w:r>
      <w:r w:rsidR="00535531">
        <w:t xml:space="preserve">, </w:t>
      </w:r>
      <w:r w:rsidR="00535531" w:rsidRPr="00535531">
        <w:t>Annual Investor Report</w:t>
      </w:r>
      <w:r w:rsidR="00535531">
        <w:t>,</w:t>
      </w:r>
      <w:r w:rsidR="00535531" w:rsidRPr="00535531">
        <w:t xml:space="preserve"> Period ending 31 December 2023</w:t>
      </w:r>
      <w:r w:rsidR="00535531">
        <w:t>,</w:t>
      </w:r>
      <w:r w:rsidR="00535531" w:rsidRPr="00535531">
        <w:t xml:space="preserve"> Issued April 2024</w:t>
      </w:r>
      <w:r w:rsidR="00535531">
        <w:t xml:space="preserve"> at </w:t>
      </w:r>
      <w:hyperlink r:id="rId74" w:history="1">
        <w:r w:rsidR="00535531" w:rsidRPr="00977CCD">
          <w:rPr>
            <w:rStyle w:val="Hyperlink"/>
          </w:rPr>
          <w:t>https://www.socialventures.org.au/wp-content/uploads/2024/07/Newpin-SA-SIB-Annual-Investor-Report-2024.pdf</w:t>
        </w:r>
      </w:hyperlink>
      <w:r w:rsidR="00535531">
        <w:t xml:space="preserve"> </w:t>
      </w:r>
    </w:p>
  </w:endnote>
  <w:endnote w:id="99">
    <w:p w14:paraId="5360E458" w14:textId="1442C302" w:rsidR="004B3A81" w:rsidRDefault="004B3A81">
      <w:pPr>
        <w:pStyle w:val="EndnoteText"/>
      </w:pPr>
      <w:r>
        <w:rPr>
          <w:rStyle w:val="EndnoteReference"/>
        </w:rPr>
        <w:endnoteRef/>
      </w:r>
      <w:r>
        <w:t xml:space="preserve"> Social Ventures Australia (202</w:t>
      </w:r>
      <w:r w:rsidR="00A17A78">
        <w:t>5</w:t>
      </w:r>
      <w:r>
        <w:t xml:space="preserve">) </w:t>
      </w:r>
      <w:r w:rsidRPr="004B3A81">
        <w:rPr>
          <w:i/>
          <w:iCs/>
        </w:rPr>
        <w:t>Aspire Social Impact Bond</w:t>
      </w:r>
      <w:r>
        <w:t>,</w:t>
      </w:r>
      <w:r w:rsidR="00B84959">
        <w:t xml:space="preserve"> </w:t>
      </w:r>
      <w:r w:rsidR="00B84959" w:rsidRPr="00B84959">
        <w:t>Annual Investor Report Period ending 30 June 202</w:t>
      </w:r>
      <w:r w:rsidR="00A17A78">
        <w:t xml:space="preserve">4 at </w:t>
      </w:r>
      <w:hyperlink r:id="rId75" w:history="1">
        <w:r w:rsidR="009574F4" w:rsidRPr="00161E6E">
          <w:rPr>
            <w:rStyle w:val="Hyperlink"/>
          </w:rPr>
          <w:t>https://www.socialventures.org.au/wp-content/uploads/2024/12/SVA-Aspire-SIB-Annual-Report-2024.pdf</w:t>
        </w:r>
      </w:hyperlink>
      <w:r w:rsidR="009574F4">
        <w:t xml:space="preserve"> </w:t>
      </w:r>
    </w:p>
  </w:endnote>
  <w:endnote w:id="100">
    <w:p w14:paraId="41F14F68" w14:textId="77777777" w:rsidR="00E77BA8" w:rsidRDefault="00E77BA8" w:rsidP="00E77BA8">
      <w:pPr>
        <w:pStyle w:val="EndnoteText"/>
      </w:pPr>
      <w:r>
        <w:rPr>
          <w:rStyle w:val="EndnoteReference"/>
        </w:rPr>
        <w:endnoteRef/>
      </w:r>
      <w:r>
        <w:t xml:space="preserve"> Deloitte Access Economics (2024) </w:t>
      </w:r>
      <w:r w:rsidRPr="003B3330">
        <w:rPr>
          <w:i/>
          <w:iCs/>
        </w:rPr>
        <w:t>Remaking the norm</w:t>
      </w:r>
      <w:r>
        <w:rPr>
          <w:i/>
          <w:iCs/>
        </w:rPr>
        <w:t>.</w:t>
      </w:r>
      <w:r w:rsidRPr="003B3330">
        <w:rPr>
          <w:i/>
          <w:iCs/>
        </w:rPr>
        <w:t xml:space="preserve"> In collaboration with Australians Investing In Women and Minderoo Foundation</w:t>
      </w:r>
      <w:r>
        <w:t xml:space="preserve">, </w:t>
      </w:r>
      <w:hyperlink r:id="rId76" w:history="1">
        <w:r w:rsidRPr="0078362C">
          <w:rPr>
            <w:rStyle w:val="Hyperlink"/>
          </w:rPr>
          <w:t>https://www.deloitte.com/content/dam/assets-zone1/au/en/docs/services/economics/au-dae-remaking-the-norm-2024.pdf</w:t>
        </w:r>
      </w:hyperlink>
      <w:r>
        <w:t xml:space="preserve"> </w:t>
      </w:r>
    </w:p>
  </w:endnote>
  <w:endnote w:id="101">
    <w:p w14:paraId="6180120F" w14:textId="77777777" w:rsidR="00E77BA8" w:rsidRDefault="00E77BA8" w:rsidP="00E77BA8">
      <w:pPr>
        <w:pStyle w:val="EndnoteText"/>
      </w:pPr>
      <w:r>
        <w:rPr>
          <w:rStyle w:val="EndnoteReference"/>
        </w:rPr>
        <w:endnoteRef/>
      </w:r>
      <w:r>
        <w:t xml:space="preserve"> </w:t>
      </w:r>
      <w:hyperlink r:id="rId77" w:history="1">
        <w:r w:rsidRPr="0078362C">
          <w:rPr>
            <w:rStyle w:val="Hyperlink"/>
          </w:rPr>
          <w:t>https://shegives.com.au/</w:t>
        </w:r>
      </w:hyperlink>
      <w:r>
        <w:t xml:space="preserve"> </w:t>
      </w:r>
    </w:p>
  </w:endnote>
  <w:endnote w:id="102">
    <w:p w14:paraId="0941BC05" w14:textId="77777777" w:rsidR="00E77BA8" w:rsidRDefault="00E77BA8" w:rsidP="00E77BA8">
      <w:pPr>
        <w:pStyle w:val="EndnoteText"/>
      </w:pPr>
      <w:r>
        <w:rPr>
          <w:rStyle w:val="EndnoteReference"/>
        </w:rPr>
        <w:endnoteRef/>
      </w:r>
      <w:r>
        <w:t xml:space="preserve"> </w:t>
      </w:r>
      <w:hyperlink r:id="rId78" w:history="1">
        <w:r w:rsidRPr="0078362C">
          <w:rPr>
            <w:rStyle w:val="Hyperlink"/>
          </w:rPr>
          <w:t>https://100women.org.au/</w:t>
        </w:r>
      </w:hyperlink>
      <w:r>
        <w:t xml:space="preserve"> </w:t>
      </w:r>
    </w:p>
  </w:endnote>
  <w:endnote w:id="103">
    <w:p w14:paraId="39D6B4E1" w14:textId="77777777" w:rsidR="00E77BA8" w:rsidRDefault="00E77BA8" w:rsidP="00E77BA8">
      <w:pPr>
        <w:pStyle w:val="EndnoteText"/>
      </w:pPr>
      <w:r>
        <w:rPr>
          <w:rStyle w:val="EndnoteReference"/>
        </w:rPr>
        <w:endnoteRef/>
      </w:r>
      <w:r>
        <w:t xml:space="preserve"> </w:t>
      </w:r>
      <w:hyperlink r:id="rId79" w:history="1">
        <w:r w:rsidRPr="0078362C">
          <w:rPr>
            <w:rStyle w:val="Hyperlink"/>
          </w:rPr>
          <w:t>https://wela.org.au/giving-circle/</w:t>
        </w:r>
      </w:hyperlink>
      <w:r>
        <w:t xml:space="preserve"> </w:t>
      </w:r>
    </w:p>
  </w:endnote>
  <w:endnote w:id="104">
    <w:p w14:paraId="6CCA8105" w14:textId="77777777" w:rsidR="00B64C7D" w:rsidRPr="00F4304C" w:rsidRDefault="00B64C7D" w:rsidP="00B64C7D">
      <w:pPr>
        <w:pStyle w:val="EndnoteText"/>
      </w:pPr>
      <w:r>
        <w:rPr>
          <w:rStyle w:val="EndnoteReference"/>
        </w:rPr>
        <w:endnoteRef/>
      </w:r>
      <w:r>
        <w:t xml:space="preserve"> Australian Tax Office, </w:t>
      </w:r>
      <w:r w:rsidRPr="00F4304C">
        <w:rPr>
          <w:bCs/>
          <w:i/>
          <w:color w:val="000000"/>
        </w:rPr>
        <w:t>Private Ancillary Fund Guidelines 2009</w:t>
      </w:r>
      <w:r>
        <w:rPr>
          <w:bCs/>
          <w:i/>
          <w:color w:val="000000"/>
        </w:rPr>
        <w:t xml:space="preserve"> </w:t>
      </w:r>
      <w:r>
        <w:rPr>
          <w:bCs/>
          <w:color w:val="000000"/>
        </w:rPr>
        <w:t xml:space="preserve">accessed at </w:t>
      </w:r>
      <w:hyperlink r:id="rId80" w:history="1">
        <w:r w:rsidRPr="008E1CF8">
          <w:rPr>
            <w:rStyle w:val="Hyperlink"/>
            <w:bCs/>
          </w:rPr>
          <w:t>https://www.legislation.gov.au/Details/F2016C00435</w:t>
        </w:r>
      </w:hyperlink>
      <w:r>
        <w:rPr>
          <w:bCs/>
          <w:color w:val="000000"/>
        </w:rPr>
        <w:t xml:space="preserve"> </w:t>
      </w:r>
    </w:p>
  </w:endnote>
  <w:endnote w:id="105">
    <w:p w14:paraId="2E8DD737" w14:textId="7FC69085" w:rsidR="00AD010D" w:rsidRDefault="00AD010D">
      <w:pPr>
        <w:pStyle w:val="EndnoteText"/>
      </w:pPr>
      <w:r>
        <w:rPr>
          <w:rStyle w:val="EndnoteReference"/>
        </w:rPr>
        <w:endnoteRef/>
      </w:r>
      <w:r>
        <w:rPr>
          <w:rStyle w:val="EndnoteReference"/>
        </w:rPr>
        <w:endnoteRef/>
      </w:r>
      <w:r>
        <w:t xml:space="preserve"> </w:t>
      </w:r>
      <w:hyperlink r:id="rId81" w:history="1">
        <w:r w:rsidR="008D5D79" w:rsidRPr="0078362C">
          <w:rPr>
            <w:rStyle w:val="Hyperlink"/>
          </w:rPr>
          <w:t>https://www.communityfoundation.org.au/giving/structured-giving/individuals-families/foundations</w:t>
        </w:r>
      </w:hyperlink>
      <w:r w:rsidR="008D5D79">
        <w:t xml:space="preserve"> </w:t>
      </w:r>
    </w:p>
  </w:endnote>
  <w:endnote w:id="106">
    <w:p w14:paraId="2C4F8BC7" w14:textId="1C2FCF96" w:rsidR="000064A4" w:rsidRDefault="000064A4">
      <w:pPr>
        <w:pStyle w:val="EndnoteText"/>
      </w:pPr>
      <w:r>
        <w:rPr>
          <w:rStyle w:val="EndnoteReference"/>
        </w:rPr>
        <w:endnoteRef/>
      </w:r>
      <w:r>
        <w:t xml:space="preserve"> </w:t>
      </w:r>
      <w:hyperlink r:id="rId82" w:history="1">
        <w:r w:rsidRPr="0078362C">
          <w:rPr>
            <w:rStyle w:val="Hyperlink"/>
          </w:rPr>
          <w:t>https://www.communityfoundation.org.au/giving/structured-giving/individuals-families/funds</w:t>
        </w:r>
      </w:hyperlink>
      <w:r>
        <w:t xml:space="preserve"> </w:t>
      </w:r>
    </w:p>
  </w:endnote>
  <w:endnote w:id="107">
    <w:p w14:paraId="03B1BB96" w14:textId="03A85EC5" w:rsidR="00E41F0E" w:rsidRDefault="00E41F0E">
      <w:pPr>
        <w:pStyle w:val="EndnoteText"/>
      </w:pPr>
      <w:r>
        <w:rPr>
          <w:rStyle w:val="EndnoteReference"/>
        </w:rPr>
        <w:endnoteRef/>
      </w:r>
      <w:r>
        <w:t xml:space="preserve"> </w:t>
      </w:r>
      <w:hyperlink r:id="rId83" w:history="1">
        <w:r w:rsidRPr="0078362C">
          <w:rPr>
            <w:rStyle w:val="Hyperlink"/>
          </w:rPr>
          <w:t>https://www.lmcf.org.au/ways-to-give/give-to-the-foundation/charitable-funds</w:t>
        </w:r>
      </w:hyperlink>
      <w:r>
        <w:t xml:space="preserve"> </w:t>
      </w:r>
    </w:p>
  </w:endnote>
  <w:endnote w:id="108">
    <w:p w14:paraId="79A0E288" w14:textId="4B0FAC71" w:rsidR="006F1A03" w:rsidRDefault="006F1A03">
      <w:pPr>
        <w:pStyle w:val="EndnoteText"/>
      </w:pPr>
      <w:r>
        <w:rPr>
          <w:rStyle w:val="EndnoteReference"/>
        </w:rPr>
        <w:endnoteRef/>
      </w:r>
      <w:r>
        <w:t xml:space="preserve"> </w:t>
      </w:r>
      <w:hyperlink r:id="rId84" w:history="1">
        <w:r w:rsidR="00DD494E" w:rsidRPr="0092252C">
          <w:rPr>
            <w:rStyle w:val="Hyperlink"/>
          </w:rPr>
          <w:t>https://www.eqt.com.au/mediacentre/2025/05/26/new-campaign-launched-to-redefine-giving</w:t>
        </w:r>
      </w:hyperlink>
      <w:r w:rsidR="00DD494E">
        <w:t xml:space="preserve"> </w:t>
      </w:r>
    </w:p>
  </w:endnote>
  <w:endnote w:id="109">
    <w:p w14:paraId="7819598A" w14:textId="77777777" w:rsidR="008F4F1A" w:rsidRDefault="008F4F1A" w:rsidP="008F4F1A">
      <w:pPr>
        <w:pStyle w:val="EndnoteText"/>
      </w:pPr>
      <w:r>
        <w:rPr>
          <w:rStyle w:val="EndnoteReference"/>
        </w:rPr>
        <w:endnoteRef/>
      </w:r>
      <w:r>
        <w:t xml:space="preserve"> </w:t>
      </w:r>
      <w:hyperlink r:id="rId85" w:history="1">
        <w:r w:rsidRPr="00977CCD">
          <w:rPr>
            <w:rStyle w:val="Hyperlink"/>
          </w:rPr>
          <w:t>https://startsomegood.com/crowdfunding/</w:t>
        </w:r>
      </w:hyperlink>
      <w:r>
        <w:t xml:space="preserve"> </w:t>
      </w:r>
    </w:p>
  </w:endnote>
  <w:endnote w:id="110">
    <w:p w14:paraId="472A106E" w14:textId="6ADEFFD2" w:rsidR="0080647F" w:rsidRDefault="0080647F">
      <w:pPr>
        <w:pStyle w:val="EndnoteText"/>
      </w:pPr>
      <w:r>
        <w:rPr>
          <w:rStyle w:val="EndnoteReference"/>
        </w:rPr>
        <w:endnoteRef/>
      </w:r>
      <w:r>
        <w:t xml:space="preserve"> </w:t>
      </w:r>
      <w:hyperlink r:id="rId86" w:history="1">
        <w:r w:rsidRPr="00977CCD">
          <w:rPr>
            <w:rStyle w:val="Hyperlink"/>
          </w:rPr>
          <w:t>https://www.gofundme.com/en-au</w:t>
        </w:r>
      </w:hyperlink>
      <w:r>
        <w:t xml:space="preserve"> </w:t>
      </w:r>
    </w:p>
  </w:endnote>
  <w:endnote w:id="111">
    <w:p w14:paraId="6104DDB5" w14:textId="64C9A374" w:rsidR="008F4F1A" w:rsidRDefault="008F4F1A">
      <w:pPr>
        <w:pStyle w:val="EndnoteText"/>
      </w:pPr>
      <w:r>
        <w:rPr>
          <w:rStyle w:val="EndnoteReference"/>
        </w:rPr>
        <w:endnoteRef/>
      </w:r>
      <w:r>
        <w:t xml:space="preserve"> </w:t>
      </w:r>
      <w:hyperlink r:id="rId87" w:history="1">
        <w:r w:rsidRPr="00977CCD">
          <w:rPr>
            <w:rStyle w:val="Hyperlink"/>
          </w:rPr>
          <w:t>https://www.pozible.com/</w:t>
        </w:r>
      </w:hyperlink>
      <w:r>
        <w:t xml:space="preserve"> </w:t>
      </w:r>
    </w:p>
  </w:endnote>
  <w:endnote w:id="112">
    <w:p w14:paraId="24CD8A9E" w14:textId="77777777" w:rsidR="00B949E6" w:rsidRDefault="00B949E6" w:rsidP="00B949E6">
      <w:pPr>
        <w:pStyle w:val="EndnoteText"/>
      </w:pPr>
      <w:r>
        <w:rPr>
          <w:rStyle w:val="EndnoteReference"/>
        </w:rPr>
        <w:endnoteRef/>
      </w:r>
      <w:r>
        <w:t xml:space="preserve"> Rozensher S (2013) </w:t>
      </w:r>
      <w:r w:rsidRPr="0057570A">
        <w:rPr>
          <w:i/>
          <w:iCs/>
        </w:rPr>
        <w:t>The Growth Of Cause Marketing: Past, Current, And Future Trends</w:t>
      </w:r>
      <w:r>
        <w:t>, Journal of Business &amp; Economics Research,related April 2013 Volume 11, Number 4</w:t>
      </w:r>
    </w:p>
  </w:endnote>
  <w:endnote w:id="113">
    <w:p w14:paraId="78083B9F" w14:textId="77777777" w:rsidR="00B949E6" w:rsidRDefault="00B949E6" w:rsidP="00B949E6">
      <w:pPr>
        <w:pStyle w:val="EndnoteText"/>
      </w:pPr>
      <w:r>
        <w:rPr>
          <w:rStyle w:val="EndnoteReference"/>
        </w:rPr>
        <w:endnoteRef/>
      </w:r>
      <w:r>
        <w:t xml:space="preserve"> </w:t>
      </w:r>
      <w:hyperlink r:id="rId88" w:history="1">
        <w:r w:rsidRPr="00AE34BC">
          <w:rPr>
            <w:rStyle w:val="Hyperlink"/>
          </w:rPr>
          <w:t>https://www.foodbank.org.au/support-us/partner-with-us/cause-related-marketing/subway-live-feed/?state=au</w:t>
        </w:r>
      </w:hyperlink>
      <w:r>
        <w:t xml:space="preserve"> </w:t>
      </w:r>
    </w:p>
  </w:endnote>
  <w:endnote w:id="114">
    <w:p w14:paraId="345D8CD5" w14:textId="1EBD09C0" w:rsidR="00DB61DA" w:rsidRDefault="00DB61DA">
      <w:pPr>
        <w:pStyle w:val="EndnoteText"/>
      </w:pPr>
      <w:r>
        <w:rPr>
          <w:rStyle w:val="EndnoteReference"/>
        </w:rPr>
        <w:endnoteRef/>
      </w:r>
      <w:r>
        <w:t xml:space="preserve"> </w:t>
      </w:r>
      <w:hyperlink r:id="rId89" w:history="1">
        <w:r w:rsidR="008D4F5E" w:rsidRPr="00977CCD">
          <w:rPr>
            <w:rStyle w:val="Hyperlink"/>
          </w:rPr>
          <w:t>https://www.warbyparker.com/buy-a-pair-give-a-pair</w:t>
        </w:r>
      </w:hyperlink>
      <w:r w:rsidR="008D4F5E">
        <w:t xml:space="preserve"> </w:t>
      </w:r>
    </w:p>
  </w:endnote>
  <w:endnote w:id="115">
    <w:p w14:paraId="37562904" w14:textId="79D79B55" w:rsidR="004B0708" w:rsidRDefault="004B0708">
      <w:pPr>
        <w:pStyle w:val="EndnoteText"/>
      </w:pPr>
      <w:r>
        <w:rPr>
          <w:rStyle w:val="EndnoteReference"/>
        </w:rPr>
        <w:endnoteRef/>
      </w:r>
      <w:r>
        <w:t xml:space="preserve"> </w:t>
      </w:r>
      <w:hyperlink r:id="rId90" w:anchor=":~:text=Eyewear%20retailer%20Oscar%20Wylee%20has,breach%20of%20Australian%20Consumer%20Law" w:history="1">
        <w:r w:rsidRPr="00977CCD">
          <w:rPr>
            <w:rStyle w:val="Hyperlink"/>
          </w:rPr>
          <w:t>https://www.accc.gov.au/media-release/oscar-wylee-penalised-35m-for-buy-a-pair-give-a-pair-charity-claims#:~:text=Eyewear%20retailer%20Oscar%20Wylee%20has,breach%20of%20Australian%20Consumer%20Law</w:t>
        </w:r>
      </w:hyperlink>
      <w:r w:rsidRPr="004B0708">
        <w:t>.</w:t>
      </w:r>
      <w:r>
        <w:t xml:space="preserve"> </w:t>
      </w:r>
    </w:p>
  </w:endnote>
  <w:endnote w:id="116">
    <w:p w14:paraId="7915E368" w14:textId="3FB2E9AB" w:rsidR="00AF3637" w:rsidRDefault="00AF3637">
      <w:pPr>
        <w:pStyle w:val="EndnoteText"/>
      </w:pPr>
      <w:r>
        <w:rPr>
          <w:rStyle w:val="EndnoteReference"/>
        </w:rPr>
        <w:endnoteRef/>
      </w:r>
      <w:r>
        <w:t xml:space="preserve"> </w:t>
      </w:r>
      <w:hyperlink r:id="rId91" w:anchor=":~:text=For%20every%20bag%20of%201.6,the%20next%20two%20weeks%20alone" w:history="1">
        <w:r w:rsidRPr="00977CCD">
          <w:rPr>
            <w:rStyle w:val="Hyperlink"/>
          </w:rPr>
          <w:t>https://www.redtractorfoods.com.au/farm-partnerships/buy-one-give-one-with-red-tractor-foodbank-aldi-australia#:~:text=For%20every%20bag%20of%201.6,the%20next%20two%20weeks%20alone</w:t>
        </w:r>
      </w:hyperlink>
      <w:r w:rsidRPr="00AF3637">
        <w:t>.</w:t>
      </w:r>
      <w:r>
        <w:t xml:space="preserve"> </w:t>
      </w:r>
    </w:p>
  </w:endnote>
  <w:endnote w:id="117">
    <w:p w14:paraId="792CC999" w14:textId="5306AF59" w:rsidR="0003181B" w:rsidRDefault="0003181B">
      <w:pPr>
        <w:pStyle w:val="EndnoteText"/>
      </w:pPr>
      <w:r>
        <w:rPr>
          <w:rStyle w:val="EndnoteReference"/>
        </w:rPr>
        <w:endnoteRef/>
      </w:r>
      <w:r>
        <w:t xml:space="preserve"> </w:t>
      </w:r>
      <w:hyperlink r:id="rId92" w:history="1">
        <w:r w:rsidR="00D72899" w:rsidRPr="00977CCD">
          <w:rPr>
            <w:rStyle w:val="Hyperlink"/>
          </w:rPr>
          <w:t>https://good360.org.au/give-the-goods/</w:t>
        </w:r>
      </w:hyperlink>
      <w:r w:rsidR="00D72899">
        <w:t xml:space="preserve"> </w:t>
      </w:r>
    </w:p>
  </w:endnote>
  <w:endnote w:id="118">
    <w:p w14:paraId="67260E95" w14:textId="03EEC923" w:rsidR="00ED5C4D" w:rsidRDefault="00ED5C4D">
      <w:pPr>
        <w:pStyle w:val="EndnoteText"/>
      </w:pPr>
      <w:r>
        <w:rPr>
          <w:rStyle w:val="EndnoteReference"/>
        </w:rPr>
        <w:endnoteRef/>
      </w:r>
      <w:r>
        <w:t xml:space="preserve"> </w:t>
      </w:r>
      <w:hyperlink r:id="rId93" w:history="1">
        <w:r w:rsidRPr="00977CCD">
          <w:rPr>
            <w:rStyle w:val="Hyperlink"/>
          </w:rPr>
          <w:t>https://www.givit.org.au/</w:t>
        </w:r>
      </w:hyperlink>
      <w:r>
        <w:t xml:space="preserve"> </w:t>
      </w:r>
    </w:p>
  </w:endnote>
  <w:endnote w:id="119">
    <w:p w14:paraId="6CDD6700" w14:textId="5D159429" w:rsidR="00D42403" w:rsidRDefault="00D42403">
      <w:pPr>
        <w:pStyle w:val="EndnoteText"/>
      </w:pPr>
      <w:r>
        <w:rPr>
          <w:rStyle w:val="EndnoteReference"/>
        </w:rPr>
        <w:endnoteRef/>
      </w:r>
      <w:r>
        <w:t xml:space="preserve"> </w:t>
      </w:r>
      <w:hyperlink r:id="rId94" w:history="1">
        <w:r w:rsidRPr="00977CCD">
          <w:rPr>
            <w:rStyle w:val="Hyperlink"/>
          </w:rPr>
          <w:t>https://www.sharethedignity.org.au/</w:t>
        </w:r>
      </w:hyperlink>
      <w:r>
        <w:t xml:space="preserve"> </w:t>
      </w:r>
    </w:p>
  </w:endnote>
  <w:endnote w:id="120">
    <w:p w14:paraId="6F976C2A" w14:textId="09AFFAC6" w:rsidR="00A74D94" w:rsidRDefault="00A74D94">
      <w:pPr>
        <w:pStyle w:val="EndnoteText"/>
      </w:pPr>
      <w:r>
        <w:rPr>
          <w:rStyle w:val="EndnoteReference"/>
        </w:rPr>
        <w:endnoteRef/>
      </w:r>
      <w:r>
        <w:t xml:space="preserve"> </w:t>
      </w:r>
      <w:hyperlink r:id="rId95" w:history="1">
        <w:r w:rsidRPr="0078362C">
          <w:rPr>
            <w:rStyle w:val="Hyperlink"/>
          </w:rPr>
          <w:t>https://www.womenscommunityshelters.org.au/get-involved/donations-of-goods/</w:t>
        </w:r>
      </w:hyperlink>
      <w:r>
        <w:t xml:space="preserve"> </w:t>
      </w:r>
    </w:p>
  </w:endnote>
  <w:endnote w:id="121">
    <w:p w14:paraId="2286E88E" w14:textId="1AEEFBEB" w:rsidR="005C674E" w:rsidRDefault="005C674E">
      <w:pPr>
        <w:pStyle w:val="EndnoteText"/>
      </w:pPr>
      <w:r>
        <w:rPr>
          <w:rStyle w:val="EndnoteReference"/>
        </w:rPr>
        <w:endnoteRef/>
      </w:r>
      <w:r>
        <w:t xml:space="preserve"> </w:t>
      </w:r>
      <w:hyperlink r:id="rId96" w:history="1">
        <w:r w:rsidR="003D4686" w:rsidRPr="00977CCD">
          <w:rPr>
            <w:rStyle w:val="Hyperlink"/>
          </w:rPr>
          <w:t>https://www.ato.gov.au/businesses-and-organisations/not-for-profit-organisations/gifts-and-fundraising/tax-deductible-donations/gift-types-requirements-and-valuation-rules/donating-recently-purchased-property-to-a-dgr</w:t>
        </w:r>
      </w:hyperlink>
      <w:r w:rsidR="003D4686">
        <w:t xml:space="preserve"> </w:t>
      </w:r>
    </w:p>
  </w:endnote>
  <w:endnote w:id="122">
    <w:p w14:paraId="4468530B" w14:textId="33E374C9" w:rsidR="00003726" w:rsidRDefault="00003726">
      <w:pPr>
        <w:pStyle w:val="EndnoteText"/>
      </w:pPr>
      <w:r>
        <w:rPr>
          <w:rStyle w:val="EndnoteReference"/>
        </w:rPr>
        <w:endnoteRef/>
      </w:r>
      <w:r>
        <w:t xml:space="preserve"> </w:t>
      </w:r>
      <w:hyperlink r:id="rId97" w:history="1">
        <w:r w:rsidRPr="00977CCD">
          <w:rPr>
            <w:rStyle w:val="Hyperlink"/>
          </w:rPr>
          <w:t>https://www.ato.gov.au/businesses-and-organisations/not-for-profit-organisations/gifts-and-fundraising/tax-deductible-donations/gift-types-requirements-and-valuation-rules/donating-under-the-cultural-gifts-program</w:t>
        </w:r>
      </w:hyperlink>
      <w:r>
        <w:t xml:space="preserve"> </w:t>
      </w:r>
    </w:p>
  </w:endnote>
  <w:endnote w:id="123">
    <w:p w14:paraId="53B4EC95" w14:textId="77777777" w:rsidR="00121683" w:rsidRDefault="00121683" w:rsidP="00121683">
      <w:pPr>
        <w:pStyle w:val="EndnoteText"/>
      </w:pPr>
      <w:r>
        <w:rPr>
          <w:rStyle w:val="EndnoteReference"/>
        </w:rPr>
        <w:endnoteRef/>
      </w:r>
      <w:r>
        <w:t xml:space="preserve"> </w:t>
      </w:r>
      <w:hyperlink r:id="rId98" w:history="1">
        <w:r>
          <w:rPr>
            <w:rStyle w:val="Hyperlink"/>
          </w:rPr>
          <w:t>https://www.wrapwithlove.org/about-wrap-with-love/</w:t>
        </w:r>
      </w:hyperlink>
    </w:p>
  </w:endnote>
  <w:endnote w:id="124">
    <w:p w14:paraId="572DDC9A" w14:textId="6D7EF673" w:rsidR="00947952" w:rsidRDefault="00947952">
      <w:pPr>
        <w:pStyle w:val="EndnoteText"/>
      </w:pPr>
      <w:r>
        <w:rPr>
          <w:rStyle w:val="EndnoteReference"/>
        </w:rPr>
        <w:endnoteRef/>
      </w:r>
      <w:r>
        <w:t xml:space="preserve"> </w:t>
      </w:r>
      <w:hyperlink r:id="rId99" w:history="1">
        <w:r w:rsidRPr="00977CCD">
          <w:rPr>
            <w:rStyle w:val="Hyperlink"/>
          </w:rPr>
          <w:t>https://www.kogo.org.au/</w:t>
        </w:r>
      </w:hyperlink>
      <w:r>
        <w:t xml:space="preserve"> </w:t>
      </w:r>
    </w:p>
  </w:endnote>
  <w:endnote w:id="125">
    <w:p w14:paraId="44FD11F2" w14:textId="0C6DB859" w:rsidR="008E54AD" w:rsidRDefault="008E54AD">
      <w:pPr>
        <w:pStyle w:val="EndnoteText"/>
      </w:pPr>
      <w:r>
        <w:rPr>
          <w:rStyle w:val="EndnoteReference"/>
        </w:rPr>
        <w:endnoteRef/>
      </w:r>
      <w:r>
        <w:t xml:space="preserve"> </w:t>
      </w:r>
      <w:hyperlink r:id="rId100" w:history="1">
        <w:r w:rsidRPr="00977CCD">
          <w:rPr>
            <w:rStyle w:val="Hyperlink"/>
          </w:rPr>
          <w:t>https://www.knit4charities.org.au/</w:t>
        </w:r>
      </w:hyperlink>
      <w:r>
        <w:t xml:space="preserve"> </w:t>
      </w:r>
    </w:p>
  </w:endnote>
  <w:endnote w:id="126">
    <w:p w14:paraId="352D4F1A" w14:textId="487089E9" w:rsidR="00CB5181" w:rsidRDefault="00CB5181">
      <w:pPr>
        <w:pStyle w:val="EndnoteText"/>
      </w:pPr>
      <w:r>
        <w:rPr>
          <w:rStyle w:val="EndnoteReference"/>
        </w:rPr>
        <w:endnoteRef/>
      </w:r>
      <w:r>
        <w:t xml:space="preserve"> </w:t>
      </w:r>
      <w:hyperlink r:id="rId101" w:history="1">
        <w:r w:rsidRPr="00977CCD">
          <w:rPr>
            <w:rStyle w:val="Hyperlink"/>
          </w:rPr>
          <w:t>https://www.redcross.org.au/teddy/</w:t>
        </w:r>
      </w:hyperlink>
      <w:r>
        <w:t xml:space="preserve"> </w:t>
      </w:r>
    </w:p>
  </w:endnote>
  <w:endnote w:id="127">
    <w:p w14:paraId="58740BF4" w14:textId="492C0FCD" w:rsidR="0050341A" w:rsidRDefault="0050341A">
      <w:pPr>
        <w:pStyle w:val="EndnoteText"/>
      </w:pPr>
      <w:r>
        <w:rPr>
          <w:rStyle w:val="EndnoteReference"/>
        </w:rPr>
        <w:endnoteRef/>
      </w:r>
      <w:r>
        <w:t xml:space="preserve"> </w:t>
      </w:r>
      <w:hyperlink r:id="rId102" w:history="1">
        <w:r w:rsidR="002F0C76" w:rsidRPr="00977CCD">
          <w:rPr>
            <w:rStyle w:val="Hyperlink"/>
          </w:rPr>
          <w:t>https://fosteringconnections.com.au/whats-involved/who-can-provide-care</w:t>
        </w:r>
      </w:hyperlink>
      <w:r w:rsidR="002F0C76">
        <w:t xml:space="preserve"> </w:t>
      </w:r>
    </w:p>
  </w:endnote>
  <w:endnote w:id="128">
    <w:p w14:paraId="4B416479" w14:textId="00AAFC7A" w:rsidR="009A6EF3" w:rsidRDefault="009A6EF3">
      <w:pPr>
        <w:pStyle w:val="EndnoteText"/>
      </w:pPr>
      <w:r>
        <w:rPr>
          <w:rStyle w:val="EndnoteReference"/>
        </w:rPr>
        <w:endnoteRef/>
      </w:r>
      <w:r>
        <w:t xml:space="preserve"> </w:t>
      </w:r>
      <w:hyperlink r:id="rId103" w:history="1">
        <w:r w:rsidRPr="00977CCD">
          <w:rPr>
            <w:rStyle w:val="Hyperlink"/>
          </w:rPr>
          <w:t>https://fosteringconnections.com.au/enquire</w:t>
        </w:r>
      </w:hyperlink>
      <w:r>
        <w:t xml:space="preserve"> </w:t>
      </w:r>
    </w:p>
  </w:endnote>
  <w:endnote w:id="129">
    <w:p w14:paraId="7E4FDBEA" w14:textId="31119F88" w:rsidR="00DD2FDF" w:rsidRDefault="00DD2FDF">
      <w:pPr>
        <w:pStyle w:val="EndnoteText"/>
      </w:pPr>
      <w:r>
        <w:rPr>
          <w:rStyle w:val="EndnoteReference"/>
        </w:rPr>
        <w:endnoteRef/>
      </w:r>
      <w:r>
        <w:t xml:space="preserve"> </w:t>
      </w:r>
      <w:hyperlink r:id="rId104" w:history="1">
        <w:r w:rsidRPr="00977CCD">
          <w:rPr>
            <w:rStyle w:val="Hyperlink"/>
          </w:rPr>
          <w:t>https://www.lifeblood.com.au/news-and-stories/vital-reads/2023-stats-and-snacks</w:t>
        </w:r>
      </w:hyperlink>
      <w:r>
        <w:t xml:space="preserve"> </w:t>
      </w:r>
    </w:p>
  </w:endnote>
  <w:endnote w:id="130">
    <w:p w14:paraId="5E18B534" w14:textId="091B431D" w:rsidR="008A03EC" w:rsidRDefault="008A03EC">
      <w:pPr>
        <w:pStyle w:val="EndnoteText"/>
      </w:pPr>
      <w:r>
        <w:rPr>
          <w:rStyle w:val="EndnoteReference"/>
        </w:rPr>
        <w:endnoteRef/>
      </w:r>
      <w:r>
        <w:t xml:space="preserve"> </w:t>
      </w:r>
      <w:hyperlink r:id="rId105" w:history="1">
        <w:r w:rsidR="00434ED4" w:rsidRPr="00977CCD">
          <w:rPr>
            <w:rStyle w:val="Hyperlink"/>
          </w:rPr>
          <w:t>https://www.donatelife.gov.au/</w:t>
        </w:r>
      </w:hyperlink>
      <w:r w:rsidR="00434ED4">
        <w:t xml:space="preserve"> </w:t>
      </w:r>
    </w:p>
  </w:endnote>
  <w:endnote w:id="131">
    <w:p w14:paraId="065EAA42" w14:textId="59E0D63E" w:rsidR="00B40262" w:rsidRDefault="00B40262">
      <w:pPr>
        <w:pStyle w:val="EndnoteText"/>
      </w:pPr>
      <w:r>
        <w:rPr>
          <w:rStyle w:val="EndnoteReference"/>
        </w:rPr>
        <w:endnoteRef/>
      </w:r>
      <w:r>
        <w:t xml:space="preserve"> </w:t>
      </w:r>
      <w:hyperlink r:id="rId106" w:history="1">
        <w:r w:rsidRPr="00C12959">
          <w:rPr>
            <w:rStyle w:val="Hyperlink"/>
          </w:rPr>
          <w:t>https://www.abc.net.au/news/2025-02-25/organ-donation-more-donors-fewer-transplants/104972632</w:t>
        </w:r>
      </w:hyperlink>
      <w:r>
        <w:t xml:space="preserve"> </w:t>
      </w:r>
    </w:p>
  </w:endnote>
  <w:endnote w:id="132">
    <w:p w14:paraId="175E4EEF" w14:textId="38433895" w:rsidR="00747551" w:rsidRDefault="00747551">
      <w:pPr>
        <w:pStyle w:val="EndnoteText"/>
      </w:pPr>
      <w:r>
        <w:rPr>
          <w:rStyle w:val="EndnoteReference"/>
        </w:rPr>
        <w:endnoteRef/>
      </w:r>
      <w:r>
        <w:t xml:space="preserve"> </w:t>
      </w:r>
      <w:hyperlink r:id="rId107" w:history="1">
        <w:r w:rsidRPr="0078362C">
          <w:rPr>
            <w:rStyle w:val="Hyperlink"/>
          </w:rPr>
          <w:t>https://www.gatheredhere.com.au/wills-platform-for-charities</w:t>
        </w:r>
      </w:hyperlink>
      <w:r>
        <w:t xml:space="preserve"> </w:t>
      </w:r>
    </w:p>
  </w:endnote>
  <w:endnote w:id="133">
    <w:p w14:paraId="3960D348" w14:textId="77777777" w:rsidR="00742541" w:rsidRDefault="00742541" w:rsidP="00742541">
      <w:pPr>
        <w:pStyle w:val="EndnoteText"/>
      </w:pPr>
      <w:r>
        <w:rPr>
          <w:rStyle w:val="EndnoteReference"/>
        </w:rPr>
        <w:endnoteRef/>
      </w:r>
      <w:r>
        <w:t xml:space="preserve"> </w:t>
      </w:r>
      <w:hyperlink r:id="rId108" w:history="1">
        <w:r w:rsidRPr="00DD6252">
          <w:rPr>
            <w:rStyle w:val="Hyperlink"/>
          </w:rPr>
          <w:t>https://www.bethelfunerals.com.au/</w:t>
        </w:r>
      </w:hyperlink>
      <w:r>
        <w:t xml:space="preserve"> </w:t>
      </w:r>
    </w:p>
  </w:endnote>
  <w:endnote w:id="134">
    <w:p w14:paraId="0C836B26" w14:textId="654308F1" w:rsidR="009E470E" w:rsidRPr="00D360CF" w:rsidRDefault="009E470E">
      <w:pPr>
        <w:pStyle w:val="EndnoteText"/>
      </w:pPr>
      <w:r>
        <w:rPr>
          <w:rStyle w:val="EndnoteReference"/>
        </w:rPr>
        <w:endnoteRef/>
      </w:r>
      <w:r>
        <w:t xml:space="preserve"> </w:t>
      </w:r>
      <w:r w:rsidR="002F1910">
        <w:t>Philanthropy Australia (202</w:t>
      </w:r>
      <w:r w:rsidR="004A01D6">
        <w:t>2</w:t>
      </w:r>
      <w:r w:rsidR="002F1910">
        <w:t xml:space="preserve">) </w:t>
      </w:r>
      <w:r w:rsidR="00D360CF" w:rsidRPr="00D360CF">
        <w:rPr>
          <w:i/>
          <w:iCs/>
        </w:rPr>
        <w:t>Giving Trends and Opportunities</w:t>
      </w:r>
      <w:r w:rsidR="00D360CF">
        <w:rPr>
          <w:i/>
          <w:iCs/>
        </w:rPr>
        <w:t xml:space="preserve"> </w:t>
      </w:r>
      <w:r w:rsidR="00D360CF">
        <w:t xml:space="preserve">at </w:t>
      </w:r>
      <w:hyperlink r:id="rId109" w:history="1">
        <w:r w:rsidR="004A01D6" w:rsidRPr="00F312F1">
          <w:rPr>
            <w:rStyle w:val="Hyperlink"/>
          </w:rPr>
          <w:t>https://www.philanthropy.org.au/wp-content/uploads/2022/11/Giving_Trends_and_Opportunities_-_Philanthropy_Australia_Report_2022.pdf</w:t>
        </w:r>
      </w:hyperlink>
      <w:r w:rsidR="004A01D6">
        <w:t xml:space="preserve"> </w:t>
      </w:r>
    </w:p>
  </w:endnote>
  <w:endnote w:id="135">
    <w:p w14:paraId="2093CE0C" w14:textId="0027DDC5" w:rsidR="004F621D" w:rsidRDefault="004F621D">
      <w:pPr>
        <w:pStyle w:val="EndnoteText"/>
      </w:pPr>
      <w:r>
        <w:rPr>
          <w:rStyle w:val="EndnoteReference"/>
        </w:rPr>
        <w:endnoteRef/>
      </w:r>
      <w:r>
        <w:t xml:space="preserve"> </w:t>
      </w:r>
      <w:r w:rsidR="0051748E" w:rsidRPr="0051748E">
        <w:t>The Myer Family Company Ltd</w:t>
      </w:r>
      <w:r w:rsidR="0051748E">
        <w:t xml:space="preserve"> (20</w:t>
      </w:r>
      <w:r w:rsidR="000F322A">
        <w:t>1</w:t>
      </w:r>
      <w:r w:rsidR="0051748E">
        <w:t xml:space="preserve">3) </w:t>
      </w:r>
      <w:r w:rsidR="000F322A" w:rsidRPr="000F322A">
        <w:rPr>
          <w:i/>
          <w:iCs/>
        </w:rPr>
        <w:t>Australia’s Top 50 Philanthropic Gifts</w:t>
      </w:r>
      <w:r w:rsidR="000F322A">
        <w:t xml:space="preserve"> at </w:t>
      </w:r>
      <w:hyperlink r:id="rId110" w:history="1">
        <w:r w:rsidR="000F322A" w:rsidRPr="00F312F1">
          <w:rPr>
            <w:rStyle w:val="Hyperlink"/>
          </w:rPr>
          <w:t>https://tomorrowtoday.com.au/wp-content/uploads/2022/11/Australias-Top-50-Philanthropic-Gifts.pdf</w:t>
        </w:r>
      </w:hyperlink>
      <w:r w:rsidR="000F322A">
        <w:t xml:space="preserve"> </w:t>
      </w:r>
    </w:p>
  </w:endnote>
  <w:endnote w:id="136">
    <w:p w14:paraId="0F7FC786" w14:textId="0A6949B9" w:rsidR="009B1D8F" w:rsidRDefault="009B1D8F">
      <w:pPr>
        <w:pStyle w:val="EndnoteText"/>
      </w:pPr>
      <w:r>
        <w:rPr>
          <w:rStyle w:val="EndnoteReference"/>
        </w:rPr>
        <w:endnoteRef/>
      </w:r>
      <w:r>
        <w:t xml:space="preserve"> </w:t>
      </w:r>
      <w:hyperlink r:id="rId111" w:history="1">
        <w:r w:rsidR="00446E78" w:rsidRPr="00B02D71">
          <w:rPr>
            <w:rStyle w:val="Hyperlink"/>
          </w:rPr>
          <w:t>https://ministers.education.gov.au/chalmers/historic-investment-help-deliver-universal-early-childhood-education-and-care</w:t>
        </w:r>
      </w:hyperlink>
      <w:r w:rsidR="00446E78">
        <w:t xml:space="preserve"> </w:t>
      </w:r>
    </w:p>
  </w:endnote>
  <w:endnote w:id="137">
    <w:p w14:paraId="37FB4432" w14:textId="59DEF98C" w:rsidR="00B8583C" w:rsidRDefault="00B8583C">
      <w:pPr>
        <w:pStyle w:val="EndnoteText"/>
      </w:pPr>
      <w:r>
        <w:rPr>
          <w:rStyle w:val="EndnoteReference"/>
        </w:rPr>
        <w:endnoteRef/>
      </w:r>
      <w:r>
        <w:t xml:space="preserve"> </w:t>
      </w:r>
      <w:r w:rsidR="00A77D4E">
        <w:t xml:space="preserve">Carnegie A (1889) </w:t>
      </w:r>
      <w:r w:rsidR="00A77D4E" w:rsidRPr="00A77D4E">
        <w:rPr>
          <w:i/>
          <w:iCs/>
        </w:rPr>
        <w:t>Gospel of Wealth</w:t>
      </w:r>
    </w:p>
  </w:endnote>
  <w:endnote w:id="138">
    <w:p w14:paraId="4CAF4EEF" w14:textId="77777777" w:rsidR="001448CB" w:rsidRDefault="001448CB" w:rsidP="001448CB">
      <w:pPr>
        <w:pStyle w:val="EndnoteText"/>
      </w:pPr>
      <w:r>
        <w:rPr>
          <w:rStyle w:val="EndnoteReference"/>
        </w:rPr>
        <w:endnoteRef/>
      </w:r>
      <w:r>
        <w:t xml:space="preserve"> Kramer M &amp; Phillips S (2024) </w:t>
      </w:r>
      <w:r w:rsidRPr="003B253B">
        <w:rPr>
          <w:i/>
          <w:iCs/>
        </w:rPr>
        <w:t>Where Strategic Philanthropy Went Wrong</w:t>
      </w:r>
      <w:r>
        <w:t>, Standford Social Innovation Review, Volume 22, Number 3</w:t>
      </w:r>
    </w:p>
  </w:endnote>
  <w:endnote w:id="139">
    <w:p w14:paraId="738A7161" w14:textId="77777777" w:rsidR="002441F0" w:rsidRPr="00B9628E" w:rsidRDefault="002441F0" w:rsidP="002441F0">
      <w:pPr>
        <w:pStyle w:val="EndnoteText"/>
        <w:rPr>
          <w:i/>
          <w:iCs/>
        </w:rPr>
      </w:pPr>
      <w:r>
        <w:rPr>
          <w:rStyle w:val="EndnoteReference"/>
        </w:rPr>
        <w:endnoteRef/>
      </w:r>
      <w:r>
        <w:t xml:space="preserve"> Blueprint Expert Reference Group (2024) </w:t>
      </w:r>
      <w:r w:rsidRPr="002D6FCB">
        <w:rPr>
          <w:i/>
          <w:iCs/>
        </w:rPr>
        <w:t>Not-for-profit Sector Distribution Blueprint</w:t>
      </w:r>
      <w:r w:rsidRPr="00130841">
        <w:t>, p.67</w:t>
      </w:r>
    </w:p>
  </w:endnote>
  <w:endnote w:id="140">
    <w:p w14:paraId="3EE81484" w14:textId="77777777" w:rsidR="00C2543C" w:rsidRDefault="00C2543C" w:rsidP="00C2543C">
      <w:pPr>
        <w:pStyle w:val="EndnoteText"/>
      </w:pPr>
      <w:r>
        <w:rPr>
          <w:rStyle w:val="EndnoteReference"/>
        </w:rPr>
        <w:endnoteRef/>
      </w:r>
      <w:r>
        <w:t xml:space="preserve"> </w:t>
      </w:r>
      <w:r w:rsidRPr="00B041E7">
        <w:t xml:space="preserve">Markowitz </w:t>
      </w:r>
      <w:r>
        <w:t>H</w:t>
      </w:r>
      <w:r w:rsidRPr="00B041E7">
        <w:t xml:space="preserve"> (1952)</w:t>
      </w:r>
      <w:r>
        <w:t xml:space="preserve"> </w:t>
      </w:r>
      <w:r w:rsidRPr="00B041E7">
        <w:rPr>
          <w:i/>
          <w:iCs/>
        </w:rPr>
        <w:t>Portfolio Selection</w:t>
      </w:r>
      <w:r w:rsidRPr="00B041E7">
        <w:t> </w:t>
      </w:r>
      <w:hyperlink r:id="rId112" w:tooltip="The Journal of Finance" w:history="1">
        <w:r w:rsidRPr="00B041E7">
          <w:rPr>
            <w:rStyle w:val="Hyperlink"/>
            <w:i/>
            <w:iCs/>
          </w:rPr>
          <w:t>The Journal of Finance</w:t>
        </w:r>
      </w:hyperlink>
      <w:r w:rsidRPr="00B041E7">
        <w:t>. </w:t>
      </w:r>
      <w:r w:rsidRPr="00B041E7">
        <w:rPr>
          <w:b/>
          <w:bCs/>
        </w:rPr>
        <w:t>7</w:t>
      </w:r>
      <w:r w:rsidRPr="00B041E7">
        <w:t> (1): 77–91. </w:t>
      </w:r>
      <w:hyperlink r:id="rId113" w:tooltip="Doi (identifier)" w:history="1">
        <w:r w:rsidRPr="00B041E7">
          <w:rPr>
            <w:rStyle w:val="Hyperlink"/>
          </w:rPr>
          <w:t>doi</w:t>
        </w:r>
      </w:hyperlink>
      <w:r w:rsidRPr="00B041E7">
        <w:t>:</w:t>
      </w:r>
      <w:hyperlink r:id="rId114" w:history="1">
        <w:r w:rsidRPr="00B041E7">
          <w:rPr>
            <w:rStyle w:val="Hyperlink"/>
          </w:rPr>
          <w:t>10.2307/2975974</w:t>
        </w:r>
      </w:hyperlink>
      <w:r w:rsidRPr="00B041E7">
        <w:t>. </w:t>
      </w:r>
      <w:hyperlink r:id="rId115" w:tooltip="JSTOR (identifier)" w:history="1">
        <w:r w:rsidRPr="00B041E7">
          <w:rPr>
            <w:rStyle w:val="Hyperlink"/>
          </w:rPr>
          <w:t>JSTOR</w:t>
        </w:r>
      </w:hyperlink>
      <w:r w:rsidRPr="00B041E7">
        <w:t> </w:t>
      </w:r>
      <w:hyperlink r:id="rId116" w:history="1">
        <w:r w:rsidRPr="00B041E7">
          <w:rPr>
            <w:rStyle w:val="Hyperlink"/>
          </w:rPr>
          <w:t>2975974</w:t>
        </w:r>
      </w:hyperlink>
      <w:r w:rsidRPr="00B041E7">
        <w:t>.</w:t>
      </w:r>
    </w:p>
  </w:endnote>
  <w:endnote w:id="141">
    <w:p w14:paraId="09B5989C" w14:textId="77777777" w:rsidR="00642FC1" w:rsidRDefault="00642FC1" w:rsidP="00642FC1">
      <w:pPr>
        <w:pStyle w:val="EndnoteText"/>
      </w:pPr>
      <w:r>
        <w:rPr>
          <w:rStyle w:val="EndnoteReference"/>
        </w:rPr>
        <w:endnoteRef/>
      </w:r>
      <w:r>
        <w:t xml:space="preserve"> Perry M (2008) </w:t>
      </w:r>
      <w:r w:rsidRPr="00984151">
        <w:rPr>
          <w:i/>
          <w:iCs/>
        </w:rPr>
        <w:t>Gold Prospects</w:t>
      </w:r>
      <w:r>
        <w:rPr>
          <w:i/>
          <w:iCs/>
        </w:rPr>
        <w:t xml:space="preserve">. </w:t>
      </w:r>
      <w:r w:rsidRPr="00984151">
        <w:rPr>
          <w:i/>
          <w:iCs/>
        </w:rPr>
        <w:t>Business Case For Whole-Of-Community Planning &amp; Development 2008/2016</w:t>
      </w:r>
      <w:r>
        <w:t xml:space="preserve">, Central Goldfields Shire Council accessed at </w:t>
      </w:r>
      <w:hyperlink r:id="rId117" w:history="1">
        <w:r>
          <w:rPr>
            <w:rStyle w:val="Hyperlink"/>
          </w:rPr>
          <w:t>https://www.parliament.vic.gov.au/images/stories/committees/rrc/disadvantage_and_inequality/submissions/021_20100324_CentralGoldfieldsShire.pdf</w:t>
        </w:r>
      </w:hyperlink>
    </w:p>
  </w:endnote>
  <w:endnote w:id="142">
    <w:p w14:paraId="16AC5092" w14:textId="77777777" w:rsidR="00642FC1" w:rsidRDefault="00642FC1" w:rsidP="00642FC1">
      <w:pPr>
        <w:pStyle w:val="EndnoteText"/>
      </w:pPr>
      <w:r>
        <w:rPr>
          <w:rStyle w:val="EndnoteReference"/>
        </w:rPr>
        <w:endnoteRef/>
      </w:r>
      <w:r>
        <w:t xml:space="preserve"> State of Victoria (2015) </w:t>
      </w:r>
      <w:r w:rsidRPr="00F142B4">
        <w:rPr>
          <w:i/>
          <w:iCs/>
        </w:rPr>
        <w:t>Go Goldfields Alliance Evaluation Report 2012-</w:t>
      </w:r>
      <w:r>
        <w:rPr>
          <w:i/>
          <w:iCs/>
        </w:rPr>
        <w:t>20</w:t>
      </w:r>
      <w:r w:rsidRPr="00F142B4">
        <w:rPr>
          <w:i/>
          <w:iCs/>
        </w:rPr>
        <w:t>14</w:t>
      </w:r>
      <w:r>
        <w:t xml:space="preserve">, Central Victorian Primary Care Partnership (CVPCP), Go Goldfields Evaluation Working Group accessed at </w:t>
      </w:r>
      <w:hyperlink r:id="rId118" w:history="1">
        <w:r>
          <w:rPr>
            <w:rStyle w:val="Hyperlink"/>
          </w:rPr>
          <w:t>http://youthlaw.asn.au/wp-content/uploads/2016/09/Go-Goldfields-Alliance-Evaluation-Report-4.pdf</w:t>
        </w:r>
      </w:hyperlink>
    </w:p>
  </w:endnote>
  <w:endnote w:id="143">
    <w:p w14:paraId="6B9BB7D8" w14:textId="77777777" w:rsidR="00642FC1" w:rsidRDefault="00642FC1" w:rsidP="00642FC1">
      <w:pPr>
        <w:pStyle w:val="EndnoteText"/>
      </w:pPr>
      <w:r>
        <w:rPr>
          <w:rStyle w:val="EndnoteReference"/>
        </w:rPr>
        <w:endnoteRef/>
      </w:r>
      <w:r>
        <w:t xml:space="preserve"> </w:t>
      </w:r>
      <w:hyperlink r:id="rId119" w:history="1">
        <w:r>
          <w:rPr>
            <w:rStyle w:val="Hyperlink"/>
          </w:rPr>
          <w:t>https://gogoldfields.org/visionaspirations/</w:t>
        </w:r>
      </w:hyperlink>
    </w:p>
  </w:endnote>
  <w:endnote w:id="144">
    <w:p w14:paraId="2F0E9BA0" w14:textId="646663DA" w:rsidR="001C2F42" w:rsidRDefault="001C2F42">
      <w:pPr>
        <w:pStyle w:val="EndnoteText"/>
      </w:pPr>
      <w:r>
        <w:rPr>
          <w:rStyle w:val="EndnoteReference"/>
        </w:rPr>
        <w:endnoteRef/>
      </w:r>
      <w:r>
        <w:t xml:space="preserve"> </w:t>
      </w:r>
      <w:hyperlink r:id="rId120" w:history="1">
        <w:r w:rsidRPr="002867F9">
          <w:rPr>
            <w:rStyle w:val="Hyperlink"/>
          </w:rPr>
          <w:t>https://www.midcoast4kids.com.au/about/</w:t>
        </w:r>
      </w:hyperlink>
      <w:r>
        <w:t xml:space="preserve"> </w:t>
      </w:r>
    </w:p>
  </w:endnote>
  <w:endnote w:id="145">
    <w:p w14:paraId="2CA042E1" w14:textId="3DE0C763" w:rsidR="004C4B74" w:rsidRDefault="004C4B74">
      <w:pPr>
        <w:pStyle w:val="EndnoteText"/>
      </w:pPr>
      <w:r>
        <w:rPr>
          <w:rStyle w:val="EndnoteReference"/>
        </w:rPr>
        <w:endnoteRef/>
      </w:r>
      <w:r>
        <w:t xml:space="preserve"> </w:t>
      </w:r>
      <w:hyperlink r:id="rId121" w:history="1">
        <w:r w:rsidR="00DF7388" w:rsidRPr="002867F9">
          <w:rPr>
            <w:rStyle w:val="Hyperlink"/>
          </w:rPr>
          <w:t>https://www.thepossibilitypartnership.org.au/about-us</w:t>
        </w:r>
      </w:hyperlink>
      <w:r w:rsidR="00DF7388">
        <w:t xml:space="preserve"> </w:t>
      </w:r>
    </w:p>
  </w:endnote>
  <w:endnote w:id="146">
    <w:p w14:paraId="3086841B" w14:textId="0350F390" w:rsidR="00533476" w:rsidRDefault="00533476">
      <w:pPr>
        <w:pStyle w:val="EndnoteText"/>
      </w:pPr>
      <w:r>
        <w:rPr>
          <w:rStyle w:val="EndnoteReference"/>
        </w:rPr>
        <w:endnoteRef/>
      </w:r>
      <w:r>
        <w:t xml:space="preserve"> </w:t>
      </w:r>
      <w:hyperlink r:id="rId122" w:history="1">
        <w:r w:rsidR="001D0B92" w:rsidRPr="002867F9">
          <w:rPr>
            <w:rStyle w:val="Hyperlink"/>
          </w:rPr>
          <w:t>https://ourplace.org.au/about/our-history/</w:t>
        </w:r>
      </w:hyperlink>
      <w:r w:rsidR="001D0B92">
        <w:t xml:space="preserve"> </w:t>
      </w:r>
    </w:p>
  </w:endnote>
  <w:endnote w:id="147">
    <w:p w14:paraId="205C2636" w14:textId="77777777" w:rsidR="003E6601" w:rsidRDefault="003E6601" w:rsidP="003E6601">
      <w:pPr>
        <w:pStyle w:val="EndnoteText"/>
      </w:pPr>
      <w:r>
        <w:rPr>
          <w:rStyle w:val="EndnoteReference"/>
        </w:rPr>
        <w:endnoteRef/>
      </w:r>
      <w:r>
        <w:t xml:space="preserve"> </w:t>
      </w:r>
      <w:hyperlink r:id="rId123" w:history="1">
        <w:r w:rsidRPr="00321AFD">
          <w:rPr>
            <w:rStyle w:val="Hyperlink"/>
          </w:rPr>
          <w:t>https://www.paulramsayfoundation.org.au/news-resources/new-place-to-empower-local-communities-around-australia</w:t>
        </w:r>
      </w:hyperlink>
      <w:r>
        <w:t xml:space="preserve"> </w:t>
      </w:r>
    </w:p>
  </w:endnote>
  <w:endnote w:id="148">
    <w:p w14:paraId="61570270" w14:textId="02D789D8" w:rsidR="00960277" w:rsidRDefault="00960277">
      <w:pPr>
        <w:pStyle w:val="EndnoteText"/>
      </w:pPr>
      <w:r>
        <w:rPr>
          <w:rStyle w:val="EndnoteReference"/>
        </w:rPr>
        <w:endnoteRef/>
      </w:r>
      <w:r>
        <w:t xml:space="preserve"> </w:t>
      </w:r>
      <w:hyperlink r:id="rId124" w:anchor="executive-summary" w:history="1">
        <w:r w:rsidR="00786D60" w:rsidRPr="00735049">
          <w:rPr>
            <w:rStyle w:val="Hyperlink"/>
          </w:rPr>
          <w:t>https://www.gov.uk/government/publications/english-devolution-white-paper-power-and-partnership-foundations-for-growth/english-devolution-white-paper#executive-summary</w:t>
        </w:r>
      </w:hyperlink>
      <w:r w:rsidR="00786D60">
        <w:t xml:space="preserve"> </w:t>
      </w:r>
    </w:p>
  </w:endnote>
  <w:endnote w:id="149">
    <w:p w14:paraId="0F3058DE" w14:textId="77777777" w:rsidR="0095707A" w:rsidRDefault="0095707A" w:rsidP="0095707A">
      <w:pPr>
        <w:pStyle w:val="EndnoteText"/>
      </w:pPr>
      <w:r>
        <w:rPr>
          <w:rStyle w:val="EndnoteReference"/>
        </w:rPr>
        <w:endnoteRef/>
      </w:r>
      <w:r>
        <w:t xml:space="preserve"> </w:t>
      </w:r>
      <w:r w:rsidRPr="000613B7">
        <w:t xml:space="preserve">Pawson H, Parsell C, Clarke A, Moore </w:t>
      </w:r>
      <w:r>
        <w:t>J</w:t>
      </w:r>
      <w:r w:rsidRPr="000613B7">
        <w:t>, Hartley C</w:t>
      </w:r>
      <w:r>
        <w:t>,</w:t>
      </w:r>
      <w:r w:rsidRPr="000613B7">
        <w:t xml:space="preserve"> Aminpour F and Eagles K (2024) </w:t>
      </w:r>
      <w:r w:rsidRPr="005D23BB">
        <w:rPr>
          <w:i/>
          <w:iCs/>
        </w:rPr>
        <w:t>Australian Homelessness Monitor 2024</w:t>
      </w:r>
      <w:r>
        <w:t xml:space="preserve">, </w:t>
      </w:r>
      <w:r w:rsidRPr="000613B7">
        <w:t>UNSW City Futures Research Centre</w:t>
      </w:r>
      <w:r>
        <w:t>, Sydney, p.110</w:t>
      </w:r>
    </w:p>
  </w:endnote>
  <w:endnote w:id="150">
    <w:p w14:paraId="72FE92B3" w14:textId="77777777" w:rsidR="00037B7B" w:rsidRDefault="00037B7B" w:rsidP="00037B7B">
      <w:pPr>
        <w:pStyle w:val="EndnoteText"/>
      </w:pPr>
      <w:r>
        <w:rPr>
          <w:rStyle w:val="EndnoteReference"/>
        </w:rPr>
        <w:endnoteRef/>
      </w:r>
      <w:r>
        <w:t xml:space="preserve"> Australian Institute of Company Directors &amp; Commonwealth Bank (2025) </w:t>
      </w:r>
      <w:r w:rsidRPr="009B6301">
        <w:rPr>
          <w:i/>
          <w:iCs/>
        </w:rPr>
        <w:t>Not-for-Profit Governance &amp; Performance Study 2024-25,</w:t>
      </w:r>
      <w:r>
        <w:t xml:space="preserve"> p.20</w:t>
      </w:r>
    </w:p>
  </w:endnote>
  <w:endnote w:id="151">
    <w:p w14:paraId="0384B7B4" w14:textId="77777777" w:rsidR="00037B7B" w:rsidRPr="006963A6" w:rsidRDefault="00037B7B" w:rsidP="00037B7B">
      <w:pPr>
        <w:pStyle w:val="EndnoteText"/>
        <w:rPr>
          <w:sz w:val="16"/>
          <w:szCs w:val="16"/>
        </w:rPr>
      </w:pPr>
      <w:r>
        <w:rPr>
          <w:rStyle w:val="EndnoteReference"/>
        </w:rPr>
        <w:endnoteRef/>
      </w:r>
      <w:r>
        <w:t xml:space="preserve"> Blueprint Expert Reference Group (2024) </w:t>
      </w:r>
      <w:r w:rsidRPr="006963A6">
        <w:rPr>
          <w:i/>
          <w:iCs/>
        </w:rPr>
        <w:t>Not-for-profit Sector Development Blueprint</w:t>
      </w:r>
      <w:r>
        <w:t>, p.17, initiative 14a.</w:t>
      </w:r>
    </w:p>
  </w:endnote>
  <w:endnote w:id="152">
    <w:p w14:paraId="54D82CBA" w14:textId="23855806" w:rsidR="0044511F" w:rsidRDefault="0044511F">
      <w:pPr>
        <w:pStyle w:val="EndnoteText"/>
      </w:pPr>
      <w:r>
        <w:rPr>
          <w:rStyle w:val="EndnoteReference"/>
        </w:rPr>
        <w:endnoteRef/>
      </w:r>
      <w:r>
        <w:t xml:space="preserve"> </w:t>
      </w:r>
      <w:r w:rsidR="00B004B7" w:rsidRPr="00B004B7">
        <w:t xml:space="preserve">Wolf Ditkoff S &amp;  Grindle </w:t>
      </w:r>
      <w:r w:rsidR="00B004B7">
        <w:t xml:space="preserve">A </w:t>
      </w:r>
      <w:r w:rsidR="0005335C">
        <w:t xml:space="preserve">(2017) </w:t>
      </w:r>
      <w:hyperlink r:id="rId125" w:tgtFrame="_blank" w:history="1">
        <w:r w:rsidR="0005335C" w:rsidRPr="0005335C">
          <w:rPr>
            <w:rStyle w:val="Hyperlink"/>
            <w:i/>
            <w:iCs/>
            <w:color w:val="auto"/>
            <w:u w:val="none"/>
          </w:rPr>
          <w:t>Audacious Philanthropy: Lessons from 15 World-Changing Initiatives</w:t>
        </w:r>
      </w:hyperlink>
      <w:r w:rsidR="00B004B7">
        <w:rPr>
          <w:i/>
          <w:iCs/>
        </w:rPr>
        <w:t xml:space="preserve">, </w:t>
      </w:r>
      <w:r w:rsidR="00B004B7" w:rsidRPr="00B004B7">
        <w:t>Harvard Business Review</w:t>
      </w:r>
      <w:r w:rsidR="00B004B7">
        <w:t xml:space="preserve">, </w:t>
      </w:r>
      <w:r w:rsidR="00E25611">
        <w:t xml:space="preserve">September-October 2017 at </w:t>
      </w:r>
      <w:hyperlink r:id="rId126" w:history="1">
        <w:r w:rsidR="00E25611" w:rsidRPr="00125B1D">
          <w:rPr>
            <w:rStyle w:val="Hyperlink"/>
          </w:rPr>
          <w:t>https://hbr.org/2017/09/audacious-philanthropy</w:t>
        </w:r>
      </w:hyperlink>
      <w:r w:rsidR="00E25611">
        <w:t xml:space="preserve"> </w:t>
      </w:r>
    </w:p>
  </w:endnote>
  <w:endnote w:id="153">
    <w:p w14:paraId="230271CD" w14:textId="77777777" w:rsidR="00B93120" w:rsidRDefault="00B93120" w:rsidP="00B93120">
      <w:pPr>
        <w:pStyle w:val="EndnoteText"/>
      </w:pPr>
      <w:r>
        <w:rPr>
          <w:rStyle w:val="EndnoteReference"/>
        </w:rPr>
        <w:endnoteRef/>
      </w:r>
      <w:r>
        <w:t xml:space="preserve"> </w:t>
      </w:r>
      <w:hyperlink r:id="rId127" w:history="1">
        <w:r w:rsidRPr="001C2F8E">
          <w:rPr>
            <w:rStyle w:val="Hyperlink"/>
          </w:rPr>
          <w:t>https://www.anz.com/shareholder/centre/about/our-strategy/</w:t>
        </w:r>
      </w:hyperlink>
      <w:r>
        <w:t xml:space="preserve"> </w:t>
      </w:r>
    </w:p>
  </w:endnote>
  <w:endnote w:id="154">
    <w:p w14:paraId="2FD48503" w14:textId="77777777" w:rsidR="00B93120" w:rsidRDefault="00B93120" w:rsidP="00B93120">
      <w:pPr>
        <w:pStyle w:val="EndnoteText"/>
      </w:pPr>
      <w:r>
        <w:rPr>
          <w:rStyle w:val="EndnoteReference"/>
        </w:rPr>
        <w:endnoteRef/>
      </w:r>
      <w:r>
        <w:t xml:space="preserve"> </w:t>
      </w:r>
      <w:r w:rsidRPr="00653234">
        <w:t>Roy Morgan Research</w:t>
      </w:r>
      <w:r>
        <w:t xml:space="preserve"> </w:t>
      </w:r>
      <w:r w:rsidRPr="00653234">
        <w:t xml:space="preserve">(2003) </w:t>
      </w:r>
      <w:r w:rsidRPr="00653234">
        <w:rPr>
          <w:rFonts w:cstheme="minorHAnsi"/>
          <w:i/>
          <w:iCs/>
        </w:rPr>
        <w:t>ANZ</w:t>
      </w:r>
      <w:r w:rsidRPr="00653234">
        <w:rPr>
          <w:rFonts w:cstheme="minorHAnsi"/>
        </w:rPr>
        <w:t xml:space="preserve"> </w:t>
      </w:r>
      <w:r w:rsidRPr="00653234">
        <w:rPr>
          <w:rFonts w:cstheme="minorHAnsi"/>
          <w:i/>
          <w:iCs/>
        </w:rPr>
        <w:t>Survey of Adult Financial Literacy in Australia</w:t>
      </w:r>
      <w:r w:rsidRPr="00653234">
        <w:rPr>
          <w:rFonts w:cstheme="minorHAnsi"/>
        </w:rPr>
        <w:t xml:space="preserve">, </w:t>
      </w:r>
      <w:r w:rsidRPr="000F7F36">
        <w:t>Melbourne, Australia</w:t>
      </w:r>
      <w:r>
        <w:rPr>
          <w:rFonts w:cstheme="minorHAnsi"/>
        </w:rPr>
        <w:t xml:space="preserve">, p.2 accessed at </w:t>
      </w:r>
      <w:hyperlink r:id="rId128" w:history="1">
        <w:r w:rsidRPr="000C7751">
          <w:rPr>
            <w:rStyle w:val="Hyperlink"/>
            <w:rFonts w:cstheme="minorHAnsi"/>
          </w:rPr>
          <w:t>https://financialcapability.gov.au/files/anz-survey-of-adult-financial-literacy-2003.pdf</w:t>
        </w:r>
      </w:hyperlink>
      <w:r>
        <w:rPr>
          <w:rFonts w:cstheme="minorHAnsi"/>
        </w:rPr>
        <w:t xml:space="preserve"> </w:t>
      </w:r>
    </w:p>
  </w:endnote>
  <w:endnote w:id="155">
    <w:p w14:paraId="06FF9F22" w14:textId="77777777" w:rsidR="00B93120" w:rsidRDefault="00B93120" w:rsidP="00B93120">
      <w:pPr>
        <w:pStyle w:val="EndnoteText"/>
      </w:pPr>
      <w:r>
        <w:rPr>
          <w:rStyle w:val="EndnoteReference"/>
        </w:rPr>
        <w:endnoteRef/>
      </w:r>
      <w:r>
        <w:t xml:space="preserve"> </w:t>
      </w:r>
      <w:r w:rsidRPr="00653234">
        <w:t>Roy Morgan Research</w:t>
      </w:r>
      <w:r>
        <w:t xml:space="preserve"> </w:t>
      </w:r>
      <w:r w:rsidRPr="00653234">
        <w:t xml:space="preserve">(2003) </w:t>
      </w:r>
      <w:r w:rsidRPr="00653234">
        <w:rPr>
          <w:rFonts w:cstheme="minorHAnsi"/>
          <w:i/>
          <w:iCs/>
        </w:rPr>
        <w:t>ANZ</w:t>
      </w:r>
      <w:r w:rsidRPr="00653234">
        <w:rPr>
          <w:rFonts w:cstheme="minorHAnsi"/>
        </w:rPr>
        <w:t xml:space="preserve"> </w:t>
      </w:r>
      <w:r w:rsidRPr="00653234">
        <w:rPr>
          <w:rFonts w:cstheme="minorHAnsi"/>
          <w:i/>
          <w:iCs/>
        </w:rPr>
        <w:t>Survey of Adult Financial Literacy in Australia</w:t>
      </w:r>
      <w:r w:rsidRPr="00653234">
        <w:rPr>
          <w:rFonts w:cstheme="minorHAnsi"/>
        </w:rPr>
        <w:t xml:space="preserve">, </w:t>
      </w:r>
      <w:r w:rsidRPr="000F7F36">
        <w:t>Melbourne, Australia</w:t>
      </w:r>
      <w:r>
        <w:rPr>
          <w:rFonts w:cstheme="minorHAnsi"/>
        </w:rPr>
        <w:t xml:space="preserve">, p.4 accessed at </w:t>
      </w:r>
      <w:hyperlink r:id="rId129" w:history="1">
        <w:r w:rsidRPr="000C7751">
          <w:rPr>
            <w:rStyle w:val="Hyperlink"/>
            <w:rFonts w:cstheme="minorHAnsi"/>
          </w:rPr>
          <w:t>https://financialcapability.gov.au/files/anz-survey-of-adult-financial-literacy-2003.pdf</w:t>
        </w:r>
      </w:hyperlink>
      <w:r>
        <w:rPr>
          <w:rFonts w:cstheme="minorHAnsi"/>
        </w:rPr>
        <w:t xml:space="preserve"> </w:t>
      </w:r>
    </w:p>
  </w:endnote>
  <w:endnote w:id="156">
    <w:p w14:paraId="17888311" w14:textId="77777777" w:rsidR="00B93120" w:rsidRDefault="00B93120" w:rsidP="00B93120">
      <w:pPr>
        <w:pStyle w:val="EndnoteText"/>
      </w:pPr>
      <w:r>
        <w:rPr>
          <w:rStyle w:val="EndnoteReference"/>
        </w:rPr>
        <w:endnoteRef/>
      </w:r>
      <w:r>
        <w:t xml:space="preserve"> Brotherhood of St Laurence (2003) </w:t>
      </w:r>
      <w:r w:rsidRPr="00D97E6D">
        <w:rPr>
          <w:i/>
          <w:iCs/>
        </w:rPr>
        <w:t xml:space="preserve">Banking </w:t>
      </w:r>
      <w:r w:rsidRPr="00D97E6D">
        <w:rPr>
          <w:rFonts w:cstheme="minorHAnsi"/>
          <w:i/>
          <w:iCs/>
        </w:rPr>
        <w:t>on the Margins. Promoting a More Financially Inclusive Community</w:t>
      </w:r>
      <w:r w:rsidRPr="00D97E6D">
        <w:rPr>
          <w:rFonts w:cstheme="minorHAnsi"/>
        </w:rPr>
        <w:t>,</w:t>
      </w:r>
      <w:r>
        <w:t xml:space="preserve"> </w:t>
      </w:r>
      <w:r w:rsidRPr="000F7F36">
        <w:t>Melbourne, Australia</w:t>
      </w:r>
      <w:r>
        <w:t xml:space="preserve"> accessed at </w:t>
      </w:r>
      <w:hyperlink r:id="rId130" w:history="1">
        <w:r w:rsidRPr="000C7751">
          <w:rPr>
            <w:rStyle w:val="Hyperlink"/>
          </w:rPr>
          <w:t>http://library.bsl.org.au/bsljspui/bitstream/1/6149/1/Banking_on_margins_conf.pdf</w:t>
        </w:r>
      </w:hyperlink>
      <w:r>
        <w:t xml:space="preserve"> </w:t>
      </w:r>
    </w:p>
  </w:endnote>
  <w:endnote w:id="157">
    <w:p w14:paraId="6B18E0FD" w14:textId="77777777" w:rsidR="00B93120" w:rsidRDefault="00B93120" w:rsidP="00B93120">
      <w:pPr>
        <w:pStyle w:val="EndnoteText"/>
      </w:pPr>
      <w:r>
        <w:rPr>
          <w:rStyle w:val="EndnoteReference"/>
        </w:rPr>
        <w:endnoteRef/>
      </w:r>
      <w:r>
        <w:t xml:space="preserve"> Russell R &amp; Nair A (2005) </w:t>
      </w:r>
      <w:r w:rsidRPr="0035294D">
        <w:rPr>
          <w:i/>
          <w:iCs/>
        </w:rPr>
        <w:t>Evaluation of MoneyMinded: an Adult Financial Education Program</w:t>
      </w:r>
      <w:r>
        <w:t xml:space="preserve">, RMIT University, </w:t>
      </w:r>
      <w:r w:rsidRPr="000F7F36">
        <w:t>Melbourne, Australia</w:t>
      </w:r>
      <w:r>
        <w:t xml:space="preserve">, accessed at </w:t>
      </w:r>
      <w:hyperlink r:id="rId131" w:history="1">
        <w:r w:rsidRPr="000C7751">
          <w:rPr>
            <w:rStyle w:val="Hyperlink"/>
          </w:rPr>
          <w:t>https://www.anz.com/resources/1/7/170b71804f1d3e8ca55eb558b54e5b8d/RMIT-Money-Minded-Evaluation-May-2005.pdf?MOD=AJPERES</w:t>
        </w:r>
      </w:hyperlink>
      <w:r>
        <w:t xml:space="preserve"> </w:t>
      </w:r>
    </w:p>
  </w:endnote>
  <w:endnote w:id="158">
    <w:p w14:paraId="347C447E" w14:textId="77777777" w:rsidR="00B93120" w:rsidRDefault="00B93120" w:rsidP="00B93120">
      <w:pPr>
        <w:pStyle w:val="EndnoteText"/>
      </w:pPr>
      <w:r>
        <w:rPr>
          <w:rStyle w:val="EndnoteReference"/>
        </w:rPr>
        <w:endnoteRef/>
      </w:r>
      <w:r>
        <w:t xml:space="preserve"> </w:t>
      </w:r>
      <w:r w:rsidRPr="000F7F36">
        <w:t>Russell R, Kutin J, Stewart M</w:t>
      </w:r>
      <w:r>
        <w:t xml:space="preserve">, </w:t>
      </w:r>
      <w:r w:rsidRPr="000F7F36">
        <w:t xml:space="preserve">Welwood M &amp; Marriner </w:t>
      </w:r>
      <w:r>
        <w:t xml:space="preserve">T </w:t>
      </w:r>
      <w:r w:rsidRPr="000F7F36">
        <w:t xml:space="preserve">(2019) </w:t>
      </w:r>
      <w:r w:rsidRPr="000F7F36">
        <w:rPr>
          <w:i/>
          <w:iCs/>
        </w:rPr>
        <w:t>MoneyMinded impact report: A report prepared for ANZ</w:t>
      </w:r>
      <w:r>
        <w:t xml:space="preserve">, </w:t>
      </w:r>
      <w:r w:rsidRPr="000F7F36">
        <w:t>RMIT University</w:t>
      </w:r>
      <w:r>
        <w:t xml:space="preserve">, </w:t>
      </w:r>
      <w:r w:rsidRPr="000F7F36">
        <w:t>Melbourne, Australia</w:t>
      </w:r>
      <w:r>
        <w:t xml:space="preserve">, p.2 accessed at </w:t>
      </w:r>
      <w:hyperlink r:id="rId132" w:history="1">
        <w:r w:rsidRPr="000C7751">
          <w:rPr>
            <w:rStyle w:val="Hyperlink"/>
          </w:rPr>
          <w:t>https://financialcapability.gov.au/files/anz-money-minded-impact-report-2019.pdf</w:t>
        </w:r>
      </w:hyperlink>
      <w:r>
        <w:t xml:space="preserve"> </w:t>
      </w:r>
    </w:p>
  </w:endnote>
  <w:endnote w:id="159">
    <w:p w14:paraId="1E5C75E9" w14:textId="77777777" w:rsidR="00B93120" w:rsidRDefault="00B93120" w:rsidP="00B93120">
      <w:pPr>
        <w:pStyle w:val="EndnoteText"/>
      </w:pPr>
      <w:r>
        <w:rPr>
          <w:rStyle w:val="EndnoteReference"/>
        </w:rPr>
        <w:endnoteRef/>
      </w:r>
      <w:r>
        <w:t xml:space="preserve"> Russell R, Kutin J, Stewart M &amp; Godinho V (2016) </w:t>
      </w:r>
      <w:r w:rsidRPr="000F7F36">
        <w:rPr>
          <w:i/>
          <w:iCs/>
        </w:rPr>
        <w:t>MoneyMinded Report 2015</w:t>
      </w:r>
      <w:r>
        <w:t xml:space="preserve">, RMIT University, </w:t>
      </w:r>
      <w:r w:rsidRPr="000F7F36">
        <w:t>Melbourne, Australia</w:t>
      </w:r>
      <w:r>
        <w:t xml:space="preserve">, p.4 accessed at </w:t>
      </w:r>
      <w:hyperlink r:id="rId133" w:history="1">
        <w:r w:rsidRPr="000C7751">
          <w:rPr>
            <w:rStyle w:val="Hyperlink"/>
          </w:rPr>
          <w:t>https://www.anz.com/resources/9/8/989dcfe9-9d40-44ae-9f2d-7739ee8cfffc/moneyminded15report.pdf?MOD=AJPERES&amp;MoneyMinded</w:t>
        </w:r>
      </w:hyperlink>
      <w:r>
        <w:t xml:space="preserve"> </w:t>
      </w:r>
    </w:p>
  </w:endnote>
  <w:endnote w:id="160">
    <w:p w14:paraId="5C2420D8" w14:textId="77777777" w:rsidR="00B93120" w:rsidRDefault="00B93120" w:rsidP="00B93120">
      <w:pPr>
        <w:pStyle w:val="EndnoteText"/>
      </w:pPr>
      <w:r>
        <w:rPr>
          <w:rStyle w:val="EndnoteReference"/>
        </w:rPr>
        <w:endnoteRef/>
      </w:r>
      <w:r>
        <w:t xml:space="preserve"> </w:t>
      </w:r>
      <w:r w:rsidRPr="000F7F36">
        <w:t>Russell R, Kutin J, Stewart M</w:t>
      </w:r>
      <w:r>
        <w:t xml:space="preserve">, </w:t>
      </w:r>
      <w:r w:rsidRPr="000F7F36">
        <w:t xml:space="preserve">Welwood M &amp; Marriner </w:t>
      </w:r>
      <w:r>
        <w:t xml:space="preserve">T </w:t>
      </w:r>
      <w:r w:rsidRPr="000F7F36">
        <w:t xml:space="preserve">(2019) </w:t>
      </w:r>
      <w:r w:rsidRPr="000F7F36">
        <w:rPr>
          <w:i/>
          <w:iCs/>
        </w:rPr>
        <w:t>MoneyMinded impact report: A report prepared for ANZ</w:t>
      </w:r>
      <w:r>
        <w:t xml:space="preserve">, </w:t>
      </w:r>
      <w:r w:rsidRPr="000F7F36">
        <w:t>RMIT University</w:t>
      </w:r>
      <w:r>
        <w:t xml:space="preserve">, </w:t>
      </w:r>
      <w:r w:rsidRPr="000F7F36">
        <w:t>Melbourne, Australia</w:t>
      </w:r>
      <w:r>
        <w:t xml:space="preserve">, p.4 accessed at </w:t>
      </w:r>
      <w:hyperlink r:id="rId134" w:history="1">
        <w:r w:rsidRPr="000C7751">
          <w:rPr>
            <w:rStyle w:val="Hyperlink"/>
          </w:rPr>
          <w:t>https://financialcapability.gov.au/files/anz-money-minded-impact-report-2019.pdf</w:t>
        </w:r>
      </w:hyperlink>
      <w:r>
        <w:t xml:space="preserve"> </w:t>
      </w:r>
    </w:p>
  </w:endnote>
  <w:endnote w:id="161">
    <w:p w14:paraId="710CD6F5" w14:textId="58403681" w:rsidR="00B93120" w:rsidRDefault="00B93120" w:rsidP="00B93120">
      <w:pPr>
        <w:pStyle w:val="EndnoteText"/>
      </w:pPr>
      <w:r>
        <w:rPr>
          <w:rStyle w:val="EndnoteReference"/>
        </w:rPr>
        <w:endnoteRef/>
      </w:r>
      <w:r>
        <w:t xml:space="preserve"> </w:t>
      </w:r>
      <w:hyperlink r:id="rId135" w:anchor=":~:text=The%20Albanese%20Labor%20Government%20is,and%20better%20navigate%20financial%20crises" w:history="1">
        <w:r w:rsidR="00F818C6" w:rsidRPr="001F0086">
          <w:rPr>
            <w:rStyle w:val="Hyperlink"/>
          </w:rPr>
          <w:t>https://ministers.dss.gov.au/media-releases/17596#:~:text=The%20Albanese%20Labor%20Government%20is,and%20better%20navigate%20financial%20crises</w:t>
        </w:r>
      </w:hyperlink>
      <w:r w:rsidR="00F818C6" w:rsidRPr="00F818C6">
        <w:t>.</w:t>
      </w:r>
      <w:r w:rsidR="00F818C6">
        <w:t xml:space="preserve"> </w:t>
      </w:r>
    </w:p>
  </w:endnote>
  <w:endnote w:id="162">
    <w:p w14:paraId="6B79FB11" w14:textId="01313AD2" w:rsidR="004B37DB" w:rsidRDefault="004B37DB">
      <w:pPr>
        <w:pStyle w:val="EndnoteText"/>
      </w:pPr>
      <w:r>
        <w:rPr>
          <w:rStyle w:val="EndnoteReference"/>
        </w:rPr>
        <w:endnoteRef/>
      </w:r>
      <w:r>
        <w:t xml:space="preserve"> </w:t>
      </w:r>
      <w:r w:rsidR="003D26F3">
        <w:t xml:space="preserve">Porter E, Bowman D, Panchal M, </w:t>
      </w:r>
      <w:r w:rsidR="00915A8F">
        <w:t>Fairbrother P, Banks M</w:t>
      </w:r>
      <w:r w:rsidR="00563664">
        <w:rPr>
          <w:rFonts w:cstheme="minorHAnsi"/>
          <w:sz w:val="24"/>
          <w:szCs w:val="24"/>
        </w:rPr>
        <w:t xml:space="preserve"> </w:t>
      </w:r>
      <w:r w:rsidR="00563664" w:rsidRPr="000E03F9">
        <w:rPr>
          <w:rFonts w:cstheme="minorHAnsi"/>
        </w:rPr>
        <w:t>(2024)</w:t>
      </w:r>
      <w:r w:rsidR="000E03F9">
        <w:rPr>
          <w:rFonts w:cstheme="minorHAnsi"/>
        </w:rPr>
        <w:t xml:space="preserve"> </w:t>
      </w:r>
      <w:r w:rsidR="000E03F9" w:rsidRPr="000A1179">
        <w:rPr>
          <w:rFonts w:cstheme="minorHAnsi"/>
          <w:i/>
          <w:iCs/>
        </w:rPr>
        <w:t xml:space="preserve">Saver Plus at 21. </w:t>
      </w:r>
      <w:r w:rsidR="000A1179" w:rsidRPr="000A1179">
        <w:rPr>
          <w:rFonts w:cstheme="minorHAnsi"/>
          <w:i/>
          <w:iCs/>
        </w:rPr>
        <w:t>Building a Resilience That Lasts</w:t>
      </w:r>
      <w:r w:rsidR="000A1179">
        <w:rPr>
          <w:rFonts w:cstheme="minorHAnsi"/>
        </w:rPr>
        <w:t xml:space="preserve">, Brotherhood of St Laurence, ANZ at </w:t>
      </w:r>
      <w:hyperlink r:id="rId136" w:history="1">
        <w:r w:rsidR="003D26F3" w:rsidRPr="001F0086">
          <w:rPr>
            <w:rStyle w:val="Hyperlink"/>
            <w:rFonts w:cstheme="minorHAnsi"/>
          </w:rPr>
          <w:t>https://library.bsl.org.au/bsljspui/bitstream/1/13502/4/Porter_etal_ANZ_Saver_Plus_at_21_2024.pdf</w:t>
        </w:r>
      </w:hyperlink>
      <w:r w:rsidR="003D26F3">
        <w:rPr>
          <w:rFonts w:cstheme="minorHAnsi"/>
        </w:rPr>
        <w:t xml:space="preserve"> </w:t>
      </w:r>
    </w:p>
  </w:endnote>
  <w:endnote w:id="163">
    <w:p w14:paraId="45BD774E" w14:textId="3D00173B" w:rsidR="00365768" w:rsidRDefault="00365768">
      <w:pPr>
        <w:pStyle w:val="EndnoteText"/>
      </w:pPr>
      <w:r>
        <w:rPr>
          <w:rStyle w:val="EndnoteReference"/>
        </w:rPr>
        <w:endnoteRef/>
      </w:r>
      <w:r>
        <w:t xml:space="preserve"> </w:t>
      </w:r>
      <w:hyperlink r:id="rId137" w:history="1">
        <w:r w:rsidRPr="008C2846">
          <w:rPr>
            <w:rStyle w:val="Hyperlink"/>
          </w:rPr>
          <w:t>https://capeyorkpartnership.org.au/noel-pearson-boyer-lecture-one/</w:t>
        </w:r>
      </w:hyperlink>
      <w:r>
        <w:t xml:space="preserve"> </w:t>
      </w:r>
    </w:p>
  </w:endnote>
  <w:endnote w:id="164">
    <w:p w14:paraId="7AA13E33" w14:textId="635F99A5" w:rsidR="00225703" w:rsidRPr="00E568A5" w:rsidRDefault="00225703" w:rsidP="00225703">
      <w:pPr>
        <w:pStyle w:val="EndnoteText"/>
      </w:pPr>
      <w:r>
        <w:rPr>
          <w:rStyle w:val="EndnoteReference"/>
        </w:rPr>
        <w:endnoteRef/>
      </w:r>
      <w:r>
        <w:t xml:space="preserve"> </w:t>
      </w:r>
      <w:hyperlink r:id="rId138" w:history="1">
        <w:r w:rsidR="00FC5005" w:rsidRPr="00FC5005">
          <w:rPr>
            <w:rStyle w:val="Hyperlink"/>
            <w:color w:val="auto"/>
            <w:u w:val="none"/>
          </w:rPr>
          <w:t>Reconciliation</w:t>
        </w:r>
      </w:hyperlink>
      <w:r w:rsidR="00FC5005" w:rsidRPr="00FC5005">
        <w:rPr>
          <w:rStyle w:val="Hyperlink"/>
          <w:color w:val="auto"/>
          <w:u w:val="none"/>
        </w:rPr>
        <w:t xml:space="preserve"> Austral</w:t>
      </w:r>
      <w:r w:rsidR="00FC5005">
        <w:rPr>
          <w:rStyle w:val="Hyperlink"/>
          <w:color w:val="auto"/>
          <w:u w:val="none"/>
        </w:rPr>
        <w:t>i</w:t>
      </w:r>
      <w:r w:rsidR="00FC5005" w:rsidRPr="00FC5005">
        <w:rPr>
          <w:rStyle w:val="Hyperlink"/>
          <w:color w:val="auto"/>
          <w:u w:val="none"/>
        </w:rPr>
        <w:t>a (2022)</w:t>
      </w:r>
      <w:r w:rsidR="008B0833">
        <w:rPr>
          <w:rStyle w:val="Hyperlink"/>
          <w:color w:val="auto"/>
          <w:u w:val="none"/>
        </w:rPr>
        <w:t xml:space="preserve"> </w:t>
      </w:r>
      <w:r w:rsidR="008B0833" w:rsidRPr="008B0833">
        <w:rPr>
          <w:i/>
          <w:iCs/>
        </w:rPr>
        <w:t>2022 Australian Reconciliation Barometer</w:t>
      </w:r>
      <w:r w:rsidR="00E568A5">
        <w:t>, p.5</w:t>
      </w:r>
    </w:p>
  </w:endnote>
  <w:endnote w:id="165">
    <w:p w14:paraId="16DC2BEE" w14:textId="77777777" w:rsidR="00225703" w:rsidRDefault="00225703" w:rsidP="00225703">
      <w:pPr>
        <w:pStyle w:val="EndnoteText"/>
      </w:pPr>
      <w:r>
        <w:rPr>
          <w:rStyle w:val="EndnoteReference"/>
        </w:rPr>
        <w:endnoteRef/>
      </w:r>
      <w:r>
        <w:t xml:space="preserve"> Green N </w:t>
      </w:r>
      <w:r w:rsidRPr="00634555">
        <w:rPr>
          <w:i/>
          <w:iCs/>
        </w:rPr>
        <w:t>Black and Bloody Beautiful</w:t>
      </w:r>
      <w:r>
        <w:t xml:space="preserve">, Honours Thesis Harvard University, USA accessed at </w:t>
      </w:r>
      <w:hyperlink r:id="rId139" w:history="1">
        <w:r>
          <w:rPr>
            <w:rStyle w:val="Hyperlink"/>
          </w:rPr>
          <w:t>http://www.kooriweb.org/foley/resources/history/newstuff2016/new per cent20folder/Naima per cent20Green per cent20Black per cent20and per cent20Bloody per cent20Beautiful.pdf</w:t>
        </w:r>
      </w:hyperlink>
    </w:p>
  </w:endnote>
  <w:endnote w:id="166">
    <w:p w14:paraId="178E179D" w14:textId="77777777" w:rsidR="00225703" w:rsidRDefault="00225703" w:rsidP="00225703">
      <w:pPr>
        <w:pStyle w:val="EndnoteText"/>
      </w:pPr>
      <w:r>
        <w:rPr>
          <w:rStyle w:val="EndnoteReference"/>
        </w:rPr>
        <w:endnoteRef/>
      </w:r>
      <w:r>
        <w:t xml:space="preserve"> Australian Institute of Health &amp; Welfare (2020) </w:t>
      </w:r>
      <w:r w:rsidRPr="007C1705">
        <w:rPr>
          <w:i/>
          <w:iCs/>
        </w:rPr>
        <w:t>Alcohol, tobacco and other drugs in Australia</w:t>
      </w:r>
      <w:r>
        <w:t xml:space="preserve"> </w:t>
      </w:r>
    </w:p>
  </w:endnote>
  <w:endnote w:id="167">
    <w:p w14:paraId="412CA6D2" w14:textId="77777777" w:rsidR="00225703" w:rsidRDefault="00225703" w:rsidP="00225703">
      <w:pPr>
        <w:pStyle w:val="EndnoteText"/>
      </w:pPr>
      <w:r>
        <w:rPr>
          <w:rStyle w:val="EndnoteReference"/>
        </w:rPr>
        <w:endnoteRef/>
      </w:r>
      <w:r>
        <w:t xml:space="preserve"> City of Yarra and the Aboriginal Cultural Signage Reference Group (2002) </w:t>
      </w:r>
      <w:r w:rsidRPr="00B24F43">
        <w:rPr>
          <w:i/>
          <w:iCs/>
        </w:rPr>
        <w:t>Snapshots of Fitzroy</w:t>
      </w:r>
      <w:r>
        <w:rPr>
          <w:i/>
          <w:iCs/>
        </w:rPr>
        <w:t xml:space="preserve"> </w:t>
      </w:r>
      <w:r>
        <w:t xml:space="preserve">accessed at </w:t>
      </w:r>
      <w:hyperlink r:id="rId140" w:history="1">
        <w:r w:rsidRPr="00825DDF">
          <w:rPr>
            <w:rStyle w:val="Hyperlink"/>
          </w:rPr>
          <w:t>https://aboriginalhistoryofyarra.com.au/SnapshotsofAboriginalFitzroy.pdf</w:t>
        </w:r>
      </w:hyperlink>
    </w:p>
  </w:endnote>
  <w:endnote w:id="168">
    <w:p w14:paraId="69089663" w14:textId="77777777" w:rsidR="00225703" w:rsidRDefault="00225703" w:rsidP="00225703">
      <w:pPr>
        <w:pStyle w:val="EndnoteText"/>
      </w:pPr>
      <w:r>
        <w:rPr>
          <w:rStyle w:val="EndnoteReference"/>
        </w:rPr>
        <w:endnoteRef/>
      </w:r>
      <w:r>
        <w:t xml:space="preserve"> Reconciliation Australia (2019) </w:t>
      </w:r>
      <w:r w:rsidRPr="0012294C">
        <w:rPr>
          <w:i/>
          <w:iCs/>
        </w:rPr>
        <w:t>2018 Australian Reconciliation Barometer</w:t>
      </w:r>
      <w:r>
        <w:t xml:space="preserve"> accessed at </w:t>
      </w:r>
      <w:hyperlink r:id="rId141" w:history="1">
        <w:r w:rsidRPr="0012294C">
          <w:rPr>
            <w:color w:val="0000FF"/>
            <w:sz w:val="22"/>
            <w:szCs w:val="22"/>
            <w:u w:val="single"/>
          </w:rPr>
          <w:t>https://www.reconciliation.org.au/wp-content/uploads/2019/02/ra_2019-barometer-brochure_web.single.page_.pdf</w:t>
        </w:r>
      </w:hyperlink>
    </w:p>
  </w:endnote>
  <w:endnote w:id="169">
    <w:p w14:paraId="01DFFDE1" w14:textId="77777777" w:rsidR="00524D66" w:rsidRDefault="00524D66" w:rsidP="00524D66">
      <w:pPr>
        <w:pStyle w:val="EndnoteText"/>
      </w:pPr>
      <w:r>
        <w:rPr>
          <w:rStyle w:val="EndnoteReference"/>
        </w:rPr>
        <w:endnoteRef/>
      </w:r>
      <w:r>
        <w:t xml:space="preserve"> See </w:t>
      </w:r>
      <w:hyperlink r:id="rId142" w:history="1">
        <w:r>
          <w:rPr>
            <w:rStyle w:val="Hyperlink"/>
          </w:rPr>
          <w:t>https://www.theguardian.com/australia-news/ng-interactive/2019/mar/04/massacre-map-australia-the-killing-times-frontier-wars</w:t>
        </w:r>
      </w:hyperlink>
    </w:p>
  </w:endnote>
  <w:endnote w:id="170">
    <w:p w14:paraId="49AFDDFF" w14:textId="77777777" w:rsidR="00225703" w:rsidRDefault="00225703" w:rsidP="00225703">
      <w:pPr>
        <w:pStyle w:val="EndnoteText"/>
      </w:pPr>
      <w:r>
        <w:rPr>
          <w:rStyle w:val="EndnoteReference"/>
        </w:rPr>
        <w:endnoteRef/>
      </w:r>
      <w:r>
        <w:t xml:space="preserve"> </w:t>
      </w:r>
      <w:hyperlink r:id="rId143" w:history="1">
        <w:r>
          <w:rPr>
            <w:rStyle w:val="Hyperlink"/>
          </w:rPr>
          <w:t>https://mjd.org.au/2-what-is-mjd.html</w:t>
        </w:r>
      </w:hyperlink>
    </w:p>
  </w:endnote>
  <w:endnote w:id="171">
    <w:p w14:paraId="7AE469E2" w14:textId="77777777" w:rsidR="00225703" w:rsidRDefault="00225703" w:rsidP="00225703">
      <w:pPr>
        <w:pStyle w:val="Heading1"/>
        <w:shd w:val="clear" w:color="auto" w:fill="FFFFFF"/>
        <w:spacing w:before="0" w:after="0"/>
      </w:pPr>
      <w:r w:rsidRPr="00643036">
        <w:rPr>
          <w:rStyle w:val="EndnoteReference"/>
          <w:rFonts w:asciiTheme="minorHAnsi" w:hAnsiTheme="minorHAnsi" w:cstheme="minorHAnsi"/>
          <w:color w:val="auto"/>
          <w:sz w:val="20"/>
          <w:szCs w:val="20"/>
        </w:rPr>
        <w:endnoteRef/>
      </w:r>
      <w:r w:rsidRPr="00643036">
        <w:rPr>
          <w:rFonts w:asciiTheme="minorHAnsi" w:hAnsiTheme="minorHAnsi" w:cstheme="minorHAnsi"/>
          <w:color w:val="auto"/>
          <w:sz w:val="20"/>
          <w:szCs w:val="20"/>
        </w:rPr>
        <w:t xml:space="preserve"> </w:t>
      </w:r>
      <w:hyperlink r:id="rId144" w:history="1">
        <w:r w:rsidRPr="00643036">
          <w:rPr>
            <w:rStyle w:val="Hyperlink"/>
            <w:rFonts w:asciiTheme="minorHAnsi" w:hAnsiTheme="minorHAnsi" w:cstheme="minorHAnsi"/>
            <w:color w:val="auto"/>
            <w:sz w:val="20"/>
            <w:szCs w:val="20"/>
          </w:rPr>
          <w:t>Booth</w:t>
        </w:r>
      </w:hyperlink>
      <w:r w:rsidRPr="00643036">
        <w:rPr>
          <w:rStyle w:val="exjzwd"/>
          <w:rFonts w:asciiTheme="minorHAnsi" w:hAnsiTheme="minorHAnsi" w:cstheme="minorHAnsi"/>
          <w:color w:val="auto"/>
          <w:sz w:val="20"/>
          <w:szCs w:val="20"/>
        </w:rPr>
        <w:t xml:space="preserve"> G, </w:t>
      </w:r>
      <w:hyperlink r:id="rId145" w:history="1">
        <w:r w:rsidRPr="00643036">
          <w:rPr>
            <w:rStyle w:val="Hyperlink"/>
            <w:rFonts w:asciiTheme="minorHAnsi" w:hAnsiTheme="minorHAnsi" w:cstheme="minorHAnsi"/>
            <w:color w:val="auto"/>
            <w:sz w:val="20"/>
            <w:szCs w:val="20"/>
          </w:rPr>
          <w:t>Huggins</w:t>
        </w:r>
      </w:hyperlink>
      <w:r w:rsidRPr="00643036">
        <w:rPr>
          <w:rStyle w:val="exjzwd"/>
          <w:rFonts w:asciiTheme="minorHAnsi" w:hAnsiTheme="minorHAnsi" w:cstheme="minorHAnsi"/>
          <w:color w:val="auto"/>
          <w:sz w:val="20"/>
          <w:szCs w:val="20"/>
        </w:rPr>
        <w:t xml:space="preserve"> J, </w:t>
      </w:r>
      <w:hyperlink r:id="rId146" w:history="1">
        <w:r w:rsidRPr="00643036">
          <w:rPr>
            <w:rStyle w:val="Hyperlink"/>
            <w:rFonts w:asciiTheme="minorHAnsi" w:hAnsiTheme="minorHAnsi" w:cstheme="minorHAnsi"/>
            <w:color w:val="auto"/>
            <w:sz w:val="20"/>
            <w:szCs w:val="20"/>
          </w:rPr>
          <w:t>Thodey</w:t>
        </w:r>
      </w:hyperlink>
      <w:r w:rsidRPr="00643036">
        <w:rPr>
          <w:rStyle w:val="exjzwd"/>
          <w:rFonts w:asciiTheme="minorHAnsi" w:hAnsiTheme="minorHAnsi" w:cstheme="minorHAnsi"/>
          <w:color w:val="auto"/>
          <w:sz w:val="20"/>
          <w:szCs w:val="20"/>
        </w:rPr>
        <w:t xml:space="preserve"> </w:t>
      </w:r>
      <w:hyperlink r:id="rId147" w:history="1">
        <w:r w:rsidRPr="00643036">
          <w:rPr>
            <w:rStyle w:val="Hyperlink"/>
            <w:rFonts w:asciiTheme="minorHAnsi" w:hAnsiTheme="minorHAnsi" w:cstheme="minorHAnsi"/>
            <w:color w:val="auto"/>
            <w:sz w:val="20"/>
            <w:szCs w:val="20"/>
          </w:rPr>
          <w:t>D, Rigney</w:t>
        </w:r>
      </w:hyperlink>
      <w:r w:rsidRPr="00643036">
        <w:rPr>
          <w:rStyle w:val="exjzwd"/>
          <w:rFonts w:asciiTheme="minorHAnsi" w:hAnsiTheme="minorHAnsi" w:cstheme="minorHAnsi"/>
          <w:color w:val="auto"/>
          <w:sz w:val="20"/>
          <w:szCs w:val="20"/>
        </w:rPr>
        <w:t xml:space="preserve"> L-I, </w:t>
      </w:r>
      <w:hyperlink r:id="rId148" w:history="1">
        <w:r w:rsidRPr="00643036">
          <w:rPr>
            <w:rStyle w:val="Hyperlink"/>
            <w:rFonts w:asciiTheme="minorHAnsi" w:hAnsiTheme="minorHAnsi" w:cstheme="minorHAnsi"/>
            <w:color w:val="auto"/>
            <w:sz w:val="20"/>
            <w:szCs w:val="20"/>
          </w:rPr>
          <w:t>Ganley</w:t>
        </w:r>
      </w:hyperlink>
      <w:hyperlink r:id="rId149" w:history="1">
        <w:r w:rsidRPr="00643036">
          <w:rPr>
            <w:rStyle w:val="Hyperlink"/>
            <w:rFonts w:asciiTheme="minorHAnsi" w:hAnsiTheme="minorHAnsi" w:cstheme="minorHAnsi"/>
            <w:color w:val="auto"/>
            <w:sz w:val="20"/>
            <w:szCs w:val="20"/>
          </w:rPr>
          <w:t xml:space="preserve"> L, Glanville</w:t>
        </w:r>
      </w:hyperlink>
      <w:r w:rsidRPr="00643036">
        <w:rPr>
          <w:rStyle w:val="exjzwd"/>
          <w:rFonts w:asciiTheme="minorHAnsi" w:hAnsiTheme="minorHAnsi" w:cstheme="minorHAnsi"/>
          <w:color w:val="auto"/>
          <w:sz w:val="20"/>
          <w:szCs w:val="20"/>
        </w:rPr>
        <w:t xml:space="preserve"> J,</w:t>
      </w:r>
      <w:hyperlink r:id="rId150" w:history="1">
        <w:r w:rsidRPr="00643036">
          <w:rPr>
            <w:rStyle w:val="Hyperlink"/>
            <w:rFonts w:asciiTheme="minorHAnsi" w:hAnsiTheme="minorHAnsi" w:cstheme="minorHAnsi"/>
            <w:color w:val="auto"/>
            <w:sz w:val="20"/>
            <w:szCs w:val="20"/>
          </w:rPr>
          <w:t xml:space="preserve"> Pearson</w:t>
        </w:r>
      </w:hyperlink>
      <w:r w:rsidRPr="00643036">
        <w:rPr>
          <w:rStyle w:val="exjzwd"/>
          <w:rFonts w:asciiTheme="minorHAnsi" w:hAnsiTheme="minorHAnsi" w:cstheme="minorHAnsi"/>
          <w:color w:val="auto"/>
          <w:sz w:val="20"/>
          <w:szCs w:val="20"/>
        </w:rPr>
        <w:t xml:space="preserve"> L, </w:t>
      </w:r>
      <w:hyperlink r:id="rId151" w:history="1">
        <w:r w:rsidRPr="00643036">
          <w:rPr>
            <w:rStyle w:val="Hyperlink"/>
            <w:rFonts w:asciiTheme="minorHAnsi" w:hAnsiTheme="minorHAnsi" w:cstheme="minorHAnsi"/>
            <w:color w:val="auto"/>
            <w:sz w:val="20"/>
            <w:szCs w:val="20"/>
          </w:rPr>
          <w:t>O'Leary</w:t>
        </w:r>
      </w:hyperlink>
      <w:r w:rsidRPr="00643036">
        <w:rPr>
          <w:rStyle w:val="exjzwd"/>
          <w:rFonts w:asciiTheme="minorHAnsi" w:hAnsiTheme="minorHAnsi" w:cstheme="minorHAnsi"/>
          <w:color w:val="auto"/>
          <w:sz w:val="20"/>
          <w:szCs w:val="20"/>
        </w:rPr>
        <w:t xml:space="preserve"> T </w:t>
      </w:r>
      <w:r w:rsidRPr="00643036">
        <w:rPr>
          <w:rFonts w:asciiTheme="minorHAnsi" w:hAnsiTheme="minorHAnsi" w:cstheme="minorHAnsi"/>
          <w:color w:val="auto"/>
          <w:sz w:val="20"/>
          <w:szCs w:val="20"/>
        </w:rPr>
        <w:t xml:space="preserve"> (2014)</w:t>
      </w:r>
      <w:r w:rsidRPr="00643036">
        <w:rPr>
          <w:rFonts w:asciiTheme="minorHAnsi" w:hAnsiTheme="minorHAnsi" w:cs="Arial"/>
          <w:color w:val="auto"/>
          <w:sz w:val="20"/>
          <w:szCs w:val="20"/>
        </w:rPr>
        <w:t xml:space="preserve"> </w:t>
      </w:r>
      <w:r w:rsidRPr="00937C61">
        <w:rPr>
          <w:rFonts w:asciiTheme="minorHAnsi" w:hAnsiTheme="minorHAnsi" w:cs="Arial"/>
          <w:i/>
          <w:iCs/>
          <w:sz w:val="20"/>
          <w:szCs w:val="20"/>
        </w:rPr>
        <w:t>Making the</w:t>
      </w:r>
      <w:r>
        <w:rPr>
          <w:rFonts w:asciiTheme="minorHAnsi" w:hAnsiTheme="minorHAnsi" w:cs="Arial"/>
          <w:i/>
          <w:iCs/>
          <w:sz w:val="20"/>
          <w:szCs w:val="20"/>
        </w:rPr>
        <w:t xml:space="preserve"> </w:t>
      </w:r>
      <w:r w:rsidRPr="00937C61">
        <w:rPr>
          <w:rFonts w:asciiTheme="minorHAnsi" w:hAnsiTheme="minorHAnsi" w:cs="Arial"/>
          <w:i/>
          <w:iCs/>
          <w:sz w:val="20"/>
          <w:szCs w:val="20"/>
        </w:rPr>
        <w:t>Connection: Essays on Indigenous Digital Excellence</w:t>
      </w:r>
      <w:r>
        <w:rPr>
          <w:rFonts w:asciiTheme="minorHAnsi" w:hAnsiTheme="minorHAnsi" w:cs="Arial"/>
          <w:i/>
          <w:iCs/>
          <w:sz w:val="20"/>
          <w:szCs w:val="20"/>
        </w:rPr>
        <w:t xml:space="preserve">, </w:t>
      </w:r>
      <w:r w:rsidRPr="00D54DF1">
        <w:rPr>
          <w:rFonts w:asciiTheme="minorHAnsi" w:hAnsiTheme="minorHAnsi" w:cs="Arial"/>
          <w:sz w:val="20"/>
          <w:szCs w:val="20"/>
          <w:shd w:val="clear" w:color="auto" w:fill="FFFFFF"/>
        </w:rPr>
        <w:t>Fontaine Publishing Group</w:t>
      </w:r>
      <w:r>
        <w:rPr>
          <w:rFonts w:asciiTheme="minorHAnsi" w:hAnsiTheme="minorHAnsi" w:cs="Arial"/>
          <w:sz w:val="20"/>
          <w:szCs w:val="20"/>
          <w:shd w:val="clear" w:color="auto" w:fill="FFFFFF"/>
        </w:rPr>
        <w:t>, p.60</w:t>
      </w:r>
    </w:p>
  </w:endnote>
  <w:endnote w:id="172">
    <w:p w14:paraId="27BEF2AC" w14:textId="77777777" w:rsidR="00225703" w:rsidRDefault="00225703" w:rsidP="00225703">
      <w:pPr>
        <w:pStyle w:val="EndnoteText"/>
      </w:pPr>
      <w:r>
        <w:rPr>
          <w:rStyle w:val="EndnoteReference"/>
        </w:rPr>
        <w:endnoteRef/>
      </w:r>
      <w:r>
        <w:t xml:space="preserve"> </w:t>
      </w:r>
      <w:hyperlink r:id="rId152" w:history="1">
        <w:r w:rsidRPr="00CC7796">
          <w:rPr>
            <w:rStyle w:val="Hyperlink"/>
          </w:rPr>
          <w:t>https://www.youtube.com/watch?v=hUG8qTSnhsA</w:t>
        </w:r>
      </w:hyperlink>
      <w:r>
        <w:t xml:space="preserve"> </w:t>
      </w:r>
    </w:p>
  </w:endnote>
  <w:endnote w:id="173">
    <w:p w14:paraId="77087B71" w14:textId="77777777" w:rsidR="002A6766" w:rsidRPr="00CE2706" w:rsidRDefault="002A6766" w:rsidP="002A6766">
      <w:pPr>
        <w:pStyle w:val="Heading1"/>
        <w:shd w:val="clear" w:color="auto" w:fill="FFFFFF"/>
        <w:spacing w:before="0" w:after="0"/>
        <w:rPr>
          <w:rFonts w:asciiTheme="minorHAnsi" w:eastAsia="Times New Roman" w:hAnsiTheme="minorHAnsi" w:cstheme="minorHAnsi"/>
          <w:b/>
          <w:bCs/>
          <w:color w:val="auto"/>
          <w:kern w:val="36"/>
          <w:sz w:val="20"/>
          <w:szCs w:val="20"/>
          <w:lang w:eastAsia="en-AU"/>
          <w14:ligatures w14:val="none"/>
        </w:rPr>
      </w:pPr>
      <w:r w:rsidRPr="00CE2706">
        <w:rPr>
          <w:rStyle w:val="EndnoteReference"/>
          <w:rFonts w:asciiTheme="minorHAnsi" w:hAnsiTheme="minorHAnsi" w:cstheme="minorHAnsi"/>
          <w:color w:val="auto"/>
          <w:sz w:val="20"/>
          <w:szCs w:val="20"/>
        </w:rPr>
        <w:endnoteRef/>
      </w:r>
      <w:r w:rsidRPr="00CE2706">
        <w:rPr>
          <w:rFonts w:asciiTheme="minorHAnsi" w:hAnsiTheme="minorHAnsi" w:cstheme="minorHAnsi"/>
          <w:color w:val="auto"/>
          <w:sz w:val="20"/>
          <w:szCs w:val="20"/>
        </w:rPr>
        <w:t xml:space="preserve"> Australia Bureau of Statistics (2013) </w:t>
      </w:r>
      <w:r w:rsidRPr="00CE2706">
        <w:rPr>
          <w:rFonts w:asciiTheme="minorHAnsi" w:eastAsia="Times New Roman" w:hAnsiTheme="minorHAnsi" w:cstheme="minorHAnsi"/>
          <w:i/>
          <w:iCs/>
          <w:color w:val="auto"/>
          <w:kern w:val="36"/>
          <w:sz w:val="20"/>
          <w:szCs w:val="20"/>
          <w:lang w:eastAsia="en-AU"/>
          <w14:ligatures w14:val="none"/>
        </w:rPr>
        <w:t>Estimates of Aboriginal and Torres Strait Islander Australians</w:t>
      </w:r>
      <w:r>
        <w:rPr>
          <w:rFonts w:asciiTheme="minorHAnsi" w:eastAsia="Times New Roman" w:hAnsiTheme="minorHAnsi" w:cstheme="minorHAnsi"/>
          <w:i/>
          <w:iCs/>
          <w:color w:val="auto"/>
          <w:kern w:val="36"/>
          <w:sz w:val="20"/>
          <w:szCs w:val="20"/>
          <w:lang w:eastAsia="en-AU"/>
          <w14:ligatures w14:val="none"/>
        </w:rPr>
        <w:t xml:space="preserve"> </w:t>
      </w:r>
      <w:r>
        <w:rPr>
          <w:rFonts w:asciiTheme="minorHAnsi" w:eastAsia="Times New Roman" w:hAnsiTheme="minorHAnsi" w:cstheme="minorHAnsi"/>
          <w:color w:val="auto"/>
          <w:kern w:val="36"/>
          <w:sz w:val="20"/>
          <w:szCs w:val="20"/>
          <w:lang w:eastAsia="en-AU"/>
          <w14:ligatures w14:val="none"/>
        </w:rPr>
        <w:t xml:space="preserve">at </w:t>
      </w:r>
      <w:hyperlink r:id="rId153" w:history="1">
        <w:r w:rsidRPr="008B13CD">
          <w:rPr>
            <w:rStyle w:val="Hyperlink"/>
            <w:rFonts w:asciiTheme="minorHAnsi" w:eastAsia="Times New Roman" w:hAnsiTheme="minorHAnsi" w:cstheme="minorHAnsi"/>
            <w:kern w:val="36"/>
            <w:sz w:val="20"/>
            <w:szCs w:val="20"/>
            <w:lang w:eastAsia="en-AU"/>
            <w14:ligatures w14:val="none"/>
          </w:rPr>
          <w:t>https://www.abs.gov.au/statistics/people/aboriginal-and-torres-strait-islander-peoples/estimates-aboriginal-and-torres-strait-islander-australians/latest-release</w:t>
        </w:r>
      </w:hyperlink>
      <w:r>
        <w:rPr>
          <w:rFonts w:asciiTheme="minorHAnsi" w:eastAsia="Times New Roman" w:hAnsiTheme="minorHAnsi" w:cstheme="minorHAnsi"/>
          <w:color w:val="auto"/>
          <w:kern w:val="36"/>
          <w:sz w:val="20"/>
          <w:szCs w:val="20"/>
          <w:lang w:eastAsia="en-AU"/>
          <w14:ligatures w14:val="none"/>
        </w:rPr>
        <w:t xml:space="preserve"> </w:t>
      </w:r>
    </w:p>
  </w:endnote>
  <w:endnote w:id="174">
    <w:p w14:paraId="708733C2" w14:textId="74465553" w:rsidR="009D2CCA" w:rsidRDefault="009D2CCA" w:rsidP="009D2CCA">
      <w:pPr>
        <w:pStyle w:val="EndnoteText"/>
      </w:pPr>
      <w:r>
        <w:rPr>
          <w:rStyle w:val="EndnoteReference"/>
        </w:rPr>
        <w:endnoteRef/>
      </w:r>
      <w:r>
        <w:t xml:space="preserve"> Productivity Commission (2025) </w:t>
      </w:r>
      <w:r w:rsidRPr="00DD270A">
        <w:rPr>
          <w:rFonts w:eastAsia="Times New Roman" w:cs="Segoe UI"/>
          <w:i/>
          <w:iCs/>
          <w:lang w:eastAsia="en-AU"/>
        </w:rPr>
        <w:t>Closing the Gap Annual Data Compilation Report</w:t>
      </w:r>
      <w:r w:rsidR="00FB479E" w:rsidRPr="00FB479E">
        <w:rPr>
          <w:rFonts w:eastAsia="Times New Roman" w:cs="Segoe UI"/>
          <w:lang w:eastAsia="en-AU"/>
        </w:rPr>
        <w:t>, July 2024 at</w:t>
      </w:r>
      <w:r w:rsidR="00FB479E">
        <w:rPr>
          <w:rFonts w:eastAsia="Times New Roman" w:cs="Segoe UI"/>
          <w:i/>
          <w:iCs/>
          <w:lang w:eastAsia="en-AU"/>
        </w:rPr>
        <w:t xml:space="preserve"> </w:t>
      </w:r>
      <w:hyperlink r:id="rId154" w:history="1">
        <w:r w:rsidR="00FB479E" w:rsidRPr="00245393">
          <w:rPr>
            <w:rStyle w:val="Hyperlink"/>
            <w:rFonts w:eastAsia="Times New Roman" w:cs="Segoe UI"/>
            <w:i/>
            <w:iCs/>
            <w:lang w:eastAsia="en-AU"/>
          </w:rPr>
          <w:t>https://www.pc.gov.au/closing-the-gap-data/annual-data-report</w:t>
        </w:r>
      </w:hyperlink>
      <w:r w:rsidR="00FB479E">
        <w:rPr>
          <w:rFonts w:eastAsia="Times New Roman" w:cs="Segoe UI"/>
          <w:i/>
          <w:iCs/>
          <w:lang w:eastAsia="en-AU"/>
        </w:rPr>
        <w:t xml:space="preserve"> </w:t>
      </w:r>
    </w:p>
  </w:endnote>
  <w:endnote w:id="175">
    <w:p w14:paraId="620DAAC6" w14:textId="77777777" w:rsidR="002A6766" w:rsidRDefault="002A6766" w:rsidP="002A6766">
      <w:pPr>
        <w:pStyle w:val="EndnoteText"/>
      </w:pPr>
      <w:r>
        <w:rPr>
          <w:rStyle w:val="EndnoteReference"/>
        </w:rPr>
        <w:endnoteRef/>
      </w:r>
      <w:r>
        <w:t xml:space="preserve"> The lowest quintile according to the SEIFA index</w:t>
      </w:r>
    </w:p>
  </w:endnote>
  <w:endnote w:id="176">
    <w:p w14:paraId="415D4AB1" w14:textId="77777777" w:rsidR="002A6766" w:rsidRDefault="002A6766" w:rsidP="002A6766">
      <w:pPr>
        <w:pStyle w:val="EndnoteText"/>
      </w:pPr>
      <w:r>
        <w:rPr>
          <w:rStyle w:val="EndnoteReference"/>
        </w:rPr>
        <w:endnoteRef/>
      </w:r>
      <w:r>
        <w:t xml:space="preserve"> Australian Institute of Health and Welfare at </w:t>
      </w:r>
      <w:hyperlink r:id="rId155" w:history="1">
        <w:r w:rsidRPr="00A31473">
          <w:rPr>
            <w:rStyle w:val="Hyperlink"/>
          </w:rPr>
          <w:t>https://www.indigenoushpf.gov.au/measures/2-09-index-of-disadvantage</w:t>
        </w:r>
      </w:hyperlink>
      <w:r>
        <w:t xml:space="preserve"> </w:t>
      </w:r>
    </w:p>
  </w:endnote>
  <w:endnote w:id="177">
    <w:p w14:paraId="33073D32" w14:textId="77777777" w:rsidR="002A6766" w:rsidRDefault="002A6766" w:rsidP="002A6766">
      <w:pPr>
        <w:pStyle w:val="EndnoteText"/>
      </w:pPr>
      <w:r>
        <w:rPr>
          <w:rStyle w:val="EndnoteReference"/>
        </w:rPr>
        <w:endnoteRef/>
      </w:r>
      <w:r>
        <w:t xml:space="preserve"> </w:t>
      </w:r>
      <w:r w:rsidRPr="00CE2706">
        <w:rPr>
          <w:rFonts w:cstheme="minorHAnsi"/>
          <w:color w:val="222222"/>
          <w:shd w:val="clear" w:color="auto" w:fill="FFFFFF"/>
        </w:rPr>
        <w:t>Aboriginal and Torres Strait Islander Commission (ATSIC) </w:t>
      </w:r>
      <w:r>
        <w:rPr>
          <w:rFonts w:cstheme="minorHAnsi"/>
          <w:color w:val="222222"/>
          <w:shd w:val="clear" w:color="auto" w:fill="FFFFFF"/>
        </w:rPr>
        <w:t xml:space="preserve">(2004) </w:t>
      </w:r>
      <w:r w:rsidRPr="00CE2706">
        <w:rPr>
          <w:rStyle w:val="Emphasis"/>
          <w:rFonts w:cstheme="minorHAnsi"/>
          <w:color w:val="222222"/>
          <w:shd w:val="clear" w:color="auto" w:fill="FFFFFF"/>
        </w:rPr>
        <w:t>Submission</w:t>
      </w:r>
      <w:r w:rsidRPr="00CE2706">
        <w:rPr>
          <w:rFonts w:cstheme="minorHAnsi"/>
          <w:color w:val="222222"/>
          <w:shd w:val="clear" w:color="auto" w:fill="FFFFFF"/>
        </w:rPr>
        <w:t xml:space="preserve"> 244, pp.9-10 to </w:t>
      </w:r>
      <w:r w:rsidRPr="00CE2706">
        <w:rPr>
          <w:rFonts w:cstheme="minorHAnsi"/>
        </w:rPr>
        <w:t xml:space="preserve">Commonwealth of Australia (2004) </w:t>
      </w:r>
      <w:r w:rsidRPr="00CE2706">
        <w:rPr>
          <w:rFonts w:cstheme="minorHAnsi"/>
          <w:i/>
          <w:iCs/>
        </w:rPr>
        <w:t>A hand up not a hand out: Renewing the fight against poverty. Report on poverty and financial hardship</w:t>
      </w:r>
      <w:r w:rsidRPr="00CE2706">
        <w:rPr>
          <w:rFonts w:cstheme="minorHAnsi"/>
        </w:rPr>
        <w:t>, The Senate Community Affairs References Committee, Canberra</w:t>
      </w:r>
    </w:p>
  </w:endnote>
  <w:endnote w:id="178">
    <w:p w14:paraId="79E88C44" w14:textId="6FBC8002" w:rsidR="00673D3F" w:rsidRPr="00673D3F" w:rsidRDefault="00673D3F">
      <w:pPr>
        <w:pStyle w:val="EndnoteText"/>
      </w:pPr>
      <w:r>
        <w:rPr>
          <w:rStyle w:val="EndnoteReference"/>
        </w:rPr>
        <w:endnoteRef/>
      </w:r>
      <w:r>
        <w:t xml:space="preserve"> Australian Bureau of Statistics (2023) </w:t>
      </w:r>
      <w:r w:rsidRPr="00673D3F">
        <w:rPr>
          <w:i/>
          <w:iCs/>
        </w:rPr>
        <w:t>Aboriginal and Torres Strait Islander peoples experiencing homelessness</w:t>
      </w:r>
      <w:r>
        <w:rPr>
          <w:b/>
          <w:bCs/>
        </w:rPr>
        <w:t xml:space="preserve"> </w:t>
      </w:r>
      <w:r>
        <w:t xml:space="preserve">at </w:t>
      </w:r>
      <w:hyperlink r:id="rId156" w:history="1">
        <w:r w:rsidR="00B90218" w:rsidRPr="002867F9">
          <w:rPr>
            <w:rStyle w:val="Hyperlink"/>
          </w:rPr>
          <w:t>https://www.abs.gov.au/articles/aboriginal-and-torres-strait-islander-peoples-experiencing-homelessness</w:t>
        </w:r>
      </w:hyperlink>
      <w:r w:rsidR="00B90218">
        <w:t xml:space="preserve"> </w:t>
      </w:r>
    </w:p>
  </w:endnote>
  <w:endnote w:id="179">
    <w:p w14:paraId="37C37949" w14:textId="77777777" w:rsidR="002A6766" w:rsidRPr="00E45A51" w:rsidRDefault="002A6766" w:rsidP="002A6766">
      <w:pPr>
        <w:pStyle w:val="EndnoteText"/>
        <w:rPr>
          <w:rFonts w:cstheme="minorHAnsi"/>
        </w:rPr>
      </w:pPr>
      <w:r>
        <w:rPr>
          <w:rStyle w:val="EndnoteReference"/>
        </w:rPr>
        <w:endnoteRef/>
      </w:r>
      <w:r>
        <w:t xml:space="preserve"> </w:t>
      </w:r>
      <w:r w:rsidRPr="002B29E0">
        <w:rPr>
          <w:rFonts w:cstheme="minorHAnsi"/>
          <w:shd w:val="clear" w:color="auto" w:fill="FFFFFF"/>
        </w:rPr>
        <w:t>Australian Bureau of Statistics (201</w:t>
      </w:r>
      <w:r>
        <w:rPr>
          <w:rFonts w:cstheme="minorHAnsi"/>
          <w:shd w:val="clear" w:color="auto" w:fill="FFFFFF"/>
        </w:rPr>
        <w:t>8</w:t>
      </w:r>
      <w:r w:rsidRPr="002B29E0">
        <w:rPr>
          <w:rFonts w:cstheme="minorHAnsi"/>
          <w:i/>
          <w:iCs/>
          <w:shd w:val="clear" w:color="auto" w:fill="FFFFFF"/>
        </w:rPr>
        <w:t>) Census of Population and Housing: Estimating Homelessness 201</w:t>
      </w:r>
      <w:r>
        <w:rPr>
          <w:rFonts w:cstheme="minorHAnsi"/>
          <w:i/>
          <w:iCs/>
          <w:shd w:val="clear" w:color="auto" w:fill="FFFFFF"/>
        </w:rPr>
        <w:t>6</w:t>
      </w:r>
    </w:p>
  </w:endnote>
  <w:endnote w:id="180">
    <w:p w14:paraId="77C8F2D6" w14:textId="59EC8537" w:rsidR="004136FE" w:rsidRDefault="004136FE">
      <w:pPr>
        <w:pStyle w:val="EndnoteText"/>
      </w:pPr>
      <w:r>
        <w:rPr>
          <w:rStyle w:val="EndnoteReference"/>
        </w:rPr>
        <w:endnoteRef/>
      </w:r>
      <w:r>
        <w:t xml:space="preserve"> </w:t>
      </w:r>
      <w:hyperlink r:id="rId157" w:anchor=":~:text=The%20specialist%20homelessness%20services%20annual,cent%20of%20all%20SHS%20clients" w:history="1">
        <w:r w:rsidR="00E424AC" w:rsidRPr="002867F9">
          <w:rPr>
            <w:rStyle w:val="Hyperlink"/>
          </w:rPr>
          <w:t>https://nit.com.au/11-12-2024/15368/experts-call-for-aboriginal-homelessness-target-as-rates-in-victoria-soar#:~:text=The%20specialist%20homelessness%20services%20annual,cent%20of%20all%20SHS%20clients</w:t>
        </w:r>
      </w:hyperlink>
      <w:r w:rsidR="00E424AC" w:rsidRPr="00E424AC">
        <w:t>.</w:t>
      </w:r>
      <w:r w:rsidR="00E424AC">
        <w:t xml:space="preserve"> </w:t>
      </w:r>
    </w:p>
  </w:endnote>
  <w:endnote w:id="181">
    <w:p w14:paraId="6110C25B" w14:textId="7FEF30FA" w:rsidR="002A6766" w:rsidRPr="00362177" w:rsidRDefault="002A6766" w:rsidP="002A6766">
      <w:pPr>
        <w:pStyle w:val="EndnoteText"/>
        <w:rPr>
          <w:rFonts w:cstheme="minorHAnsi"/>
          <w:shd w:val="clear" w:color="auto" w:fill="FFFFFF"/>
        </w:rPr>
      </w:pPr>
      <w:r>
        <w:rPr>
          <w:rStyle w:val="EndnoteReference"/>
        </w:rPr>
        <w:endnoteRef/>
      </w:r>
      <w:r>
        <w:t xml:space="preserve"> Australian Institute of Health and Welfare (202</w:t>
      </w:r>
      <w:r w:rsidR="00362177">
        <w:t>4</w:t>
      </w:r>
      <w:r>
        <w:t xml:space="preserve">) </w:t>
      </w:r>
      <w:r w:rsidR="00362177" w:rsidRPr="00362177">
        <w:rPr>
          <w:rFonts w:cstheme="minorHAnsi"/>
          <w:i/>
          <w:iCs/>
          <w:shd w:val="clear" w:color="auto" w:fill="FFFFFF"/>
        </w:rPr>
        <w:t>Housing assistance in Australia 2024</w:t>
      </w:r>
      <w:r w:rsidR="00362177">
        <w:rPr>
          <w:rFonts w:cstheme="minorHAnsi"/>
          <w:shd w:val="clear" w:color="auto" w:fill="FFFFFF"/>
        </w:rPr>
        <w:t xml:space="preserve"> at </w:t>
      </w:r>
      <w:hyperlink r:id="rId158" w:history="1">
        <w:r w:rsidR="0005121B" w:rsidRPr="002867F9">
          <w:rPr>
            <w:rStyle w:val="Hyperlink"/>
            <w:rFonts w:cstheme="minorHAnsi"/>
            <w:shd w:val="clear" w:color="auto" w:fill="FFFFFF"/>
          </w:rPr>
          <w:t>https://www.aihw.gov.au/reports/housing-assistance/housing-assistance-in-australia/contents/occupants</w:t>
        </w:r>
      </w:hyperlink>
      <w:r w:rsidR="0005121B">
        <w:rPr>
          <w:rFonts w:cstheme="minorHAnsi"/>
          <w:shd w:val="clear" w:color="auto" w:fill="FFFFFF"/>
        </w:rPr>
        <w:t xml:space="preserve"> </w:t>
      </w:r>
    </w:p>
  </w:endnote>
  <w:endnote w:id="182">
    <w:p w14:paraId="63A34BA6" w14:textId="1CB85815" w:rsidR="00CD5A5B" w:rsidRPr="00323D2E" w:rsidRDefault="00CD5A5B">
      <w:pPr>
        <w:pStyle w:val="EndnoteText"/>
        <w:rPr>
          <w:b/>
          <w:bCs/>
        </w:rPr>
      </w:pPr>
      <w:r>
        <w:rPr>
          <w:rStyle w:val="EndnoteReference"/>
        </w:rPr>
        <w:endnoteRef/>
      </w:r>
      <w:r>
        <w:t xml:space="preserve"> </w:t>
      </w:r>
      <w:r w:rsidR="00323D2E" w:rsidRPr="002B29E0">
        <w:rPr>
          <w:rFonts w:cstheme="minorHAnsi"/>
          <w:shd w:val="clear" w:color="auto" w:fill="FFFFFF"/>
        </w:rPr>
        <w:t>Australian Bureau of Statistics (20</w:t>
      </w:r>
      <w:r w:rsidR="00323D2E">
        <w:rPr>
          <w:rFonts w:cstheme="minorHAnsi"/>
          <w:shd w:val="clear" w:color="auto" w:fill="FFFFFF"/>
        </w:rPr>
        <w:t>23</w:t>
      </w:r>
      <w:r w:rsidR="00323D2E" w:rsidRPr="002B29E0">
        <w:rPr>
          <w:rFonts w:cstheme="minorHAnsi"/>
          <w:i/>
          <w:iCs/>
          <w:shd w:val="clear" w:color="auto" w:fill="FFFFFF"/>
        </w:rPr>
        <w:t xml:space="preserve">) </w:t>
      </w:r>
      <w:r w:rsidRPr="00323D2E">
        <w:rPr>
          <w:i/>
          <w:iCs/>
        </w:rPr>
        <w:t>Aboriginal and Torres Strait Islander life expectancy</w:t>
      </w:r>
      <w:r w:rsidR="00323D2E">
        <w:rPr>
          <w:i/>
          <w:iCs/>
        </w:rPr>
        <w:t xml:space="preserve"> </w:t>
      </w:r>
      <w:r w:rsidR="00323D2E">
        <w:t xml:space="preserve">at </w:t>
      </w:r>
      <w:hyperlink r:id="rId159" w:anchor="data-downloads" w:history="1">
        <w:r w:rsidR="00FA3929" w:rsidRPr="002867F9">
          <w:rPr>
            <w:rStyle w:val="Hyperlink"/>
          </w:rPr>
          <w:t>https://www.abs.gov.au/statistics/people/aboriginal-and-torres-strait-islander-peoples/aboriginal-and-torres-strait-islander-life-expectancy/latest-release#data-downloads</w:t>
        </w:r>
      </w:hyperlink>
      <w:r w:rsidR="00FA3929">
        <w:t xml:space="preserve"> </w:t>
      </w:r>
    </w:p>
  </w:endnote>
  <w:endnote w:id="183">
    <w:p w14:paraId="220A1997" w14:textId="5D506944" w:rsidR="00083E81" w:rsidRPr="00083E81" w:rsidRDefault="00083E81">
      <w:pPr>
        <w:pStyle w:val="EndnoteText"/>
      </w:pPr>
      <w:r>
        <w:rPr>
          <w:rStyle w:val="EndnoteReference"/>
        </w:rPr>
        <w:endnoteRef/>
      </w:r>
      <w:r>
        <w:t xml:space="preserve"> Australian Institute for Health and Welfare (2024) </w:t>
      </w:r>
      <w:r w:rsidRPr="00083E81">
        <w:rPr>
          <w:i/>
          <w:iCs/>
        </w:rPr>
        <w:t>Health and wellbeing of First Nations people</w:t>
      </w:r>
      <w:r>
        <w:rPr>
          <w:b/>
          <w:bCs/>
        </w:rPr>
        <w:t xml:space="preserve"> </w:t>
      </w:r>
      <w:r>
        <w:t xml:space="preserve">at </w:t>
      </w:r>
      <w:hyperlink r:id="rId160" w:history="1">
        <w:r w:rsidRPr="002867F9">
          <w:rPr>
            <w:rStyle w:val="Hyperlink"/>
          </w:rPr>
          <w:t>https://www.aihw.gov.au/reports/australias-health/indigenous-health-and-wellbeing</w:t>
        </w:r>
      </w:hyperlink>
      <w:r>
        <w:t xml:space="preserve"> </w:t>
      </w:r>
    </w:p>
  </w:endnote>
  <w:endnote w:id="184">
    <w:p w14:paraId="378F163E" w14:textId="2DAAD12A" w:rsidR="000E7C3F" w:rsidRPr="000E7C3F" w:rsidRDefault="00511C66" w:rsidP="000E7C3F">
      <w:pPr>
        <w:pStyle w:val="EndnoteText"/>
        <w:rPr>
          <w:b/>
          <w:bCs/>
          <w:i/>
          <w:iCs/>
        </w:rPr>
      </w:pPr>
      <w:r>
        <w:rPr>
          <w:rStyle w:val="EndnoteReference"/>
        </w:rPr>
        <w:endnoteRef/>
      </w:r>
      <w:r>
        <w:t xml:space="preserve"> </w:t>
      </w:r>
      <w:r w:rsidR="00A26453">
        <w:t>Australian Institute for Health and Welfare (201</w:t>
      </w:r>
      <w:r w:rsidR="000E7C3F">
        <w:t>8</w:t>
      </w:r>
      <w:r w:rsidR="00A26453">
        <w:t xml:space="preserve">) </w:t>
      </w:r>
      <w:r w:rsidR="000E7C3F" w:rsidRPr="000E7C3F">
        <w:rPr>
          <w:i/>
          <w:iCs/>
        </w:rPr>
        <w:t>Aboriginal and Torres Strait Islander Health Performance Framework - Summary report</w:t>
      </w:r>
      <w:r w:rsidR="000E7C3F">
        <w:rPr>
          <w:i/>
          <w:iCs/>
        </w:rPr>
        <w:t xml:space="preserve">. </w:t>
      </w:r>
      <w:r w:rsidR="000E7C3F" w:rsidRPr="000E7C3F">
        <w:rPr>
          <w:i/>
          <w:iCs/>
        </w:rPr>
        <w:t>Leading causes of disease burden and mortality</w:t>
      </w:r>
    </w:p>
    <w:p w14:paraId="53CB9CC5" w14:textId="5C93AD87" w:rsidR="00511C66" w:rsidRDefault="000E7C3F">
      <w:pPr>
        <w:pStyle w:val="EndnoteText"/>
      </w:pPr>
      <w:r>
        <w:t>a</w:t>
      </w:r>
      <w:r w:rsidR="00511C66">
        <w:t xml:space="preserve">t </w:t>
      </w:r>
      <w:hyperlink r:id="rId161" w:anchor=":~:text=Cancer%20(as%20a%20broad%20disease,of%20death%20for%20First%20Nations" w:history="1">
        <w:r w:rsidR="00511C66" w:rsidRPr="002867F9">
          <w:rPr>
            <w:rStyle w:val="Hyperlink"/>
          </w:rPr>
          <w:t>https://www.indigenoushpf.gov.au/report-overview/overview/summary-report/4-tier-1-%E2%80%93-health-status-and-outcomes/leading-causes-of-disease-burden-and-mortality#:~:text=Cancer%20(as%20a%20broad%20disease,of%20death%20for%20First%20Nations</w:t>
        </w:r>
      </w:hyperlink>
      <w:r w:rsidR="00511C66">
        <w:t xml:space="preserve"> </w:t>
      </w:r>
    </w:p>
  </w:endnote>
  <w:endnote w:id="185">
    <w:p w14:paraId="5C439B8D" w14:textId="356A3125" w:rsidR="00A47F23" w:rsidRPr="008F0524" w:rsidRDefault="00A47F23">
      <w:pPr>
        <w:pStyle w:val="EndnoteText"/>
        <w:rPr>
          <w:b/>
          <w:bCs/>
          <w:i/>
          <w:iCs/>
        </w:rPr>
      </w:pPr>
      <w:r>
        <w:rPr>
          <w:rStyle w:val="EndnoteReference"/>
        </w:rPr>
        <w:endnoteRef/>
      </w:r>
      <w:r>
        <w:t xml:space="preserve"> Australian Institute for Health and Welfare (20</w:t>
      </w:r>
      <w:r w:rsidR="008F0524">
        <w:t>19</w:t>
      </w:r>
      <w:r>
        <w:t xml:space="preserve">) </w:t>
      </w:r>
      <w:r w:rsidRPr="000E7C3F">
        <w:rPr>
          <w:i/>
          <w:iCs/>
        </w:rPr>
        <w:t>Aboriginal and Torres Strait Islander Health Performance Framework - Summary report</w:t>
      </w:r>
      <w:r w:rsidR="008F0524">
        <w:rPr>
          <w:i/>
          <w:iCs/>
        </w:rPr>
        <w:t xml:space="preserve">. </w:t>
      </w:r>
      <w:r w:rsidR="008F0524" w:rsidRPr="008F0524">
        <w:rPr>
          <w:i/>
          <w:iCs/>
        </w:rPr>
        <w:t>1.23 Leading causes of mortality</w:t>
      </w:r>
      <w:r w:rsidRPr="00A47F23">
        <w:t xml:space="preserve"> </w:t>
      </w:r>
      <w:r>
        <w:t xml:space="preserve"> at </w:t>
      </w:r>
      <w:hyperlink r:id="rId162" w:history="1">
        <w:r w:rsidRPr="002867F9">
          <w:rPr>
            <w:rStyle w:val="Hyperlink"/>
          </w:rPr>
          <w:t>https://www.indigenoushpf.gov.au/measures/1-23-leading-causes-of-mortality</w:t>
        </w:r>
      </w:hyperlink>
      <w:r>
        <w:t xml:space="preserve"> </w:t>
      </w:r>
    </w:p>
  </w:endnote>
  <w:endnote w:id="186">
    <w:p w14:paraId="60EBF403" w14:textId="77777777" w:rsidR="00587C8F" w:rsidRDefault="00587C8F" w:rsidP="00587C8F">
      <w:pPr>
        <w:pStyle w:val="EndnoteText"/>
      </w:pPr>
      <w:r>
        <w:rPr>
          <w:rStyle w:val="EndnoteReference"/>
        </w:rPr>
        <w:endnoteRef/>
      </w:r>
      <w:r>
        <w:t xml:space="preserve">  </w:t>
      </w:r>
      <w:r w:rsidRPr="002B465A">
        <w:t>Haynes E, Marawili M, Marika MB, Mitchell A, Walker R, Katzenellenbogen JM, Bessarab D</w:t>
      </w:r>
      <w:r>
        <w:t xml:space="preserve"> (2022) </w:t>
      </w:r>
      <w:r w:rsidRPr="00676369">
        <w:rPr>
          <w:i/>
          <w:iCs/>
        </w:rPr>
        <w:t>Living with Rheumatic Heart Disease at the Intersection of Biomedical and Aboriginal Worldviews</w:t>
      </w:r>
      <w:r w:rsidRPr="002B465A">
        <w:t>. Int J Environ Res Public Health. 2022 Apr 12;19(8):4650. doi: 10.3390/ijerph19084650. PMID: 35457520; PMCID: PMC9025526.</w:t>
      </w:r>
    </w:p>
  </w:endnote>
  <w:endnote w:id="187">
    <w:p w14:paraId="66D0678A" w14:textId="33188B3B" w:rsidR="003D4C90" w:rsidRDefault="003D4C90">
      <w:pPr>
        <w:pStyle w:val="EndnoteText"/>
      </w:pPr>
      <w:r>
        <w:rPr>
          <w:rStyle w:val="EndnoteReference"/>
        </w:rPr>
        <w:endnoteRef/>
      </w:r>
      <w:r>
        <w:t xml:space="preserve"> </w:t>
      </w:r>
      <w:r w:rsidR="003C52FA" w:rsidRPr="003C52FA">
        <w:t xml:space="preserve">Wyber </w:t>
      </w:r>
      <w:r w:rsidR="003C52FA">
        <w:t>R et al (2020)</w:t>
      </w:r>
      <w:r w:rsidR="003C52FA" w:rsidRPr="003C52FA">
        <w:t xml:space="preserve"> </w:t>
      </w:r>
      <w:r w:rsidR="003C52FA" w:rsidRPr="003C52FA">
        <w:rPr>
          <w:i/>
          <w:iCs/>
        </w:rPr>
        <w:t>The RHD Endgame Strategy: A Snapshot. The blueprint to eliminate rheumatic heart disease in Australia by 2031</w:t>
      </w:r>
      <w:r w:rsidR="003C52FA">
        <w:t>,</w:t>
      </w:r>
      <w:r w:rsidR="003C52FA" w:rsidRPr="003C52FA">
        <w:t xml:space="preserve"> Perth</w:t>
      </w:r>
      <w:r w:rsidR="003C52FA">
        <w:t xml:space="preserve">, </w:t>
      </w:r>
      <w:r w:rsidR="003C52FA" w:rsidRPr="003C52FA">
        <w:t>The END RHD Centre of Research Excellence, Telethon Kids Institute</w:t>
      </w:r>
    </w:p>
  </w:endnote>
  <w:endnote w:id="188">
    <w:p w14:paraId="785FB1AC" w14:textId="0A80F44B" w:rsidR="001B7648" w:rsidRDefault="001B7648">
      <w:pPr>
        <w:pStyle w:val="EndnoteText"/>
      </w:pPr>
      <w:r>
        <w:rPr>
          <w:rStyle w:val="EndnoteReference"/>
        </w:rPr>
        <w:endnoteRef/>
      </w:r>
      <w:r>
        <w:t xml:space="preserve"> </w:t>
      </w:r>
      <w:r w:rsidR="00D96511" w:rsidRPr="00D96511">
        <w:t>Willis M (2011) </w:t>
      </w:r>
      <w:hyperlink r:id="rId163" w:tgtFrame="_blank" w:history="1">
        <w:r w:rsidR="00D96511" w:rsidRPr="00D96511">
          <w:rPr>
            <w:rStyle w:val="Hyperlink"/>
            <w:i/>
            <w:iCs/>
            <w:color w:val="auto"/>
            <w:u w:val="none"/>
          </w:rPr>
          <w:t>Non-disclosure of violence in Australian Indigenous communities- external site opens in new window</w:t>
        </w:r>
      </w:hyperlink>
      <w:r w:rsidR="00D96511" w:rsidRPr="00D96511">
        <w:rPr>
          <w:i/>
          <w:iCs/>
        </w:rPr>
        <w:t>,</w:t>
      </w:r>
      <w:r w:rsidR="00D96511" w:rsidRPr="00D96511">
        <w:t> </w:t>
      </w:r>
      <w:r w:rsidR="001C3245">
        <w:t>t</w:t>
      </w:r>
      <w:r w:rsidR="00D96511" w:rsidRPr="00D96511">
        <w:t>rends &amp; issues in crime and criminal justice no. 405, Australian Institute of Criminology.</w:t>
      </w:r>
    </w:p>
  </w:endnote>
  <w:endnote w:id="189">
    <w:p w14:paraId="5AFCF8EB" w14:textId="77777777" w:rsidR="002A6766" w:rsidRDefault="002A6766" w:rsidP="002A6766">
      <w:pPr>
        <w:pStyle w:val="EndnoteText"/>
      </w:pPr>
      <w:r>
        <w:rPr>
          <w:rStyle w:val="EndnoteReference"/>
        </w:rPr>
        <w:endnoteRef/>
      </w:r>
      <w:r>
        <w:t xml:space="preserve"> Australian Institute for Health and Welfare (2019) </w:t>
      </w:r>
      <w:hyperlink r:id="rId164" w:history="1">
        <w:r w:rsidRPr="00B217FD">
          <w:rPr>
            <w:rStyle w:val="Emphasis"/>
            <w:rFonts w:cstheme="minorHAnsi"/>
            <w:bdr w:val="none" w:sz="0" w:space="0" w:color="auto" w:frame="1"/>
          </w:rPr>
          <w:t>Family, domestic and sexual violence in Australia: continuing the national story</w:t>
        </w:r>
      </w:hyperlink>
    </w:p>
  </w:endnote>
  <w:endnote w:id="190">
    <w:p w14:paraId="027E6AF1" w14:textId="77777777" w:rsidR="004872D2" w:rsidRDefault="004872D2" w:rsidP="004872D2">
      <w:pPr>
        <w:pStyle w:val="EndnoteText"/>
      </w:pPr>
      <w:r>
        <w:rPr>
          <w:rStyle w:val="EndnoteReference"/>
        </w:rPr>
        <w:endnoteRef/>
      </w:r>
      <w:r>
        <w:t xml:space="preserve"> Commonwealth of Australia (2020) </w:t>
      </w:r>
      <w:r w:rsidRPr="007907F6">
        <w:rPr>
          <w:i/>
          <w:iCs/>
        </w:rPr>
        <w:t xml:space="preserve">Closing the Gap </w:t>
      </w:r>
      <w:r>
        <w:rPr>
          <w:i/>
          <w:iCs/>
        </w:rPr>
        <w:t xml:space="preserve">Report </w:t>
      </w:r>
      <w:r w:rsidRPr="007907F6">
        <w:rPr>
          <w:i/>
          <w:iCs/>
        </w:rPr>
        <w:t>2020</w:t>
      </w:r>
      <w:r>
        <w:t>, p.15</w:t>
      </w:r>
    </w:p>
  </w:endnote>
  <w:endnote w:id="191">
    <w:p w14:paraId="5DC16082" w14:textId="77777777" w:rsidR="002A6766" w:rsidRDefault="002A6766" w:rsidP="002A6766">
      <w:pPr>
        <w:pStyle w:val="EndnoteText"/>
      </w:pPr>
      <w:r>
        <w:rPr>
          <w:rStyle w:val="EndnoteReference"/>
        </w:rPr>
        <w:endnoteRef/>
      </w:r>
      <w:r>
        <w:t xml:space="preserve"> Australian Institute for Health and Welfare (2017) </w:t>
      </w:r>
      <w:r w:rsidRPr="00E97AAC">
        <w:rPr>
          <w:rFonts w:cstheme="minorHAnsi"/>
          <w:i/>
          <w:iCs/>
        </w:rPr>
        <w:t>Australia's welfare 2017: in brief</w:t>
      </w:r>
    </w:p>
  </w:endnote>
  <w:endnote w:id="192">
    <w:p w14:paraId="5EA03391" w14:textId="77777777" w:rsidR="002A6766" w:rsidRDefault="002A6766" w:rsidP="002A6766">
      <w:pPr>
        <w:pStyle w:val="EndnoteText"/>
      </w:pPr>
      <w:r>
        <w:rPr>
          <w:rStyle w:val="EndnoteReference"/>
        </w:rPr>
        <w:endnoteRef/>
      </w:r>
      <w:r>
        <w:t xml:space="preserve"> Australian Institute for Health and Welfare (2017) </w:t>
      </w:r>
      <w:r w:rsidRPr="00E97AAC">
        <w:rPr>
          <w:rFonts w:cstheme="minorHAnsi"/>
          <w:i/>
          <w:iCs/>
        </w:rPr>
        <w:t>Australia's welfare 2017: in brief</w:t>
      </w:r>
    </w:p>
  </w:endnote>
  <w:endnote w:id="193">
    <w:p w14:paraId="50A998FE" w14:textId="2057D9B1" w:rsidR="00A04885" w:rsidRDefault="00A04885">
      <w:pPr>
        <w:pStyle w:val="EndnoteText"/>
      </w:pPr>
      <w:r>
        <w:rPr>
          <w:rStyle w:val="EndnoteReference"/>
        </w:rPr>
        <w:endnoteRef/>
      </w:r>
      <w:r>
        <w:t xml:space="preserve"> </w:t>
      </w:r>
      <w:hyperlink r:id="rId165" w:history="1">
        <w:r w:rsidRPr="002867F9">
          <w:rPr>
            <w:rStyle w:val="Hyperlink"/>
          </w:rPr>
          <w:t>https://www.dss.gov.au/child-protection/resource/safe-and-supported-aboriginal-and-torres-strait-islander-first-action-plan-2023-2026</w:t>
        </w:r>
      </w:hyperlink>
      <w:r>
        <w:t xml:space="preserve"> </w:t>
      </w:r>
    </w:p>
  </w:endnote>
  <w:endnote w:id="194">
    <w:p w14:paraId="12E10790" w14:textId="0F673AC2" w:rsidR="00496B87" w:rsidRDefault="00496B87">
      <w:pPr>
        <w:pStyle w:val="EndnoteText"/>
      </w:pPr>
      <w:r>
        <w:rPr>
          <w:rStyle w:val="EndnoteReference"/>
        </w:rPr>
        <w:endnoteRef/>
      </w:r>
      <w:r>
        <w:t xml:space="preserve"> </w:t>
      </w:r>
      <w:hyperlink r:id="rId166" w:history="1">
        <w:r w:rsidR="00C369B5" w:rsidRPr="00494B39">
          <w:rPr>
            <w:rStyle w:val="Hyperlink"/>
          </w:rPr>
          <w:t>https://www.theguardian.com/australia-news/2025/jun/24/unconscious-racism-nsw-police-indigenous-prisoner-ntwnfb?CMP=Share_iOSApp_Other</w:t>
        </w:r>
      </w:hyperlink>
      <w:r w:rsidR="00C369B5">
        <w:t xml:space="preserve"> </w:t>
      </w:r>
    </w:p>
  </w:endnote>
  <w:endnote w:id="195">
    <w:p w14:paraId="73606456" w14:textId="1949013C" w:rsidR="002E3230" w:rsidRDefault="002E3230">
      <w:pPr>
        <w:pStyle w:val="EndnoteText"/>
      </w:pPr>
      <w:r>
        <w:rPr>
          <w:rStyle w:val="EndnoteReference"/>
        </w:rPr>
        <w:endnoteRef/>
      </w:r>
      <w:r>
        <w:t xml:space="preserve"> </w:t>
      </w:r>
      <w:r w:rsidR="00190252" w:rsidRPr="00190252">
        <w:t>Truong M and Moore E</w:t>
      </w:r>
      <w:r w:rsidR="00190252">
        <w:t xml:space="preserve"> (</w:t>
      </w:r>
      <w:r w:rsidR="00190252" w:rsidRPr="00190252">
        <w:t>202</w:t>
      </w:r>
      <w:r w:rsidR="00190252">
        <w:t>3)</w:t>
      </w:r>
      <w:r w:rsidR="00190252" w:rsidRPr="00190252">
        <w:t xml:space="preserve"> </w:t>
      </w:r>
      <w:r w:rsidR="00190252" w:rsidRPr="00190252">
        <w:rPr>
          <w:i/>
          <w:iCs/>
        </w:rPr>
        <w:t>Racism and Indigenous wellbeing, mental health and suicide</w:t>
      </w:r>
      <w:r w:rsidR="00190252">
        <w:t>,</w:t>
      </w:r>
      <w:r w:rsidR="00190252" w:rsidRPr="00190252">
        <w:t xml:space="preserve"> Catalogue number IMH 17, Australian Institute of Health and Welfare, Australian Government</w:t>
      </w:r>
      <w:r w:rsidR="00190252">
        <w:t xml:space="preserve"> at </w:t>
      </w:r>
      <w:hyperlink r:id="rId167" w:history="1">
        <w:r w:rsidR="00A96E76" w:rsidRPr="001F0086">
          <w:rPr>
            <w:rStyle w:val="Hyperlink"/>
          </w:rPr>
          <w:t>https://www.indigenousmhspc.gov.au/publications/racism</w:t>
        </w:r>
      </w:hyperlink>
      <w:r w:rsidR="00A96E76">
        <w:t xml:space="preserve"> </w:t>
      </w:r>
    </w:p>
  </w:endnote>
  <w:endnote w:id="196">
    <w:p w14:paraId="2189D727" w14:textId="3EB20482" w:rsidR="00311E51" w:rsidRDefault="00311E51">
      <w:pPr>
        <w:pStyle w:val="EndnoteText"/>
      </w:pPr>
      <w:r>
        <w:rPr>
          <w:rStyle w:val="EndnoteReference"/>
        </w:rPr>
        <w:endnoteRef/>
      </w:r>
      <w:r>
        <w:t xml:space="preserve"> </w:t>
      </w:r>
      <w:r w:rsidRPr="00311E51">
        <w:t>Australian Bureau of Statistics</w:t>
      </w:r>
      <w:r>
        <w:t xml:space="preserve"> </w:t>
      </w:r>
      <w:r w:rsidRPr="00311E51">
        <w:t xml:space="preserve">(2017) </w:t>
      </w:r>
      <w:r w:rsidRPr="00311E51">
        <w:rPr>
          <w:i/>
          <w:iCs/>
        </w:rPr>
        <w:t>Stressors, by sex and remoteness, Aboriginal and Torres Strait Islander persons aged 15 years and over 2014–2015, Proportion of persons [Table 14.3]</w:t>
      </w:r>
      <w:r>
        <w:t xml:space="preserve">, </w:t>
      </w:r>
      <w:r w:rsidRPr="00311E51">
        <w:t xml:space="preserve">National Aboriginal and Torres Strait Islander Social Survey 2014–2015, </w:t>
      </w:r>
      <w:hyperlink r:id="rId168" w:history="1">
        <w:r w:rsidRPr="001F0086">
          <w:rPr>
            <w:rStyle w:val="Hyperlink"/>
          </w:rPr>
          <w:t>https://www.abs.gov.au/AUSSTATS/abs@.nsf/DetailsPage/4714.02014-15?OpenDocument</w:t>
        </w:r>
      </w:hyperlink>
      <w:r>
        <w:t xml:space="preserve"> </w:t>
      </w:r>
    </w:p>
  </w:endnote>
  <w:endnote w:id="197">
    <w:p w14:paraId="1A6EA666" w14:textId="774E00E6" w:rsidR="00837D12" w:rsidRDefault="00837D12">
      <w:pPr>
        <w:pStyle w:val="EndnoteText"/>
      </w:pPr>
      <w:r>
        <w:rPr>
          <w:rStyle w:val="EndnoteReference"/>
        </w:rPr>
        <w:endnoteRef/>
      </w:r>
      <w:r>
        <w:t xml:space="preserve"> </w:t>
      </w:r>
      <w:r w:rsidR="000E1941" w:rsidRPr="000E1941">
        <w:t xml:space="preserve">Thurber K, Colonna E, Jones R, Gee G, Priest N, Cohen R, Williams D, Thandrayen J, Calma T, Lovett R and Mayi Kuwayu Study Team (2021) </w:t>
      </w:r>
      <w:r w:rsidR="000E1941" w:rsidRPr="000E1941">
        <w:rPr>
          <w:i/>
          <w:iCs/>
        </w:rPr>
        <w:t>Prevalence of everyday discrimination and relation with wellbeing among Aboriginal and Torres Strait Islander adults in Australia</w:t>
      </w:r>
      <w:r w:rsidR="000E1941" w:rsidRPr="000E1941">
        <w:t>, International Journal of Environmental Research and Public Health, 18(12):6577, doi:10.3390/ijerph18126577</w:t>
      </w:r>
    </w:p>
  </w:endnote>
  <w:endnote w:id="198">
    <w:p w14:paraId="5DC7C123" w14:textId="1BAC1D85" w:rsidR="00745E7E" w:rsidRPr="002A1580" w:rsidRDefault="00745E7E" w:rsidP="00745E7E">
      <w:pPr>
        <w:pStyle w:val="Heading1"/>
        <w:shd w:val="clear" w:color="auto" w:fill="FFFFFF"/>
        <w:spacing w:before="0" w:after="0"/>
        <w:rPr>
          <w:rFonts w:asciiTheme="minorHAnsi" w:hAnsiTheme="minorHAnsi" w:cstheme="minorHAnsi"/>
          <w:color w:val="auto"/>
          <w:sz w:val="18"/>
          <w:szCs w:val="18"/>
        </w:rPr>
      </w:pPr>
      <w:r w:rsidRPr="00E9426F">
        <w:rPr>
          <w:rStyle w:val="EndnoteReference"/>
          <w:rFonts w:asciiTheme="minorHAnsi" w:hAnsiTheme="minorHAnsi" w:cstheme="minorHAnsi"/>
          <w:color w:val="auto"/>
          <w:sz w:val="20"/>
          <w:szCs w:val="20"/>
        </w:rPr>
        <w:endnoteRef/>
      </w:r>
      <w:r w:rsidRPr="00E9426F">
        <w:rPr>
          <w:rFonts w:asciiTheme="minorHAnsi" w:hAnsiTheme="minorHAnsi" w:cstheme="minorHAnsi"/>
          <w:color w:val="auto"/>
          <w:sz w:val="20"/>
          <w:szCs w:val="20"/>
        </w:rPr>
        <w:t xml:space="preserve"> Shirodkar S (20</w:t>
      </w:r>
      <w:r>
        <w:rPr>
          <w:rFonts w:asciiTheme="minorHAnsi" w:hAnsiTheme="minorHAnsi" w:cstheme="minorHAnsi"/>
          <w:color w:val="auto"/>
          <w:sz w:val="20"/>
          <w:szCs w:val="20"/>
        </w:rPr>
        <w:t xml:space="preserve">19) </w:t>
      </w:r>
      <w:r w:rsidRPr="002A1580">
        <w:rPr>
          <w:rFonts w:asciiTheme="minorHAnsi" w:hAnsiTheme="minorHAnsi" w:cstheme="minorHAnsi"/>
          <w:i/>
          <w:iCs/>
          <w:color w:val="auto"/>
          <w:sz w:val="20"/>
          <w:szCs w:val="20"/>
        </w:rPr>
        <w:t>Bias against Indigenous Australians: Implicit Association Test results for Australia</w:t>
      </w:r>
      <w:r>
        <w:rPr>
          <w:rFonts w:asciiTheme="minorHAnsi" w:hAnsiTheme="minorHAnsi" w:cstheme="minorHAnsi"/>
          <w:color w:val="auto"/>
          <w:sz w:val="20"/>
          <w:szCs w:val="20"/>
        </w:rPr>
        <w:t xml:space="preserve">, </w:t>
      </w:r>
      <w:r w:rsidRPr="002A1580">
        <w:rPr>
          <w:rFonts w:asciiTheme="minorHAnsi" w:hAnsiTheme="minorHAnsi" w:cstheme="minorHAnsi"/>
          <w:color w:val="auto"/>
          <w:sz w:val="20"/>
          <w:szCs w:val="20"/>
          <w:shd w:val="clear" w:color="auto" w:fill="FFFFFF"/>
        </w:rPr>
        <w:t>Australian Journal of Indigenous Issues: Vol. 22, No. 3-4, Dec 2019: 3-34</w:t>
      </w:r>
    </w:p>
  </w:endnote>
  <w:endnote w:id="199">
    <w:p w14:paraId="69D3AC20" w14:textId="77777777" w:rsidR="00CB4C26" w:rsidRPr="00876265" w:rsidRDefault="00CB4C26" w:rsidP="00CB4C26">
      <w:pPr>
        <w:pStyle w:val="EndnoteText"/>
      </w:pPr>
      <w:r>
        <w:rPr>
          <w:rStyle w:val="EndnoteReference"/>
        </w:rPr>
        <w:endnoteRef/>
      </w:r>
      <w:r>
        <w:t xml:space="preserve"> Reconciliation Australia (2022) </w:t>
      </w:r>
      <w:r w:rsidRPr="00890DED">
        <w:rPr>
          <w:i/>
          <w:iCs/>
        </w:rPr>
        <w:t>2022 Australian Reconciliation Barometer</w:t>
      </w:r>
      <w:r>
        <w:rPr>
          <w:i/>
          <w:iCs/>
        </w:rPr>
        <w:t xml:space="preserve"> </w:t>
      </w:r>
      <w:r>
        <w:t xml:space="preserve">at </w:t>
      </w:r>
      <w:hyperlink r:id="rId169" w:history="1">
        <w:r w:rsidRPr="00B61522">
          <w:rPr>
            <w:rStyle w:val="Hyperlink"/>
          </w:rPr>
          <w:t>https://www.reconciliation.org.au/wp-content/uploads/2022/11/Australian-Reconciliation-Barometer-2022.pdf</w:t>
        </w:r>
      </w:hyperlink>
      <w:r>
        <w:t xml:space="preserve"> </w:t>
      </w:r>
    </w:p>
  </w:endnote>
  <w:endnote w:id="200">
    <w:p w14:paraId="01A6F8AD" w14:textId="77777777" w:rsidR="000D28BF" w:rsidRDefault="000D28BF" w:rsidP="000D28BF">
      <w:pPr>
        <w:pStyle w:val="EndnoteText"/>
      </w:pPr>
      <w:r>
        <w:rPr>
          <w:rStyle w:val="EndnoteReference"/>
        </w:rPr>
        <w:endnoteRef/>
      </w:r>
      <w:r>
        <w:t xml:space="preserve"> </w:t>
      </w:r>
      <w:r w:rsidRPr="0095384D">
        <w:t>Allison F</w:t>
      </w:r>
      <w:r>
        <w:t>,</w:t>
      </w:r>
      <w:r w:rsidRPr="0095384D">
        <w:t xml:space="preserve"> Cunneen C, Coombes L and Selcuk A (2025) </w:t>
      </w:r>
      <w:r w:rsidRPr="0095384D">
        <w:rPr>
          <w:i/>
          <w:iCs/>
        </w:rPr>
        <w:t>“If you don’t think racism exists come take a walk with us”. The Call It Out Racism Register 2023-2024</w:t>
      </w:r>
      <w:r>
        <w:t>,</w:t>
      </w:r>
      <w:r w:rsidRPr="0095384D">
        <w:t xml:space="preserve"> Jumbunna Institute for Indigenous Education and Research, University of Technology Sydney</w:t>
      </w:r>
      <w:r>
        <w:t xml:space="preserve"> </w:t>
      </w:r>
      <w:r w:rsidRPr="0095384D">
        <w:t>a</w:t>
      </w:r>
      <w:r>
        <w:t xml:space="preserve">t </w:t>
      </w:r>
      <w:hyperlink r:id="rId170" w:history="1">
        <w:r w:rsidRPr="00FD630F">
          <w:rPr>
            <w:rStyle w:val="Hyperlink"/>
          </w:rPr>
          <w:t>https://callitout.com.au/wp-content/uploads/2025/02/Jumbunna-Call-It-Out-Annual-Report-2023-2024-Final.pdf</w:t>
        </w:r>
      </w:hyperlink>
      <w:r>
        <w:t xml:space="preserve"> </w:t>
      </w:r>
    </w:p>
  </w:endnote>
  <w:endnote w:id="201">
    <w:p w14:paraId="647F3495" w14:textId="4A870AEE" w:rsidR="0096361B" w:rsidRDefault="0096361B">
      <w:pPr>
        <w:pStyle w:val="EndnoteText"/>
      </w:pPr>
      <w:r>
        <w:rPr>
          <w:rStyle w:val="EndnoteReference"/>
        </w:rPr>
        <w:endnoteRef/>
      </w:r>
      <w:r>
        <w:t xml:space="preserve"> </w:t>
      </w:r>
      <w:hyperlink r:id="rId171" w:history="1">
        <w:r w:rsidR="006074F9" w:rsidRPr="005D44D7">
          <w:rPr>
            <w:rStyle w:val="Hyperlink"/>
          </w:rPr>
          <w:t>https://www.afl.com.au/news/1326009/we-all-have-a-role-to-play-legends-demand-action-on-falling-indigenous-numbers</w:t>
        </w:r>
      </w:hyperlink>
      <w:r w:rsidR="00655B31">
        <w:t xml:space="preserve"> </w:t>
      </w:r>
    </w:p>
  </w:endnote>
  <w:endnote w:id="202">
    <w:p w14:paraId="7E738C9B" w14:textId="77777777" w:rsidR="005A0C46" w:rsidRDefault="005A0C46" w:rsidP="005A0C46">
      <w:pPr>
        <w:pStyle w:val="EndnoteText"/>
      </w:pPr>
      <w:r>
        <w:rPr>
          <w:rStyle w:val="EndnoteReference"/>
        </w:rPr>
        <w:endnoteRef/>
      </w:r>
      <w:r>
        <w:t xml:space="preserve"> Victorian Health Promotion Agency (2012) </w:t>
      </w:r>
      <w:r w:rsidRPr="00B57B20">
        <w:rPr>
          <w:i/>
          <w:iCs/>
        </w:rPr>
        <w:t>Mental health impacts of racial discrimination in Victorian Aboriginal communities Experiences of Racism survey: a summary</w:t>
      </w:r>
    </w:p>
  </w:endnote>
  <w:endnote w:id="203">
    <w:p w14:paraId="1FD048E1" w14:textId="77777777" w:rsidR="002A6766" w:rsidRPr="004F043E" w:rsidRDefault="002A6766" w:rsidP="002A6766">
      <w:pPr>
        <w:pStyle w:val="EndnoteText"/>
      </w:pPr>
      <w:r>
        <w:rPr>
          <w:rStyle w:val="EndnoteReference"/>
        </w:rPr>
        <w:endnoteRef/>
      </w:r>
      <w:r>
        <w:t xml:space="preserve"> Minderoo Foundation (2022) </w:t>
      </w:r>
      <w:r w:rsidRPr="004F043E">
        <w:rPr>
          <w:i/>
          <w:iCs/>
        </w:rPr>
        <w:t>Australian Indigenous Employment Index 2022 National Report</w:t>
      </w:r>
      <w:r>
        <w:rPr>
          <w:i/>
          <w:iCs/>
        </w:rPr>
        <w:t xml:space="preserve"> </w:t>
      </w:r>
      <w:r>
        <w:t xml:space="preserve">at </w:t>
      </w:r>
      <w:hyperlink r:id="rId172" w:history="1">
        <w:r w:rsidRPr="008B13CD">
          <w:rPr>
            <w:rStyle w:val="Hyperlink"/>
          </w:rPr>
          <w:t>https://cdn.minderoo.org/content/uploads/2022/05/22105150/Woort-Koorliny-Australian-Indigenous-Employment-Index-2022.pdf</w:t>
        </w:r>
      </w:hyperlink>
      <w:r>
        <w:t xml:space="preserve"> </w:t>
      </w:r>
    </w:p>
  </w:endnote>
  <w:endnote w:id="204">
    <w:p w14:paraId="48A81507" w14:textId="77777777" w:rsidR="000F087C" w:rsidRPr="00EB1687" w:rsidRDefault="000F087C" w:rsidP="000F087C">
      <w:pPr>
        <w:pStyle w:val="EndnoteText"/>
        <w:rPr>
          <w:b/>
          <w:bCs/>
        </w:rPr>
      </w:pPr>
      <w:r>
        <w:rPr>
          <w:rStyle w:val="EndnoteReference"/>
        </w:rPr>
        <w:endnoteRef/>
      </w:r>
      <w:r>
        <w:t xml:space="preserve"> Australian Bureau of Statistics (2025) </w:t>
      </w:r>
      <w:r w:rsidRPr="00EB1687">
        <w:rPr>
          <w:i/>
          <w:iCs/>
        </w:rPr>
        <w:t>Corrective Services, Australia.</w:t>
      </w:r>
      <w:r w:rsidRPr="00EB1687">
        <w:rPr>
          <w:b/>
          <w:bCs/>
          <w:i/>
          <w:iCs/>
        </w:rPr>
        <w:t xml:space="preserve"> </w:t>
      </w:r>
      <w:r w:rsidRPr="00EB1687">
        <w:rPr>
          <w:i/>
          <w:iCs/>
        </w:rPr>
        <w:t>National and state information about adult prisoners and community-based corrections, including legal status, custody type, Indigenous status and sex</w:t>
      </w:r>
      <w:r>
        <w:rPr>
          <w:i/>
          <w:iCs/>
        </w:rPr>
        <w:t xml:space="preserve"> </w:t>
      </w:r>
      <w:r w:rsidRPr="00EB1687">
        <w:t xml:space="preserve">at </w:t>
      </w:r>
      <w:hyperlink r:id="rId173" w:history="1">
        <w:r w:rsidRPr="00494B39">
          <w:rPr>
            <w:rStyle w:val="Hyperlink"/>
          </w:rPr>
          <w:t>https://www.abs.gov.au/statistics/people/crime-and-justice/corrective-services-australia/mar-quarter-2025</w:t>
        </w:r>
      </w:hyperlink>
      <w:r>
        <w:t xml:space="preserve"> </w:t>
      </w:r>
    </w:p>
  </w:endnote>
  <w:endnote w:id="205">
    <w:p w14:paraId="0EF9A9A0" w14:textId="0035CFA2" w:rsidR="009D1470" w:rsidRDefault="009D1470">
      <w:pPr>
        <w:pStyle w:val="EndnoteText"/>
      </w:pPr>
      <w:r>
        <w:rPr>
          <w:rStyle w:val="EndnoteReference"/>
        </w:rPr>
        <w:endnoteRef/>
      </w:r>
      <w:r>
        <w:t xml:space="preserve"> </w:t>
      </w:r>
      <w:r w:rsidR="00252B0E" w:rsidRPr="00252B0E">
        <w:t>Baldry E, McCausland R, Dowse L and McEntyre E</w:t>
      </w:r>
      <w:r w:rsidR="00252B0E">
        <w:t xml:space="preserve"> (</w:t>
      </w:r>
      <w:r w:rsidR="00252B0E" w:rsidRPr="00252B0E">
        <w:t>2015</w:t>
      </w:r>
      <w:r w:rsidR="00252B0E">
        <w:t>)</w:t>
      </w:r>
      <w:r w:rsidR="00252B0E" w:rsidRPr="00252B0E">
        <w:t xml:space="preserve"> </w:t>
      </w:r>
      <w:r w:rsidR="00252B0E" w:rsidRPr="00252B0E">
        <w:rPr>
          <w:i/>
          <w:iCs/>
        </w:rPr>
        <w:t>A predictable and preventable path: Aboriginal people with mental and cognitive disabilities in the criminal justice system</w:t>
      </w:r>
      <w:r w:rsidR="00252B0E">
        <w:t xml:space="preserve">, </w:t>
      </w:r>
      <w:r w:rsidR="00252B0E" w:rsidRPr="00252B0E">
        <w:t>UNSW, Sydney</w:t>
      </w:r>
      <w:r>
        <w:t xml:space="preserve"> at </w:t>
      </w:r>
      <w:hyperlink r:id="rId174" w:history="1">
        <w:r w:rsidRPr="00494B39">
          <w:rPr>
            <w:rStyle w:val="Hyperlink"/>
          </w:rPr>
          <w:t>https://www.unsw.edu.au/content/dam/pdfs/unsw-adobe-websites/yuwaya-ngarra-li/2023-06-yn/2023-07-a-predictable-and-preventable-path-final.pdf</w:t>
        </w:r>
      </w:hyperlink>
      <w:r>
        <w:t xml:space="preserve"> </w:t>
      </w:r>
    </w:p>
  </w:endnote>
  <w:endnote w:id="206">
    <w:p w14:paraId="7036FED9" w14:textId="5EF0797C" w:rsidR="006E2156" w:rsidRDefault="006E2156">
      <w:pPr>
        <w:pStyle w:val="EndnoteText"/>
      </w:pPr>
      <w:r>
        <w:rPr>
          <w:rStyle w:val="EndnoteReference"/>
        </w:rPr>
        <w:endnoteRef/>
      </w:r>
      <w:r>
        <w:t xml:space="preserve"> </w:t>
      </w:r>
      <w:r w:rsidR="00527C23" w:rsidRPr="00190252">
        <w:t>Truong M and Moore E</w:t>
      </w:r>
      <w:r w:rsidR="00527C23">
        <w:t xml:space="preserve"> (</w:t>
      </w:r>
      <w:r w:rsidR="00527C23" w:rsidRPr="00190252">
        <w:t>202</w:t>
      </w:r>
      <w:r w:rsidR="00527C23">
        <w:t>3)</w:t>
      </w:r>
      <w:r w:rsidR="00527C23" w:rsidRPr="00190252">
        <w:t xml:space="preserve"> </w:t>
      </w:r>
      <w:r w:rsidR="00527C23" w:rsidRPr="00190252">
        <w:rPr>
          <w:i/>
          <w:iCs/>
        </w:rPr>
        <w:t>Racism and Indigenous wellbeing, mental health and suicide</w:t>
      </w:r>
      <w:r w:rsidR="00527C23">
        <w:t>,</w:t>
      </w:r>
      <w:r w:rsidR="00527C23" w:rsidRPr="00190252">
        <w:t xml:space="preserve"> Catalogue number IMH 17, Australian Institute of Health and Welfare, Australian Government</w:t>
      </w:r>
      <w:r w:rsidR="00527C23">
        <w:t>, p.</w:t>
      </w:r>
      <w:r w:rsidR="00985545">
        <w:t>vi</w:t>
      </w:r>
    </w:p>
  </w:endnote>
  <w:endnote w:id="207">
    <w:p w14:paraId="5F6BEA3F" w14:textId="2F017C0F" w:rsidR="005A0C46" w:rsidRDefault="005A0C46">
      <w:pPr>
        <w:pStyle w:val="EndnoteText"/>
      </w:pPr>
      <w:r>
        <w:rPr>
          <w:rStyle w:val="EndnoteReference"/>
        </w:rPr>
        <w:endnoteRef/>
      </w:r>
      <w:r>
        <w:t xml:space="preserve"> </w:t>
      </w:r>
      <w:hyperlink r:id="rId175" w:history="1">
        <w:r w:rsidRPr="002867F9">
          <w:rPr>
            <w:rStyle w:val="Hyperlink"/>
          </w:rPr>
          <w:t>https://www.vals.org.au/wp-content/uploads/2022/01/Community-fact-sheet-Systemic-Racism.pdf</w:t>
        </w:r>
      </w:hyperlink>
      <w:r>
        <w:t xml:space="preserve"> </w:t>
      </w:r>
    </w:p>
  </w:endnote>
  <w:endnote w:id="208">
    <w:p w14:paraId="1488A533" w14:textId="77777777" w:rsidR="002A6766" w:rsidRDefault="002A6766" w:rsidP="002A6766">
      <w:pPr>
        <w:pStyle w:val="EndnoteText"/>
      </w:pPr>
      <w:r>
        <w:rPr>
          <w:rStyle w:val="EndnoteReference"/>
        </w:rPr>
        <w:endnoteRef/>
      </w:r>
      <w:r>
        <w:t xml:space="preserve"> Australian Institute of Health and Welfare (2023) </w:t>
      </w:r>
      <w:r w:rsidRPr="00321F4F">
        <w:rPr>
          <w:rFonts w:cstheme="minorHAnsi"/>
          <w:i/>
          <w:iCs/>
          <w:shd w:val="clear" w:color="auto" w:fill="FFFFFF"/>
        </w:rPr>
        <w:t>Aboriginal and Torres Strait Islander Health Performance Framework - Summary report</w:t>
      </w:r>
      <w:r>
        <w:t xml:space="preserve"> </w:t>
      </w:r>
      <w:hyperlink r:id="rId176" w:anchor=":~:text=They%20were%20a%20hunter%2Dgatherer,language%20groups%20and%20500%20dialects" w:history="1">
        <w:r w:rsidRPr="008B13CD">
          <w:rPr>
            <w:rStyle w:val="Hyperlink"/>
          </w:rPr>
          <w:t>https://www.workingwithindigenousaustralians.info/content/History_2_60,000_years.html#:~:text=They%20were%20a%20hunter%2Dgatherer,language%20groups%20and%20500%20dialects</w:t>
        </w:r>
      </w:hyperlink>
      <w:r w:rsidRPr="00C3621A">
        <w:t>.</w:t>
      </w:r>
      <w:r>
        <w:t xml:space="preserve"> </w:t>
      </w:r>
    </w:p>
  </w:endnote>
  <w:endnote w:id="209">
    <w:p w14:paraId="5936579D" w14:textId="77777777" w:rsidR="002A6766" w:rsidRDefault="002A6766" w:rsidP="002A6766">
      <w:pPr>
        <w:pStyle w:val="EndnoteText"/>
      </w:pPr>
      <w:r>
        <w:rPr>
          <w:rStyle w:val="EndnoteReference"/>
        </w:rPr>
        <w:endnoteRef/>
      </w:r>
      <w:r>
        <w:t xml:space="preserve"> Reynolds H (2021) </w:t>
      </w:r>
      <w:r w:rsidRPr="00E74555">
        <w:rPr>
          <w:i/>
          <w:iCs/>
        </w:rPr>
        <w:t>Truth-Tellin. History, Sovereignty and the Uluru Statement</w:t>
      </w:r>
      <w:r>
        <w:t>, Sydney, p.17</w:t>
      </w:r>
    </w:p>
  </w:endnote>
  <w:endnote w:id="210">
    <w:p w14:paraId="14CC03D2" w14:textId="77777777" w:rsidR="002A6766" w:rsidRDefault="002A6766" w:rsidP="002A6766">
      <w:pPr>
        <w:pStyle w:val="EndnoteText"/>
      </w:pPr>
      <w:r>
        <w:rPr>
          <w:rStyle w:val="EndnoteReference"/>
        </w:rPr>
        <w:endnoteRef/>
      </w:r>
      <w:r>
        <w:t xml:space="preserve"> </w:t>
      </w:r>
      <w:hyperlink r:id="rId177" w:history="1">
        <w:r w:rsidRPr="008B13CD">
          <w:rPr>
            <w:rStyle w:val="Hyperlink"/>
          </w:rPr>
          <w:t>https://aboriginalhistoryofyarra.com.au/9-disease/</w:t>
        </w:r>
      </w:hyperlink>
      <w:r>
        <w:t xml:space="preserve"> </w:t>
      </w:r>
    </w:p>
  </w:endnote>
  <w:endnote w:id="211">
    <w:p w14:paraId="71BB4456" w14:textId="77777777" w:rsidR="002A6766" w:rsidRDefault="002A6766" w:rsidP="002A6766">
      <w:pPr>
        <w:pStyle w:val="EndnoteText"/>
      </w:pPr>
      <w:r>
        <w:rPr>
          <w:rStyle w:val="EndnoteReference"/>
        </w:rPr>
        <w:endnoteRef/>
      </w:r>
      <w:r>
        <w:t xml:space="preserve"> </w:t>
      </w:r>
      <w:hyperlink r:id="rId178" w:history="1">
        <w:r w:rsidRPr="008B13CD">
          <w:rPr>
            <w:rStyle w:val="Hyperlink"/>
          </w:rPr>
          <w:t>https://www.abc.net.au/news/2022-03-16/aboriginal-people-genocidal-killings-massacre-map-nt-wa/100913106</w:t>
        </w:r>
      </w:hyperlink>
      <w:r>
        <w:t xml:space="preserve"> </w:t>
      </w:r>
    </w:p>
  </w:endnote>
  <w:endnote w:id="212">
    <w:p w14:paraId="38398829" w14:textId="77777777" w:rsidR="002A6766" w:rsidRDefault="002A6766" w:rsidP="002A6766">
      <w:pPr>
        <w:pStyle w:val="EndnoteText"/>
      </w:pPr>
      <w:r>
        <w:rPr>
          <w:rStyle w:val="EndnoteReference"/>
        </w:rPr>
        <w:endnoteRef/>
      </w:r>
      <w:r>
        <w:t xml:space="preserve"> </w:t>
      </w:r>
      <w:hyperlink r:id="rId179" w:history="1">
        <w:r w:rsidRPr="008B13CD">
          <w:rPr>
            <w:rStyle w:val="Hyperlink"/>
          </w:rPr>
          <w:t>https://www.creativespirits.info/aboriginalculture/people/aboriginal-population-in-australia</w:t>
        </w:r>
      </w:hyperlink>
      <w:r>
        <w:t xml:space="preserve"> </w:t>
      </w:r>
    </w:p>
  </w:endnote>
  <w:endnote w:id="213">
    <w:p w14:paraId="12295C8C" w14:textId="77777777" w:rsidR="002A6766" w:rsidRDefault="002A6766" w:rsidP="002A6766">
      <w:pPr>
        <w:pStyle w:val="EndnoteText"/>
      </w:pPr>
      <w:r>
        <w:rPr>
          <w:rStyle w:val="EndnoteReference"/>
        </w:rPr>
        <w:endnoteRef/>
      </w:r>
      <w:r>
        <w:t xml:space="preserve"> </w:t>
      </w:r>
      <w:hyperlink r:id="rId180" w:anchor=":~:text=Aboriginal%20missions&amp;text=They%20were%20established%20by%20religious,by%20the%20Church%20Missionary%20Society" w:history="1">
        <w:r w:rsidRPr="008B13CD">
          <w:rPr>
            <w:rStyle w:val="Hyperlink"/>
          </w:rPr>
          <w:t>https://www.historyskills.com/classroom/year-9/yr-9-reserves-and-missions-reading/#:~:text=Aboriginal%20missions&amp;text=They%20were%20established%20by%20religious,by%20the%20Church%20Missionary%20Society</w:t>
        </w:r>
      </w:hyperlink>
      <w:r w:rsidRPr="00304C05">
        <w:t>.</w:t>
      </w:r>
      <w:r>
        <w:t xml:space="preserve"> </w:t>
      </w:r>
    </w:p>
  </w:endnote>
  <w:endnote w:id="214">
    <w:p w14:paraId="7B99A723" w14:textId="5914F7CE" w:rsidR="00232872" w:rsidRDefault="00232872">
      <w:pPr>
        <w:pStyle w:val="EndnoteText"/>
      </w:pPr>
      <w:r>
        <w:rPr>
          <w:rStyle w:val="EndnoteReference"/>
        </w:rPr>
        <w:endnoteRef/>
      </w:r>
      <w:r>
        <w:t xml:space="preserve"> </w:t>
      </w:r>
      <w:hyperlink r:id="rId181" w:history="1">
        <w:r w:rsidRPr="0027114B">
          <w:rPr>
            <w:rStyle w:val="Hyperlink"/>
          </w:rPr>
          <w:t>https://researchdata.edu.au/smoothing-pillow-dying-race/1431627</w:t>
        </w:r>
      </w:hyperlink>
      <w:r>
        <w:t xml:space="preserve"> </w:t>
      </w:r>
    </w:p>
  </w:endnote>
  <w:endnote w:id="215">
    <w:p w14:paraId="57D01D8E" w14:textId="77777777" w:rsidR="002A6766" w:rsidRDefault="002A6766" w:rsidP="002A6766">
      <w:pPr>
        <w:pStyle w:val="EndnoteText"/>
      </w:pPr>
      <w:r>
        <w:rPr>
          <w:rStyle w:val="EndnoteReference"/>
        </w:rPr>
        <w:endnoteRef/>
      </w:r>
      <w:r>
        <w:t xml:space="preserve"> </w:t>
      </w:r>
      <w:r w:rsidRPr="00503649">
        <w:rPr>
          <w:rFonts w:cstheme="minorHAnsi"/>
          <w:shd w:val="clear" w:color="auto" w:fill="FFFFFF" w:themeFill="background1"/>
        </w:rPr>
        <w:t xml:space="preserve">Commonwealth of Australia </w:t>
      </w:r>
      <w:r>
        <w:rPr>
          <w:rFonts w:cstheme="minorHAnsi"/>
          <w:shd w:val="clear" w:color="auto" w:fill="FFFFFF" w:themeFill="background1"/>
        </w:rPr>
        <w:t>(1997)</w:t>
      </w:r>
      <w:r w:rsidRPr="00503649">
        <w:rPr>
          <w:rFonts w:cstheme="minorHAnsi"/>
          <w:shd w:val="clear" w:color="auto" w:fill="FFFFFF" w:themeFill="background1"/>
        </w:rPr>
        <w:t> </w:t>
      </w:r>
      <w:r w:rsidRPr="00503649">
        <w:rPr>
          <w:rStyle w:val="Emphasis"/>
          <w:rFonts w:cstheme="minorHAnsi"/>
          <w:shd w:val="clear" w:color="auto" w:fill="FFFFFF" w:themeFill="background1"/>
        </w:rPr>
        <w:t>Bringing them Home</w:t>
      </w:r>
      <w:r>
        <w:rPr>
          <w:rStyle w:val="Emphasis"/>
          <w:rFonts w:cstheme="minorHAnsi"/>
          <w:shd w:val="clear" w:color="auto" w:fill="FFFFFF" w:themeFill="background1"/>
        </w:rPr>
        <w:t xml:space="preserve">. </w:t>
      </w:r>
      <w:r w:rsidRPr="004E0879">
        <w:rPr>
          <w:i/>
          <w:iCs/>
        </w:rPr>
        <w:t>National Inquiry into the Separation of Aboriginal and Torres Strait Islander Children from Their Families</w:t>
      </w:r>
      <w:r w:rsidRPr="00503649">
        <w:rPr>
          <w:rStyle w:val="Emphasis"/>
          <w:rFonts w:cstheme="minorHAnsi"/>
          <w:shd w:val="clear" w:color="auto" w:fill="FFFFFF" w:themeFill="background1"/>
        </w:rPr>
        <w:t>, </w:t>
      </w:r>
      <w:r w:rsidRPr="00503649">
        <w:rPr>
          <w:rFonts w:cstheme="minorHAnsi"/>
          <w:shd w:val="clear" w:color="auto" w:fill="FFFFFF" w:themeFill="background1"/>
        </w:rPr>
        <w:t>Australian Human Rights Commission</w:t>
      </w:r>
      <w:r>
        <w:rPr>
          <w:rFonts w:cstheme="minorHAnsi"/>
          <w:shd w:val="clear" w:color="auto" w:fill="FFFFFF" w:themeFill="background1"/>
        </w:rPr>
        <w:t>, Canberra</w:t>
      </w:r>
    </w:p>
  </w:endnote>
  <w:endnote w:id="216">
    <w:p w14:paraId="660AC15A" w14:textId="77777777" w:rsidR="002A6766" w:rsidRDefault="002A6766" w:rsidP="002A6766">
      <w:pPr>
        <w:pStyle w:val="EndnoteText"/>
      </w:pPr>
      <w:r>
        <w:rPr>
          <w:rStyle w:val="EndnoteReference"/>
        </w:rPr>
        <w:endnoteRef/>
      </w:r>
      <w:r>
        <w:t xml:space="preserve"> </w:t>
      </w:r>
      <w:hyperlink r:id="rId182" w:history="1">
        <w:r w:rsidRPr="008B13CD">
          <w:rPr>
            <w:rStyle w:val="Hyperlink"/>
          </w:rPr>
          <w:t>https://www.snaicc.org.au/our-work/child-and-family-wellbeing/family-matters/</w:t>
        </w:r>
      </w:hyperlink>
      <w:r>
        <w:t xml:space="preserve"> </w:t>
      </w:r>
    </w:p>
  </w:endnote>
  <w:endnote w:id="217">
    <w:p w14:paraId="45A881B2" w14:textId="77777777" w:rsidR="002A6766" w:rsidRDefault="002A6766" w:rsidP="002A6766">
      <w:pPr>
        <w:pStyle w:val="EndnoteText"/>
      </w:pPr>
      <w:r>
        <w:rPr>
          <w:rStyle w:val="EndnoteReference"/>
        </w:rPr>
        <w:endnoteRef/>
      </w:r>
      <w:r>
        <w:t xml:space="preserve"> </w:t>
      </w:r>
      <w:hyperlink r:id="rId183" w:history="1">
        <w:r w:rsidRPr="008B13CD">
          <w:rPr>
            <w:rStyle w:val="Hyperlink"/>
          </w:rPr>
          <w:t>https://www.naccho.org.au/acchos/</w:t>
        </w:r>
      </w:hyperlink>
      <w:r>
        <w:t xml:space="preserve"> </w:t>
      </w:r>
    </w:p>
  </w:endnote>
  <w:endnote w:id="218">
    <w:p w14:paraId="6C8467FF" w14:textId="77777777" w:rsidR="002A6766" w:rsidRPr="00321F4F" w:rsidRDefault="002A6766" w:rsidP="002A6766">
      <w:pPr>
        <w:pStyle w:val="EndnoteText"/>
        <w:rPr>
          <w:rFonts w:cstheme="minorHAnsi"/>
        </w:rPr>
      </w:pPr>
      <w:r>
        <w:rPr>
          <w:rStyle w:val="EndnoteReference"/>
        </w:rPr>
        <w:endnoteRef/>
      </w:r>
      <w:r>
        <w:t xml:space="preserve"> </w:t>
      </w:r>
      <w:r w:rsidRPr="00321F4F">
        <w:rPr>
          <w:rFonts w:cstheme="minorHAnsi"/>
          <w:color w:val="333333"/>
          <w:shd w:val="clear" w:color="auto" w:fill="FFFFFF"/>
        </w:rPr>
        <w:t>Pearson, O., Schwartzkopff, K., Dawson, A. </w:t>
      </w:r>
      <w:r w:rsidRPr="00321F4F">
        <w:rPr>
          <w:rFonts w:cstheme="minorHAnsi"/>
          <w:i/>
          <w:iCs/>
          <w:color w:val="333333"/>
          <w:shd w:val="clear" w:color="auto" w:fill="FFFFFF"/>
        </w:rPr>
        <w:t>et al.</w:t>
      </w:r>
      <w:r w:rsidRPr="00321F4F">
        <w:rPr>
          <w:rFonts w:cstheme="minorHAnsi"/>
          <w:color w:val="333333"/>
          <w:shd w:val="clear" w:color="auto" w:fill="FFFFFF"/>
        </w:rPr>
        <w:t> Aboriginal community controlled health organisations address health equity through action on the social determinants of health of Aboriginal and Torres Strait Islander peoples in Australia. </w:t>
      </w:r>
      <w:r w:rsidRPr="00321F4F">
        <w:rPr>
          <w:rFonts w:cstheme="minorHAnsi"/>
          <w:i/>
          <w:iCs/>
          <w:color w:val="333333"/>
          <w:shd w:val="clear" w:color="auto" w:fill="FFFFFF"/>
        </w:rPr>
        <w:t>BMC Public Health</w:t>
      </w:r>
      <w:r w:rsidRPr="00321F4F">
        <w:rPr>
          <w:rFonts w:cstheme="minorHAnsi"/>
          <w:color w:val="333333"/>
          <w:shd w:val="clear" w:color="auto" w:fill="FFFFFF"/>
        </w:rPr>
        <w:t> </w:t>
      </w:r>
      <w:r w:rsidRPr="00321F4F">
        <w:rPr>
          <w:rFonts w:cstheme="minorHAnsi"/>
          <w:b/>
          <w:bCs/>
          <w:color w:val="333333"/>
          <w:shd w:val="clear" w:color="auto" w:fill="FFFFFF"/>
        </w:rPr>
        <w:t>20</w:t>
      </w:r>
      <w:r w:rsidRPr="00321F4F">
        <w:rPr>
          <w:rFonts w:cstheme="minorHAnsi"/>
          <w:color w:val="333333"/>
          <w:shd w:val="clear" w:color="auto" w:fill="FFFFFF"/>
        </w:rPr>
        <w:t>, 1859 (2020). https://doi.org/10.1186/s12889-020-09943-4</w:t>
      </w:r>
    </w:p>
  </w:endnote>
  <w:endnote w:id="219">
    <w:p w14:paraId="2E9695C7" w14:textId="77777777" w:rsidR="002A6766" w:rsidRDefault="002A6766" w:rsidP="002A6766">
      <w:pPr>
        <w:pStyle w:val="EndnoteText"/>
      </w:pPr>
      <w:r>
        <w:rPr>
          <w:rStyle w:val="EndnoteReference"/>
        </w:rPr>
        <w:endnoteRef/>
      </w:r>
      <w:r>
        <w:t xml:space="preserve"> </w:t>
      </w:r>
      <w:hyperlink r:id="rId184" w:history="1">
        <w:r w:rsidRPr="008B13CD">
          <w:rPr>
            <w:rStyle w:val="Hyperlink"/>
          </w:rPr>
          <w:t>https://www.reconciliation.org.au/reconciliation-timeline-key-moments/</w:t>
        </w:r>
      </w:hyperlink>
      <w:r>
        <w:t xml:space="preserve"> </w:t>
      </w:r>
    </w:p>
  </w:endnote>
  <w:endnote w:id="220">
    <w:p w14:paraId="2AA38E9D" w14:textId="640FB64A" w:rsidR="005F1479" w:rsidRDefault="005F1479">
      <w:pPr>
        <w:pStyle w:val="EndnoteText"/>
      </w:pPr>
      <w:r>
        <w:rPr>
          <w:rStyle w:val="EndnoteReference"/>
        </w:rPr>
        <w:endnoteRef/>
      </w:r>
      <w:r>
        <w:t xml:space="preserve"> </w:t>
      </w:r>
      <w:hyperlink r:id="rId185" w:history="1">
        <w:r w:rsidR="001C6F24" w:rsidRPr="00C821B0">
          <w:rPr>
            <w:rStyle w:val="Hyperlink"/>
          </w:rPr>
          <w:t>https://www.theguardian.com/australia-news/2025/jul/31/closing-the-gap-report-goals-targets-worse-ntwnfb</w:t>
        </w:r>
      </w:hyperlink>
      <w:r w:rsidR="001C6F24">
        <w:t xml:space="preserve"> </w:t>
      </w:r>
    </w:p>
  </w:endnote>
  <w:endnote w:id="221">
    <w:p w14:paraId="1E887488" w14:textId="77777777" w:rsidR="0071322D" w:rsidRDefault="0071322D" w:rsidP="0071322D">
      <w:pPr>
        <w:pStyle w:val="EndnoteText"/>
      </w:pPr>
      <w:r>
        <w:rPr>
          <w:rStyle w:val="EndnoteReference"/>
        </w:rPr>
        <w:endnoteRef/>
      </w:r>
      <w:r>
        <w:t xml:space="preserve"> </w:t>
      </w:r>
      <w:r w:rsidRPr="007A2280">
        <w:t>Allison</w:t>
      </w:r>
      <w:r>
        <w:t xml:space="preserve"> F</w:t>
      </w:r>
      <w:r w:rsidRPr="007A2280">
        <w:t xml:space="preserve"> and Cunneen </w:t>
      </w:r>
      <w:r>
        <w:t xml:space="preserve">C (2022) </w:t>
      </w:r>
      <w:r w:rsidRPr="00FD6F27">
        <w:rPr>
          <w:i/>
          <w:iCs/>
        </w:rPr>
        <w:t>Justice Reinvestment In Australia</w:t>
      </w:r>
      <w:r>
        <w:rPr>
          <w:i/>
          <w:iCs/>
        </w:rPr>
        <w:t>.</w:t>
      </w:r>
      <w:r w:rsidRPr="00FD6F27">
        <w:rPr>
          <w:i/>
          <w:iCs/>
        </w:rPr>
        <w:t xml:space="preserve"> A Review Of Progress And Key Issues</w:t>
      </w:r>
      <w:r>
        <w:t xml:space="preserve">, </w:t>
      </w:r>
      <w:r w:rsidRPr="00FD6F27">
        <w:t>Jumbunna Institute for Indigenous Education and Research, University of Technology</w:t>
      </w:r>
      <w:r>
        <w:t xml:space="preserve"> </w:t>
      </w:r>
      <w:r w:rsidRPr="00FD6F27">
        <w:t>Sydney</w:t>
      </w:r>
      <w:r>
        <w:t xml:space="preserve">, </w:t>
      </w:r>
      <w:r w:rsidRPr="00FD6F27">
        <w:t>Justice Reinvestment Network Australia</w:t>
      </w:r>
      <w:r>
        <w:t xml:space="preserve">, July 2022 at </w:t>
      </w:r>
      <w:hyperlink r:id="rId186" w:history="1">
        <w:r w:rsidRPr="009C61C5">
          <w:rPr>
            <w:rStyle w:val="Hyperlink"/>
          </w:rPr>
          <w:t>https://www.justreinvest.org.au/community/jrnsw-na/</w:t>
        </w:r>
      </w:hyperlink>
      <w:r>
        <w:t xml:space="preserve"> </w:t>
      </w:r>
    </w:p>
  </w:endnote>
  <w:endnote w:id="222">
    <w:p w14:paraId="73EB4910" w14:textId="77777777" w:rsidR="0071322D" w:rsidRDefault="0071322D" w:rsidP="0071322D">
      <w:pPr>
        <w:pStyle w:val="EndnoteText"/>
      </w:pPr>
      <w:r>
        <w:rPr>
          <w:rStyle w:val="EndnoteReference"/>
        </w:rPr>
        <w:endnoteRef/>
      </w:r>
      <w:r>
        <w:t xml:space="preserve"> </w:t>
      </w:r>
      <w:hyperlink r:id="rId187" w:history="1">
        <w:r w:rsidRPr="009C61C5">
          <w:rPr>
            <w:rStyle w:val="Hyperlink"/>
          </w:rPr>
          <w:t>https://ministers.ag.gov.au/media-centre/now-open-national-justice-reinvestment-program-15-09-2023</w:t>
        </w:r>
      </w:hyperlink>
      <w:r>
        <w:t xml:space="preserve"> </w:t>
      </w:r>
    </w:p>
  </w:endnote>
  <w:endnote w:id="223">
    <w:p w14:paraId="1477BE3C" w14:textId="77777777" w:rsidR="00DB20F1" w:rsidRDefault="00DB20F1" w:rsidP="00DB20F1">
      <w:pPr>
        <w:pStyle w:val="EndnoteText"/>
      </w:pPr>
      <w:r>
        <w:rPr>
          <w:rStyle w:val="EndnoteReference"/>
        </w:rPr>
        <w:endnoteRef/>
      </w:r>
      <w:r>
        <w:t xml:space="preserve"> </w:t>
      </w:r>
      <w:hyperlink r:id="rId188" w:history="1">
        <w:r w:rsidRPr="008B13CD">
          <w:rPr>
            <w:rStyle w:val="Hyperlink"/>
          </w:rPr>
          <w:t>https://nativetitle.org.au/learn/native-title-and-pbcs/native-title-rights-and-interests</w:t>
        </w:r>
      </w:hyperlink>
      <w:r>
        <w:t xml:space="preserve"> </w:t>
      </w:r>
    </w:p>
  </w:endnote>
  <w:endnote w:id="224">
    <w:p w14:paraId="37BB8107" w14:textId="77777777" w:rsidR="002A6766" w:rsidRDefault="002A6766" w:rsidP="002A6766">
      <w:pPr>
        <w:pStyle w:val="EndnoteText"/>
      </w:pPr>
      <w:r>
        <w:rPr>
          <w:rStyle w:val="EndnoteReference"/>
        </w:rPr>
        <w:endnoteRef/>
      </w:r>
      <w:r>
        <w:t xml:space="preserve"> </w:t>
      </w:r>
      <w:hyperlink r:id="rId189" w:history="1">
        <w:r w:rsidRPr="008B13CD">
          <w:rPr>
            <w:rStyle w:val="Hyperlink"/>
          </w:rPr>
          <w:t>https://aiatsis.gov.au/about-native-title</w:t>
        </w:r>
      </w:hyperlink>
      <w:r>
        <w:t xml:space="preserve"> </w:t>
      </w:r>
    </w:p>
  </w:endnote>
  <w:endnote w:id="225">
    <w:p w14:paraId="2F51BFF0" w14:textId="77777777" w:rsidR="002A6766" w:rsidRDefault="002A6766" w:rsidP="002A6766">
      <w:pPr>
        <w:pStyle w:val="EndnoteText"/>
      </w:pPr>
      <w:r>
        <w:rPr>
          <w:rStyle w:val="EndnoteReference"/>
        </w:rPr>
        <w:endnoteRef/>
      </w:r>
      <w:r>
        <w:t xml:space="preserve"> </w:t>
      </w:r>
      <w:hyperlink r:id="rId190" w:history="1">
        <w:r w:rsidRPr="008B13CD">
          <w:rPr>
            <w:rStyle w:val="Hyperlink"/>
          </w:rPr>
          <w:t>https://www.nntt.gov.au/Pages/Statistics.aspx</w:t>
        </w:r>
      </w:hyperlink>
      <w:r>
        <w:t xml:space="preserve"> </w:t>
      </w:r>
    </w:p>
  </w:endnote>
  <w:endnote w:id="226">
    <w:p w14:paraId="122C07AE" w14:textId="204FA5D6" w:rsidR="004601FB" w:rsidRPr="00801206" w:rsidRDefault="004601FB">
      <w:pPr>
        <w:pStyle w:val="EndnoteText"/>
      </w:pPr>
      <w:r>
        <w:rPr>
          <w:rStyle w:val="EndnoteReference"/>
        </w:rPr>
        <w:endnoteRef/>
      </w:r>
      <w:r>
        <w:t xml:space="preserve"> </w:t>
      </w:r>
      <w:r w:rsidR="00933892" w:rsidRPr="00801206">
        <w:t xml:space="preserve">Human Rights and Equal Opportunity Commission (1997) </w:t>
      </w:r>
      <w:r w:rsidR="00933892" w:rsidRPr="00801206">
        <w:rPr>
          <w:i/>
          <w:iCs/>
        </w:rPr>
        <w:t>Bringing them Home</w:t>
      </w:r>
      <w:r w:rsidR="00801206" w:rsidRPr="00801206">
        <w:rPr>
          <w:i/>
          <w:iCs/>
        </w:rPr>
        <w:t xml:space="preserve">. </w:t>
      </w:r>
      <w:r w:rsidR="00933892" w:rsidRPr="00933892">
        <w:rPr>
          <w:i/>
          <w:iCs/>
        </w:rPr>
        <w:t>Report of the National Inquiry into the Separation of Aboriginal and Torres Strait Islander Children from Their Families</w:t>
      </w:r>
      <w:r w:rsidR="00933892" w:rsidRPr="00801206">
        <w:t xml:space="preserve">, </w:t>
      </w:r>
      <w:r w:rsidR="00801206" w:rsidRPr="00801206">
        <w:t>Part 3 Consequences of Removal, Chapter 11 The Effects</w:t>
      </w:r>
    </w:p>
  </w:endnote>
  <w:endnote w:id="227">
    <w:p w14:paraId="4C28C447" w14:textId="481A1F0D" w:rsidR="000812BA" w:rsidRPr="00596400" w:rsidRDefault="000812BA">
      <w:pPr>
        <w:pStyle w:val="EndnoteText"/>
      </w:pPr>
      <w:r>
        <w:rPr>
          <w:rStyle w:val="EndnoteReference"/>
        </w:rPr>
        <w:endnoteRef/>
      </w:r>
      <w:r>
        <w:t xml:space="preserve"> </w:t>
      </w:r>
      <w:r w:rsidR="00596400">
        <w:t xml:space="preserve">Healing Foundation (2025) </w:t>
      </w:r>
      <w:r w:rsidR="00596400" w:rsidRPr="00596400">
        <w:rPr>
          <w:i/>
          <w:iCs/>
        </w:rPr>
        <w:t>‘Are you waiting for us to die?’ The unfinished business of Bringing Them Home</w:t>
      </w:r>
      <w:r w:rsidR="00596400">
        <w:t xml:space="preserve"> at </w:t>
      </w:r>
      <w:hyperlink r:id="rId191" w:history="1">
        <w:r w:rsidR="00935C2D" w:rsidRPr="00A360D6">
          <w:rPr>
            <w:rStyle w:val="Hyperlink"/>
          </w:rPr>
          <w:t>https://cdn.healingfoundation.org.au/app/uploads/2025/02/11171935/BTH_Report_Are-you-waiting-for-us-to-Die-Final-2025-1.pdf</w:t>
        </w:r>
      </w:hyperlink>
      <w:r w:rsidR="00935C2D">
        <w:t xml:space="preserve"> </w:t>
      </w:r>
    </w:p>
  </w:endnote>
  <w:endnote w:id="228">
    <w:p w14:paraId="6E3D1E38" w14:textId="77777777" w:rsidR="002A6766" w:rsidRDefault="002A6766" w:rsidP="002A6766">
      <w:pPr>
        <w:pStyle w:val="EndnoteText"/>
      </w:pPr>
      <w:r>
        <w:rPr>
          <w:rStyle w:val="EndnoteReference"/>
        </w:rPr>
        <w:endnoteRef/>
      </w:r>
      <w:r>
        <w:t xml:space="preserve"> </w:t>
      </w:r>
      <w:hyperlink r:id="rId192" w:history="1">
        <w:r w:rsidRPr="008B13CD">
          <w:rPr>
            <w:rStyle w:val="Hyperlink"/>
          </w:rPr>
          <w:t>https://www.reconciliation.org.au/our-work/</w:t>
        </w:r>
      </w:hyperlink>
      <w:r>
        <w:t xml:space="preserve"> </w:t>
      </w:r>
    </w:p>
  </w:endnote>
  <w:endnote w:id="229">
    <w:p w14:paraId="39BD47D9" w14:textId="77777777" w:rsidR="002A6766" w:rsidRPr="00934420" w:rsidRDefault="002A6766" w:rsidP="002A6766">
      <w:pPr>
        <w:pStyle w:val="EndnoteText"/>
        <w:rPr>
          <w:i/>
          <w:iCs/>
        </w:rPr>
      </w:pPr>
      <w:r>
        <w:rPr>
          <w:rStyle w:val="EndnoteReference"/>
        </w:rPr>
        <w:endnoteRef/>
      </w:r>
      <w:r>
        <w:t xml:space="preserve"> Northern Territory Government (2007) </w:t>
      </w:r>
      <w:r w:rsidRPr="00934420">
        <w:rPr>
          <w:i/>
          <w:iCs/>
        </w:rPr>
        <w:t>Report of the Northern Territory Board of Inquiry into the Protection of Aboriginal Children from Sexual Abuse</w:t>
      </w:r>
    </w:p>
  </w:endnote>
  <w:endnote w:id="230">
    <w:p w14:paraId="2D7A3343" w14:textId="77777777" w:rsidR="002A6766" w:rsidRDefault="002A6766" w:rsidP="002A6766">
      <w:pPr>
        <w:pStyle w:val="EndnoteText"/>
      </w:pPr>
      <w:r>
        <w:rPr>
          <w:rStyle w:val="EndnoteReference"/>
        </w:rPr>
        <w:endnoteRef/>
      </w:r>
      <w:r>
        <w:t xml:space="preserve"> Jordan K. &amp; Macec D. (2010) </w:t>
      </w:r>
      <w:r w:rsidRPr="006370D5">
        <w:rPr>
          <w:i/>
          <w:iCs/>
        </w:rPr>
        <w:t>Corporate Initiatives In Indigenous Employment: The Australian Employment Covenant Two Years On</w:t>
      </w:r>
      <w:r>
        <w:t xml:space="preserve">, ANU Centre For Aboriginal Economic Policy Research, CAEPR Working Paper No. 74/2010 at </w:t>
      </w:r>
      <w:hyperlink r:id="rId193" w:history="1">
        <w:r w:rsidRPr="008B13CD">
          <w:rPr>
            <w:rStyle w:val="Hyperlink"/>
          </w:rPr>
          <w:t>https://dspace-prod.anu.edu.au/server/api/core/bitstreams/838a416f-c4fa-4126-8def-701497d3b4ae/content</w:t>
        </w:r>
      </w:hyperlink>
      <w:r>
        <w:t xml:space="preserve"> </w:t>
      </w:r>
    </w:p>
  </w:endnote>
  <w:endnote w:id="231">
    <w:p w14:paraId="1A61321F" w14:textId="7E542233" w:rsidR="00B424FD" w:rsidRPr="00B424FD" w:rsidRDefault="00B424FD">
      <w:pPr>
        <w:pStyle w:val="EndnoteText"/>
        <w:rPr>
          <w:b/>
          <w:bCs/>
        </w:rPr>
      </w:pPr>
      <w:r>
        <w:rPr>
          <w:rStyle w:val="EndnoteReference"/>
        </w:rPr>
        <w:endnoteRef/>
      </w:r>
      <w:r>
        <w:t xml:space="preserve">Australian Institute of Health and Welfare (2023) </w:t>
      </w:r>
      <w:r w:rsidRPr="00B424FD">
        <w:rPr>
          <w:i/>
          <w:iCs/>
        </w:rPr>
        <w:t>Employment of First Nations people</w:t>
      </w:r>
      <w:r>
        <w:rPr>
          <w:i/>
          <w:iCs/>
        </w:rPr>
        <w:t xml:space="preserve"> </w:t>
      </w:r>
      <w:r>
        <w:t xml:space="preserve">at </w:t>
      </w:r>
      <w:hyperlink r:id="rId194" w:history="1">
        <w:r w:rsidR="00DB74D8" w:rsidRPr="001F0086">
          <w:rPr>
            <w:rStyle w:val="Hyperlink"/>
          </w:rPr>
          <w:t>https://www.aihw.gov.au/reports/australias-welfare/indigenous-employment</w:t>
        </w:r>
      </w:hyperlink>
      <w:r w:rsidR="00DB74D8">
        <w:t xml:space="preserve"> </w:t>
      </w:r>
    </w:p>
  </w:endnote>
  <w:endnote w:id="232">
    <w:p w14:paraId="440D6C9A" w14:textId="77777777" w:rsidR="002A6766" w:rsidRDefault="002A6766" w:rsidP="002A6766">
      <w:pPr>
        <w:pStyle w:val="EndnoteText"/>
      </w:pPr>
      <w:r>
        <w:rPr>
          <w:rStyle w:val="EndnoteReference"/>
        </w:rPr>
        <w:endnoteRef/>
      </w:r>
      <w:r>
        <w:t xml:space="preserve"> </w:t>
      </w:r>
      <w:hyperlink r:id="rId195" w:anchor=":~:text=On%203%20April%202009%2C%20the,carefully%20announcing%20the%20nation's%20commitment" w:history="1">
        <w:r w:rsidRPr="008B13CD">
          <w:rPr>
            <w:rStyle w:val="Hyperlink"/>
          </w:rPr>
          <w:t>https://antar.org.au/issues/undrip/australia/#:~:text=On%203%20April%202009%2C%20the,carefully%20announcing%20the%20nation's%20commitment</w:t>
        </w:r>
      </w:hyperlink>
      <w:r w:rsidRPr="00D36FB9">
        <w:t>.</w:t>
      </w:r>
      <w:r>
        <w:t xml:space="preserve"> </w:t>
      </w:r>
    </w:p>
  </w:endnote>
  <w:endnote w:id="233">
    <w:p w14:paraId="520C32ED" w14:textId="77777777" w:rsidR="002A6766" w:rsidRDefault="002A6766" w:rsidP="002A6766">
      <w:pPr>
        <w:pStyle w:val="EndnoteText"/>
      </w:pPr>
      <w:r>
        <w:rPr>
          <w:rStyle w:val="EndnoteReference"/>
        </w:rPr>
        <w:endnoteRef/>
      </w:r>
      <w:r>
        <w:t xml:space="preserve"> </w:t>
      </w:r>
      <w:hyperlink r:id="rId196" w:history="1">
        <w:r w:rsidRPr="008B13CD">
          <w:rPr>
            <w:rStyle w:val="Hyperlink"/>
          </w:rPr>
          <w:t>https://ulurustatement.org/the-statement/view-the-statement/</w:t>
        </w:r>
      </w:hyperlink>
      <w:r>
        <w:t xml:space="preserve"> </w:t>
      </w:r>
    </w:p>
  </w:endnote>
  <w:endnote w:id="234">
    <w:p w14:paraId="7826CED7" w14:textId="77777777" w:rsidR="005458D3" w:rsidRDefault="005458D3" w:rsidP="005458D3">
      <w:pPr>
        <w:pStyle w:val="EndnoteText"/>
      </w:pPr>
      <w:r>
        <w:rPr>
          <w:rStyle w:val="EndnoteReference"/>
        </w:rPr>
        <w:endnoteRef/>
      </w:r>
      <w:r>
        <w:t xml:space="preserve"> O’Connell J (2023) </w:t>
      </w:r>
      <w:r w:rsidRPr="00925E5D">
        <w:rPr>
          <w:i/>
          <w:iCs/>
        </w:rPr>
        <w:t>Mapping Social Cohesion 2023</w:t>
      </w:r>
      <w:r>
        <w:t xml:space="preserve">, Scanlon Foundation Research Institute, p.66 at </w:t>
      </w:r>
      <w:hyperlink r:id="rId197" w:history="1">
        <w:r w:rsidRPr="00D830A0">
          <w:rPr>
            <w:rStyle w:val="Hyperlink"/>
          </w:rPr>
          <w:t>https://scanloninstitute.org.au/sites/default/files/2023-11/2023%20Mapping%20Social%20Cohesion%20Report.pdf</w:t>
        </w:r>
      </w:hyperlink>
    </w:p>
  </w:endnote>
  <w:endnote w:id="235">
    <w:p w14:paraId="154C13F6" w14:textId="754C246C" w:rsidR="007D258F" w:rsidRDefault="007D258F">
      <w:pPr>
        <w:pStyle w:val="EndnoteText"/>
      </w:pPr>
      <w:r>
        <w:rPr>
          <w:rStyle w:val="EndnoteReference"/>
        </w:rPr>
        <w:endnoteRef/>
      </w:r>
      <w:r>
        <w:t xml:space="preserve"> </w:t>
      </w:r>
      <w:r w:rsidR="00596E33">
        <w:t xml:space="preserve">Yoorrook Justice Commission (2025) </w:t>
      </w:r>
      <w:r w:rsidR="008F5C12" w:rsidRPr="00383DA5">
        <w:rPr>
          <w:i/>
          <w:iCs/>
        </w:rPr>
        <w:t>Truth Be Told</w:t>
      </w:r>
      <w:r w:rsidR="008F5C12">
        <w:t xml:space="preserve"> at </w:t>
      </w:r>
      <w:hyperlink r:id="rId198" w:history="1">
        <w:r w:rsidR="00383DA5" w:rsidRPr="00494B39">
          <w:rPr>
            <w:rStyle w:val="Hyperlink"/>
          </w:rPr>
          <w:t>https://cdn.craft.cloud/06ad3276-b3d9-4912-bcbb-37795aade9a8/assets/documents/Yoorrook_Official-Public-Record_Accessible.pdf</w:t>
        </w:r>
      </w:hyperlink>
      <w:r w:rsidR="00383DA5">
        <w:t xml:space="preserve"> </w:t>
      </w:r>
    </w:p>
  </w:endnote>
  <w:endnote w:id="236">
    <w:p w14:paraId="4F144077" w14:textId="7CBA529A" w:rsidR="00381606" w:rsidRDefault="00381606">
      <w:pPr>
        <w:pStyle w:val="EndnoteText"/>
      </w:pPr>
      <w:r>
        <w:rPr>
          <w:rStyle w:val="EndnoteReference"/>
        </w:rPr>
        <w:endnoteRef/>
      </w:r>
      <w:r>
        <w:t xml:space="preserve"> </w:t>
      </w:r>
      <w:r w:rsidR="004C199B">
        <w:t xml:space="preserve">Macklin J &amp; Deane J 92025) </w:t>
      </w:r>
      <w:r w:rsidR="004C199B" w:rsidRPr="004C199B">
        <w:rPr>
          <w:i/>
          <w:iCs/>
        </w:rPr>
        <w:t>Making Progress. How Good Policy Happens</w:t>
      </w:r>
      <w:r w:rsidR="004C199B">
        <w:t>,  p.106</w:t>
      </w:r>
    </w:p>
  </w:endnote>
  <w:endnote w:id="237">
    <w:p w14:paraId="60184D43" w14:textId="77777777" w:rsidR="002A6766" w:rsidRDefault="002A6766" w:rsidP="002A6766">
      <w:pPr>
        <w:pStyle w:val="EndnoteText"/>
      </w:pPr>
      <w:r>
        <w:rPr>
          <w:rStyle w:val="EndnoteReference"/>
        </w:rPr>
        <w:endnoteRef/>
      </w:r>
      <w:r>
        <w:t xml:space="preserve"> </w:t>
      </w:r>
      <w:hyperlink r:id="rId199" w:history="1">
        <w:r w:rsidRPr="008B13CD">
          <w:rPr>
            <w:rStyle w:val="Hyperlink"/>
          </w:rPr>
          <w:t>https://www.reconciliation.org.au/wp-content/uploads/2023/12/2023-RAP-Impact-report.pdf</w:t>
        </w:r>
      </w:hyperlink>
      <w:r>
        <w:t xml:space="preserve"> </w:t>
      </w:r>
    </w:p>
  </w:endnote>
  <w:endnote w:id="238">
    <w:p w14:paraId="1F58EDD1" w14:textId="77777777" w:rsidR="002A6766" w:rsidRDefault="002A6766" w:rsidP="002A6766">
      <w:pPr>
        <w:pStyle w:val="EndnoteText"/>
      </w:pPr>
      <w:r>
        <w:rPr>
          <w:rStyle w:val="EndnoteReference"/>
        </w:rPr>
        <w:endnoteRef/>
      </w:r>
      <w:r>
        <w:t xml:space="preserve"> </w:t>
      </w:r>
      <w:hyperlink r:id="rId200" w:history="1">
        <w:r w:rsidRPr="00A21A05">
          <w:rPr>
            <w:rStyle w:val="Hyperlink"/>
          </w:rPr>
          <w:t>https://www.reconciliation.org.au/reconciliation-action-plans/</w:t>
        </w:r>
      </w:hyperlink>
      <w:r>
        <w:t xml:space="preserve"> </w:t>
      </w:r>
    </w:p>
  </w:endnote>
  <w:endnote w:id="239">
    <w:p w14:paraId="31A822AC" w14:textId="77777777" w:rsidR="002A6766" w:rsidRDefault="002A6766" w:rsidP="002A6766">
      <w:pPr>
        <w:pStyle w:val="EndnoteText"/>
      </w:pPr>
      <w:r>
        <w:rPr>
          <w:rStyle w:val="EndnoteReference"/>
        </w:rPr>
        <w:endnoteRef/>
      </w:r>
      <w:r>
        <w:t xml:space="preserve"> </w:t>
      </w:r>
      <w:hyperlink r:id="rId201" w:history="1">
        <w:r w:rsidRPr="00A31473">
          <w:rPr>
            <w:rStyle w:val="Hyperlink"/>
          </w:rPr>
          <w:t>https://weavr.au/</w:t>
        </w:r>
      </w:hyperlink>
      <w:r>
        <w:t xml:space="preserve"> </w:t>
      </w:r>
    </w:p>
  </w:endnote>
  <w:endnote w:id="240">
    <w:p w14:paraId="429E3051" w14:textId="76A3C89D" w:rsidR="00E377BF" w:rsidRDefault="00E377BF">
      <w:pPr>
        <w:pStyle w:val="EndnoteText"/>
      </w:pPr>
      <w:r>
        <w:rPr>
          <w:rStyle w:val="EndnoteReference"/>
        </w:rPr>
        <w:endnoteRef/>
      </w:r>
      <w:r>
        <w:t xml:space="preserve"> </w:t>
      </w:r>
      <w:hyperlink r:id="rId202" w:history="1">
        <w:r w:rsidRPr="002867F9">
          <w:rPr>
            <w:rStyle w:val="Hyperlink"/>
          </w:rPr>
          <w:t>https://www.discoveraboriginalexperiences.com/home-page</w:t>
        </w:r>
      </w:hyperlink>
      <w:r>
        <w:t xml:space="preserve">  </w:t>
      </w:r>
    </w:p>
  </w:endnote>
  <w:endnote w:id="241">
    <w:p w14:paraId="5263491A" w14:textId="40D395CC" w:rsidR="00D211D4" w:rsidRDefault="00D211D4">
      <w:pPr>
        <w:pStyle w:val="EndnoteText"/>
      </w:pPr>
      <w:r>
        <w:rPr>
          <w:rStyle w:val="EndnoteReference"/>
        </w:rPr>
        <w:endnoteRef/>
      </w:r>
      <w:r>
        <w:t xml:space="preserve"> </w:t>
      </w:r>
      <w:hyperlink r:id="rId203" w:history="1">
        <w:r w:rsidRPr="002867F9">
          <w:rPr>
            <w:rStyle w:val="Hyperlink"/>
          </w:rPr>
          <w:t>https://www.fairwork.gov.au/sites/default/files/2024-06/fd-first-nations-people-supporting-sorry-business-fact-sheet.pdf</w:t>
        </w:r>
      </w:hyperlink>
      <w:r>
        <w:t xml:space="preserve"> </w:t>
      </w:r>
    </w:p>
  </w:endnote>
  <w:endnote w:id="242">
    <w:p w14:paraId="74560F7E" w14:textId="5B9C6468" w:rsidR="004E62C6" w:rsidRDefault="004E62C6">
      <w:pPr>
        <w:pStyle w:val="EndnoteText"/>
      </w:pPr>
      <w:r>
        <w:rPr>
          <w:rStyle w:val="EndnoteReference"/>
        </w:rPr>
        <w:endnoteRef/>
      </w:r>
      <w:r>
        <w:t xml:space="preserve"> </w:t>
      </w:r>
      <w:hyperlink r:id="rId204" w:history="1">
        <w:r w:rsidRPr="002867F9">
          <w:rPr>
            <w:rStyle w:val="Hyperlink"/>
          </w:rPr>
          <w:t>https://www.apsc.gov.au/working-aps/diversity-and-inclusion/diversity-inclusion-news/cultural-load-its-real-thing</w:t>
        </w:r>
      </w:hyperlink>
      <w:r>
        <w:t xml:space="preserve"> </w:t>
      </w:r>
    </w:p>
  </w:endnote>
  <w:endnote w:id="243">
    <w:p w14:paraId="1A46FFB9" w14:textId="77777777" w:rsidR="002A6766" w:rsidRPr="00A24E05" w:rsidRDefault="002A6766" w:rsidP="002A6766">
      <w:pPr>
        <w:spacing w:after="0" w:line="276" w:lineRule="auto"/>
        <w:jc w:val="both"/>
        <w:rPr>
          <w:rFonts w:cstheme="minorHAnsi"/>
          <w:color w:val="000000"/>
          <w:sz w:val="24"/>
          <w:szCs w:val="24"/>
          <w:shd w:val="clear" w:color="auto" w:fill="FFFFFF" w:themeFill="background1"/>
        </w:rPr>
      </w:pPr>
      <w:r>
        <w:rPr>
          <w:rStyle w:val="EndnoteReference"/>
        </w:rPr>
        <w:endnoteRef/>
      </w:r>
      <w:hyperlink r:id="rId205" w:anchor=":indigenous-employment-index-employer-roadmap" w:history="1">
        <w:r w:rsidRPr="008B13CD">
          <w:rPr>
            <w:rStyle w:val="Hyperlink"/>
            <w:rFonts w:cstheme="minorHAnsi"/>
            <w:sz w:val="20"/>
            <w:szCs w:val="20"/>
            <w:shd w:val="clear" w:color="auto" w:fill="FFFFFF" w:themeFill="background1"/>
          </w:rPr>
          <w:t>https://www.minderoo.org/publications#:indigenous-employment-index-employer-roadmap</w:t>
        </w:r>
      </w:hyperlink>
      <w:r>
        <w:rPr>
          <w:rFonts w:cstheme="minorHAnsi"/>
          <w:color w:val="000000"/>
          <w:sz w:val="20"/>
          <w:szCs w:val="20"/>
          <w:shd w:val="clear" w:color="auto" w:fill="FFFFFF" w:themeFill="background1"/>
        </w:rPr>
        <w:t xml:space="preserve"> </w:t>
      </w:r>
    </w:p>
  </w:endnote>
  <w:endnote w:id="244">
    <w:p w14:paraId="30CD0A84" w14:textId="77777777" w:rsidR="002A6766" w:rsidRDefault="002A6766" w:rsidP="002A6766">
      <w:pPr>
        <w:pStyle w:val="EndnoteText"/>
      </w:pPr>
      <w:r>
        <w:rPr>
          <w:rStyle w:val="EndnoteReference"/>
        </w:rPr>
        <w:endnoteRef/>
      </w:r>
      <w:r>
        <w:t xml:space="preserve"> </w:t>
      </w:r>
      <w:hyperlink r:id="rId206" w:history="1">
        <w:r w:rsidRPr="008B13CD">
          <w:rPr>
            <w:rStyle w:val="Hyperlink"/>
          </w:rPr>
          <w:t>https://careertrackers.org.au/</w:t>
        </w:r>
      </w:hyperlink>
      <w:r>
        <w:t xml:space="preserve"> </w:t>
      </w:r>
    </w:p>
  </w:endnote>
  <w:endnote w:id="245">
    <w:p w14:paraId="4519272B" w14:textId="77777777" w:rsidR="002A6766" w:rsidRDefault="002A6766" w:rsidP="002A6766">
      <w:pPr>
        <w:pStyle w:val="EndnoteText"/>
      </w:pPr>
      <w:r>
        <w:rPr>
          <w:rStyle w:val="EndnoteReference"/>
        </w:rPr>
        <w:endnoteRef/>
      </w:r>
      <w:r>
        <w:t xml:space="preserve"> </w:t>
      </w:r>
      <w:hyperlink r:id="rId207" w:history="1">
        <w:r w:rsidRPr="008B13CD">
          <w:rPr>
            <w:rStyle w:val="Hyperlink"/>
          </w:rPr>
          <w:t>https://atsijobs.com.au/</w:t>
        </w:r>
      </w:hyperlink>
      <w:r>
        <w:t xml:space="preserve"> </w:t>
      </w:r>
    </w:p>
  </w:endnote>
  <w:endnote w:id="246">
    <w:p w14:paraId="710085D1" w14:textId="77777777" w:rsidR="002A6766" w:rsidRDefault="002A6766" w:rsidP="002A6766">
      <w:pPr>
        <w:pStyle w:val="EndnoteText"/>
      </w:pPr>
      <w:r>
        <w:rPr>
          <w:rStyle w:val="EndnoteReference"/>
        </w:rPr>
        <w:endnoteRef/>
      </w:r>
      <w:r>
        <w:t xml:space="preserve"> </w:t>
      </w:r>
      <w:hyperlink r:id="rId208" w:history="1">
        <w:r w:rsidRPr="008B13CD">
          <w:rPr>
            <w:rStyle w:val="Hyperlink"/>
          </w:rPr>
          <w:t>https://www.fprs.com.au/</w:t>
        </w:r>
      </w:hyperlink>
      <w:r>
        <w:t xml:space="preserve"> </w:t>
      </w:r>
    </w:p>
  </w:endnote>
  <w:endnote w:id="247">
    <w:p w14:paraId="3C1AA407" w14:textId="77777777" w:rsidR="002A6766" w:rsidRDefault="002A6766" w:rsidP="002A6766">
      <w:pPr>
        <w:pStyle w:val="EndnoteText"/>
      </w:pPr>
      <w:r>
        <w:rPr>
          <w:rStyle w:val="EndnoteReference"/>
        </w:rPr>
        <w:endnoteRef/>
      </w:r>
      <w:r>
        <w:t xml:space="preserve"> </w:t>
      </w:r>
      <w:hyperlink r:id="rId209" w:history="1">
        <w:r w:rsidRPr="008B13CD">
          <w:rPr>
            <w:rStyle w:val="Hyperlink"/>
          </w:rPr>
          <w:t>https://aflsportsready.com.au/hire-a-trainee/</w:t>
        </w:r>
      </w:hyperlink>
      <w:r>
        <w:t xml:space="preserve"> </w:t>
      </w:r>
    </w:p>
  </w:endnote>
  <w:endnote w:id="248">
    <w:p w14:paraId="1527AE06" w14:textId="77777777" w:rsidR="00EA1AC3" w:rsidRDefault="00EA1AC3" w:rsidP="00EA1AC3">
      <w:pPr>
        <w:pStyle w:val="EndnoteText"/>
      </w:pPr>
      <w:r>
        <w:rPr>
          <w:rStyle w:val="EndnoteReference"/>
        </w:rPr>
        <w:endnoteRef/>
      </w:r>
      <w:r>
        <w:t xml:space="preserve"> </w:t>
      </w:r>
      <w:hyperlink r:id="rId210" w:history="1">
        <w:r w:rsidRPr="002867F9">
          <w:rPr>
            <w:rStyle w:val="Hyperlink"/>
          </w:rPr>
          <w:t>https://www.gofoundation.org.au/</w:t>
        </w:r>
      </w:hyperlink>
      <w:r>
        <w:t xml:space="preserve"> </w:t>
      </w:r>
    </w:p>
  </w:endnote>
  <w:endnote w:id="249">
    <w:p w14:paraId="3E184AD4" w14:textId="18823B58" w:rsidR="007E6686" w:rsidRDefault="007E6686">
      <w:pPr>
        <w:pStyle w:val="EndnoteText"/>
      </w:pPr>
      <w:r>
        <w:rPr>
          <w:rStyle w:val="EndnoteReference"/>
        </w:rPr>
        <w:endnoteRef/>
      </w:r>
      <w:r>
        <w:t xml:space="preserve"> </w:t>
      </w:r>
      <w:hyperlink r:id="rId211" w:history="1">
        <w:r w:rsidRPr="009C61C5">
          <w:rPr>
            <w:rStyle w:val="Hyperlink"/>
          </w:rPr>
          <w:t>https://govolunteer.com.au/indigenous-australians-volunteering</w:t>
        </w:r>
      </w:hyperlink>
      <w:r>
        <w:t xml:space="preserve"> </w:t>
      </w:r>
    </w:p>
  </w:endnote>
  <w:endnote w:id="250">
    <w:p w14:paraId="40536260" w14:textId="007C4F54" w:rsidR="00C00015" w:rsidRDefault="00C00015">
      <w:pPr>
        <w:pStyle w:val="EndnoteText"/>
      </w:pPr>
      <w:r>
        <w:rPr>
          <w:rStyle w:val="EndnoteReference"/>
        </w:rPr>
        <w:endnoteRef/>
      </w:r>
      <w:r>
        <w:t xml:space="preserve"> </w:t>
      </w:r>
      <w:hyperlink r:id="rId212" w:history="1">
        <w:r w:rsidR="00CF4C5C" w:rsidRPr="009C61C5">
          <w:rPr>
            <w:rStyle w:val="Hyperlink"/>
          </w:rPr>
          <w:t>https://www.communityfirstdevelopment.org.au/volunteers</w:t>
        </w:r>
      </w:hyperlink>
      <w:r w:rsidR="00CF4C5C">
        <w:t xml:space="preserve"> </w:t>
      </w:r>
    </w:p>
  </w:endnote>
  <w:endnote w:id="251">
    <w:p w14:paraId="33395843" w14:textId="29544FBD" w:rsidR="007F53E9" w:rsidRDefault="007F53E9">
      <w:pPr>
        <w:pStyle w:val="EndnoteText"/>
      </w:pPr>
      <w:r>
        <w:rPr>
          <w:rStyle w:val="EndnoteReference"/>
        </w:rPr>
        <w:endnoteRef/>
      </w:r>
      <w:r>
        <w:t xml:space="preserve"> </w:t>
      </w:r>
      <w:hyperlink r:id="rId213" w:history="1">
        <w:r w:rsidR="00393F5D" w:rsidRPr="009C61C5">
          <w:rPr>
            <w:rStyle w:val="Hyperlink"/>
          </w:rPr>
          <w:t>https://aiatsis.gov.au/about/work-us/volunteer</w:t>
        </w:r>
      </w:hyperlink>
      <w:r w:rsidR="00393F5D">
        <w:t xml:space="preserve"> </w:t>
      </w:r>
    </w:p>
  </w:endnote>
  <w:endnote w:id="252">
    <w:p w14:paraId="6513792E" w14:textId="77777777" w:rsidR="002A6766" w:rsidRDefault="002A6766" w:rsidP="002A6766">
      <w:pPr>
        <w:pStyle w:val="EndnoteText"/>
      </w:pPr>
      <w:r>
        <w:rPr>
          <w:rStyle w:val="EndnoteReference"/>
        </w:rPr>
        <w:endnoteRef/>
      </w:r>
      <w:r>
        <w:t xml:space="preserve"> </w:t>
      </w:r>
      <w:hyperlink r:id="rId214" w:history="1">
        <w:r w:rsidRPr="008B13CD">
          <w:rPr>
            <w:rStyle w:val="Hyperlink"/>
          </w:rPr>
          <w:t>https://supplynation.org.au/</w:t>
        </w:r>
      </w:hyperlink>
      <w:r>
        <w:t xml:space="preserve"> </w:t>
      </w:r>
    </w:p>
  </w:endnote>
  <w:endnote w:id="253">
    <w:p w14:paraId="67835443" w14:textId="77777777" w:rsidR="00FA44F1" w:rsidRDefault="00FA44F1" w:rsidP="00FA44F1">
      <w:pPr>
        <w:pStyle w:val="EndnoteText"/>
      </w:pPr>
      <w:r>
        <w:rPr>
          <w:rStyle w:val="EndnoteReference"/>
        </w:rPr>
        <w:endnoteRef/>
      </w:r>
      <w:r>
        <w:t xml:space="preserve"> </w:t>
      </w:r>
      <w:hyperlink r:id="rId215" w:history="1">
        <w:r w:rsidRPr="002867F9">
          <w:rPr>
            <w:rStyle w:val="Hyperlink"/>
          </w:rPr>
          <w:t>https://gawunsupplies.com.au/</w:t>
        </w:r>
      </w:hyperlink>
      <w:r>
        <w:t xml:space="preserve"> </w:t>
      </w:r>
    </w:p>
  </w:endnote>
  <w:endnote w:id="254">
    <w:p w14:paraId="2DE456A0" w14:textId="4C445328" w:rsidR="00D31B0D" w:rsidRDefault="00D31B0D">
      <w:pPr>
        <w:pStyle w:val="EndnoteText"/>
      </w:pPr>
      <w:r>
        <w:rPr>
          <w:rStyle w:val="EndnoteReference"/>
        </w:rPr>
        <w:endnoteRef/>
      </w:r>
      <w:r>
        <w:t xml:space="preserve"> </w:t>
      </w:r>
      <w:hyperlink r:id="rId216" w:history="1">
        <w:r w:rsidR="00D956D4" w:rsidRPr="002867F9">
          <w:rPr>
            <w:rStyle w:val="Hyperlink"/>
          </w:rPr>
          <w:t>https://dreamtimeartistry.com/</w:t>
        </w:r>
      </w:hyperlink>
      <w:r w:rsidR="00D956D4">
        <w:t xml:space="preserve"> </w:t>
      </w:r>
    </w:p>
  </w:endnote>
  <w:endnote w:id="255">
    <w:p w14:paraId="1A642ABA" w14:textId="1DB535C3" w:rsidR="001F57D0" w:rsidRDefault="001F57D0">
      <w:pPr>
        <w:pStyle w:val="EndnoteText"/>
      </w:pPr>
      <w:r>
        <w:rPr>
          <w:rStyle w:val="EndnoteReference"/>
        </w:rPr>
        <w:endnoteRef/>
      </w:r>
      <w:r>
        <w:t xml:space="preserve"> </w:t>
      </w:r>
      <w:hyperlink r:id="rId217" w:history="1">
        <w:r w:rsidRPr="002867F9">
          <w:rPr>
            <w:rStyle w:val="Hyperlink"/>
          </w:rPr>
          <w:t>https://saltwaterpeople.com.au/</w:t>
        </w:r>
      </w:hyperlink>
      <w:r>
        <w:t xml:space="preserve"> </w:t>
      </w:r>
    </w:p>
  </w:endnote>
  <w:endnote w:id="256">
    <w:p w14:paraId="1FE99C32" w14:textId="57E877AC" w:rsidR="00557602" w:rsidRDefault="00557602">
      <w:pPr>
        <w:pStyle w:val="EndnoteText"/>
      </w:pPr>
      <w:r>
        <w:rPr>
          <w:rStyle w:val="EndnoteReference"/>
        </w:rPr>
        <w:endnoteRef/>
      </w:r>
      <w:r>
        <w:t xml:space="preserve"> </w:t>
      </w:r>
      <w:hyperlink r:id="rId218" w:history="1">
        <w:r w:rsidR="002C7F83" w:rsidRPr="002867F9">
          <w:rPr>
            <w:rStyle w:val="Hyperlink"/>
          </w:rPr>
          <w:t>https://www.clothingthegaps.com.au/</w:t>
        </w:r>
      </w:hyperlink>
      <w:r w:rsidR="002C7F83">
        <w:t xml:space="preserve"> </w:t>
      </w:r>
    </w:p>
  </w:endnote>
  <w:endnote w:id="257">
    <w:p w14:paraId="29001EDA" w14:textId="6F4B7519" w:rsidR="004378D5" w:rsidRDefault="004378D5">
      <w:pPr>
        <w:pStyle w:val="EndnoteText"/>
      </w:pPr>
      <w:r>
        <w:rPr>
          <w:rStyle w:val="EndnoteReference"/>
        </w:rPr>
        <w:endnoteRef/>
      </w:r>
      <w:r>
        <w:t xml:space="preserve"> </w:t>
      </w:r>
      <w:hyperlink r:id="rId219" w:history="1">
        <w:r w:rsidRPr="00137ED9">
          <w:rPr>
            <w:rStyle w:val="Hyperlink"/>
          </w:rPr>
          <w:t>https://yarnn.au/</w:t>
        </w:r>
      </w:hyperlink>
      <w:r>
        <w:t xml:space="preserve"> </w:t>
      </w:r>
    </w:p>
  </w:endnote>
  <w:endnote w:id="258">
    <w:p w14:paraId="371CD558" w14:textId="77777777" w:rsidR="002A6766" w:rsidRDefault="002A6766" w:rsidP="002A6766">
      <w:pPr>
        <w:pStyle w:val="EndnoteText"/>
      </w:pPr>
      <w:r>
        <w:rPr>
          <w:rStyle w:val="EndnoteReference"/>
        </w:rPr>
        <w:endnoteRef/>
      </w:r>
      <w:r>
        <w:t xml:space="preserve"> </w:t>
      </w:r>
      <w:hyperlink r:id="rId220" w:history="1">
        <w:r w:rsidRPr="008B13CD">
          <w:rPr>
            <w:rStyle w:val="Hyperlink"/>
          </w:rPr>
          <w:t>https://www.reconciliation.org.au/our-work/national-reconciliation-week/</w:t>
        </w:r>
      </w:hyperlink>
      <w:r>
        <w:t xml:space="preserve"> </w:t>
      </w:r>
    </w:p>
  </w:endnote>
  <w:endnote w:id="259">
    <w:p w14:paraId="68315F91" w14:textId="77777777" w:rsidR="002A6766" w:rsidRDefault="002A6766" w:rsidP="002A6766">
      <w:pPr>
        <w:pStyle w:val="EndnoteText"/>
      </w:pPr>
      <w:r>
        <w:rPr>
          <w:rStyle w:val="EndnoteReference"/>
        </w:rPr>
        <w:endnoteRef/>
      </w:r>
      <w:r>
        <w:t xml:space="preserve"> </w:t>
      </w:r>
      <w:hyperlink r:id="rId221" w:history="1">
        <w:r w:rsidRPr="008B13CD">
          <w:rPr>
            <w:rStyle w:val="Hyperlink"/>
          </w:rPr>
          <w:t>https://www.naidoc.org.au/about/naidoc-week</w:t>
        </w:r>
      </w:hyperlink>
      <w:r>
        <w:t xml:space="preserve"> </w:t>
      </w:r>
    </w:p>
  </w:endnote>
  <w:endnote w:id="260">
    <w:p w14:paraId="492C2C45" w14:textId="77777777" w:rsidR="002A6766" w:rsidRDefault="002A6766" w:rsidP="002A6766">
      <w:pPr>
        <w:pStyle w:val="EndnoteText"/>
      </w:pPr>
      <w:r>
        <w:rPr>
          <w:rStyle w:val="EndnoteReference"/>
        </w:rPr>
        <w:endnoteRef/>
      </w:r>
      <w:r>
        <w:t xml:space="preserve"> </w:t>
      </w:r>
      <w:hyperlink r:id="rId222" w:history="1">
        <w:r w:rsidRPr="008B13CD">
          <w:rPr>
            <w:rStyle w:val="Hyperlink"/>
          </w:rPr>
          <w:t>https://www.theguardian.com/australia-news/2018/jan/19/what-our-leaders-say-about-australia-day-and-where-did-it-start-anyway</w:t>
        </w:r>
      </w:hyperlink>
      <w:r>
        <w:t xml:space="preserve"> </w:t>
      </w:r>
    </w:p>
  </w:endnote>
  <w:endnote w:id="261">
    <w:p w14:paraId="3EAB30CD" w14:textId="77777777" w:rsidR="002A6766" w:rsidRDefault="002A6766" w:rsidP="002A6766">
      <w:pPr>
        <w:pStyle w:val="EndnoteText"/>
      </w:pPr>
      <w:r>
        <w:rPr>
          <w:rStyle w:val="EndnoteReference"/>
        </w:rPr>
        <w:endnoteRef/>
      </w:r>
      <w:r>
        <w:t xml:space="preserve"> </w:t>
      </w:r>
      <w:hyperlink r:id="rId223" w:history="1">
        <w:r w:rsidRPr="008B13CD">
          <w:rPr>
            <w:rStyle w:val="Hyperlink"/>
          </w:rPr>
          <w:t>https://www.changeitourselves.com.au/</w:t>
        </w:r>
      </w:hyperlink>
      <w:r>
        <w:t xml:space="preserve"> </w:t>
      </w:r>
    </w:p>
  </w:endnote>
  <w:endnote w:id="262">
    <w:p w14:paraId="487C0B3A" w14:textId="77777777" w:rsidR="002A6766" w:rsidRDefault="002A6766" w:rsidP="002A6766">
      <w:pPr>
        <w:pStyle w:val="EndnoteText"/>
      </w:pPr>
      <w:r>
        <w:rPr>
          <w:rStyle w:val="EndnoteReference"/>
        </w:rPr>
        <w:endnoteRef/>
      </w:r>
      <w:r>
        <w:t xml:space="preserve"> </w:t>
      </w:r>
      <w:hyperlink r:id="rId224" w:history="1">
        <w:r w:rsidRPr="008B13CD">
          <w:rPr>
            <w:rStyle w:val="Hyperlink"/>
          </w:rPr>
          <w:t>https://www.indigenousliteracyfoundation.org.au/</w:t>
        </w:r>
      </w:hyperlink>
      <w:r>
        <w:t xml:space="preserve"> </w:t>
      </w:r>
    </w:p>
  </w:endnote>
  <w:endnote w:id="263">
    <w:p w14:paraId="59C79958" w14:textId="77777777" w:rsidR="002A6766" w:rsidRDefault="002A6766" w:rsidP="002A6766">
      <w:pPr>
        <w:pStyle w:val="EndnoteText"/>
      </w:pPr>
      <w:r>
        <w:rPr>
          <w:rStyle w:val="EndnoteReference"/>
        </w:rPr>
        <w:endnoteRef/>
      </w:r>
      <w:r>
        <w:t xml:space="preserve"> </w:t>
      </w:r>
      <w:hyperlink r:id="rId225" w:history="1">
        <w:r w:rsidRPr="008B13CD">
          <w:rPr>
            <w:rStyle w:val="Hyperlink"/>
          </w:rPr>
          <w:t>https://buskingforchange.ilf.org.au/</w:t>
        </w:r>
      </w:hyperlink>
      <w:r>
        <w:t xml:space="preserve"> </w:t>
      </w:r>
    </w:p>
  </w:endnote>
  <w:endnote w:id="264">
    <w:p w14:paraId="5952A6AD" w14:textId="77777777" w:rsidR="002A6766" w:rsidRDefault="002A6766" w:rsidP="002A6766">
      <w:pPr>
        <w:pStyle w:val="EndnoteText"/>
      </w:pPr>
      <w:r>
        <w:rPr>
          <w:rStyle w:val="EndnoteReference"/>
        </w:rPr>
        <w:endnoteRef/>
      </w:r>
      <w:r>
        <w:t xml:space="preserve"> </w:t>
      </w:r>
      <w:hyperlink r:id="rId226" w:history="1">
        <w:r w:rsidRPr="008B13CD">
          <w:rPr>
            <w:rStyle w:val="Hyperlink"/>
          </w:rPr>
          <w:t>https://aurorafoundation.com.au/our-impact/</w:t>
        </w:r>
      </w:hyperlink>
      <w:r>
        <w:t xml:space="preserve"> </w:t>
      </w:r>
    </w:p>
  </w:endnote>
  <w:endnote w:id="265">
    <w:p w14:paraId="11EE4CD0" w14:textId="01AAAD33" w:rsidR="00A568D2" w:rsidRDefault="00A568D2">
      <w:pPr>
        <w:pStyle w:val="EndnoteText"/>
      </w:pPr>
      <w:r>
        <w:rPr>
          <w:rStyle w:val="EndnoteReference"/>
        </w:rPr>
        <w:endnoteRef/>
      </w:r>
      <w:r>
        <w:t xml:space="preserve"> </w:t>
      </w:r>
      <w:hyperlink r:id="rId227" w:history="1">
        <w:r w:rsidRPr="0078362C">
          <w:rPr>
            <w:rStyle w:val="Hyperlink"/>
          </w:rPr>
          <w:t>https://natsiwa.org.au/</w:t>
        </w:r>
      </w:hyperlink>
      <w:r>
        <w:t xml:space="preserve"> </w:t>
      </w:r>
    </w:p>
  </w:endnote>
  <w:endnote w:id="266">
    <w:p w14:paraId="6E03A212" w14:textId="07E9525B" w:rsidR="00BF7542" w:rsidRDefault="00BF7542">
      <w:pPr>
        <w:pStyle w:val="EndnoteText"/>
      </w:pPr>
      <w:r>
        <w:rPr>
          <w:rStyle w:val="EndnoteReference"/>
        </w:rPr>
        <w:endnoteRef/>
      </w:r>
      <w:r>
        <w:t xml:space="preserve"> </w:t>
      </w:r>
      <w:r w:rsidRPr="00BF7542">
        <w:t xml:space="preserve">Pierson R </w:t>
      </w:r>
      <w:r>
        <w:t>(</w:t>
      </w:r>
      <w:r w:rsidRPr="00BF7542">
        <w:t>2024</w:t>
      </w:r>
      <w:r>
        <w:t>)</w:t>
      </w:r>
      <w:r w:rsidRPr="00BF7542">
        <w:t xml:space="preserve"> </w:t>
      </w:r>
      <w:r w:rsidRPr="00BF7542">
        <w:rPr>
          <w:i/>
          <w:iCs/>
        </w:rPr>
        <w:t>Every child needs a champion</w:t>
      </w:r>
      <w:r w:rsidRPr="00BF7542">
        <w:t xml:space="preserve"> </w:t>
      </w:r>
      <w:r>
        <w:t>–</w:t>
      </w:r>
      <w:r w:rsidRPr="00BF7542">
        <w:t xml:space="preserve"> video</w:t>
      </w:r>
      <w:r>
        <w:t xml:space="preserve"> at</w:t>
      </w:r>
      <w:r w:rsidRPr="00BF7542">
        <w:t xml:space="preserve"> </w:t>
      </w:r>
      <w:hyperlink r:id="rId228" w:history="1">
        <w:r w:rsidRPr="002867F9">
          <w:rPr>
            <w:rStyle w:val="Hyperlink"/>
          </w:rPr>
          <w:t>https://www.ted.com/talks/rita_pierson_every_kid_needs_a_champion?language=en</w:t>
        </w:r>
      </w:hyperlink>
      <w:r w:rsidRPr="00BF7542">
        <w:t>.</w:t>
      </w:r>
      <w:r>
        <w:t xml:space="preserve"> </w:t>
      </w:r>
    </w:p>
  </w:endnote>
  <w:endnote w:id="267">
    <w:p w14:paraId="22BE955E" w14:textId="37FFEC2B" w:rsidR="00225D76" w:rsidRDefault="00225D76">
      <w:pPr>
        <w:pStyle w:val="EndnoteText"/>
      </w:pPr>
      <w:r>
        <w:rPr>
          <w:rStyle w:val="EndnoteReference"/>
        </w:rPr>
        <w:endnoteRef/>
      </w:r>
      <w:r>
        <w:t xml:space="preserve"> </w:t>
      </w:r>
      <w:r w:rsidR="00E22097" w:rsidRPr="00E22097">
        <w:t>Atkinson J (2013). </w:t>
      </w:r>
      <w:r w:rsidR="00E22097" w:rsidRPr="00E22097">
        <w:rPr>
          <w:i/>
          <w:iCs/>
        </w:rPr>
        <w:t>Trauma-informed services and trauma-specific care for Indigenous Australian children</w:t>
      </w:r>
      <w:r w:rsidR="00E22097" w:rsidRPr="00E22097">
        <w:t> (Closing the Gap Clearinghouse Resource 21)</w:t>
      </w:r>
      <w:r w:rsidR="00E22097">
        <w:t>,</w:t>
      </w:r>
      <w:r w:rsidR="00E22097" w:rsidRPr="00E22097">
        <w:t xml:space="preserve"> Canberra</w:t>
      </w:r>
      <w:r w:rsidR="00E22097">
        <w:t>,</w:t>
      </w:r>
      <w:r w:rsidR="00E22097" w:rsidRPr="00E22097">
        <w:t xml:space="preserve"> Australian Institute of Health and Welfare</w:t>
      </w:r>
    </w:p>
  </w:endnote>
  <w:endnote w:id="268">
    <w:p w14:paraId="2D83AEBA" w14:textId="48122FC7" w:rsidR="00082AD9" w:rsidRDefault="00082AD9">
      <w:pPr>
        <w:pStyle w:val="EndnoteText"/>
      </w:pPr>
      <w:r>
        <w:rPr>
          <w:rStyle w:val="EndnoteReference"/>
        </w:rPr>
        <w:endnoteRef/>
      </w:r>
      <w:r>
        <w:t xml:space="preserve"> </w:t>
      </w:r>
      <w:hyperlink r:id="rId229" w:history="1">
        <w:r w:rsidRPr="00494B39">
          <w:rPr>
            <w:rStyle w:val="Hyperlink"/>
          </w:rPr>
          <w:t>https://humanrights.gov.au/about/news/media-releases/national-childrens-commissioner-calls-urgent-action-safer-childcare</w:t>
        </w:r>
      </w:hyperlink>
      <w:r>
        <w:t xml:space="preserve"> </w:t>
      </w:r>
    </w:p>
  </w:endnote>
  <w:endnote w:id="269">
    <w:p w14:paraId="08D32687" w14:textId="0AE86CD3" w:rsidR="00D74B4F" w:rsidRDefault="00D74B4F" w:rsidP="00D74B4F">
      <w:pPr>
        <w:pStyle w:val="EndnoteText"/>
      </w:pPr>
      <w:r>
        <w:rPr>
          <w:rStyle w:val="EndnoteReference"/>
        </w:rPr>
        <w:endnoteRef/>
      </w:r>
      <w:r>
        <w:t xml:space="preserve"> Mathews B, Thomas H and Scott J (2023) </w:t>
      </w:r>
      <w:r w:rsidRPr="00F706D7">
        <w:rPr>
          <w:i/>
          <w:iCs/>
        </w:rPr>
        <w:t>A new era in child maltreatment prevention: call to action</w:t>
      </w:r>
      <w:r>
        <w:t>, The Medical Journal of Australia, Volume 218 No 6, 3 April 2023</w:t>
      </w:r>
    </w:p>
  </w:endnote>
  <w:endnote w:id="270">
    <w:p w14:paraId="2779BA6D" w14:textId="77777777" w:rsidR="00D74B4F" w:rsidRDefault="00D74B4F" w:rsidP="00D74B4F">
      <w:pPr>
        <w:pStyle w:val="EndnoteText"/>
      </w:pPr>
      <w:r>
        <w:rPr>
          <w:rStyle w:val="EndnoteReference"/>
        </w:rPr>
        <w:endnoteRef/>
      </w:r>
      <w:r>
        <w:t xml:space="preserve"> Commonwealth of Australia (2021) </w:t>
      </w:r>
      <w:r w:rsidRPr="00EA6652">
        <w:rPr>
          <w:i/>
          <w:iCs/>
        </w:rPr>
        <w:t>Safe and Supported: the National Framework for Protecting Australia’s Children 2021–2031</w:t>
      </w:r>
      <w:r>
        <w:t xml:space="preserve"> at </w:t>
      </w:r>
      <w:hyperlink r:id="rId230" w:history="1">
        <w:r w:rsidRPr="00183651">
          <w:rPr>
            <w:rStyle w:val="Hyperlink"/>
          </w:rPr>
          <w:t>https://www.dss.gov.au/sites/default/files/documents/12_2021/dess5016-national-framework-protecting-childrenaccessible.pdf</w:t>
        </w:r>
      </w:hyperlink>
      <w:r>
        <w:t xml:space="preserve"> </w:t>
      </w:r>
    </w:p>
  </w:endnote>
  <w:endnote w:id="271">
    <w:p w14:paraId="03F1A69B" w14:textId="77777777" w:rsidR="00D74B4F" w:rsidRDefault="00D74B4F" w:rsidP="00D74B4F">
      <w:pPr>
        <w:pStyle w:val="EndnoteText"/>
      </w:pPr>
      <w:r>
        <w:rPr>
          <w:rStyle w:val="EndnoteReference"/>
        </w:rPr>
        <w:endnoteRef/>
      </w:r>
      <w:r>
        <w:t xml:space="preserve"> </w:t>
      </w:r>
      <w:hyperlink r:id="rId231" w:history="1">
        <w:r w:rsidRPr="00183651">
          <w:rPr>
            <w:rStyle w:val="Hyperlink"/>
          </w:rPr>
          <w:t>https://www.who.int/news-room/fact-sheets/detail/child-maltreatment</w:t>
        </w:r>
      </w:hyperlink>
      <w:r>
        <w:t xml:space="preserve"> </w:t>
      </w:r>
    </w:p>
  </w:endnote>
  <w:endnote w:id="272">
    <w:p w14:paraId="1BE3D655" w14:textId="77777777" w:rsidR="00682A44" w:rsidRDefault="00682A44" w:rsidP="00682A44">
      <w:pPr>
        <w:pStyle w:val="EndnoteText"/>
      </w:pPr>
      <w:r>
        <w:rPr>
          <w:rStyle w:val="EndnoteReference"/>
        </w:rPr>
        <w:endnoteRef/>
      </w:r>
      <w:r>
        <w:t xml:space="preserve"> </w:t>
      </w:r>
      <w:r w:rsidRPr="002B4FEF">
        <w:rPr>
          <w:rFonts w:cstheme="minorHAnsi"/>
        </w:rPr>
        <w:t xml:space="preserve">Mathews B, Pacella R, Scott J, et al </w:t>
      </w:r>
      <w:r>
        <w:rPr>
          <w:rFonts w:cstheme="minorHAnsi"/>
        </w:rPr>
        <w:t>(</w:t>
      </w:r>
      <w:r w:rsidRPr="002B4FEF">
        <w:rPr>
          <w:rFonts w:cstheme="minorHAnsi"/>
        </w:rPr>
        <w:t>2023</w:t>
      </w:r>
      <w:r w:rsidRPr="002B4FEF">
        <w:rPr>
          <w:rFonts w:cstheme="minorHAnsi"/>
          <w:i/>
          <w:iCs/>
        </w:rPr>
        <w:t>) The prevalence of child maltreatment in Australia: findings from a national survey</w:t>
      </w:r>
      <w:r w:rsidRPr="002B4FEF">
        <w:rPr>
          <w:rFonts w:cstheme="minorHAnsi"/>
        </w:rPr>
        <w:t>, </w:t>
      </w:r>
      <w:r w:rsidRPr="002B4FEF">
        <w:rPr>
          <w:rStyle w:val="Emphasis"/>
          <w:rFonts w:cstheme="minorHAnsi"/>
        </w:rPr>
        <w:t>The Medical Journal of Australia</w:t>
      </w:r>
      <w:r w:rsidRPr="002B4FEF">
        <w:rPr>
          <w:rFonts w:cstheme="minorHAnsi"/>
        </w:rPr>
        <w:t>, 218</w:t>
      </w:r>
    </w:p>
  </w:endnote>
  <w:endnote w:id="273">
    <w:p w14:paraId="0EA2334E" w14:textId="77777777" w:rsidR="00682A44" w:rsidRDefault="00682A44" w:rsidP="00682A44">
      <w:pPr>
        <w:pStyle w:val="EndnoteText"/>
      </w:pPr>
      <w:r>
        <w:rPr>
          <w:rStyle w:val="EndnoteReference"/>
        </w:rPr>
        <w:endnoteRef/>
      </w:r>
      <w:r>
        <w:t xml:space="preserve"> </w:t>
      </w:r>
      <w:hyperlink r:id="rId232" w:history="1">
        <w:r w:rsidRPr="00183651">
          <w:rPr>
            <w:rStyle w:val="Hyperlink"/>
          </w:rPr>
          <w:t>https://www.nationalcac.org/wp-content/uploads/2018/02/CSA-Perpetrators.pdf</w:t>
        </w:r>
      </w:hyperlink>
      <w:r>
        <w:t xml:space="preserve"> </w:t>
      </w:r>
    </w:p>
  </w:endnote>
  <w:endnote w:id="274">
    <w:p w14:paraId="689149AE" w14:textId="77777777" w:rsidR="00D74B4F" w:rsidRDefault="00D74B4F" w:rsidP="00D74B4F">
      <w:pPr>
        <w:pStyle w:val="EndnoteText"/>
      </w:pPr>
      <w:r>
        <w:rPr>
          <w:rStyle w:val="EndnoteReference"/>
        </w:rPr>
        <w:endnoteRef/>
      </w:r>
      <w:r>
        <w:t xml:space="preserve"> </w:t>
      </w:r>
      <w:hyperlink r:id="rId233" w:history="1">
        <w:r w:rsidRPr="003C35D7">
          <w:rPr>
            <w:rStyle w:val="Hyperlink"/>
          </w:rPr>
          <w:t>https://www.abc.net.au/news/2023-10-04/qld-ex-childcare-worker-abuse-charges-named/102931896</w:t>
        </w:r>
      </w:hyperlink>
      <w:r>
        <w:t xml:space="preserve"> </w:t>
      </w:r>
    </w:p>
  </w:endnote>
  <w:endnote w:id="275">
    <w:p w14:paraId="28C497B4" w14:textId="77777777" w:rsidR="00D74B4F" w:rsidRDefault="00D74B4F" w:rsidP="00D74B4F">
      <w:pPr>
        <w:pStyle w:val="EndnoteText"/>
      </w:pPr>
      <w:r>
        <w:rPr>
          <w:rStyle w:val="EndnoteReference"/>
        </w:rPr>
        <w:endnoteRef/>
      </w:r>
      <w:r>
        <w:t xml:space="preserve"> Salter M (2023) </w:t>
      </w:r>
      <w:r w:rsidRPr="008A6C15">
        <w:rPr>
          <w:i/>
          <w:iCs/>
        </w:rPr>
        <w:t>Identifying and understanding child sexual offending behaviours and attitudes among Australian men</w:t>
      </w:r>
      <w:r>
        <w:t xml:space="preserve">, UNSW Australian Human Rights Institute at </w:t>
      </w:r>
      <w:hyperlink r:id="rId234" w:history="1">
        <w:r w:rsidRPr="003C35D7">
          <w:rPr>
            <w:rStyle w:val="Hyperlink"/>
          </w:rPr>
          <w:t>https://www.humanrights.unsw.edu.au/news/worlds-largest-child-sexual-abuseperpetration-prevalence-study-recommends-significant-investment-early-interventionmeasures</w:t>
        </w:r>
      </w:hyperlink>
      <w:r>
        <w:t xml:space="preserve"> </w:t>
      </w:r>
    </w:p>
  </w:endnote>
  <w:endnote w:id="276">
    <w:p w14:paraId="18FC9D60" w14:textId="77777777" w:rsidR="00D74B4F" w:rsidRDefault="00D74B4F" w:rsidP="00D74B4F">
      <w:pPr>
        <w:pStyle w:val="EndnoteText"/>
      </w:pPr>
      <w:r>
        <w:rPr>
          <w:rStyle w:val="EndnoteReference"/>
        </w:rPr>
        <w:endnoteRef/>
      </w:r>
      <w:r>
        <w:t xml:space="preserve"> Hakansson E, Tucci J and Mitchell J (2024) </w:t>
      </w:r>
      <w:r w:rsidRPr="008B61CF">
        <w:rPr>
          <w:i/>
          <w:iCs/>
        </w:rPr>
        <w:t>Hear us now, act now. First insights on prevention and early intervention from those with lived and living experience of child sexual abuse</w:t>
      </w:r>
      <w:r>
        <w:t xml:space="preserve">, Australian Childhood Foundation at </w:t>
      </w:r>
      <w:hyperlink r:id="rId235" w:history="1">
        <w:r w:rsidRPr="003C35D7">
          <w:rPr>
            <w:rStyle w:val="Hyperlink"/>
          </w:rPr>
          <w:t>https://www.childhood.org.au/app/uploads/2024/02/Our-Collective-Experience-Project-%E2%80%93-First-Report.pdf</w:t>
        </w:r>
      </w:hyperlink>
    </w:p>
  </w:endnote>
  <w:endnote w:id="277">
    <w:p w14:paraId="2E2E1C35" w14:textId="77777777" w:rsidR="00D74B4F" w:rsidRPr="00B465FD" w:rsidRDefault="00D74B4F" w:rsidP="00D74B4F">
      <w:pPr>
        <w:spacing w:after="0"/>
        <w:rPr>
          <w:rFonts w:cstheme="minorHAnsi"/>
          <w:i/>
          <w:iCs/>
          <w:sz w:val="20"/>
          <w:szCs w:val="20"/>
        </w:rPr>
      </w:pPr>
      <w:r w:rsidRPr="00604C21">
        <w:rPr>
          <w:rStyle w:val="EndnoteReference"/>
          <w:rFonts w:cstheme="minorHAnsi"/>
          <w:sz w:val="20"/>
          <w:szCs w:val="20"/>
        </w:rPr>
        <w:endnoteRef/>
      </w:r>
      <w:r w:rsidRPr="00604C21">
        <w:rPr>
          <w:rStyle w:val="EndnoteReference"/>
          <w:rFonts w:cstheme="minorHAnsi"/>
          <w:sz w:val="20"/>
          <w:szCs w:val="20"/>
        </w:rPr>
        <w:endnoteRef/>
      </w:r>
      <w:r w:rsidRPr="00604C21">
        <w:rPr>
          <w:rFonts w:cstheme="minorHAnsi"/>
          <w:sz w:val="20"/>
          <w:szCs w:val="20"/>
        </w:rPr>
        <w:t xml:space="preserve"> Australian Bureau of Statistics (</w:t>
      </w:r>
      <w:r w:rsidRPr="00B465FD">
        <w:rPr>
          <w:rFonts w:cstheme="minorHAnsi"/>
          <w:sz w:val="20"/>
          <w:szCs w:val="20"/>
        </w:rPr>
        <w:t xml:space="preserve">2023) </w:t>
      </w:r>
      <w:r w:rsidRPr="00B465FD">
        <w:rPr>
          <w:rFonts w:cstheme="minorHAnsi"/>
          <w:i/>
          <w:iCs/>
          <w:sz w:val="20"/>
          <w:szCs w:val="20"/>
        </w:rPr>
        <w:t xml:space="preserve">2021-22 </w:t>
      </w:r>
      <w:r w:rsidRPr="00B465FD">
        <w:rPr>
          <w:rFonts w:cstheme="minorHAnsi"/>
          <w:i/>
          <w:iCs/>
          <w:color w:val="000000"/>
          <w:sz w:val="20"/>
          <w:szCs w:val="20"/>
          <w:shd w:val="clear" w:color="auto" w:fill="FFFFFF"/>
        </w:rPr>
        <w:t>Personal Safety Survey</w:t>
      </w:r>
      <w:r w:rsidRPr="00B465FD">
        <w:rPr>
          <w:rFonts w:cstheme="minorHAnsi"/>
          <w:color w:val="000000"/>
          <w:sz w:val="20"/>
          <w:szCs w:val="20"/>
          <w:shd w:val="clear" w:color="auto" w:fill="FFFFFF"/>
        </w:rPr>
        <w:t xml:space="preserve"> at </w:t>
      </w:r>
      <w:hyperlink r:id="rId236" w:history="1">
        <w:r w:rsidRPr="00B465FD">
          <w:rPr>
            <w:rStyle w:val="Hyperlink"/>
            <w:rFonts w:cstheme="minorHAnsi"/>
            <w:sz w:val="20"/>
            <w:szCs w:val="20"/>
            <w:shd w:val="clear" w:color="auto" w:fill="FFFFFF"/>
          </w:rPr>
          <w:t>https://www.abs.gov.au/statistics/people/crime-and-justice/personal-safety-australia/latest-release</w:t>
        </w:r>
      </w:hyperlink>
      <w:r w:rsidRPr="00B465FD">
        <w:rPr>
          <w:rFonts w:cstheme="minorHAnsi"/>
          <w:color w:val="000000"/>
          <w:sz w:val="20"/>
          <w:szCs w:val="20"/>
          <w:shd w:val="clear" w:color="auto" w:fill="FFFFFF"/>
        </w:rPr>
        <w:t xml:space="preserve"> </w:t>
      </w:r>
    </w:p>
  </w:endnote>
  <w:endnote w:id="278">
    <w:p w14:paraId="39FCD6CD" w14:textId="77777777" w:rsidR="00D74B4F" w:rsidRPr="00B465FD" w:rsidRDefault="00D74B4F" w:rsidP="00D74B4F">
      <w:pPr>
        <w:pStyle w:val="Heading2"/>
        <w:shd w:val="clear" w:color="auto" w:fill="FEFEFE"/>
        <w:spacing w:before="0" w:after="0"/>
        <w:rPr>
          <w:rFonts w:asciiTheme="minorHAnsi" w:hAnsiTheme="minorHAnsi" w:cstheme="minorHAnsi"/>
          <w:color w:val="auto"/>
          <w:sz w:val="20"/>
          <w:szCs w:val="20"/>
        </w:rPr>
      </w:pPr>
      <w:r w:rsidRPr="00B465FD">
        <w:rPr>
          <w:rStyle w:val="EndnoteReference"/>
          <w:rFonts w:asciiTheme="minorHAnsi" w:hAnsiTheme="minorHAnsi" w:cstheme="minorHAnsi"/>
          <w:sz w:val="20"/>
          <w:szCs w:val="20"/>
        </w:rPr>
        <w:endnoteRef/>
      </w:r>
      <w:r w:rsidRPr="00B465FD">
        <w:rPr>
          <w:rFonts w:asciiTheme="minorHAnsi" w:hAnsiTheme="minorHAnsi" w:cstheme="minorHAnsi"/>
          <w:sz w:val="20"/>
          <w:szCs w:val="20"/>
        </w:rPr>
        <w:t xml:space="preserve"> </w:t>
      </w:r>
      <w:r w:rsidRPr="00B465FD">
        <w:rPr>
          <w:rFonts w:asciiTheme="minorHAnsi" w:hAnsiTheme="minorHAnsi" w:cstheme="minorHAnsi"/>
          <w:color w:val="auto"/>
          <w:sz w:val="20"/>
          <w:szCs w:val="20"/>
        </w:rPr>
        <w:t xml:space="preserve">Mathews B (2023) </w:t>
      </w:r>
      <w:r w:rsidRPr="00B465FD">
        <w:rPr>
          <w:rFonts w:asciiTheme="minorHAnsi" w:eastAsia="Times New Roman" w:hAnsiTheme="minorHAnsi" w:cstheme="minorHAnsi"/>
          <w:i/>
          <w:iCs/>
          <w:color w:val="auto"/>
          <w:kern w:val="0"/>
          <w:sz w:val="20"/>
          <w:szCs w:val="20"/>
          <w:lang w:eastAsia="en-AU"/>
          <w14:ligatures w14:val="none"/>
        </w:rPr>
        <w:t>The Australian Child Maltreatment Study: National prevalence and associated health outcomes of child abuse and neglect</w:t>
      </w:r>
      <w:r w:rsidRPr="00B465FD">
        <w:rPr>
          <w:rFonts w:asciiTheme="minorHAnsi" w:eastAsia="Times New Roman" w:hAnsiTheme="minorHAnsi" w:cstheme="minorHAnsi"/>
          <w:color w:val="auto"/>
          <w:kern w:val="0"/>
          <w:sz w:val="20"/>
          <w:szCs w:val="20"/>
          <w:lang w:eastAsia="en-AU"/>
          <w14:ligatures w14:val="none"/>
        </w:rPr>
        <w:t xml:space="preserve">, </w:t>
      </w:r>
      <w:r w:rsidRPr="00B465FD">
        <w:rPr>
          <w:rFonts w:asciiTheme="minorHAnsi" w:hAnsiTheme="minorHAnsi" w:cstheme="minorHAnsi"/>
          <w:color w:val="auto"/>
          <w:sz w:val="20"/>
          <w:szCs w:val="20"/>
          <w:shd w:val="clear" w:color="auto" w:fill="FEFEFE"/>
        </w:rPr>
        <w:t>Med J Aust 2023; 218 (6 Suppl): S1-S51</w:t>
      </w:r>
    </w:p>
  </w:endnote>
  <w:endnote w:id="279">
    <w:p w14:paraId="2D6F184B" w14:textId="35D814FC" w:rsidR="00864CA9" w:rsidRDefault="00864CA9">
      <w:pPr>
        <w:pStyle w:val="EndnoteText"/>
      </w:pPr>
      <w:r>
        <w:rPr>
          <w:rStyle w:val="EndnoteReference"/>
        </w:rPr>
        <w:endnoteRef/>
      </w:r>
      <w:r>
        <w:t xml:space="preserve"> </w:t>
      </w:r>
      <w:hyperlink r:id="rId237" w:history="1">
        <w:r w:rsidRPr="002867F9">
          <w:rPr>
            <w:rStyle w:val="Hyperlink"/>
          </w:rPr>
          <w:t>https://www.afp.gov.au/news-centre/media-release/reports-child-exploitation-afp-led-accce-increase-45-past-financial-year</w:t>
        </w:r>
      </w:hyperlink>
      <w:r>
        <w:t xml:space="preserve"> </w:t>
      </w:r>
    </w:p>
  </w:endnote>
  <w:endnote w:id="280">
    <w:p w14:paraId="070D3A13" w14:textId="521B4931" w:rsidR="00363806" w:rsidRDefault="00363806">
      <w:pPr>
        <w:pStyle w:val="EndnoteText"/>
      </w:pPr>
      <w:r>
        <w:rPr>
          <w:rStyle w:val="EndnoteReference"/>
        </w:rPr>
        <w:endnoteRef/>
      </w:r>
      <w:r>
        <w:t xml:space="preserve"> </w:t>
      </w:r>
      <w:r w:rsidR="00AC224D">
        <w:t xml:space="preserve">Australian Government (2025) </w:t>
      </w:r>
      <w:r w:rsidR="00AC224D" w:rsidRPr="00AC224D">
        <w:rPr>
          <w:i/>
          <w:iCs/>
        </w:rPr>
        <w:t>Report on Government Services 2025</w:t>
      </w:r>
      <w:r w:rsidR="00AC224D" w:rsidRPr="00D2229F">
        <w:rPr>
          <w:i/>
          <w:iCs/>
        </w:rPr>
        <w:t xml:space="preserve">, </w:t>
      </w:r>
      <w:r w:rsidR="00D2229F" w:rsidRPr="00D2229F">
        <w:rPr>
          <w:i/>
          <w:iCs/>
        </w:rPr>
        <w:t>Part F, Section 16, 16 Child protection services</w:t>
      </w:r>
      <w:r w:rsidR="00D2229F">
        <w:t xml:space="preserve">, </w:t>
      </w:r>
      <w:r w:rsidR="00AC224D">
        <w:t xml:space="preserve">Productivity Commission at </w:t>
      </w:r>
      <w:hyperlink r:id="rId238" w:anchor=":~:text=In%202023%E2%80%9124%2C%20real%20recurrent,home%20care%20during%20this%20period" w:history="1">
        <w:r w:rsidR="00D2229F" w:rsidRPr="001F0086">
          <w:rPr>
            <w:rStyle w:val="Hyperlink"/>
          </w:rPr>
          <w:t>https://www.pc.gov.au/ongoing/report-on-government-services/2025/community-services/child-protection#:~:text=In%202023%E2%80%9124%2C%20real%20recurrent,home%20care%20during%20this%20period</w:t>
        </w:r>
      </w:hyperlink>
      <w:r w:rsidR="00D2229F" w:rsidRPr="00D2229F">
        <w:t>.</w:t>
      </w:r>
      <w:r w:rsidR="00D2229F">
        <w:t xml:space="preserve"> </w:t>
      </w:r>
    </w:p>
  </w:endnote>
  <w:endnote w:id="281">
    <w:p w14:paraId="2CA81881" w14:textId="624DAA43" w:rsidR="00B20AAF" w:rsidRDefault="00B20AAF">
      <w:pPr>
        <w:pStyle w:val="EndnoteText"/>
      </w:pPr>
      <w:r>
        <w:rPr>
          <w:rStyle w:val="EndnoteReference"/>
        </w:rPr>
        <w:endnoteRef/>
      </w:r>
      <w:r>
        <w:t xml:space="preserve"> </w:t>
      </w:r>
      <w:r w:rsidR="009A4C5D">
        <w:t xml:space="preserve">For example, see NSW </w:t>
      </w:r>
      <w:hyperlink r:id="rId239" w:history="1">
        <w:r w:rsidR="009A4C5D" w:rsidRPr="001F0086">
          <w:rPr>
            <w:rStyle w:val="Hyperlink"/>
          </w:rPr>
          <w:t>https://www.abc.net.au/news/2024-04-12/casework-shortage-out-of-home-care-first-nations-children/103697212</w:t>
        </w:r>
      </w:hyperlink>
      <w:r w:rsidR="009A4C5D">
        <w:t xml:space="preserve"> </w:t>
      </w:r>
    </w:p>
  </w:endnote>
  <w:endnote w:id="282">
    <w:p w14:paraId="4A3AFFD7" w14:textId="77777777" w:rsidR="00D74B4F" w:rsidRDefault="00D74B4F" w:rsidP="00D74B4F">
      <w:pPr>
        <w:pStyle w:val="EndnoteText"/>
      </w:pPr>
      <w:r>
        <w:rPr>
          <w:rStyle w:val="EndnoteReference"/>
        </w:rPr>
        <w:endnoteRef/>
      </w:r>
      <w:r>
        <w:t xml:space="preserve"> </w:t>
      </w:r>
      <w:hyperlink r:id="rId240" w:history="1">
        <w:r w:rsidRPr="00183651">
          <w:rPr>
            <w:rStyle w:val="Hyperlink"/>
          </w:rPr>
          <w:t>https://professionals.childhood.org.au/prosody/2016/11/residential-care-in-australia/</w:t>
        </w:r>
      </w:hyperlink>
      <w:r>
        <w:t xml:space="preserve"> </w:t>
      </w:r>
    </w:p>
  </w:endnote>
  <w:endnote w:id="283">
    <w:p w14:paraId="1DD8D79A" w14:textId="77777777" w:rsidR="005B60A4" w:rsidRDefault="005B60A4" w:rsidP="005B60A4">
      <w:pPr>
        <w:pStyle w:val="EndnoteText"/>
      </w:pPr>
      <w:r>
        <w:rPr>
          <w:rStyle w:val="EndnoteReference"/>
        </w:rPr>
        <w:endnoteRef/>
      </w:r>
      <w:r>
        <w:t xml:space="preserve"> </w:t>
      </w:r>
      <w:hyperlink r:id="rId241" w:history="1">
        <w:r w:rsidRPr="00183651">
          <w:rPr>
            <w:rStyle w:val="Hyperlink"/>
          </w:rPr>
          <w:t>https://www.legalaid.vic.gov.au/care-not-custody-keeping-kids-residential-care-out-courts</w:t>
        </w:r>
      </w:hyperlink>
      <w:r>
        <w:t xml:space="preserve"> </w:t>
      </w:r>
    </w:p>
  </w:endnote>
  <w:endnote w:id="284">
    <w:p w14:paraId="5475C7AD" w14:textId="77777777" w:rsidR="00D74B4F" w:rsidRPr="0061753F" w:rsidRDefault="00D74B4F" w:rsidP="00D74B4F">
      <w:pPr>
        <w:pStyle w:val="EndnoteText"/>
      </w:pPr>
      <w:r>
        <w:rPr>
          <w:rStyle w:val="EndnoteReference"/>
        </w:rPr>
        <w:endnoteRef/>
      </w:r>
      <w:r>
        <w:t xml:space="preserve"> Commission for Children and Young People (2019) ‘</w:t>
      </w:r>
      <w:r w:rsidRPr="00CD319D">
        <w:rPr>
          <w:i/>
          <w:iCs/>
        </w:rPr>
        <w:t>In our own words’: Systemic inquiry into the lived experience of children and young people in the Victorian out-of-home care syste</w:t>
      </w:r>
      <w:r>
        <w:rPr>
          <w:i/>
          <w:iCs/>
        </w:rPr>
        <w:t xml:space="preserve">m </w:t>
      </w:r>
      <w:r>
        <w:t xml:space="preserve">at </w:t>
      </w:r>
      <w:hyperlink r:id="rId242" w:history="1">
        <w:r w:rsidRPr="003C35D7">
          <w:rPr>
            <w:rStyle w:val="Hyperlink"/>
          </w:rPr>
          <w:t>https://ccyp.vic.gov.au/assets/Publications-inquiries/CCYP-In-Our-Own-Words.pdf</w:t>
        </w:r>
      </w:hyperlink>
      <w:r>
        <w:t xml:space="preserve"> </w:t>
      </w:r>
    </w:p>
  </w:endnote>
  <w:endnote w:id="285">
    <w:p w14:paraId="457A1941" w14:textId="77777777" w:rsidR="00D74B4F" w:rsidRDefault="00D74B4F" w:rsidP="00D74B4F">
      <w:pPr>
        <w:pStyle w:val="EndnoteText"/>
      </w:pPr>
      <w:r>
        <w:rPr>
          <w:rStyle w:val="EndnoteReference"/>
        </w:rPr>
        <w:endnoteRef/>
      </w:r>
      <w:r>
        <w:t xml:space="preserve"> </w:t>
      </w:r>
      <w:hyperlink r:id="rId243" w:history="1">
        <w:r w:rsidRPr="003C35D7">
          <w:rPr>
            <w:rStyle w:val="Hyperlink"/>
          </w:rPr>
          <w:t>https://www.abc.net.au/news/2016-11-14/four-corners-broken-homes-child-protection/7987450</w:t>
        </w:r>
      </w:hyperlink>
      <w:r>
        <w:t xml:space="preserve"> </w:t>
      </w:r>
    </w:p>
  </w:endnote>
  <w:endnote w:id="286">
    <w:p w14:paraId="1EEAA52E" w14:textId="77777777" w:rsidR="0049105C" w:rsidRDefault="0049105C" w:rsidP="0049105C">
      <w:pPr>
        <w:pStyle w:val="EndnoteText"/>
      </w:pPr>
      <w:r>
        <w:rPr>
          <w:rStyle w:val="EndnoteReference"/>
        </w:rPr>
        <w:endnoteRef/>
      </w:r>
      <w:r>
        <w:t xml:space="preserve"> McKibbin G, Humphreys C and Green J (2023) </w:t>
      </w:r>
      <w:r w:rsidRPr="00CC7083">
        <w:rPr>
          <w:i/>
          <w:iCs/>
        </w:rPr>
        <w:t>We must act now to stop child sexual exploitation in residential care</w:t>
      </w:r>
      <w:r>
        <w:t xml:space="preserve">, University of Melbourne at </w:t>
      </w:r>
      <w:hyperlink r:id="rId244" w:history="1">
        <w:r w:rsidRPr="003C35D7">
          <w:rPr>
            <w:rStyle w:val="Hyperlink"/>
          </w:rPr>
          <w:t>https://pursuit.unimelb.edu.au/articles/we-must-act-now-to-stop-child-sexual-exploitation-in-residential-care</w:t>
        </w:r>
      </w:hyperlink>
      <w:r>
        <w:t xml:space="preserve"> </w:t>
      </w:r>
    </w:p>
  </w:endnote>
  <w:endnote w:id="287">
    <w:p w14:paraId="5551DAC6" w14:textId="77777777" w:rsidR="00F769DD" w:rsidRDefault="00F769DD" w:rsidP="00F769DD">
      <w:pPr>
        <w:pStyle w:val="EndnoteText"/>
      </w:pPr>
      <w:r>
        <w:rPr>
          <w:rStyle w:val="EndnoteReference"/>
        </w:rPr>
        <w:endnoteRef/>
      </w:r>
      <w:r>
        <w:t xml:space="preserve"> </w:t>
      </w:r>
      <w:hyperlink r:id="rId245" w:history="1">
        <w:r w:rsidRPr="003C35D7">
          <w:rPr>
            <w:rStyle w:val="Hyperlink"/>
          </w:rPr>
          <w:t>https://www.abc.net.au/news/2024-02-05/victoria-government-failures-state-care-children-murder-case/103425904</w:t>
        </w:r>
      </w:hyperlink>
      <w:r>
        <w:t xml:space="preserve"> </w:t>
      </w:r>
    </w:p>
  </w:endnote>
  <w:endnote w:id="288">
    <w:p w14:paraId="52C49FC9" w14:textId="04296FD0" w:rsidR="00EF365F" w:rsidRPr="00A164DE" w:rsidRDefault="00EF365F">
      <w:pPr>
        <w:pStyle w:val="EndnoteText"/>
      </w:pPr>
      <w:r>
        <w:rPr>
          <w:rStyle w:val="EndnoteReference"/>
        </w:rPr>
        <w:endnoteRef/>
      </w:r>
      <w:r>
        <w:t xml:space="preserve"> </w:t>
      </w:r>
      <w:r w:rsidR="00B902EA">
        <w:t xml:space="preserve">Commission for Children and Young People (2023) </w:t>
      </w:r>
      <w:r w:rsidR="001D2241" w:rsidRPr="001D2241">
        <w:rPr>
          <w:i/>
          <w:iCs/>
        </w:rPr>
        <w:t>Let us Learn. Systemic inquiry into the educational experiences of children and young people living in out-of-home care</w:t>
      </w:r>
      <w:r w:rsidR="00A164DE">
        <w:rPr>
          <w:i/>
          <w:iCs/>
        </w:rPr>
        <w:t xml:space="preserve"> </w:t>
      </w:r>
      <w:r w:rsidR="00A164DE">
        <w:t xml:space="preserve">at </w:t>
      </w:r>
      <w:hyperlink r:id="rId246" w:history="1">
        <w:r w:rsidR="00A164DE" w:rsidRPr="00321AFD">
          <w:rPr>
            <w:rStyle w:val="Hyperlink"/>
          </w:rPr>
          <w:t>https://ccyp.vic.gov.au/assets/Publications-inquiries/let-us-learn/CCYP-Education-inquiry-report-FINAL.pdf</w:t>
        </w:r>
      </w:hyperlink>
      <w:r w:rsidR="00A164DE">
        <w:t xml:space="preserve"> </w:t>
      </w:r>
    </w:p>
  </w:endnote>
  <w:endnote w:id="289">
    <w:p w14:paraId="40AA6E85" w14:textId="62D0F270" w:rsidR="00BF7542" w:rsidRDefault="00BF7542">
      <w:pPr>
        <w:pStyle w:val="EndnoteText"/>
      </w:pPr>
      <w:r>
        <w:rPr>
          <w:rStyle w:val="EndnoteReference"/>
        </w:rPr>
        <w:endnoteRef/>
      </w:r>
      <w:r>
        <w:t xml:space="preserve"> </w:t>
      </w:r>
      <w:r w:rsidRPr="00BF7542">
        <w:t xml:space="preserve">NSW Department of Communities and Justice </w:t>
      </w:r>
      <w:r>
        <w:t xml:space="preserve">(2024) </w:t>
      </w:r>
      <w:r w:rsidRPr="00BF7542">
        <w:rPr>
          <w:i/>
          <w:iCs/>
        </w:rPr>
        <w:t>System review into out-of-home care. Final report to the NSW Government</w:t>
      </w:r>
      <w:r>
        <w:t xml:space="preserve"> at </w:t>
      </w:r>
      <w:hyperlink r:id="rId247" w:history="1">
        <w:r w:rsidRPr="002867F9">
          <w:rPr>
            <w:rStyle w:val="Hyperlink"/>
          </w:rPr>
          <w:t>https://dcj.nsw.gov.au/documents/service-providers/out-of-home-care-and-permanency-support-program/about-permanency-support-program-and-overview-childstory-and-oohc-resources/System-review-into-out-of-home-care-Final-report-to-the-NSW-Government.pdf</w:t>
        </w:r>
      </w:hyperlink>
      <w:r>
        <w:t xml:space="preserve"> </w:t>
      </w:r>
    </w:p>
  </w:endnote>
  <w:endnote w:id="290">
    <w:p w14:paraId="21954766" w14:textId="77777777" w:rsidR="00D74B4F" w:rsidRDefault="00D74B4F" w:rsidP="00D74B4F">
      <w:pPr>
        <w:pStyle w:val="EndnoteText"/>
      </w:pPr>
      <w:r>
        <w:rPr>
          <w:rStyle w:val="EndnoteReference"/>
        </w:rPr>
        <w:endnoteRef/>
      </w:r>
      <w:r>
        <w:t xml:space="preserve"> </w:t>
      </w:r>
      <w:r w:rsidRPr="00E000D4">
        <w:rPr>
          <w:rFonts w:cstheme="minorHAnsi"/>
          <w:color w:val="333333"/>
          <w:shd w:val="clear" w:color="auto" w:fill="FFFFFF"/>
        </w:rPr>
        <w:t>Grummitt L</w:t>
      </w:r>
      <w:r w:rsidRPr="00E000D4">
        <w:rPr>
          <w:rStyle w:val="al-author-delim"/>
          <w:rFonts w:cstheme="minorHAnsi"/>
          <w:color w:val="333333"/>
          <w:shd w:val="clear" w:color="auto" w:fill="FFFFFF"/>
        </w:rPr>
        <w:t>, </w:t>
      </w:r>
      <w:r w:rsidRPr="00E000D4">
        <w:rPr>
          <w:rFonts w:cstheme="minorHAnsi"/>
          <w:color w:val="333333"/>
          <w:shd w:val="clear" w:color="auto" w:fill="FFFFFF"/>
        </w:rPr>
        <w:t>Baldwin JR</w:t>
      </w:r>
      <w:r w:rsidRPr="00E000D4">
        <w:rPr>
          <w:rStyle w:val="al-author-delim"/>
          <w:rFonts w:cstheme="minorHAnsi"/>
          <w:color w:val="333333"/>
          <w:shd w:val="clear" w:color="auto" w:fill="FFFFFF"/>
        </w:rPr>
        <w:t>, </w:t>
      </w:r>
      <w:r w:rsidRPr="00E000D4">
        <w:rPr>
          <w:rFonts w:cstheme="minorHAnsi"/>
          <w:color w:val="333333"/>
          <w:shd w:val="clear" w:color="auto" w:fill="FFFFFF"/>
        </w:rPr>
        <w:t>Lafoa’i J</w:t>
      </w:r>
      <w:r w:rsidRPr="00E000D4">
        <w:rPr>
          <w:rStyle w:val="al-author-delim"/>
          <w:rFonts w:cstheme="minorHAnsi"/>
          <w:color w:val="333333"/>
          <w:shd w:val="clear" w:color="auto" w:fill="FFFFFF"/>
        </w:rPr>
        <w:t>, </w:t>
      </w:r>
      <w:r w:rsidRPr="00E000D4">
        <w:rPr>
          <w:rFonts w:cstheme="minorHAnsi"/>
          <w:color w:val="333333"/>
          <w:shd w:val="clear" w:color="auto" w:fill="FFFFFF"/>
        </w:rPr>
        <w:t>Keyes KM</w:t>
      </w:r>
      <w:r w:rsidRPr="00E000D4">
        <w:rPr>
          <w:rStyle w:val="al-author-delim"/>
          <w:rFonts w:cstheme="minorHAnsi"/>
          <w:color w:val="333333"/>
          <w:shd w:val="clear" w:color="auto" w:fill="FFFFFF"/>
        </w:rPr>
        <w:t>, </w:t>
      </w:r>
      <w:r w:rsidRPr="00E000D4">
        <w:rPr>
          <w:rFonts w:cstheme="minorHAnsi"/>
          <w:color w:val="333333"/>
          <w:shd w:val="clear" w:color="auto" w:fill="FFFFFF"/>
        </w:rPr>
        <w:t xml:space="preserve">Barrett EL. </w:t>
      </w:r>
      <w:r>
        <w:rPr>
          <w:rFonts w:cstheme="minorHAnsi"/>
          <w:color w:val="333333"/>
          <w:shd w:val="clear" w:color="auto" w:fill="FFFFFF"/>
        </w:rPr>
        <w:t xml:space="preserve">(2024) </w:t>
      </w:r>
      <w:r w:rsidRPr="00E000D4">
        <w:rPr>
          <w:rFonts w:cstheme="minorHAnsi"/>
          <w:i/>
          <w:iCs/>
          <w:color w:val="333333"/>
          <w:shd w:val="clear" w:color="auto" w:fill="FFFFFF"/>
        </w:rPr>
        <w:t>Burden of Mental Disorders and Suicide Attributable to Childhood Maltreatment</w:t>
      </w:r>
      <w:r>
        <w:rPr>
          <w:rFonts w:cstheme="minorHAnsi"/>
          <w:color w:val="333333"/>
          <w:shd w:val="clear" w:color="auto" w:fill="FFFFFF"/>
        </w:rPr>
        <w:t>,</w:t>
      </w:r>
      <w:r w:rsidRPr="00E000D4">
        <w:rPr>
          <w:rFonts w:cstheme="minorHAnsi"/>
          <w:color w:val="333333"/>
          <w:shd w:val="clear" w:color="auto" w:fill="FFFFFF"/>
        </w:rPr>
        <w:t> </w:t>
      </w:r>
      <w:r w:rsidRPr="00E000D4">
        <w:rPr>
          <w:rStyle w:val="Emphasis"/>
          <w:rFonts w:cstheme="minorHAnsi"/>
          <w:color w:val="333333"/>
          <w:shd w:val="clear" w:color="auto" w:fill="FFFFFF"/>
        </w:rPr>
        <w:t>JAMA Psychiatry.</w:t>
      </w:r>
      <w:r w:rsidRPr="00E000D4">
        <w:rPr>
          <w:rFonts w:cstheme="minorHAnsi"/>
          <w:color w:val="333333"/>
          <w:shd w:val="clear" w:color="auto" w:fill="FFFFFF"/>
        </w:rPr>
        <w:t> Published online May 08, 2024. doi:10.1001/jamapsychiatry.2024.0804</w:t>
      </w:r>
    </w:p>
  </w:endnote>
  <w:endnote w:id="291">
    <w:p w14:paraId="29563271" w14:textId="77777777" w:rsidR="00D74B4F" w:rsidRDefault="00D74B4F" w:rsidP="00D74B4F">
      <w:pPr>
        <w:pStyle w:val="EndnoteText"/>
      </w:pPr>
      <w:r>
        <w:rPr>
          <w:rStyle w:val="EndnoteReference"/>
        </w:rPr>
        <w:endnoteRef/>
      </w:r>
      <w:r>
        <w:t xml:space="preserve"> Lawrence DM, Hunt A, Scott JG, et al. (2023) </w:t>
      </w:r>
      <w:r w:rsidRPr="0067526C">
        <w:rPr>
          <w:i/>
          <w:iCs/>
        </w:rPr>
        <w:t>The association between child maltreatment and health risk behaviours and conditions throughout life in the Australian Child Maltreatment Study</w:t>
      </w:r>
      <w:r>
        <w:t>, Medical Journal of Australia; 218 ( 6 Suppl ): S34 - S39 .</w:t>
      </w:r>
    </w:p>
  </w:endnote>
  <w:endnote w:id="292">
    <w:p w14:paraId="6AD9D8D0" w14:textId="77777777" w:rsidR="00D74B4F" w:rsidRDefault="00D74B4F" w:rsidP="00D74B4F">
      <w:pPr>
        <w:pStyle w:val="EndnoteText"/>
      </w:pPr>
      <w:r>
        <w:rPr>
          <w:rStyle w:val="EndnoteReference"/>
        </w:rPr>
        <w:endnoteRef/>
      </w:r>
      <w:r>
        <w:t xml:space="preserve"> Scott J, Malacova E, Ben Mathews B, Haslam D, Pacella R, Higgins D, Meinck F, Dunne M, Finkelhor D, Erskine H, Lawrence D, Thomas H (2023) </w:t>
      </w:r>
      <w:r w:rsidRPr="00065E23">
        <w:rPr>
          <w:i/>
          <w:iCs/>
        </w:rPr>
        <w:t>The association between child maltreatment and mental disorders in the Australian Child Maltreatment Study</w:t>
      </w:r>
      <w:r>
        <w:t>, The Medical Journal of Australia, Volume 218 No 6, 3 April 2023</w:t>
      </w:r>
    </w:p>
  </w:endnote>
  <w:endnote w:id="293">
    <w:p w14:paraId="425F9381" w14:textId="77777777" w:rsidR="00D74B4F" w:rsidRDefault="00D74B4F" w:rsidP="00D74B4F">
      <w:pPr>
        <w:pStyle w:val="EndnoteText"/>
      </w:pPr>
      <w:r>
        <w:rPr>
          <w:rStyle w:val="EndnoteReference"/>
        </w:rPr>
        <w:endnoteRef/>
      </w:r>
      <w:r>
        <w:t xml:space="preserve"> Hakansson E, Tucci J and Mitchell J (2024) </w:t>
      </w:r>
      <w:r w:rsidRPr="008B61CF">
        <w:rPr>
          <w:i/>
          <w:iCs/>
        </w:rPr>
        <w:t>Hear us now, act now. First insights on prevention and early intervention from those with lived and living experience of child sexual abuse</w:t>
      </w:r>
      <w:r>
        <w:t xml:space="preserve">, Australian Childhood Foundation at </w:t>
      </w:r>
      <w:hyperlink r:id="rId248" w:history="1">
        <w:r w:rsidRPr="003C35D7">
          <w:rPr>
            <w:rStyle w:val="Hyperlink"/>
          </w:rPr>
          <w:t>https://www.childhood.org.au/app/uploads/2024/02/Our-Collective-Experience-Project-%E2%80%93-First-Report.pdf</w:t>
        </w:r>
      </w:hyperlink>
      <w:r>
        <w:t xml:space="preserve"> </w:t>
      </w:r>
    </w:p>
  </w:endnote>
  <w:endnote w:id="294">
    <w:p w14:paraId="67AAA416" w14:textId="77777777" w:rsidR="00D74B4F" w:rsidRDefault="00D74B4F" w:rsidP="00D74B4F">
      <w:pPr>
        <w:pStyle w:val="EndnoteText"/>
      </w:pPr>
      <w:r>
        <w:rPr>
          <w:rStyle w:val="EndnoteReference"/>
        </w:rPr>
        <w:endnoteRef/>
      </w:r>
      <w:r>
        <w:t xml:space="preserve"> Tucci J and Mitchell J (2022) </w:t>
      </w:r>
      <w:r w:rsidRPr="00C36364">
        <w:rPr>
          <w:i/>
          <w:iCs/>
        </w:rPr>
        <w:t>Still unseen and ignored: Tracking Community Knowledge and Attitudes about Child Abuse and Child Protection in Australia</w:t>
      </w:r>
      <w:r>
        <w:t xml:space="preserve">, Frontiers in Psychology, 2 September 2022, Volume 13 – 2022 at </w:t>
      </w:r>
      <w:hyperlink r:id="rId249" w:history="1">
        <w:r w:rsidRPr="003C35D7">
          <w:rPr>
            <w:rStyle w:val="Hyperlink"/>
          </w:rPr>
          <w:t>https://doi.org/10.3389/fpsyg.2022.860212</w:t>
        </w:r>
      </w:hyperlink>
      <w:r>
        <w:t xml:space="preserve"> </w:t>
      </w:r>
    </w:p>
  </w:endnote>
  <w:endnote w:id="295">
    <w:p w14:paraId="02BC6549" w14:textId="000B4875" w:rsidR="009B33AF" w:rsidRDefault="009B33AF">
      <w:pPr>
        <w:pStyle w:val="EndnoteText"/>
      </w:pPr>
      <w:r>
        <w:rPr>
          <w:rStyle w:val="EndnoteReference"/>
        </w:rPr>
        <w:endnoteRef/>
      </w:r>
      <w:r>
        <w:t xml:space="preserve"> </w:t>
      </w:r>
      <w:hyperlink r:id="rId250" w:history="1">
        <w:r w:rsidR="00913FDB" w:rsidRPr="001F0086">
          <w:rPr>
            <w:rStyle w:val="Hyperlink"/>
          </w:rPr>
          <w:t>https://www.childsafety.gov.au/about-child-sexual-abuse/who-perpetrates-child-sexual-abuse</w:t>
        </w:r>
      </w:hyperlink>
      <w:r w:rsidR="00913FDB">
        <w:t xml:space="preserve"> </w:t>
      </w:r>
    </w:p>
  </w:endnote>
  <w:endnote w:id="296">
    <w:p w14:paraId="1865D33C" w14:textId="77777777" w:rsidR="00D74B4F" w:rsidRDefault="00D74B4F" w:rsidP="00D74B4F">
      <w:pPr>
        <w:pStyle w:val="EndnoteText"/>
      </w:pPr>
      <w:r>
        <w:rPr>
          <w:rStyle w:val="EndnoteReference"/>
        </w:rPr>
        <w:endnoteRef/>
      </w:r>
      <w:r>
        <w:t xml:space="preserve"> Commonwealth of Australia (2017) </w:t>
      </w:r>
      <w:r w:rsidRPr="0017358E">
        <w:rPr>
          <w:i/>
          <w:iCs/>
        </w:rPr>
        <w:t>Royal Commission into Institutional Responses to Child Sexual Abuse</w:t>
      </w:r>
      <w:r>
        <w:t>, Final Report: Volume 2, Nature and cause, p.14, Canberra</w:t>
      </w:r>
    </w:p>
  </w:endnote>
  <w:endnote w:id="297">
    <w:p w14:paraId="15656636" w14:textId="77777777" w:rsidR="00D74B4F" w:rsidRDefault="00D74B4F" w:rsidP="00D74B4F">
      <w:pPr>
        <w:pStyle w:val="EndnoteText"/>
      </w:pPr>
      <w:r>
        <w:rPr>
          <w:rStyle w:val="EndnoteReference"/>
        </w:rPr>
        <w:endnoteRef/>
      </w:r>
      <w:r>
        <w:t xml:space="preserve"> Commonwealth of Australia (2017) </w:t>
      </w:r>
      <w:r w:rsidRPr="0017358E">
        <w:rPr>
          <w:i/>
          <w:iCs/>
        </w:rPr>
        <w:t>Royal Commission into Institutional Responses to Child Sexual Abuse</w:t>
      </w:r>
      <w:r>
        <w:t>, Final Report: Volume 2, Nature and cause, Canberra</w:t>
      </w:r>
    </w:p>
  </w:endnote>
  <w:endnote w:id="298">
    <w:p w14:paraId="6E0EEF0B" w14:textId="77777777" w:rsidR="00D74B4F" w:rsidRDefault="00D74B4F" w:rsidP="00D74B4F">
      <w:pPr>
        <w:pStyle w:val="EndnoteText"/>
      </w:pPr>
      <w:r>
        <w:rPr>
          <w:rStyle w:val="EndnoteReference"/>
        </w:rPr>
        <w:endnoteRef/>
      </w:r>
      <w:r>
        <w:t xml:space="preserve"> </w:t>
      </w:r>
      <w:r w:rsidRPr="00AC039B">
        <w:rPr>
          <w:rFonts w:cstheme="minorHAnsi"/>
          <w:color w:val="332C28"/>
          <w:shd w:val="clear" w:color="auto" w:fill="FFFFFF"/>
        </w:rPr>
        <w:t>Holt</w:t>
      </w:r>
      <w:r>
        <w:rPr>
          <w:rFonts w:cstheme="minorHAnsi"/>
          <w:color w:val="332C28"/>
          <w:shd w:val="clear" w:color="auto" w:fill="FFFFFF"/>
        </w:rPr>
        <w:t xml:space="preserve"> </w:t>
      </w:r>
      <w:r w:rsidRPr="00AC039B">
        <w:rPr>
          <w:rFonts w:cstheme="minorHAnsi"/>
          <w:color w:val="332C28"/>
          <w:shd w:val="clear" w:color="auto" w:fill="FFFFFF"/>
        </w:rPr>
        <w:t>S, Buckley H</w:t>
      </w:r>
      <w:r>
        <w:rPr>
          <w:rFonts w:cstheme="minorHAnsi"/>
          <w:color w:val="332C28"/>
          <w:shd w:val="clear" w:color="auto" w:fill="FFFFFF"/>
        </w:rPr>
        <w:t xml:space="preserve"> and</w:t>
      </w:r>
      <w:r w:rsidRPr="00AC039B">
        <w:rPr>
          <w:rFonts w:cstheme="minorHAnsi"/>
          <w:color w:val="332C28"/>
          <w:shd w:val="clear" w:color="auto" w:fill="FFFFFF"/>
        </w:rPr>
        <w:t xml:space="preserve"> Whelan S (2008)</w:t>
      </w:r>
      <w:r>
        <w:rPr>
          <w:rFonts w:cstheme="minorHAnsi"/>
          <w:color w:val="332C28"/>
          <w:shd w:val="clear" w:color="auto" w:fill="FFFFFF"/>
        </w:rPr>
        <w:t xml:space="preserve"> </w:t>
      </w:r>
      <w:r w:rsidRPr="00AC039B">
        <w:rPr>
          <w:rFonts w:cstheme="minorHAnsi"/>
          <w:i/>
          <w:iCs/>
          <w:color w:val="332C28"/>
          <w:shd w:val="clear" w:color="auto" w:fill="FFFFFF"/>
        </w:rPr>
        <w:t>The impact of exposure to domestic violence on children and young people: A review of the literature</w:t>
      </w:r>
      <w:r w:rsidRPr="00AC039B">
        <w:rPr>
          <w:rFonts w:cstheme="minorHAnsi"/>
          <w:color w:val="332C28"/>
          <w:shd w:val="clear" w:color="auto" w:fill="FFFFFF"/>
        </w:rPr>
        <w:t>. </w:t>
      </w:r>
      <w:r w:rsidRPr="00AC039B">
        <w:rPr>
          <w:rStyle w:val="Emphasis"/>
          <w:rFonts w:cstheme="minorHAnsi"/>
          <w:color w:val="332C28"/>
          <w:bdr w:val="none" w:sz="0" w:space="0" w:color="auto" w:frame="1"/>
          <w:shd w:val="clear" w:color="auto" w:fill="FFFFFF"/>
        </w:rPr>
        <w:t>Child Abuse and Neglec</w:t>
      </w:r>
      <w:r w:rsidRPr="00AC039B">
        <w:rPr>
          <w:rFonts w:cstheme="minorHAnsi"/>
          <w:i/>
          <w:iCs/>
          <w:color w:val="332C28"/>
          <w:shd w:val="clear" w:color="auto" w:fill="FFFFFF"/>
        </w:rPr>
        <w:t>t</w:t>
      </w:r>
      <w:r w:rsidRPr="00AC039B">
        <w:rPr>
          <w:rFonts w:cstheme="minorHAnsi"/>
          <w:color w:val="332C28"/>
          <w:shd w:val="clear" w:color="auto" w:fill="FFFFFF"/>
        </w:rPr>
        <w:t>, 32, 797-810</w:t>
      </w:r>
      <w:r>
        <w:rPr>
          <w:rFonts w:ascii="Arial" w:hAnsi="Arial" w:cs="Arial"/>
          <w:color w:val="332C28"/>
          <w:shd w:val="clear" w:color="auto" w:fill="FFFFFF"/>
        </w:rPr>
        <w:t>.</w:t>
      </w:r>
    </w:p>
  </w:endnote>
  <w:endnote w:id="299">
    <w:p w14:paraId="4DF5797F" w14:textId="77777777" w:rsidR="00D74B4F" w:rsidRDefault="00D74B4F" w:rsidP="00D74B4F">
      <w:pPr>
        <w:pStyle w:val="EndnoteText"/>
      </w:pPr>
      <w:r>
        <w:rPr>
          <w:rStyle w:val="EndnoteReference"/>
        </w:rPr>
        <w:endnoteRef/>
      </w:r>
      <w:r>
        <w:t xml:space="preserve"> </w:t>
      </w:r>
      <w:r w:rsidRPr="00FA69E1">
        <w:rPr>
          <w:rFonts w:cstheme="minorHAnsi"/>
          <w:color w:val="332C28"/>
          <w:shd w:val="clear" w:color="auto" w:fill="FFFFFF"/>
        </w:rPr>
        <w:t xml:space="preserve">Kitzmann K, Gaylord N, Holt A, </w:t>
      </w:r>
      <w:r>
        <w:rPr>
          <w:rFonts w:cstheme="minorHAnsi"/>
          <w:color w:val="332C28"/>
          <w:shd w:val="clear" w:color="auto" w:fill="FFFFFF"/>
        </w:rPr>
        <w:t>and</w:t>
      </w:r>
      <w:r w:rsidRPr="00FA69E1">
        <w:rPr>
          <w:rFonts w:cstheme="minorHAnsi"/>
          <w:color w:val="332C28"/>
          <w:shd w:val="clear" w:color="auto" w:fill="FFFFFF"/>
        </w:rPr>
        <w:t xml:space="preserve"> Kenny</w:t>
      </w:r>
      <w:r>
        <w:rPr>
          <w:rFonts w:cstheme="minorHAnsi"/>
          <w:color w:val="332C28"/>
          <w:shd w:val="clear" w:color="auto" w:fill="FFFFFF"/>
        </w:rPr>
        <w:t xml:space="preserve"> </w:t>
      </w:r>
      <w:r w:rsidRPr="00FA69E1">
        <w:rPr>
          <w:rFonts w:cstheme="minorHAnsi"/>
          <w:color w:val="332C28"/>
          <w:shd w:val="clear" w:color="auto" w:fill="FFFFFF"/>
        </w:rPr>
        <w:t>E</w:t>
      </w:r>
      <w:r>
        <w:rPr>
          <w:rFonts w:cstheme="minorHAnsi"/>
          <w:color w:val="332C28"/>
          <w:shd w:val="clear" w:color="auto" w:fill="FFFFFF"/>
        </w:rPr>
        <w:t xml:space="preserve"> </w:t>
      </w:r>
      <w:r w:rsidRPr="00FA69E1">
        <w:rPr>
          <w:rFonts w:cstheme="minorHAnsi"/>
          <w:color w:val="332C28"/>
          <w:shd w:val="clear" w:color="auto" w:fill="FFFFFF"/>
        </w:rPr>
        <w:t xml:space="preserve">(2003). </w:t>
      </w:r>
      <w:r w:rsidRPr="00FA69E1">
        <w:rPr>
          <w:rFonts w:cstheme="minorHAnsi"/>
          <w:i/>
          <w:iCs/>
          <w:color w:val="332C28"/>
          <w:shd w:val="clear" w:color="auto" w:fill="FFFFFF"/>
        </w:rPr>
        <w:t>Child witnesses to domestic violence: A meta-analytic review</w:t>
      </w:r>
      <w:r w:rsidRPr="00FA69E1">
        <w:rPr>
          <w:rFonts w:cstheme="minorHAnsi"/>
          <w:color w:val="332C28"/>
          <w:shd w:val="clear" w:color="auto" w:fill="FFFFFF"/>
        </w:rPr>
        <w:t>. </w:t>
      </w:r>
      <w:r w:rsidRPr="00FA69E1">
        <w:rPr>
          <w:rStyle w:val="Emphasis"/>
          <w:rFonts w:cstheme="minorHAnsi"/>
          <w:color w:val="332C28"/>
          <w:bdr w:val="none" w:sz="0" w:space="0" w:color="auto" w:frame="1"/>
          <w:shd w:val="clear" w:color="auto" w:fill="FFFFFF"/>
        </w:rPr>
        <w:t>Journal of Consulting and Clinical Psycholog</w:t>
      </w:r>
      <w:r w:rsidRPr="00FA69E1">
        <w:rPr>
          <w:rFonts w:cstheme="minorHAnsi"/>
          <w:i/>
          <w:iCs/>
          <w:color w:val="332C28"/>
          <w:shd w:val="clear" w:color="auto" w:fill="FFFFFF"/>
        </w:rPr>
        <w:t>y,</w:t>
      </w:r>
      <w:r w:rsidRPr="00FA69E1">
        <w:rPr>
          <w:rFonts w:cstheme="minorHAnsi"/>
          <w:color w:val="332C28"/>
          <w:shd w:val="clear" w:color="auto" w:fill="FFFFFF"/>
        </w:rPr>
        <w:t xml:space="preserve"> 71(2), 339-352.</w:t>
      </w:r>
    </w:p>
  </w:endnote>
  <w:endnote w:id="300">
    <w:p w14:paraId="5D42EAC1" w14:textId="77777777" w:rsidR="00D74B4F" w:rsidRDefault="00D74B4F" w:rsidP="00D74B4F">
      <w:pPr>
        <w:pStyle w:val="EndnoteText"/>
      </w:pPr>
      <w:r>
        <w:rPr>
          <w:rStyle w:val="EndnoteReference"/>
        </w:rPr>
        <w:endnoteRef/>
      </w:r>
      <w:r>
        <w:t xml:space="preserve"> Higgins D, Mathews B, Pacella R, Scott J, Finkelhor D, Meinck F, Erskine H, Thomas H, Lawrence D, Haslam D, Malacova E and Dunne M (2023) </w:t>
      </w:r>
      <w:r w:rsidRPr="000E227A">
        <w:rPr>
          <w:i/>
          <w:iCs/>
        </w:rPr>
        <w:t>The prevalence and nature of multi-type child maltreatment in Australia</w:t>
      </w:r>
      <w:r>
        <w:t xml:space="preserve">, </w:t>
      </w:r>
      <w:r w:rsidRPr="00E000D4">
        <w:rPr>
          <w:rStyle w:val="Emphasis"/>
          <w:rFonts w:cstheme="minorHAnsi"/>
          <w:color w:val="333333"/>
          <w:shd w:val="clear" w:color="auto" w:fill="FFFFFF"/>
        </w:rPr>
        <w:t>JAMA Psychiatry.</w:t>
      </w:r>
      <w:r w:rsidRPr="00E000D4">
        <w:rPr>
          <w:rFonts w:cstheme="minorHAnsi"/>
          <w:color w:val="333333"/>
          <w:shd w:val="clear" w:color="auto" w:fill="FFFFFF"/>
        </w:rPr>
        <w:t> Published online May 08, 2024</w:t>
      </w:r>
      <w:r>
        <w:rPr>
          <w:rFonts w:cstheme="minorHAnsi"/>
          <w:color w:val="333333"/>
          <w:shd w:val="clear" w:color="auto" w:fill="FFFFFF"/>
        </w:rPr>
        <w:t>,</w:t>
      </w:r>
      <w:r w:rsidRPr="00E000D4">
        <w:rPr>
          <w:rFonts w:cstheme="minorHAnsi"/>
          <w:color w:val="333333"/>
          <w:shd w:val="clear" w:color="auto" w:fill="FFFFFF"/>
        </w:rPr>
        <w:t xml:space="preserve"> doi:10.1001/jamapsychiatry.2024.0804</w:t>
      </w:r>
      <w:r>
        <w:rPr>
          <w:rFonts w:cstheme="minorHAnsi"/>
          <w:color w:val="333333"/>
          <w:shd w:val="clear" w:color="auto" w:fill="FFFFFF"/>
        </w:rPr>
        <w:t xml:space="preserve"> </w:t>
      </w:r>
    </w:p>
  </w:endnote>
  <w:endnote w:id="301">
    <w:p w14:paraId="6B34E459" w14:textId="77777777" w:rsidR="00D74B4F" w:rsidRDefault="00D74B4F" w:rsidP="00D74B4F">
      <w:pPr>
        <w:pStyle w:val="EndnoteText"/>
      </w:pPr>
      <w:r>
        <w:rPr>
          <w:rStyle w:val="EndnoteReference"/>
        </w:rPr>
        <w:endnoteRef/>
      </w:r>
      <w:r>
        <w:t xml:space="preserve"> </w:t>
      </w:r>
      <w:hyperlink r:id="rId251" w:history="1">
        <w:r w:rsidRPr="00183651">
          <w:rPr>
            <w:rStyle w:val="Hyperlink"/>
          </w:rPr>
          <w:t>https://aifs.gov.au/resources/policy-and-practice-papers/issues-safety-and-wellbeing-children-families-multiple-and</w:t>
        </w:r>
      </w:hyperlink>
      <w:r>
        <w:t xml:space="preserve"> </w:t>
      </w:r>
    </w:p>
  </w:endnote>
  <w:endnote w:id="302">
    <w:p w14:paraId="67291C4C" w14:textId="77777777" w:rsidR="00D74B4F" w:rsidRDefault="00D74B4F" w:rsidP="00D74B4F">
      <w:pPr>
        <w:pStyle w:val="EndnoteText"/>
      </w:pPr>
      <w:r>
        <w:rPr>
          <w:rStyle w:val="EndnoteReference"/>
        </w:rPr>
        <w:endnoteRef/>
      </w:r>
      <w:r>
        <w:t xml:space="preserve"> </w:t>
      </w:r>
      <w:hyperlink r:id="rId252" w:history="1">
        <w:r w:rsidRPr="00183651">
          <w:rPr>
            <w:rStyle w:val="Hyperlink"/>
          </w:rPr>
          <w:t>https://aifs.gov.au/resources/short-articles/children-and-young-peoples-exposure-pornography</w:t>
        </w:r>
      </w:hyperlink>
      <w:r>
        <w:t xml:space="preserve"> </w:t>
      </w:r>
    </w:p>
  </w:endnote>
  <w:endnote w:id="303">
    <w:p w14:paraId="2F2F7417" w14:textId="77777777" w:rsidR="00D74B4F" w:rsidRDefault="00D74B4F" w:rsidP="00D74B4F">
      <w:pPr>
        <w:pStyle w:val="EndnoteText"/>
      </w:pPr>
      <w:r>
        <w:rPr>
          <w:rStyle w:val="EndnoteReference"/>
        </w:rPr>
        <w:endnoteRef/>
      </w:r>
      <w:r>
        <w:t xml:space="preserve"> </w:t>
      </w:r>
      <w:hyperlink r:id="rId253" w:history="1">
        <w:r w:rsidRPr="00183651">
          <w:rPr>
            <w:rStyle w:val="Hyperlink"/>
          </w:rPr>
          <w:t>https://professionals.childhood.org.au/prosody/2016/07/melinda-tankard-reist/</w:t>
        </w:r>
      </w:hyperlink>
      <w:r>
        <w:t xml:space="preserve"> </w:t>
      </w:r>
    </w:p>
  </w:endnote>
  <w:endnote w:id="304">
    <w:p w14:paraId="4A856016" w14:textId="77777777" w:rsidR="00D74B4F" w:rsidRDefault="00D74B4F" w:rsidP="00D74B4F">
      <w:pPr>
        <w:pStyle w:val="EndnoteText"/>
      </w:pPr>
      <w:r>
        <w:rPr>
          <w:rStyle w:val="EndnoteReference"/>
        </w:rPr>
        <w:endnoteRef/>
      </w:r>
      <w:r>
        <w:t xml:space="preserve"> </w:t>
      </w:r>
      <w:hyperlink r:id="rId254" w:history="1">
        <w:r w:rsidRPr="00183651">
          <w:rPr>
            <w:rStyle w:val="Hyperlink"/>
          </w:rPr>
          <w:t>https://psychology.org.au/inpsych/2015/april/sampson</w:t>
        </w:r>
      </w:hyperlink>
      <w:r>
        <w:t xml:space="preserve"> </w:t>
      </w:r>
    </w:p>
  </w:endnote>
  <w:endnote w:id="305">
    <w:p w14:paraId="79C3FBA3" w14:textId="77777777" w:rsidR="00D74B4F" w:rsidRDefault="00D74B4F" w:rsidP="00D74B4F">
      <w:pPr>
        <w:pStyle w:val="EndnoteText"/>
      </w:pPr>
      <w:r>
        <w:rPr>
          <w:rStyle w:val="EndnoteReference"/>
        </w:rPr>
        <w:endnoteRef/>
      </w:r>
      <w:r>
        <w:t xml:space="preserve"> Australian Centre to Counter Child Exploitation (2020) </w:t>
      </w:r>
      <w:r w:rsidRPr="008804EC">
        <w:rPr>
          <w:i/>
          <w:iCs/>
        </w:rPr>
        <w:t>Online Child Sexual Exploitation: Understanding Community Awareness, Perceptions, Attitudes And Preventative Behaviours</w:t>
      </w:r>
      <w:r>
        <w:t xml:space="preserve">, Research Report, February 2020 at </w:t>
      </w:r>
      <w:hyperlink r:id="rId255" w:history="1">
        <w:r w:rsidRPr="00183651">
          <w:rPr>
            <w:rStyle w:val="Hyperlink"/>
          </w:rPr>
          <w:t>https://www.accce.gov.au/sites/default/files/2021-02/ACCCE_Research-Report_OCE.pdf</w:t>
        </w:r>
      </w:hyperlink>
      <w:r>
        <w:t xml:space="preserve"> </w:t>
      </w:r>
    </w:p>
  </w:endnote>
  <w:endnote w:id="306">
    <w:p w14:paraId="6E999FA3" w14:textId="77777777" w:rsidR="00D74B4F" w:rsidRDefault="00D74B4F" w:rsidP="00D74B4F">
      <w:pPr>
        <w:pStyle w:val="EndnoteText"/>
      </w:pPr>
      <w:r>
        <w:rPr>
          <w:rStyle w:val="EndnoteReference"/>
        </w:rPr>
        <w:endnoteRef/>
      </w:r>
      <w:r>
        <w:t xml:space="preserve"> Thorn (2024) </w:t>
      </w:r>
      <w:r w:rsidRPr="006E7E6C">
        <w:rPr>
          <w:i/>
          <w:iCs/>
        </w:rPr>
        <w:t>Safety by Design for Generative AI: Preventing Child Sexual Abuse</w:t>
      </w:r>
      <w:r>
        <w:t xml:space="preserve"> at </w:t>
      </w:r>
      <w:hyperlink r:id="rId256" w:history="1">
        <w:r w:rsidRPr="00183651">
          <w:rPr>
            <w:rStyle w:val="Hyperlink"/>
          </w:rPr>
          <w:t>https://info.thorn.org/hubfs/thorn-safety-by-design-for-generative-AI.pdf</w:t>
        </w:r>
      </w:hyperlink>
      <w:r>
        <w:t xml:space="preserve"> </w:t>
      </w:r>
    </w:p>
  </w:endnote>
  <w:endnote w:id="307">
    <w:p w14:paraId="168E2122" w14:textId="77777777" w:rsidR="00D74B4F" w:rsidRDefault="00D74B4F" w:rsidP="00D74B4F">
      <w:pPr>
        <w:pStyle w:val="EndnoteText"/>
      </w:pPr>
      <w:r>
        <w:rPr>
          <w:rStyle w:val="EndnoteReference"/>
        </w:rPr>
        <w:endnoteRef/>
      </w:r>
      <w:r>
        <w:t xml:space="preserve"> </w:t>
      </w:r>
      <w:hyperlink r:id="rId257" w:history="1">
        <w:r w:rsidRPr="00183651">
          <w:rPr>
            <w:rStyle w:val="Hyperlink"/>
          </w:rPr>
          <w:t>https://www.theguardian.com/australia-news/article/2024/jun/12/schoolboy-arrested-after-allegedly-posting-fake-explicit-images-of-female-students-ntwnfb</w:t>
        </w:r>
      </w:hyperlink>
      <w:r>
        <w:t xml:space="preserve"> </w:t>
      </w:r>
    </w:p>
  </w:endnote>
  <w:endnote w:id="308">
    <w:p w14:paraId="6599E500" w14:textId="77777777" w:rsidR="00D74B4F" w:rsidRDefault="00D74B4F" w:rsidP="00D74B4F">
      <w:pPr>
        <w:pStyle w:val="EndnoteText"/>
      </w:pPr>
      <w:r>
        <w:rPr>
          <w:rStyle w:val="EndnoteReference"/>
        </w:rPr>
        <w:endnoteRef/>
      </w:r>
      <w:r>
        <w:t xml:space="preserve"> </w:t>
      </w:r>
      <w:hyperlink r:id="rId258" w:history="1">
        <w:r w:rsidRPr="00183651">
          <w:rPr>
            <w:rStyle w:val="Hyperlink"/>
          </w:rPr>
          <w:t>https://www.theguardian.com/australia-news/article/2024/may/08/children-in-danger-as-nsw-child-protection-reaches-crisis-point-striking-caseworkers-say</w:t>
        </w:r>
      </w:hyperlink>
      <w:r>
        <w:t xml:space="preserve"> </w:t>
      </w:r>
    </w:p>
  </w:endnote>
  <w:endnote w:id="309">
    <w:p w14:paraId="684FB38B" w14:textId="280ECB8C" w:rsidR="0046666A" w:rsidRPr="00841B53" w:rsidRDefault="0046666A">
      <w:pPr>
        <w:pStyle w:val="EndnoteText"/>
      </w:pPr>
      <w:r>
        <w:rPr>
          <w:rStyle w:val="EndnoteReference"/>
        </w:rPr>
        <w:endnoteRef/>
      </w:r>
      <w:r>
        <w:t xml:space="preserve"> </w:t>
      </w:r>
      <w:r w:rsidR="00841B53" w:rsidRPr="00841B53">
        <w:t>The Australian Centre for Social Innovation</w:t>
      </w:r>
      <w:r w:rsidR="00841B53">
        <w:t xml:space="preserve"> (2016) </w:t>
      </w:r>
      <w:r w:rsidRPr="00841B53">
        <w:rPr>
          <w:i/>
          <w:iCs/>
        </w:rPr>
        <w:t>Generation by Generation Pragmatic approaches to reducing intergenerational cycles of reliance on child protection services</w:t>
      </w:r>
      <w:r w:rsidR="00841B53">
        <w:rPr>
          <w:i/>
          <w:iCs/>
        </w:rPr>
        <w:t xml:space="preserve"> </w:t>
      </w:r>
      <w:r w:rsidR="00841B53">
        <w:t xml:space="preserve">at </w:t>
      </w:r>
      <w:hyperlink r:id="rId259" w:history="1">
        <w:r w:rsidR="00DE49FA" w:rsidRPr="002867F9">
          <w:rPr>
            <w:rStyle w:val="Hyperlink"/>
          </w:rPr>
          <w:t>https://www.tacsi.org.au/file/ll3e31kzt/TACSI_Generation%20by%20generation%20report_2016.pdf</w:t>
        </w:r>
      </w:hyperlink>
      <w:r w:rsidR="00DE49FA">
        <w:t xml:space="preserve"> </w:t>
      </w:r>
    </w:p>
  </w:endnote>
  <w:endnote w:id="310">
    <w:p w14:paraId="0680D619" w14:textId="77777777" w:rsidR="00D74B4F" w:rsidRDefault="00D74B4F" w:rsidP="00D74B4F">
      <w:pPr>
        <w:pStyle w:val="EndnoteText"/>
      </w:pPr>
      <w:r>
        <w:rPr>
          <w:rStyle w:val="EndnoteReference"/>
        </w:rPr>
        <w:endnoteRef/>
      </w:r>
      <w:r>
        <w:t xml:space="preserve"> </w:t>
      </w:r>
      <w:hyperlink r:id="rId260" w:anchor=":~:text=Australia%20is%20in%20the%20midst,network%20for%20at%2Drisk%20children" w:history="1">
        <w:r w:rsidRPr="00183651">
          <w:rPr>
            <w:rStyle w:val="Hyperlink"/>
          </w:rPr>
          <w:t>https://www.eqt.com.au/about-us/media-centre/news-items/whats-new/more-support-for-foster-carers-as-numbers-continue-to-decline#:~:text=Australia%20is%20in%20the%20midst,network%20for%20at%2Drisk%20children</w:t>
        </w:r>
      </w:hyperlink>
      <w:r w:rsidRPr="00E9321A">
        <w:t>.</w:t>
      </w:r>
      <w:r>
        <w:t xml:space="preserve"> </w:t>
      </w:r>
    </w:p>
  </w:endnote>
  <w:endnote w:id="311">
    <w:p w14:paraId="186B3795" w14:textId="77777777" w:rsidR="00867C71" w:rsidRDefault="00867C71" w:rsidP="00867C71">
      <w:pPr>
        <w:pStyle w:val="EndnoteText"/>
      </w:pPr>
      <w:r>
        <w:rPr>
          <w:rStyle w:val="EndnoteReference"/>
        </w:rPr>
        <w:endnoteRef/>
      </w:r>
      <w:r>
        <w:t xml:space="preserve"> Social Ventures Australia (2019) </w:t>
      </w:r>
      <w:r w:rsidRPr="009F32A7">
        <w:rPr>
          <w:i/>
          <w:iCs/>
        </w:rPr>
        <w:t>The economic case for early intervention in the child protection and out-of-home care system in Victoria</w:t>
      </w:r>
      <w:r>
        <w:t xml:space="preserve"> at </w:t>
      </w:r>
      <w:hyperlink r:id="rId261" w:history="1">
        <w:r w:rsidRPr="00183651">
          <w:rPr>
            <w:rStyle w:val="Hyperlink"/>
          </w:rPr>
          <w:t>https://www.berrystreet.org.au/uploads/main/Files/SVA-ResearchPaper-TheEconomicCaseForEarlyIntervention-2019.pdf</w:t>
        </w:r>
      </w:hyperlink>
      <w:r>
        <w:t xml:space="preserve"> </w:t>
      </w:r>
    </w:p>
  </w:endnote>
  <w:endnote w:id="312">
    <w:p w14:paraId="50EDEBAE" w14:textId="6C766D8F" w:rsidR="00010C64" w:rsidRDefault="00010C64">
      <w:pPr>
        <w:pStyle w:val="EndnoteText"/>
      </w:pPr>
      <w:r>
        <w:rPr>
          <w:rStyle w:val="EndnoteReference"/>
        </w:rPr>
        <w:endnoteRef/>
      </w:r>
      <w:r>
        <w:t xml:space="preserve"> </w:t>
      </w:r>
      <w:hyperlink r:id="rId262" w:history="1">
        <w:r w:rsidRPr="00010C64">
          <w:rPr>
            <w:rStyle w:val="Hyperlink"/>
            <w:rFonts w:cstheme="minorHAnsi"/>
          </w:rPr>
          <w:t>www.childsafety.gov.au</w:t>
        </w:r>
      </w:hyperlink>
    </w:p>
  </w:endnote>
  <w:endnote w:id="313">
    <w:p w14:paraId="67842524" w14:textId="39D9BEA1" w:rsidR="00505472" w:rsidRPr="00505472" w:rsidRDefault="00505472">
      <w:pPr>
        <w:pStyle w:val="EndnoteText"/>
      </w:pPr>
      <w:r w:rsidRPr="00505472">
        <w:rPr>
          <w:rStyle w:val="EndnoteReference"/>
        </w:rPr>
        <w:endnoteRef/>
      </w:r>
      <w:r w:rsidRPr="00505472">
        <w:t xml:space="preserve"> </w:t>
      </w:r>
      <w:hyperlink r:id="rId263" w:history="1">
        <w:r w:rsidRPr="00505472">
          <w:rPr>
            <w:rStyle w:val="Hyperlink"/>
            <w:rFonts w:cstheme="minorHAnsi"/>
            <w:shd w:val="clear" w:color="auto" w:fill="FFFFFF"/>
          </w:rPr>
          <w:t>https://www.alannahandmadeline.org.au/learning-resources?types=19377</w:t>
        </w:r>
      </w:hyperlink>
      <w:r w:rsidRPr="00505472">
        <w:rPr>
          <w:rFonts w:cstheme="minorHAnsi"/>
          <w:shd w:val="clear" w:color="auto" w:fill="FFFFFF"/>
        </w:rPr>
        <w:t xml:space="preserve"> </w:t>
      </w:r>
    </w:p>
  </w:endnote>
  <w:endnote w:id="314">
    <w:p w14:paraId="17A21F07" w14:textId="55E5B4FD" w:rsidR="00D74B4F" w:rsidRDefault="00D74B4F" w:rsidP="00D74B4F">
      <w:pPr>
        <w:pStyle w:val="EndnoteText"/>
      </w:pPr>
      <w:r>
        <w:rPr>
          <w:rStyle w:val="EndnoteReference"/>
        </w:rPr>
        <w:endnoteRef/>
      </w:r>
      <w:r>
        <w:t xml:space="preserve"> </w:t>
      </w:r>
      <w:hyperlink r:id="rId264" w:history="1">
        <w:r w:rsidR="00976CAF" w:rsidRPr="00735049">
          <w:rPr>
            <w:rStyle w:val="Hyperlink"/>
          </w:rPr>
          <w:t>https://www.childsafety.gov.au/</w:t>
        </w:r>
      </w:hyperlink>
      <w:r w:rsidR="00976CAF">
        <w:t xml:space="preserve"> </w:t>
      </w:r>
    </w:p>
  </w:endnote>
  <w:endnote w:id="315">
    <w:p w14:paraId="418D0DE2" w14:textId="77777777" w:rsidR="00D74B4F" w:rsidRDefault="00D74B4F" w:rsidP="00D74B4F">
      <w:pPr>
        <w:pStyle w:val="EndnoteText"/>
      </w:pPr>
      <w:r>
        <w:rPr>
          <w:rStyle w:val="EndnoteReference"/>
        </w:rPr>
        <w:endnoteRef/>
      </w:r>
      <w:r>
        <w:t xml:space="preserve"> </w:t>
      </w:r>
      <w:hyperlink r:id="rId265" w:history="1">
        <w:r w:rsidRPr="00183651">
          <w:rPr>
            <w:rStyle w:val="Hyperlink"/>
          </w:rPr>
          <w:t>https://www.napcan.org.au/programs-training/</w:t>
        </w:r>
      </w:hyperlink>
      <w:r>
        <w:t xml:space="preserve"> </w:t>
      </w:r>
    </w:p>
  </w:endnote>
  <w:endnote w:id="316">
    <w:p w14:paraId="007F5B44" w14:textId="0FF0FEB2" w:rsidR="00486D18" w:rsidRDefault="00486D18">
      <w:pPr>
        <w:pStyle w:val="EndnoteText"/>
      </w:pPr>
      <w:r>
        <w:rPr>
          <w:rStyle w:val="EndnoteReference"/>
        </w:rPr>
        <w:endnoteRef/>
      </w:r>
      <w:r>
        <w:t xml:space="preserve"> </w:t>
      </w:r>
      <w:hyperlink r:id="rId266" w:history="1">
        <w:r w:rsidRPr="00735049">
          <w:rPr>
            <w:rStyle w:val="Hyperlink"/>
          </w:rPr>
          <w:t>https://www.childsafe.org.au/</w:t>
        </w:r>
      </w:hyperlink>
      <w:r>
        <w:t xml:space="preserve"> </w:t>
      </w:r>
    </w:p>
  </w:endnote>
  <w:endnote w:id="317">
    <w:p w14:paraId="2601C7DF" w14:textId="3FCBAF18" w:rsidR="00CB711B" w:rsidRDefault="00CB711B">
      <w:pPr>
        <w:pStyle w:val="EndnoteText"/>
      </w:pPr>
      <w:r>
        <w:rPr>
          <w:rStyle w:val="EndnoteReference"/>
        </w:rPr>
        <w:endnoteRef/>
      </w:r>
      <w:r>
        <w:t xml:space="preserve"> </w:t>
      </w:r>
      <w:hyperlink r:id="rId267" w:history="1">
        <w:r w:rsidR="006679D5" w:rsidRPr="001F0086">
          <w:rPr>
            <w:rStyle w:val="Hyperlink"/>
          </w:rPr>
          <w:t>https://bravehearts.org.au/education/online-courses/</w:t>
        </w:r>
      </w:hyperlink>
      <w:r w:rsidR="006679D5">
        <w:t xml:space="preserve"> </w:t>
      </w:r>
    </w:p>
  </w:endnote>
  <w:endnote w:id="318">
    <w:p w14:paraId="6C187C71" w14:textId="75288FC6" w:rsidR="00420974" w:rsidRDefault="00420974">
      <w:pPr>
        <w:pStyle w:val="EndnoteText"/>
      </w:pPr>
      <w:r>
        <w:rPr>
          <w:rStyle w:val="EndnoteReference"/>
        </w:rPr>
        <w:endnoteRef/>
      </w:r>
      <w:r>
        <w:t xml:space="preserve"> </w:t>
      </w:r>
      <w:hyperlink r:id="rId268" w:history="1">
        <w:r w:rsidRPr="002867F9">
          <w:rPr>
            <w:rStyle w:val="Hyperlink"/>
          </w:rPr>
          <w:t>https://www.napcan.org.au/national-child-protection-week-pledge/</w:t>
        </w:r>
      </w:hyperlink>
      <w:r>
        <w:t xml:space="preserve"> </w:t>
      </w:r>
    </w:p>
  </w:endnote>
  <w:endnote w:id="319">
    <w:p w14:paraId="4A93EAB4" w14:textId="77777777" w:rsidR="003D545D" w:rsidRDefault="003D545D" w:rsidP="003D545D">
      <w:pPr>
        <w:pStyle w:val="EndnoteText"/>
      </w:pPr>
      <w:r>
        <w:rPr>
          <w:rStyle w:val="EndnoteReference"/>
        </w:rPr>
        <w:endnoteRef/>
      </w:r>
      <w:r>
        <w:t xml:space="preserve"> </w:t>
      </w:r>
      <w:hyperlink r:id="rId269" w:history="1">
        <w:r w:rsidRPr="00183651">
          <w:rPr>
            <w:rStyle w:val="Hyperlink"/>
          </w:rPr>
          <w:t>https://www.childhood.org.au/app/uploads/2024/02/Our-Collective-Experience-Project-%E2%80%93-First-Report.pdf</w:t>
        </w:r>
      </w:hyperlink>
      <w:r>
        <w:t xml:space="preserve"> </w:t>
      </w:r>
    </w:p>
  </w:endnote>
  <w:endnote w:id="320">
    <w:p w14:paraId="197ED787" w14:textId="15754C07" w:rsidR="003D545D" w:rsidRDefault="003D545D">
      <w:pPr>
        <w:pStyle w:val="EndnoteText"/>
      </w:pPr>
      <w:r>
        <w:rPr>
          <w:rStyle w:val="EndnoteReference"/>
        </w:rPr>
        <w:endnoteRef/>
      </w:r>
      <w:r>
        <w:t xml:space="preserve"> </w:t>
      </w:r>
      <w:hyperlink r:id="rId270" w:history="1">
        <w:r w:rsidR="00F126A6" w:rsidRPr="002867F9">
          <w:rPr>
            <w:rStyle w:val="Hyperlink"/>
          </w:rPr>
          <w:t>https://www.childhood.org.au/minister-for-children/</w:t>
        </w:r>
      </w:hyperlink>
      <w:r w:rsidR="00F126A6">
        <w:t xml:space="preserve"> </w:t>
      </w:r>
    </w:p>
  </w:endnote>
  <w:endnote w:id="321">
    <w:p w14:paraId="5B5A75BC" w14:textId="77777777" w:rsidR="00D74B4F" w:rsidRDefault="00D74B4F" w:rsidP="00D74B4F">
      <w:pPr>
        <w:pStyle w:val="EndnoteText"/>
      </w:pPr>
      <w:r>
        <w:rPr>
          <w:rStyle w:val="EndnoteReference"/>
        </w:rPr>
        <w:endnoteRef/>
      </w:r>
      <w:r>
        <w:t xml:space="preserve"> </w:t>
      </w:r>
      <w:hyperlink r:id="rId271" w:history="1">
        <w:r w:rsidRPr="00183651">
          <w:rPr>
            <w:rStyle w:val="Hyperlink"/>
          </w:rPr>
          <w:t>https://create.org.au/</w:t>
        </w:r>
      </w:hyperlink>
      <w:r>
        <w:t xml:space="preserve"> </w:t>
      </w:r>
    </w:p>
  </w:endnote>
  <w:endnote w:id="322">
    <w:p w14:paraId="457B576F" w14:textId="286712A3" w:rsidR="009A4B09" w:rsidRDefault="009A4B09">
      <w:pPr>
        <w:pStyle w:val="EndnoteText"/>
      </w:pPr>
      <w:r>
        <w:rPr>
          <w:rStyle w:val="EndnoteReference"/>
        </w:rPr>
        <w:endnoteRef/>
      </w:r>
      <w:r>
        <w:t xml:space="preserve"> </w:t>
      </w:r>
      <w:hyperlink r:id="rId272" w:history="1">
        <w:r w:rsidRPr="001F0086">
          <w:rPr>
            <w:rStyle w:val="Hyperlink"/>
          </w:rPr>
          <w:t>https://bravehearts.org.au/research-lobbying/reform/</w:t>
        </w:r>
      </w:hyperlink>
      <w:r>
        <w:t xml:space="preserve"> </w:t>
      </w:r>
    </w:p>
  </w:endnote>
  <w:endnote w:id="323">
    <w:p w14:paraId="36597F59" w14:textId="77777777" w:rsidR="007B0496" w:rsidRDefault="007B0496" w:rsidP="007B0496">
      <w:pPr>
        <w:pStyle w:val="EndnoteText"/>
      </w:pPr>
      <w:r>
        <w:rPr>
          <w:rStyle w:val="EndnoteReference"/>
        </w:rPr>
        <w:endnoteRef/>
      </w:r>
      <w:r>
        <w:t xml:space="preserve"> </w:t>
      </w:r>
      <w:hyperlink r:id="rId273" w:history="1">
        <w:r w:rsidRPr="004C407A">
          <w:rPr>
            <w:rStyle w:val="Hyperlink"/>
          </w:rPr>
          <w:t>https://www.brisbanetimes.com.au/national/rudd-promises-urgent-action-for-homeless-20080128-ge9lpx.html</w:t>
        </w:r>
      </w:hyperlink>
      <w:r>
        <w:t xml:space="preserve">  </w:t>
      </w:r>
    </w:p>
  </w:endnote>
  <w:endnote w:id="324">
    <w:p w14:paraId="22773D4B" w14:textId="77777777" w:rsidR="007B0496" w:rsidRDefault="007B0496" w:rsidP="007B0496">
      <w:pPr>
        <w:pStyle w:val="EndnoteText"/>
      </w:pPr>
      <w:r>
        <w:rPr>
          <w:rStyle w:val="EndnoteReference"/>
        </w:rPr>
        <w:endnoteRef/>
      </w:r>
      <w:r>
        <w:t xml:space="preserve"> </w:t>
      </w:r>
      <w:hyperlink r:id="rId274" w:history="1">
        <w:r w:rsidRPr="004C407A">
          <w:rPr>
            <w:rStyle w:val="Hyperlink"/>
          </w:rPr>
          <w:t>https://www.smh.com.au/national/rudds-2020-homeless-pledge-welcomed-20081221-72rw.html</w:t>
        </w:r>
      </w:hyperlink>
      <w:r>
        <w:t xml:space="preserve"> </w:t>
      </w:r>
    </w:p>
  </w:endnote>
  <w:endnote w:id="325">
    <w:p w14:paraId="5377366B" w14:textId="77777777" w:rsidR="007B0496" w:rsidRDefault="007B0496" w:rsidP="007B0496">
      <w:pPr>
        <w:pStyle w:val="EndnoteText"/>
      </w:pPr>
      <w:r>
        <w:rPr>
          <w:rStyle w:val="EndnoteReference"/>
        </w:rPr>
        <w:endnoteRef/>
      </w:r>
      <w:r>
        <w:t xml:space="preserve"> </w:t>
      </w:r>
      <w:hyperlink r:id="rId275" w:history="1">
        <w:r w:rsidRPr="00371D7C">
          <w:rPr>
            <w:rStyle w:val="Hyperlink"/>
          </w:rPr>
          <w:t>https://www.ahuri.edu.au/analysis/brief/when-dwelling-considered-crowded-and-severely-crowded</w:t>
        </w:r>
      </w:hyperlink>
      <w:r>
        <w:t xml:space="preserve"> </w:t>
      </w:r>
    </w:p>
  </w:endnote>
  <w:endnote w:id="326">
    <w:p w14:paraId="1F6F8E59" w14:textId="77777777" w:rsidR="007B0496" w:rsidRDefault="007B0496" w:rsidP="007B0496">
      <w:pPr>
        <w:pStyle w:val="EndnoteText"/>
      </w:pPr>
      <w:r>
        <w:rPr>
          <w:rStyle w:val="EndnoteReference"/>
        </w:rPr>
        <w:endnoteRef/>
      </w:r>
      <w:r>
        <w:t xml:space="preserve"> </w:t>
      </w:r>
      <w:r w:rsidRPr="00084CC7">
        <w:t xml:space="preserve">Pawson, H., Martin, C., Thompson, S., Aminpour, F. (2021) </w:t>
      </w:r>
      <w:r w:rsidRPr="00084CC7">
        <w:rPr>
          <w:i/>
          <w:iCs/>
        </w:rPr>
        <w:t>COVID-19: Rental housing and homelessness policy impacts</w:t>
      </w:r>
      <w:r>
        <w:t>,</w:t>
      </w:r>
      <w:r w:rsidRPr="00084CC7">
        <w:t xml:space="preserve"> ACOSS/UNSW Poverty and Inequality Partnership Report No. 12, Sydney</w:t>
      </w:r>
    </w:p>
  </w:endnote>
  <w:endnote w:id="327">
    <w:p w14:paraId="3705D59B" w14:textId="253C56DC" w:rsidR="002B3763" w:rsidRDefault="002B3763">
      <w:pPr>
        <w:pStyle w:val="EndnoteText"/>
      </w:pPr>
      <w:r>
        <w:rPr>
          <w:rStyle w:val="EndnoteReference"/>
        </w:rPr>
        <w:endnoteRef/>
      </w:r>
      <w:r>
        <w:t xml:space="preserve"> </w:t>
      </w:r>
      <w:r w:rsidRPr="002B3763">
        <w:t>Pawson</w:t>
      </w:r>
      <w:r>
        <w:t xml:space="preserve"> H</w:t>
      </w:r>
      <w:r w:rsidRPr="002B3763">
        <w:t>, Parsell</w:t>
      </w:r>
      <w:r>
        <w:t xml:space="preserve"> C</w:t>
      </w:r>
      <w:r w:rsidRPr="002B3763">
        <w:t>, Clarke</w:t>
      </w:r>
      <w:r>
        <w:t xml:space="preserve"> A</w:t>
      </w:r>
      <w:r w:rsidRPr="002B3763">
        <w:t>, Moore</w:t>
      </w:r>
      <w:r>
        <w:t xml:space="preserve"> J</w:t>
      </w:r>
      <w:r w:rsidRPr="002B3763">
        <w:t>, Hartley</w:t>
      </w:r>
      <w:r>
        <w:t xml:space="preserve"> C</w:t>
      </w:r>
      <w:r w:rsidRPr="002B3763">
        <w:t>, Aminpour</w:t>
      </w:r>
      <w:r>
        <w:t xml:space="preserve"> F</w:t>
      </w:r>
      <w:r w:rsidRPr="002B3763">
        <w:t>, Eagles</w:t>
      </w:r>
      <w:r>
        <w:t xml:space="preserve"> K (2024) </w:t>
      </w:r>
      <w:r w:rsidRPr="002B3763">
        <w:t xml:space="preserve"> </w:t>
      </w:r>
      <w:r w:rsidRPr="002B3763">
        <w:rPr>
          <w:i/>
          <w:iCs/>
        </w:rPr>
        <w:t xml:space="preserve">Australian Homelessness </w:t>
      </w:r>
      <w:r>
        <w:rPr>
          <w:i/>
          <w:iCs/>
        </w:rPr>
        <w:t>M</w:t>
      </w:r>
      <w:r w:rsidRPr="002B3763">
        <w:rPr>
          <w:i/>
          <w:iCs/>
        </w:rPr>
        <w:t>onitor 2024</w:t>
      </w:r>
      <w:r>
        <w:t xml:space="preserve">, </w:t>
      </w:r>
      <w:r w:rsidRPr="002B3763">
        <w:t>City Futures Research Centre, UNSW School of Social Science, University of Queensland</w:t>
      </w:r>
      <w:r w:rsidR="0005349A">
        <w:t xml:space="preserve"> at </w:t>
      </w:r>
      <w:hyperlink r:id="rId276" w:history="1">
        <w:r w:rsidR="0005349A" w:rsidRPr="00494B39">
          <w:rPr>
            <w:rStyle w:val="Hyperlink"/>
          </w:rPr>
          <w:t>https://homelessnessaustralia.org.au/wp-content/uploads/2024/12/AHM_final.pdf</w:t>
        </w:r>
      </w:hyperlink>
      <w:r w:rsidR="0005349A">
        <w:t xml:space="preserve"> </w:t>
      </w:r>
    </w:p>
  </w:endnote>
  <w:endnote w:id="328">
    <w:p w14:paraId="30994313" w14:textId="699BBF44" w:rsidR="00F25901" w:rsidRDefault="00F25901">
      <w:pPr>
        <w:pStyle w:val="EndnoteText"/>
      </w:pPr>
      <w:r>
        <w:rPr>
          <w:rStyle w:val="EndnoteReference"/>
        </w:rPr>
        <w:endnoteRef/>
      </w:r>
      <w:r>
        <w:t xml:space="preserve"> </w:t>
      </w:r>
      <w:r w:rsidR="001679D3">
        <w:t xml:space="preserve">The Municipal Association of Victoria (2025) </w:t>
      </w:r>
      <w:r w:rsidR="001679D3" w:rsidRPr="00C33BCC">
        <w:rPr>
          <w:i/>
          <w:iCs/>
        </w:rPr>
        <w:t>Homelessness in Victoria</w:t>
      </w:r>
      <w:r w:rsidR="00C33BCC" w:rsidRPr="00C33BCC">
        <w:rPr>
          <w:i/>
          <w:iCs/>
        </w:rPr>
        <w:t>. Summary Report</w:t>
      </w:r>
      <w:r w:rsidR="00C33BCC">
        <w:t xml:space="preserve"> at </w:t>
      </w:r>
      <w:hyperlink r:id="rId277" w:history="1">
        <w:r w:rsidR="00C33BCC" w:rsidRPr="00494B39">
          <w:rPr>
            <w:rStyle w:val="Hyperlink"/>
          </w:rPr>
          <w:t>https://www.mav.asn.au/__data/assets/pdf_file/0007/42874/Homelessness-in-Victoria-MAV-Summary-Report-Jun-2025.pdf</w:t>
        </w:r>
      </w:hyperlink>
      <w:r w:rsidR="00C33BCC">
        <w:t xml:space="preserve"> </w:t>
      </w:r>
      <w:r w:rsidR="001679D3">
        <w:t xml:space="preserve"> </w:t>
      </w:r>
    </w:p>
  </w:endnote>
  <w:endnote w:id="329">
    <w:p w14:paraId="362CC5CD" w14:textId="4D906C4B" w:rsidR="00683334" w:rsidRDefault="00683334">
      <w:pPr>
        <w:pStyle w:val="EndnoteText"/>
      </w:pPr>
      <w:r>
        <w:rPr>
          <w:rStyle w:val="EndnoteReference"/>
        </w:rPr>
        <w:endnoteRef/>
      </w:r>
      <w:r>
        <w:t xml:space="preserve"> </w:t>
      </w:r>
      <w:hyperlink r:id="rId278" w:anchor=":~:text=%E2%80%9CThese%20are%20deaths%20of%20needless,national%20crisis%20demands%20immediate%20action.%E2%80%9D" w:history="1">
        <w:r w:rsidR="00AB53DB" w:rsidRPr="002B4A5D">
          <w:rPr>
            <w:rStyle w:val="Hyperlink"/>
          </w:rPr>
          <w:t>https://homelessnessaustralia.org.au/homelessness-crisis-claiming-more-lives-at-a-younger-age/#:~:text=%E2%80%9CThese%20are%20deaths%20of%20needless,national%20crisis%20demands%20immediate%20action.%E2%80%9D</w:t>
        </w:r>
      </w:hyperlink>
      <w:r w:rsidR="00AB53DB">
        <w:t xml:space="preserve"> </w:t>
      </w:r>
    </w:p>
  </w:endnote>
  <w:endnote w:id="330">
    <w:p w14:paraId="63E8A74D" w14:textId="385C7DA8" w:rsidR="00393550" w:rsidRDefault="00393550">
      <w:pPr>
        <w:pStyle w:val="EndnoteText"/>
      </w:pPr>
      <w:r>
        <w:rPr>
          <w:rStyle w:val="EndnoteReference"/>
        </w:rPr>
        <w:endnoteRef/>
      </w:r>
      <w:r>
        <w:t xml:space="preserve"> </w:t>
      </w:r>
      <w:r w:rsidR="008A7B65">
        <w:t xml:space="preserve">Impact Economic and Policy (2024) </w:t>
      </w:r>
      <w:r w:rsidR="009737F9" w:rsidRPr="009737F9">
        <w:rPr>
          <w:i/>
          <w:iCs/>
        </w:rPr>
        <w:t>Call Unanswered. Unmet Demand For Specialist Homelessness Services</w:t>
      </w:r>
      <w:r w:rsidR="008A7B65">
        <w:t>, Homelessness Australia</w:t>
      </w:r>
      <w:r w:rsidR="00433D4E">
        <w:t>, p.5</w:t>
      </w:r>
      <w:r w:rsidR="008A7B65">
        <w:t xml:space="preserve"> at </w:t>
      </w:r>
      <w:hyperlink r:id="rId279" w:history="1">
        <w:r w:rsidR="009737F9" w:rsidRPr="00193437">
          <w:rPr>
            <w:rStyle w:val="Hyperlink"/>
          </w:rPr>
          <w:t>https://homelessnessaustralia.org.au/wp-content/uploads/2024/11/Impact-Economics-Call-Unanswered.pdf</w:t>
        </w:r>
      </w:hyperlink>
      <w:r w:rsidR="009737F9">
        <w:t xml:space="preserve"> </w:t>
      </w:r>
    </w:p>
  </w:endnote>
  <w:endnote w:id="331">
    <w:p w14:paraId="61ABDC20" w14:textId="33224552" w:rsidR="00226018" w:rsidRDefault="00226018">
      <w:pPr>
        <w:pStyle w:val="EndnoteText"/>
      </w:pPr>
      <w:r>
        <w:rPr>
          <w:rStyle w:val="EndnoteReference"/>
        </w:rPr>
        <w:endnoteRef/>
      </w:r>
      <w:r>
        <w:t xml:space="preserve"> </w:t>
      </w:r>
      <w:r w:rsidR="00FC2849" w:rsidRPr="000613B7">
        <w:t xml:space="preserve">Pawson H, Parsell C, Clarke A, Moore </w:t>
      </w:r>
      <w:r w:rsidR="00FC2849">
        <w:t>J</w:t>
      </w:r>
      <w:r w:rsidR="00FC2849" w:rsidRPr="000613B7">
        <w:t>, Hartley C</w:t>
      </w:r>
      <w:r w:rsidR="00FC2849">
        <w:t>,</w:t>
      </w:r>
      <w:r w:rsidR="00FC2849" w:rsidRPr="000613B7">
        <w:t xml:space="preserve"> Aminpour F and Eagles K (2024) </w:t>
      </w:r>
      <w:r w:rsidR="00FC2849" w:rsidRPr="005D23BB">
        <w:rPr>
          <w:i/>
          <w:iCs/>
        </w:rPr>
        <w:t>Australian Homelessness Monitor 2024</w:t>
      </w:r>
      <w:r w:rsidR="00FC2849">
        <w:t xml:space="preserve">, </w:t>
      </w:r>
      <w:r w:rsidR="00FC2849" w:rsidRPr="000613B7">
        <w:t>UNSW City Futures Research Centre</w:t>
      </w:r>
      <w:r w:rsidR="00FC2849">
        <w:t>, Sydney, p.7</w:t>
      </w:r>
    </w:p>
  </w:endnote>
  <w:endnote w:id="332">
    <w:p w14:paraId="1E782D19" w14:textId="6A1F4E32" w:rsidR="00696741" w:rsidRDefault="00696741" w:rsidP="00696741">
      <w:pPr>
        <w:pStyle w:val="EndnoteText"/>
      </w:pPr>
      <w:r>
        <w:rPr>
          <w:rStyle w:val="EndnoteReference"/>
        </w:rPr>
        <w:endnoteRef/>
      </w:r>
      <w:r>
        <w:t xml:space="preserve"> </w:t>
      </w:r>
      <w:r w:rsidR="00FC2849">
        <w:t>Ibid</w:t>
      </w:r>
      <w:r>
        <w:t>, p.80</w:t>
      </w:r>
    </w:p>
  </w:endnote>
  <w:endnote w:id="333">
    <w:p w14:paraId="087AD675" w14:textId="77777777" w:rsidR="002B7111" w:rsidRPr="006E478E" w:rsidRDefault="002B7111" w:rsidP="002B7111">
      <w:pPr>
        <w:pStyle w:val="EndnoteText"/>
        <w:rPr>
          <w:rFonts w:cstheme="minorHAnsi"/>
          <w:b/>
          <w:bCs/>
          <w:i/>
          <w:iCs/>
        </w:rPr>
      </w:pPr>
      <w:r>
        <w:rPr>
          <w:rStyle w:val="EndnoteReference"/>
        </w:rPr>
        <w:endnoteRef/>
      </w:r>
      <w:r>
        <w:t xml:space="preserve"> </w:t>
      </w:r>
      <w:r w:rsidRPr="00A60048">
        <w:rPr>
          <w:rFonts w:cstheme="minorHAnsi"/>
        </w:rPr>
        <w:t>Australian Institute of Health and Welfare (2024)</w:t>
      </w:r>
      <w:r>
        <w:rPr>
          <w:rFonts w:cstheme="minorHAnsi"/>
        </w:rPr>
        <w:t xml:space="preserve"> </w:t>
      </w:r>
      <w:r w:rsidRPr="006A2EA4">
        <w:rPr>
          <w:rFonts w:cstheme="minorHAnsi"/>
          <w:i/>
          <w:iCs/>
        </w:rPr>
        <w:t>Specialist homelessness services annual report 2023–24</w:t>
      </w:r>
      <w:r>
        <w:rPr>
          <w:rFonts w:cstheme="minorHAnsi"/>
          <w:i/>
          <w:iCs/>
        </w:rPr>
        <w:t xml:space="preserve">. </w:t>
      </w:r>
      <w:r w:rsidRPr="006E478E">
        <w:rPr>
          <w:rFonts w:cstheme="minorHAnsi"/>
          <w:i/>
          <w:iCs/>
        </w:rPr>
        <w:t xml:space="preserve">Unassisted requests for services </w:t>
      </w:r>
      <w:r w:rsidRPr="006E478E">
        <w:rPr>
          <w:rFonts w:cstheme="minorHAnsi"/>
        </w:rPr>
        <w:t xml:space="preserve">at </w:t>
      </w:r>
      <w:hyperlink r:id="rId280" w:history="1">
        <w:r w:rsidRPr="00321AFD">
          <w:rPr>
            <w:rStyle w:val="Hyperlink"/>
            <w:rFonts w:cstheme="minorHAnsi"/>
          </w:rPr>
          <w:t>https://www.aihw.gov.au/reports/homelessness-services/specialist-homelessness-services-annual-report/contents/unassisted-requests-for-services</w:t>
        </w:r>
      </w:hyperlink>
      <w:r>
        <w:rPr>
          <w:rFonts w:cstheme="minorHAnsi"/>
        </w:rPr>
        <w:t xml:space="preserve"> </w:t>
      </w:r>
    </w:p>
  </w:endnote>
  <w:endnote w:id="334">
    <w:p w14:paraId="26767B74" w14:textId="25DF08A8" w:rsidR="00C5020C" w:rsidRDefault="00C5020C">
      <w:pPr>
        <w:pStyle w:val="EndnoteText"/>
      </w:pPr>
      <w:r>
        <w:rPr>
          <w:rStyle w:val="EndnoteReference"/>
        </w:rPr>
        <w:endnoteRef/>
      </w:r>
      <w:r>
        <w:t xml:space="preserve"> </w:t>
      </w:r>
      <w:r w:rsidR="002D28C5">
        <w:t>Ibid, p.</w:t>
      </w:r>
      <w:r w:rsidR="00433D4E">
        <w:t>5</w:t>
      </w:r>
    </w:p>
  </w:endnote>
  <w:endnote w:id="335">
    <w:p w14:paraId="6205A2A2" w14:textId="77777777" w:rsidR="00C97F5B" w:rsidRPr="00C97F5B" w:rsidRDefault="005C1DC1" w:rsidP="00C97F5B">
      <w:pPr>
        <w:pStyle w:val="EndnoteText"/>
        <w:rPr>
          <w:b/>
          <w:bCs/>
        </w:rPr>
      </w:pPr>
      <w:r>
        <w:rPr>
          <w:rStyle w:val="EndnoteReference"/>
        </w:rPr>
        <w:endnoteRef/>
      </w:r>
      <w:r>
        <w:t xml:space="preserve"> </w:t>
      </w:r>
      <w:r w:rsidR="00597A3D">
        <w:t xml:space="preserve">Australian Bureau of Statistics (2015) </w:t>
      </w:r>
      <w:r w:rsidR="00C97F5B" w:rsidRPr="00C97F5B">
        <w:rPr>
          <w:i/>
          <w:iCs/>
        </w:rPr>
        <w:t>General Social Survey: Summary Results, Australia</w:t>
      </w:r>
    </w:p>
    <w:p w14:paraId="321227E5" w14:textId="3D0F29A2" w:rsidR="005C1DC1" w:rsidRDefault="00597A3D">
      <w:pPr>
        <w:pStyle w:val="EndnoteText"/>
      </w:pPr>
      <w:r>
        <w:t xml:space="preserve">at </w:t>
      </w:r>
      <w:hyperlink r:id="rId281" w:history="1">
        <w:r w:rsidR="00C97F5B" w:rsidRPr="00321AFD">
          <w:rPr>
            <w:rStyle w:val="Hyperlink"/>
          </w:rPr>
          <w:t>https://www.abs.gov.au/statistics/people/people-and-communities/general-social-survey-summary-results-australia/2014</w:t>
        </w:r>
      </w:hyperlink>
      <w:r w:rsidR="00C97F5B">
        <w:t xml:space="preserve"> </w:t>
      </w:r>
    </w:p>
  </w:endnote>
  <w:endnote w:id="336">
    <w:p w14:paraId="5EACEE0F" w14:textId="416C01FC" w:rsidR="00D070F4" w:rsidRDefault="00D070F4">
      <w:pPr>
        <w:pStyle w:val="EndnoteText"/>
      </w:pPr>
      <w:r>
        <w:rPr>
          <w:rStyle w:val="EndnoteReference"/>
        </w:rPr>
        <w:endnoteRef/>
      </w:r>
      <w:r>
        <w:t xml:space="preserve"> </w:t>
      </w:r>
      <w:r w:rsidR="00421787" w:rsidRPr="000613B7">
        <w:t xml:space="preserve">Pawson H, Parsell C, Clarke A, Moore </w:t>
      </w:r>
      <w:r w:rsidR="00421787">
        <w:t>J</w:t>
      </w:r>
      <w:r w:rsidR="00421787" w:rsidRPr="000613B7">
        <w:t>, Hartley C</w:t>
      </w:r>
      <w:r w:rsidR="00421787">
        <w:t>,</w:t>
      </w:r>
      <w:r w:rsidR="00421787" w:rsidRPr="000613B7">
        <w:t xml:space="preserve"> Aminpour F and Eagles K (2024) </w:t>
      </w:r>
      <w:r w:rsidR="00421787" w:rsidRPr="005D23BB">
        <w:rPr>
          <w:i/>
          <w:iCs/>
        </w:rPr>
        <w:t>Australian Homelessness Monitor 2024</w:t>
      </w:r>
      <w:r w:rsidR="00421787">
        <w:t xml:space="preserve">, </w:t>
      </w:r>
      <w:r w:rsidR="00421787" w:rsidRPr="000613B7">
        <w:t>UNSW City Futures Research Centre</w:t>
      </w:r>
      <w:r w:rsidR="00421787">
        <w:t>, Sydney, p.96</w:t>
      </w:r>
    </w:p>
  </w:endnote>
  <w:endnote w:id="337">
    <w:p w14:paraId="15B4C041" w14:textId="77777777" w:rsidR="007B0496" w:rsidRDefault="007B0496" w:rsidP="007B0496">
      <w:pPr>
        <w:pStyle w:val="EndnoteText"/>
      </w:pPr>
      <w:r>
        <w:rPr>
          <w:rStyle w:val="EndnoteReference"/>
        </w:rPr>
        <w:endnoteRef/>
      </w:r>
      <w:r>
        <w:t xml:space="preserve"> </w:t>
      </w:r>
      <w:hyperlink r:id="rId282" w:history="1">
        <w:r w:rsidRPr="004C407A">
          <w:rPr>
            <w:rStyle w:val="Hyperlink"/>
          </w:rPr>
          <w:t>https://www.missionaustralia.com.au/stories/safe-homes/homelessness-and-its-lasting-impact-on-children-and-young-people</w:t>
        </w:r>
      </w:hyperlink>
      <w:r>
        <w:t xml:space="preserve"> </w:t>
      </w:r>
    </w:p>
  </w:endnote>
  <w:endnote w:id="338">
    <w:p w14:paraId="576E5AB0" w14:textId="49D4EC1C" w:rsidR="00356B58" w:rsidRPr="006A2EA4" w:rsidRDefault="00356B58">
      <w:pPr>
        <w:pStyle w:val="EndnoteText"/>
        <w:rPr>
          <w:rFonts w:cstheme="minorHAnsi"/>
          <w:b/>
          <w:bCs/>
        </w:rPr>
      </w:pPr>
      <w:r>
        <w:rPr>
          <w:rStyle w:val="EndnoteReference"/>
        </w:rPr>
        <w:endnoteRef/>
      </w:r>
      <w:r>
        <w:t xml:space="preserve"> </w:t>
      </w:r>
      <w:r w:rsidR="002E721F" w:rsidRPr="00A60048">
        <w:rPr>
          <w:rFonts w:cstheme="minorHAnsi"/>
        </w:rPr>
        <w:t>Australian Institute of Health and Welfare (2024)</w:t>
      </w:r>
      <w:r w:rsidR="002E721F">
        <w:rPr>
          <w:rFonts w:cstheme="minorHAnsi"/>
        </w:rPr>
        <w:t xml:space="preserve"> </w:t>
      </w:r>
      <w:r w:rsidR="002E721F" w:rsidRPr="006A2EA4">
        <w:rPr>
          <w:rFonts w:cstheme="minorHAnsi"/>
          <w:i/>
          <w:iCs/>
        </w:rPr>
        <w:t>Specialist homelessness services annual report 2023–24</w:t>
      </w:r>
      <w:r w:rsidR="006A2EA4" w:rsidRPr="006A2EA4">
        <w:rPr>
          <w:rFonts w:cstheme="minorHAnsi"/>
          <w:i/>
          <w:iCs/>
        </w:rPr>
        <w:t>. Young people presenting alone</w:t>
      </w:r>
      <w:r w:rsidR="006A2EA4">
        <w:rPr>
          <w:rFonts w:cstheme="minorHAnsi"/>
          <w:i/>
          <w:iCs/>
        </w:rPr>
        <w:t xml:space="preserve"> </w:t>
      </w:r>
      <w:r w:rsidR="006A2EA4">
        <w:rPr>
          <w:rFonts w:cstheme="minorHAnsi"/>
        </w:rPr>
        <w:t xml:space="preserve">at </w:t>
      </w:r>
      <w:hyperlink r:id="rId283" w:history="1">
        <w:r w:rsidR="006A2EA4" w:rsidRPr="00321AFD">
          <w:rPr>
            <w:rStyle w:val="Hyperlink"/>
            <w:rFonts w:cstheme="minorHAnsi"/>
          </w:rPr>
          <w:t>https://www.aihw.gov.au/reports/homelessness-services/specialist-homelessness-services-annual-report/contents/young-people-presenting-alone</w:t>
        </w:r>
      </w:hyperlink>
      <w:r w:rsidR="006A2EA4">
        <w:rPr>
          <w:rFonts w:cstheme="minorHAnsi"/>
        </w:rPr>
        <w:t xml:space="preserve"> </w:t>
      </w:r>
    </w:p>
  </w:endnote>
  <w:endnote w:id="339">
    <w:p w14:paraId="5F3EBA70" w14:textId="77777777" w:rsidR="007B0496" w:rsidRDefault="007B0496" w:rsidP="007B0496">
      <w:pPr>
        <w:pStyle w:val="EndnoteText"/>
      </w:pPr>
      <w:r>
        <w:rPr>
          <w:rStyle w:val="EndnoteReference"/>
        </w:rPr>
        <w:endnoteRef/>
      </w:r>
      <w:r>
        <w:t xml:space="preserve"> </w:t>
      </w:r>
      <w:hyperlink r:id="rId284" w:anchor=":~:text=Child%20and%20youth%20homelessness%20in%20Australia&amp;text=They%20are%20more%20likely%20to,impacting%20developmental%20and%20health%20outcomes" w:history="1">
        <w:r w:rsidRPr="004C407A">
          <w:rPr>
            <w:rStyle w:val="Hyperlink"/>
          </w:rPr>
          <w:t>https://streetsmartaustralia.org/creating-change-for-children-in-homelessness/#:~:text=Child%20and%20youth%20homelessness%20in%20Australia&amp;text=They%20are%20more%20likely%20to,impacting%20developmental%20and%20health%20outcomes</w:t>
        </w:r>
      </w:hyperlink>
      <w:r w:rsidRPr="00C23B13">
        <w:t>.</w:t>
      </w:r>
      <w:r>
        <w:t xml:space="preserve"> </w:t>
      </w:r>
    </w:p>
  </w:endnote>
  <w:endnote w:id="340">
    <w:p w14:paraId="04835679" w14:textId="77777777" w:rsidR="007B0496" w:rsidRDefault="007B0496" w:rsidP="007B0496">
      <w:pPr>
        <w:pStyle w:val="EndnoteText"/>
      </w:pPr>
      <w:r>
        <w:rPr>
          <w:rStyle w:val="EndnoteReference"/>
        </w:rPr>
        <w:endnoteRef/>
      </w:r>
      <w:r>
        <w:t xml:space="preserve"> </w:t>
      </w:r>
      <w:hyperlink r:id="rId285" w:history="1">
        <w:r w:rsidRPr="004C407A">
          <w:rPr>
            <w:rStyle w:val="Hyperlink"/>
          </w:rPr>
          <w:t>https://www.launchhousing.org.au/ending-homelessness/research-hub/employment-and-education</w:t>
        </w:r>
      </w:hyperlink>
      <w:r>
        <w:t xml:space="preserve"> </w:t>
      </w:r>
    </w:p>
  </w:endnote>
  <w:endnote w:id="341">
    <w:p w14:paraId="3D991621" w14:textId="77777777" w:rsidR="007B0496" w:rsidRDefault="007B0496" w:rsidP="007B0496">
      <w:pPr>
        <w:pStyle w:val="EndnoteText"/>
      </w:pPr>
      <w:r>
        <w:rPr>
          <w:rStyle w:val="EndnoteReference"/>
        </w:rPr>
        <w:endnoteRef/>
      </w:r>
      <w:r>
        <w:t xml:space="preserve"> </w:t>
      </w:r>
      <w:hyperlink r:id="rId286" w:history="1">
        <w:r w:rsidRPr="004C407A">
          <w:rPr>
            <w:rStyle w:val="Hyperlink"/>
          </w:rPr>
          <w:t>https://humanrights.gov.au/sites/default/files/Chapter%2022.pdf</w:t>
        </w:r>
      </w:hyperlink>
      <w:r>
        <w:t xml:space="preserve"> </w:t>
      </w:r>
    </w:p>
  </w:endnote>
  <w:endnote w:id="342">
    <w:p w14:paraId="2A23B7E3" w14:textId="2AD101F8" w:rsidR="00BA095D" w:rsidRPr="00555FFF" w:rsidRDefault="00BA095D">
      <w:pPr>
        <w:pStyle w:val="EndnoteText"/>
        <w:rPr>
          <w:i/>
          <w:iCs/>
        </w:rPr>
      </w:pPr>
      <w:r>
        <w:rPr>
          <w:rStyle w:val="EndnoteReference"/>
        </w:rPr>
        <w:endnoteRef/>
      </w:r>
      <w:r>
        <w:t xml:space="preserve"> </w:t>
      </w:r>
      <w:hyperlink r:id="rId287" w:history="1">
        <w:r w:rsidR="00343354" w:rsidRPr="00321AFD">
          <w:rPr>
            <w:rStyle w:val="Hyperlink"/>
          </w:rPr>
          <w:t>https://www.abc.net.au/news/2025-01-05/how-rents-and-housing-crisis-impact-domestic-violence/104737696</w:t>
        </w:r>
      </w:hyperlink>
      <w:r w:rsidR="00343354">
        <w:t xml:space="preserve"> </w:t>
      </w:r>
    </w:p>
  </w:endnote>
  <w:endnote w:id="343">
    <w:p w14:paraId="34F2D657" w14:textId="77777777" w:rsidR="007B0496" w:rsidRPr="00A60048" w:rsidRDefault="007B0496" w:rsidP="007B0496">
      <w:pPr>
        <w:pStyle w:val="Heading1"/>
        <w:spacing w:before="0" w:after="0"/>
        <w:rPr>
          <w:rFonts w:asciiTheme="minorHAnsi" w:eastAsia="Times New Roman" w:hAnsiTheme="minorHAnsi" w:cstheme="minorHAnsi"/>
          <w:b/>
          <w:bCs/>
          <w:color w:val="auto"/>
          <w:kern w:val="36"/>
          <w:sz w:val="20"/>
          <w:szCs w:val="20"/>
          <w:lang w:eastAsia="en-AU"/>
          <w14:ligatures w14:val="none"/>
        </w:rPr>
      </w:pPr>
      <w:r w:rsidRPr="00A60048">
        <w:rPr>
          <w:rStyle w:val="EndnoteReference"/>
          <w:rFonts w:asciiTheme="minorHAnsi" w:hAnsiTheme="minorHAnsi" w:cstheme="minorHAnsi"/>
          <w:sz w:val="20"/>
          <w:szCs w:val="20"/>
        </w:rPr>
        <w:endnoteRef/>
      </w:r>
      <w:r w:rsidRPr="00A60048">
        <w:rPr>
          <w:rFonts w:asciiTheme="minorHAnsi" w:hAnsiTheme="minorHAnsi" w:cstheme="minorHAnsi"/>
          <w:color w:val="auto"/>
          <w:sz w:val="20"/>
          <w:szCs w:val="20"/>
        </w:rPr>
        <w:t xml:space="preserve">Australian Institute of Health and Welfare (2024) </w:t>
      </w:r>
      <w:r w:rsidRPr="00A60048">
        <w:rPr>
          <w:rFonts w:asciiTheme="minorHAnsi" w:eastAsia="Times New Roman" w:hAnsiTheme="minorHAnsi" w:cstheme="minorHAnsi"/>
          <w:i/>
          <w:iCs/>
          <w:color w:val="auto"/>
          <w:kern w:val="36"/>
          <w:sz w:val="20"/>
          <w:szCs w:val="20"/>
          <w:lang w:eastAsia="en-AU"/>
          <w14:ligatures w14:val="none"/>
        </w:rPr>
        <w:t>Homelessness and homelessness services</w:t>
      </w:r>
      <w:r w:rsidRPr="00A60048">
        <w:rPr>
          <w:rFonts w:asciiTheme="minorHAnsi" w:eastAsia="Times New Roman" w:hAnsiTheme="minorHAnsi" w:cstheme="minorHAnsi"/>
          <w:color w:val="auto"/>
          <w:kern w:val="36"/>
          <w:sz w:val="20"/>
          <w:szCs w:val="20"/>
          <w:lang w:eastAsia="en-AU"/>
          <w14:ligatures w14:val="none"/>
        </w:rPr>
        <w:t xml:space="preserve"> at</w:t>
      </w:r>
      <w:r>
        <w:rPr>
          <w:rFonts w:asciiTheme="minorHAnsi" w:eastAsia="Times New Roman" w:hAnsiTheme="minorHAnsi" w:cstheme="minorHAnsi"/>
          <w:color w:val="auto"/>
          <w:kern w:val="36"/>
          <w:sz w:val="20"/>
          <w:szCs w:val="20"/>
          <w:lang w:eastAsia="en-AU"/>
          <w14:ligatures w14:val="none"/>
        </w:rPr>
        <w:t xml:space="preserve"> </w:t>
      </w:r>
      <w:hyperlink r:id="rId288" w:history="1">
        <w:r w:rsidRPr="00561CC6">
          <w:rPr>
            <w:rStyle w:val="Hyperlink"/>
            <w:rFonts w:asciiTheme="minorHAnsi" w:eastAsia="Times New Roman" w:hAnsiTheme="minorHAnsi" w:cstheme="minorHAnsi"/>
            <w:kern w:val="36"/>
            <w:sz w:val="20"/>
            <w:szCs w:val="20"/>
            <w:lang w:eastAsia="en-AU"/>
            <w14:ligatures w14:val="none"/>
          </w:rPr>
          <w:t>https://www.aihw.gov.au/reports/australias-welfare/homelessness-and-homelessness-services</w:t>
        </w:r>
      </w:hyperlink>
      <w:r>
        <w:rPr>
          <w:rFonts w:asciiTheme="minorHAnsi" w:eastAsia="Times New Roman" w:hAnsiTheme="minorHAnsi" w:cstheme="minorHAnsi"/>
          <w:color w:val="auto"/>
          <w:kern w:val="36"/>
          <w:sz w:val="20"/>
          <w:szCs w:val="20"/>
          <w:lang w:eastAsia="en-AU"/>
          <w14:ligatures w14:val="none"/>
        </w:rPr>
        <w:t xml:space="preserve"> </w:t>
      </w:r>
    </w:p>
  </w:endnote>
  <w:endnote w:id="344">
    <w:p w14:paraId="616D33C6" w14:textId="77777777" w:rsidR="008327B9" w:rsidRPr="002D3661" w:rsidRDefault="008327B9" w:rsidP="008327B9">
      <w:pPr>
        <w:pStyle w:val="EndnoteText"/>
        <w:rPr>
          <w:b/>
          <w:bCs/>
        </w:rPr>
      </w:pPr>
      <w:r>
        <w:rPr>
          <w:rStyle w:val="EndnoteReference"/>
        </w:rPr>
        <w:endnoteRef/>
      </w:r>
      <w:r>
        <w:t xml:space="preserve"> Australian Institute of Health and Welfare (2024) </w:t>
      </w:r>
      <w:r w:rsidRPr="00096A2C">
        <w:rPr>
          <w:i/>
          <w:iCs/>
        </w:rPr>
        <w:t>Specialist homelessness services annual report 2023–24</w:t>
      </w:r>
    </w:p>
    <w:p w14:paraId="35682EA3" w14:textId="77777777" w:rsidR="008327B9" w:rsidRDefault="008327B9" w:rsidP="008327B9">
      <w:pPr>
        <w:pStyle w:val="EndnoteText"/>
      </w:pPr>
      <w:r>
        <w:t xml:space="preserve">at </w:t>
      </w:r>
      <w:hyperlink r:id="rId289" w:history="1">
        <w:r w:rsidRPr="00321AFD">
          <w:rPr>
            <w:rStyle w:val="Hyperlink"/>
          </w:rPr>
          <w:t>https://www.aihw.gov.au/reports/homelessness-services/specialist-homelessness-services-annual-report/contents/clients-services-and-outcomes?__cf_chl_tk=2WKpDfsUZpG.Nn53abnGrNVBUOp5z_PEDn8pXcLJe8g-1736205992-1.0.1.1-JrrSynP75O_SwR8P68nul176DCSy4v2mYJTCsNoQ4c4</w:t>
        </w:r>
      </w:hyperlink>
      <w:r>
        <w:t xml:space="preserve"> </w:t>
      </w:r>
    </w:p>
  </w:endnote>
  <w:endnote w:id="345">
    <w:p w14:paraId="2781407D" w14:textId="7B0EC2C5" w:rsidR="0065440A" w:rsidRDefault="0065440A">
      <w:pPr>
        <w:pStyle w:val="EndnoteText"/>
      </w:pPr>
      <w:r>
        <w:rPr>
          <w:rStyle w:val="EndnoteReference"/>
        </w:rPr>
        <w:endnoteRef/>
      </w:r>
      <w:r>
        <w:t xml:space="preserve"> </w:t>
      </w:r>
      <w:hyperlink r:id="rId290" w:history="1">
        <w:r w:rsidRPr="00494B39">
          <w:rPr>
            <w:rStyle w:val="Hyperlink"/>
          </w:rPr>
          <w:t>https://www.sefa.com.au/project-daffodil</w:t>
        </w:r>
      </w:hyperlink>
      <w:r>
        <w:t xml:space="preserve"> </w:t>
      </w:r>
    </w:p>
  </w:endnote>
  <w:endnote w:id="346">
    <w:p w14:paraId="487AD53B" w14:textId="54E99018" w:rsidR="00C411B9" w:rsidRPr="00DC43A4" w:rsidRDefault="00C411B9">
      <w:pPr>
        <w:pStyle w:val="EndnoteText"/>
        <w:rPr>
          <w:rFonts w:cstheme="minorHAnsi"/>
        </w:rPr>
      </w:pPr>
      <w:r>
        <w:rPr>
          <w:rStyle w:val="EndnoteReference"/>
        </w:rPr>
        <w:endnoteRef/>
      </w:r>
      <w:r>
        <w:t xml:space="preserve"> </w:t>
      </w:r>
      <w:r w:rsidRPr="00A60048">
        <w:rPr>
          <w:rFonts w:cstheme="minorHAnsi"/>
        </w:rPr>
        <w:t>Australian Institute of Health and Welfare (2024)</w:t>
      </w:r>
      <w:r>
        <w:rPr>
          <w:rFonts w:cstheme="minorHAnsi"/>
        </w:rPr>
        <w:t xml:space="preserve"> </w:t>
      </w:r>
      <w:r w:rsidRPr="006A2EA4">
        <w:rPr>
          <w:rFonts w:cstheme="minorHAnsi"/>
          <w:i/>
          <w:iCs/>
        </w:rPr>
        <w:t>Specialist homelessness services annual report 2023–24</w:t>
      </w:r>
      <w:r>
        <w:rPr>
          <w:rFonts w:cstheme="minorHAnsi"/>
          <w:i/>
          <w:iCs/>
        </w:rPr>
        <w:t xml:space="preserve">. </w:t>
      </w:r>
      <w:r w:rsidR="00794693" w:rsidRPr="00794693">
        <w:rPr>
          <w:rFonts w:cstheme="minorHAnsi"/>
          <w:i/>
          <w:iCs/>
        </w:rPr>
        <w:t>Unassisted requests for services</w:t>
      </w:r>
      <w:r w:rsidR="00794693">
        <w:rPr>
          <w:rFonts w:cstheme="minorHAnsi"/>
          <w:i/>
          <w:iCs/>
        </w:rPr>
        <w:t xml:space="preserve"> </w:t>
      </w:r>
      <w:r w:rsidR="00794693">
        <w:rPr>
          <w:rFonts w:cstheme="minorHAnsi"/>
        </w:rPr>
        <w:t xml:space="preserve">at </w:t>
      </w:r>
      <w:hyperlink r:id="rId291" w:history="1">
        <w:r w:rsidR="00DC43A4" w:rsidRPr="00321AFD">
          <w:rPr>
            <w:rStyle w:val="Hyperlink"/>
            <w:rFonts w:cstheme="minorHAnsi"/>
          </w:rPr>
          <w:t>https://www.aihw.gov.au/reports/homelessness-services/specialist-homelessness-services-annual-report/contents/unassisted-requests-for-services</w:t>
        </w:r>
      </w:hyperlink>
      <w:r w:rsidR="00DC43A4">
        <w:rPr>
          <w:rFonts w:cstheme="minorHAnsi"/>
        </w:rPr>
        <w:t xml:space="preserve"> </w:t>
      </w:r>
    </w:p>
  </w:endnote>
  <w:endnote w:id="347">
    <w:p w14:paraId="68DB364C" w14:textId="77777777" w:rsidR="00453959" w:rsidRDefault="00453959" w:rsidP="00453959">
      <w:pPr>
        <w:pStyle w:val="EndnoteText"/>
      </w:pPr>
      <w:r>
        <w:rPr>
          <w:rStyle w:val="EndnoteReference"/>
        </w:rPr>
        <w:endnoteRef/>
      </w:r>
      <w:r w:rsidRPr="00265C98">
        <w:t>Northern and Western Homelessness Network</w:t>
      </w:r>
      <w:r>
        <w:t xml:space="preserve"> (2023) </w:t>
      </w:r>
      <w:r w:rsidRPr="00265C98">
        <w:rPr>
          <w:i/>
          <w:iCs/>
        </w:rPr>
        <w:t>A Crisis in Crisis</w:t>
      </w:r>
      <w:r>
        <w:rPr>
          <w:i/>
          <w:iCs/>
        </w:rPr>
        <w:t>.</w:t>
      </w:r>
      <w:r w:rsidRPr="00265C98">
        <w:rPr>
          <w:i/>
          <w:iCs/>
        </w:rPr>
        <w:t xml:space="preserve"> The appalling state of emergency accommodation in Melbourne’s north and west</w:t>
      </w:r>
      <w:r>
        <w:t xml:space="preserve"> at </w:t>
      </w:r>
      <w:hyperlink r:id="rId292" w:history="1">
        <w:r w:rsidRPr="00735049">
          <w:rPr>
            <w:rStyle w:val="Hyperlink"/>
          </w:rPr>
          <w:t>https://womenshousing.com.au/app/uploads/2023/03/a-crisis-in-crisis-doc.pdf</w:t>
        </w:r>
      </w:hyperlink>
      <w:r>
        <w:t xml:space="preserve"> </w:t>
      </w:r>
    </w:p>
  </w:endnote>
  <w:endnote w:id="348">
    <w:p w14:paraId="50919C11" w14:textId="77777777" w:rsidR="007B0496" w:rsidRDefault="007B0496" w:rsidP="007B0496">
      <w:pPr>
        <w:pStyle w:val="EndnoteText"/>
      </w:pPr>
      <w:r>
        <w:rPr>
          <w:rStyle w:val="EndnoteReference"/>
        </w:rPr>
        <w:endnoteRef/>
      </w:r>
      <w:r>
        <w:t xml:space="preserve"> </w:t>
      </w:r>
      <w:hyperlink r:id="rId293" w:history="1">
        <w:r w:rsidRPr="00371D7C">
          <w:rPr>
            <w:rStyle w:val="Hyperlink"/>
          </w:rPr>
          <w:t>https://www.theage.com.au/national/victoria/no-more-referrals-to-dodgy-crisis-housing-warn-homelessness-services-20190214-p50xu7.html</w:t>
        </w:r>
      </w:hyperlink>
      <w:r>
        <w:t xml:space="preserve"> </w:t>
      </w:r>
    </w:p>
  </w:endnote>
  <w:endnote w:id="349">
    <w:p w14:paraId="3C6B54D9" w14:textId="4104CEFB" w:rsidR="00A84D4B" w:rsidRDefault="00A84D4B">
      <w:pPr>
        <w:pStyle w:val="EndnoteText"/>
      </w:pPr>
      <w:r>
        <w:rPr>
          <w:rStyle w:val="EndnoteReference"/>
        </w:rPr>
        <w:endnoteRef/>
      </w:r>
      <w:r>
        <w:t xml:space="preserve"> </w:t>
      </w:r>
      <w:r w:rsidR="00B6007D">
        <w:t xml:space="preserve">Launch Housing (2025) </w:t>
      </w:r>
      <w:r w:rsidR="00A10BB9" w:rsidRPr="00F946BA">
        <w:rPr>
          <w:i/>
          <w:iCs/>
        </w:rPr>
        <w:t xml:space="preserve">BUILDING FUTURES. </w:t>
      </w:r>
      <w:r w:rsidR="00F946BA" w:rsidRPr="00F946BA">
        <w:rPr>
          <w:i/>
          <w:iCs/>
        </w:rPr>
        <w:t>A New Support System for Families with Children Experiencing Homelessness</w:t>
      </w:r>
      <w:r w:rsidR="00F946BA" w:rsidRPr="00F946BA">
        <w:t xml:space="preserve"> </w:t>
      </w:r>
      <w:r w:rsidR="00A10BB9">
        <w:t xml:space="preserve">at </w:t>
      </w:r>
      <w:hyperlink r:id="rId294" w:history="1">
        <w:r w:rsidR="00A10BB9" w:rsidRPr="00735049">
          <w:rPr>
            <w:rStyle w:val="Hyperlink"/>
          </w:rPr>
          <w:t>https://www.launchhousing.org.au/wp-content/uploads/2025/07/Launch-Housing-Insights_BuildingFutures.pdf</w:t>
        </w:r>
      </w:hyperlink>
      <w:r w:rsidR="00A10BB9">
        <w:t xml:space="preserve"> </w:t>
      </w:r>
    </w:p>
  </w:endnote>
  <w:endnote w:id="350">
    <w:p w14:paraId="458555BB" w14:textId="2521BB07" w:rsidR="00DF2192" w:rsidRDefault="00DF2192">
      <w:pPr>
        <w:pStyle w:val="EndnoteText"/>
      </w:pPr>
      <w:r>
        <w:rPr>
          <w:rStyle w:val="EndnoteReference"/>
        </w:rPr>
        <w:endnoteRef/>
      </w:r>
      <w:r>
        <w:t xml:space="preserve"> </w:t>
      </w:r>
      <w:hyperlink r:id="rId295" w:history="1">
        <w:r w:rsidR="00824B49" w:rsidRPr="00FD630F">
          <w:rPr>
            <w:rStyle w:val="Hyperlink"/>
          </w:rPr>
          <w:t>https://www.housingaustralia.gov.au/national-housing-infrastructure-facility-nhif-1</w:t>
        </w:r>
      </w:hyperlink>
      <w:r w:rsidR="00824B49">
        <w:t xml:space="preserve"> </w:t>
      </w:r>
    </w:p>
  </w:endnote>
  <w:endnote w:id="351">
    <w:p w14:paraId="7D1D1E99" w14:textId="77777777" w:rsidR="007B0496" w:rsidRDefault="007B0496" w:rsidP="007B0496">
      <w:pPr>
        <w:pStyle w:val="EndnoteText"/>
      </w:pPr>
      <w:r>
        <w:rPr>
          <w:rStyle w:val="EndnoteReference"/>
        </w:rPr>
        <w:endnoteRef/>
      </w:r>
      <w:r>
        <w:t xml:space="preserve"> Thanks to Rob McGauran for this term</w:t>
      </w:r>
    </w:p>
  </w:endnote>
  <w:endnote w:id="352">
    <w:p w14:paraId="612BDF66" w14:textId="77777777" w:rsidR="007B0496" w:rsidRPr="00A843D9" w:rsidRDefault="007B0496" w:rsidP="007B0496">
      <w:pPr>
        <w:pStyle w:val="EndnoteText"/>
      </w:pPr>
      <w:r>
        <w:rPr>
          <w:rStyle w:val="EndnoteReference"/>
        </w:rPr>
        <w:endnoteRef/>
      </w:r>
      <w:r>
        <w:t xml:space="preserve"> Community Housing Industry Association (2024) </w:t>
      </w:r>
      <w:r w:rsidRPr="007776CC">
        <w:rPr>
          <w:i/>
          <w:iCs/>
        </w:rPr>
        <w:t>Australia’s Community Housing Industry In Profile 2022</w:t>
      </w:r>
      <w:r>
        <w:rPr>
          <w:i/>
          <w:iCs/>
        </w:rPr>
        <w:t xml:space="preserve"> </w:t>
      </w:r>
      <w:r>
        <w:t xml:space="preserve">at </w:t>
      </w:r>
      <w:hyperlink r:id="rId296" w:history="1">
        <w:r w:rsidRPr="00371D7C">
          <w:rPr>
            <w:rStyle w:val="Hyperlink"/>
          </w:rPr>
          <w:t>https://www.communityhousing.com.au/wp-content/uploads/2024/05/CHIA-2022-Data-Digest-pub-042024.pdf?x97340</w:t>
        </w:r>
      </w:hyperlink>
      <w:r>
        <w:t xml:space="preserve"> </w:t>
      </w:r>
    </w:p>
  </w:endnote>
  <w:endnote w:id="353">
    <w:p w14:paraId="425D8832" w14:textId="291AAF3E" w:rsidR="00EE386F" w:rsidRDefault="00EE386F">
      <w:pPr>
        <w:pStyle w:val="EndnoteText"/>
      </w:pPr>
    </w:p>
  </w:endnote>
  <w:endnote w:id="354">
    <w:p w14:paraId="6B2623CB" w14:textId="0F96C789" w:rsidR="007B0496" w:rsidRDefault="007B0496" w:rsidP="007B0496">
      <w:pPr>
        <w:pStyle w:val="EndnoteText"/>
      </w:pPr>
      <w:r>
        <w:rPr>
          <w:rStyle w:val="EndnoteReference"/>
        </w:rPr>
        <w:endnoteRef/>
      </w:r>
      <w:r>
        <w:t xml:space="preserve"> </w:t>
      </w:r>
      <w:r w:rsidR="00D357AE">
        <w:t xml:space="preserve">Everybody’s Home (2025) </w:t>
      </w:r>
      <w:r w:rsidR="00D357AE" w:rsidRPr="00D357AE">
        <w:rPr>
          <w:i/>
          <w:iCs/>
        </w:rPr>
        <w:t>Out of Reach Australia’s Rental Crisis and the Decline of Social Housing</w:t>
      </w:r>
      <w:r w:rsidR="00D357AE">
        <w:t xml:space="preserve"> at </w:t>
      </w:r>
      <w:hyperlink r:id="rId297" w:history="1">
        <w:r w:rsidR="00871A72" w:rsidRPr="00C821B0">
          <w:rPr>
            <w:rStyle w:val="Hyperlink"/>
          </w:rPr>
          <w:t>https://everybodyshome.com.au/resources/out-of-reach/</w:t>
        </w:r>
      </w:hyperlink>
      <w:r w:rsidR="00871A72">
        <w:t xml:space="preserve"> </w:t>
      </w:r>
    </w:p>
  </w:endnote>
  <w:endnote w:id="355">
    <w:p w14:paraId="4FE9C9E3" w14:textId="77777777" w:rsidR="007B0496" w:rsidRPr="00E75021" w:rsidRDefault="007B0496" w:rsidP="007B0496">
      <w:pPr>
        <w:pStyle w:val="EndnoteText"/>
      </w:pPr>
      <w:r>
        <w:rPr>
          <w:rStyle w:val="EndnoteReference"/>
        </w:rPr>
        <w:endnoteRef/>
      </w:r>
      <w:r>
        <w:t xml:space="preserve"> Productivity Commission (2024) </w:t>
      </w:r>
      <w:r w:rsidRPr="00E75021">
        <w:rPr>
          <w:i/>
          <w:iCs/>
        </w:rPr>
        <w:t>Report on Government Services 2024</w:t>
      </w:r>
      <w:r>
        <w:t xml:space="preserve">, </w:t>
      </w:r>
      <w:r w:rsidRPr="00827993">
        <w:t>Part G, Section 18</w:t>
      </w:r>
    </w:p>
  </w:endnote>
  <w:endnote w:id="356">
    <w:p w14:paraId="56F2DB23" w14:textId="77777777" w:rsidR="007B0496" w:rsidRDefault="007B0496" w:rsidP="007B0496">
      <w:pPr>
        <w:pStyle w:val="EndnoteText"/>
      </w:pPr>
      <w:r>
        <w:rPr>
          <w:rStyle w:val="EndnoteReference"/>
        </w:rPr>
        <w:endnoteRef/>
      </w:r>
      <w:r>
        <w:t xml:space="preserve"> Productivity Commission (2022) </w:t>
      </w:r>
      <w:r w:rsidRPr="00AF705E">
        <w:rPr>
          <w:i/>
          <w:iCs/>
        </w:rPr>
        <w:t>In need of repair: The National Housing and Homelessness Agreement</w:t>
      </w:r>
      <w:r w:rsidRPr="00AF705E">
        <w:t>, Study Report, Canberra</w:t>
      </w:r>
      <w:r>
        <w:t xml:space="preserve"> </w:t>
      </w:r>
    </w:p>
  </w:endnote>
  <w:endnote w:id="357">
    <w:p w14:paraId="3DCDA71B" w14:textId="77777777" w:rsidR="007B0496" w:rsidRDefault="007B0496" w:rsidP="007B0496">
      <w:pPr>
        <w:pStyle w:val="EndnoteText"/>
      </w:pPr>
      <w:r>
        <w:rPr>
          <w:rStyle w:val="EndnoteReference"/>
        </w:rPr>
        <w:endnoteRef/>
      </w:r>
      <w:r>
        <w:t xml:space="preserve"> Ibid, p.9 &amp; 13</w:t>
      </w:r>
    </w:p>
  </w:endnote>
  <w:endnote w:id="358">
    <w:p w14:paraId="15908509" w14:textId="77777777" w:rsidR="007B0496" w:rsidRDefault="007B0496" w:rsidP="007B0496">
      <w:pPr>
        <w:pStyle w:val="EndnoteText"/>
      </w:pPr>
      <w:r>
        <w:rPr>
          <w:rStyle w:val="EndnoteReference"/>
        </w:rPr>
        <w:endnoteRef/>
      </w:r>
      <w:r>
        <w:t xml:space="preserve"> </w:t>
      </w:r>
      <w:hyperlink r:id="rId298" w:history="1">
        <w:r w:rsidRPr="004C407A">
          <w:rPr>
            <w:rStyle w:val="Hyperlink"/>
          </w:rPr>
          <w:t>https://www.ahuri.edu.au/analysis/news/whats-2024-budget-housing-and-homelessness</w:t>
        </w:r>
      </w:hyperlink>
      <w:r>
        <w:t xml:space="preserve"> </w:t>
      </w:r>
    </w:p>
  </w:endnote>
  <w:endnote w:id="359">
    <w:p w14:paraId="565CAB88" w14:textId="7C39A6E3" w:rsidR="003E0F76" w:rsidRDefault="003E0F76">
      <w:pPr>
        <w:pStyle w:val="EndnoteText"/>
      </w:pPr>
      <w:r>
        <w:rPr>
          <w:rStyle w:val="EndnoteReference"/>
        </w:rPr>
        <w:endnoteRef/>
      </w:r>
      <w:r>
        <w:t xml:space="preserve"> </w:t>
      </w:r>
      <w:hyperlink r:id="rId299" w:history="1">
        <w:r w:rsidR="00D0474C" w:rsidRPr="00321AFD">
          <w:rPr>
            <w:rStyle w:val="Hyperlink"/>
          </w:rPr>
          <w:t>https://www.ifminvestors.com/en-au/news-and-insights/media-centre/investing-in-australia-accelerating-industry-super-investment-and-growing-australias-housing-supply/</w:t>
        </w:r>
      </w:hyperlink>
      <w:r w:rsidR="00D0474C">
        <w:t xml:space="preserve"> </w:t>
      </w:r>
    </w:p>
  </w:endnote>
  <w:endnote w:id="360">
    <w:p w14:paraId="644C7605" w14:textId="77777777" w:rsidR="007B0496" w:rsidRDefault="007B0496" w:rsidP="007B0496">
      <w:pPr>
        <w:pStyle w:val="EndnoteText"/>
      </w:pPr>
      <w:r>
        <w:rPr>
          <w:rStyle w:val="EndnoteReference"/>
        </w:rPr>
        <w:endnoteRef/>
      </w:r>
      <w:r>
        <w:t xml:space="preserve"> Gladwell M (2006) </w:t>
      </w:r>
      <w:r w:rsidRPr="00163466">
        <w:rPr>
          <w:i/>
          <w:iCs/>
        </w:rPr>
        <w:t>MILLION-DOLLAR MURRAY</w:t>
      </w:r>
      <w:r w:rsidRPr="00163466">
        <w:t>, New Yorker, 0028792X, 2/13/2006, Vol. 82, Issue 1</w:t>
      </w:r>
    </w:p>
  </w:endnote>
  <w:endnote w:id="361">
    <w:p w14:paraId="64589028" w14:textId="77777777" w:rsidR="007B0496" w:rsidRDefault="007B0496" w:rsidP="007B0496">
      <w:pPr>
        <w:pStyle w:val="EndnoteText"/>
      </w:pPr>
      <w:r>
        <w:rPr>
          <w:rStyle w:val="EndnoteReference"/>
        </w:rPr>
        <w:endnoteRef/>
      </w:r>
      <w:r>
        <w:t xml:space="preserve"> </w:t>
      </w:r>
      <w:hyperlink r:id="rId300" w:history="1">
        <w:r w:rsidRPr="004C407A">
          <w:rPr>
            <w:rStyle w:val="Hyperlink"/>
          </w:rPr>
          <w:t>https://breakingground.org/who-we-are/</w:t>
        </w:r>
      </w:hyperlink>
      <w:r>
        <w:t xml:space="preserve"> </w:t>
      </w:r>
    </w:p>
  </w:endnote>
  <w:endnote w:id="362">
    <w:p w14:paraId="349F2F6A" w14:textId="77777777" w:rsidR="007B0496" w:rsidRDefault="007B0496" w:rsidP="007B0496">
      <w:pPr>
        <w:pStyle w:val="EndnoteText"/>
      </w:pPr>
      <w:r>
        <w:rPr>
          <w:rStyle w:val="EndnoteReference"/>
        </w:rPr>
        <w:endnoteRef/>
      </w:r>
      <w:r>
        <w:t xml:space="preserve"> </w:t>
      </w:r>
      <w:hyperlink r:id="rId301" w:anchor=":~:text=In%202006%20the%20first%20Common,part%20of%20Housing%20Choices%20Australia" w:history="1">
        <w:r w:rsidRPr="004C407A">
          <w:rPr>
            <w:rStyle w:val="Hyperlink"/>
          </w:rPr>
          <w:t>https://www.mercyfoundation.com.au/our-focus/ending-homelessness/common-ground-permanent-supportive-housing/#:~:text=In%202006%20the%20first%20Common,part%20of%20Housing%20Choices%20Australia</w:t>
        </w:r>
      </w:hyperlink>
      <w:r w:rsidRPr="00E53DF5">
        <w:t>.</w:t>
      </w:r>
      <w:r>
        <w:t xml:space="preserve"> </w:t>
      </w:r>
    </w:p>
  </w:endnote>
  <w:endnote w:id="363">
    <w:p w14:paraId="18B76626" w14:textId="77777777" w:rsidR="004A383E" w:rsidRPr="00196BB0" w:rsidRDefault="004A383E" w:rsidP="004A383E">
      <w:pPr>
        <w:pStyle w:val="EndnoteText"/>
      </w:pPr>
      <w:r>
        <w:rPr>
          <w:rStyle w:val="EndnoteReference"/>
        </w:rPr>
        <w:endnoteRef/>
      </w:r>
      <w:r>
        <w:t xml:space="preserve"> Foyer Foundation (2022) </w:t>
      </w:r>
      <w:r w:rsidRPr="00196BB0">
        <w:rPr>
          <w:i/>
          <w:iCs/>
        </w:rPr>
        <w:t>Under One Roof. The social and economic impact of Youth Foyers</w:t>
      </w:r>
      <w:r>
        <w:rPr>
          <w:i/>
          <w:iCs/>
        </w:rPr>
        <w:t xml:space="preserve"> </w:t>
      </w:r>
      <w:r>
        <w:t xml:space="preserve">at </w:t>
      </w:r>
      <w:hyperlink r:id="rId302" w:history="1">
        <w:r w:rsidRPr="008B13CD">
          <w:rPr>
            <w:rStyle w:val="Hyperlink"/>
          </w:rPr>
          <w:t>https://foyer.org.au/wp-content/uploads/2023/04/FYF_UnderOneRoof_Summary_singlepagesfinal.pdf</w:t>
        </w:r>
      </w:hyperlink>
      <w:r>
        <w:t xml:space="preserve"> </w:t>
      </w:r>
    </w:p>
  </w:endnote>
  <w:endnote w:id="364">
    <w:p w14:paraId="4ED688B6" w14:textId="77777777" w:rsidR="004A383E" w:rsidRDefault="004A383E" w:rsidP="004A383E">
      <w:pPr>
        <w:pStyle w:val="EndnoteText"/>
      </w:pPr>
      <w:r>
        <w:rPr>
          <w:rStyle w:val="EndnoteReference"/>
        </w:rPr>
        <w:endnoteRef/>
      </w:r>
      <w:r>
        <w:t xml:space="preserve"> </w:t>
      </w:r>
      <w:hyperlink r:id="rId303" w:history="1">
        <w:r w:rsidRPr="008B13CD">
          <w:rPr>
            <w:rStyle w:val="Hyperlink"/>
          </w:rPr>
          <w:t>https://foyer.org.au/</w:t>
        </w:r>
      </w:hyperlink>
      <w:r>
        <w:t xml:space="preserve"> </w:t>
      </w:r>
    </w:p>
  </w:endnote>
  <w:endnote w:id="365">
    <w:p w14:paraId="17477DD8" w14:textId="77777777" w:rsidR="004A383E" w:rsidRDefault="004A383E" w:rsidP="004A383E">
      <w:pPr>
        <w:pStyle w:val="EndnoteText"/>
      </w:pPr>
      <w:r>
        <w:rPr>
          <w:rStyle w:val="EndnoteReference"/>
        </w:rPr>
        <w:endnoteRef/>
      </w:r>
      <w:r>
        <w:t xml:space="preserve"> </w:t>
      </w:r>
      <w:hyperlink r:id="rId304" w:history="1">
        <w:r w:rsidRPr="008B13CD">
          <w:rPr>
            <w:rStyle w:val="Hyperlink"/>
          </w:rPr>
          <w:t>https://www.philanthropy.org.au/news-and-stories/how-a-philanthropic-consortium-is-helping-young-people-out-of-homelessness/?apcid=0063926383921fccc67cbb00&amp;utm_campaign=4-20-7-june-2024-public&amp;utm_content=4-20-7-june-2024-public&amp;utm_medium=email&amp;utm_source=ortto</w:t>
        </w:r>
      </w:hyperlink>
      <w:r>
        <w:t xml:space="preserve"> </w:t>
      </w:r>
    </w:p>
  </w:endnote>
  <w:endnote w:id="366">
    <w:p w14:paraId="01B0CAF5" w14:textId="3A1887AA" w:rsidR="001D118D" w:rsidRDefault="001D118D">
      <w:pPr>
        <w:pStyle w:val="EndnoteText"/>
      </w:pPr>
      <w:r>
        <w:rPr>
          <w:rStyle w:val="EndnoteReference"/>
        </w:rPr>
        <w:endnoteRef/>
      </w:r>
      <w:r>
        <w:t xml:space="preserve"> </w:t>
      </w:r>
      <w:hyperlink r:id="rId305" w:history="1">
        <w:r w:rsidR="00B543F9" w:rsidRPr="00125B1D">
          <w:rPr>
            <w:rStyle w:val="Hyperlink"/>
          </w:rPr>
          <w:t>https://osh.santaclaracounty.gov/affordable-housing/2016-measure-affordable-housing-bond/measure-housing-bond-progress</w:t>
        </w:r>
      </w:hyperlink>
      <w:r w:rsidR="00B543F9">
        <w:t xml:space="preserve"> </w:t>
      </w:r>
    </w:p>
  </w:endnote>
  <w:endnote w:id="367">
    <w:p w14:paraId="58D591B6" w14:textId="0DFF29BA" w:rsidR="00946A98" w:rsidRDefault="00946A98">
      <w:pPr>
        <w:pStyle w:val="EndnoteText"/>
      </w:pPr>
      <w:r>
        <w:rPr>
          <w:rStyle w:val="EndnoteReference"/>
        </w:rPr>
        <w:endnoteRef/>
      </w:r>
      <w:r>
        <w:t xml:space="preserve"> </w:t>
      </w:r>
      <w:r w:rsidR="00B7437E" w:rsidRPr="00B7437E">
        <w:t>Pawson</w:t>
      </w:r>
      <w:r w:rsidR="00A02ED2">
        <w:t xml:space="preserve"> </w:t>
      </w:r>
      <w:r w:rsidR="00B7437E" w:rsidRPr="00B7437E">
        <w:t>H, Parsell</w:t>
      </w:r>
      <w:r w:rsidR="00A02ED2">
        <w:t xml:space="preserve"> </w:t>
      </w:r>
      <w:r w:rsidR="00B7437E" w:rsidRPr="00B7437E">
        <w:t>C, Clarke A, Moore J, Hartley C, Aminpour F</w:t>
      </w:r>
      <w:r w:rsidR="00A02ED2">
        <w:t xml:space="preserve"> </w:t>
      </w:r>
      <w:r w:rsidR="00B7437E" w:rsidRPr="00B7437E">
        <w:t xml:space="preserve">and Eagles K (2024) </w:t>
      </w:r>
      <w:r w:rsidR="00B7437E" w:rsidRPr="00B7437E">
        <w:rPr>
          <w:i/>
          <w:iCs/>
        </w:rPr>
        <w:t>Australian Homelessness Monitor 2024</w:t>
      </w:r>
      <w:r w:rsidR="00B7437E">
        <w:t>,</w:t>
      </w:r>
      <w:r w:rsidR="00B7437E" w:rsidRPr="00B7437E">
        <w:t xml:space="preserve"> Sydney</w:t>
      </w:r>
      <w:r w:rsidR="00B7437E">
        <w:t>,</w:t>
      </w:r>
      <w:r w:rsidR="00B7437E" w:rsidRPr="00B7437E">
        <w:t xml:space="preserve"> UNSW City Futures Research Centre</w:t>
      </w:r>
      <w:r w:rsidR="00106A19">
        <w:t xml:space="preserve"> at </w:t>
      </w:r>
      <w:hyperlink r:id="rId306" w:history="1">
        <w:r w:rsidR="00A02ED2" w:rsidRPr="00FD630F">
          <w:rPr>
            <w:rStyle w:val="Hyperlink"/>
          </w:rPr>
          <w:t>https://homelessnessaustralia.org.au/wp-content/uploads/2024/12/AHM_final.pdf</w:t>
        </w:r>
      </w:hyperlink>
      <w:r w:rsidR="00A02ED2">
        <w:t xml:space="preserve"> </w:t>
      </w:r>
      <w:r w:rsidR="00B7437E">
        <w:t xml:space="preserve">   </w:t>
      </w:r>
    </w:p>
  </w:endnote>
  <w:endnote w:id="368">
    <w:p w14:paraId="59EACA07" w14:textId="77777777" w:rsidR="007B0496" w:rsidRDefault="007B0496" w:rsidP="007B0496">
      <w:pPr>
        <w:pStyle w:val="EndnoteText"/>
      </w:pPr>
      <w:r>
        <w:rPr>
          <w:rStyle w:val="EndnoteReference"/>
        </w:rPr>
        <w:endnoteRef/>
      </w:r>
      <w:r>
        <w:t xml:space="preserve"> </w:t>
      </w:r>
      <w:hyperlink r:id="rId307" w:history="1">
        <w:r w:rsidRPr="00E32CA7">
          <w:rPr>
            <w:rStyle w:val="Hyperlink"/>
          </w:rPr>
          <w:t>https://australiainstitute.org.au/post/housing-affordability-is-so-bad-that-2020-now-looks-good/</w:t>
        </w:r>
      </w:hyperlink>
      <w:r>
        <w:t xml:space="preserve"> </w:t>
      </w:r>
    </w:p>
  </w:endnote>
  <w:endnote w:id="369">
    <w:p w14:paraId="1F554430" w14:textId="77777777" w:rsidR="007B0496" w:rsidRDefault="007B0496" w:rsidP="007B0496">
      <w:pPr>
        <w:pStyle w:val="EndnoteText"/>
      </w:pPr>
      <w:r>
        <w:rPr>
          <w:rStyle w:val="EndnoteReference"/>
        </w:rPr>
        <w:endnoteRef/>
      </w:r>
      <w:r>
        <w:t xml:space="preserve"> Productivity Commission (2024) </w:t>
      </w:r>
      <w:r w:rsidRPr="00E75021">
        <w:rPr>
          <w:i/>
          <w:iCs/>
        </w:rPr>
        <w:t>Report on Government Services 2024</w:t>
      </w:r>
      <w:r>
        <w:t xml:space="preserve">, </w:t>
      </w:r>
      <w:r w:rsidRPr="00827993">
        <w:t>Part G, Section 18</w:t>
      </w:r>
    </w:p>
  </w:endnote>
  <w:endnote w:id="370">
    <w:p w14:paraId="2525B085" w14:textId="37D097E7" w:rsidR="007B0496" w:rsidRDefault="007B0496" w:rsidP="007B0496">
      <w:pPr>
        <w:pStyle w:val="EndnoteText"/>
      </w:pPr>
      <w:r>
        <w:rPr>
          <w:rStyle w:val="EndnoteReference"/>
        </w:rPr>
        <w:endnoteRef/>
      </w:r>
      <w:r>
        <w:t xml:space="preserve"> Anglicare Australia (202</w:t>
      </w:r>
      <w:r w:rsidR="0064356A">
        <w:t>5</w:t>
      </w:r>
      <w:r>
        <w:t xml:space="preserve">) </w:t>
      </w:r>
      <w:r w:rsidR="00E5209F" w:rsidRPr="00E5209F">
        <w:rPr>
          <w:i/>
          <w:iCs/>
        </w:rPr>
        <w:t>Rental Affordability Snapshot National Report 202</w:t>
      </w:r>
      <w:r w:rsidR="0064356A">
        <w:rPr>
          <w:i/>
          <w:iCs/>
        </w:rPr>
        <w:t>5</w:t>
      </w:r>
      <w:r w:rsidR="00E5209F" w:rsidRPr="00E5209F">
        <w:rPr>
          <w:i/>
          <w:iCs/>
        </w:rPr>
        <w:t xml:space="preserve"> \ </w:t>
      </w:r>
      <w:r w:rsidR="00F05F60">
        <w:rPr>
          <w:i/>
          <w:iCs/>
        </w:rPr>
        <w:t>Sixt</w:t>
      </w:r>
      <w:r w:rsidR="00E5209F" w:rsidRPr="00E5209F">
        <w:rPr>
          <w:i/>
          <w:iCs/>
        </w:rPr>
        <w:t>eenth Edition</w:t>
      </w:r>
      <w:r w:rsidR="00E5209F">
        <w:t xml:space="preserve"> </w:t>
      </w:r>
      <w:r>
        <w:t xml:space="preserve">at </w:t>
      </w:r>
      <w:hyperlink r:id="rId308" w:history="1">
        <w:r w:rsidR="00F05F60" w:rsidRPr="00072778">
          <w:rPr>
            <w:rStyle w:val="Hyperlink"/>
          </w:rPr>
          <w:t>https://www.anglicare.asn.au/wp-content/uploads/2025/04/Rental-Affordability-Snapshot-National-Report.pdf</w:t>
        </w:r>
      </w:hyperlink>
      <w:r w:rsidR="00F05F60">
        <w:t xml:space="preserve"> </w:t>
      </w:r>
    </w:p>
  </w:endnote>
  <w:endnote w:id="371">
    <w:p w14:paraId="31F191F1" w14:textId="77777777" w:rsidR="007B0496" w:rsidRDefault="007B0496" w:rsidP="007B0496">
      <w:pPr>
        <w:pStyle w:val="EndnoteText"/>
      </w:pPr>
      <w:r>
        <w:rPr>
          <w:rStyle w:val="EndnoteReference"/>
        </w:rPr>
        <w:endnoteRef/>
      </w:r>
      <w:r>
        <w:t xml:space="preserve"> </w:t>
      </w:r>
      <w:hyperlink r:id="rId309" w:history="1">
        <w:r w:rsidRPr="004C407A">
          <w:rPr>
            <w:rStyle w:val="Hyperlink"/>
          </w:rPr>
          <w:t>https://www.roymorgan.com/findings/9517-mortgage-stress-risk-march-2024</w:t>
        </w:r>
      </w:hyperlink>
      <w:r>
        <w:t xml:space="preserve"> </w:t>
      </w:r>
    </w:p>
  </w:endnote>
  <w:endnote w:id="372">
    <w:p w14:paraId="1B78AA29" w14:textId="77777777" w:rsidR="007B0496" w:rsidRDefault="007B0496" w:rsidP="007B0496">
      <w:pPr>
        <w:pStyle w:val="EndnoteText"/>
      </w:pPr>
      <w:r>
        <w:rPr>
          <w:rStyle w:val="EndnoteReference"/>
        </w:rPr>
        <w:endnoteRef/>
      </w:r>
      <w:r>
        <w:t xml:space="preserve"> Launch Housing (2022) </w:t>
      </w:r>
      <w:r w:rsidRPr="00A958DD">
        <w:rPr>
          <w:i/>
          <w:iCs/>
        </w:rPr>
        <w:t>Australian Homelessness Monitor 2022</w:t>
      </w:r>
      <w:r>
        <w:t xml:space="preserve"> at </w:t>
      </w:r>
      <w:hyperlink r:id="rId310" w:history="1">
        <w:r w:rsidRPr="004C407A">
          <w:rPr>
            <w:rStyle w:val="Hyperlink"/>
          </w:rPr>
          <w:t>https://www.launchhousing.org.au/ending-homelessness/research-hub/australian-homelessness-monitor-2022</w:t>
        </w:r>
      </w:hyperlink>
      <w:r>
        <w:t xml:space="preserve"> </w:t>
      </w:r>
    </w:p>
  </w:endnote>
  <w:endnote w:id="373">
    <w:p w14:paraId="5F0E4771" w14:textId="7B3932F2" w:rsidR="00AA64D4" w:rsidRPr="00D3313B" w:rsidRDefault="00AA64D4">
      <w:pPr>
        <w:pStyle w:val="EndnoteText"/>
      </w:pPr>
      <w:r>
        <w:rPr>
          <w:rStyle w:val="EndnoteReference"/>
        </w:rPr>
        <w:endnoteRef/>
      </w:r>
      <w:r w:rsidR="00D3313B">
        <w:t xml:space="preserve"> </w:t>
      </w:r>
      <w:r w:rsidR="00D3313B" w:rsidRPr="00D3313B">
        <w:t>National Housing Supply and Affordability Council</w:t>
      </w:r>
      <w:r>
        <w:t xml:space="preserve"> (2025) </w:t>
      </w:r>
      <w:r w:rsidRPr="00D3313B">
        <w:rPr>
          <w:i/>
          <w:iCs/>
        </w:rPr>
        <w:t>State of the Housing System 2025</w:t>
      </w:r>
      <w:r w:rsidR="00D3313B">
        <w:rPr>
          <w:i/>
          <w:iCs/>
        </w:rPr>
        <w:t xml:space="preserve"> </w:t>
      </w:r>
      <w:r w:rsidR="00D3313B">
        <w:t xml:space="preserve">at </w:t>
      </w:r>
      <w:hyperlink r:id="rId311" w:history="1">
        <w:r w:rsidR="00D3313B" w:rsidRPr="002835DF">
          <w:rPr>
            <w:rStyle w:val="Hyperlink"/>
          </w:rPr>
          <w:t>https://nhsac.gov.au/sites/nhsac.gov.au/files/2025-05/ar-state-housing-system-2025.pdf</w:t>
        </w:r>
      </w:hyperlink>
      <w:r w:rsidR="00D3313B">
        <w:t xml:space="preserve"> </w:t>
      </w:r>
    </w:p>
  </w:endnote>
  <w:endnote w:id="374">
    <w:p w14:paraId="7F24B80A" w14:textId="77777777" w:rsidR="007B0496" w:rsidRDefault="007B0496" w:rsidP="007B0496">
      <w:pPr>
        <w:pStyle w:val="EndnoteText"/>
      </w:pPr>
      <w:r>
        <w:rPr>
          <w:rStyle w:val="EndnoteReference"/>
        </w:rPr>
        <w:endnoteRef/>
      </w:r>
      <w:r>
        <w:t xml:space="preserve"> </w:t>
      </w:r>
      <w:hyperlink r:id="rId312" w:history="1">
        <w:r w:rsidRPr="004C407A">
          <w:rPr>
            <w:rStyle w:val="Hyperlink"/>
          </w:rPr>
          <w:t>https://everybodyshome.com.au/take-action/petition/</w:t>
        </w:r>
      </w:hyperlink>
      <w:r>
        <w:t xml:space="preserve"> </w:t>
      </w:r>
    </w:p>
  </w:endnote>
  <w:endnote w:id="375">
    <w:p w14:paraId="2D4039A5" w14:textId="6A2B8F3A" w:rsidR="000D3F1D" w:rsidRPr="00E64233" w:rsidRDefault="000D3F1D">
      <w:pPr>
        <w:pStyle w:val="EndnoteText"/>
      </w:pPr>
      <w:r>
        <w:rPr>
          <w:rStyle w:val="EndnoteReference"/>
        </w:rPr>
        <w:endnoteRef/>
      </w:r>
      <w:r>
        <w:t xml:space="preserve"> </w:t>
      </w:r>
      <w:r w:rsidR="00D82360">
        <w:t xml:space="preserve">Equity Economics (2021) </w:t>
      </w:r>
      <w:r w:rsidR="00D82360" w:rsidRPr="00E64233">
        <w:rPr>
          <w:i/>
          <w:iCs/>
        </w:rPr>
        <w:t>Nowhere to Go. The Benefits Of Providing Long-Term Social Housing To Women That Have Experienced Domestic And Family Violence</w:t>
      </w:r>
      <w:r w:rsidR="00E64233">
        <w:rPr>
          <w:i/>
          <w:iCs/>
        </w:rPr>
        <w:t xml:space="preserve">, </w:t>
      </w:r>
      <w:r w:rsidR="00E64233">
        <w:t>Everybody’s Home, p.5</w:t>
      </w:r>
    </w:p>
  </w:endnote>
  <w:endnote w:id="376">
    <w:p w14:paraId="35613B43" w14:textId="436A3DC3" w:rsidR="00B33A1B" w:rsidRDefault="00B33A1B">
      <w:pPr>
        <w:pStyle w:val="EndnoteText"/>
      </w:pPr>
      <w:r>
        <w:rPr>
          <w:rStyle w:val="EndnoteReference"/>
        </w:rPr>
        <w:endnoteRef/>
      </w:r>
      <w:r>
        <w:t xml:space="preserve"> </w:t>
      </w:r>
      <w:hyperlink r:id="rId313" w:history="1">
        <w:r w:rsidRPr="00561B12">
          <w:rPr>
            <w:rStyle w:val="Hyperlink"/>
          </w:rPr>
          <w:t>https://www.hometime.org.au/</w:t>
        </w:r>
      </w:hyperlink>
      <w:r>
        <w:t xml:space="preserve"> </w:t>
      </w:r>
    </w:p>
  </w:endnote>
  <w:endnote w:id="377">
    <w:p w14:paraId="7E2AF688" w14:textId="6689C103" w:rsidR="0024555F" w:rsidRDefault="0024555F">
      <w:pPr>
        <w:pStyle w:val="EndnoteText"/>
      </w:pPr>
      <w:r>
        <w:rPr>
          <w:rStyle w:val="EndnoteReference"/>
        </w:rPr>
        <w:endnoteRef/>
      </w:r>
      <w:r>
        <w:t xml:space="preserve"> </w:t>
      </w:r>
      <w:hyperlink r:id="rId314" w:history="1">
        <w:r w:rsidR="000109C7" w:rsidRPr="00C821B0">
          <w:rPr>
            <w:rStyle w:val="Hyperlink"/>
          </w:rPr>
          <w:t>https://www.yimby.melbourne/</w:t>
        </w:r>
      </w:hyperlink>
      <w:r w:rsidR="000109C7">
        <w:t xml:space="preserve"> </w:t>
      </w:r>
    </w:p>
  </w:endnote>
  <w:endnote w:id="378">
    <w:p w14:paraId="5EBD6991" w14:textId="28FD330D" w:rsidR="000109C7" w:rsidRDefault="000109C7">
      <w:pPr>
        <w:pStyle w:val="EndnoteText"/>
      </w:pPr>
      <w:r>
        <w:rPr>
          <w:rStyle w:val="EndnoteReference"/>
        </w:rPr>
        <w:endnoteRef/>
      </w:r>
      <w:r>
        <w:t xml:space="preserve"> </w:t>
      </w:r>
      <w:hyperlink r:id="rId315" w:history="1">
        <w:r w:rsidRPr="00C821B0">
          <w:rPr>
            <w:rStyle w:val="Hyperlink"/>
          </w:rPr>
          <w:t>https://www.sydney.yimby.au/</w:t>
        </w:r>
      </w:hyperlink>
      <w:r>
        <w:t xml:space="preserve"> </w:t>
      </w:r>
    </w:p>
  </w:endnote>
  <w:endnote w:id="379">
    <w:p w14:paraId="4771B48B" w14:textId="10F5E1A8" w:rsidR="00EA4102" w:rsidRDefault="00EA4102">
      <w:pPr>
        <w:pStyle w:val="EndnoteText"/>
      </w:pPr>
      <w:r>
        <w:rPr>
          <w:rStyle w:val="EndnoteReference"/>
        </w:rPr>
        <w:endnoteRef/>
      </w:r>
      <w:r>
        <w:t xml:space="preserve"> </w:t>
      </w:r>
      <w:hyperlink r:id="rId316" w:history="1">
        <w:r w:rsidR="00E1130D" w:rsidRPr="00C821B0">
          <w:rPr>
            <w:rStyle w:val="Hyperlink"/>
          </w:rPr>
          <w:t>https://yimbyqld.com.au/</w:t>
        </w:r>
      </w:hyperlink>
      <w:r w:rsidR="00E1130D">
        <w:t xml:space="preserve"> </w:t>
      </w:r>
    </w:p>
  </w:endnote>
  <w:endnote w:id="380">
    <w:p w14:paraId="3EB54CF9" w14:textId="77777777" w:rsidR="007B0496" w:rsidRDefault="007B0496" w:rsidP="007B0496">
      <w:pPr>
        <w:pStyle w:val="EndnoteText"/>
      </w:pPr>
      <w:r>
        <w:rPr>
          <w:rStyle w:val="EndnoteReference"/>
        </w:rPr>
        <w:endnoteRef/>
      </w:r>
      <w:r>
        <w:t xml:space="preserve"> </w:t>
      </w:r>
      <w:hyperlink r:id="rId317" w:history="1">
        <w:r>
          <w:rPr>
            <w:rStyle w:val="Hyperlink"/>
          </w:rPr>
          <w:t>https://www.ceosleepout.org.au/</w:t>
        </w:r>
      </w:hyperlink>
    </w:p>
  </w:endnote>
  <w:endnote w:id="381">
    <w:p w14:paraId="4C56B151" w14:textId="77777777" w:rsidR="007B0496" w:rsidRDefault="007B0496" w:rsidP="007B0496">
      <w:pPr>
        <w:pStyle w:val="EndnoteText"/>
      </w:pPr>
      <w:r>
        <w:rPr>
          <w:rStyle w:val="EndnoteReference"/>
        </w:rPr>
        <w:endnoteRef/>
      </w:r>
      <w:r>
        <w:t xml:space="preserve"> </w:t>
      </w:r>
      <w:hyperlink r:id="rId318" w:history="1">
        <w:r w:rsidRPr="004C407A">
          <w:rPr>
            <w:rStyle w:val="Hyperlink"/>
          </w:rPr>
          <w:t>https://www.roughinitchallenge.org.au/why-rough-it</w:t>
        </w:r>
      </w:hyperlink>
      <w:r>
        <w:t xml:space="preserve"> </w:t>
      </w:r>
    </w:p>
  </w:endnote>
  <w:endnote w:id="382">
    <w:p w14:paraId="34DD477E" w14:textId="77777777" w:rsidR="007B0496" w:rsidRDefault="007B0496" w:rsidP="007B0496">
      <w:pPr>
        <w:pStyle w:val="EndnoteText"/>
      </w:pPr>
      <w:r>
        <w:rPr>
          <w:rStyle w:val="EndnoteReference"/>
        </w:rPr>
        <w:endnoteRef/>
      </w:r>
      <w:r>
        <w:t xml:space="preserve"> </w:t>
      </w:r>
      <w:hyperlink r:id="rId319" w:history="1">
        <w:r w:rsidRPr="004C407A">
          <w:rPr>
            <w:rStyle w:val="Hyperlink"/>
          </w:rPr>
          <w:t>https://www.mcm.org.au/get-involved/sleep-at-the-g</w:t>
        </w:r>
      </w:hyperlink>
      <w:r>
        <w:t xml:space="preserve"> </w:t>
      </w:r>
    </w:p>
  </w:endnote>
  <w:endnote w:id="383">
    <w:p w14:paraId="280C8929" w14:textId="77777777" w:rsidR="007B0496" w:rsidRDefault="007B0496" w:rsidP="007B0496">
      <w:pPr>
        <w:pStyle w:val="EndnoteText"/>
      </w:pPr>
      <w:r>
        <w:rPr>
          <w:rStyle w:val="EndnoteReference"/>
        </w:rPr>
        <w:endnoteRef/>
      </w:r>
      <w:r>
        <w:t xml:space="preserve"> </w:t>
      </w:r>
      <w:hyperlink r:id="rId320" w:history="1">
        <w:r w:rsidRPr="004C407A">
          <w:rPr>
            <w:rStyle w:val="Hyperlink"/>
          </w:rPr>
          <w:t>https://www.sleepunderthestars.com.au/</w:t>
        </w:r>
      </w:hyperlink>
      <w:r>
        <w:t xml:space="preserve"> </w:t>
      </w:r>
    </w:p>
  </w:endnote>
  <w:endnote w:id="384">
    <w:p w14:paraId="03F6C250" w14:textId="77777777" w:rsidR="007B0496" w:rsidRDefault="007B0496" w:rsidP="007B0496">
      <w:pPr>
        <w:pStyle w:val="EndnoteText"/>
      </w:pPr>
      <w:r>
        <w:rPr>
          <w:rStyle w:val="EndnoteReference"/>
        </w:rPr>
        <w:endnoteRef/>
      </w:r>
      <w:r>
        <w:t xml:space="preserve"> </w:t>
      </w:r>
      <w:hyperlink r:id="rId321" w:history="1">
        <w:r w:rsidRPr="004C407A">
          <w:rPr>
            <w:rStyle w:val="Hyperlink"/>
          </w:rPr>
          <w:t>https://www.coastsheltersleepout.com.au/</w:t>
        </w:r>
      </w:hyperlink>
      <w:r>
        <w:t xml:space="preserve"> </w:t>
      </w:r>
    </w:p>
  </w:endnote>
  <w:endnote w:id="385">
    <w:p w14:paraId="2C89376D" w14:textId="77777777" w:rsidR="007B0496" w:rsidRDefault="007B0496" w:rsidP="007B0496">
      <w:pPr>
        <w:pStyle w:val="EndnoteText"/>
      </w:pPr>
      <w:r>
        <w:rPr>
          <w:rStyle w:val="EndnoteReference"/>
        </w:rPr>
        <w:endnoteRef/>
      </w:r>
      <w:r>
        <w:t xml:space="preserve"> </w:t>
      </w:r>
      <w:hyperlink r:id="rId322" w:history="1">
        <w:r w:rsidRPr="004C407A">
          <w:rPr>
            <w:rStyle w:val="Hyperlink"/>
          </w:rPr>
          <w:t>https://act.missionaustralia.com.au/sleepout</w:t>
        </w:r>
      </w:hyperlink>
      <w:r>
        <w:t xml:space="preserve"> </w:t>
      </w:r>
    </w:p>
  </w:endnote>
  <w:endnote w:id="386">
    <w:p w14:paraId="27202B90" w14:textId="77777777" w:rsidR="007B0496" w:rsidRDefault="007B0496" w:rsidP="007B0496">
      <w:pPr>
        <w:pStyle w:val="EndnoteText"/>
      </w:pPr>
      <w:r>
        <w:rPr>
          <w:rStyle w:val="EndnoteReference"/>
        </w:rPr>
        <w:endnoteRef/>
      </w:r>
      <w:r>
        <w:t xml:space="preserve"> </w:t>
      </w:r>
      <w:hyperlink r:id="rId323" w:history="1">
        <w:r w:rsidRPr="004C407A">
          <w:rPr>
            <w:rStyle w:val="Hyperlink"/>
          </w:rPr>
          <w:t>https://www.salvationarmy.org.au/get-involved/salvos-sleepout/</w:t>
        </w:r>
      </w:hyperlink>
      <w:r>
        <w:t xml:space="preserve"> </w:t>
      </w:r>
    </w:p>
  </w:endnote>
  <w:endnote w:id="387">
    <w:p w14:paraId="1833FA6C" w14:textId="77777777" w:rsidR="007B0496" w:rsidRDefault="007B0496" w:rsidP="007B0496">
      <w:pPr>
        <w:pStyle w:val="EndnoteText"/>
      </w:pPr>
      <w:r>
        <w:rPr>
          <w:rStyle w:val="EndnoteReference"/>
        </w:rPr>
        <w:endnoteRef/>
      </w:r>
      <w:r>
        <w:t xml:space="preserve"> </w:t>
      </w:r>
      <w:hyperlink r:id="rId324" w:history="1">
        <w:r w:rsidRPr="004C407A">
          <w:rPr>
            <w:rStyle w:val="Hyperlink"/>
          </w:rPr>
          <w:t>https://give.pif.com.au/sleepout</w:t>
        </w:r>
      </w:hyperlink>
      <w:r>
        <w:t xml:space="preserve"> </w:t>
      </w:r>
    </w:p>
  </w:endnote>
  <w:endnote w:id="388">
    <w:p w14:paraId="1D1AC32C" w14:textId="77777777" w:rsidR="007B0496" w:rsidRDefault="007B0496" w:rsidP="007B0496">
      <w:pPr>
        <w:pStyle w:val="EndnoteText"/>
      </w:pPr>
      <w:r>
        <w:rPr>
          <w:rStyle w:val="EndnoteReference"/>
        </w:rPr>
        <w:endnoteRef/>
      </w:r>
      <w:r>
        <w:t xml:space="preserve"> </w:t>
      </w:r>
      <w:hyperlink r:id="rId325" w:history="1">
        <w:r w:rsidRPr="004C407A">
          <w:rPr>
            <w:rStyle w:val="Hyperlink"/>
          </w:rPr>
          <w:t>https://homelessnessaustralia.org.au/event-category/homelessness-week-events/</w:t>
        </w:r>
      </w:hyperlink>
      <w:r>
        <w:t xml:space="preserve"> </w:t>
      </w:r>
    </w:p>
  </w:endnote>
  <w:endnote w:id="389">
    <w:p w14:paraId="26BE42D5" w14:textId="77777777" w:rsidR="007B0496" w:rsidRDefault="007B0496" w:rsidP="007B0496">
      <w:pPr>
        <w:pStyle w:val="EndnoteText"/>
      </w:pPr>
      <w:r>
        <w:rPr>
          <w:rStyle w:val="EndnoteReference"/>
        </w:rPr>
        <w:endnoteRef/>
      </w:r>
      <w:r>
        <w:t xml:space="preserve"> </w:t>
      </w:r>
      <w:hyperlink r:id="rId326" w:history="1">
        <w:r w:rsidRPr="004C407A">
          <w:rPr>
            <w:rStyle w:val="Hyperlink"/>
          </w:rPr>
          <w:t>https://www.dunstan.org.au/adelaide-zero-project/background/</w:t>
        </w:r>
      </w:hyperlink>
      <w:r>
        <w:t xml:space="preserve"> </w:t>
      </w:r>
    </w:p>
  </w:endnote>
  <w:endnote w:id="390">
    <w:p w14:paraId="13994F0A" w14:textId="434ABEFA" w:rsidR="00F55A09" w:rsidRDefault="00F55A09">
      <w:pPr>
        <w:pStyle w:val="EndnoteText"/>
      </w:pPr>
      <w:r>
        <w:rPr>
          <w:rStyle w:val="EndnoteReference"/>
        </w:rPr>
        <w:endnoteRef/>
      </w:r>
      <w:r>
        <w:t xml:space="preserve"> </w:t>
      </w:r>
      <w:hyperlink r:id="rId327" w:history="1">
        <w:r w:rsidRPr="00B02D71">
          <w:rPr>
            <w:rStyle w:val="Hyperlink"/>
          </w:rPr>
          <w:t>https://yesunlimited.com.au/the-albury-project/</w:t>
        </w:r>
      </w:hyperlink>
      <w:r>
        <w:t xml:space="preserve"> </w:t>
      </w:r>
    </w:p>
  </w:endnote>
  <w:endnote w:id="391">
    <w:p w14:paraId="59BBD5B8" w14:textId="7FA6F017" w:rsidR="007B0496" w:rsidRDefault="007B0496" w:rsidP="007B0496">
      <w:pPr>
        <w:pStyle w:val="EndnoteText"/>
      </w:pPr>
      <w:r>
        <w:rPr>
          <w:rStyle w:val="EndnoteReference"/>
        </w:rPr>
        <w:endnoteRef/>
      </w:r>
      <w:r>
        <w:t xml:space="preserve"> </w:t>
      </w:r>
      <w:hyperlink r:id="rId328" w:history="1">
        <w:r w:rsidR="00291AF6" w:rsidRPr="001F0086">
          <w:rPr>
            <w:rStyle w:val="Hyperlink"/>
          </w:rPr>
          <w:t>https://thebigissue.org.au/our-programs/the-magazine/</w:t>
        </w:r>
      </w:hyperlink>
      <w:r w:rsidR="00291AF6">
        <w:t xml:space="preserve"> </w:t>
      </w:r>
    </w:p>
  </w:endnote>
  <w:endnote w:id="392">
    <w:p w14:paraId="1602D8B3" w14:textId="77777777" w:rsidR="007B0496" w:rsidRDefault="007B0496" w:rsidP="007B0496">
      <w:pPr>
        <w:pStyle w:val="EndnoteText"/>
      </w:pPr>
      <w:r>
        <w:rPr>
          <w:rStyle w:val="EndnoteReference"/>
        </w:rPr>
        <w:endnoteRef/>
      </w:r>
      <w:r>
        <w:t xml:space="preserve"> </w:t>
      </w:r>
      <w:hyperlink r:id="rId329" w:history="1">
        <w:r w:rsidRPr="004C407A">
          <w:rPr>
            <w:rStyle w:val="Hyperlink"/>
          </w:rPr>
          <w:t>https://betterlifemobile.com.au/</w:t>
        </w:r>
      </w:hyperlink>
      <w:r>
        <w:t xml:space="preserve"> </w:t>
      </w:r>
    </w:p>
  </w:endnote>
  <w:endnote w:id="393">
    <w:p w14:paraId="0640113D" w14:textId="77777777" w:rsidR="007B0496" w:rsidRDefault="007B0496" w:rsidP="007B0496">
      <w:pPr>
        <w:pStyle w:val="EndnoteText"/>
      </w:pPr>
      <w:r>
        <w:rPr>
          <w:rStyle w:val="EndnoteReference"/>
        </w:rPr>
        <w:endnoteRef/>
      </w:r>
      <w:r>
        <w:t xml:space="preserve"> </w:t>
      </w:r>
      <w:hyperlink r:id="rId330" w:history="1">
        <w:r w:rsidRPr="004C407A">
          <w:rPr>
            <w:rStyle w:val="Hyperlink"/>
          </w:rPr>
          <w:t>https://www.elevateresidential.com.au/</w:t>
        </w:r>
      </w:hyperlink>
      <w:r>
        <w:t xml:space="preserve"> </w:t>
      </w:r>
    </w:p>
  </w:endnote>
  <w:endnote w:id="394">
    <w:p w14:paraId="62E20C34" w14:textId="77777777" w:rsidR="007B0496" w:rsidRDefault="007B0496" w:rsidP="007B0496">
      <w:pPr>
        <w:pStyle w:val="EndnoteText"/>
      </w:pPr>
      <w:r>
        <w:rPr>
          <w:rStyle w:val="EndnoteReference"/>
        </w:rPr>
        <w:endnoteRef/>
      </w:r>
      <w:r>
        <w:t xml:space="preserve"> </w:t>
      </w:r>
      <w:hyperlink r:id="rId331" w:history="1">
        <w:r w:rsidRPr="004C407A">
          <w:rPr>
            <w:rStyle w:val="Hyperlink"/>
          </w:rPr>
          <w:t>https://theunderground.org.au/</w:t>
        </w:r>
      </w:hyperlink>
      <w:r>
        <w:t xml:space="preserve"> </w:t>
      </w:r>
    </w:p>
  </w:endnote>
  <w:endnote w:id="395">
    <w:p w14:paraId="14FB05D4" w14:textId="77777777" w:rsidR="007B0496" w:rsidRDefault="007B0496" w:rsidP="007B0496">
      <w:pPr>
        <w:pStyle w:val="EndnoteText"/>
      </w:pPr>
      <w:r>
        <w:rPr>
          <w:rStyle w:val="EndnoteReference"/>
        </w:rPr>
        <w:endnoteRef/>
      </w:r>
      <w:r>
        <w:t xml:space="preserve"> </w:t>
      </w:r>
      <w:hyperlink r:id="rId332" w:history="1">
        <w:r w:rsidRPr="004C407A">
          <w:rPr>
            <w:rStyle w:val="Hyperlink"/>
          </w:rPr>
          <w:t>https://removalsforhope.org.au/</w:t>
        </w:r>
      </w:hyperlink>
      <w:r>
        <w:t xml:space="preserve"> </w:t>
      </w:r>
    </w:p>
  </w:endnote>
  <w:endnote w:id="396">
    <w:p w14:paraId="7D1B4ECF" w14:textId="77777777" w:rsidR="007B0496" w:rsidRDefault="007B0496" w:rsidP="007B0496">
      <w:pPr>
        <w:pStyle w:val="EndnoteText"/>
      </w:pPr>
      <w:r>
        <w:rPr>
          <w:rStyle w:val="EndnoteReference"/>
        </w:rPr>
        <w:endnoteRef/>
      </w:r>
      <w:r>
        <w:t xml:space="preserve"> </w:t>
      </w:r>
      <w:hyperlink r:id="rId333" w:history="1">
        <w:r w:rsidRPr="00E32CA7">
          <w:rPr>
            <w:rStyle w:val="Hyperlink"/>
          </w:rPr>
          <w:t>https://homie.com.au/</w:t>
        </w:r>
      </w:hyperlink>
      <w:r>
        <w:t xml:space="preserve"> </w:t>
      </w:r>
    </w:p>
  </w:endnote>
  <w:endnote w:id="397">
    <w:p w14:paraId="1BAB4F44" w14:textId="77777777" w:rsidR="007B0496" w:rsidRDefault="007B0496" w:rsidP="007B0496">
      <w:pPr>
        <w:pStyle w:val="EndnoteText"/>
      </w:pPr>
      <w:r>
        <w:rPr>
          <w:rStyle w:val="EndnoteReference"/>
        </w:rPr>
        <w:endnoteRef/>
      </w:r>
      <w:r>
        <w:t xml:space="preserve"> </w:t>
      </w:r>
      <w:hyperlink r:id="rId334" w:history="1">
        <w:r w:rsidRPr="004C407A">
          <w:rPr>
            <w:rStyle w:val="Hyperlink"/>
          </w:rPr>
          <w:t>https://www.mettlegifts.com/</w:t>
        </w:r>
      </w:hyperlink>
      <w:r>
        <w:t xml:space="preserve"> </w:t>
      </w:r>
    </w:p>
  </w:endnote>
  <w:endnote w:id="398">
    <w:p w14:paraId="2C75F43B" w14:textId="7BF250EB" w:rsidR="00C02941" w:rsidRDefault="00C02941">
      <w:pPr>
        <w:pStyle w:val="EndnoteText"/>
      </w:pPr>
      <w:r>
        <w:rPr>
          <w:rStyle w:val="EndnoteReference"/>
        </w:rPr>
        <w:endnoteRef/>
      </w:r>
      <w:r>
        <w:t xml:space="preserve"> </w:t>
      </w:r>
      <w:hyperlink r:id="rId335" w:history="1">
        <w:r w:rsidRPr="0078362C">
          <w:rPr>
            <w:rStyle w:val="Hyperlink"/>
          </w:rPr>
          <w:t>https://eu3gbhyx3of.exactdn.com/wp-content/uploads/2024/10/Shelter-Donation-Wish-List-October-2024_web.pdf</w:t>
        </w:r>
      </w:hyperlink>
      <w:r>
        <w:t xml:space="preserve"> </w:t>
      </w:r>
    </w:p>
  </w:endnote>
  <w:endnote w:id="399">
    <w:p w14:paraId="196AC6E8" w14:textId="0371A8CD" w:rsidR="00886F09" w:rsidRDefault="00886F09">
      <w:pPr>
        <w:pStyle w:val="EndnoteText"/>
      </w:pPr>
      <w:r>
        <w:rPr>
          <w:rStyle w:val="EndnoteReference"/>
        </w:rPr>
        <w:endnoteRef/>
      </w:r>
      <w:r>
        <w:t xml:space="preserve"> Type ‘homelessness’ into </w:t>
      </w:r>
      <w:hyperlink r:id="rId336" w:history="1">
        <w:r w:rsidRPr="00321AFD">
          <w:rPr>
            <w:rStyle w:val="Hyperlink"/>
          </w:rPr>
          <w:t>https://askizzy.org.au/</w:t>
        </w:r>
      </w:hyperlink>
      <w:r>
        <w:t xml:space="preserve"> </w:t>
      </w:r>
    </w:p>
  </w:endnote>
  <w:endnote w:id="400">
    <w:p w14:paraId="13C4ECDE" w14:textId="7319AD43" w:rsidR="00810F1C" w:rsidRDefault="00810F1C">
      <w:pPr>
        <w:pStyle w:val="EndnoteText"/>
      </w:pPr>
      <w:r>
        <w:rPr>
          <w:rStyle w:val="EndnoteReference"/>
        </w:rPr>
        <w:endnoteRef/>
      </w:r>
      <w:r>
        <w:t xml:space="preserve"> </w:t>
      </w:r>
      <w:hyperlink r:id="rId337" w:history="1">
        <w:r w:rsidR="00142126" w:rsidRPr="00321AFD">
          <w:rPr>
            <w:rStyle w:val="Hyperlink"/>
          </w:rPr>
          <w:t>https://www.givit.org.au/</w:t>
        </w:r>
      </w:hyperlink>
      <w:r w:rsidR="00142126">
        <w:t xml:space="preserve"> </w:t>
      </w:r>
    </w:p>
  </w:endnote>
  <w:endnote w:id="401">
    <w:p w14:paraId="3BEDA12A" w14:textId="5C932F74" w:rsidR="00AC48B6" w:rsidRDefault="00AC48B6">
      <w:pPr>
        <w:pStyle w:val="EndnoteText"/>
      </w:pPr>
      <w:r>
        <w:rPr>
          <w:rStyle w:val="EndnoteReference"/>
        </w:rPr>
        <w:endnoteRef/>
      </w:r>
      <w:r>
        <w:t xml:space="preserve"> </w:t>
      </w:r>
      <w:hyperlink r:id="rId338" w:history="1">
        <w:r w:rsidR="00E919E4" w:rsidRPr="00485536">
          <w:rPr>
            <w:rStyle w:val="Hyperlink"/>
          </w:rPr>
          <w:t>https://ministers.treasury.gov.au/ministers/jim-chalmers-2022/transcripts/interview-david-speers-insiders-abc-10</w:t>
        </w:r>
      </w:hyperlink>
      <w:r w:rsidR="00E919E4">
        <w:t xml:space="preserve"> </w:t>
      </w:r>
    </w:p>
  </w:endnote>
  <w:endnote w:id="402">
    <w:p w14:paraId="3AB5CA38" w14:textId="0DB3CA1A" w:rsidR="002050F2" w:rsidRDefault="002050F2">
      <w:pPr>
        <w:pStyle w:val="EndnoteText"/>
      </w:pPr>
      <w:r>
        <w:rPr>
          <w:rStyle w:val="EndnoteReference"/>
        </w:rPr>
        <w:endnoteRef/>
      </w:r>
      <w:r>
        <w:t xml:space="preserve"> </w:t>
      </w:r>
      <w:r w:rsidR="003332E2" w:rsidRPr="003332E2">
        <w:t>Allen C, Mendoza Alcántara A, Dechrai I &amp; Hehir M (2025)</w:t>
      </w:r>
      <w:r w:rsidR="003332E2">
        <w:t xml:space="preserve"> </w:t>
      </w:r>
      <w:r w:rsidR="003332E2" w:rsidRPr="003332E2">
        <w:rPr>
          <w:i/>
          <w:iCs/>
        </w:rPr>
        <w:t>T</w:t>
      </w:r>
      <w:r w:rsidR="002132A2" w:rsidRPr="003332E2">
        <w:rPr>
          <w:i/>
          <w:iCs/>
        </w:rPr>
        <w:t>ransforming Australia: SDG Progress Report 2024</w:t>
      </w:r>
      <w:r w:rsidR="002132A2" w:rsidRPr="002132A2">
        <w:t>, Monash Sustainable Development Institute, Monash University</w:t>
      </w:r>
      <w:r w:rsidR="00A13784">
        <w:t>. P.8</w:t>
      </w:r>
      <w:r w:rsidR="003332E2">
        <w:t xml:space="preserve"> </w:t>
      </w:r>
      <w:r w:rsidR="00AE2E4B">
        <w:t xml:space="preserve">at </w:t>
      </w:r>
      <w:hyperlink r:id="rId339" w:history="1">
        <w:r w:rsidR="00AE2E4B" w:rsidRPr="000C456F">
          <w:rPr>
            <w:rStyle w:val="Hyperlink"/>
          </w:rPr>
          <w:t>https://www.monash.edu/__data/assets/pdf_file/0010/3898900/MSDI-Transforming-Australia-SDG-Progress-Report-2024.pdf</w:t>
        </w:r>
      </w:hyperlink>
      <w:r w:rsidR="00AE2E4B">
        <w:t xml:space="preserve"> </w:t>
      </w:r>
    </w:p>
  </w:endnote>
  <w:endnote w:id="403">
    <w:p w14:paraId="1DF74D71" w14:textId="2FE267AA" w:rsidR="004D1203" w:rsidRPr="003412F3" w:rsidRDefault="004D1203">
      <w:pPr>
        <w:pStyle w:val="EndnoteText"/>
      </w:pPr>
      <w:r>
        <w:rPr>
          <w:rStyle w:val="EndnoteReference"/>
        </w:rPr>
        <w:endnoteRef/>
      </w:r>
      <w:r>
        <w:t xml:space="preserve"> </w:t>
      </w:r>
      <w:r w:rsidR="003D7BCC" w:rsidRPr="003D7BCC">
        <w:t xml:space="preserve">Scanlon Foundation Research Institute </w:t>
      </w:r>
      <w:r w:rsidR="00B13390">
        <w:t xml:space="preserve">(2024) </w:t>
      </w:r>
      <w:r w:rsidR="003D7BCC" w:rsidRPr="003D7BCC">
        <w:rPr>
          <w:i/>
          <w:iCs/>
        </w:rPr>
        <w:t>Mapping Social Cohesion</w:t>
      </w:r>
      <w:r w:rsidR="003412F3">
        <w:rPr>
          <w:i/>
          <w:iCs/>
        </w:rPr>
        <w:t xml:space="preserve"> </w:t>
      </w:r>
      <w:r w:rsidR="003412F3">
        <w:t xml:space="preserve">at </w:t>
      </w:r>
    </w:p>
  </w:endnote>
  <w:endnote w:id="404">
    <w:p w14:paraId="3E7CDD9D" w14:textId="2CA12424" w:rsidR="00C87BB5" w:rsidRDefault="00C87BB5">
      <w:pPr>
        <w:pStyle w:val="EndnoteText"/>
      </w:pPr>
      <w:r>
        <w:rPr>
          <w:rStyle w:val="EndnoteReference"/>
        </w:rPr>
        <w:endnoteRef/>
      </w:r>
      <w:r>
        <w:t xml:space="preserve"> </w:t>
      </w:r>
      <w:hyperlink r:id="rId340" w:anchor=":~:text=Henderson%20was%20elected%20to%20the,to%20measure%20poverty%20in%20Australia" w:history="1">
        <w:r w:rsidR="00ED0BB5" w:rsidRPr="009C61C5">
          <w:rPr>
            <w:rStyle w:val="Hyperlink"/>
          </w:rPr>
          <w:t>https://adb.anu.edu.au/biography/henderson-ronald-frank-29836#:~:text=Henderson%20was%20elected%20to%20the,to%20measure%20poverty%20in%20Australia</w:t>
        </w:r>
      </w:hyperlink>
      <w:r w:rsidR="00ED0BB5" w:rsidRPr="00ED0BB5">
        <w:t>.</w:t>
      </w:r>
      <w:r w:rsidR="00ED0BB5">
        <w:t xml:space="preserve"> </w:t>
      </w:r>
    </w:p>
  </w:endnote>
  <w:endnote w:id="405">
    <w:p w14:paraId="647841B0" w14:textId="6BFE7DC3" w:rsidR="00876A42" w:rsidRDefault="00876A42" w:rsidP="00876A42">
      <w:pPr>
        <w:pStyle w:val="EndnoteText"/>
      </w:pPr>
      <w:r>
        <w:rPr>
          <w:rStyle w:val="EndnoteReference"/>
        </w:rPr>
        <w:endnoteRef/>
      </w:r>
      <w:r>
        <w:t xml:space="preserve"> Commonwealth of Australia (2024) </w:t>
      </w:r>
      <w:r w:rsidRPr="00CD5640">
        <w:rPr>
          <w:i/>
          <w:iCs/>
        </w:rPr>
        <w:t>Fairly Equal? Economic mobility in Austral</w:t>
      </w:r>
      <w:r w:rsidR="00361445">
        <w:rPr>
          <w:i/>
          <w:iCs/>
        </w:rPr>
        <w:t>i</w:t>
      </w:r>
      <w:r w:rsidRPr="00CD5640">
        <w:rPr>
          <w:i/>
          <w:iCs/>
        </w:rPr>
        <w:t>a</w:t>
      </w:r>
      <w:r>
        <w:t>, Productivity Commission, July 2024</w:t>
      </w:r>
    </w:p>
  </w:endnote>
  <w:endnote w:id="406">
    <w:p w14:paraId="6AAF54A5" w14:textId="561B2F9D" w:rsidR="00BC72D9" w:rsidRDefault="00BC72D9" w:rsidP="00BC72D9">
      <w:pPr>
        <w:pStyle w:val="EndnoteText"/>
      </w:pPr>
      <w:r>
        <w:rPr>
          <w:rStyle w:val="EndnoteReference"/>
        </w:rPr>
        <w:endnoteRef/>
      </w:r>
      <w:r>
        <w:t xml:space="preserve"> Commonwealth of Australia (2024) </w:t>
      </w:r>
      <w:r w:rsidRPr="00CD5640">
        <w:rPr>
          <w:i/>
          <w:iCs/>
        </w:rPr>
        <w:t>Fairly Equal? Economic mobility in Austral</w:t>
      </w:r>
      <w:r w:rsidR="00361445">
        <w:rPr>
          <w:i/>
          <w:iCs/>
        </w:rPr>
        <w:t>i</w:t>
      </w:r>
      <w:r w:rsidRPr="00CD5640">
        <w:rPr>
          <w:i/>
          <w:iCs/>
        </w:rPr>
        <w:t>a</w:t>
      </w:r>
      <w:r>
        <w:t>, Productivity Commission, July 2024, p.15</w:t>
      </w:r>
    </w:p>
  </w:endnote>
  <w:endnote w:id="407">
    <w:p w14:paraId="09DD1CE4" w14:textId="33012CBB" w:rsidR="0087289C" w:rsidRDefault="0087289C">
      <w:pPr>
        <w:pStyle w:val="EndnoteText"/>
      </w:pPr>
      <w:r>
        <w:rPr>
          <w:rStyle w:val="EndnoteReference"/>
        </w:rPr>
        <w:endnoteRef/>
      </w:r>
      <w:r>
        <w:t xml:space="preserve"> </w:t>
      </w:r>
      <w:r w:rsidR="001E31C9" w:rsidRPr="008C3747">
        <w:t>Laß</w:t>
      </w:r>
      <w:r w:rsidR="001E31C9">
        <w:t xml:space="preserve"> I</w:t>
      </w:r>
      <w:r w:rsidR="001E31C9" w:rsidRPr="008C3747">
        <w:t>, Botha</w:t>
      </w:r>
      <w:r w:rsidR="001E31C9">
        <w:t xml:space="preserve"> F</w:t>
      </w:r>
      <w:r w:rsidR="001E31C9" w:rsidRPr="008C3747">
        <w:t>, Peyton</w:t>
      </w:r>
      <w:r w:rsidR="001E31C9">
        <w:t xml:space="preserve"> K</w:t>
      </w:r>
      <w:r w:rsidR="001E31C9" w:rsidRPr="008C3747">
        <w:t xml:space="preserve"> and Wilkins</w:t>
      </w:r>
      <w:r w:rsidR="001E31C9">
        <w:t xml:space="preserve"> R</w:t>
      </w:r>
      <w:r w:rsidR="001E31C9" w:rsidRPr="008C3747">
        <w:t xml:space="preserve"> (2025) </w:t>
      </w:r>
      <w:r w:rsidR="001E31C9" w:rsidRPr="008C3747">
        <w:rPr>
          <w:i/>
          <w:iCs/>
        </w:rPr>
        <w:t>The Household, Income and Labour Dynamics in Australia Survey: Selected Findings from Waves 1 to 23</w:t>
      </w:r>
      <w:r w:rsidR="001E31C9">
        <w:t xml:space="preserve">, </w:t>
      </w:r>
      <w:r w:rsidR="001E31C9" w:rsidRPr="008C3747">
        <w:t>Melbourne Institute of Applied Economic and Social Research, The University of Melbourne</w:t>
      </w:r>
    </w:p>
  </w:endnote>
  <w:endnote w:id="408">
    <w:p w14:paraId="6F892036" w14:textId="77777777" w:rsidR="00BC72D9" w:rsidRDefault="00BC72D9" w:rsidP="00BC72D9">
      <w:pPr>
        <w:pStyle w:val="EndnoteText"/>
      </w:pPr>
      <w:r>
        <w:rPr>
          <w:rStyle w:val="EndnoteReference"/>
        </w:rPr>
        <w:endnoteRef/>
      </w:r>
      <w:r>
        <w:t xml:space="preserve"> Commonwealth of Australia (2004) </w:t>
      </w:r>
      <w:r w:rsidRPr="00234307">
        <w:rPr>
          <w:i/>
          <w:iCs/>
        </w:rPr>
        <w:t>A hand up not a hand out: Renewing the fight against poverty</w:t>
      </w:r>
      <w:r>
        <w:rPr>
          <w:i/>
          <w:iCs/>
        </w:rPr>
        <w:t xml:space="preserve">. </w:t>
      </w:r>
      <w:r w:rsidRPr="00234307">
        <w:rPr>
          <w:i/>
          <w:iCs/>
        </w:rPr>
        <w:t>Report on poverty and financial hardship</w:t>
      </w:r>
      <w:r>
        <w:t>, The Senate Community Affairs References Committee, Canberra</w:t>
      </w:r>
    </w:p>
  </w:endnote>
  <w:endnote w:id="409">
    <w:p w14:paraId="7AA59786" w14:textId="77777777" w:rsidR="00BC72D9" w:rsidRDefault="00BC72D9" w:rsidP="00BC72D9">
      <w:pPr>
        <w:pStyle w:val="EndnoteText"/>
      </w:pPr>
      <w:r>
        <w:rPr>
          <w:rStyle w:val="EndnoteReference"/>
        </w:rPr>
        <w:endnoteRef/>
      </w:r>
      <w:r>
        <w:t xml:space="preserve"> </w:t>
      </w:r>
      <w:hyperlink r:id="rId341" w:history="1">
        <w:r w:rsidRPr="008B13CD">
          <w:rPr>
            <w:rStyle w:val="Hyperlink"/>
          </w:rPr>
          <w:t>https://www.unicef.org.au/media-release/1-in-6-children-in-australia-stuck-in-plateau-of-poverty</w:t>
        </w:r>
      </w:hyperlink>
      <w:r>
        <w:t xml:space="preserve"> </w:t>
      </w:r>
    </w:p>
  </w:endnote>
  <w:endnote w:id="410">
    <w:p w14:paraId="456A14B2" w14:textId="5258A6F7" w:rsidR="00601A28" w:rsidRDefault="00601A28">
      <w:pPr>
        <w:pStyle w:val="EndnoteText"/>
      </w:pPr>
      <w:r>
        <w:rPr>
          <w:rStyle w:val="EndnoteReference"/>
        </w:rPr>
        <w:endnoteRef/>
      </w:r>
      <w:r>
        <w:t xml:space="preserve"> </w:t>
      </w:r>
      <w:r w:rsidRPr="00601A28">
        <w:t>Bankwest Curtin Economics Centre</w:t>
      </w:r>
      <w:r>
        <w:t xml:space="preserve"> (2024) </w:t>
      </w:r>
      <w:r w:rsidR="00187F0C" w:rsidRPr="00187F0C">
        <w:rPr>
          <w:i/>
          <w:iCs/>
        </w:rPr>
        <w:t>Child Poverty in Australia 2024. The lifelong impacts of financial deprivation and poor-quality housing on child development</w:t>
      </w:r>
      <w:r w:rsidR="00187F0C">
        <w:t xml:space="preserve"> at </w:t>
      </w:r>
      <w:hyperlink r:id="rId342" w:history="1">
        <w:r w:rsidR="00187F0C" w:rsidRPr="00FD630F">
          <w:rPr>
            <w:rStyle w:val="Hyperlink"/>
          </w:rPr>
          <w:t>https://bcec.edu.au/assets/2024/08/BCEC-Child-Poverty-in-Australia-2024-web.pdf</w:t>
        </w:r>
      </w:hyperlink>
      <w:r w:rsidR="00187F0C">
        <w:t xml:space="preserve"> </w:t>
      </w:r>
    </w:p>
  </w:endnote>
  <w:endnote w:id="411">
    <w:p w14:paraId="7FA3BB2D" w14:textId="77777777" w:rsidR="00BC72D9" w:rsidRDefault="00BC72D9" w:rsidP="00BC72D9">
      <w:pPr>
        <w:pStyle w:val="EndnoteText"/>
      </w:pPr>
      <w:r>
        <w:rPr>
          <w:rStyle w:val="EndnoteReference"/>
        </w:rPr>
        <w:endnoteRef/>
      </w:r>
      <w:r>
        <w:t xml:space="preserve"> O’Connell J (2023) </w:t>
      </w:r>
      <w:r w:rsidRPr="00925E5D">
        <w:rPr>
          <w:i/>
          <w:iCs/>
        </w:rPr>
        <w:t>Mapping Social Cohesion 2023</w:t>
      </w:r>
      <w:r>
        <w:t xml:space="preserve">, Scanlon Foundation Research Institute p.43 at </w:t>
      </w:r>
      <w:hyperlink r:id="rId343" w:history="1">
        <w:r w:rsidRPr="00D830A0">
          <w:rPr>
            <w:rStyle w:val="Hyperlink"/>
          </w:rPr>
          <w:t>https://scanloninstitute.org.au/sites/default/files/2023-11/2023%20Mapping%20Social%20Cohesion%20Report.pdf</w:t>
        </w:r>
      </w:hyperlink>
    </w:p>
  </w:endnote>
  <w:endnote w:id="412">
    <w:p w14:paraId="7AD6B26F" w14:textId="77777777" w:rsidR="006866EF" w:rsidRDefault="006866EF" w:rsidP="006866EF">
      <w:pPr>
        <w:pStyle w:val="EndnoteText"/>
      </w:pPr>
      <w:r>
        <w:rPr>
          <w:rStyle w:val="EndnoteReference"/>
        </w:rPr>
        <w:endnoteRef/>
      </w:r>
      <w:r>
        <w:t xml:space="preserve"> Jesuit Social Services (2021) </w:t>
      </w:r>
      <w:r w:rsidRPr="007D23A0">
        <w:rPr>
          <w:i/>
          <w:iCs/>
        </w:rPr>
        <w:t>Dropping Off The Edge. Persistent and multilayered disadvantage in Australia</w:t>
      </w:r>
    </w:p>
  </w:endnote>
  <w:endnote w:id="413">
    <w:p w14:paraId="7DA30604" w14:textId="1848DC45" w:rsidR="00BC72D9" w:rsidRDefault="00BC72D9" w:rsidP="00BC72D9">
      <w:pPr>
        <w:pStyle w:val="EndnoteText"/>
      </w:pPr>
      <w:r>
        <w:rPr>
          <w:rStyle w:val="EndnoteReference"/>
        </w:rPr>
        <w:endnoteRef/>
      </w:r>
      <w:r>
        <w:t xml:space="preserve"> Economic Inclusion Advisory Committee 202</w:t>
      </w:r>
      <w:r w:rsidR="008D1693">
        <w:t>5</w:t>
      </w:r>
      <w:r>
        <w:t xml:space="preserve"> Report to Government</w:t>
      </w:r>
      <w:r w:rsidR="003E43CB">
        <w:t>, p.8</w:t>
      </w:r>
      <w:r>
        <w:t xml:space="preserve"> at </w:t>
      </w:r>
      <w:hyperlink r:id="rId344" w:history="1">
        <w:r w:rsidR="00CA0E36" w:rsidRPr="00CA0E36">
          <w:rPr>
            <w:rStyle w:val="Hyperlink"/>
          </w:rPr>
          <w:t>Economic Inclusion Advisory Committee 2025 Report to Government</w:t>
        </w:r>
      </w:hyperlink>
    </w:p>
  </w:endnote>
  <w:endnote w:id="414">
    <w:p w14:paraId="722AD06B" w14:textId="77777777" w:rsidR="00BC72D9" w:rsidRDefault="00BC72D9" w:rsidP="00BC72D9">
      <w:pPr>
        <w:pStyle w:val="EndnoteText"/>
      </w:pPr>
      <w:r>
        <w:rPr>
          <w:rStyle w:val="EndnoteReference"/>
        </w:rPr>
        <w:endnoteRef/>
      </w:r>
      <w:r>
        <w:t xml:space="preserve"> Foodbank, </w:t>
      </w:r>
      <w:r w:rsidRPr="003F10E9">
        <w:rPr>
          <w:i/>
          <w:iCs/>
        </w:rPr>
        <w:t>Foodbank Hunger Report 2023</w:t>
      </w:r>
    </w:p>
  </w:endnote>
  <w:endnote w:id="415">
    <w:p w14:paraId="6F8A9A92" w14:textId="77777777" w:rsidR="00BC72D9" w:rsidRDefault="00BC72D9" w:rsidP="00BC72D9">
      <w:pPr>
        <w:pStyle w:val="EndnoteText"/>
      </w:pPr>
      <w:r>
        <w:rPr>
          <w:rStyle w:val="EndnoteReference"/>
        </w:rPr>
        <w:endnoteRef/>
      </w:r>
      <w:r>
        <w:t xml:space="preserve"> InfoChoice (2024) </w:t>
      </w:r>
      <w:r w:rsidRPr="00B3193A">
        <w:rPr>
          <w:i/>
          <w:iCs/>
        </w:rPr>
        <w:t>InfoChoice Rent Crisis Survey</w:t>
      </w:r>
      <w:r>
        <w:t>, January 2024</w:t>
      </w:r>
    </w:p>
  </w:endnote>
  <w:endnote w:id="416">
    <w:p w14:paraId="64E2EECF" w14:textId="20857548" w:rsidR="006C5BCE" w:rsidRDefault="006C5BCE">
      <w:pPr>
        <w:pStyle w:val="EndnoteText"/>
      </w:pPr>
      <w:r>
        <w:rPr>
          <w:rStyle w:val="EndnoteReference"/>
        </w:rPr>
        <w:endnoteRef/>
      </w:r>
      <w:r>
        <w:t xml:space="preserve"> </w:t>
      </w:r>
      <w:r w:rsidR="00097731">
        <w:t>Gassman B (</w:t>
      </w:r>
      <w:r w:rsidR="002C480E">
        <w:t xml:space="preserve">2019) </w:t>
      </w:r>
      <w:r w:rsidR="002C480E" w:rsidRPr="00097E53">
        <w:rPr>
          <w:i/>
          <w:iCs/>
        </w:rPr>
        <w:t>Multidimensional Deprivation in the United States: 2017</w:t>
      </w:r>
      <w:r w:rsidR="00097E53">
        <w:t xml:space="preserve">, </w:t>
      </w:r>
      <w:r w:rsidR="00097E53" w:rsidRPr="00097E53">
        <w:t>American Community Survey Report</w:t>
      </w:r>
      <w:r w:rsidR="00097E53">
        <w:t>, May 2019</w:t>
      </w:r>
      <w:r w:rsidR="00092BCF">
        <w:t>, United States Census Bureau</w:t>
      </w:r>
      <w:r w:rsidR="00097731">
        <w:t xml:space="preserve"> at </w:t>
      </w:r>
      <w:hyperlink r:id="rId345" w:history="1">
        <w:r w:rsidR="00C9430F" w:rsidRPr="009C61C5">
          <w:rPr>
            <w:rStyle w:val="Hyperlink"/>
          </w:rPr>
          <w:t>https://www.census.gov/content/dam/Census/library/publications/2019/demo/acs-40.pdf</w:t>
        </w:r>
      </w:hyperlink>
      <w:r w:rsidR="00C9430F">
        <w:t xml:space="preserve"> </w:t>
      </w:r>
    </w:p>
  </w:endnote>
  <w:endnote w:id="417">
    <w:p w14:paraId="50B5784F" w14:textId="77777777" w:rsidR="00A953C4" w:rsidRDefault="00A953C4" w:rsidP="00A953C4">
      <w:pPr>
        <w:pStyle w:val="EndnoteText"/>
      </w:pPr>
      <w:r>
        <w:rPr>
          <w:rStyle w:val="EndnoteReference"/>
        </w:rPr>
        <w:endnoteRef/>
      </w:r>
      <w:r>
        <w:t xml:space="preserve"> Lamb S et al (2020) </w:t>
      </w:r>
      <w:r w:rsidRPr="0066629A">
        <w:rPr>
          <w:i/>
          <w:iCs/>
        </w:rPr>
        <w:t>Educational opportunity in Australia 2020</w:t>
      </w:r>
      <w:r>
        <w:rPr>
          <w:i/>
          <w:iCs/>
        </w:rPr>
        <w:t>.</w:t>
      </w:r>
      <w:r w:rsidRPr="0066629A">
        <w:rPr>
          <w:i/>
          <w:iCs/>
        </w:rPr>
        <w:t xml:space="preserve"> Who succeeds and who misses out</w:t>
      </w:r>
      <w:r>
        <w:rPr>
          <w:i/>
          <w:iCs/>
        </w:rPr>
        <w:t xml:space="preserve">, </w:t>
      </w:r>
      <w:r w:rsidRPr="00FD2DB0">
        <w:rPr>
          <w:i/>
          <w:iCs/>
        </w:rPr>
        <w:t xml:space="preserve">Centre for </w:t>
      </w:r>
      <w:r w:rsidRPr="00FD2DB0">
        <w:t>International Research on Education Systems, Victoria University, for the Mitchell Institute: Melbourn</w:t>
      </w:r>
      <w:r>
        <w:t xml:space="preserve">e at </w:t>
      </w:r>
      <w:hyperlink r:id="rId346" w:history="1">
        <w:r w:rsidRPr="00977CCD">
          <w:rPr>
            <w:rStyle w:val="Hyperlink"/>
          </w:rPr>
          <w:t>https://vuir.vu.edu.au/42362/1/educational-opportunity-in-australia-2020.pdf</w:t>
        </w:r>
      </w:hyperlink>
      <w:r>
        <w:t xml:space="preserve"> </w:t>
      </w:r>
    </w:p>
  </w:endnote>
  <w:endnote w:id="418">
    <w:p w14:paraId="5CD55B0C" w14:textId="77777777" w:rsidR="00A953C4" w:rsidRPr="00445100" w:rsidRDefault="00A953C4" w:rsidP="00A953C4">
      <w:pPr>
        <w:pStyle w:val="EndnoteText"/>
      </w:pPr>
      <w:r>
        <w:rPr>
          <w:rStyle w:val="EndnoteReference"/>
        </w:rPr>
        <w:endnoteRef/>
      </w:r>
      <w:r>
        <w:t xml:space="preserve"> Commonwealth of Australia (2021)</w:t>
      </w:r>
      <w:r w:rsidRPr="00F067FC">
        <w:t xml:space="preserve"> </w:t>
      </w:r>
      <w:r w:rsidRPr="00EE7ACB">
        <w:rPr>
          <w:i/>
          <w:iCs/>
        </w:rPr>
        <w:t>Australian Early Development Census</w:t>
      </w:r>
      <w:r>
        <w:t xml:space="preserve"> at </w:t>
      </w:r>
      <w:hyperlink r:id="rId347" w:history="1">
        <w:r w:rsidRPr="00977CCD">
          <w:rPr>
            <w:rStyle w:val="Hyperlink"/>
          </w:rPr>
          <w:t>https://www.aedc.gov.au/early-childhood/findings-from-the-aedc</w:t>
        </w:r>
      </w:hyperlink>
      <w:r>
        <w:t xml:space="preserve"> </w:t>
      </w:r>
    </w:p>
  </w:endnote>
  <w:endnote w:id="419">
    <w:p w14:paraId="53F9C980" w14:textId="00EFEBC9" w:rsidR="009372F3" w:rsidRDefault="009372F3">
      <w:pPr>
        <w:pStyle w:val="EndnoteText"/>
      </w:pPr>
      <w:r>
        <w:rPr>
          <w:rStyle w:val="EndnoteReference"/>
        </w:rPr>
        <w:endnoteRef/>
      </w:r>
      <w:r>
        <w:t xml:space="preserve"> </w:t>
      </w:r>
      <w:r w:rsidR="008656A7" w:rsidRPr="008656A7">
        <w:t>Tham M, Leung</w:t>
      </w:r>
      <w:r w:rsidR="008656A7">
        <w:t xml:space="preserve"> </w:t>
      </w:r>
      <w:r w:rsidR="008656A7" w:rsidRPr="008656A7">
        <w:t>C, Hurley P, Pilcher S, &amp; Prokofieva M (2025)</w:t>
      </w:r>
      <w:r w:rsidR="008656A7">
        <w:t xml:space="preserve"> </w:t>
      </w:r>
      <w:r w:rsidR="008656A7" w:rsidRPr="008656A7">
        <w:rPr>
          <w:i/>
          <w:iCs/>
        </w:rPr>
        <w:t>Unequal from the start: The achievement gap and the early years</w:t>
      </w:r>
      <w:r w:rsidR="008656A7">
        <w:rPr>
          <w:i/>
          <w:iCs/>
        </w:rPr>
        <w:t xml:space="preserve">, </w:t>
      </w:r>
      <w:r w:rsidR="008656A7" w:rsidRPr="008656A7">
        <w:t>Mitchell Institute, Victoria University</w:t>
      </w:r>
      <w:r w:rsidR="008656A7">
        <w:t xml:space="preserve"> at </w:t>
      </w:r>
      <w:hyperlink r:id="rId348" w:history="1">
        <w:r w:rsidR="009E1160" w:rsidRPr="00735049">
          <w:rPr>
            <w:rStyle w:val="Hyperlink"/>
          </w:rPr>
          <w:t>https://content.vu.edu.au/sites/default/files/documents/2025-04/unequal-from-the-start-report-march-2025.pdf</w:t>
        </w:r>
      </w:hyperlink>
      <w:r w:rsidR="009E1160">
        <w:t xml:space="preserve"> </w:t>
      </w:r>
    </w:p>
  </w:endnote>
  <w:endnote w:id="420">
    <w:p w14:paraId="0012B354" w14:textId="77777777" w:rsidR="00A953C4" w:rsidRPr="0003725F" w:rsidRDefault="00A953C4" w:rsidP="00A953C4">
      <w:pPr>
        <w:pStyle w:val="EndnoteText"/>
        <w:rPr>
          <w:b/>
          <w:bCs/>
          <w:i/>
          <w:iCs/>
        </w:rPr>
      </w:pPr>
      <w:r>
        <w:rPr>
          <w:rStyle w:val="EndnoteReference"/>
        </w:rPr>
        <w:endnoteRef/>
      </w:r>
      <w:r>
        <w:t xml:space="preserve"> Weiss E &amp; Garcia E (2017) </w:t>
      </w:r>
      <w:r w:rsidRPr="0003725F">
        <w:rPr>
          <w:i/>
          <w:iCs/>
        </w:rPr>
        <w:t>Education inequalities at the school starting gate.</w:t>
      </w:r>
      <w:r w:rsidRPr="0003725F">
        <w:rPr>
          <w:b/>
          <w:bCs/>
          <w:i/>
          <w:iCs/>
        </w:rPr>
        <w:t xml:space="preserve"> </w:t>
      </w:r>
      <w:r w:rsidRPr="0003725F">
        <w:rPr>
          <w:i/>
          <w:iCs/>
        </w:rPr>
        <w:t>Gaps, trends, and strategies to address them</w:t>
      </w:r>
      <w:r>
        <w:rPr>
          <w:b/>
          <w:bCs/>
          <w:i/>
          <w:iCs/>
        </w:rPr>
        <w:t xml:space="preserve"> </w:t>
      </w:r>
      <w:r>
        <w:t xml:space="preserve">at </w:t>
      </w:r>
      <w:hyperlink r:id="rId349" w:history="1">
        <w:r w:rsidRPr="00977CCD">
          <w:rPr>
            <w:rStyle w:val="Hyperlink"/>
          </w:rPr>
          <w:t>https://www.epi.org/publication/education-inequalities-at-the-school-starting-gate/</w:t>
        </w:r>
      </w:hyperlink>
      <w:r>
        <w:t xml:space="preserve"> </w:t>
      </w:r>
    </w:p>
  </w:endnote>
  <w:endnote w:id="421">
    <w:p w14:paraId="63646B2A" w14:textId="00336EC5" w:rsidR="006556F2" w:rsidRDefault="006556F2">
      <w:pPr>
        <w:pStyle w:val="EndnoteText"/>
      </w:pPr>
      <w:r>
        <w:rPr>
          <w:rStyle w:val="EndnoteReference"/>
        </w:rPr>
        <w:endnoteRef/>
      </w:r>
      <w:r>
        <w:t xml:space="preserve"> </w:t>
      </w:r>
      <w:r w:rsidR="0096791E" w:rsidRPr="003332E2">
        <w:t>Allen C, Mendoza Alcántara A, Dechrai I &amp; Hehir M (2025)</w:t>
      </w:r>
      <w:r w:rsidR="0096791E">
        <w:t xml:space="preserve"> </w:t>
      </w:r>
      <w:r w:rsidR="0096791E" w:rsidRPr="003332E2">
        <w:rPr>
          <w:i/>
          <w:iCs/>
        </w:rPr>
        <w:t>Transforming Australia: SDG Progress Report 2024</w:t>
      </w:r>
      <w:r w:rsidR="0096791E" w:rsidRPr="002132A2">
        <w:t>, Monash Sustainable Development Institute, Monash University</w:t>
      </w:r>
      <w:r w:rsidR="0096791E">
        <w:t>, p.</w:t>
      </w:r>
      <w:r w:rsidR="00A13784">
        <w:t>8</w:t>
      </w:r>
      <w:r w:rsidR="0096791E">
        <w:t xml:space="preserve"> </w:t>
      </w:r>
    </w:p>
  </w:endnote>
  <w:endnote w:id="422">
    <w:p w14:paraId="1664B082" w14:textId="3B696E22" w:rsidR="00A456E0" w:rsidRDefault="00A456E0">
      <w:pPr>
        <w:pStyle w:val="EndnoteText"/>
      </w:pPr>
      <w:r>
        <w:rPr>
          <w:rStyle w:val="EndnoteReference"/>
        </w:rPr>
        <w:endnoteRef/>
      </w:r>
      <w:r>
        <w:t xml:space="preserve"> </w:t>
      </w:r>
      <w:hyperlink r:id="rId350" w:history="1">
        <w:r w:rsidRPr="005D44D7">
          <w:rPr>
            <w:rStyle w:val="Hyperlink"/>
          </w:rPr>
          <w:t>https://www.theguardian.com/australia-news/2025/may/19/labor-andrew-leigh-focus-productivity-after-us-inequality-warning?CMP=Share_iOSApp_Other</w:t>
        </w:r>
      </w:hyperlink>
      <w:r>
        <w:t xml:space="preserve"> </w:t>
      </w:r>
    </w:p>
  </w:endnote>
  <w:endnote w:id="423">
    <w:p w14:paraId="61499F17" w14:textId="77777777" w:rsidR="00367CB7" w:rsidRDefault="00367CB7" w:rsidP="00367CB7">
      <w:pPr>
        <w:pStyle w:val="EndnoteText"/>
      </w:pPr>
      <w:r>
        <w:rPr>
          <w:rStyle w:val="EndnoteReference"/>
        </w:rPr>
        <w:endnoteRef/>
      </w:r>
      <w:r>
        <w:t xml:space="preserve"> O’Connell J (2023) </w:t>
      </w:r>
      <w:r w:rsidRPr="00925E5D">
        <w:rPr>
          <w:i/>
          <w:iCs/>
        </w:rPr>
        <w:t>Mapping Social Cohesion 2023</w:t>
      </w:r>
      <w:r>
        <w:t xml:space="preserve">, Scanlon Foundation Research Institute, p.43 at </w:t>
      </w:r>
      <w:hyperlink r:id="rId351" w:history="1">
        <w:r w:rsidRPr="00D830A0">
          <w:rPr>
            <w:rStyle w:val="Hyperlink"/>
          </w:rPr>
          <w:t>https://scanloninstitute.org.au/sites/default/files/2023-11/2023%20Mapping%20Social%20Cohesion%20Report.pdf</w:t>
        </w:r>
      </w:hyperlink>
    </w:p>
  </w:endnote>
  <w:endnote w:id="424">
    <w:p w14:paraId="606926DF" w14:textId="77777777" w:rsidR="00367CB7" w:rsidRDefault="00367CB7" w:rsidP="00367CB7">
      <w:pPr>
        <w:pStyle w:val="EndnoteText"/>
      </w:pPr>
      <w:r>
        <w:rPr>
          <w:rStyle w:val="EndnoteReference"/>
        </w:rPr>
        <w:endnoteRef/>
      </w:r>
      <w:r>
        <w:t xml:space="preserve"> Australian Council of Social Service and University of New South Wales (2024) </w:t>
      </w:r>
      <w:r w:rsidRPr="00DB4DE3">
        <w:rPr>
          <w:i/>
          <w:iCs/>
        </w:rPr>
        <w:t>Inequality In Australia 2024: Who Is Affected And How</w:t>
      </w:r>
      <w:r>
        <w:t>, April 2024</w:t>
      </w:r>
    </w:p>
  </w:endnote>
  <w:endnote w:id="425">
    <w:p w14:paraId="30734C3E" w14:textId="2F991AD1" w:rsidR="009F6E77" w:rsidRDefault="009F6E77">
      <w:pPr>
        <w:pStyle w:val="EndnoteText"/>
      </w:pPr>
      <w:r>
        <w:rPr>
          <w:rStyle w:val="EndnoteReference"/>
        </w:rPr>
        <w:endnoteRef/>
      </w:r>
      <w:r>
        <w:t xml:space="preserve"> </w:t>
      </w:r>
      <w:r w:rsidR="00BB302C" w:rsidRPr="00BB302C">
        <w:t>Hoy</w:t>
      </w:r>
      <w:r w:rsidR="00BB302C">
        <w:t xml:space="preserve"> C</w:t>
      </w:r>
      <w:r w:rsidR="00BB302C" w:rsidRPr="00BB302C">
        <w:t xml:space="preserve"> , Page</w:t>
      </w:r>
      <w:r w:rsidR="00BB302C">
        <w:t xml:space="preserve"> L</w:t>
      </w:r>
      <w:r w:rsidR="00BB302C" w:rsidRPr="00BB302C">
        <w:t xml:space="preserve"> , Eckel</w:t>
      </w:r>
      <w:r w:rsidR="00BB302C">
        <w:t xml:space="preserve"> C</w:t>
      </w:r>
      <w:r w:rsidR="00BB302C" w:rsidRPr="00BB302C">
        <w:t xml:space="preserve"> , Grossman</w:t>
      </w:r>
      <w:r w:rsidR="00BB302C">
        <w:t xml:space="preserve"> P</w:t>
      </w:r>
      <w:r w:rsidR="00BB302C" w:rsidRPr="00BB302C">
        <w:t xml:space="preserve"> and Goldstein</w:t>
      </w:r>
      <w:r w:rsidR="00BB302C">
        <w:t xml:space="preserve"> D (2025)</w:t>
      </w:r>
      <w:r w:rsidR="00CB4E10">
        <w:t xml:space="preserve"> </w:t>
      </w:r>
      <w:r w:rsidR="00CB4E10" w:rsidRPr="00CB4E10">
        <w:rPr>
          <w:i/>
          <w:iCs/>
        </w:rPr>
        <w:t>Political Polarization, Wage Inequality and Preferences for Redistribution</w:t>
      </w:r>
      <w:r w:rsidR="00CB4E10">
        <w:t xml:space="preserve">, </w:t>
      </w:r>
      <w:r w:rsidR="00CB4E10" w:rsidRPr="00CB4E10">
        <w:t>Working Paper No. 08/25</w:t>
      </w:r>
      <w:r w:rsidR="00CB4E10">
        <w:t xml:space="preserve">, </w:t>
      </w:r>
      <w:r w:rsidR="00E3289A" w:rsidRPr="00E3289A">
        <w:t>Melbourne Institute of Applied Economic and Social Research</w:t>
      </w:r>
      <w:r w:rsidR="00E3289A">
        <w:t xml:space="preserve"> at </w:t>
      </w:r>
      <w:hyperlink r:id="rId352" w:history="1">
        <w:r w:rsidR="00E3289A" w:rsidRPr="00485536">
          <w:rPr>
            <w:rStyle w:val="Hyperlink"/>
          </w:rPr>
          <w:t>https://melbourneinstitute.unimelb.edu.au/__data/assets/pdf_file/0004/5361052/wp2025n08.pdf</w:t>
        </w:r>
      </w:hyperlink>
      <w:r w:rsidR="00E3289A">
        <w:t xml:space="preserve"> </w:t>
      </w:r>
    </w:p>
  </w:endnote>
  <w:endnote w:id="426">
    <w:p w14:paraId="0B90D2A1" w14:textId="65B27D90" w:rsidR="002D6412" w:rsidRDefault="002D6412">
      <w:pPr>
        <w:pStyle w:val="EndnoteText"/>
      </w:pPr>
      <w:r>
        <w:rPr>
          <w:rStyle w:val="EndnoteReference"/>
        </w:rPr>
        <w:endnoteRef/>
      </w:r>
      <w:r>
        <w:t xml:space="preserve"> </w:t>
      </w:r>
      <w:r w:rsidR="005738BF">
        <w:t xml:space="preserve">Kohler A (2023) </w:t>
      </w:r>
      <w:r w:rsidR="005738BF" w:rsidRPr="005738BF">
        <w:rPr>
          <w:i/>
          <w:iCs/>
        </w:rPr>
        <w:t>The Great Divide</w:t>
      </w:r>
      <w:r w:rsidR="005738BF">
        <w:t xml:space="preserve">. </w:t>
      </w:r>
      <w:r w:rsidR="005738BF" w:rsidRPr="005738BF">
        <w:rPr>
          <w:i/>
          <w:iCs/>
        </w:rPr>
        <w:t>Australia's housing mess and how to fix it</w:t>
      </w:r>
      <w:r w:rsidR="00115B39">
        <w:t>, Quarterly Essay</w:t>
      </w:r>
      <w:r w:rsidR="005971C2">
        <w:t xml:space="preserve"> no. </w:t>
      </w:r>
      <w:r w:rsidR="005971C2" w:rsidRPr="005971C2">
        <w:t>92</w:t>
      </w:r>
      <w:r w:rsidR="005971C2">
        <w:t xml:space="preserve">, </w:t>
      </w:r>
      <w:r w:rsidR="005971C2" w:rsidRPr="005971C2">
        <w:t>November 2023</w:t>
      </w:r>
    </w:p>
  </w:endnote>
  <w:endnote w:id="427">
    <w:p w14:paraId="6E59E98C" w14:textId="2F47DABF" w:rsidR="00BC72D9" w:rsidRDefault="00BC72D9" w:rsidP="00BC72D9">
      <w:pPr>
        <w:pStyle w:val="EndnoteText"/>
      </w:pPr>
      <w:r>
        <w:rPr>
          <w:rStyle w:val="EndnoteReference"/>
        </w:rPr>
        <w:endnoteRef/>
      </w:r>
      <w:r>
        <w:t xml:space="preserve"> Tanton R, Dale L, Miranti</w:t>
      </w:r>
      <w:r w:rsidR="00B44E7B">
        <w:t xml:space="preserve"> </w:t>
      </w:r>
      <w:r>
        <w:t>R, Vidyattama Y, Yule A and McCabe M</w:t>
      </w:r>
      <w:r w:rsidR="002C063D">
        <w:t xml:space="preserve"> </w:t>
      </w:r>
      <w:r>
        <w:t xml:space="preserve">(2021) </w:t>
      </w:r>
      <w:r w:rsidRPr="00FA0EE1">
        <w:rPr>
          <w:i/>
          <w:iCs/>
        </w:rPr>
        <w:t>Dropping Off the Edge 20</w:t>
      </w:r>
      <w:r>
        <w:rPr>
          <w:i/>
          <w:iCs/>
        </w:rPr>
        <w:t xml:space="preserve">21: </w:t>
      </w:r>
      <w:r w:rsidRPr="000575D5">
        <w:rPr>
          <w:i/>
          <w:iCs/>
        </w:rPr>
        <w:t xml:space="preserve">Persistent </w:t>
      </w:r>
      <w:r>
        <w:rPr>
          <w:i/>
          <w:iCs/>
        </w:rPr>
        <w:t xml:space="preserve">and multilayered </w:t>
      </w:r>
      <w:r w:rsidRPr="000575D5">
        <w:rPr>
          <w:i/>
          <w:iCs/>
        </w:rPr>
        <w:t>disadvantage in Australia</w:t>
      </w:r>
      <w:r>
        <w:t xml:space="preserve">, </w:t>
      </w:r>
      <w:r w:rsidRPr="000575D5">
        <w:t>J</w:t>
      </w:r>
      <w:r>
        <w:t>e</w:t>
      </w:r>
      <w:r w:rsidRPr="000575D5">
        <w:t>suit Social Services</w:t>
      </w:r>
      <w:r>
        <w:t>, Melbourne</w:t>
      </w:r>
    </w:p>
  </w:endnote>
  <w:endnote w:id="428">
    <w:p w14:paraId="0A619ECB" w14:textId="77777777" w:rsidR="00BC72D9" w:rsidRDefault="00BC72D9" w:rsidP="00BC72D9">
      <w:pPr>
        <w:pStyle w:val="EndnoteText"/>
      </w:pPr>
      <w:r>
        <w:rPr>
          <w:rStyle w:val="EndnoteReference"/>
        </w:rPr>
        <w:endnoteRef/>
      </w:r>
      <w:r>
        <w:t xml:space="preserve"> Commonwealth of Australia (2024) </w:t>
      </w:r>
      <w:r w:rsidRPr="00CD5640">
        <w:rPr>
          <w:i/>
          <w:iCs/>
        </w:rPr>
        <w:t>Fairly Equal? Economic mobility in Australa</w:t>
      </w:r>
      <w:r>
        <w:t>, Productivity Commission, July 2024, p.49</w:t>
      </w:r>
    </w:p>
  </w:endnote>
  <w:endnote w:id="429">
    <w:p w14:paraId="5E1579D5" w14:textId="77777777" w:rsidR="00BC72D9" w:rsidRDefault="00BC72D9" w:rsidP="00BC72D9">
      <w:pPr>
        <w:pStyle w:val="EndnoteText"/>
      </w:pPr>
      <w:r>
        <w:rPr>
          <w:rStyle w:val="EndnoteReference"/>
        </w:rPr>
        <w:endnoteRef/>
      </w:r>
      <w:r>
        <w:t xml:space="preserve"> Vera-Toscano E. and Roger Wilkins R. (2022) </w:t>
      </w:r>
      <w:r w:rsidRPr="00987F6C">
        <w:rPr>
          <w:i/>
          <w:iCs/>
        </w:rPr>
        <w:t>The Dynamics of Income Poverty in Australia: Evidence from the HILDA Survey, 2001 to 2019</w:t>
      </w:r>
      <w:r>
        <w:t>, Melbourne Institute: Applied Economic &amp; Social Research, The University of Melbourne</w:t>
      </w:r>
    </w:p>
  </w:endnote>
  <w:endnote w:id="430">
    <w:p w14:paraId="19E4D020" w14:textId="688475EF" w:rsidR="00184F58" w:rsidRDefault="00184F58" w:rsidP="00184F58">
      <w:pPr>
        <w:pStyle w:val="EndnoteText"/>
      </w:pPr>
      <w:r>
        <w:rPr>
          <w:rStyle w:val="EndnoteReference"/>
        </w:rPr>
        <w:endnoteRef/>
      </w:r>
      <w:r>
        <w:t xml:space="preserve"> </w:t>
      </w:r>
      <w:r w:rsidR="00DC03FA">
        <w:t>V</w:t>
      </w:r>
      <w:r w:rsidR="00D870D8" w:rsidRPr="00D870D8">
        <w:t xml:space="preserve">era-Toscano </w:t>
      </w:r>
      <w:r w:rsidR="00D870D8">
        <w:t xml:space="preserve">E </w:t>
      </w:r>
      <w:r w:rsidR="00D870D8" w:rsidRPr="00D870D8">
        <w:t xml:space="preserve">and Wilkins </w:t>
      </w:r>
      <w:r w:rsidR="00D870D8">
        <w:t xml:space="preserve">R </w:t>
      </w:r>
      <w:r w:rsidR="00D870D8" w:rsidRPr="00D870D8">
        <w:t xml:space="preserve">(2020) </w:t>
      </w:r>
      <w:r w:rsidR="00D870D8" w:rsidRPr="00D870D8">
        <w:rPr>
          <w:i/>
          <w:iCs/>
        </w:rPr>
        <w:t>Does poverty in childhood beget poverty in adulthood in Australia?</w:t>
      </w:r>
      <w:r w:rsidR="00D870D8" w:rsidRPr="00D870D8">
        <w:t xml:space="preserve"> Melbourne Institute: Applied Economic &amp; Social Research, University of Melbourne.</w:t>
      </w:r>
    </w:p>
  </w:endnote>
  <w:endnote w:id="431">
    <w:p w14:paraId="78EFC109" w14:textId="77777777" w:rsidR="00BC72D9" w:rsidRDefault="00BC72D9" w:rsidP="00BC72D9">
      <w:pPr>
        <w:pStyle w:val="EndnoteText"/>
      </w:pPr>
      <w:r>
        <w:rPr>
          <w:rStyle w:val="EndnoteReference"/>
        </w:rPr>
        <w:endnoteRef/>
      </w:r>
      <w:r>
        <w:t xml:space="preserve"> Australian Government Department of Social Services (2019) </w:t>
      </w:r>
      <w:r w:rsidRPr="00280683">
        <w:rPr>
          <w:i/>
          <w:iCs/>
        </w:rPr>
        <w:t>Stronger Places, Stronger People Model</w:t>
      </w:r>
      <w:r>
        <w:t xml:space="preserve">, October 2019 at </w:t>
      </w:r>
      <w:hyperlink r:id="rId353" w:history="1">
        <w:r w:rsidRPr="008B13CD">
          <w:rPr>
            <w:rStyle w:val="Hyperlink"/>
          </w:rPr>
          <w:t>https://platformc.org/sites/default/files/spsp/spsp-model.pdf</w:t>
        </w:r>
      </w:hyperlink>
      <w:r>
        <w:t xml:space="preserve"> </w:t>
      </w:r>
    </w:p>
  </w:endnote>
  <w:endnote w:id="432">
    <w:p w14:paraId="5D188901" w14:textId="52D79E73" w:rsidR="00C30CF7" w:rsidRDefault="00C30CF7">
      <w:pPr>
        <w:pStyle w:val="EndnoteText"/>
      </w:pPr>
      <w:r>
        <w:rPr>
          <w:rStyle w:val="EndnoteReference"/>
        </w:rPr>
        <w:endnoteRef/>
      </w:r>
      <w:r>
        <w:t xml:space="preserve"> </w:t>
      </w:r>
      <w:hyperlink r:id="rId354" w:history="1">
        <w:r w:rsidRPr="00561B12">
          <w:rPr>
            <w:rStyle w:val="Hyperlink"/>
          </w:rPr>
          <w:t>https://ministers.dss.gov.au/speeches/16556</w:t>
        </w:r>
      </w:hyperlink>
      <w:r>
        <w:t xml:space="preserve"> </w:t>
      </w:r>
    </w:p>
  </w:endnote>
  <w:endnote w:id="433">
    <w:p w14:paraId="205870BD" w14:textId="08C475E7" w:rsidR="00CF32FC" w:rsidRDefault="00CF32FC">
      <w:pPr>
        <w:pStyle w:val="EndnoteText"/>
      </w:pPr>
      <w:r>
        <w:rPr>
          <w:rStyle w:val="EndnoteReference"/>
        </w:rPr>
        <w:endnoteRef/>
      </w:r>
      <w:r>
        <w:t xml:space="preserve"> Local Trust (2025) </w:t>
      </w:r>
      <w:r w:rsidR="003E7805" w:rsidRPr="006968FF">
        <w:rPr>
          <w:i/>
          <w:iCs/>
        </w:rPr>
        <w:t xml:space="preserve">Everybody needs good Neighbourhoods 2. </w:t>
      </w:r>
      <w:r w:rsidR="006968FF" w:rsidRPr="006968FF">
        <w:rPr>
          <w:i/>
          <w:iCs/>
        </w:rPr>
        <w:t>A counterfactual analysis of the impact of resident-led neighbourhood-based initiatives in deprived communities</w:t>
      </w:r>
      <w:r w:rsidR="006968FF">
        <w:t xml:space="preserve">, July 2025 at </w:t>
      </w:r>
      <w:hyperlink r:id="rId355" w:history="1">
        <w:r w:rsidR="00CF21F3" w:rsidRPr="00C821B0">
          <w:rPr>
            <w:rStyle w:val="Hyperlink"/>
          </w:rPr>
          <w:t>https://localtrust.org.uk/wp-content/uploads/2025/06/Everybody-needs-good-neighbourhoods-2.pdf</w:t>
        </w:r>
      </w:hyperlink>
      <w:r w:rsidR="00CF21F3">
        <w:t xml:space="preserve"> </w:t>
      </w:r>
    </w:p>
  </w:endnote>
  <w:endnote w:id="434">
    <w:p w14:paraId="1578F383" w14:textId="1242F19B" w:rsidR="00EB02E0" w:rsidRDefault="00EB02E0">
      <w:pPr>
        <w:pStyle w:val="EndnoteText"/>
      </w:pPr>
      <w:r>
        <w:rPr>
          <w:rStyle w:val="EndnoteReference"/>
        </w:rPr>
        <w:endnoteRef/>
      </w:r>
      <w:r>
        <w:t xml:space="preserve"> </w:t>
      </w:r>
      <w:r w:rsidR="00F77D7C" w:rsidRPr="00A60048">
        <w:rPr>
          <w:rFonts w:cstheme="minorHAnsi"/>
        </w:rPr>
        <w:t>Australian Institute of Health and Welfare (202</w:t>
      </w:r>
      <w:r w:rsidR="00F77D7C">
        <w:rPr>
          <w:rFonts w:cstheme="minorHAnsi"/>
        </w:rPr>
        <w:t xml:space="preserve">3) </w:t>
      </w:r>
      <w:r w:rsidR="00F77D7C" w:rsidRPr="00F77D7C">
        <w:rPr>
          <w:rFonts w:cstheme="minorHAnsi"/>
          <w:i/>
          <w:iCs/>
        </w:rPr>
        <w:t>Unemployment payments</w:t>
      </w:r>
      <w:r w:rsidR="00F77D7C">
        <w:rPr>
          <w:rFonts w:cstheme="minorHAnsi"/>
        </w:rPr>
        <w:t xml:space="preserve"> at </w:t>
      </w:r>
      <w:hyperlink r:id="rId356" w:history="1">
        <w:r w:rsidR="00866E17" w:rsidRPr="00FD630F">
          <w:rPr>
            <w:rStyle w:val="Hyperlink"/>
            <w:rFonts w:cstheme="minorHAnsi"/>
          </w:rPr>
          <w:t>https://www.aihw.gov.au/reports/australias-welfare/unemployment-payments</w:t>
        </w:r>
      </w:hyperlink>
      <w:r w:rsidR="00866E17">
        <w:rPr>
          <w:rFonts w:cstheme="minorHAnsi"/>
        </w:rPr>
        <w:t xml:space="preserve"> </w:t>
      </w:r>
    </w:p>
  </w:endnote>
  <w:endnote w:id="435">
    <w:p w14:paraId="5C9394F0" w14:textId="77777777" w:rsidR="005C74DE" w:rsidRPr="001809B4" w:rsidRDefault="005C74DE" w:rsidP="005C74DE">
      <w:pPr>
        <w:pStyle w:val="EndnoteText"/>
        <w:rPr>
          <w:b/>
          <w:bCs/>
        </w:rPr>
      </w:pPr>
      <w:r>
        <w:rPr>
          <w:rStyle w:val="EndnoteReference"/>
        </w:rPr>
        <w:endnoteRef/>
      </w:r>
      <w:r>
        <w:t xml:space="preserve"> ACOSS (2024) </w:t>
      </w:r>
      <w:r w:rsidRPr="001809B4">
        <w:rPr>
          <w:i/>
          <w:iCs/>
        </w:rPr>
        <w:t>Woefully low’ JobSeeker payment just 20% of average wage. The solutions to poverty are clear</w:t>
      </w:r>
      <w:r w:rsidRPr="001809B4">
        <w:t xml:space="preserve"> </w:t>
      </w:r>
      <w:r>
        <w:t xml:space="preserve">at </w:t>
      </w:r>
      <w:hyperlink r:id="rId357" w:history="1">
        <w:r w:rsidRPr="001F0086">
          <w:rPr>
            <w:rStyle w:val="Hyperlink"/>
          </w:rPr>
          <w:t>https://www.acoss.org.au/media_release/woefully-low-jobseeker-payment-just-20-of-average-wage-the-solutions-to-poverty-are-clear/</w:t>
        </w:r>
      </w:hyperlink>
      <w:r>
        <w:t xml:space="preserve"> </w:t>
      </w:r>
    </w:p>
  </w:endnote>
  <w:endnote w:id="436">
    <w:p w14:paraId="77B73C3B" w14:textId="09F4319C" w:rsidR="0078156B" w:rsidRDefault="0078156B">
      <w:pPr>
        <w:pStyle w:val="EndnoteText"/>
      </w:pPr>
      <w:r>
        <w:rPr>
          <w:rStyle w:val="EndnoteReference"/>
        </w:rPr>
        <w:endnoteRef/>
      </w:r>
      <w:r>
        <w:t xml:space="preserve"> </w:t>
      </w:r>
      <w:r w:rsidR="00EC38F5">
        <w:t>ACOSS</w:t>
      </w:r>
      <w:r w:rsidR="009E3CC2">
        <w:t xml:space="preserve"> (2024) </w:t>
      </w:r>
      <w:r w:rsidR="009E3CC2" w:rsidRPr="009E3CC2">
        <w:rPr>
          <w:i/>
          <w:iCs/>
        </w:rPr>
        <w:t>Raise the Rate Survey 2024</w:t>
      </w:r>
      <w:r w:rsidR="000228A6">
        <w:t>, p.7</w:t>
      </w:r>
      <w:r w:rsidR="009E3CC2">
        <w:t xml:space="preserve"> </w:t>
      </w:r>
    </w:p>
  </w:endnote>
  <w:endnote w:id="437">
    <w:p w14:paraId="2B049F2B" w14:textId="154C6ADD" w:rsidR="00A71D74" w:rsidRDefault="00A71D74">
      <w:pPr>
        <w:pStyle w:val="EndnoteText"/>
      </w:pPr>
      <w:r>
        <w:rPr>
          <w:rStyle w:val="EndnoteReference"/>
        </w:rPr>
        <w:endnoteRef/>
      </w:r>
      <w:r>
        <w:t xml:space="preserve"> </w:t>
      </w:r>
      <w:hyperlink r:id="rId358" w:history="1">
        <w:r w:rsidRPr="00FD630F">
          <w:rPr>
            <w:rStyle w:val="Hyperlink"/>
          </w:rPr>
          <w:t>https://www.thesmithfamily.com.au/poverty-in-australia</w:t>
        </w:r>
      </w:hyperlink>
      <w:r>
        <w:t xml:space="preserve"> </w:t>
      </w:r>
    </w:p>
  </w:endnote>
  <w:endnote w:id="438">
    <w:p w14:paraId="0158BEF9" w14:textId="77777777" w:rsidR="00BC72D9" w:rsidRPr="00773A22" w:rsidRDefault="00BC72D9" w:rsidP="00BC72D9">
      <w:pPr>
        <w:pStyle w:val="EndnoteText"/>
      </w:pPr>
      <w:r>
        <w:rPr>
          <w:rStyle w:val="EndnoteReference"/>
        </w:rPr>
        <w:endnoteRef/>
      </w:r>
      <w:r>
        <w:t xml:space="preserve"> The Smith Family (2022) </w:t>
      </w:r>
      <w:r w:rsidRPr="008A5BCA">
        <w:rPr>
          <w:i/>
          <w:iCs/>
        </w:rPr>
        <w:t>Pathways, Engagement and Transitions: Experiences of early school leavers</w:t>
      </w:r>
      <w:r>
        <w:rPr>
          <w:i/>
          <w:iCs/>
        </w:rPr>
        <w:t xml:space="preserve"> </w:t>
      </w:r>
      <w:r>
        <w:t xml:space="preserve">at </w:t>
      </w:r>
      <w:hyperlink r:id="rId359" w:history="1">
        <w:r w:rsidRPr="008B13CD">
          <w:rPr>
            <w:rStyle w:val="Hyperlink"/>
          </w:rPr>
          <w:t>https://www.thesmithfamily.com.au/-/media/files/programs/pet/pet-report3-web.pdf</w:t>
        </w:r>
      </w:hyperlink>
      <w:r>
        <w:t xml:space="preserve"> </w:t>
      </w:r>
    </w:p>
  </w:endnote>
  <w:endnote w:id="439">
    <w:p w14:paraId="2D163264" w14:textId="0642B0BB" w:rsidR="00027AB5" w:rsidRDefault="00027AB5">
      <w:pPr>
        <w:pStyle w:val="EndnoteText"/>
      </w:pPr>
      <w:r>
        <w:rPr>
          <w:rStyle w:val="EndnoteReference"/>
        </w:rPr>
        <w:endnoteRef/>
      </w:r>
      <w:r>
        <w:t xml:space="preserve"> </w:t>
      </w:r>
      <w:r w:rsidR="006034F7" w:rsidRPr="006034F7">
        <w:t>Foster L &amp; Hawthorne L</w:t>
      </w:r>
      <w:r w:rsidR="006034F7">
        <w:t xml:space="preserve"> (1998) </w:t>
      </w:r>
      <w:r w:rsidR="006034F7" w:rsidRPr="006034F7">
        <w:rPr>
          <w:i/>
          <w:iCs/>
        </w:rPr>
        <w:t>Poverty, Education and Training</w:t>
      </w:r>
      <w:r w:rsidR="006034F7" w:rsidRPr="006034F7">
        <w:t>, in Fincher R &amp; Nieuwenhuysen J, </w:t>
      </w:r>
      <w:r w:rsidR="006034F7" w:rsidRPr="006034F7">
        <w:rPr>
          <w:i/>
          <w:iCs/>
        </w:rPr>
        <w:t>Australian Poverty: Then and Now, </w:t>
      </w:r>
      <w:r w:rsidR="006034F7" w:rsidRPr="006034F7">
        <w:t>Melbourne University Press, 1998, p.204.</w:t>
      </w:r>
    </w:p>
  </w:endnote>
  <w:endnote w:id="440">
    <w:p w14:paraId="3C6AD6E3" w14:textId="587B2870" w:rsidR="00BC72D9" w:rsidRDefault="00BC72D9" w:rsidP="00BC72D9">
      <w:pPr>
        <w:pStyle w:val="EndnoteText"/>
      </w:pPr>
      <w:r>
        <w:rPr>
          <w:rStyle w:val="EndnoteReference"/>
        </w:rPr>
        <w:endnoteRef/>
      </w:r>
      <w:r>
        <w:t xml:space="preserve"> </w:t>
      </w:r>
      <w:r w:rsidR="00F77D7C">
        <w:t>ibid</w:t>
      </w:r>
      <w:r>
        <w:t xml:space="preserve"> p.ix</w:t>
      </w:r>
    </w:p>
  </w:endnote>
  <w:endnote w:id="441">
    <w:p w14:paraId="69C29F00" w14:textId="77777777" w:rsidR="00BC72D9" w:rsidRPr="00E65A70" w:rsidRDefault="00BC72D9" w:rsidP="00BC72D9">
      <w:pPr>
        <w:pStyle w:val="Heading1"/>
        <w:shd w:val="clear" w:color="auto" w:fill="FFFFFF"/>
        <w:spacing w:before="0" w:after="0"/>
        <w:rPr>
          <w:rFonts w:asciiTheme="minorHAnsi" w:hAnsiTheme="minorHAnsi" w:cstheme="minorHAnsi"/>
          <w:color w:val="auto"/>
          <w:sz w:val="20"/>
          <w:szCs w:val="20"/>
        </w:rPr>
      </w:pPr>
      <w:r w:rsidRPr="00A548FB">
        <w:rPr>
          <w:rStyle w:val="EndnoteReference"/>
          <w:rFonts w:asciiTheme="minorHAnsi" w:hAnsiTheme="minorHAnsi" w:cstheme="minorHAnsi"/>
          <w:color w:val="auto"/>
          <w:sz w:val="20"/>
          <w:szCs w:val="20"/>
        </w:rPr>
        <w:endnoteRef/>
      </w:r>
      <w:r w:rsidRPr="00A548FB">
        <w:rPr>
          <w:rFonts w:asciiTheme="minorHAnsi" w:hAnsiTheme="minorHAnsi" w:cstheme="minorHAnsi"/>
          <w:color w:val="auto"/>
          <w:sz w:val="20"/>
          <w:szCs w:val="20"/>
        </w:rPr>
        <w:t xml:space="preserve"> Australian Government Department of Employment and Workplace </w:t>
      </w:r>
      <w:r>
        <w:rPr>
          <w:rFonts w:asciiTheme="minorHAnsi" w:hAnsiTheme="minorHAnsi" w:cstheme="minorHAnsi"/>
          <w:color w:val="auto"/>
          <w:sz w:val="20"/>
          <w:szCs w:val="20"/>
        </w:rPr>
        <w:t>R</w:t>
      </w:r>
      <w:r w:rsidRPr="00A548FB">
        <w:rPr>
          <w:rFonts w:asciiTheme="minorHAnsi" w:hAnsiTheme="minorHAnsi" w:cstheme="minorHAnsi"/>
          <w:color w:val="auto"/>
          <w:sz w:val="20"/>
          <w:szCs w:val="20"/>
        </w:rPr>
        <w:t>elations (202</w:t>
      </w:r>
      <w:r>
        <w:rPr>
          <w:rFonts w:asciiTheme="minorHAnsi" w:hAnsiTheme="minorHAnsi" w:cstheme="minorHAnsi"/>
          <w:color w:val="auto"/>
          <w:sz w:val="20"/>
          <w:szCs w:val="20"/>
        </w:rPr>
        <w:t>2</w:t>
      </w:r>
      <w:r w:rsidRPr="00A548FB">
        <w:rPr>
          <w:rFonts w:asciiTheme="minorHAnsi" w:hAnsiTheme="minorHAnsi" w:cstheme="minorHAnsi"/>
          <w:color w:val="auto"/>
          <w:sz w:val="20"/>
          <w:szCs w:val="20"/>
        </w:rPr>
        <w:t xml:space="preserve">) </w:t>
      </w:r>
      <w:r w:rsidRPr="006C6897">
        <w:rPr>
          <w:rFonts w:asciiTheme="minorHAnsi" w:hAnsiTheme="minorHAnsi" w:cstheme="minorHAnsi"/>
          <w:i/>
          <w:iCs/>
          <w:color w:val="auto"/>
          <w:sz w:val="20"/>
          <w:szCs w:val="20"/>
        </w:rPr>
        <w:t>Australian Apprenticeship Services and Supports Discussion Paper</w:t>
      </w:r>
    </w:p>
  </w:endnote>
  <w:endnote w:id="442">
    <w:p w14:paraId="6A5AA95A" w14:textId="77777777" w:rsidR="00BC72D9" w:rsidRDefault="00BC72D9" w:rsidP="00BC72D9">
      <w:pPr>
        <w:pStyle w:val="EndnoteText"/>
      </w:pPr>
      <w:r>
        <w:rPr>
          <w:rStyle w:val="EndnoteReference"/>
        </w:rPr>
        <w:endnoteRef/>
      </w:r>
      <w:r>
        <w:t xml:space="preserve"> PricewaterhouseCoopers (2024) </w:t>
      </w:r>
      <w:r w:rsidRPr="00706092">
        <w:rPr>
          <w:i/>
          <w:iCs/>
        </w:rPr>
        <w:t>27th Annual Global CEO Survey - Australian insights</w:t>
      </w:r>
    </w:p>
  </w:endnote>
  <w:endnote w:id="443">
    <w:p w14:paraId="331FC02E" w14:textId="77777777" w:rsidR="00BC72D9" w:rsidRDefault="00BC72D9" w:rsidP="00BC72D9">
      <w:pPr>
        <w:pStyle w:val="EndnoteText"/>
      </w:pPr>
      <w:r>
        <w:rPr>
          <w:rStyle w:val="EndnoteReference"/>
        </w:rPr>
        <w:endnoteRef/>
      </w:r>
      <w:r>
        <w:t xml:space="preserve"> Commonwealth of Australia (2023) </w:t>
      </w:r>
      <w:r w:rsidRPr="00D36031">
        <w:rPr>
          <w:i/>
          <w:iCs/>
        </w:rPr>
        <w:t>Working Future. The Australian Government’s White Paper on Jobs and Opportunities</w:t>
      </w:r>
      <w:r>
        <w:t>, The Treasury, October 2023, p.x</w:t>
      </w:r>
    </w:p>
  </w:endnote>
  <w:endnote w:id="444">
    <w:p w14:paraId="27564BF3" w14:textId="77777777" w:rsidR="00084755" w:rsidRDefault="00084755" w:rsidP="00084755">
      <w:pPr>
        <w:pStyle w:val="EndnoteText"/>
      </w:pPr>
      <w:r>
        <w:rPr>
          <w:rStyle w:val="EndnoteReference"/>
        </w:rPr>
        <w:endnoteRef/>
      </w:r>
      <w:r>
        <w:t xml:space="preserve"> Australian Council of Trade Unions and Business Council of Australia (2023) </w:t>
      </w:r>
      <w:r w:rsidRPr="009810BB">
        <w:rPr>
          <w:i/>
          <w:iCs/>
        </w:rPr>
        <w:t>Agreement between the Australian Council of Trade Unions and the Business Council of Australia</w:t>
      </w:r>
      <w:r>
        <w:t xml:space="preserve"> at </w:t>
      </w:r>
      <w:hyperlink r:id="rId360" w:history="1">
        <w:r w:rsidRPr="007553A9">
          <w:rPr>
            <w:rStyle w:val="Hyperlink"/>
          </w:rPr>
          <w:t>https://assets.nationbuilder.com/bca/pages/6904/attachments/original/1661956110/ACTU_BCA_Jobs_Summit_Agreement_1_September_2022.pdf?1661956110</w:t>
        </w:r>
      </w:hyperlink>
      <w:r>
        <w:t xml:space="preserve"> </w:t>
      </w:r>
    </w:p>
  </w:endnote>
  <w:endnote w:id="445">
    <w:p w14:paraId="03CDC7E8" w14:textId="5CB13F90" w:rsidR="00354B6B" w:rsidRDefault="00354B6B">
      <w:pPr>
        <w:pStyle w:val="EndnoteText"/>
      </w:pPr>
      <w:r>
        <w:rPr>
          <w:rStyle w:val="EndnoteReference"/>
        </w:rPr>
        <w:endnoteRef/>
      </w:r>
      <w:r>
        <w:t xml:space="preserve"> Parliament of Australia (2023) </w:t>
      </w:r>
      <w:r w:rsidRPr="00354B6B">
        <w:rPr>
          <w:i/>
          <w:iCs/>
        </w:rPr>
        <w:t>Rebuilding Employment Services</w:t>
      </w:r>
      <w:r>
        <w:t>,</w:t>
      </w:r>
      <w:r w:rsidRPr="00354B6B">
        <w:t xml:space="preserve"> Final report on Workforce Australia Employment Services</w:t>
      </w:r>
      <w:r>
        <w:t>,</w:t>
      </w:r>
      <w:r w:rsidRPr="00354B6B">
        <w:t xml:space="preserve"> House of Representatives Select Committee on Workforce Australia Employment Services</w:t>
      </w:r>
      <w:r>
        <w:t>, p.</w:t>
      </w:r>
      <w:r w:rsidR="008D39AF">
        <w:t>xi</w:t>
      </w:r>
      <w:r>
        <w:t xml:space="preserve"> at </w:t>
      </w:r>
      <w:hyperlink r:id="rId361" w:history="1">
        <w:r w:rsidR="00CC26F5" w:rsidRPr="00FD630F">
          <w:rPr>
            <w:rStyle w:val="Hyperlink"/>
          </w:rPr>
          <w:t>https://parlinfo.aph.gov.au/parlInfo/download/committees/reportrep/RB000017/toc_pdf/RebuildingEmploymentServices.pdf</w:t>
        </w:r>
      </w:hyperlink>
      <w:r w:rsidR="00CC26F5">
        <w:t xml:space="preserve"> </w:t>
      </w:r>
    </w:p>
  </w:endnote>
  <w:endnote w:id="446">
    <w:p w14:paraId="0B184C5A" w14:textId="77777777" w:rsidR="00DE11C7" w:rsidRDefault="00DE11C7" w:rsidP="00DE11C7">
      <w:pPr>
        <w:pStyle w:val="EndnoteText"/>
      </w:pPr>
      <w:r>
        <w:rPr>
          <w:rStyle w:val="EndnoteReference"/>
        </w:rPr>
        <w:endnoteRef/>
      </w:r>
      <w:r>
        <w:t xml:space="preserve"> Commonwealth of Australia (2023) </w:t>
      </w:r>
      <w:r w:rsidRPr="00D36031">
        <w:rPr>
          <w:i/>
          <w:iCs/>
        </w:rPr>
        <w:t>Working Future.  The Australian Government’s White Paper on Jobs and Opportunities</w:t>
      </w:r>
      <w:r>
        <w:t>, The Treasury, October 2023</w:t>
      </w:r>
    </w:p>
  </w:endnote>
  <w:endnote w:id="447">
    <w:p w14:paraId="03180FC3" w14:textId="77777777" w:rsidR="00260A70" w:rsidRDefault="00260A70" w:rsidP="00260A70">
      <w:pPr>
        <w:pStyle w:val="EndnoteText"/>
      </w:pPr>
      <w:r>
        <w:rPr>
          <w:rStyle w:val="EndnoteReference"/>
        </w:rPr>
        <w:endnoteRef/>
      </w:r>
      <w:r>
        <w:t xml:space="preserve"> Australian Council of Trade Unions </w:t>
      </w:r>
      <w:r w:rsidRPr="001C7E1E">
        <w:rPr>
          <w:i/>
          <w:iCs/>
        </w:rPr>
        <w:t>Media Release</w:t>
      </w:r>
      <w:r>
        <w:t xml:space="preserve">, 22 May 2023 at </w:t>
      </w:r>
      <w:hyperlink r:id="rId362" w:history="1">
        <w:r w:rsidRPr="007553A9">
          <w:rPr>
            <w:rStyle w:val="Hyperlink"/>
          </w:rPr>
          <w:t>https://www.actu.org.au/media-release/casual-workers-earn-11-59-less-per-hour-than-permanent-employees/</w:t>
        </w:r>
      </w:hyperlink>
      <w:r>
        <w:t xml:space="preserve"> </w:t>
      </w:r>
    </w:p>
  </w:endnote>
  <w:endnote w:id="448">
    <w:p w14:paraId="79EA1507" w14:textId="52969B09" w:rsidR="0024632C" w:rsidRDefault="0024632C">
      <w:pPr>
        <w:pStyle w:val="EndnoteText"/>
      </w:pPr>
      <w:r>
        <w:rPr>
          <w:rStyle w:val="EndnoteReference"/>
        </w:rPr>
        <w:endnoteRef/>
      </w:r>
      <w:r>
        <w:t xml:space="preserve"> </w:t>
      </w:r>
      <w:r w:rsidR="00885D89">
        <w:t xml:space="preserve">Dawson E (2025) </w:t>
      </w:r>
      <w:r w:rsidR="00885D89" w:rsidRPr="00885D89">
        <w:rPr>
          <w:i/>
          <w:iCs/>
        </w:rPr>
        <w:t>2024 Per Capita Tax Survey</w:t>
      </w:r>
      <w:r w:rsidR="003C69DA">
        <w:t>, Per Capita</w:t>
      </w:r>
      <w:r w:rsidR="00885D89">
        <w:t xml:space="preserve"> at </w:t>
      </w:r>
      <w:hyperlink r:id="rId363" w:history="1">
        <w:r w:rsidR="00C5188C" w:rsidRPr="0027114B">
          <w:rPr>
            <w:rStyle w:val="Hyperlink"/>
          </w:rPr>
          <w:t>https://percapita.org.au/our_work/per-capita-tax-survey-2024/</w:t>
        </w:r>
      </w:hyperlink>
      <w:r w:rsidR="00C5188C">
        <w:t xml:space="preserve"> </w:t>
      </w:r>
    </w:p>
  </w:endnote>
  <w:endnote w:id="449">
    <w:p w14:paraId="5B7F3233" w14:textId="77777777" w:rsidR="00BC72D9" w:rsidRDefault="00BC72D9" w:rsidP="00BC72D9">
      <w:pPr>
        <w:pStyle w:val="EndnoteText"/>
      </w:pPr>
      <w:r>
        <w:rPr>
          <w:rStyle w:val="EndnoteReference"/>
        </w:rPr>
        <w:endnoteRef/>
      </w:r>
      <w:r>
        <w:t xml:space="preserve"> Australian Council of Social Service (2015) </w:t>
      </w:r>
      <w:r w:rsidRPr="000C47BA">
        <w:rPr>
          <w:i/>
          <w:iCs/>
        </w:rPr>
        <w:t>Tax Talks 5: The effects of a higher GST on households</w:t>
      </w:r>
      <w:r>
        <w:t>, NSW</w:t>
      </w:r>
    </w:p>
  </w:endnote>
  <w:endnote w:id="450">
    <w:p w14:paraId="39B5B7E1" w14:textId="77777777" w:rsidR="00BC72D9" w:rsidRDefault="00BC72D9" w:rsidP="00BC72D9">
      <w:pPr>
        <w:pStyle w:val="EndnoteText"/>
      </w:pPr>
      <w:r>
        <w:rPr>
          <w:rStyle w:val="EndnoteReference"/>
        </w:rPr>
        <w:endnoteRef/>
      </w:r>
      <w:r>
        <w:t xml:space="preserve"> </w:t>
      </w:r>
      <w:hyperlink r:id="rId364" w:history="1">
        <w:r w:rsidRPr="004944D7">
          <w:rPr>
            <w:rStyle w:val="Hyperlink"/>
          </w:rPr>
          <w:t>https://www.abc.net.au/news/2024-02-12/tax-reform-unavoidable-income-tax-workers-ageing-population/103445138</w:t>
        </w:r>
      </w:hyperlink>
      <w:r>
        <w:t xml:space="preserve"> </w:t>
      </w:r>
    </w:p>
  </w:endnote>
  <w:endnote w:id="451">
    <w:p w14:paraId="515092AE" w14:textId="607C8C83" w:rsidR="00E35654" w:rsidRDefault="00E35654">
      <w:pPr>
        <w:pStyle w:val="EndnoteText"/>
      </w:pPr>
      <w:r>
        <w:rPr>
          <w:rStyle w:val="EndnoteReference"/>
        </w:rPr>
        <w:endnoteRef/>
      </w:r>
      <w:r>
        <w:t xml:space="preserve"> </w:t>
      </w:r>
      <w:hyperlink r:id="rId365" w:history="1">
        <w:r w:rsidRPr="00735049">
          <w:rPr>
            <w:rStyle w:val="Hyperlink"/>
          </w:rPr>
          <w:t>https://grattan.edu.au/news/a-better-tax-system/</w:t>
        </w:r>
      </w:hyperlink>
      <w:r>
        <w:t xml:space="preserve"> </w:t>
      </w:r>
    </w:p>
  </w:endnote>
  <w:endnote w:id="452">
    <w:p w14:paraId="3290F5D4" w14:textId="1D59C574" w:rsidR="000C31AF" w:rsidRDefault="000C31AF">
      <w:pPr>
        <w:pStyle w:val="EndnoteText"/>
      </w:pPr>
      <w:r>
        <w:rPr>
          <w:rStyle w:val="EndnoteReference"/>
        </w:rPr>
        <w:endnoteRef/>
      </w:r>
      <w:r>
        <w:t xml:space="preserve"> </w:t>
      </w:r>
      <w:r w:rsidR="007C4ABB" w:rsidRPr="007C4ABB">
        <w:t>Varela</w:t>
      </w:r>
      <w:r w:rsidR="007C4ABB">
        <w:t xml:space="preserve"> P, </w:t>
      </w:r>
      <w:r w:rsidR="0046324D">
        <w:t xml:space="preserve">Breunig R &amp; </w:t>
      </w:r>
      <w:r w:rsidR="00BA08A0">
        <w:t xml:space="preserve">Smith M </w:t>
      </w:r>
      <w:r w:rsidR="0046324D">
        <w:t>(2025)</w:t>
      </w:r>
      <w:r w:rsidR="00C85D2A">
        <w:t xml:space="preserve"> </w:t>
      </w:r>
      <w:r w:rsidR="00C85D2A" w:rsidRPr="00C85D2A">
        <w:rPr>
          <w:i/>
          <w:iCs/>
        </w:rPr>
        <w:t>Measuring the changing size of intergenerational transfers in the Australian tax and transfer system</w:t>
      </w:r>
      <w:r w:rsidR="00C85D2A">
        <w:t xml:space="preserve">, </w:t>
      </w:r>
      <w:r w:rsidR="00215FCE" w:rsidRPr="00215FCE">
        <w:t>Working Paper 7/2025</w:t>
      </w:r>
      <w:r w:rsidR="00215FCE">
        <w:t xml:space="preserve">, </w:t>
      </w:r>
      <w:r w:rsidR="003E6C30" w:rsidRPr="003E6C30">
        <w:t>Tax and Transfer Policy Institute</w:t>
      </w:r>
      <w:r w:rsidR="003E6C30">
        <w:t xml:space="preserve">, </w:t>
      </w:r>
      <w:r w:rsidR="003E6C30" w:rsidRPr="003E6C30">
        <w:t>Crawford School of Public Policy</w:t>
      </w:r>
      <w:r w:rsidR="003E6C30">
        <w:t>, Australian National University</w:t>
      </w:r>
      <w:r w:rsidR="00215FCE">
        <w:t>, May 2025</w:t>
      </w:r>
      <w:r w:rsidR="003E6C30">
        <w:t xml:space="preserve"> </w:t>
      </w:r>
      <w:r w:rsidR="00BA08A0">
        <w:t xml:space="preserve">at </w:t>
      </w:r>
      <w:hyperlink r:id="rId366" w:history="1">
        <w:r w:rsidR="00BA08A0" w:rsidRPr="00735049">
          <w:rPr>
            <w:rStyle w:val="Hyperlink"/>
          </w:rPr>
          <w:t>https://crawford.anu.edu.au/sites/default/files/2025-04/Complete%20WP%20Varela%20Breunig%20Smith_2025%20compressed.pdf</w:t>
        </w:r>
      </w:hyperlink>
      <w:r w:rsidR="00BA08A0">
        <w:t xml:space="preserve"> </w:t>
      </w:r>
    </w:p>
  </w:endnote>
  <w:endnote w:id="453">
    <w:p w14:paraId="04787FCD" w14:textId="45A27CF1" w:rsidR="00AC6C79" w:rsidRDefault="00AC6C79">
      <w:pPr>
        <w:pStyle w:val="EndnoteText"/>
      </w:pPr>
      <w:r>
        <w:rPr>
          <w:rStyle w:val="EndnoteReference"/>
        </w:rPr>
        <w:endnoteRef/>
      </w:r>
      <w:r>
        <w:t xml:space="preserve"> </w:t>
      </w:r>
      <w:hyperlink r:id="rId367" w:history="1">
        <w:r w:rsidR="005B795B" w:rsidRPr="00735049">
          <w:rPr>
            <w:rStyle w:val="Hyperlink"/>
          </w:rPr>
          <w:t>https://www.abc.net.au/listen/programs/radionational-breakfast/radio-national-breakfast-full-episode-22nd-august-2025/105684448</w:t>
        </w:r>
      </w:hyperlink>
      <w:r w:rsidR="005B795B">
        <w:t xml:space="preserve"> </w:t>
      </w:r>
    </w:p>
  </w:endnote>
  <w:endnote w:id="454">
    <w:p w14:paraId="5D3773BE" w14:textId="77777777" w:rsidR="003F52A1" w:rsidRDefault="003F52A1" w:rsidP="003F52A1">
      <w:pPr>
        <w:pStyle w:val="EndnoteText"/>
      </w:pPr>
      <w:r>
        <w:rPr>
          <w:rStyle w:val="EndnoteReference"/>
        </w:rPr>
        <w:endnoteRef/>
      </w:r>
      <w:r>
        <w:t xml:space="preserve"> </w:t>
      </w:r>
      <w:hyperlink r:id="rId368" w:history="1">
        <w:r w:rsidRPr="0027114B">
          <w:rPr>
            <w:rStyle w:val="Hyperlink"/>
          </w:rPr>
          <w:t>https://www.abc.net.au/news/2024-11-01/companies-that-paid-no-tax-in-2022-23-revealed-profit-shifting/104545520</w:t>
        </w:r>
      </w:hyperlink>
      <w:r>
        <w:t xml:space="preserve"> </w:t>
      </w:r>
    </w:p>
  </w:endnote>
  <w:endnote w:id="455">
    <w:p w14:paraId="76677869" w14:textId="7409D4DD" w:rsidR="008A430E" w:rsidRDefault="008A430E">
      <w:pPr>
        <w:pStyle w:val="EndnoteText"/>
      </w:pPr>
      <w:r>
        <w:rPr>
          <w:rStyle w:val="EndnoteReference"/>
        </w:rPr>
        <w:endnoteRef/>
      </w:r>
      <w:r>
        <w:t xml:space="preserve"> </w:t>
      </w:r>
      <w:hyperlink r:id="rId369" w:history="1">
        <w:r w:rsidR="00A4349F" w:rsidRPr="0027114B">
          <w:rPr>
            <w:rStyle w:val="Hyperlink"/>
          </w:rPr>
          <w:t>https://www.afr.com/politics/federal/the-australian-companies-paying-the-most-tax-20241021-p5kjve</w:t>
        </w:r>
      </w:hyperlink>
      <w:r w:rsidR="00A4349F">
        <w:t xml:space="preserve"> </w:t>
      </w:r>
    </w:p>
  </w:endnote>
  <w:endnote w:id="456">
    <w:p w14:paraId="33AF8B49" w14:textId="63B159F5" w:rsidR="003F52A1" w:rsidRDefault="003F52A1">
      <w:pPr>
        <w:pStyle w:val="EndnoteText"/>
      </w:pPr>
      <w:r>
        <w:rPr>
          <w:rStyle w:val="EndnoteReference"/>
        </w:rPr>
        <w:endnoteRef/>
      </w:r>
      <w:r>
        <w:t xml:space="preserve"> </w:t>
      </w:r>
      <w:r w:rsidR="00D555A2">
        <w:t xml:space="preserve">Dawson E (2025) </w:t>
      </w:r>
      <w:r w:rsidR="00D555A2" w:rsidRPr="00885D89">
        <w:rPr>
          <w:i/>
          <w:iCs/>
        </w:rPr>
        <w:t>2024 Per Capita Tax Survey</w:t>
      </w:r>
      <w:r w:rsidR="00D555A2">
        <w:t>, Per Capita, p.3</w:t>
      </w:r>
    </w:p>
  </w:endnote>
  <w:endnote w:id="457">
    <w:p w14:paraId="0B5BF50E" w14:textId="77777777" w:rsidR="00BC72D9" w:rsidRDefault="00BC72D9" w:rsidP="00BC72D9">
      <w:pPr>
        <w:pStyle w:val="EndnoteText"/>
      </w:pPr>
      <w:r>
        <w:rPr>
          <w:rStyle w:val="EndnoteReference"/>
        </w:rPr>
        <w:endnoteRef/>
      </w:r>
      <w:r>
        <w:t xml:space="preserve"> Commonwealth of Australia (2010) </w:t>
      </w:r>
      <w:r w:rsidRPr="00BB6A68">
        <w:rPr>
          <w:i/>
          <w:iCs/>
        </w:rPr>
        <w:t>Australia’s future tax system—Report to the Treasurer. Part 1 Overview</w:t>
      </w:r>
      <w:r>
        <w:t>, December 2009, p.xix &amp; xx</w:t>
      </w:r>
    </w:p>
  </w:endnote>
  <w:endnote w:id="458">
    <w:p w14:paraId="50D35472" w14:textId="181F10F6" w:rsidR="00D523DD" w:rsidRDefault="00D523DD">
      <w:pPr>
        <w:pStyle w:val="EndnoteText"/>
      </w:pPr>
      <w:r>
        <w:rPr>
          <w:rStyle w:val="EndnoteReference"/>
        </w:rPr>
        <w:endnoteRef/>
      </w:r>
      <w:r>
        <w:t xml:space="preserve"> </w:t>
      </w:r>
      <w:hyperlink r:id="rId370" w:history="1">
        <w:r w:rsidRPr="00FD630F">
          <w:rPr>
            <w:rStyle w:val="Hyperlink"/>
          </w:rPr>
          <w:t>https://www.abc.net.au/news/2024-02-15/ken-henry-australias-tax-system-in-worse-position-after-15-years/103465044</w:t>
        </w:r>
      </w:hyperlink>
      <w:r>
        <w:t xml:space="preserve"> </w:t>
      </w:r>
    </w:p>
  </w:endnote>
  <w:endnote w:id="459">
    <w:p w14:paraId="2B00B4F3" w14:textId="56ABA5C4" w:rsidR="006D53F6" w:rsidRDefault="006D53F6">
      <w:pPr>
        <w:pStyle w:val="EndnoteText"/>
      </w:pPr>
      <w:r>
        <w:rPr>
          <w:rStyle w:val="EndnoteReference"/>
        </w:rPr>
        <w:endnoteRef/>
      </w:r>
      <w:r>
        <w:t xml:space="preserve"> Anglicare </w:t>
      </w:r>
      <w:r w:rsidR="00F35BA2">
        <w:t xml:space="preserve">Australia </w:t>
      </w:r>
      <w:r>
        <w:t xml:space="preserve">(2025) </w:t>
      </w:r>
      <w:r w:rsidR="00F35BA2" w:rsidRPr="00F35BA2">
        <w:rPr>
          <w:i/>
          <w:iCs/>
        </w:rPr>
        <w:t>Paying It Forward. Tackling Wealth Inequality in Australia</w:t>
      </w:r>
      <w:r w:rsidR="00F35BA2">
        <w:t xml:space="preserve"> at </w:t>
      </w:r>
      <w:hyperlink r:id="rId371" w:history="1">
        <w:r w:rsidR="00AB109C" w:rsidRPr="000C456F">
          <w:rPr>
            <w:rStyle w:val="Hyperlink"/>
          </w:rPr>
          <w:t>https://www.anglicare.asn.au/2025/02/14/anglicare-australia-calls-for-tax-reform-to-curb-wealth-divide/</w:t>
        </w:r>
      </w:hyperlink>
      <w:r w:rsidR="00AB109C">
        <w:t xml:space="preserve"> </w:t>
      </w:r>
    </w:p>
  </w:endnote>
  <w:endnote w:id="460">
    <w:p w14:paraId="7FB51F78" w14:textId="06C140E9" w:rsidR="00EE3FD7" w:rsidRDefault="00EE3FD7">
      <w:pPr>
        <w:pStyle w:val="EndnoteText"/>
      </w:pPr>
      <w:r>
        <w:rPr>
          <w:rStyle w:val="EndnoteReference"/>
        </w:rPr>
        <w:endnoteRef/>
      </w:r>
      <w:r>
        <w:t xml:space="preserve"> </w:t>
      </w:r>
      <w:r w:rsidR="00701FDD" w:rsidRPr="00701FDD">
        <w:t xml:space="preserve">Equity Economics (2025), </w:t>
      </w:r>
      <w:r w:rsidR="00701FDD" w:rsidRPr="00701FDD">
        <w:rPr>
          <w:i/>
          <w:iCs/>
        </w:rPr>
        <w:t>Gambling in Australia’s cost-of living crisis</w:t>
      </w:r>
      <w:r w:rsidR="00701FDD">
        <w:t xml:space="preserve">, </w:t>
      </w:r>
      <w:r w:rsidR="009A0D8F" w:rsidRPr="009A0D8F">
        <w:t>Alliance for Gambling Reform</w:t>
      </w:r>
      <w:r w:rsidR="009A0D8F">
        <w:t xml:space="preserve"> and Wesley Mission at </w:t>
      </w:r>
      <w:hyperlink r:id="rId372" w:history="1">
        <w:r w:rsidR="009A0D8F" w:rsidRPr="00FD630F">
          <w:rPr>
            <w:rStyle w:val="Hyperlink"/>
          </w:rPr>
          <w:t>https://www.equityeconomics.com.au/report-archive/gambling-in-australias-cost-of-living-crisis-the-black-hole-in-household-budgets</w:t>
        </w:r>
      </w:hyperlink>
      <w:r w:rsidR="009A0D8F">
        <w:t xml:space="preserve"> </w:t>
      </w:r>
    </w:p>
  </w:endnote>
  <w:endnote w:id="461">
    <w:p w14:paraId="172A7648" w14:textId="616314E2" w:rsidR="002A66BD" w:rsidRDefault="002A66BD">
      <w:pPr>
        <w:pStyle w:val="EndnoteText"/>
      </w:pPr>
      <w:r>
        <w:rPr>
          <w:rStyle w:val="EndnoteReference"/>
        </w:rPr>
        <w:endnoteRef/>
      </w:r>
      <w:r>
        <w:t xml:space="preserve"> Australian Institute of Health and Welfare (2023) </w:t>
      </w:r>
      <w:r w:rsidRPr="000B3211">
        <w:rPr>
          <w:i/>
          <w:iCs/>
        </w:rPr>
        <w:t>Gambling in Australia</w:t>
      </w:r>
      <w:r>
        <w:t xml:space="preserve"> at </w:t>
      </w:r>
      <w:hyperlink r:id="rId373" w:history="1">
        <w:r w:rsidR="000B3211" w:rsidRPr="00E32CA7">
          <w:rPr>
            <w:rStyle w:val="Hyperlink"/>
          </w:rPr>
          <w:t>https://www.aihw.gov.au/reports/australias-welfare/gambling</w:t>
        </w:r>
      </w:hyperlink>
      <w:r w:rsidR="000B3211">
        <w:t xml:space="preserve"> </w:t>
      </w:r>
    </w:p>
  </w:endnote>
  <w:endnote w:id="462">
    <w:p w14:paraId="1497A0B4" w14:textId="3695CAEB" w:rsidR="00E0485B" w:rsidRDefault="00E0485B">
      <w:pPr>
        <w:pStyle w:val="EndnoteText"/>
      </w:pPr>
      <w:r>
        <w:rPr>
          <w:rStyle w:val="EndnoteReference"/>
        </w:rPr>
        <w:endnoteRef/>
      </w:r>
      <w:r>
        <w:t xml:space="preserve"> </w:t>
      </w:r>
      <w:hyperlink r:id="rId374" w:history="1">
        <w:r w:rsidRPr="00285D7E">
          <w:rPr>
            <w:rStyle w:val="Hyperlink"/>
          </w:rPr>
          <w:t>https://www.abc.net.au/news/2025-02-28/gambling-sponsorship-australia-sport-revenue-advertising-betting/104975050</w:t>
        </w:r>
      </w:hyperlink>
      <w:r>
        <w:t xml:space="preserve"> </w:t>
      </w:r>
    </w:p>
  </w:endnote>
  <w:endnote w:id="463">
    <w:p w14:paraId="331B2027" w14:textId="77777777" w:rsidR="00717F4A" w:rsidRDefault="00717F4A" w:rsidP="00717F4A">
      <w:pPr>
        <w:pStyle w:val="EndnoteText"/>
      </w:pPr>
      <w:r>
        <w:rPr>
          <w:rStyle w:val="EndnoteReference"/>
        </w:rPr>
        <w:endnoteRef/>
      </w:r>
      <w:r>
        <w:t xml:space="preserve"> </w:t>
      </w:r>
      <w:hyperlink r:id="rId375" w:history="1">
        <w:r w:rsidRPr="00E32CA7">
          <w:rPr>
            <w:rStyle w:val="Hyperlink"/>
          </w:rPr>
          <w:t>https://www.aph.gov.au/About_Parliament/House_of_Representatives/About_the_House_News/Media_Releases/Report_released_You_win_some_you_lose_more</w:t>
        </w:r>
      </w:hyperlink>
      <w:r>
        <w:t xml:space="preserve"> </w:t>
      </w:r>
    </w:p>
  </w:endnote>
  <w:endnote w:id="464">
    <w:p w14:paraId="60D25AAB" w14:textId="5B4B72BF" w:rsidR="00BB3C74" w:rsidRDefault="00BB3C74">
      <w:pPr>
        <w:pStyle w:val="EndnoteText"/>
      </w:pPr>
      <w:r>
        <w:rPr>
          <w:rStyle w:val="EndnoteReference"/>
        </w:rPr>
        <w:endnoteRef/>
      </w:r>
      <w:r>
        <w:t xml:space="preserve"> </w:t>
      </w:r>
      <w:hyperlink r:id="rId376" w:history="1">
        <w:r w:rsidRPr="001C49DC">
          <w:rPr>
            <w:rStyle w:val="Hyperlink"/>
          </w:rPr>
          <w:t>https://www.theguardian.com/australia-news/2023/jun/30/afl-fans-back-gambling-advertising-ban-and-caution-against-three-year-delay</w:t>
        </w:r>
      </w:hyperlink>
      <w:r>
        <w:t xml:space="preserve"> </w:t>
      </w:r>
    </w:p>
  </w:endnote>
  <w:endnote w:id="465">
    <w:p w14:paraId="06E70F4A" w14:textId="6E7D8A78" w:rsidR="00EE50BE" w:rsidRDefault="00EE50BE">
      <w:pPr>
        <w:pStyle w:val="EndnoteText"/>
      </w:pPr>
      <w:r>
        <w:rPr>
          <w:rStyle w:val="EndnoteReference"/>
        </w:rPr>
        <w:endnoteRef/>
      </w:r>
      <w:r>
        <w:t xml:space="preserve"> </w:t>
      </w:r>
      <w:hyperlink r:id="rId377" w:history="1">
        <w:r w:rsidRPr="001C49DC">
          <w:rPr>
            <w:rStyle w:val="Hyperlink"/>
          </w:rPr>
          <w:t>https://grattan.edu.au/news/pm-should-rebuff-nrl-and-afl-on-gambling-ads/</w:t>
        </w:r>
      </w:hyperlink>
      <w:r>
        <w:t xml:space="preserve"> </w:t>
      </w:r>
    </w:p>
  </w:endnote>
  <w:endnote w:id="466">
    <w:p w14:paraId="630EB786" w14:textId="5FB3EEA0" w:rsidR="00567A13" w:rsidRDefault="00567A13">
      <w:pPr>
        <w:pStyle w:val="EndnoteText"/>
      </w:pPr>
      <w:r>
        <w:rPr>
          <w:rStyle w:val="EndnoteReference"/>
        </w:rPr>
        <w:endnoteRef/>
      </w:r>
      <w:r>
        <w:t xml:space="preserve"> </w:t>
      </w:r>
      <w:hyperlink r:id="rId378" w:history="1">
        <w:r w:rsidR="001B6746" w:rsidRPr="00E32CA7">
          <w:rPr>
            <w:rStyle w:val="Hyperlink"/>
          </w:rPr>
          <w:t>https://www.abc.net.au/news/2016-07-07/government-study-finds-pokie-gambling-hits-poor-suburbs-harder/7574548</w:t>
        </w:r>
      </w:hyperlink>
      <w:r w:rsidR="001B6746">
        <w:t xml:space="preserve"> </w:t>
      </w:r>
    </w:p>
  </w:endnote>
  <w:endnote w:id="467">
    <w:p w14:paraId="081D0FD4" w14:textId="238F7F12" w:rsidR="00B7599A" w:rsidRDefault="00B7599A">
      <w:pPr>
        <w:pStyle w:val="EndnoteText"/>
      </w:pPr>
      <w:r>
        <w:rPr>
          <w:rStyle w:val="EndnoteReference"/>
        </w:rPr>
        <w:endnoteRef/>
      </w:r>
      <w:r>
        <w:t xml:space="preserve"> </w:t>
      </w:r>
      <w:r w:rsidR="008D388D" w:rsidRPr="008D388D">
        <w:t xml:space="preserve">Armstrong A &amp; Carroll M (2017) </w:t>
      </w:r>
      <w:r w:rsidR="008D388D" w:rsidRPr="008D388D">
        <w:rPr>
          <w:i/>
          <w:iCs/>
        </w:rPr>
        <w:t>Gambling activity in Australia</w:t>
      </w:r>
      <w:r w:rsidR="008D388D">
        <w:t xml:space="preserve">, </w:t>
      </w:r>
      <w:r w:rsidR="008D388D" w:rsidRPr="008D388D">
        <w:t>Australian Gambling Research Centre, Australian Institute of Family Studies</w:t>
      </w:r>
      <w:r w:rsidR="006A1204">
        <w:t>, Melbourne</w:t>
      </w:r>
    </w:p>
  </w:endnote>
  <w:endnote w:id="468">
    <w:p w14:paraId="5A53B622" w14:textId="3FB78705" w:rsidR="00E230C7" w:rsidRDefault="00E230C7">
      <w:pPr>
        <w:pStyle w:val="EndnoteText"/>
      </w:pPr>
      <w:r>
        <w:rPr>
          <w:rStyle w:val="EndnoteReference"/>
        </w:rPr>
        <w:endnoteRef/>
      </w:r>
      <w:r>
        <w:t xml:space="preserve"> </w:t>
      </w:r>
      <w:r w:rsidRPr="00701FDD">
        <w:t xml:space="preserve">Equity Economics (2025), </w:t>
      </w:r>
      <w:r w:rsidRPr="00701FDD">
        <w:rPr>
          <w:i/>
          <w:iCs/>
        </w:rPr>
        <w:t>Gambling in Australia’s cost-of living crisis</w:t>
      </w:r>
      <w:r>
        <w:t xml:space="preserve">, </w:t>
      </w:r>
      <w:r w:rsidRPr="009A0D8F">
        <w:t>Alliance for Gambling Reform</w:t>
      </w:r>
      <w:r>
        <w:t xml:space="preserve"> and Wesley Mission, p.</w:t>
      </w:r>
      <w:r w:rsidR="00F87383">
        <w:t>6</w:t>
      </w:r>
    </w:p>
  </w:endnote>
  <w:endnote w:id="469">
    <w:p w14:paraId="5A8BF650" w14:textId="2FBF0B81" w:rsidR="00621618" w:rsidRDefault="00621618">
      <w:pPr>
        <w:pStyle w:val="EndnoteText"/>
      </w:pPr>
      <w:r>
        <w:rPr>
          <w:rStyle w:val="EndnoteReference"/>
        </w:rPr>
        <w:endnoteRef/>
      </w:r>
      <w:r>
        <w:t xml:space="preserve"> </w:t>
      </w:r>
      <w:hyperlink r:id="rId379" w:anchor=":~:text=Climate%20change%20will%20affect%20low%20income%20households,on%20energy%20and%20water%20than%20wealthier%20households" w:history="1">
        <w:r w:rsidRPr="00245393">
          <w:rPr>
            <w:rStyle w:val="Hyperlink"/>
          </w:rPr>
          <w:t>https://www.acoss.org.au/climate/#:~:text=Climate%20change%20will%20affect%20low%20income%20households,on%20energy%20and%20water%20than%20wealthier%20households</w:t>
        </w:r>
      </w:hyperlink>
      <w:r w:rsidRPr="00621618">
        <w:t>.</w:t>
      </w:r>
      <w:r>
        <w:t xml:space="preserve"> </w:t>
      </w:r>
    </w:p>
  </w:endnote>
  <w:endnote w:id="470">
    <w:p w14:paraId="780A0ED3" w14:textId="6A947DE8" w:rsidR="004A25B6" w:rsidRDefault="004A25B6">
      <w:pPr>
        <w:pStyle w:val="EndnoteText"/>
      </w:pPr>
      <w:r>
        <w:rPr>
          <w:rStyle w:val="EndnoteReference"/>
        </w:rPr>
        <w:endnoteRef/>
      </w:r>
      <w:r>
        <w:t xml:space="preserve"> </w:t>
      </w:r>
      <w:r w:rsidR="000F6E72">
        <w:t xml:space="preserve">ACOSS (2024) </w:t>
      </w:r>
      <w:r w:rsidR="000F6E72" w:rsidRPr="000F6E72">
        <w:rPr>
          <w:i/>
          <w:iCs/>
        </w:rPr>
        <w:t>ACOSS Summer Heat Survey 2024</w:t>
      </w:r>
      <w:r w:rsidR="000F6E72">
        <w:t xml:space="preserve"> at </w:t>
      </w:r>
      <w:hyperlink r:id="rId380" w:history="1">
        <w:r w:rsidR="000F6E72" w:rsidRPr="00245393">
          <w:rPr>
            <w:rStyle w:val="Hyperlink"/>
          </w:rPr>
          <w:t>https://www.acoss.org.au/wp-content/uploads/2024/03/ACOSSHeatSurveyReport2024.pdf</w:t>
        </w:r>
      </w:hyperlink>
      <w:r w:rsidR="000F6E72">
        <w:t xml:space="preserve"> </w:t>
      </w:r>
    </w:p>
  </w:endnote>
  <w:endnote w:id="471">
    <w:p w14:paraId="6BB96A55" w14:textId="7BC3718F" w:rsidR="00C14584" w:rsidRDefault="00C14584">
      <w:pPr>
        <w:pStyle w:val="EndnoteText"/>
      </w:pPr>
      <w:r>
        <w:rPr>
          <w:rStyle w:val="EndnoteReference"/>
        </w:rPr>
        <w:endnoteRef/>
      </w:r>
      <w:r>
        <w:t xml:space="preserve"> </w:t>
      </w:r>
      <w:r w:rsidR="002B09C4" w:rsidRPr="002B09C4">
        <w:t>Department of Foreign Affairs and Trade</w:t>
      </w:r>
      <w:r w:rsidR="002B09C4">
        <w:t xml:space="preserve"> (2018) </w:t>
      </w:r>
      <w:r w:rsidR="00E659FB" w:rsidRPr="00E659FB">
        <w:rPr>
          <w:i/>
          <w:iCs/>
        </w:rPr>
        <w:t>Report On The Implementation Of The Sustainable Development Goals</w:t>
      </w:r>
      <w:r w:rsidR="00E659FB">
        <w:t xml:space="preserve">, Canberra, </w:t>
      </w:r>
      <w:r w:rsidR="002B09C4">
        <w:t>p22</w:t>
      </w:r>
      <w:r w:rsidR="00305CBD">
        <w:t xml:space="preserve"> at </w:t>
      </w:r>
      <w:hyperlink r:id="rId381" w:history="1">
        <w:r w:rsidR="00305CBD" w:rsidRPr="002867F9">
          <w:rPr>
            <w:rStyle w:val="Hyperlink"/>
          </w:rPr>
          <w:t>https://www.dfat.gov.au/sites/default/files/sdg-voluntary-national-review.pdf</w:t>
        </w:r>
      </w:hyperlink>
      <w:r w:rsidR="00305CBD">
        <w:t xml:space="preserve"> </w:t>
      </w:r>
    </w:p>
  </w:endnote>
  <w:endnote w:id="472">
    <w:p w14:paraId="3A71CF69" w14:textId="77777777" w:rsidR="00BC72D9" w:rsidRDefault="00BC72D9" w:rsidP="00BC72D9">
      <w:pPr>
        <w:pStyle w:val="EndnoteText"/>
      </w:pPr>
      <w:r>
        <w:rPr>
          <w:rStyle w:val="EndnoteReference"/>
        </w:rPr>
        <w:endnoteRef/>
      </w:r>
      <w:r>
        <w:t xml:space="preserve"> Child Poverty Reduction Act 2018</w:t>
      </w:r>
    </w:p>
  </w:endnote>
  <w:endnote w:id="473">
    <w:p w14:paraId="3B2EBAD3" w14:textId="77777777" w:rsidR="00BC72D9" w:rsidRDefault="00BC72D9" w:rsidP="00BC72D9">
      <w:pPr>
        <w:pStyle w:val="EndnoteText"/>
      </w:pPr>
      <w:r>
        <w:rPr>
          <w:rStyle w:val="EndnoteReference"/>
        </w:rPr>
        <w:endnoteRef/>
      </w:r>
      <w:r>
        <w:t xml:space="preserve">Australian Council of Social Service and University of New South Wales (2022) </w:t>
      </w:r>
      <w:r w:rsidRPr="00982D8F">
        <w:rPr>
          <w:i/>
          <w:iCs/>
        </w:rPr>
        <w:t>COVID, Inequality And Poverty In 2020 &amp; 2021: How Poverty &amp; Inequality Were Reduced In The Covid Recession And Increased During The Recovery</w:t>
      </w:r>
      <w:r>
        <w:rPr>
          <w:i/>
          <w:iCs/>
        </w:rPr>
        <w:t>,</w:t>
      </w:r>
      <w:r>
        <w:t xml:space="preserve"> Build back fairer series, report no. 3, an ACOSS/UNSW Sydney Poverty and Inequality Partnership Report, March 2022 at </w:t>
      </w:r>
      <w:hyperlink r:id="rId382" w:history="1">
        <w:r w:rsidRPr="004944D7">
          <w:rPr>
            <w:rStyle w:val="Hyperlink"/>
          </w:rPr>
          <w:t>https://povertyandinequality.acoss.org.au/wp-content/uploads/2022/03/Build-back-fairer-report-3_FINAL.pdf</w:t>
        </w:r>
      </w:hyperlink>
      <w:r>
        <w:t xml:space="preserve"> </w:t>
      </w:r>
    </w:p>
  </w:endnote>
  <w:endnote w:id="474">
    <w:p w14:paraId="1E6EFE8E" w14:textId="22B213EC" w:rsidR="00997205" w:rsidRDefault="00997205">
      <w:pPr>
        <w:pStyle w:val="EndnoteText"/>
      </w:pPr>
      <w:r>
        <w:rPr>
          <w:rStyle w:val="EndnoteReference"/>
        </w:rPr>
        <w:endnoteRef/>
      </w:r>
      <w:r>
        <w:t xml:space="preserve"> </w:t>
      </w:r>
      <w:hyperlink r:id="rId383" w:anchor=":~:text=Costings%20showing%20that%20JobSeeker%2C%20Parenting,tax%20concessions%20for%20housing%20investors" w:history="1">
        <w:r w:rsidR="00E0305E" w:rsidRPr="00906343">
          <w:rPr>
            <w:rStyle w:val="Hyperlink"/>
          </w:rPr>
          <w:t>https://www.anglicare.asn.au/2025/03/24/anglicare-australia-seeks-commitments-as-election-is-called-3/#:~:text=Costings%20showing%20that%20JobSeeker%2C%20Parenting,tax%20concessions%20for%20housing%20investors</w:t>
        </w:r>
      </w:hyperlink>
      <w:r w:rsidR="00E0305E">
        <w:t xml:space="preserve"> </w:t>
      </w:r>
    </w:p>
  </w:endnote>
  <w:endnote w:id="475">
    <w:p w14:paraId="07B0C0F0" w14:textId="4A0C0603" w:rsidR="00A53420" w:rsidRDefault="00A53420">
      <w:pPr>
        <w:pStyle w:val="EndnoteText"/>
      </w:pPr>
      <w:r>
        <w:rPr>
          <w:rStyle w:val="EndnoteReference"/>
        </w:rPr>
        <w:endnoteRef/>
      </w:r>
      <w:r>
        <w:t xml:space="preserve"> </w:t>
      </w:r>
      <w:hyperlink r:id="rId384" w:history="1">
        <w:r w:rsidRPr="00906343">
          <w:rPr>
            <w:rStyle w:val="Hyperlink"/>
          </w:rPr>
          <w:t>https://www.theguardian.com/australia-news/article/2024/jul/01/negative-gearing-and-capital-gains-tax-discounts-to-cost-australian-budget-165bn-over-10-years-analysis-reveals</w:t>
        </w:r>
      </w:hyperlink>
      <w:r>
        <w:t xml:space="preserve"> </w:t>
      </w:r>
    </w:p>
  </w:endnote>
  <w:endnote w:id="476">
    <w:p w14:paraId="0AC1F5AA" w14:textId="77777777" w:rsidR="00BC72D9" w:rsidRDefault="00BC72D9" w:rsidP="00BC72D9">
      <w:pPr>
        <w:pStyle w:val="EndnoteText"/>
      </w:pPr>
      <w:r>
        <w:rPr>
          <w:rStyle w:val="EndnoteReference"/>
        </w:rPr>
        <w:endnoteRef/>
      </w:r>
      <w:r>
        <w:t xml:space="preserve"> </w:t>
      </w:r>
      <w:hyperlink r:id="rId385" w:history="1">
        <w:r w:rsidRPr="004944D7">
          <w:rPr>
            <w:rStyle w:val="Hyperlink"/>
          </w:rPr>
          <w:t>https://www.raisetherate.org.au/</w:t>
        </w:r>
      </w:hyperlink>
      <w:r>
        <w:t xml:space="preserve"> </w:t>
      </w:r>
    </w:p>
  </w:endnote>
  <w:endnote w:id="477">
    <w:p w14:paraId="120CC558" w14:textId="3F94E38F" w:rsidR="00260154" w:rsidRDefault="00260154">
      <w:pPr>
        <w:pStyle w:val="EndnoteText"/>
      </w:pPr>
      <w:r>
        <w:rPr>
          <w:rStyle w:val="EndnoteReference"/>
        </w:rPr>
        <w:endnoteRef/>
      </w:r>
      <w:r>
        <w:t xml:space="preserve"> </w:t>
      </w:r>
      <w:hyperlink r:id="rId386" w:history="1">
        <w:r w:rsidR="000F5D92" w:rsidRPr="0027114B">
          <w:rPr>
            <w:rStyle w:val="Hyperlink"/>
          </w:rPr>
          <w:t>https://www.thinkforward.org.au/taxwealthnotwork</w:t>
        </w:r>
      </w:hyperlink>
      <w:r w:rsidR="000F5D92">
        <w:t xml:space="preserve"> </w:t>
      </w:r>
    </w:p>
  </w:endnote>
  <w:endnote w:id="478">
    <w:p w14:paraId="0E49E9A2" w14:textId="68180542" w:rsidR="00A05C24" w:rsidRDefault="00A05C24">
      <w:pPr>
        <w:pStyle w:val="EndnoteText"/>
      </w:pPr>
      <w:r>
        <w:rPr>
          <w:rStyle w:val="EndnoteReference"/>
        </w:rPr>
        <w:endnoteRef/>
      </w:r>
      <w:r>
        <w:t xml:space="preserve"> </w:t>
      </w:r>
      <w:hyperlink r:id="rId387" w:history="1">
        <w:r w:rsidR="00462425" w:rsidRPr="0027114B">
          <w:rPr>
            <w:rStyle w:val="Hyperlink"/>
          </w:rPr>
          <w:t>https://www.oxfam.org.au/what-we-do/advocacy-and-campaigns/make-tax-fair/</w:t>
        </w:r>
      </w:hyperlink>
      <w:r w:rsidR="00462425">
        <w:t xml:space="preserve"> </w:t>
      </w:r>
    </w:p>
  </w:endnote>
  <w:endnote w:id="479">
    <w:p w14:paraId="4DFA3966" w14:textId="77777777" w:rsidR="00BC72D9" w:rsidRDefault="00BC72D9" w:rsidP="00BC72D9">
      <w:pPr>
        <w:pStyle w:val="EndnoteText"/>
      </w:pPr>
      <w:r>
        <w:rPr>
          <w:rStyle w:val="EndnoteReference"/>
        </w:rPr>
        <w:endnoteRef/>
      </w:r>
      <w:r>
        <w:t xml:space="preserve"> </w:t>
      </w:r>
      <w:hyperlink r:id="rId388" w:history="1">
        <w:r w:rsidRPr="004944D7">
          <w:rPr>
            <w:rStyle w:val="Hyperlink"/>
          </w:rPr>
          <w:t>https://www.endchildpoverty.com.au/supportus</w:t>
        </w:r>
      </w:hyperlink>
      <w:r>
        <w:t xml:space="preserve"> </w:t>
      </w:r>
    </w:p>
  </w:endnote>
  <w:endnote w:id="480">
    <w:p w14:paraId="1378D234" w14:textId="77777777" w:rsidR="00BC72D9" w:rsidRDefault="00BC72D9" w:rsidP="00BC72D9">
      <w:pPr>
        <w:pStyle w:val="EndnoteText"/>
      </w:pPr>
      <w:r>
        <w:rPr>
          <w:rStyle w:val="EndnoteReference"/>
        </w:rPr>
        <w:endnoteRef/>
      </w:r>
      <w:r>
        <w:t xml:space="preserve"> </w:t>
      </w:r>
      <w:hyperlink r:id="rId389" w:history="1">
        <w:r w:rsidRPr="004944D7">
          <w:rPr>
            <w:rStyle w:val="Hyperlink"/>
          </w:rPr>
          <w:t>https://antipovertyweek.org.au/</w:t>
        </w:r>
      </w:hyperlink>
      <w:r>
        <w:t xml:space="preserve"> </w:t>
      </w:r>
    </w:p>
  </w:endnote>
  <w:endnote w:id="481">
    <w:p w14:paraId="508CF9B8" w14:textId="0BD8CFA5" w:rsidR="001151FE" w:rsidRPr="001151FE" w:rsidRDefault="001151FE">
      <w:pPr>
        <w:pStyle w:val="EndnoteText"/>
      </w:pPr>
      <w:r w:rsidRPr="001151FE">
        <w:rPr>
          <w:rStyle w:val="EndnoteReference"/>
        </w:rPr>
        <w:endnoteRef/>
      </w:r>
      <w:r w:rsidRPr="001151FE">
        <w:t xml:space="preserve"> </w:t>
      </w:r>
      <w:hyperlink r:id="rId390" w:history="1">
        <w:r w:rsidRPr="001151FE">
          <w:rPr>
            <w:rStyle w:val="Hyperlink"/>
            <w:rFonts w:cstheme="minorHAnsi"/>
          </w:rPr>
          <w:t>https://www.workforceaustralia.gov.au/individuals/coaching/providers/</w:t>
        </w:r>
      </w:hyperlink>
      <w:r w:rsidRPr="001151FE">
        <w:rPr>
          <w:rFonts w:cstheme="minorHAnsi"/>
          <w:color w:val="040C28"/>
        </w:rPr>
        <w:t xml:space="preserve"> </w:t>
      </w:r>
    </w:p>
  </w:endnote>
  <w:endnote w:id="482">
    <w:p w14:paraId="1D24C7B2" w14:textId="77777777" w:rsidR="00BC72D9" w:rsidRDefault="00BC72D9" w:rsidP="00BC72D9">
      <w:pPr>
        <w:pStyle w:val="EndnoteText"/>
      </w:pPr>
      <w:r>
        <w:rPr>
          <w:rStyle w:val="EndnoteReference"/>
        </w:rPr>
        <w:endnoteRef/>
      </w:r>
      <w:r>
        <w:t xml:space="preserve"> </w:t>
      </w:r>
      <w:hyperlink r:id="rId391" w:history="1">
        <w:r w:rsidRPr="004944D7">
          <w:rPr>
            <w:rStyle w:val="Hyperlink"/>
          </w:rPr>
          <w:t>https://www.sharethedignity.org.au/period-pride</w:t>
        </w:r>
      </w:hyperlink>
      <w:r>
        <w:t xml:space="preserve"> </w:t>
      </w:r>
    </w:p>
  </w:endnote>
  <w:endnote w:id="483">
    <w:p w14:paraId="270DB0FC" w14:textId="77777777" w:rsidR="00BC72D9" w:rsidRDefault="00BC72D9" w:rsidP="00BC72D9">
      <w:pPr>
        <w:pStyle w:val="EndnoteText"/>
      </w:pPr>
      <w:r>
        <w:rPr>
          <w:rStyle w:val="EndnoteReference"/>
        </w:rPr>
        <w:endnoteRef/>
      </w:r>
      <w:r>
        <w:t xml:space="preserve"> </w:t>
      </w:r>
      <w:hyperlink r:id="rId392" w:history="1">
        <w:r w:rsidRPr="008B13CD">
          <w:rPr>
            <w:rStyle w:val="Hyperlink"/>
          </w:rPr>
          <w:t>https://www.sharethedignity.org.au/shop/viewitem/collection-box-4</w:t>
        </w:r>
      </w:hyperlink>
      <w:r>
        <w:t xml:space="preserve"> </w:t>
      </w:r>
    </w:p>
  </w:endnote>
  <w:endnote w:id="484">
    <w:p w14:paraId="366F4C72" w14:textId="3726EAA1" w:rsidR="001151FE" w:rsidRPr="001151FE" w:rsidRDefault="001151FE">
      <w:pPr>
        <w:pStyle w:val="EndnoteText"/>
      </w:pPr>
      <w:r w:rsidRPr="001151FE">
        <w:rPr>
          <w:rStyle w:val="EndnoteReference"/>
        </w:rPr>
        <w:endnoteRef/>
      </w:r>
      <w:r w:rsidRPr="001151FE">
        <w:t xml:space="preserve"> </w:t>
      </w:r>
      <w:hyperlink r:id="rId393" w:history="1">
        <w:r w:rsidRPr="001151FE">
          <w:rPr>
            <w:rStyle w:val="Hyperlink"/>
            <w:rFonts w:cstheme="minorHAnsi"/>
          </w:rPr>
          <w:t>https://www.socialtraders.com.au/find-a-social-enterprise</w:t>
        </w:r>
      </w:hyperlink>
    </w:p>
  </w:endnote>
  <w:endnote w:id="485">
    <w:p w14:paraId="534B8BA9" w14:textId="77777777" w:rsidR="00BC72D9" w:rsidRDefault="00BC72D9" w:rsidP="00BC72D9">
      <w:pPr>
        <w:pStyle w:val="EndnoteText"/>
      </w:pPr>
      <w:r>
        <w:rPr>
          <w:rStyle w:val="EndnoteReference"/>
        </w:rPr>
        <w:endnoteRef/>
      </w:r>
      <w:r>
        <w:t xml:space="preserve"> </w:t>
      </w:r>
      <w:hyperlink r:id="rId394" w:history="1">
        <w:r w:rsidRPr="008B13CD">
          <w:rPr>
            <w:rStyle w:val="Hyperlink"/>
          </w:rPr>
          <w:t>https://abcn.com.au/about/what-we-do/</w:t>
        </w:r>
      </w:hyperlink>
      <w:r>
        <w:t xml:space="preserve"> </w:t>
      </w:r>
    </w:p>
  </w:endnote>
  <w:endnote w:id="486">
    <w:p w14:paraId="1439C39D" w14:textId="77777777" w:rsidR="00BC72D9" w:rsidRDefault="00BC72D9" w:rsidP="00BC72D9">
      <w:pPr>
        <w:pStyle w:val="EndnoteText"/>
      </w:pPr>
      <w:r>
        <w:rPr>
          <w:rStyle w:val="EndnoteReference"/>
        </w:rPr>
        <w:endnoteRef/>
      </w:r>
      <w:r>
        <w:t xml:space="preserve"> </w:t>
      </w:r>
      <w:hyperlink r:id="rId395" w:history="1">
        <w:r w:rsidRPr="008B13CD">
          <w:rPr>
            <w:rStyle w:val="Hyperlink"/>
          </w:rPr>
          <w:t>https://www.thesmithfamily.com.au/programs</w:t>
        </w:r>
      </w:hyperlink>
      <w:r>
        <w:t xml:space="preserve"> </w:t>
      </w:r>
    </w:p>
  </w:endnote>
  <w:endnote w:id="487">
    <w:p w14:paraId="0712231F" w14:textId="77777777" w:rsidR="00BC72D9" w:rsidRDefault="00BC72D9" w:rsidP="00BC72D9">
      <w:pPr>
        <w:pStyle w:val="EndnoteText"/>
      </w:pPr>
      <w:r>
        <w:rPr>
          <w:rStyle w:val="EndnoteReference"/>
        </w:rPr>
        <w:endnoteRef/>
      </w:r>
      <w:r>
        <w:t xml:space="preserve"> </w:t>
      </w:r>
      <w:hyperlink r:id="rId396" w:history="1">
        <w:r w:rsidRPr="008B13CD">
          <w:rPr>
            <w:rStyle w:val="Hyperlink"/>
          </w:rPr>
          <w:t>https://www.bsl.org.au/</w:t>
        </w:r>
      </w:hyperlink>
      <w:r>
        <w:t xml:space="preserve"> </w:t>
      </w:r>
    </w:p>
  </w:endnote>
  <w:endnote w:id="488">
    <w:p w14:paraId="5DDA21DE" w14:textId="77777777" w:rsidR="00BC72D9" w:rsidRDefault="00BC72D9" w:rsidP="00BC72D9">
      <w:pPr>
        <w:pStyle w:val="EndnoteText"/>
      </w:pPr>
      <w:r>
        <w:rPr>
          <w:rStyle w:val="EndnoteReference"/>
        </w:rPr>
        <w:endnoteRef/>
      </w:r>
      <w:r>
        <w:t xml:space="preserve"> Schools Plus (2023) </w:t>
      </w:r>
      <w:r w:rsidRPr="00704745">
        <w:rPr>
          <w:i/>
          <w:iCs/>
        </w:rPr>
        <w:t>Impact Report 2023</w:t>
      </w:r>
      <w:r>
        <w:t xml:space="preserve"> at </w:t>
      </w:r>
      <w:hyperlink r:id="rId397" w:history="1">
        <w:r w:rsidRPr="00C3111A">
          <w:rPr>
            <w:rStyle w:val="Hyperlink"/>
          </w:rPr>
          <w:t>https://www.schoolsplus.org.au/wp-content/uploads/2023/06/Schools-Plus-Impact-Report-2023_Final-Digital-Version.pdf</w:t>
        </w:r>
      </w:hyperlink>
      <w:r>
        <w:t xml:space="preserve"> </w:t>
      </w:r>
    </w:p>
  </w:endnote>
  <w:endnote w:id="489">
    <w:p w14:paraId="313C8ACF" w14:textId="77777777" w:rsidR="00BC72D9" w:rsidRDefault="00BC72D9" w:rsidP="00BC72D9">
      <w:pPr>
        <w:pStyle w:val="EndnoteText"/>
      </w:pPr>
      <w:r>
        <w:rPr>
          <w:rStyle w:val="EndnoteReference"/>
        </w:rPr>
        <w:endnoteRef/>
      </w:r>
      <w:r>
        <w:t xml:space="preserve"> </w:t>
      </w:r>
      <w:hyperlink r:id="rId398" w:history="1">
        <w:r w:rsidRPr="00C3111A">
          <w:rPr>
            <w:rStyle w:val="Hyperlink"/>
          </w:rPr>
          <w:t>https://cef.org.au/</w:t>
        </w:r>
      </w:hyperlink>
      <w:r>
        <w:t xml:space="preserve"> </w:t>
      </w:r>
    </w:p>
  </w:endnote>
  <w:endnote w:id="490">
    <w:p w14:paraId="7AA6035C" w14:textId="77777777" w:rsidR="00BC72D9" w:rsidRDefault="00BC72D9" w:rsidP="00BC72D9">
      <w:pPr>
        <w:pStyle w:val="EndnoteText"/>
      </w:pPr>
      <w:r>
        <w:rPr>
          <w:rStyle w:val="EndnoteReference"/>
        </w:rPr>
        <w:endnoteRef/>
      </w:r>
      <w:r>
        <w:t xml:space="preserve"> </w:t>
      </w:r>
      <w:hyperlink r:id="rId399" w:history="1">
        <w:r w:rsidRPr="00C3111A">
          <w:rPr>
            <w:rStyle w:val="Hyperlink"/>
          </w:rPr>
          <w:t>https://alnf.org/</w:t>
        </w:r>
      </w:hyperlink>
      <w:r>
        <w:t xml:space="preserve"> </w:t>
      </w:r>
    </w:p>
  </w:endnote>
  <w:endnote w:id="491">
    <w:p w14:paraId="5E46AC31" w14:textId="77777777" w:rsidR="00BC72D9" w:rsidRDefault="00BC72D9" w:rsidP="00BC72D9">
      <w:pPr>
        <w:pStyle w:val="EndnoteText"/>
      </w:pPr>
      <w:r>
        <w:rPr>
          <w:rStyle w:val="EndnoteReference"/>
        </w:rPr>
        <w:endnoteRef/>
      </w:r>
      <w:r>
        <w:t xml:space="preserve"> </w:t>
      </w:r>
      <w:hyperlink r:id="rId400" w:history="1">
        <w:r w:rsidRPr="008B13CD">
          <w:rPr>
            <w:rStyle w:val="Hyperlink"/>
          </w:rPr>
          <w:t>https://goodshep.org.au/</w:t>
        </w:r>
      </w:hyperlink>
      <w:r>
        <w:t xml:space="preserve"> </w:t>
      </w:r>
    </w:p>
  </w:endnote>
  <w:endnote w:id="492">
    <w:p w14:paraId="5848AD90" w14:textId="77777777" w:rsidR="00BC72D9" w:rsidRDefault="00BC72D9" w:rsidP="00BC72D9">
      <w:pPr>
        <w:pStyle w:val="EndnoteText"/>
      </w:pPr>
      <w:r>
        <w:rPr>
          <w:rStyle w:val="EndnoteReference"/>
        </w:rPr>
        <w:endnoteRef/>
      </w:r>
      <w:r>
        <w:t xml:space="preserve"> </w:t>
      </w:r>
      <w:hyperlink r:id="rId401" w:history="1">
        <w:r w:rsidRPr="008B13CD">
          <w:rPr>
            <w:rStyle w:val="Hyperlink"/>
          </w:rPr>
          <w:t>https://www.vinnies.org.au/advocacy/low-income-support</w:t>
        </w:r>
      </w:hyperlink>
      <w:r>
        <w:t xml:space="preserve"> </w:t>
      </w:r>
    </w:p>
  </w:endnote>
  <w:endnote w:id="493">
    <w:p w14:paraId="77375E60" w14:textId="77777777" w:rsidR="00BC72D9" w:rsidRDefault="00BC72D9" w:rsidP="00BC72D9">
      <w:pPr>
        <w:pStyle w:val="EndnoteText"/>
      </w:pPr>
      <w:r>
        <w:rPr>
          <w:rStyle w:val="EndnoteReference"/>
        </w:rPr>
        <w:endnoteRef/>
      </w:r>
      <w:r>
        <w:t xml:space="preserve"> </w:t>
      </w:r>
      <w:hyperlink r:id="rId402" w:history="1">
        <w:r w:rsidRPr="008B13CD">
          <w:rPr>
            <w:rStyle w:val="Hyperlink"/>
          </w:rPr>
          <w:t>https://www.anglicare.asn.au/</w:t>
        </w:r>
      </w:hyperlink>
      <w:r>
        <w:t xml:space="preserve"> </w:t>
      </w:r>
    </w:p>
  </w:endnote>
  <w:endnote w:id="494">
    <w:p w14:paraId="0B9994A6" w14:textId="77777777" w:rsidR="004F70DF" w:rsidRDefault="004F70DF" w:rsidP="004F70DF">
      <w:pPr>
        <w:pStyle w:val="EndnoteText"/>
      </w:pPr>
      <w:r>
        <w:rPr>
          <w:rStyle w:val="EndnoteReference"/>
        </w:rPr>
        <w:endnoteRef/>
      </w:r>
      <w:r>
        <w:t xml:space="preserve"> Global Compact Network Australia (2019) </w:t>
      </w:r>
      <w:r w:rsidRPr="00A171D6">
        <w:rPr>
          <w:i/>
          <w:iCs/>
        </w:rPr>
        <w:t>Leaving no one behind Planning for a Just Transition</w:t>
      </w:r>
      <w:r>
        <w:t xml:space="preserve">, Discussion paper, August 2019 at </w:t>
      </w:r>
      <w:hyperlink r:id="rId403" w:history="1">
        <w:r w:rsidRPr="00961171">
          <w:rPr>
            <w:rStyle w:val="Hyperlink"/>
          </w:rPr>
          <w:t>https://unglobalcompact.org.au/wp-content/uploads/2019/08/2019.08.27_Just-Transition-Discussion-Paper.pdf</w:t>
        </w:r>
      </w:hyperlink>
      <w:r>
        <w:t xml:space="preserve"> </w:t>
      </w:r>
    </w:p>
  </w:endnote>
  <w:endnote w:id="495">
    <w:p w14:paraId="1DE84F77" w14:textId="77777777" w:rsidR="004F70DF" w:rsidRDefault="004F70DF" w:rsidP="004F70DF">
      <w:pPr>
        <w:pStyle w:val="EndnoteText"/>
      </w:pPr>
      <w:r>
        <w:rPr>
          <w:rStyle w:val="EndnoteReference"/>
        </w:rPr>
        <w:endnoteRef/>
      </w:r>
      <w:r>
        <w:t xml:space="preserve"> </w:t>
      </w:r>
      <w:hyperlink r:id="rId404" w:history="1">
        <w:r w:rsidRPr="00961171">
          <w:rPr>
            <w:rStyle w:val="Hyperlink"/>
          </w:rPr>
          <w:t>https://library.bsl.org.au/bsljspui/bitstream/1/13370/1/Longley_Skilling_for_green_transition_NCVER_NoFrills_conf_Jul2023.pdf</w:t>
        </w:r>
      </w:hyperlink>
      <w:r>
        <w:t xml:space="preserve"> </w:t>
      </w:r>
    </w:p>
  </w:endnote>
  <w:endnote w:id="496">
    <w:p w14:paraId="743D53AE" w14:textId="77777777" w:rsidR="004F70DF" w:rsidRDefault="004F70DF" w:rsidP="004F70DF">
      <w:pPr>
        <w:pStyle w:val="EndnoteText"/>
      </w:pPr>
      <w:r>
        <w:rPr>
          <w:rStyle w:val="EndnoteReference"/>
        </w:rPr>
        <w:endnoteRef/>
      </w:r>
      <w:r>
        <w:t xml:space="preserve"> </w:t>
      </w:r>
      <w:hyperlink r:id="rId405" w:history="1">
        <w:r w:rsidRPr="00961171">
          <w:rPr>
            <w:rStyle w:val="Hyperlink"/>
          </w:rPr>
          <w:t>https://nexteconomy.com.au/what-we-do/</w:t>
        </w:r>
      </w:hyperlink>
      <w:r>
        <w:t xml:space="preserve"> </w:t>
      </w:r>
    </w:p>
  </w:endnote>
  <w:endnote w:id="497">
    <w:p w14:paraId="1B686B35" w14:textId="77777777" w:rsidR="008F3A74" w:rsidRDefault="008F3A74" w:rsidP="008F3A74">
      <w:pPr>
        <w:pStyle w:val="EndnoteText"/>
      </w:pPr>
      <w:r>
        <w:rPr>
          <w:rStyle w:val="EndnoteReference"/>
        </w:rPr>
        <w:endnoteRef/>
      </w:r>
      <w:r>
        <w:t xml:space="preserve"> </w:t>
      </w:r>
      <w:r w:rsidRPr="00770441">
        <w:t>The Paris Agreement commits signatories to pursue efforts to limit the increase in the global average temperature to 1.5 °C above pre-industrial levels. The Agreement does not define how this is measured, but the Intergovernmental Panel on Climate Change (IPCC) in their Sixth Assessment Report defines the time of crossing a given warming level based on the first period when the 20-year average crosses that level</w:t>
      </w:r>
    </w:p>
  </w:endnote>
  <w:endnote w:id="498">
    <w:p w14:paraId="0FE58DEC" w14:textId="77777777" w:rsidR="008F3A74" w:rsidRDefault="008F3A74" w:rsidP="008F3A74">
      <w:pPr>
        <w:pStyle w:val="EndnoteText"/>
      </w:pPr>
      <w:r>
        <w:rPr>
          <w:rStyle w:val="EndnoteReference"/>
        </w:rPr>
        <w:endnoteRef/>
      </w:r>
      <w:r>
        <w:t xml:space="preserve"> </w:t>
      </w:r>
      <w:hyperlink r:id="rId406" w:history="1">
        <w:r w:rsidRPr="005F668A">
          <w:rPr>
            <w:rStyle w:val="Hyperlink"/>
          </w:rPr>
          <w:t>https://www.theguardian.com/environment/2025/jan/10/world-temperature-in-2024-exceeded-15c-for-first-time?CMP=Share_iOSApp_Other</w:t>
        </w:r>
      </w:hyperlink>
      <w:r>
        <w:t xml:space="preserve"> </w:t>
      </w:r>
    </w:p>
  </w:endnote>
  <w:endnote w:id="499">
    <w:p w14:paraId="075540E5" w14:textId="0F9D4252" w:rsidR="00723CC1" w:rsidRDefault="00723CC1">
      <w:pPr>
        <w:pStyle w:val="EndnoteText"/>
      </w:pPr>
      <w:r>
        <w:rPr>
          <w:rStyle w:val="EndnoteReference"/>
        </w:rPr>
        <w:endnoteRef/>
      </w:r>
      <w:r>
        <w:t xml:space="preserve"> </w:t>
      </w:r>
      <w:r w:rsidR="006D7D44" w:rsidRPr="006D7D44">
        <w:t>Stokes C.R., Bamber J.L., Dutton A. </w:t>
      </w:r>
      <w:r w:rsidR="006D7D44" w:rsidRPr="006D7D44">
        <w:rPr>
          <w:i/>
          <w:iCs/>
        </w:rPr>
        <w:t>et al.</w:t>
      </w:r>
      <w:r w:rsidR="006D7D44" w:rsidRPr="006D7D44">
        <w:t> </w:t>
      </w:r>
      <w:r w:rsidR="006D7D44" w:rsidRPr="006D7D44">
        <w:rPr>
          <w:i/>
          <w:iCs/>
        </w:rPr>
        <w:t>Warming of +1.5 °C is too high for polar ice sheets</w:t>
      </w:r>
      <w:r w:rsidR="006D7D44">
        <w:t xml:space="preserve">, </w:t>
      </w:r>
      <w:r w:rsidR="006D7D44" w:rsidRPr="006D7D44">
        <w:t>Commun Earth Environ</w:t>
      </w:r>
      <w:r w:rsidR="006D7D44" w:rsidRPr="006D7D44">
        <w:rPr>
          <w:b/>
          <w:bCs/>
        </w:rPr>
        <w:t> </w:t>
      </w:r>
      <w:r w:rsidR="006D7D44" w:rsidRPr="006D7D44">
        <w:t xml:space="preserve">6, 351 (2025). </w:t>
      </w:r>
      <w:hyperlink r:id="rId407" w:history="1">
        <w:r w:rsidR="005C4A37" w:rsidRPr="005D44D7">
          <w:rPr>
            <w:rStyle w:val="Hyperlink"/>
          </w:rPr>
          <w:t>https://doi.org/10.1038/s43247-025-02299-w</w:t>
        </w:r>
      </w:hyperlink>
      <w:r w:rsidR="005C4A37">
        <w:t xml:space="preserve"> </w:t>
      </w:r>
    </w:p>
  </w:endnote>
  <w:endnote w:id="500">
    <w:p w14:paraId="74825D04" w14:textId="77777777" w:rsidR="008F3A74" w:rsidRDefault="008F3A74" w:rsidP="008F3A74">
      <w:pPr>
        <w:pStyle w:val="EndnoteText"/>
      </w:pPr>
      <w:r>
        <w:rPr>
          <w:rStyle w:val="EndnoteReference"/>
        </w:rPr>
        <w:endnoteRef/>
      </w:r>
      <w:r>
        <w:t xml:space="preserve"> </w:t>
      </w:r>
      <w:r w:rsidRPr="006E36CD">
        <w:t>Van Dijk, A</w:t>
      </w:r>
      <w:r>
        <w:t xml:space="preserve"> et al </w:t>
      </w:r>
      <w:r w:rsidRPr="006E36CD">
        <w:t xml:space="preserve">(2025) </w:t>
      </w:r>
      <w:r w:rsidRPr="00AC4DFE">
        <w:rPr>
          <w:i/>
          <w:iCs/>
        </w:rPr>
        <w:t>Global Water Monitor 2024, Summary Report</w:t>
      </w:r>
      <w:r>
        <w:t>,</w:t>
      </w:r>
      <w:r w:rsidRPr="006E36CD">
        <w:t xml:space="preserve"> Global Water Monitor Consortium at </w:t>
      </w:r>
      <w:hyperlink r:id="rId408" w:history="1">
        <w:r w:rsidRPr="005F668A">
          <w:rPr>
            <w:rStyle w:val="Hyperlink"/>
          </w:rPr>
          <w:t>www.globalwater.online</w:t>
        </w:r>
      </w:hyperlink>
      <w:r>
        <w:t xml:space="preserve"> </w:t>
      </w:r>
    </w:p>
  </w:endnote>
  <w:endnote w:id="501">
    <w:p w14:paraId="48374AD4" w14:textId="77777777" w:rsidR="008F3A74" w:rsidRDefault="008F3A74" w:rsidP="008F3A74">
      <w:pPr>
        <w:pStyle w:val="EndnoteText"/>
      </w:pPr>
      <w:r>
        <w:rPr>
          <w:rStyle w:val="EndnoteReference"/>
        </w:rPr>
        <w:endnoteRef/>
      </w:r>
      <w:r>
        <w:t xml:space="preserve"> </w:t>
      </w:r>
      <w:hyperlink r:id="rId409" w:history="1">
        <w:r w:rsidRPr="00961171">
          <w:rPr>
            <w:rStyle w:val="Hyperlink"/>
          </w:rPr>
          <w:t>https://climateextremes.org.au/record-low-antarctic-sea-ice/</w:t>
        </w:r>
      </w:hyperlink>
      <w:r>
        <w:t xml:space="preserve"> </w:t>
      </w:r>
    </w:p>
  </w:endnote>
  <w:endnote w:id="502">
    <w:p w14:paraId="0C3E81E8" w14:textId="77777777" w:rsidR="008F3A74" w:rsidRDefault="008F3A74" w:rsidP="008F3A74">
      <w:pPr>
        <w:pStyle w:val="EndnoteText"/>
      </w:pPr>
      <w:r>
        <w:rPr>
          <w:rStyle w:val="EndnoteReference"/>
        </w:rPr>
        <w:endnoteRef/>
      </w:r>
      <w:r>
        <w:t xml:space="preserve"> </w:t>
      </w:r>
      <w:hyperlink r:id="rId410" w:anchor=":~:text=After%20growing%20through%20the%20southern,of%2018.71%20million%20sq%20km" w:history="1">
        <w:r w:rsidRPr="002867F9">
          <w:rPr>
            <w:rStyle w:val="Hyperlink"/>
          </w:rPr>
          <w:t>https://svs.gsfc.nasa.gov/5391/#:~:text=After%20growing%20through%20the%20southern,of%2018.71%20million%20sq%20km</w:t>
        </w:r>
      </w:hyperlink>
      <w:r w:rsidRPr="00E864AF">
        <w:t>.</w:t>
      </w:r>
      <w:r>
        <w:t xml:space="preserve"> </w:t>
      </w:r>
    </w:p>
  </w:endnote>
  <w:endnote w:id="503">
    <w:p w14:paraId="550A616B" w14:textId="77777777" w:rsidR="008F3A74" w:rsidRDefault="008F3A74" w:rsidP="008F3A74">
      <w:pPr>
        <w:pStyle w:val="EndnoteText"/>
      </w:pPr>
      <w:r>
        <w:rPr>
          <w:rStyle w:val="EndnoteReference"/>
        </w:rPr>
        <w:endnoteRef/>
      </w:r>
      <w:r>
        <w:t xml:space="preserve"> Gergis J (2024) </w:t>
      </w:r>
      <w:r w:rsidRPr="003D0329">
        <w:rPr>
          <w:i/>
          <w:iCs/>
        </w:rPr>
        <w:t>Highway to Hell. Climate Change and Australia’s Future</w:t>
      </w:r>
      <w:r>
        <w:t>, Quarterly Essay, Issue 94, p.15 &amp; 26</w:t>
      </w:r>
    </w:p>
  </w:endnote>
  <w:endnote w:id="504">
    <w:p w14:paraId="0A48324C" w14:textId="77777777" w:rsidR="008F3A74" w:rsidRDefault="008F3A74" w:rsidP="008F3A74">
      <w:pPr>
        <w:pStyle w:val="EndnoteText"/>
      </w:pPr>
      <w:r>
        <w:rPr>
          <w:rStyle w:val="EndnoteReference"/>
        </w:rPr>
        <w:endnoteRef/>
      </w:r>
      <w:r>
        <w:t xml:space="preserve"> Australian Academy of Science (2021) </w:t>
      </w:r>
      <w:r w:rsidRPr="00924839">
        <w:rPr>
          <w:i/>
          <w:iCs/>
        </w:rPr>
        <w:t>The risks to Australia of a 3°C warmer world</w:t>
      </w:r>
      <w:r>
        <w:t>, p.10</w:t>
      </w:r>
    </w:p>
  </w:endnote>
  <w:endnote w:id="505">
    <w:p w14:paraId="26BAA44F" w14:textId="106F8A0F" w:rsidR="00B67C6D" w:rsidRDefault="00B67C6D">
      <w:pPr>
        <w:pStyle w:val="EndnoteText"/>
      </w:pPr>
      <w:r>
        <w:rPr>
          <w:rStyle w:val="EndnoteReference"/>
        </w:rPr>
        <w:endnoteRef/>
      </w:r>
      <w:r>
        <w:t xml:space="preserve"> </w:t>
      </w:r>
      <w:r w:rsidR="00A2273F" w:rsidRPr="00361120">
        <w:t xml:space="preserve">Australian Climate Service </w:t>
      </w:r>
      <w:r w:rsidR="00A2273F">
        <w:t>(</w:t>
      </w:r>
      <w:r w:rsidR="00A2273F" w:rsidRPr="00361120">
        <w:t>2025</w:t>
      </w:r>
      <w:r w:rsidR="00A2273F">
        <w:t>)</w:t>
      </w:r>
      <w:r w:rsidR="00A2273F" w:rsidRPr="00361120">
        <w:t xml:space="preserve"> </w:t>
      </w:r>
      <w:r w:rsidR="00A2273F" w:rsidRPr="00361120">
        <w:rPr>
          <w:i/>
          <w:iCs/>
        </w:rPr>
        <w:t>Australia’s National Climate Risk Assessment Report 2025</w:t>
      </w:r>
      <w:r w:rsidR="00A2273F">
        <w:rPr>
          <w:i/>
          <w:iCs/>
        </w:rPr>
        <w:t>, p.34</w:t>
      </w:r>
    </w:p>
  </w:endnote>
  <w:endnote w:id="506">
    <w:p w14:paraId="0EBE3AB8" w14:textId="77777777" w:rsidR="008F3A74" w:rsidRDefault="008F3A74" w:rsidP="008F3A74">
      <w:pPr>
        <w:pStyle w:val="EndnoteText"/>
      </w:pPr>
      <w:r>
        <w:rPr>
          <w:rStyle w:val="EndnoteReference"/>
        </w:rPr>
        <w:endnoteRef/>
      </w:r>
      <w:r>
        <w:t xml:space="preserve"> Gergis J (2024) </w:t>
      </w:r>
      <w:r w:rsidRPr="003D0329">
        <w:rPr>
          <w:i/>
          <w:iCs/>
        </w:rPr>
        <w:t>Highway to Hell. Climate Change and Australia’s Future</w:t>
      </w:r>
      <w:r>
        <w:t>, Quarterly Essay, Issue 94, p.19 &amp; 24</w:t>
      </w:r>
    </w:p>
  </w:endnote>
  <w:endnote w:id="507">
    <w:p w14:paraId="32DF65A8" w14:textId="77777777" w:rsidR="008F3A74" w:rsidRDefault="008F3A74" w:rsidP="008F3A74">
      <w:pPr>
        <w:pStyle w:val="EndnoteText"/>
      </w:pPr>
      <w:r>
        <w:rPr>
          <w:rStyle w:val="EndnoteReference"/>
        </w:rPr>
        <w:endnoteRef/>
      </w:r>
      <w:r>
        <w:t xml:space="preserve"> Australian Academy of Science (2021) </w:t>
      </w:r>
      <w:r w:rsidRPr="00924839">
        <w:rPr>
          <w:i/>
          <w:iCs/>
        </w:rPr>
        <w:t>The risks to Australia of a 3°C warmer world</w:t>
      </w:r>
      <w:r>
        <w:t xml:space="preserve"> at </w:t>
      </w:r>
      <w:hyperlink r:id="rId411" w:history="1">
        <w:r w:rsidRPr="00961171">
          <w:rPr>
            <w:rStyle w:val="Hyperlink"/>
          </w:rPr>
          <w:t>https://www.science.org.au/supporting-science/science-policy-and-analysis/reports-and-publications/risks-australia-three-degrees-c-warmer-world</w:t>
        </w:r>
      </w:hyperlink>
      <w:r>
        <w:t xml:space="preserve"> </w:t>
      </w:r>
    </w:p>
  </w:endnote>
  <w:endnote w:id="508">
    <w:p w14:paraId="2D13DAF3" w14:textId="77777777" w:rsidR="00EC6575" w:rsidRDefault="00EC6575" w:rsidP="00EC6575">
      <w:pPr>
        <w:pStyle w:val="EndnoteText"/>
      </w:pPr>
      <w:r>
        <w:rPr>
          <w:rStyle w:val="EndnoteReference"/>
        </w:rPr>
        <w:endnoteRef/>
      </w:r>
      <w:r>
        <w:t xml:space="preserve"> </w:t>
      </w:r>
      <w:r w:rsidRPr="00044EF9">
        <w:t xml:space="preserve">L Coates et al </w:t>
      </w:r>
      <w:r>
        <w:t>(</w:t>
      </w:r>
      <w:r w:rsidRPr="00044EF9">
        <w:t>2014</w:t>
      </w:r>
      <w:r>
        <w:t>)</w:t>
      </w:r>
      <w:r w:rsidRPr="00044EF9">
        <w:t xml:space="preserve"> </w:t>
      </w:r>
      <w:r w:rsidRPr="00044EF9">
        <w:rPr>
          <w:i/>
          <w:iCs/>
        </w:rPr>
        <w:t>Exploring 167 years of vulnerability: an examination of extreme heat events in Australia 1844–2010</w:t>
      </w:r>
      <w:r w:rsidRPr="00044EF9">
        <w:t>’ in Environmental Science &amp; Policy, vol. 42, pp. 33– 44</w:t>
      </w:r>
    </w:p>
  </w:endnote>
  <w:endnote w:id="509">
    <w:p w14:paraId="6DC37836" w14:textId="77777777" w:rsidR="00EC6575" w:rsidRDefault="00EC6575" w:rsidP="00EC6575">
      <w:pPr>
        <w:pStyle w:val="EndnoteText"/>
      </w:pPr>
      <w:r>
        <w:rPr>
          <w:rStyle w:val="EndnoteReference"/>
        </w:rPr>
        <w:endnoteRef/>
      </w:r>
      <w:r>
        <w:t xml:space="preserve"> ACOSS (2023) </w:t>
      </w:r>
      <w:r w:rsidRPr="00512A8C">
        <w:rPr>
          <w:i/>
          <w:iCs/>
        </w:rPr>
        <w:t>ACOSS 2023 Heat Survey. How hotter days affect people on lowest incomes first, worst and hardest</w:t>
      </w:r>
      <w:r>
        <w:t xml:space="preserve"> at </w:t>
      </w:r>
      <w:hyperlink r:id="rId412" w:history="1">
        <w:r w:rsidRPr="00245393">
          <w:rPr>
            <w:rStyle w:val="Hyperlink"/>
          </w:rPr>
          <w:t>https://www.acoss.org.au/wp-content/uploads/2023/02/Heat-Survey-Report_20230228.pdf</w:t>
        </w:r>
      </w:hyperlink>
      <w:r>
        <w:t xml:space="preserve"> </w:t>
      </w:r>
    </w:p>
  </w:endnote>
  <w:endnote w:id="510">
    <w:p w14:paraId="057D6D9E" w14:textId="22102A5C" w:rsidR="00F440ED" w:rsidRPr="00CB4030" w:rsidRDefault="00F440ED">
      <w:pPr>
        <w:pStyle w:val="EndnoteText"/>
      </w:pPr>
      <w:r>
        <w:rPr>
          <w:rStyle w:val="EndnoteReference"/>
        </w:rPr>
        <w:endnoteRef/>
      </w:r>
      <w:r>
        <w:t xml:space="preserve"> </w:t>
      </w:r>
      <w:r w:rsidR="00361120" w:rsidRPr="00361120">
        <w:t xml:space="preserve">Australian Climate Service </w:t>
      </w:r>
      <w:r w:rsidR="00361120">
        <w:t>(</w:t>
      </w:r>
      <w:r w:rsidR="00361120" w:rsidRPr="00361120">
        <w:t>2025</w:t>
      </w:r>
      <w:r w:rsidR="00361120">
        <w:t>)</w:t>
      </w:r>
      <w:r w:rsidR="00361120" w:rsidRPr="00361120">
        <w:t xml:space="preserve"> </w:t>
      </w:r>
      <w:r w:rsidR="00361120" w:rsidRPr="00361120">
        <w:rPr>
          <w:i/>
          <w:iCs/>
        </w:rPr>
        <w:t>Australia’s National Climate Risk Assessment Report 2025</w:t>
      </w:r>
      <w:r w:rsidR="00CB4030">
        <w:t xml:space="preserve"> </w:t>
      </w:r>
    </w:p>
  </w:endnote>
  <w:endnote w:id="511">
    <w:p w14:paraId="295594F3" w14:textId="77777777" w:rsidR="001C4FB3" w:rsidRDefault="001C4FB3" w:rsidP="001C4FB3">
      <w:pPr>
        <w:pStyle w:val="EndnoteText"/>
      </w:pPr>
      <w:r>
        <w:rPr>
          <w:rStyle w:val="EndnoteReference"/>
        </w:rPr>
        <w:endnoteRef/>
      </w:r>
      <w:r>
        <w:t xml:space="preserve"> </w:t>
      </w:r>
      <w:r w:rsidRPr="00361120">
        <w:t xml:space="preserve">Australian Climate Service </w:t>
      </w:r>
      <w:r>
        <w:t>(</w:t>
      </w:r>
      <w:r w:rsidRPr="00361120">
        <w:t>2025</w:t>
      </w:r>
      <w:r>
        <w:t>)</w:t>
      </w:r>
      <w:r w:rsidRPr="00361120">
        <w:t xml:space="preserve"> </w:t>
      </w:r>
      <w:r w:rsidRPr="00361120">
        <w:rPr>
          <w:i/>
          <w:iCs/>
        </w:rPr>
        <w:t>Australia’s National Climate Risk Assessment Report 2025</w:t>
      </w:r>
      <w:r>
        <w:rPr>
          <w:i/>
          <w:iCs/>
        </w:rPr>
        <w:t xml:space="preserve">, p.44 </w:t>
      </w:r>
      <w:r>
        <w:t xml:space="preserve">at </w:t>
      </w:r>
      <w:hyperlink r:id="rId413" w:history="1">
        <w:r w:rsidRPr="004A77E3">
          <w:rPr>
            <w:rStyle w:val="Hyperlink"/>
          </w:rPr>
          <w:t>https://www.acs.gov.au/pages/41f9b35a4c7041c68d33ee41552b0dce</w:t>
        </w:r>
      </w:hyperlink>
    </w:p>
  </w:endnote>
  <w:endnote w:id="512">
    <w:p w14:paraId="3F4BBC71" w14:textId="77777777" w:rsidR="008F3A74" w:rsidRDefault="008F3A74" w:rsidP="008F3A74">
      <w:pPr>
        <w:pStyle w:val="EndnoteText"/>
      </w:pPr>
      <w:r>
        <w:rPr>
          <w:rStyle w:val="EndnoteReference"/>
        </w:rPr>
        <w:endnoteRef/>
      </w:r>
      <w:hyperlink r:id="rId414" w:history="1">
        <w:r w:rsidRPr="002867F9">
          <w:rPr>
            <w:rStyle w:val="Hyperlink"/>
          </w:rPr>
          <w:t>https://gml.noaa.gov/ccgg/trends/</w:t>
        </w:r>
      </w:hyperlink>
      <w:r>
        <w:t xml:space="preserve"> </w:t>
      </w:r>
    </w:p>
  </w:endnote>
  <w:endnote w:id="513">
    <w:p w14:paraId="57890FCB" w14:textId="77777777" w:rsidR="008F3A74" w:rsidRDefault="008F3A74" w:rsidP="008F3A74">
      <w:pPr>
        <w:pStyle w:val="EndnoteText"/>
      </w:pPr>
      <w:r>
        <w:rPr>
          <w:rStyle w:val="EndnoteReference"/>
        </w:rPr>
        <w:endnoteRef/>
      </w:r>
      <w:r>
        <w:t xml:space="preserve"> Commonwealth of Australia (2024) </w:t>
      </w:r>
      <w:r w:rsidRPr="00D139BA">
        <w:rPr>
          <w:i/>
          <w:iCs/>
        </w:rPr>
        <w:t>State of the Climate 2024</w:t>
      </w:r>
      <w:r>
        <w:t xml:space="preserve">, CSIRO and Bureau of Meteorology at </w:t>
      </w:r>
      <w:hyperlink r:id="rId415" w:history="1">
        <w:r w:rsidRPr="00561B12">
          <w:rPr>
            <w:rStyle w:val="Hyperlink"/>
          </w:rPr>
          <w:t>https://www.csiro.au/en/research/environmental-impacts/climate-change/State-of-the-Climate</w:t>
        </w:r>
      </w:hyperlink>
      <w:r>
        <w:t xml:space="preserve"> p.2</w:t>
      </w:r>
    </w:p>
  </w:endnote>
  <w:endnote w:id="514">
    <w:p w14:paraId="402FC94B" w14:textId="77777777" w:rsidR="008F3A74" w:rsidRDefault="008F3A74" w:rsidP="008F3A74">
      <w:pPr>
        <w:pStyle w:val="EndnoteText"/>
      </w:pPr>
      <w:r>
        <w:rPr>
          <w:rStyle w:val="EndnoteReference"/>
        </w:rPr>
        <w:endnoteRef/>
      </w:r>
      <w:r>
        <w:t xml:space="preserve"> Ibid p.3</w:t>
      </w:r>
    </w:p>
  </w:endnote>
  <w:endnote w:id="515">
    <w:p w14:paraId="044A2754" w14:textId="77777777" w:rsidR="008F3A74" w:rsidRDefault="008F3A74" w:rsidP="008F3A74">
      <w:pPr>
        <w:pStyle w:val="EndnoteText"/>
      </w:pPr>
      <w:r>
        <w:rPr>
          <w:rStyle w:val="EndnoteReference"/>
        </w:rPr>
        <w:endnoteRef/>
      </w:r>
      <w:r>
        <w:t xml:space="preserve"> e Climate Council of Australia Limited (2022) </w:t>
      </w:r>
      <w:r w:rsidRPr="00EB377E">
        <w:rPr>
          <w:i/>
          <w:iCs/>
        </w:rPr>
        <w:t>Uninsurable Nation: Australia’s Most Climate-Vulnerable Places</w:t>
      </w:r>
    </w:p>
  </w:endnote>
  <w:endnote w:id="516">
    <w:p w14:paraId="2BD37644" w14:textId="77777777" w:rsidR="008F3A74" w:rsidRDefault="008F3A74" w:rsidP="008F3A74">
      <w:pPr>
        <w:pStyle w:val="EndnoteText"/>
      </w:pPr>
      <w:r>
        <w:rPr>
          <w:rStyle w:val="EndnoteReference"/>
        </w:rPr>
        <w:endnoteRef/>
      </w:r>
      <w:r>
        <w:t xml:space="preserve"> </w:t>
      </w:r>
      <w:hyperlink r:id="rId416" w:anchor=":~:text=New%20economic%20modelling%20shows%20climate,of%20the%20pockets%20of%20Australians" w:history="1">
        <w:r w:rsidRPr="00245393">
          <w:rPr>
            <w:rStyle w:val="Hyperlink"/>
          </w:rPr>
          <w:t>https://igcc.org.au/6-8-trillion-gdp-hit-if-renewable-energy-transition-is-delayed/#:~:text=New%20economic%20modelling%20shows%20climate,of%20the%20pockets%20of%20Australians</w:t>
        </w:r>
      </w:hyperlink>
      <w:r w:rsidRPr="00E25970">
        <w:t>.</w:t>
      </w:r>
      <w:r>
        <w:t xml:space="preserve"> </w:t>
      </w:r>
    </w:p>
  </w:endnote>
  <w:endnote w:id="517">
    <w:p w14:paraId="6A6CE3BF" w14:textId="77777777" w:rsidR="008F3A74" w:rsidRDefault="008F3A74" w:rsidP="008F3A74">
      <w:pPr>
        <w:pStyle w:val="EndnoteText"/>
      </w:pPr>
      <w:r>
        <w:rPr>
          <w:rStyle w:val="EndnoteReference"/>
        </w:rPr>
        <w:endnoteRef/>
      </w:r>
      <w:r>
        <w:t xml:space="preserve"> </w:t>
      </w:r>
      <w:hyperlink r:id="rId417" w:anchor=":~:text=In%20December%202022%2C%20the%20Climate,health%20issue%20as%20a%20result" w:history="1">
        <w:r w:rsidRPr="00961171">
          <w:rPr>
            <w:rStyle w:val="Hyperlink"/>
          </w:rPr>
          <w:t>https://www.climatecouncil.org.au/resources/climate-change-mental-health-toll-australians/#:~:text=In%20December%202022%2C%20the%20Climate,health%20issue%20as%20a%20result</w:t>
        </w:r>
      </w:hyperlink>
      <w:r w:rsidRPr="00E61043">
        <w:t>.</w:t>
      </w:r>
      <w:r>
        <w:t xml:space="preserve"> </w:t>
      </w:r>
    </w:p>
  </w:endnote>
  <w:endnote w:id="518">
    <w:p w14:paraId="6E69F671" w14:textId="77777777" w:rsidR="008F3A74" w:rsidRDefault="008F3A74" w:rsidP="008F3A74">
      <w:pPr>
        <w:pStyle w:val="EndnoteText"/>
      </w:pPr>
      <w:r>
        <w:rPr>
          <w:rStyle w:val="EndnoteReference"/>
        </w:rPr>
        <w:endnoteRef/>
      </w:r>
      <w:r>
        <w:t xml:space="preserve"> Doctors for the Environment Australia (2021) </w:t>
      </w:r>
      <w:r w:rsidRPr="003C1D64">
        <w:rPr>
          <w:i/>
          <w:iCs/>
        </w:rPr>
        <w:t>How Climate Change Affects Mental Health In Australia</w:t>
      </w:r>
    </w:p>
  </w:endnote>
  <w:endnote w:id="519">
    <w:p w14:paraId="0B7B1D83" w14:textId="77777777" w:rsidR="008F3A74" w:rsidRPr="00E83D53" w:rsidRDefault="008F3A74" w:rsidP="008F3A74">
      <w:pPr>
        <w:pStyle w:val="Heading1"/>
        <w:shd w:val="clear" w:color="auto" w:fill="FFFFFF"/>
        <w:spacing w:before="0" w:after="0"/>
        <w:rPr>
          <w:rFonts w:asciiTheme="minorHAnsi" w:eastAsia="Times New Roman" w:hAnsiTheme="minorHAnsi" w:cstheme="minorHAnsi"/>
          <w:color w:val="auto"/>
          <w:kern w:val="36"/>
          <w:sz w:val="20"/>
          <w:szCs w:val="20"/>
          <w:lang w:eastAsia="en-AU"/>
          <w14:ligatures w14:val="none"/>
        </w:rPr>
      </w:pPr>
      <w:r w:rsidRPr="00B07AE6">
        <w:rPr>
          <w:rStyle w:val="EndnoteReference"/>
          <w:rFonts w:asciiTheme="minorHAnsi" w:hAnsiTheme="minorHAnsi" w:cstheme="minorHAnsi"/>
          <w:color w:val="auto"/>
          <w:sz w:val="20"/>
          <w:szCs w:val="20"/>
        </w:rPr>
        <w:endnoteRef/>
      </w:r>
      <w:r w:rsidRPr="00B07AE6">
        <w:rPr>
          <w:rFonts w:asciiTheme="minorHAnsi" w:hAnsiTheme="minorHAnsi" w:cstheme="minorHAnsi"/>
          <w:color w:val="auto"/>
          <w:sz w:val="20"/>
          <w:szCs w:val="20"/>
        </w:rPr>
        <w:t xml:space="preserve"> Plass G (1956) </w:t>
      </w:r>
      <w:r w:rsidRPr="00B07AE6">
        <w:rPr>
          <w:rFonts w:asciiTheme="minorHAnsi" w:eastAsia="Times New Roman" w:hAnsiTheme="minorHAnsi" w:cstheme="minorHAnsi"/>
          <w:i/>
          <w:iCs/>
          <w:color w:val="auto"/>
          <w:kern w:val="36"/>
          <w:sz w:val="20"/>
          <w:szCs w:val="20"/>
          <w:lang w:eastAsia="en-AU"/>
          <w14:ligatures w14:val="none"/>
        </w:rPr>
        <w:t>The Carbon Dioxide Theory of Climatic Change</w:t>
      </w:r>
      <w:r>
        <w:rPr>
          <w:rFonts w:asciiTheme="minorHAnsi" w:eastAsia="Times New Roman" w:hAnsiTheme="minorHAnsi" w:cstheme="minorHAnsi"/>
          <w:i/>
          <w:iCs/>
          <w:color w:val="auto"/>
          <w:kern w:val="36"/>
          <w:sz w:val="20"/>
          <w:szCs w:val="20"/>
          <w:lang w:eastAsia="en-AU"/>
          <w14:ligatures w14:val="none"/>
        </w:rPr>
        <w:t xml:space="preserve">, </w:t>
      </w:r>
      <w:r w:rsidRPr="00077FE0">
        <w:rPr>
          <w:rFonts w:asciiTheme="minorHAnsi" w:eastAsia="Times New Roman" w:hAnsiTheme="minorHAnsi" w:cstheme="minorHAnsi"/>
          <w:color w:val="auto"/>
          <w:kern w:val="36"/>
          <w:sz w:val="20"/>
          <w:szCs w:val="20"/>
          <w:lang w:eastAsia="en-AU"/>
          <w14:ligatures w14:val="none"/>
        </w:rPr>
        <w:t xml:space="preserve">Tellus, Volume 8, </w:t>
      </w:r>
      <w:r>
        <w:rPr>
          <w:rFonts w:asciiTheme="minorHAnsi" w:eastAsia="Times New Roman" w:hAnsiTheme="minorHAnsi" w:cstheme="minorHAnsi"/>
          <w:color w:val="auto"/>
          <w:kern w:val="36"/>
          <w:sz w:val="20"/>
          <w:szCs w:val="20"/>
          <w:lang w:eastAsia="en-AU"/>
          <w14:ligatures w14:val="none"/>
        </w:rPr>
        <w:t>Issue 2, p.140-154</w:t>
      </w:r>
    </w:p>
  </w:endnote>
  <w:endnote w:id="520">
    <w:p w14:paraId="0D27E171" w14:textId="77777777" w:rsidR="008F3A74" w:rsidRDefault="008F3A74" w:rsidP="008F3A74">
      <w:pPr>
        <w:pStyle w:val="EndnoteText"/>
      </w:pPr>
      <w:r>
        <w:rPr>
          <w:rStyle w:val="EndnoteReference"/>
        </w:rPr>
        <w:endnoteRef/>
      </w:r>
      <w:r>
        <w:t xml:space="preserve"> </w:t>
      </w:r>
      <w:hyperlink r:id="rId418" w:anchor=":~:text=In%202022%2C%20most%20of%20the,sources%20(2%20per%20cent)" w:history="1">
        <w:r w:rsidRPr="000C06E4">
          <w:rPr>
            <w:rStyle w:val="Hyperlink"/>
          </w:rPr>
          <w:t>https://www.csiro.au/en/research/environmental-impacts/climate-change/climate-change-qa/sources-of-co2#:~:text=In%202022%2C%20most%20of%20the,sources%20(2%20per%20cent)</w:t>
        </w:r>
      </w:hyperlink>
      <w:r w:rsidRPr="00170403">
        <w:t>.</w:t>
      </w:r>
      <w:r>
        <w:t xml:space="preserve"> </w:t>
      </w:r>
    </w:p>
  </w:endnote>
  <w:endnote w:id="521">
    <w:p w14:paraId="4E005E07" w14:textId="77777777" w:rsidR="008F3A74" w:rsidRDefault="008F3A74" w:rsidP="008F3A74">
      <w:pPr>
        <w:pStyle w:val="EndnoteText"/>
      </w:pPr>
      <w:r>
        <w:rPr>
          <w:rStyle w:val="EndnoteReference"/>
        </w:rPr>
        <w:endnoteRef/>
      </w:r>
      <w:r>
        <w:t xml:space="preserve"> </w:t>
      </w:r>
      <w:hyperlink r:id="rId419" w:anchor="gases" w:history="1">
        <w:r w:rsidRPr="000C06E4">
          <w:rPr>
            <w:rStyle w:val="Hyperlink"/>
          </w:rPr>
          <w:t>https://www.nrdc.org/stories/greenhouse-effect-101#gases</w:t>
        </w:r>
      </w:hyperlink>
      <w:r>
        <w:t xml:space="preserve"> </w:t>
      </w:r>
    </w:p>
  </w:endnote>
  <w:endnote w:id="522">
    <w:p w14:paraId="7F24124C" w14:textId="77777777" w:rsidR="008F3A74" w:rsidRDefault="008F3A74" w:rsidP="008F3A74">
      <w:pPr>
        <w:pStyle w:val="EndnoteText"/>
      </w:pPr>
      <w:r>
        <w:rPr>
          <w:rStyle w:val="EndnoteReference"/>
        </w:rPr>
        <w:endnoteRef/>
      </w:r>
      <w:r>
        <w:t xml:space="preserve"> United Nation (1993), </w:t>
      </w:r>
      <w:r w:rsidRPr="003E5D19">
        <w:rPr>
          <w:i/>
          <w:iCs/>
        </w:rPr>
        <w:t>Report of the United Nations Conference on Environment and Development</w:t>
      </w:r>
      <w:r>
        <w:t xml:space="preserve">, </w:t>
      </w:r>
      <w:r w:rsidRPr="003C7BDC">
        <w:rPr>
          <w:i/>
          <w:iCs/>
        </w:rPr>
        <w:t>Volume I Resolutions Adopted by the Conference</w:t>
      </w:r>
      <w:r>
        <w:t xml:space="preserve">, Rio de Janeiro, 3-14 June 1992, A/CONF.151/26/Rev.l (Vol. I), New York at </w:t>
      </w:r>
      <w:hyperlink r:id="rId420" w:history="1">
        <w:r w:rsidRPr="000C06E4">
          <w:rPr>
            <w:rStyle w:val="Hyperlink"/>
          </w:rPr>
          <w:t>https://documents.un.org/doc/undoc/gen/n92/836/55/pdf/n9283655.pdf?token=kZfA026XhLz1p20iAh&amp;fe=true</w:t>
        </w:r>
      </w:hyperlink>
      <w:r>
        <w:t xml:space="preserve"> </w:t>
      </w:r>
    </w:p>
  </w:endnote>
  <w:endnote w:id="523">
    <w:p w14:paraId="25DEF30F" w14:textId="77777777" w:rsidR="008F3A74" w:rsidRDefault="008F3A74" w:rsidP="008F3A74">
      <w:pPr>
        <w:pStyle w:val="EndnoteText"/>
      </w:pPr>
      <w:r>
        <w:rPr>
          <w:rStyle w:val="EndnoteReference"/>
        </w:rPr>
        <w:endnoteRef/>
      </w:r>
      <w:r>
        <w:t xml:space="preserve"> The Australia Institute (1998) </w:t>
      </w:r>
      <w:r w:rsidRPr="00486A87">
        <w:rPr>
          <w:i/>
          <w:iCs/>
        </w:rPr>
        <w:t>A Poisoned Chalice Australia and the Kyoto Protocol</w:t>
      </w:r>
      <w:r>
        <w:t xml:space="preserve">, Background Paper No. 13, Canberra, at </w:t>
      </w:r>
      <w:hyperlink r:id="rId421" w:history="1">
        <w:r w:rsidRPr="000C06E4">
          <w:rPr>
            <w:rStyle w:val="Hyperlink"/>
          </w:rPr>
          <w:t>https://australiainstitute.org.au/wp-content/uploads/2020/12/WP13_8.pdf</w:t>
        </w:r>
      </w:hyperlink>
      <w:r>
        <w:t xml:space="preserve"> </w:t>
      </w:r>
    </w:p>
  </w:endnote>
  <w:endnote w:id="524">
    <w:p w14:paraId="751F4D41" w14:textId="77777777" w:rsidR="008F3A74" w:rsidRDefault="008F3A74" w:rsidP="008F3A74">
      <w:pPr>
        <w:pStyle w:val="EndnoteText"/>
      </w:pPr>
      <w:r>
        <w:rPr>
          <w:rStyle w:val="EndnoteReference"/>
        </w:rPr>
        <w:endnoteRef/>
      </w:r>
      <w:r>
        <w:t xml:space="preserve"> United Nations (2015) </w:t>
      </w:r>
      <w:r w:rsidRPr="004B66A4">
        <w:rPr>
          <w:i/>
          <w:iCs/>
        </w:rPr>
        <w:t>Paris Agreement</w:t>
      </w:r>
      <w:r>
        <w:t xml:space="preserve"> at </w:t>
      </w:r>
      <w:hyperlink r:id="rId422" w:history="1">
        <w:r w:rsidRPr="000C06E4">
          <w:rPr>
            <w:rStyle w:val="Hyperlink"/>
          </w:rPr>
          <w:t>https://unfccc.int/sites/default/files/english_paris_agreement.pdf</w:t>
        </w:r>
      </w:hyperlink>
      <w:r>
        <w:t xml:space="preserve"> </w:t>
      </w:r>
    </w:p>
  </w:endnote>
  <w:endnote w:id="525">
    <w:p w14:paraId="4CE3A967" w14:textId="77777777" w:rsidR="008F3A74" w:rsidRDefault="008F3A74" w:rsidP="008F3A74">
      <w:pPr>
        <w:pStyle w:val="EndnoteText"/>
      </w:pPr>
      <w:r>
        <w:rPr>
          <w:rStyle w:val="EndnoteReference"/>
        </w:rPr>
        <w:endnoteRef/>
      </w:r>
      <w:r>
        <w:t xml:space="preserve"> </w:t>
      </w:r>
      <w:hyperlink r:id="rId423" w:history="1">
        <w:r w:rsidRPr="000C06E4">
          <w:rPr>
            <w:rStyle w:val="Hyperlink"/>
          </w:rPr>
          <w:t>https://www.carbonbrief.org/paris-2015-tracking-country-climate-pledges/</w:t>
        </w:r>
      </w:hyperlink>
      <w:r>
        <w:t xml:space="preserve"> </w:t>
      </w:r>
    </w:p>
  </w:endnote>
  <w:endnote w:id="526">
    <w:p w14:paraId="54E6B8BF" w14:textId="77777777" w:rsidR="008F3A74" w:rsidRDefault="008F3A74" w:rsidP="008F3A74">
      <w:pPr>
        <w:pStyle w:val="EndnoteText"/>
      </w:pPr>
      <w:r>
        <w:rPr>
          <w:rStyle w:val="EndnoteReference"/>
        </w:rPr>
        <w:endnoteRef/>
      </w:r>
      <w:r>
        <w:t xml:space="preserve"> </w:t>
      </w:r>
      <w:hyperlink r:id="rId424" w:history="1">
        <w:r w:rsidRPr="000C06E4">
          <w:rPr>
            <w:rStyle w:val="Hyperlink"/>
          </w:rPr>
          <w:t>https://www.aph.gov.au/About_Parliament/Parliamentary_departments/Parliamentary_Library/pubs/BriefingBook47p/ClimateChangeEmissionsReduction</w:t>
        </w:r>
      </w:hyperlink>
      <w:r>
        <w:t xml:space="preserve"> </w:t>
      </w:r>
    </w:p>
  </w:endnote>
  <w:endnote w:id="527">
    <w:p w14:paraId="324A598B" w14:textId="77777777" w:rsidR="008F3A74" w:rsidRDefault="008F3A74" w:rsidP="008F3A74">
      <w:pPr>
        <w:pStyle w:val="EndnoteText"/>
      </w:pPr>
      <w:r>
        <w:rPr>
          <w:rStyle w:val="EndnoteReference"/>
        </w:rPr>
        <w:endnoteRef/>
      </w:r>
      <w:r>
        <w:t xml:space="preserve"> </w:t>
      </w:r>
      <w:hyperlink r:id="rId425" w:history="1">
        <w:r w:rsidRPr="000C06E4">
          <w:rPr>
            <w:rStyle w:val="Hyperlink"/>
          </w:rPr>
          <w:t>https://tasmaniantimes.com/2021/11/scott-morrison-address-to-cop-26/</w:t>
        </w:r>
      </w:hyperlink>
      <w:r>
        <w:t xml:space="preserve"> </w:t>
      </w:r>
    </w:p>
  </w:endnote>
  <w:endnote w:id="528">
    <w:p w14:paraId="695A0163" w14:textId="77777777" w:rsidR="008F3A74" w:rsidRDefault="008F3A74" w:rsidP="008F3A74">
      <w:pPr>
        <w:pStyle w:val="EndnoteText"/>
      </w:pPr>
      <w:r>
        <w:rPr>
          <w:rStyle w:val="EndnoteReference"/>
        </w:rPr>
        <w:endnoteRef/>
      </w:r>
      <w:r>
        <w:t xml:space="preserve"> </w:t>
      </w:r>
      <w:hyperlink r:id="rId426" w:history="1">
        <w:r w:rsidRPr="000C06E4">
          <w:rPr>
            <w:rStyle w:val="Hyperlink"/>
          </w:rPr>
          <w:t>https://theconversation.com/the-australian-way-how-morrison-trashed-brand-australia-at-cop26-171670</w:t>
        </w:r>
      </w:hyperlink>
      <w:r>
        <w:t xml:space="preserve"> </w:t>
      </w:r>
    </w:p>
  </w:endnote>
  <w:endnote w:id="529">
    <w:p w14:paraId="3CF40F47" w14:textId="77777777" w:rsidR="008F3A74" w:rsidRDefault="008F3A74" w:rsidP="008F3A74">
      <w:pPr>
        <w:pStyle w:val="EndnoteText"/>
      </w:pPr>
      <w:r>
        <w:rPr>
          <w:rStyle w:val="EndnoteReference"/>
        </w:rPr>
        <w:endnoteRef/>
      </w:r>
      <w:r>
        <w:t xml:space="preserve"> </w:t>
      </w:r>
      <w:hyperlink r:id="rId427" w:history="1">
        <w:r w:rsidRPr="000C06E4">
          <w:rPr>
            <w:rStyle w:val="Hyperlink"/>
          </w:rPr>
          <w:t>https://www.humanrights.unsw.edu.au/research/australian-climate-accountability-project</w:t>
        </w:r>
      </w:hyperlink>
      <w:r>
        <w:t xml:space="preserve"> </w:t>
      </w:r>
    </w:p>
  </w:endnote>
  <w:endnote w:id="530">
    <w:p w14:paraId="66BA6CB2" w14:textId="420E49A1" w:rsidR="00D4037C" w:rsidRDefault="00D4037C">
      <w:pPr>
        <w:pStyle w:val="EndnoteText"/>
      </w:pPr>
      <w:r>
        <w:rPr>
          <w:rStyle w:val="EndnoteReference"/>
        </w:rPr>
        <w:endnoteRef/>
      </w:r>
      <w:r>
        <w:t xml:space="preserve"> </w:t>
      </w:r>
      <w:hyperlink r:id="rId428" w:history="1">
        <w:r w:rsidRPr="004A77E3">
          <w:rPr>
            <w:rStyle w:val="Hyperlink"/>
          </w:rPr>
          <w:t>https://www.climatecouncil.org.au/resources/labor-approves-woodside-extension/</w:t>
        </w:r>
      </w:hyperlink>
      <w:r>
        <w:t xml:space="preserve"> </w:t>
      </w:r>
    </w:p>
  </w:endnote>
  <w:endnote w:id="531">
    <w:p w14:paraId="79FAE83D" w14:textId="77777777" w:rsidR="008F3A74" w:rsidRDefault="008F3A74" w:rsidP="008F3A74">
      <w:pPr>
        <w:pStyle w:val="EndnoteText"/>
      </w:pPr>
      <w:r>
        <w:rPr>
          <w:rStyle w:val="EndnoteReference"/>
        </w:rPr>
        <w:endnoteRef/>
      </w:r>
      <w:r>
        <w:t xml:space="preserve"> Climate Change Authority (2024) </w:t>
      </w:r>
      <w:r w:rsidRPr="00645990">
        <w:rPr>
          <w:i/>
          <w:iCs/>
        </w:rPr>
        <w:t>Annual Progress Report 2024</w:t>
      </w:r>
      <w:r>
        <w:t xml:space="preserve"> at </w:t>
      </w:r>
      <w:hyperlink r:id="rId429" w:history="1">
        <w:r w:rsidRPr="00245393">
          <w:rPr>
            <w:rStyle w:val="Hyperlink"/>
          </w:rPr>
          <w:t>https://www.climatechangeauthority.gov.au/sites/default/files/documents/2024-11/2024AnnualProgressReportAtAGlance.pdf</w:t>
        </w:r>
      </w:hyperlink>
      <w:r>
        <w:t xml:space="preserve"> </w:t>
      </w:r>
    </w:p>
  </w:endnote>
  <w:endnote w:id="532">
    <w:p w14:paraId="29AC5702" w14:textId="77777777" w:rsidR="008F3A74" w:rsidRPr="00DD1072" w:rsidRDefault="008F3A74" w:rsidP="008F3A74">
      <w:pPr>
        <w:pStyle w:val="EndnoteText"/>
        <w:rPr>
          <w:lang w:val="en-GB"/>
        </w:rPr>
      </w:pPr>
      <w:r>
        <w:rPr>
          <w:rStyle w:val="EndnoteReference"/>
        </w:rPr>
        <w:endnoteRef/>
      </w:r>
      <w:r>
        <w:t xml:space="preserve"> </w:t>
      </w:r>
      <w:r w:rsidRPr="004D1F0D">
        <w:t>Burck</w:t>
      </w:r>
      <w:r>
        <w:t xml:space="preserve"> J</w:t>
      </w:r>
      <w:r w:rsidRPr="004D1F0D">
        <w:t>, Uhlich</w:t>
      </w:r>
      <w:r>
        <w:t xml:space="preserve"> T</w:t>
      </w:r>
      <w:r w:rsidRPr="004D1F0D">
        <w:t>, Bals</w:t>
      </w:r>
      <w:r>
        <w:t xml:space="preserve"> C</w:t>
      </w:r>
      <w:r w:rsidRPr="004D1F0D">
        <w:t>,</w:t>
      </w:r>
      <w:r>
        <w:t xml:space="preserve"> </w:t>
      </w:r>
      <w:r w:rsidRPr="004D1F0D">
        <w:t>Höhne</w:t>
      </w:r>
      <w:r>
        <w:t xml:space="preserve"> N</w:t>
      </w:r>
      <w:r w:rsidRPr="004D1F0D">
        <w:t>, Nascimento</w:t>
      </w:r>
      <w:r>
        <w:t xml:space="preserve"> L</w:t>
      </w:r>
      <w:r w:rsidRPr="004D1F0D">
        <w:t>, Wong</w:t>
      </w:r>
      <w:r>
        <w:t xml:space="preserve"> J</w:t>
      </w:r>
      <w:r w:rsidRPr="004D1F0D">
        <w:t>, Beaucamp</w:t>
      </w:r>
      <w:r>
        <w:t xml:space="preserve"> L</w:t>
      </w:r>
      <w:r w:rsidRPr="004D1F0D">
        <w:t>, Weinreich</w:t>
      </w:r>
      <w:r>
        <w:t xml:space="preserve"> L</w:t>
      </w:r>
      <w:r w:rsidRPr="004D1F0D">
        <w:t>, Ru</w:t>
      </w:r>
      <w:r>
        <w:t xml:space="preserve">At L (2024) </w:t>
      </w:r>
      <w:r w:rsidRPr="00BE70F8">
        <w:rPr>
          <w:i/>
          <w:iCs/>
        </w:rPr>
        <w:t>Climate Change Performance Index 2025</w:t>
      </w:r>
      <w:r>
        <w:t>, G</w:t>
      </w:r>
      <w:r w:rsidRPr="00AD2E33">
        <w:t>ermanwatch</w:t>
      </w:r>
      <w:r>
        <w:t xml:space="preserve">, </w:t>
      </w:r>
      <w:r w:rsidRPr="009C5044">
        <w:t>NewClimate Institute</w:t>
      </w:r>
      <w:r>
        <w:t xml:space="preserve">, and </w:t>
      </w:r>
      <w:r w:rsidRPr="009C5044">
        <w:t>Climate Action Network International</w:t>
      </w:r>
      <w:r>
        <w:t xml:space="preserve"> at </w:t>
      </w:r>
      <w:hyperlink r:id="rId430" w:history="1">
        <w:r w:rsidRPr="002B4A5D">
          <w:rPr>
            <w:rStyle w:val="Hyperlink"/>
          </w:rPr>
          <w:t>https://ccpi.org/wp-content/uploads/CCPI-2025-Results.pdf</w:t>
        </w:r>
      </w:hyperlink>
      <w:r>
        <w:t xml:space="preserve"> </w:t>
      </w:r>
    </w:p>
  </w:endnote>
  <w:endnote w:id="533">
    <w:p w14:paraId="5392C277" w14:textId="77777777" w:rsidR="008F3A74" w:rsidRPr="00775C2E" w:rsidRDefault="008F3A74" w:rsidP="008F3A74">
      <w:pPr>
        <w:pStyle w:val="EndnoteText"/>
        <w:rPr>
          <w:lang w:val="en-GB"/>
        </w:rPr>
      </w:pPr>
      <w:r>
        <w:rPr>
          <w:rStyle w:val="EndnoteReference"/>
        </w:rPr>
        <w:endnoteRef/>
      </w:r>
      <w:r>
        <w:t xml:space="preserve"> </w:t>
      </w:r>
      <w:hyperlink r:id="rId431" w:history="1">
        <w:r w:rsidRPr="002B4A5D">
          <w:rPr>
            <w:rStyle w:val="Hyperlink"/>
          </w:rPr>
          <w:t>https://climateactiontracker.org/countries/australia/</w:t>
        </w:r>
      </w:hyperlink>
      <w:r>
        <w:t xml:space="preserve"> </w:t>
      </w:r>
    </w:p>
  </w:endnote>
  <w:endnote w:id="534">
    <w:p w14:paraId="403B27CC" w14:textId="77777777" w:rsidR="008F3A74" w:rsidRDefault="008F3A74" w:rsidP="008F3A74">
      <w:pPr>
        <w:pStyle w:val="EndnoteText"/>
      </w:pPr>
      <w:r>
        <w:rPr>
          <w:rStyle w:val="EndnoteReference"/>
        </w:rPr>
        <w:endnoteRef/>
      </w:r>
      <w:r>
        <w:t xml:space="preserve"> The Australia Institute (2024) </w:t>
      </w:r>
      <w:r w:rsidRPr="00C934BB">
        <w:rPr>
          <w:i/>
          <w:iCs/>
        </w:rPr>
        <w:t>Fossil fuel subsidies in Australia 2024</w:t>
      </w:r>
      <w:r>
        <w:t xml:space="preserve"> at </w:t>
      </w:r>
      <w:hyperlink r:id="rId432" w:history="1">
        <w:r w:rsidRPr="00961171">
          <w:rPr>
            <w:rStyle w:val="Hyperlink"/>
          </w:rPr>
          <w:t>https://australiainstitute.org.au/wp-content/uploads/2024/05/P1543-Fossil-fuel-subsidies-2024-FINAL-WEB.pdf</w:t>
        </w:r>
      </w:hyperlink>
      <w:r>
        <w:t xml:space="preserve"> </w:t>
      </w:r>
    </w:p>
  </w:endnote>
  <w:endnote w:id="535">
    <w:p w14:paraId="38728B69" w14:textId="77777777" w:rsidR="008F3A74" w:rsidRDefault="008F3A74" w:rsidP="008F3A74">
      <w:pPr>
        <w:pStyle w:val="EndnoteText"/>
      </w:pPr>
      <w:r>
        <w:rPr>
          <w:rStyle w:val="EndnoteReference"/>
        </w:rPr>
        <w:endnoteRef/>
      </w:r>
      <w:r>
        <w:t xml:space="preserve"> Terrill M, Burfurd I and Bradshaw N (2023) </w:t>
      </w:r>
      <w:r w:rsidRPr="007F6808">
        <w:rPr>
          <w:i/>
          <w:iCs/>
        </w:rPr>
        <w:t>Fuelling budget repair: How to reform fuel taxes for business</w:t>
      </w:r>
      <w:r>
        <w:t xml:space="preserve">, Grattan Institute at </w:t>
      </w:r>
      <w:hyperlink r:id="rId433" w:history="1">
        <w:r w:rsidRPr="00961171">
          <w:rPr>
            <w:rStyle w:val="Hyperlink"/>
          </w:rPr>
          <w:t>https://grattan.edu.au/wp-content/uploads/2023/02/Fuelling-budget-repair-Grattan-report.pdf</w:t>
        </w:r>
      </w:hyperlink>
      <w:r>
        <w:t xml:space="preserve"> </w:t>
      </w:r>
    </w:p>
  </w:endnote>
  <w:endnote w:id="536">
    <w:p w14:paraId="1D5B0DDE" w14:textId="77777777" w:rsidR="008F3A74" w:rsidRDefault="008F3A74" w:rsidP="008F3A74">
      <w:pPr>
        <w:pStyle w:val="EndnoteText"/>
      </w:pPr>
      <w:r>
        <w:rPr>
          <w:rStyle w:val="EndnoteReference"/>
        </w:rPr>
        <w:endnoteRef/>
      </w:r>
      <w:r>
        <w:t xml:space="preserve"> Pollard M and Buckley T (2024) </w:t>
      </w:r>
      <w:r w:rsidRPr="00D40723">
        <w:rPr>
          <w:i/>
          <w:iCs/>
        </w:rPr>
        <w:t>Fuel Tax Credit Scheme and Heavy Haulage Electric Vehicle Manufacturing in Australia</w:t>
      </w:r>
      <w:r>
        <w:t xml:space="preserve">, Climate Energy Finance at </w:t>
      </w:r>
      <w:hyperlink r:id="rId434" w:history="1">
        <w:r w:rsidRPr="00961171">
          <w:rPr>
            <w:rStyle w:val="Hyperlink"/>
          </w:rPr>
          <w:t>https://climateenergyfinance.org/wp-content/uploads/2023/09/Fuel-Tax-Credit-Scheme-and-Heavy-Haulage-Electric-Vehicle-Manufacturing-in-Australia.docx.pdf</w:t>
        </w:r>
      </w:hyperlink>
      <w:r>
        <w:t xml:space="preserve"> </w:t>
      </w:r>
    </w:p>
  </w:endnote>
  <w:endnote w:id="537">
    <w:p w14:paraId="492FC581" w14:textId="77777777" w:rsidR="008F3A74" w:rsidRDefault="008F3A74" w:rsidP="008F3A74">
      <w:pPr>
        <w:pStyle w:val="EndnoteText"/>
      </w:pPr>
      <w:r>
        <w:rPr>
          <w:rStyle w:val="EndnoteReference"/>
        </w:rPr>
        <w:endnoteRef/>
      </w:r>
      <w:r>
        <w:t xml:space="preserve"> Brinsmead T, Verikios G, Cook S, Green D, Khandoker T, Kember O, Reedman L, Rodriguez S and Whitten S (2023) </w:t>
      </w:r>
      <w:r w:rsidRPr="00DA5A41">
        <w:rPr>
          <w:i/>
          <w:iCs/>
        </w:rPr>
        <w:t>Pathways to Net Zero Emissions – An Australian Perspective on Rapid Decarbonisation</w:t>
      </w:r>
      <w:r>
        <w:t>, CSIRO, Australia</w:t>
      </w:r>
    </w:p>
  </w:endnote>
  <w:endnote w:id="538">
    <w:p w14:paraId="48B8C71F" w14:textId="77777777" w:rsidR="008F3A74" w:rsidRDefault="008F3A74" w:rsidP="008F3A74">
      <w:pPr>
        <w:pStyle w:val="EndnoteText"/>
      </w:pPr>
      <w:r>
        <w:rPr>
          <w:rStyle w:val="EndnoteReference"/>
        </w:rPr>
        <w:endnoteRef/>
      </w:r>
      <w:r>
        <w:t xml:space="preserve"> </w:t>
      </w:r>
      <w:hyperlink r:id="rId435" w:history="1">
        <w:r w:rsidRPr="00961171">
          <w:rPr>
            <w:rStyle w:val="Hyperlink"/>
          </w:rPr>
          <w:t>https://minister.dcceew.gov.au/bowen/transcripts/press-conference-cop28-dubai-0</w:t>
        </w:r>
      </w:hyperlink>
      <w:r>
        <w:t xml:space="preserve"> </w:t>
      </w:r>
    </w:p>
  </w:endnote>
  <w:endnote w:id="539">
    <w:p w14:paraId="166C710D" w14:textId="6F6967A9" w:rsidR="009A1438" w:rsidRDefault="009A1438">
      <w:pPr>
        <w:pStyle w:val="EndnoteText"/>
      </w:pPr>
      <w:r>
        <w:rPr>
          <w:rStyle w:val="EndnoteReference"/>
        </w:rPr>
        <w:endnoteRef/>
      </w:r>
      <w:r>
        <w:t xml:space="preserve"> </w:t>
      </w:r>
      <w:hyperlink r:id="rId436" w:history="1">
        <w:r w:rsidR="004B189A" w:rsidRPr="004A77E3">
          <w:rPr>
            <w:rStyle w:val="Hyperlink"/>
          </w:rPr>
          <w:t>https://www.climatecouncil.org.au/resources/australias-2035-climate-target-is-one-of-the-most-critical-decisions-were-making/</w:t>
        </w:r>
      </w:hyperlink>
      <w:r w:rsidR="004B189A">
        <w:t xml:space="preserve"> </w:t>
      </w:r>
    </w:p>
  </w:endnote>
  <w:endnote w:id="540">
    <w:p w14:paraId="48C6E055" w14:textId="0F6F50A6" w:rsidR="00863BAF" w:rsidRDefault="00863BAF">
      <w:pPr>
        <w:pStyle w:val="EndnoteText"/>
      </w:pPr>
      <w:r>
        <w:rPr>
          <w:rStyle w:val="EndnoteReference"/>
        </w:rPr>
        <w:endnoteRef/>
      </w:r>
      <w:r>
        <w:t xml:space="preserve"> </w:t>
      </w:r>
      <w:hyperlink r:id="rId437" w:history="1">
        <w:r w:rsidR="00B86ECD" w:rsidRPr="004C7C30">
          <w:rPr>
            <w:rStyle w:val="Hyperlink"/>
          </w:rPr>
          <w:t>https://www.abc.net.au/news/2025-09-19/the-task-ahead-to-reach-2035-emissions-target/105789538?utm_source=abc_news_app&amp;utm_medium=content_shared&amp;utm_campaign=abc_news_app&amp;utm_content=other</w:t>
        </w:r>
      </w:hyperlink>
      <w:r w:rsidR="00B86ECD">
        <w:t xml:space="preserve"> </w:t>
      </w:r>
    </w:p>
  </w:endnote>
  <w:endnote w:id="541">
    <w:p w14:paraId="0995B9F9" w14:textId="1D21D0A1" w:rsidR="005E0D96" w:rsidRDefault="005E0D96">
      <w:pPr>
        <w:pStyle w:val="EndnoteText"/>
      </w:pPr>
      <w:r>
        <w:rPr>
          <w:rStyle w:val="EndnoteReference"/>
        </w:rPr>
        <w:endnoteRef/>
      </w:r>
      <w:r>
        <w:t xml:space="preserve"> </w:t>
      </w:r>
      <w:hyperlink r:id="rId438" w:history="1">
        <w:r w:rsidRPr="00C821B0">
          <w:rPr>
            <w:rStyle w:val="Hyperlink"/>
          </w:rPr>
          <w:t>https://www.theguardian.com/commentisfree/2025/jul/24/the-icjs-ruling-means-australia-and-other-major-polluters-face-a-new-era-of-climate-reparations?CMP=Share_iOSApp_Other</w:t>
        </w:r>
      </w:hyperlink>
      <w:r>
        <w:t xml:space="preserve"> </w:t>
      </w:r>
    </w:p>
  </w:endnote>
  <w:endnote w:id="542">
    <w:p w14:paraId="0F532865" w14:textId="01E07652" w:rsidR="00C847EC" w:rsidRDefault="00C847EC">
      <w:pPr>
        <w:pStyle w:val="EndnoteText"/>
      </w:pPr>
      <w:r>
        <w:rPr>
          <w:rStyle w:val="EndnoteReference"/>
        </w:rPr>
        <w:endnoteRef/>
      </w:r>
      <w:r>
        <w:t xml:space="preserve"> </w:t>
      </w:r>
      <w:hyperlink r:id="rId439" w:history="1">
        <w:r w:rsidR="0013091F" w:rsidRPr="004C7C30">
          <w:rPr>
            <w:rStyle w:val="Hyperlink"/>
          </w:rPr>
          <w:t>https://www.youtube.com/watch?v=jBBsv0QyscE</w:t>
        </w:r>
      </w:hyperlink>
      <w:r w:rsidR="0013091F">
        <w:t xml:space="preserve"> </w:t>
      </w:r>
    </w:p>
  </w:endnote>
  <w:endnote w:id="543">
    <w:p w14:paraId="73BBC142" w14:textId="77777777" w:rsidR="008F3A74" w:rsidRDefault="008F3A74" w:rsidP="008F3A74">
      <w:pPr>
        <w:pStyle w:val="EndnoteText"/>
      </w:pPr>
      <w:r>
        <w:rPr>
          <w:rStyle w:val="EndnoteReference"/>
        </w:rPr>
        <w:endnoteRef/>
      </w:r>
      <w:r>
        <w:t xml:space="preserve"> </w:t>
      </w:r>
      <w:hyperlink r:id="rId440" w:history="1">
        <w:r w:rsidRPr="00DE51BC">
          <w:rPr>
            <w:rStyle w:val="Hyperlink"/>
          </w:rPr>
          <w:t>https://carbonneutral.com.au/</w:t>
        </w:r>
      </w:hyperlink>
      <w:r>
        <w:t xml:space="preserve"> </w:t>
      </w:r>
    </w:p>
  </w:endnote>
  <w:endnote w:id="544">
    <w:p w14:paraId="04F1E862" w14:textId="77777777" w:rsidR="008F3A74" w:rsidRDefault="008F3A74" w:rsidP="008F3A74">
      <w:pPr>
        <w:pStyle w:val="EndnoteText"/>
      </w:pPr>
      <w:r>
        <w:rPr>
          <w:rStyle w:val="EndnoteReference"/>
        </w:rPr>
        <w:endnoteRef/>
      </w:r>
      <w:r>
        <w:t xml:space="preserve"> </w:t>
      </w:r>
      <w:hyperlink r:id="rId441" w:history="1">
        <w:r w:rsidRPr="00DE51BC">
          <w:rPr>
            <w:rStyle w:val="Hyperlink"/>
          </w:rPr>
          <w:t>https://carbonpositiveaustralia.org.au/</w:t>
        </w:r>
      </w:hyperlink>
      <w:r>
        <w:t xml:space="preserve"> </w:t>
      </w:r>
    </w:p>
  </w:endnote>
  <w:endnote w:id="545">
    <w:p w14:paraId="4F6C9E30" w14:textId="77777777" w:rsidR="008F3A74" w:rsidRPr="00A87963" w:rsidRDefault="008F3A74" w:rsidP="008F3A74">
      <w:pPr>
        <w:pStyle w:val="EndnoteText"/>
        <w:rPr>
          <w:lang w:val="en-GB"/>
        </w:rPr>
      </w:pPr>
      <w:r>
        <w:rPr>
          <w:rStyle w:val="EndnoteReference"/>
        </w:rPr>
        <w:endnoteRef/>
      </w:r>
      <w:r>
        <w:t xml:space="preserve"> </w:t>
      </w:r>
      <w:hyperlink r:id="rId442" w:history="1">
        <w:r w:rsidRPr="00961171">
          <w:rPr>
            <w:rStyle w:val="Hyperlink"/>
          </w:rPr>
          <w:t>https://www.energy.gov.au/households/household-guides/reduce-energy-bills</w:t>
        </w:r>
      </w:hyperlink>
      <w:r>
        <w:t xml:space="preserve"> </w:t>
      </w:r>
    </w:p>
  </w:endnote>
  <w:endnote w:id="546">
    <w:p w14:paraId="14FD862F" w14:textId="77777777" w:rsidR="008F3A74" w:rsidRPr="007B4324" w:rsidRDefault="008F3A74" w:rsidP="008F3A74">
      <w:pPr>
        <w:pStyle w:val="EndnoteText"/>
        <w:rPr>
          <w:lang w:val="en-GB"/>
        </w:rPr>
      </w:pPr>
      <w:r>
        <w:rPr>
          <w:rStyle w:val="EndnoteReference"/>
        </w:rPr>
        <w:endnoteRef/>
      </w:r>
      <w:r>
        <w:t xml:space="preserve"> </w:t>
      </w:r>
      <w:hyperlink r:id="rId443" w:history="1">
        <w:r w:rsidRPr="00961171">
          <w:rPr>
            <w:rStyle w:val="Hyperlink"/>
          </w:rPr>
          <w:t>https://www.visualcapitalist.com/ranked-foods-with-the-largest-environmental-impact/</w:t>
        </w:r>
      </w:hyperlink>
      <w:r>
        <w:t xml:space="preserve"> </w:t>
      </w:r>
    </w:p>
  </w:endnote>
  <w:endnote w:id="547">
    <w:p w14:paraId="5D117E62" w14:textId="77777777" w:rsidR="008F3A74" w:rsidRPr="00B44468" w:rsidRDefault="008F3A74" w:rsidP="008F3A74">
      <w:pPr>
        <w:pStyle w:val="EndnoteText"/>
        <w:rPr>
          <w:lang w:val="en-GB"/>
        </w:rPr>
      </w:pPr>
      <w:r>
        <w:rPr>
          <w:rStyle w:val="EndnoteReference"/>
        </w:rPr>
        <w:endnoteRef/>
      </w:r>
      <w:r>
        <w:t xml:space="preserve"> </w:t>
      </w:r>
      <w:hyperlink r:id="rId444" w:history="1">
        <w:r w:rsidRPr="00961171">
          <w:rPr>
            <w:rStyle w:val="Hyperlink"/>
          </w:rPr>
          <w:t>https://ourworldindata.org/environmental-impact-milks</w:t>
        </w:r>
      </w:hyperlink>
      <w:r>
        <w:t xml:space="preserve"> </w:t>
      </w:r>
    </w:p>
  </w:endnote>
  <w:endnote w:id="548">
    <w:p w14:paraId="032A501E" w14:textId="77777777" w:rsidR="008F3A74" w:rsidRDefault="008F3A74" w:rsidP="008F3A74">
      <w:pPr>
        <w:pStyle w:val="EndnoteText"/>
      </w:pPr>
      <w:r>
        <w:rPr>
          <w:rStyle w:val="EndnoteReference"/>
        </w:rPr>
        <w:endnoteRef/>
      </w:r>
      <w:r>
        <w:t xml:space="preserve"> </w:t>
      </w:r>
      <w:hyperlink r:id="rId445" w:history="1">
        <w:r w:rsidRPr="002867F9">
          <w:rPr>
            <w:rStyle w:val="Hyperlink"/>
          </w:rPr>
          <w:t>https://www.rewiringaustralia.org/</w:t>
        </w:r>
      </w:hyperlink>
      <w:r>
        <w:t xml:space="preserve"> </w:t>
      </w:r>
    </w:p>
  </w:endnote>
  <w:endnote w:id="549">
    <w:p w14:paraId="09505290" w14:textId="77777777" w:rsidR="008F3A74" w:rsidRDefault="008F3A74" w:rsidP="008F3A74">
      <w:pPr>
        <w:pStyle w:val="EndnoteText"/>
      </w:pPr>
      <w:r>
        <w:rPr>
          <w:rStyle w:val="EndnoteReference"/>
        </w:rPr>
        <w:endnoteRef/>
      </w:r>
      <w:r>
        <w:t xml:space="preserve"> </w:t>
      </w:r>
      <w:hyperlink r:id="rId446" w:history="1">
        <w:r w:rsidRPr="002867F9">
          <w:rPr>
            <w:rStyle w:val="Hyperlink"/>
          </w:rPr>
          <w:t>https://www.ato.gov.au/businesses-and-organisations/hiring-and-paying-your-workers/fringe-benefits-tax/types-of-fringe-benefits/fbt-on-cars-other-vehicles-parking-and-tolls/electric-cars-exemption</w:t>
        </w:r>
      </w:hyperlink>
      <w:r>
        <w:t xml:space="preserve"> </w:t>
      </w:r>
    </w:p>
  </w:endnote>
  <w:endnote w:id="550">
    <w:p w14:paraId="697C129D" w14:textId="77777777" w:rsidR="008F3A74" w:rsidRDefault="008F3A74" w:rsidP="008F3A74">
      <w:pPr>
        <w:pStyle w:val="EndnoteText"/>
      </w:pPr>
      <w:r>
        <w:rPr>
          <w:rStyle w:val="EndnoteReference"/>
        </w:rPr>
        <w:endnoteRef/>
      </w:r>
      <w:r>
        <w:t xml:space="preserve"> </w:t>
      </w:r>
      <w:hyperlink r:id="rId447" w:history="1">
        <w:r w:rsidRPr="002867F9">
          <w:rPr>
            <w:rStyle w:val="Hyperlink"/>
          </w:rPr>
          <w:t>https://www.abc.net.au/news/2025-01-28/chris-bowen-expands-household-electrification-scheme/104868630</w:t>
        </w:r>
      </w:hyperlink>
      <w:r>
        <w:t xml:space="preserve"> </w:t>
      </w:r>
    </w:p>
  </w:endnote>
  <w:endnote w:id="551">
    <w:p w14:paraId="57E2F9A0" w14:textId="77777777" w:rsidR="008F3A74" w:rsidRDefault="008F3A74" w:rsidP="008F3A74">
      <w:pPr>
        <w:pStyle w:val="EndnoteText"/>
      </w:pPr>
      <w:r>
        <w:rPr>
          <w:rStyle w:val="EndnoteReference"/>
        </w:rPr>
        <w:endnoteRef/>
      </w:r>
      <w:r>
        <w:t xml:space="preserve"> </w:t>
      </w:r>
      <w:hyperlink r:id="rId448" w:history="1">
        <w:r w:rsidRPr="00DE51BC">
          <w:rPr>
            <w:rStyle w:val="Hyperlink"/>
          </w:rPr>
          <w:t>https://www.greenfleet.com.au/</w:t>
        </w:r>
      </w:hyperlink>
      <w:r>
        <w:t xml:space="preserve"> </w:t>
      </w:r>
    </w:p>
  </w:endnote>
  <w:endnote w:id="552">
    <w:p w14:paraId="398F4F8F" w14:textId="77777777" w:rsidR="008F3A74" w:rsidRDefault="008F3A74" w:rsidP="008F3A74">
      <w:pPr>
        <w:pStyle w:val="EndnoteText"/>
      </w:pPr>
      <w:r>
        <w:rPr>
          <w:rStyle w:val="EndnoteReference"/>
        </w:rPr>
        <w:endnoteRef/>
      </w:r>
      <w:r>
        <w:t xml:space="preserve"> </w:t>
      </w:r>
      <w:hyperlink r:id="rId449" w:history="1">
        <w:r w:rsidRPr="00DE51BC">
          <w:rPr>
            <w:rStyle w:val="Hyperlink"/>
          </w:rPr>
          <w:t>https://marketplace.goldstandard.org/</w:t>
        </w:r>
      </w:hyperlink>
      <w:r>
        <w:t xml:space="preserve"> </w:t>
      </w:r>
    </w:p>
  </w:endnote>
  <w:endnote w:id="553">
    <w:p w14:paraId="49EBF205" w14:textId="77777777" w:rsidR="008F3A74" w:rsidRDefault="008F3A74" w:rsidP="008F3A74">
      <w:pPr>
        <w:pStyle w:val="EndnoteText"/>
      </w:pPr>
      <w:r>
        <w:rPr>
          <w:rStyle w:val="EndnoteReference"/>
        </w:rPr>
        <w:endnoteRef/>
      </w:r>
      <w:r>
        <w:t xml:space="preserve"> </w:t>
      </w:r>
      <w:hyperlink r:id="rId450" w:history="1">
        <w:r w:rsidRPr="002867F9">
          <w:rPr>
            <w:rStyle w:val="Hyperlink"/>
          </w:rPr>
          <w:t>https://www.firstnationscleanenergy.org.au/membership_org</w:t>
        </w:r>
      </w:hyperlink>
      <w:r>
        <w:t xml:space="preserve"> </w:t>
      </w:r>
    </w:p>
  </w:endnote>
  <w:endnote w:id="554">
    <w:p w14:paraId="7BB0982F" w14:textId="77777777" w:rsidR="008F3A74" w:rsidRDefault="008F3A74" w:rsidP="008F3A74">
      <w:pPr>
        <w:pStyle w:val="EndnoteText"/>
      </w:pPr>
      <w:r>
        <w:rPr>
          <w:rStyle w:val="EndnoteReference"/>
        </w:rPr>
        <w:endnoteRef/>
      </w:r>
      <w:r>
        <w:t xml:space="preserve"> </w:t>
      </w:r>
      <w:hyperlink r:id="rId451" w:history="1">
        <w:r w:rsidRPr="00961171">
          <w:rPr>
            <w:rStyle w:val="Hyperlink"/>
          </w:rPr>
          <w:t>https://www.aegn.org.au/about-us/</w:t>
        </w:r>
      </w:hyperlink>
      <w:r>
        <w:t xml:space="preserve"> </w:t>
      </w:r>
    </w:p>
  </w:endnote>
  <w:endnote w:id="555">
    <w:p w14:paraId="40CB3245" w14:textId="77777777" w:rsidR="008F3A74" w:rsidRDefault="008F3A74" w:rsidP="008F3A74">
      <w:pPr>
        <w:pStyle w:val="EndnoteText"/>
      </w:pPr>
      <w:r>
        <w:rPr>
          <w:rStyle w:val="EndnoteReference"/>
        </w:rPr>
        <w:endnoteRef/>
      </w:r>
      <w:r>
        <w:t xml:space="preserve"> </w:t>
      </w:r>
      <w:hyperlink r:id="rId452" w:history="1">
        <w:r w:rsidRPr="00961171">
          <w:rPr>
            <w:rStyle w:val="Hyperlink"/>
          </w:rPr>
          <w:t>https://unglobalcompact.org.au/environment-climate-change/climate-ambition-accelerator/</w:t>
        </w:r>
      </w:hyperlink>
      <w:r>
        <w:t xml:space="preserve"> </w:t>
      </w:r>
    </w:p>
  </w:endnote>
  <w:endnote w:id="556">
    <w:p w14:paraId="4E5449D2" w14:textId="77777777" w:rsidR="008F3A74" w:rsidRDefault="008F3A74" w:rsidP="008F3A74">
      <w:pPr>
        <w:pStyle w:val="EndnoteText"/>
      </w:pPr>
      <w:r>
        <w:rPr>
          <w:rStyle w:val="EndnoteReference"/>
        </w:rPr>
        <w:endnoteRef/>
      </w:r>
      <w:r>
        <w:t xml:space="preserve"> </w:t>
      </w:r>
      <w:hyperlink r:id="rId453" w:history="1">
        <w:r w:rsidRPr="00961171">
          <w:rPr>
            <w:rStyle w:val="Hyperlink"/>
          </w:rPr>
          <w:t>https://www.cefc.com.au/case-studies/green-light-for-australian-renewables-income-fund/</w:t>
        </w:r>
      </w:hyperlink>
      <w:r>
        <w:t xml:space="preserve"> </w:t>
      </w:r>
    </w:p>
  </w:endnote>
  <w:endnote w:id="557">
    <w:p w14:paraId="12A0E571" w14:textId="77777777" w:rsidR="008F3A74" w:rsidRDefault="008F3A74" w:rsidP="008F3A74">
      <w:pPr>
        <w:pStyle w:val="EndnoteText"/>
      </w:pPr>
      <w:r>
        <w:rPr>
          <w:rStyle w:val="EndnoteReference"/>
        </w:rPr>
        <w:endnoteRef/>
      </w:r>
      <w:r>
        <w:t xml:space="preserve"> </w:t>
      </w:r>
      <w:hyperlink r:id="rId454" w:history="1">
        <w:r w:rsidRPr="00961171">
          <w:rPr>
            <w:rStyle w:val="Hyperlink"/>
          </w:rPr>
          <w:t>https://www.acf.org.au/climate</w:t>
        </w:r>
      </w:hyperlink>
      <w:r>
        <w:t xml:space="preserve"> </w:t>
      </w:r>
    </w:p>
  </w:endnote>
  <w:endnote w:id="558">
    <w:p w14:paraId="418EE5F6" w14:textId="77777777" w:rsidR="008F3A74" w:rsidRDefault="008F3A74" w:rsidP="008F3A74">
      <w:pPr>
        <w:pStyle w:val="EndnoteText"/>
      </w:pPr>
      <w:r>
        <w:rPr>
          <w:rStyle w:val="EndnoteReference"/>
        </w:rPr>
        <w:endnoteRef/>
      </w:r>
      <w:r>
        <w:t xml:space="preserve"> </w:t>
      </w:r>
      <w:hyperlink r:id="rId455" w:history="1">
        <w:r w:rsidRPr="00961171">
          <w:rPr>
            <w:rStyle w:val="Hyperlink"/>
          </w:rPr>
          <w:t>https://www.marineconservation.org.au/campaigns/</w:t>
        </w:r>
      </w:hyperlink>
      <w:r>
        <w:t xml:space="preserve"> </w:t>
      </w:r>
    </w:p>
  </w:endnote>
  <w:endnote w:id="559">
    <w:p w14:paraId="2218D3E7" w14:textId="77777777" w:rsidR="008F3A74" w:rsidRDefault="008F3A74" w:rsidP="008F3A74">
      <w:pPr>
        <w:pStyle w:val="EndnoteText"/>
      </w:pPr>
      <w:r>
        <w:rPr>
          <w:rStyle w:val="EndnoteReference"/>
        </w:rPr>
        <w:endnoteRef/>
      </w:r>
      <w:r>
        <w:t xml:space="preserve"> </w:t>
      </w:r>
      <w:hyperlink r:id="rId456" w:history="1">
        <w:r w:rsidRPr="00961171">
          <w:rPr>
            <w:rStyle w:val="Hyperlink"/>
          </w:rPr>
          <w:t>https://www.acf.org.au/community-groups</w:t>
        </w:r>
      </w:hyperlink>
      <w:r>
        <w:t xml:space="preserve"> </w:t>
      </w:r>
    </w:p>
  </w:endnote>
  <w:endnote w:id="560">
    <w:p w14:paraId="2D860DF9" w14:textId="77777777" w:rsidR="008F3A74" w:rsidRDefault="008F3A74" w:rsidP="008F3A74">
      <w:pPr>
        <w:pStyle w:val="EndnoteText"/>
      </w:pPr>
      <w:r>
        <w:rPr>
          <w:rStyle w:val="EndnoteReference"/>
        </w:rPr>
        <w:endnoteRef/>
      </w:r>
      <w:r>
        <w:t xml:space="preserve"> </w:t>
      </w:r>
      <w:hyperlink r:id="rId457" w:history="1">
        <w:r w:rsidRPr="00961171">
          <w:rPr>
            <w:rStyle w:val="Hyperlink"/>
          </w:rPr>
          <w:t>https://landcareaustralia.org.au/landcare-get-involved/findagroup/</w:t>
        </w:r>
      </w:hyperlink>
      <w:r>
        <w:t xml:space="preserve"> </w:t>
      </w:r>
    </w:p>
  </w:endnote>
  <w:endnote w:id="561">
    <w:p w14:paraId="0AD2E71F" w14:textId="77777777" w:rsidR="008F3A74" w:rsidRDefault="008F3A74" w:rsidP="008F3A74">
      <w:pPr>
        <w:pStyle w:val="EndnoteText"/>
      </w:pPr>
      <w:r>
        <w:rPr>
          <w:rStyle w:val="EndnoteReference"/>
        </w:rPr>
        <w:endnoteRef/>
      </w:r>
      <w:r>
        <w:t xml:space="preserve"> </w:t>
      </w:r>
      <w:hyperlink r:id="rId458" w:history="1">
        <w:r w:rsidRPr="00961171">
          <w:rPr>
            <w:rStyle w:val="Hyperlink"/>
          </w:rPr>
          <w:t>https://volunteerportal.conservationvolunteers.com.au/s/make-booking</w:t>
        </w:r>
      </w:hyperlink>
      <w:r>
        <w:t xml:space="preserve"> </w:t>
      </w:r>
    </w:p>
  </w:endnote>
  <w:endnote w:id="562">
    <w:p w14:paraId="57F945AF" w14:textId="77777777" w:rsidR="008F3A74" w:rsidRDefault="008F3A74" w:rsidP="008F3A74">
      <w:pPr>
        <w:pStyle w:val="EndnoteText"/>
      </w:pPr>
      <w:r>
        <w:rPr>
          <w:rStyle w:val="EndnoteReference"/>
        </w:rPr>
        <w:endnoteRef/>
      </w:r>
      <w:r>
        <w:t xml:space="preserve"> </w:t>
      </w:r>
      <w:hyperlink r:id="rId459" w:history="1">
        <w:r w:rsidRPr="00961171">
          <w:rPr>
            <w:rStyle w:val="Hyperlink"/>
            <w:rFonts w:ascii="Calibri" w:hAnsi="Calibri" w:cs="Calibri"/>
            <w:sz w:val="22"/>
            <w:szCs w:val="22"/>
            <w:shd w:val="clear" w:color="auto" w:fill="FFFFFF"/>
          </w:rPr>
          <w:t>https://www.australianwildlife.org/support-us/volunteer/</w:t>
        </w:r>
      </w:hyperlink>
      <w:r>
        <w:rPr>
          <w:rStyle w:val="Strong"/>
          <w:rFonts w:ascii="Calibri" w:hAnsi="Calibri" w:cs="Calibri"/>
          <w:color w:val="000000"/>
          <w:sz w:val="22"/>
          <w:szCs w:val="22"/>
          <w:shd w:val="clear" w:color="auto" w:fill="FFFFFF"/>
        </w:rPr>
        <w:t xml:space="preserve"> </w:t>
      </w:r>
    </w:p>
  </w:endnote>
  <w:endnote w:id="563">
    <w:p w14:paraId="10F337F9" w14:textId="77777777" w:rsidR="008F3A74" w:rsidRDefault="008F3A74" w:rsidP="008F3A74">
      <w:pPr>
        <w:pStyle w:val="EndnoteText"/>
      </w:pPr>
      <w:r>
        <w:rPr>
          <w:rStyle w:val="EndnoteReference"/>
        </w:rPr>
        <w:endnoteRef/>
      </w:r>
      <w:r>
        <w:t xml:space="preserve"> </w:t>
      </w:r>
      <w:hyperlink r:id="rId460" w:history="1">
        <w:r w:rsidRPr="00245393">
          <w:rPr>
            <w:rStyle w:val="Hyperlink"/>
          </w:rPr>
          <w:t>https://govolunteer.com.au/</w:t>
        </w:r>
      </w:hyperlink>
      <w:r>
        <w:t xml:space="preserve"> </w:t>
      </w:r>
    </w:p>
  </w:endnote>
  <w:endnote w:id="564">
    <w:p w14:paraId="5DB7066D" w14:textId="77777777" w:rsidR="008F3A74" w:rsidRDefault="008F3A74" w:rsidP="008F3A74">
      <w:pPr>
        <w:pStyle w:val="EndnoteText"/>
      </w:pPr>
      <w:r>
        <w:rPr>
          <w:rStyle w:val="EndnoteReference"/>
        </w:rPr>
        <w:endnoteRef/>
      </w:r>
      <w:r>
        <w:t xml:space="preserve"> </w:t>
      </w:r>
      <w:hyperlink r:id="rId461" w:history="1">
        <w:r w:rsidRPr="00961171">
          <w:rPr>
            <w:rStyle w:val="Hyperlink"/>
          </w:rPr>
          <w:t>https://www.volunteer.com.au/environment-conservation-volunteering</w:t>
        </w:r>
      </w:hyperlink>
      <w:r>
        <w:t xml:space="preserve"> </w:t>
      </w:r>
    </w:p>
  </w:endnote>
  <w:endnote w:id="565">
    <w:p w14:paraId="517E5B90" w14:textId="77777777" w:rsidR="008F3A74" w:rsidRDefault="008F3A74" w:rsidP="008F3A74">
      <w:pPr>
        <w:pStyle w:val="EndnoteText"/>
      </w:pPr>
      <w:r>
        <w:rPr>
          <w:rStyle w:val="EndnoteReference"/>
        </w:rPr>
        <w:endnoteRef/>
      </w:r>
      <w:r>
        <w:t xml:space="preserve"> </w:t>
      </w:r>
      <w:hyperlink r:id="rId462" w:history="1">
        <w:r w:rsidRPr="002867F9">
          <w:rPr>
            <w:rStyle w:val="Hyperlink"/>
          </w:rPr>
          <w:t>https://firesticks.org.au/</w:t>
        </w:r>
      </w:hyperlink>
      <w:r>
        <w:t xml:space="preserve"> </w:t>
      </w:r>
    </w:p>
  </w:endnote>
  <w:endnote w:id="566">
    <w:p w14:paraId="778B8697" w14:textId="77777777" w:rsidR="008F3A74" w:rsidRDefault="008F3A74" w:rsidP="008F3A74">
      <w:pPr>
        <w:pStyle w:val="EndnoteText"/>
      </w:pPr>
      <w:r>
        <w:rPr>
          <w:rStyle w:val="EndnoteReference"/>
        </w:rPr>
        <w:endnoteRef/>
      </w:r>
      <w:r>
        <w:t xml:space="preserve"> </w:t>
      </w:r>
      <w:hyperlink r:id="rId463" w:history="1">
        <w:r w:rsidRPr="00961171">
          <w:rPr>
            <w:rStyle w:val="Hyperlink"/>
          </w:rPr>
          <w:t>https://www.climatecouncil.org.au/</w:t>
        </w:r>
      </w:hyperlink>
      <w:r>
        <w:t xml:space="preserve"> </w:t>
      </w:r>
    </w:p>
  </w:endnote>
  <w:endnote w:id="567">
    <w:p w14:paraId="6DF5B032" w14:textId="77777777" w:rsidR="0027522C" w:rsidRDefault="0027522C" w:rsidP="0027522C">
      <w:pPr>
        <w:pStyle w:val="EndnoteText"/>
      </w:pPr>
      <w:r>
        <w:rPr>
          <w:rStyle w:val="EndnoteReference"/>
        </w:rPr>
        <w:endnoteRef/>
      </w:r>
      <w:r>
        <w:t xml:space="preserve"> </w:t>
      </w:r>
      <w:hyperlink r:id="rId464" w:history="1">
        <w:r w:rsidRPr="00E32CA7">
          <w:rPr>
            <w:rStyle w:val="Hyperlink"/>
          </w:rPr>
          <w:t>https://forever.collingwoodfc.com.au/players/bob-rose/</w:t>
        </w:r>
      </w:hyperlink>
      <w:r>
        <w:t xml:space="preserve"> </w:t>
      </w:r>
    </w:p>
  </w:endnote>
  <w:endnote w:id="568">
    <w:p w14:paraId="05756AA0" w14:textId="77777777" w:rsidR="0027522C" w:rsidRDefault="0027522C" w:rsidP="0027522C">
      <w:pPr>
        <w:pStyle w:val="EndnoteText"/>
      </w:pPr>
      <w:r>
        <w:rPr>
          <w:rStyle w:val="EndnoteReference"/>
        </w:rPr>
        <w:endnoteRef/>
      </w:r>
      <w:r>
        <w:t xml:space="preserve"> </w:t>
      </w:r>
      <w:hyperlink r:id="rId465" w:history="1">
        <w:r w:rsidRPr="00E32CA7">
          <w:rPr>
            <w:rStyle w:val="Hyperlink"/>
          </w:rPr>
          <w:t>https://www.youtube.com/watch?v=Yn7PE0zHDPI</w:t>
        </w:r>
      </w:hyperlink>
      <w:r>
        <w:t xml:space="preserve"> </w:t>
      </w:r>
    </w:p>
  </w:endnote>
  <w:endnote w:id="569">
    <w:p w14:paraId="75E7CC03" w14:textId="77777777" w:rsidR="0027522C" w:rsidRDefault="0027522C" w:rsidP="0027522C">
      <w:pPr>
        <w:pStyle w:val="EndnoteText"/>
      </w:pPr>
      <w:r>
        <w:rPr>
          <w:rStyle w:val="EndnoteReference"/>
        </w:rPr>
        <w:endnoteRef/>
      </w:r>
      <w:r>
        <w:t xml:space="preserve"> </w:t>
      </w:r>
      <w:hyperlink r:id="rId466" w:history="1">
        <w:r w:rsidRPr="00C84504">
          <w:rPr>
            <w:rStyle w:val="Hyperlink"/>
          </w:rPr>
          <w:t>https://www.who.int/news-room/fact-sheets/detail/mental-disorders</w:t>
        </w:r>
      </w:hyperlink>
      <w:r>
        <w:t xml:space="preserve"> </w:t>
      </w:r>
    </w:p>
  </w:endnote>
  <w:endnote w:id="570">
    <w:p w14:paraId="4C208427" w14:textId="77777777" w:rsidR="00485EFA" w:rsidRDefault="00485EFA" w:rsidP="00485EFA">
      <w:pPr>
        <w:pStyle w:val="EndnoteText"/>
      </w:pPr>
      <w:r>
        <w:rPr>
          <w:rStyle w:val="EndnoteReference"/>
        </w:rPr>
        <w:endnoteRef/>
      </w:r>
      <w:r>
        <w:t xml:space="preserve"> Australian Bureau of Statistics (2007) </w:t>
      </w:r>
      <w:r w:rsidRPr="00325C8A">
        <w:rPr>
          <w:rFonts w:cstheme="minorHAnsi"/>
          <w:color w:val="000000"/>
          <w:shd w:val="clear" w:color="auto" w:fill="FFFFFF"/>
        </w:rPr>
        <w:t>National Survey of Mental Health and Wellbeing: Summary of Results</w:t>
      </w:r>
    </w:p>
  </w:endnote>
  <w:endnote w:id="571">
    <w:p w14:paraId="588A9330" w14:textId="77777777" w:rsidR="0027522C" w:rsidRDefault="0027522C" w:rsidP="0027522C">
      <w:pPr>
        <w:pStyle w:val="EndnoteText"/>
      </w:pPr>
      <w:r>
        <w:rPr>
          <w:rStyle w:val="EndnoteReference"/>
        </w:rPr>
        <w:endnoteRef/>
      </w:r>
      <w:r>
        <w:t xml:space="preserve"> </w:t>
      </w:r>
      <w:hyperlink r:id="rId467" w:history="1">
        <w:r w:rsidRPr="00C84504">
          <w:rPr>
            <w:rStyle w:val="Hyperlink"/>
          </w:rPr>
          <w:t>https://www.beyondblue.org.au/mental-health</w:t>
        </w:r>
      </w:hyperlink>
      <w:r>
        <w:t xml:space="preserve"> </w:t>
      </w:r>
    </w:p>
  </w:endnote>
  <w:endnote w:id="572">
    <w:p w14:paraId="6CAECFF1" w14:textId="77777777" w:rsidR="0027522C" w:rsidRDefault="0027522C" w:rsidP="0027522C">
      <w:pPr>
        <w:pStyle w:val="EndnoteText"/>
      </w:pPr>
      <w:r>
        <w:rPr>
          <w:rStyle w:val="EndnoteReference"/>
        </w:rPr>
        <w:endnoteRef/>
      </w:r>
      <w:r>
        <w:t xml:space="preserve"> </w:t>
      </w:r>
      <w:hyperlink r:id="rId468" w:history="1">
        <w:r w:rsidRPr="00C84504">
          <w:rPr>
            <w:rStyle w:val="Hyperlink"/>
          </w:rPr>
          <w:t>https://www.blackdoginstitute.org.au/about/who-we-are/</w:t>
        </w:r>
      </w:hyperlink>
      <w:r>
        <w:t xml:space="preserve"> </w:t>
      </w:r>
    </w:p>
  </w:endnote>
  <w:endnote w:id="573">
    <w:p w14:paraId="096C5481" w14:textId="77777777" w:rsidR="0027522C" w:rsidRDefault="0027522C" w:rsidP="0027522C">
      <w:pPr>
        <w:pStyle w:val="EndnoteText"/>
      </w:pPr>
      <w:r>
        <w:rPr>
          <w:rStyle w:val="EndnoteReference"/>
        </w:rPr>
        <w:endnoteRef/>
      </w:r>
      <w:r>
        <w:t xml:space="preserve"> </w:t>
      </w:r>
      <w:hyperlink r:id="rId469" w:history="1">
        <w:r w:rsidRPr="00C84504">
          <w:rPr>
            <w:rStyle w:val="Hyperlink"/>
          </w:rPr>
          <w:t>https://www.beyondblue.org.au/mental-health/anxiety</w:t>
        </w:r>
      </w:hyperlink>
      <w:r>
        <w:t xml:space="preserve"> </w:t>
      </w:r>
    </w:p>
  </w:endnote>
  <w:endnote w:id="574">
    <w:p w14:paraId="4240FFD0" w14:textId="77777777" w:rsidR="0027522C" w:rsidRDefault="0027522C" w:rsidP="0027522C">
      <w:pPr>
        <w:pStyle w:val="EndnoteText"/>
      </w:pPr>
      <w:r>
        <w:rPr>
          <w:rStyle w:val="EndnoteReference"/>
        </w:rPr>
        <w:endnoteRef/>
      </w:r>
      <w:r>
        <w:t xml:space="preserve"> </w:t>
      </w:r>
      <w:hyperlink r:id="rId470" w:history="1">
        <w:r w:rsidRPr="00C84504">
          <w:rPr>
            <w:rStyle w:val="Hyperlink"/>
          </w:rPr>
          <w:t>https://www.beyondblue.org.au/mental-health/depression</w:t>
        </w:r>
      </w:hyperlink>
      <w:r>
        <w:t xml:space="preserve"> </w:t>
      </w:r>
    </w:p>
  </w:endnote>
  <w:endnote w:id="575">
    <w:p w14:paraId="4D239EF5" w14:textId="77777777" w:rsidR="000449D7" w:rsidRDefault="000449D7" w:rsidP="000449D7">
      <w:pPr>
        <w:pStyle w:val="EndnoteText"/>
      </w:pPr>
      <w:r>
        <w:rPr>
          <w:rStyle w:val="EndnoteReference"/>
        </w:rPr>
        <w:endnoteRef/>
      </w:r>
      <w:r>
        <w:t xml:space="preserve"> </w:t>
      </w:r>
      <w:hyperlink r:id="rId471" w:history="1">
        <w:r w:rsidRPr="00C84504">
          <w:rPr>
            <w:rStyle w:val="Hyperlink"/>
          </w:rPr>
          <w:t>https://www.aihw.gov.au/mental-health/overview/prevalence-and-impact-of-mental-illness</w:t>
        </w:r>
      </w:hyperlink>
      <w:r>
        <w:t xml:space="preserve"> </w:t>
      </w:r>
    </w:p>
  </w:endnote>
  <w:endnote w:id="576">
    <w:p w14:paraId="51F0D259" w14:textId="05CCB367" w:rsidR="0087634D" w:rsidRDefault="0087634D">
      <w:pPr>
        <w:pStyle w:val="EndnoteText"/>
      </w:pPr>
      <w:r>
        <w:rPr>
          <w:rStyle w:val="EndnoteReference"/>
        </w:rPr>
        <w:endnoteRef/>
      </w:r>
      <w:r>
        <w:t xml:space="preserve"> </w:t>
      </w:r>
      <w:r w:rsidR="00C53A01" w:rsidRPr="00C53A01">
        <w:t>Swami</w:t>
      </w:r>
      <w:r w:rsidR="00C53A01">
        <w:t xml:space="preserve"> </w:t>
      </w:r>
      <w:r w:rsidR="00C53A01" w:rsidRPr="00C53A01">
        <w:t>N, Faulkner A, Slade T, Vukusic</w:t>
      </w:r>
      <w:r w:rsidR="00C53A01">
        <w:t xml:space="preserve"> </w:t>
      </w:r>
      <w:r w:rsidR="00C53A01" w:rsidRPr="00C53A01">
        <w:t xml:space="preserve">S &amp; Hoq M (2025) </w:t>
      </w:r>
      <w:r w:rsidR="00C53A01" w:rsidRPr="00C53A01">
        <w:rPr>
          <w:i/>
          <w:iCs/>
        </w:rPr>
        <w:t>Suicidal thoughts and behaviours in adolescence</w:t>
      </w:r>
      <w:r w:rsidR="00C53A01">
        <w:t xml:space="preserve">, </w:t>
      </w:r>
      <w:r w:rsidR="00C53A01" w:rsidRPr="00C53A01">
        <w:t>Growing Up in Australia Snapshot Series – Issue 14</w:t>
      </w:r>
      <w:r w:rsidR="00C53A01">
        <w:t xml:space="preserve">, </w:t>
      </w:r>
      <w:r w:rsidR="00C53A01" w:rsidRPr="00C53A01">
        <w:t>Australian Institute of Family Studies</w:t>
      </w:r>
      <w:r w:rsidR="00C53A01">
        <w:t xml:space="preserve"> at </w:t>
      </w:r>
      <w:hyperlink r:id="rId472" w:history="1">
        <w:r w:rsidR="00B85DE7" w:rsidRPr="00735049">
          <w:rPr>
            <w:rStyle w:val="Hyperlink"/>
          </w:rPr>
          <w:t>https://aifs.gov.au/sites/default/files/2025-08/2507_Snapshot14_suicide-behaviours.pdf</w:t>
        </w:r>
      </w:hyperlink>
      <w:r w:rsidR="00B85DE7">
        <w:t xml:space="preserve"> </w:t>
      </w:r>
    </w:p>
  </w:endnote>
  <w:endnote w:id="577">
    <w:p w14:paraId="6FD5CD6C" w14:textId="3E38DEDB" w:rsidR="009F42BD" w:rsidRDefault="009F42BD" w:rsidP="009F42BD">
      <w:pPr>
        <w:pStyle w:val="EndnoteText"/>
      </w:pPr>
      <w:r>
        <w:rPr>
          <w:rStyle w:val="EndnoteReference"/>
        </w:rPr>
        <w:endnoteRef/>
      </w:r>
      <w:r>
        <w:t xml:space="preserve"> </w:t>
      </w:r>
      <w:r w:rsidR="00453C27">
        <w:t xml:space="preserve">National Suicide Prevention Office (2024) </w:t>
      </w:r>
      <w:r w:rsidR="00453C27" w:rsidRPr="00EE437D">
        <w:rPr>
          <w:i/>
          <w:iCs/>
        </w:rPr>
        <w:t>Advice on the National Suicide Prevention Strategy</w:t>
      </w:r>
      <w:r w:rsidR="00EE437D" w:rsidRPr="00EE437D">
        <w:rPr>
          <w:i/>
          <w:iCs/>
        </w:rPr>
        <w:t>. Consultation draft</w:t>
      </w:r>
      <w:r w:rsidR="00EE437D">
        <w:t xml:space="preserve"> at </w:t>
      </w:r>
      <w:hyperlink r:id="rId473" w:history="1">
        <w:r w:rsidR="00DA4048" w:rsidRPr="00FA17CC">
          <w:rPr>
            <w:rStyle w:val="Hyperlink"/>
          </w:rPr>
          <w:t>https://haveyoursay.mentalhealthcommission.gov.au/draft-advice-national-suicide-prevention-strategy</w:t>
        </w:r>
      </w:hyperlink>
      <w:r w:rsidR="00DA4048">
        <w:t xml:space="preserve"> </w:t>
      </w:r>
    </w:p>
  </w:endnote>
  <w:endnote w:id="578">
    <w:p w14:paraId="5D554096" w14:textId="6AEC78EC" w:rsidR="00FA1AE5" w:rsidRDefault="00FA1AE5">
      <w:pPr>
        <w:pStyle w:val="EndnoteText"/>
      </w:pPr>
      <w:r>
        <w:rPr>
          <w:rStyle w:val="EndnoteReference"/>
        </w:rPr>
        <w:endnoteRef/>
      </w:r>
      <w:r>
        <w:t xml:space="preserve"> </w:t>
      </w:r>
      <w:hyperlink r:id="rId474" w:history="1">
        <w:r w:rsidR="00616B50" w:rsidRPr="00245393">
          <w:rPr>
            <w:rStyle w:val="Hyperlink"/>
          </w:rPr>
          <w:t>https://www.suicidepreventionaust.org/news/statsandfacts</w:t>
        </w:r>
      </w:hyperlink>
      <w:r w:rsidR="00616B50">
        <w:t xml:space="preserve"> </w:t>
      </w:r>
    </w:p>
  </w:endnote>
  <w:endnote w:id="579">
    <w:p w14:paraId="2BBC85B9" w14:textId="77777777" w:rsidR="0027522C" w:rsidRDefault="0027522C" w:rsidP="0027522C">
      <w:pPr>
        <w:pStyle w:val="EndnoteText"/>
      </w:pPr>
      <w:r>
        <w:rPr>
          <w:rStyle w:val="EndnoteReference"/>
        </w:rPr>
        <w:endnoteRef/>
      </w:r>
      <w:r>
        <w:t xml:space="preserve"> </w:t>
      </w:r>
      <w:hyperlink r:id="rId475" w:history="1">
        <w:r w:rsidRPr="00C84504">
          <w:rPr>
            <w:rStyle w:val="Hyperlink"/>
          </w:rPr>
          <w:t>https://www.bipolaraustralia.org.au/bipolar-information</w:t>
        </w:r>
      </w:hyperlink>
      <w:r>
        <w:t xml:space="preserve"> </w:t>
      </w:r>
    </w:p>
  </w:endnote>
  <w:endnote w:id="580">
    <w:p w14:paraId="7A62E28B" w14:textId="77777777" w:rsidR="0027522C" w:rsidRDefault="0027522C" w:rsidP="0027522C">
      <w:pPr>
        <w:pStyle w:val="EndnoteText"/>
      </w:pPr>
      <w:r>
        <w:rPr>
          <w:rStyle w:val="EndnoteReference"/>
        </w:rPr>
        <w:endnoteRef/>
      </w:r>
      <w:r>
        <w:t xml:space="preserve"> </w:t>
      </w:r>
      <w:hyperlink r:id="rId476" w:history="1">
        <w:r w:rsidRPr="00C84504">
          <w:rPr>
            <w:rStyle w:val="Hyperlink"/>
          </w:rPr>
          <w:t>https://www.who.int/news-room/fact-sheets/detail/mental-disorders</w:t>
        </w:r>
      </w:hyperlink>
      <w:r>
        <w:t xml:space="preserve"> </w:t>
      </w:r>
    </w:p>
  </w:endnote>
  <w:endnote w:id="581">
    <w:p w14:paraId="3E99F49E" w14:textId="77777777" w:rsidR="0027522C" w:rsidRDefault="0027522C" w:rsidP="0027522C">
      <w:pPr>
        <w:pStyle w:val="EndnoteText"/>
      </w:pPr>
      <w:r>
        <w:rPr>
          <w:rStyle w:val="EndnoteReference"/>
        </w:rPr>
        <w:endnoteRef/>
      </w:r>
      <w:r>
        <w:t xml:space="preserve"> Butterfly Foundation (2024) </w:t>
      </w:r>
      <w:r w:rsidRPr="00A90101">
        <w:rPr>
          <w:i/>
          <w:iCs/>
        </w:rPr>
        <w:t>Paying the Price. The economic and social impact of eating disorders in Australia</w:t>
      </w:r>
      <w:r>
        <w:t xml:space="preserve">, Second Edition, Deloitte Access Economics at </w:t>
      </w:r>
      <w:hyperlink r:id="rId477" w:history="1">
        <w:r w:rsidRPr="00C84504">
          <w:rPr>
            <w:rStyle w:val="Hyperlink"/>
          </w:rPr>
          <w:t>https://butterfly.org.au/wp-content/uploads/2024/03/Paying-the-Price-Second-Edition-25-March-2024.pdf</w:t>
        </w:r>
      </w:hyperlink>
      <w:r>
        <w:t xml:space="preserve"> </w:t>
      </w:r>
    </w:p>
  </w:endnote>
  <w:endnote w:id="582">
    <w:p w14:paraId="334A30A2" w14:textId="77777777" w:rsidR="0027522C" w:rsidRDefault="0027522C" w:rsidP="0027522C">
      <w:pPr>
        <w:pStyle w:val="EndnoteText"/>
      </w:pPr>
      <w:r>
        <w:rPr>
          <w:rStyle w:val="EndnoteReference"/>
        </w:rPr>
        <w:endnoteRef/>
      </w:r>
      <w:r>
        <w:t xml:space="preserve"> </w:t>
      </w:r>
      <w:hyperlink r:id="rId478" w:history="1">
        <w:r w:rsidRPr="00C84504">
          <w:rPr>
            <w:rStyle w:val="Hyperlink"/>
          </w:rPr>
          <w:t>https://nedc.com.au/eating-disorders/eating-disorders-explained/eating-disorders-in-australia</w:t>
        </w:r>
      </w:hyperlink>
      <w:r>
        <w:t xml:space="preserve"> </w:t>
      </w:r>
    </w:p>
  </w:endnote>
  <w:endnote w:id="583">
    <w:p w14:paraId="40388B85" w14:textId="77777777" w:rsidR="0027522C" w:rsidRDefault="0027522C" w:rsidP="0027522C">
      <w:pPr>
        <w:pStyle w:val="EndnoteText"/>
      </w:pPr>
      <w:r>
        <w:rPr>
          <w:rStyle w:val="EndnoteReference"/>
        </w:rPr>
        <w:endnoteRef/>
      </w:r>
      <w:r>
        <w:t xml:space="preserve"> </w:t>
      </w:r>
      <w:r w:rsidRPr="005F7683">
        <w:t>McGorry</w:t>
      </w:r>
      <w:r>
        <w:t xml:space="preserve"> P</w:t>
      </w:r>
      <w:r w:rsidRPr="005F7683">
        <w:t xml:space="preserve">, Coghill </w:t>
      </w:r>
      <w:r>
        <w:t xml:space="preserve">D </w:t>
      </w:r>
      <w:r w:rsidRPr="005F7683">
        <w:t>and Berk</w:t>
      </w:r>
      <w:r>
        <w:t xml:space="preserve"> M (2023) </w:t>
      </w:r>
      <w:r w:rsidRPr="005F7683">
        <w:t>Mental health of young Australians: dealing with a public health crisis</w:t>
      </w:r>
      <w:r>
        <w:t xml:space="preserve">, </w:t>
      </w:r>
      <w:r w:rsidRPr="005F7683">
        <w:t>Med J Aust || doi: 10.5694/mja2.52047</w:t>
      </w:r>
      <w:r>
        <w:t xml:space="preserve"> at </w:t>
      </w:r>
      <w:hyperlink r:id="rId479" w:history="1">
        <w:r w:rsidRPr="004C407A">
          <w:rPr>
            <w:rStyle w:val="Hyperlink"/>
          </w:rPr>
          <w:t>https://www.mja.com.au/journal/2023/219/6/mental-health-young-australians-dealing-public-health-crisis</w:t>
        </w:r>
      </w:hyperlink>
      <w:r>
        <w:t xml:space="preserve"> </w:t>
      </w:r>
    </w:p>
  </w:endnote>
  <w:endnote w:id="584">
    <w:p w14:paraId="544D50E5" w14:textId="77777777" w:rsidR="0027522C" w:rsidRDefault="0027522C" w:rsidP="0027522C">
      <w:pPr>
        <w:pStyle w:val="EndnoteText"/>
      </w:pPr>
      <w:r>
        <w:rPr>
          <w:rStyle w:val="EndnoteReference"/>
        </w:rPr>
        <w:endnoteRef/>
      </w:r>
      <w:r>
        <w:t xml:space="preserve"> </w:t>
      </w:r>
      <w:hyperlink r:id="rId480" w:history="1">
        <w:r w:rsidRPr="004C407A">
          <w:rPr>
            <w:rStyle w:val="Hyperlink"/>
          </w:rPr>
          <w:t>https://psychology.org.au/about-us/news-and-media/media-releases/2024/federal-budget-falls-short-of-addressing-australia</w:t>
        </w:r>
      </w:hyperlink>
      <w:r>
        <w:t xml:space="preserve"> </w:t>
      </w:r>
    </w:p>
  </w:endnote>
  <w:endnote w:id="585">
    <w:p w14:paraId="35254A64" w14:textId="77777777" w:rsidR="0027522C" w:rsidRPr="003E00ED" w:rsidRDefault="0027522C" w:rsidP="0027522C">
      <w:pPr>
        <w:pStyle w:val="EndnoteText"/>
      </w:pPr>
      <w:r>
        <w:rPr>
          <w:rStyle w:val="EndnoteReference"/>
        </w:rPr>
        <w:endnoteRef/>
      </w:r>
      <w:r>
        <w:t xml:space="preserve"> Australian Bureau of Statistics (2022) </w:t>
      </w:r>
      <w:r w:rsidRPr="003E00ED">
        <w:rPr>
          <w:i/>
          <w:iCs/>
        </w:rPr>
        <w:t>National Study of Mental Health and Wellbeing</w:t>
      </w:r>
      <w:r w:rsidRPr="003E00ED">
        <w:t xml:space="preserve"> at </w:t>
      </w:r>
      <w:hyperlink r:id="rId481" w:history="1">
        <w:r w:rsidRPr="004C407A">
          <w:rPr>
            <w:rStyle w:val="Hyperlink"/>
          </w:rPr>
          <w:t>https://www.abs.gov.au/statistics/health/mental-health/national-study-mental-health-and-wellbeing/2020-21</w:t>
        </w:r>
      </w:hyperlink>
      <w:r>
        <w:t xml:space="preserve"> </w:t>
      </w:r>
    </w:p>
  </w:endnote>
  <w:endnote w:id="586">
    <w:p w14:paraId="72A3B910" w14:textId="77777777" w:rsidR="0027522C" w:rsidRDefault="0027522C" w:rsidP="0027522C">
      <w:pPr>
        <w:pStyle w:val="EndnoteText"/>
      </w:pPr>
      <w:r>
        <w:rPr>
          <w:rStyle w:val="EndnoteReference"/>
        </w:rPr>
        <w:endnoteRef/>
      </w:r>
      <w:r>
        <w:t xml:space="preserve"> </w:t>
      </w:r>
      <w:hyperlink r:id="rId482" w:anchor=":~:text=More%20than%20four%20in%2010,%E2%80%9309%20to%202021%E2%80%9322" w:history="1">
        <w:r w:rsidRPr="004C407A">
          <w:rPr>
            <w:rStyle w:val="Hyperlink"/>
          </w:rPr>
          <w:t>https://psychology.org.au/about-us/news-and-media/aps-in-the-media/2024/australian-teens-trapped-by-social-media-apps-as-t#:~:text=More%20than%20four%20in%2010,%E2%80%9309%20to%202021%E2%80%9322</w:t>
        </w:r>
      </w:hyperlink>
      <w:r w:rsidRPr="007716E3">
        <w:t>.</w:t>
      </w:r>
      <w:r>
        <w:t xml:space="preserve"> </w:t>
      </w:r>
    </w:p>
  </w:endnote>
  <w:endnote w:id="587">
    <w:p w14:paraId="21B9DC7A" w14:textId="77777777" w:rsidR="0027522C" w:rsidRPr="004B147F" w:rsidRDefault="0027522C" w:rsidP="0027522C">
      <w:pPr>
        <w:pStyle w:val="EndnoteText"/>
      </w:pPr>
      <w:r>
        <w:rPr>
          <w:rStyle w:val="EndnoteReference"/>
        </w:rPr>
        <w:endnoteRef/>
      </w:r>
      <w:r>
        <w:t xml:space="preserve"> Australian Institute of Health and Welfare (2024) </w:t>
      </w:r>
      <w:r w:rsidRPr="004B147F">
        <w:rPr>
          <w:i/>
          <w:iCs/>
        </w:rPr>
        <w:t>Deaths in Australia</w:t>
      </w:r>
      <w:r w:rsidRPr="004B147F">
        <w:t xml:space="preserve"> at </w:t>
      </w:r>
      <w:hyperlink r:id="rId483" w:history="1">
        <w:r w:rsidRPr="004C407A">
          <w:rPr>
            <w:rStyle w:val="Hyperlink"/>
          </w:rPr>
          <w:t>https://www.aihw.gov.au/reports/life-expectancy-deaths/deaths-in-australia/contents/leading-causes-of-death</w:t>
        </w:r>
      </w:hyperlink>
      <w:r>
        <w:t xml:space="preserve"> </w:t>
      </w:r>
    </w:p>
  </w:endnote>
  <w:endnote w:id="588">
    <w:p w14:paraId="280784E9" w14:textId="77777777" w:rsidR="0027522C" w:rsidRDefault="0027522C" w:rsidP="0027522C">
      <w:pPr>
        <w:pStyle w:val="EndnoteText"/>
      </w:pPr>
      <w:r>
        <w:rPr>
          <w:rStyle w:val="EndnoteReference"/>
        </w:rPr>
        <w:endnoteRef/>
      </w:r>
      <w:r>
        <w:t xml:space="preserve"> PwC (2014) </w:t>
      </w:r>
      <w:r w:rsidRPr="00F158FE">
        <w:rPr>
          <w:i/>
          <w:iCs/>
        </w:rPr>
        <w:t>Creating a mentally healthy workplace: return on investment analysis</w:t>
      </w:r>
      <w:r>
        <w:t xml:space="preserve">  Accessed at </w:t>
      </w:r>
      <w:hyperlink r:id="rId484" w:history="1">
        <w:r w:rsidRPr="00AF66A4">
          <w:rPr>
            <w:rStyle w:val="Hyperlink"/>
          </w:rPr>
          <w:t>http://www.headsup.org.au/docs/default-source/resources/beyondblue_workplaceroi_finalreport_ may-2014.pdf</w:t>
        </w:r>
      </w:hyperlink>
      <w:r>
        <w:t xml:space="preserve"> </w:t>
      </w:r>
    </w:p>
  </w:endnote>
  <w:endnote w:id="589">
    <w:p w14:paraId="5D9D7F66" w14:textId="25FCB4FF" w:rsidR="00D8382C" w:rsidRDefault="00D8382C">
      <w:pPr>
        <w:pStyle w:val="EndnoteText"/>
      </w:pPr>
      <w:r>
        <w:rPr>
          <w:rStyle w:val="EndnoteReference"/>
        </w:rPr>
        <w:endnoteRef/>
      </w:r>
      <w:r>
        <w:t xml:space="preserve"> </w:t>
      </w:r>
      <w:r w:rsidRPr="00D8382C">
        <w:t>National Suicide Prevention Adviser</w:t>
      </w:r>
      <w:r>
        <w:t xml:space="preserve"> (202</w:t>
      </w:r>
      <w:r w:rsidR="003F4A06">
        <w:t xml:space="preserve">0) </w:t>
      </w:r>
      <w:r w:rsidRPr="003F4A06">
        <w:rPr>
          <w:i/>
          <w:iCs/>
        </w:rPr>
        <w:t>Compassion First: Designing our National Approach from the Lived Experience of Suicidal Behaviour</w:t>
      </w:r>
      <w:r w:rsidR="003F4A06">
        <w:t>,</w:t>
      </w:r>
      <w:r w:rsidRPr="00D8382C">
        <w:t xml:space="preserve"> Canberra: National Mental Health Commission</w:t>
      </w:r>
      <w:r w:rsidR="003F4A06">
        <w:t xml:space="preserve"> at</w:t>
      </w:r>
      <w:r w:rsidRPr="00D8382C">
        <w:t xml:space="preserve"> </w:t>
      </w:r>
      <w:hyperlink r:id="rId485" w:history="1">
        <w:r w:rsidRPr="00FA17CC">
          <w:rPr>
            <w:rStyle w:val="Hyperlink"/>
          </w:rPr>
          <w:t>https://www.health.gov.au/resources/publications/national-suicide-prevention-adviser-compassion-first-designing-our-nationalapproach-from-the-lived-experience-of-suicidal-behaviour</w:t>
        </w:r>
      </w:hyperlink>
      <w:r>
        <w:t xml:space="preserve"> </w:t>
      </w:r>
    </w:p>
  </w:endnote>
  <w:endnote w:id="590">
    <w:p w14:paraId="6A2B30EF" w14:textId="25611223" w:rsidR="00AA013C" w:rsidRDefault="00AA013C">
      <w:pPr>
        <w:pStyle w:val="EndnoteText"/>
      </w:pPr>
      <w:r>
        <w:rPr>
          <w:rStyle w:val="EndnoteReference"/>
        </w:rPr>
        <w:endnoteRef/>
      </w:r>
      <w:r>
        <w:t xml:space="preserve"> </w:t>
      </w:r>
      <w:hyperlink r:id="rId486" w:history="1">
        <w:r w:rsidR="0025041F" w:rsidRPr="00485536">
          <w:rPr>
            <w:rStyle w:val="Hyperlink"/>
          </w:rPr>
          <w:t>https://www.nsw.gov.au/ministerial-releases/world-leading-suicide-prevention-bill-passes-nsw-parliament</w:t>
        </w:r>
      </w:hyperlink>
      <w:r w:rsidR="0025041F">
        <w:t xml:space="preserve"> </w:t>
      </w:r>
    </w:p>
  </w:endnote>
  <w:endnote w:id="591">
    <w:p w14:paraId="745CA350" w14:textId="7D41ABB4" w:rsidR="006118FD" w:rsidRDefault="006118FD" w:rsidP="006118FD">
      <w:pPr>
        <w:pStyle w:val="EndnoteText"/>
      </w:pPr>
      <w:r>
        <w:rPr>
          <w:rStyle w:val="EndnoteReference"/>
        </w:rPr>
        <w:endnoteRef/>
      </w:r>
      <w:r>
        <w:t xml:space="preserve"> </w:t>
      </w:r>
      <w:r w:rsidRPr="00622D98">
        <w:rPr>
          <w:rFonts w:cstheme="minorHAnsi"/>
          <w:color w:val="212121"/>
          <w:shd w:val="clear" w:color="auto" w:fill="FFFFFF"/>
        </w:rPr>
        <w:t>Bower M, Donohoe-Bales A, Smout S, Ngyuen AQH, Boyle J, Barrett E, Teesson M</w:t>
      </w:r>
      <w:r w:rsidR="0025041F">
        <w:rPr>
          <w:rFonts w:cstheme="minorHAnsi"/>
          <w:color w:val="212121"/>
          <w:shd w:val="clear" w:color="auto" w:fill="FFFFFF"/>
        </w:rPr>
        <w:t xml:space="preserve"> (2022)</w:t>
      </w:r>
      <w:r w:rsidRPr="00622D98">
        <w:rPr>
          <w:rFonts w:cstheme="minorHAnsi"/>
          <w:color w:val="212121"/>
          <w:shd w:val="clear" w:color="auto" w:fill="FFFFFF"/>
        </w:rPr>
        <w:t xml:space="preserve"> </w:t>
      </w:r>
      <w:r w:rsidRPr="0025041F">
        <w:rPr>
          <w:rFonts w:cstheme="minorHAnsi"/>
          <w:i/>
          <w:iCs/>
          <w:color w:val="212121"/>
          <w:shd w:val="clear" w:color="auto" w:fill="FFFFFF"/>
        </w:rPr>
        <w:t>In their own words: An Australian community sample's priority concerns regarding mental health in the context of COVID-19</w:t>
      </w:r>
      <w:r w:rsidRPr="00622D98">
        <w:rPr>
          <w:rFonts w:cstheme="minorHAnsi"/>
          <w:color w:val="212121"/>
          <w:shd w:val="clear" w:color="auto" w:fill="FFFFFF"/>
        </w:rPr>
        <w:t>. PLoS One. 2022 May 19;17(5):e0268824. doi: 10.1371/journal.pone.0268824. PMID: 35588438; PMCID: PMC9119542</w:t>
      </w:r>
    </w:p>
  </w:endnote>
  <w:endnote w:id="592">
    <w:p w14:paraId="5027A562" w14:textId="77777777" w:rsidR="00D074EB" w:rsidRDefault="00D074EB" w:rsidP="00D074EB">
      <w:pPr>
        <w:pStyle w:val="EndnoteText"/>
      </w:pPr>
      <w:r>
        <w:rPr>
          <w:rStyle w:val="EndnoteReference"/>
        </w:rPr>
        <w:endnoteRef/>
      </w:r>
      <w:r>
        <w:t xml:space="preserve"> Wilkins R., Vera-Toscano E. and Botha F. (2024) </w:t>
      </w:r>
      <w:r w:rsidRPr="00037E40">
        <w:rPr>
          <w:i/>
          <w:iCs/>
        </w:rPr>
        <w:t>The Household, Income and Labour Dynamics in Australia Survey: Selected Findings from Waves 1 to 21</w:t>
      </w:r>
      <w:r>
        <w:t>, Melbourne Institute: Applied Economic &amp; Social Research, the University of Melbourne</w:t>
      </w:r>
    </w:p>
  </w:endnote>
  <w:endnote w:id="593">
    <w:p w14:paraId="53971D51" w14:textId="77777777" w:rsidR="00957C07" w:rsidRDefault="00957C07" w:rsidP="00957C07">
      <w:pPr>
        <w:pStyle w:val="EndnoteText"/>
      </w:pPr>
      <w:r>
        <w:rPr>
          <w:rStyle w:val="EndnoteReference"/>
        </w:rPr>
        <w:endnoteRef/>
      </w:r>
      <w:r>
        <w:t xml:space="preserve"> </w:t>
      </w:r>
      <w:hyperlink r:id="rId487" w:history="1">
        <w:r w:rsidRPr="00FA17CC">
          <w:rPr>
            <w:rStyle w:val="Hyperlink"/>
          </w:rPr>
          <w:t>https://www.suicidepreventionaust.org/young-australians-struggling-as-advice-on-the-national-suicide-prevention-strategy-released-today/</w:t>
        </w:r>
      </w:hyperlink>
      <w:r>
        <w:t xml:space="preserve"> </w:t>
      </w:r>
    </w:p>
  </w:endnote>
  <w:endnote w:id="594">
    <w:p w14:paraId="53C4FF78" w14:textId="77777777" w:rsidR="0027522C" w:rsidRPr="0055201B" w:rsidRDefault="0027522C" w:rsidP="0027522C">
      <w:pPr>
        <w:pStyle w:val="EndnoteText"/>
      </w:pPr>
      <w:r>
        <w:rPr>
          <w:rStyle w:val="EndnoteReference"/>
        </w:rPr>
        <w:endnoteRef/>
      </w:r>
      <w:r>
        <w:t xml:space="preserve"> Australian government Department of Prime minister and Cabinet (2022) </w:t>
      </w:r>
      <w:r w:rsidRPr="0055201B">
        <w:rPr>
          <w:i/>
          <w:iCs/>
        </w:rPr>
        <w:t>National Survey of Mental Health-Related Stigma and Discrimination</w:t>
      </w:r>
      <w:r>
        <w:rPr>
          <w:i/>
          <w:iCs/>
        </w:rPr>
        <w:t xml:space="preserve"> </w:t>
      </w:r>
      <w:r>
        <w:t xml:space="preserve">at </w:t>
      </w:r>
      <w:hyperlink r:id="rId488" w:history="1">
        <w:r w:rsidRPr="00C84504">
          <w:rPr>
            <w:rStyle w:val="Hyperlink"/>
          </w:rPr>
          <w:t>https://behaviouraleconomics.pmc.gov.au/sites/default/files/projects/stigma-survey-report.pdf</w:t>
        </w:r>
      </w:hyperlink>
      <w:r>
        <w:t xml:space="preserve"> </w:t>
      </w:r>
    </w:p>
  </w:endnote>
  <w:endnote w:id="595">
    <w:p w14:paraId="47898ADD" w14:textId="77777777" w:rsidR="0027522C" w:rsidRDefault="0027522C" w:rsidP="0027522C">
      <w:pPr>
        <w:pStyle w:val="EndnoteText"/>
      </w:pPr>
      <w:r>
        <w:rPr>
          <w:rStyle w:val="EndnoteReference"/>
        </w:rPr>
        <w:endnoteRef/>
      </w:r>
      <w:r>
        <w:t xml:space="preserve"> TNS (2014) </w:t>
      </w:r>
      <w:r w:rsidRPr="00F158FE">
        <w:rPr>
          <w:i/>
          <w:iCs/>
        </w:rPr>
        <w:t>State of Workplace Mental Health in Australia</w:t>
      </w:r>
      <w:r>
        <w:t xml:space="preserve">, Beyond Blue accessed at </w:t>
      </w:r>
      <w:hyperlink r:id="rId489" w:history="1">
        <w:r>
          <w:rPr>
            <w:rStyle w:val="Hyperlink"/>
          </w:rPr>
          <w:t>https://www.headsup.org.au/docs/default-source/resources/bl1270-report---tns-the-state-of-mental-health-in-australian-workplaces-hr.pdf?sfvrsn=8</w:t>
        </w:r>
      </w:hyperlink>
    </w:p>
  </w:endnote>
  <w:endnote w:id="596">
    <w:p w14:paraId="02A12C30" w14:textId="77777777" w:rsidR="0027522C" w:rsidRDefault="0027522C" w:rsidP="0027522C">
      <w:pPr>
        <w:pStyle w:val="EndnoteText"/>
      </w:pPr>
      <w:r>
        <w:rPr>
          <w:rStyle w:val="EndnoteReference"/>
        </w:rPr>
        <w:endnoteRef/>
      </w:r>
      <w:r>
        <w:t xml:space="preserve"> </w:t>
      </w:r>
      <w:hyperlink r:id="rId490" w:history="1">
        <w:r>
          <w:rPr>
            <w:rStyle w:val="Hyperlink"/>
          </w:rPr>
          <w:t>https://mhaustralia.org/media-releases/mental-health-still-taboo-workplace-september-2013</w:t>
        </w:r>
      </w:hyperlink>
    </w:p>
  </w:endnote>
  <w:endnote w:id="597">
    <w:p w14:paraId="5C39029A" w14:textId="77777777" w:rsidR="00FD770A" w:rsidRPr="00E92FA0" w:rsidRDefault="00FD770A" w:rsidP="00FD770A">
      <w:pPr>
        <w:pStyle w:val="EndnoteText"/>
      </w:pPr>
      <w:r>
        <w:rPr>
          <w:rStyle w:val="EndnoteReference"/>
        </w:rPr>
        <w:endnoteRef/>
      </w:r>
      <w:r>
        <w:t xml:space="preserve"> </w:t>
      </w:r>
      <w:r w:rsidRPr="00E26290">
        <w:t xml:space="preserve">National Mental Health Commission </w:t>
      </w:r>
      <w:r>
        <w:t>(2024)</w:t>
      </w:r>
      <w:r w:rsidRPr="00E26290">
        <w:t xml:space="preserve"> </w:t>
      </w:r>
      <w:r w:rsidRPr="00E92FA0">
        <w:rPr>
          <w:i/>
          <w:iCs/>
        </w:rPr>
        <w:t xml:space="preserve">Monitoring the performance of Australia’s mental health system. National Report Card 2023 </w:t>
      </w:r>
      <w:r>
        <w:t xml:space="preserve">at </w:t>
      </w:r>
      <w:hyperlink r:id="rId491" w:history="1">
        <w:r w:rsidRPr="002867F9">
          <w:rPr>
            <w:rStyle w:val="Hyperlink"/>
          </w:rPr>
          <w:t>https://www.mentalhealthcommission.gov.au/sites/default/files/2024-07/national-report-card-2023_0_0.pdf</w:t>
        </w:r>
      </w:hyperlink>
      <w:r>
        <w:t xml:space="preserve"> </w:t>
      </w:r>
    </w:p>
  </w:endnote>
  <w:endnote w:id="598">
    <w:p w14:paraId="0C0A176A" w14:textId="00B516B9" w:rsidR="00BE7896" w:rsidRDefault="00BE7896">
      <w:pPr>
        <w:pStyle w:val="EndnoteText"/>
      </w:pPr>
      <w:r>
        <w:rPr>
          <w:rStyle w:val="EndnoteReference"/>
        </w:rPr>
        <w:endnoteRef/>
      </w:r>
      <w:r>
        <w:t xml:space="preserve"> </w:t>
      </w:r>
      <w:r w:rsidR="00AC515B">
        <w:t xml:space="preserve">Productivity Commission (2025) </w:t>
      </w:r>
      <w:r w:rsidR="00AC515B" w:rsidRPr="00AC515B">
        <w:rPr>
          <w:i/>
          <w:iCs/>
        </w:rPr>
        <w:t>Mental Health and Suicide Prevention Agreement Review Interim report</w:t>
      </w:r>
      <w:r w:rsidR="00AC515B">
        <w:t xml:space="preserve">, </w:t>
      </w:r>
      <w:r w:rsidR="00B17108">
        <w:t>p.2</w:t>
      </w:r>
      <w:r w:rsidR="001B40CD">
        <w:t xml:space="preserve"> &amp; 3</w:t>
      </w:r>
      <w:r w:rsidR="00B17108">
        <w:t xml:space="preserve"> at </w:t>
      </w:r>
      <w:hyperlink r:id="rId492" w:history="1">
        <w:r w:rsidR="00FF4F46" w:rsidRPr="00494B39">
          <w:rPr>
            <w:rStyle w:val="Hyperlink"/>
          </w:rPr>
          <w:t>https://www.pc.gov.au/inquiries/current/mental-health-review/interim/mental-health-review-interim-overview.pdf</w:t>
        </w:r>
      </w:hyperlink>
      <w:r w:rsidR="00FF4F46">
        <w:t xml:space="preserve"> </w:t>
      </w:r>
    </w:p>
  </w:endnote>
  <w:endnote w:id="599">
    <w:p w14:paraId="49D90DD1" w14:textId="77777777" w:rsidR="006652CC" w:rsidRDefault="006652CC" w:rsidP="006652CC">
      <w:pPr>
        <w:pStyle w:val="EndnoteText"/>
      </w:pPr>
      <w:r>
        <w:rPr>
          <w:rStyle w:val="EndnoteReference"/>
        </w:rPr>
        <w:endnoteRef/>
      </w:r>
      <w:r>
        <w:t xml:space="preserve"> </w:t>
      </w:r>
      <w:hyperlink r:id="rId493" w:history="1">
        <w:r w:rsidRPr="00C84504">
          <w:rPr>
            <w:rStyle w:val="Hyperlink"/>
          </w:rPr>
          <w:t>https://www.ruralhealth.org.au/sites/default/files/publications/nrha-mental-health-factsheet-july2021.pdf</w:t>
        </w:r>
      </w:hyperlink>
      <w:r>
        <w:t xml:space="preserve"> </w:t>
      </w:r>
    </w:p>
  </w:endnote>
  <w:endnote w:id="600">
    <w:p w14:paraId="7EEBFC29" w14:textId="7A2F3F2A" w:rsidR="005D5A5D" w:rsidRDefault="005D5A5D">
      <w:pPr>
        <w:pStyle w:val="EndnoteText"/>
      </w:pPr>
      <w:r>
        <w:rPr>
          <w:rStyle w:val="EndnoteReference"/>
        </w:rPr>
        <w:endnoteRef/>
      </w:r>
      <w:r>
        <w:t xml:space="preserve"> </w:t>
      </w:r>
      <w:hyperlink r:id="rId494" w:history="1">
        <w:r w:rsidR="00CE52B8" w:rsidRPr="001F0086">
          <w:rPr>
            <w:rStyle w:val="Hyperlink"/>
          </w:rPr>
          <w:t>https://www.sane.org/news/mass-resignation-of-psychiatrists-in-nsw</w:t>
        </w:r>
      </w:hyperlink>
      <w:r w:rsidR="00CE52B8">
        <w:t xml:space="preserve"> </w:t>
      </w:r>
    </w:p>
  </w:endnote>
  <w:endnote w:id="601">
    <w:p w14:paraId="3C28436E" w14:textId="77777777" w:rsidR="00855C11" w:rsidRDefault="00855C11" w:rsidP="00855C11">
      <w:pPr>
        <w:pStyle w:val="EndnoteText"/>
      </w:pPr>
      <w:r>
        <w:rPr>
          <w:rStyle w:val="EndnoteReference"/>
        </w:rPr>
        <w:endnoteRef/>
      </w:r>
      <w:r>
        <w:t xml:space="preserve"> </w:t>
      </w:r>
      <w:hyperlink r:id="rId495" w:anchor=":~:text=Average%20Cost%20of%20a%20Psychology%20Session&amp;text=While%20the%20Australian%20Psychological%20Society,on%20our%20data%20is%20%24235" w:history="1">
        <w:r w:rsidRPr="00E32CA7">
          <w:rPr>
            <w:rStyle w:val="Hyperlink"/>
          </w:rPr>
          <w:t>https://www.helplink.com.au/f/cost-of-seeing-psychologists-sydney/#:~:text=Average%20Cost%20of%20a%20Psychology%20Session&amp;text=While%20the%20Australian%20Psychological%20Society,on%20our%20data%20is%20%24235</w:t>
        </w:r>
      </w:hyperlink>
      <w:r w:rsidRPr="000F3F87">
        <w:t>.</w:t>
      </w:r>
      <w:r>
        <w:t xml:space="preserve"> </w:t>
      </w:r>
    </w:p>
  </w:endnote>
  <w:endnote w:id="602">
    <w:p w14:paraId="6FAFA53B" w14:textId="77777777" w:rsidR="00855C11" w:rsidRDefault="00855C11" w:rsidP="00855C11">
      <w:pPr>
        <w:pStyle w:val="EndnoteText"/>
      </w:pPr>
      <w:r>
        <w:rPr>
          <w:rStyle w:val="EndnoteReference"/>
        </w:rPr>
        <w:endnoteRef/>
      </w:r>
      <w:r>
        <w:t xml:space="preserve"> </w:t>
      </w:r>
      <w:r w:rsidRPr="00261CBA">
        <w:t>Hansen, N. B., Lambert, M. J., &amp; Forman, E. M. (2002). The psychotherapy dose-response effect and its implications for treatment delivery services. </w:t>
      </w:r>
      <w:r w:rsidRPr="00261CBA">
        <w:rPr>
          <w:i/>
          <w:iCs/>
        </w:rPr>
        <w:t>Clinical Psychology: Science and Practice, 9</w:t>
      </w:r>
      <w:r w:rsidRPr="00261CBA">
        <w:t>(3), 329–343. </w:t>
      </w:r>
      <w:hyperlink r:id="rId496" w:tgtFrame="_blank" w:history="1">
        <w:r w:rsidRPr="00261CBA">
          <w:rPr>
            <w:rStyle w:val="Hyperlink"/>
          </w:rPr>
          <w:t>https://doi.org/10.1093/clipsy.9.3.329</w:t>
        </w:r>
      </w:hyperlink>
    </w:p>
  </w:endnote>
  <w:endnote w:id="603">
    <w:p w14:paraId="2581CBF3" w14:textId="77777777" w:rsidR="00855C11" w:rsidRDefault="00855C11" w:rsidP="00855C11">
      <w:pPr>
        <w:pStyle w:val="EndnoteText"/>
      </w:pPr>
      <w:r>
        <w:rPr>
          <w:rStyle w:val="EndnoteReference"/>
        </w:rPr>
        <w:endnoteRef/>
      </w:r>
      <w:r>
        <w:t xml:space="preserve"> </w:t>
      </w:r>
      <w:r w:rsidRPr="00E31A55">
        <w:t>Healthengine Limited</w:t>
      </w:r>
      <w:r>
        <w:t xml:space="preserve"> (2024) </w:t>
      </w:r>
      <w:r w:rsidRPr="00E31A55">
        <w:rPr>
          <w:i/>
          <w:iCs/>
        </w:rPr>
        <w:t>Australian Healthcare Index</w:t>
      </w:r>
      <w:r w:rsidRPr="00E31A55">
        <w:t xml:space="preserve">, August 2024 </w:t>
      </w:r>
      <w:r>
        <w:t xml:space="preserve">at </w:t>
      </w:r>
      <w:hyperlink r:id="rId497" w:history="1">
        <w:r w:rsidRPr="004C407A">
          <w:rPr>
            <w:rStyle w:val="Hyperlink"/>
          </w:rPr>
          <w:t>https://australianhealthcareindex.com.au/australian-healthcare-index-august-report/</w:t>
        </w:r>
      </w:hyperlink>
      <w:r>
        <w:t xml:space="preserve"> </w:t>
      </w:r>
    </w:p>
  </w:endnote>
  <w:endnote w:id="604">
    <w:p w14:paraId="7F79FEFE" w14:textId="77777777" w:rsidR="00855C11" w:rsidRDefault="00855C11" w:rsidP="00855C11">
      <w:pPr>
        <w:pStyle w:val="EndnoteText"/>
      </w:pPr>
      <w:r>
        <w:rPr>
          <w:rStyle w:val="EndnoteReference"/>
        </w:rPr>
        <w:endnoteRef/>
      </w:r>
      <w:r>
        <w:t xml:space="preserve"> </w:t>
      </w:r>
      <w:hyperlink r:id="rId498" w:anchor=":~:text=The%20'missing%20middle'%20is%20a,enough%20for%20state%2Dbased%20services" w:history="1">
        <w:r w:rsidRPr="00C84504">
          <w:rPr>
            <w:rStyle w:val="Hyperlink"/>
          </w:rPr>
          <w:t>https://www.orygen.org.au/Orygen-Institute/Policy-Areas/Government-policy-service-delivery-and-workforce/Service-delivery/Defining-the-missing-middle/orygen-defining-the-missing-middle-pdf?ext=#:~:text=The%20'missing%20middle'%20is%20a,enough%20for%20state%2Dbased%20services</w:t>
        </w:r>
      </w:hyperlink>
      <w:r w:rsidRPr="00513D54">
        <w:t>.</w:t>
      </w:r>
      <w:r>
        <w:t xml:space="preserve"> </w:t>
      </w:r>
    </w:p>
  </w:endnote>
  <w:endnote w:id="605">
    <w:p w14:paraId="44C55FA7" w14:textId="77777777" w:rsidR="0027522C" w:rsidRDefault="0027522C" w:rsidP="0027522C">
      <w:pPr>
        <w:pStyle w:val="EndnoteText"/>
      </w:pPr>
      <w:r>
        <w:rPr>
          <w:rStyle w:val="EndnoteReference"/>
        </w:rPr>
        <w:endnoteRef/>
      </w:r>
      <w:r>
        <w:t xml:space="preserve"> </w:t>
      </w:r>
      <w:hyperlink r:id="rId499" w:history="1">
        <w:r w:rsidRPr="00C84504">
          <w:rPr>
            <w:rStyle w:val="Hyperlink"/>
          </w:rPr>
          <w:t>https://headspace.org.au/our-impact/evaluation-research-reports/youth-mental-health-statistics/</w:t>
        </w:r>
      </w:hyperlink>
      <w:r>
        <w:t xml:space="preserve"> </w:t>
      </w:r>
    </w:p>
  </w:endnote>
  <w:endnote w:id="606">
    <w:p w14:paraId="174EC2B6" w14:textId="77777777" w:rsidR="003045E7" w:rsidRDefault="003045E7" w:rsidP="003045E7">
      <w:pPr>
        <w:pStyle w:val="EndnoteText"/>
      </w:pPr>
      <w:r>
        <w:rPr>
          <w:rStyle w:val="EndnoteReference"/>
        </w:rPr>
        <w:endnoteRef/>
      </w:r>
      <w:r>
        <w:t xml:space="preserve"> </w:t>
      </w:r>
      <w:hyperlink r:id="rId500" w:history="1">
        <w:r w:rsidRPr="004C407A">
          <w:rPr>
            <w:rStyle w:val="Hyperlink"/>
          </w:rPr>
          <w:t>https://www.unsw.edu.au/newsroom/news/2020/03/the-long-term-negative-effects-of-bullying</w:t>
        </w:r>
      </w:hyperlink>
      <w:r>
        <w:t xml:space="preserve"> </w:t>
      </w:r>
    </w:p>
  </w:endnote>
  <w:endnote w:id="607">
    <w:p w14:paraId="62F3562B" w14:textId="77777777" w:rsidR="0027522C" w:rsidRDefault="0027522C" w:rsidP="0027522C">
      <w:pPr>
        <w:pStyle w:val="EndnoteText"/>
      </w:pPr>
      <w:r>
        <w:rPr>
          <w:rStyle w:val="EndnoteReference"/>
        </w:rPr>
        <w:endnoteRef/>
      </w:r>
      <w:r>
        <w:t xml:space="preserve"> </w:t>
      </w:r>
      <w:hyperlink r:id="rId501" w:history="1">
        <w:r w:rsidRPr="004C407A">
          <w:rPr>
            <w:rStyle w:val="Hyperlink"/>
          </w:rPr>
          <w:t>https://www.amayda.com.au/bullying-statistics</w:t>
        </w:r>
      </w:hyperlink>
      <w:r>
        <w:t xml:space="preserve"> and </w:t>
      </w:r>
      <w:hyperlink r:id="rId502" w:history="1">
        <w:r w:rsidRPr="004C407A">
          <w:rPr>
            <w:rStyle w:val="Hyperlink"/>
          </w:rPr>
          <w:t>https://bullyingnoway.gov.au/understanding/Documents/infographic-facts-figures.pdf</w:t>
        </w:r>
      </w:hyperlink>
      <w:r>
        <w:t xml:space="preserve"> </w:t>
      </w:r>
    </w:p>
  </w:endnote>
  <w:endnote w:id="608">
    <w:p w14:paraId="2C3D9AEC" w14:textId="77777777" w:rsidR="0027522C" w:rsidRPr="00C0408A" w:rsidRDefault="0027522C" w:rsidP="0027522C">
      <w:pPr>
        <w:pStyle w:val="EndnoteText"/>
      </w:pPr>
      <w:r>
        <w:rPr>
          <w:rStyle w:val="EndnoteReference"/>
        </w:rPr>
        <w:endnoteRef/>
      </w:r>
      <w:r>
        <w:t xml:space="preserve"> headspace (2020) </w:t>
      </w:r>
      <w:r w:rsidRPr="00C0408A">
        <w:rPr>
          <w:i/>
          <w:iCs/>
        </w:rPr>
        <w:t>insights: experiences of cyberbullying over time headspace National Youth Mental Health Survey 2020</w:t>
      </w:r>
      <w:r>
        <w:rPr>
          <w:i/>
          <w:iCs/>
        </w:rPr>
        <w:t xml:space="preserve"> </w:t>
      </w:r>
      <w:r>
        <w:t xml:space="preserve">at </w:t>
      </w:r>
      <w:hyperlink r:id="rId503" w:history="1">
        <w:r w:rsidRPr="004C407A">
          <w:rPr>
            <w:rStyle w:val="Hyperlink"/>
          </w:rPr>
          <w:t>https://headspace.org.au/assets/Insights-experiences-of-cyberbullying-over-time-National-Youth-Mental-Health-Survey-2020.pdf</w:t>
        </w:r>
      </w:hyperlink>
      <w:r>
        <w:t xml:space="preserve"> </w:t>
      </w:r>
    </w:p>
  </w:endnote>
  <w:endnote w:id="609">
    <w:p w14:paraId="6F1D3AC6" w14:textId="77777777" w:rsidR="00AA2EE1" w:rsidRDefault="00AA2EE1" w:rsidP="00AA2EE1">
      <w:pPr>
        <w:pStyle w:val="EndnoteText"/>
      </w:pPr>
      <w:r>
        <w:rPr>
          <w:rStyle w:val="EndnoteReference"/>
        </w:rPr>
        <w:endnoteRef/>
      </w:r>
      <w:r>
        <w:t xml:space="preserve"> Leigh A and Robson S (2024) </w:t>
      </w:r>
      <w:r w:rsidRPr="00F834EA">
        <w:rPr>
          <w:i/>
          <w:iCs/>
        </w:rPr>
        <w:t>The Rise of Social Media and the Fall in Mental Wellbeing Among Young Australians</w:t>
      </w:r>
      <w:r>
        <w:t xml:space="preserve">, </w:t>
      </w:r>
      <w:r w:rsidRPr="002316D7">
        <w:t>CESifo Working Paper No. 11563</w:t>
      </w:r>
      <w:r>
        <w:t xml:space="preserve">, </w:t>
      </w:r>
      <w:r w:rsidRPr="00CF33D7">
        <w:t>ISSN 2364-1428</w:t>
      </w:r>
    </w:p>
  </w:endnote>
  <w:endnote w:id="610">
    <w:p w14:paraId="6AAC582B" w14:textId="77777777" w:rsidR="0027522C" w:rsidRDefault="0027522C" w:rsidP="0027522C">
      <w:pPr>
        <w:pStyle w:val="EndnoteText"/>
      </w:pPr>
      <w:r>
        <w:rPr>
          <w:rStyle w:val="EndnoteReference"/>
        </w:rPr>
        <w:endnoteRef/>
      </w:r>
      <w:r>
        <w:t xml:space="preserve"> </w:t>
      </w:r>
      <w:hyperlink r:id="rId504" w:history="1">
        <w:r w:rsidRPr="00E32CA7">
          <w:rPr>
            <w:rStyle w:val="Hyperlink"/>
          </w:rPr>
          <w:t>https://worldmentalhealthday.com.au/</w:t>
        </w:r>
      </w:hyperlink>
      <w:r>
        <w:t xml:space="preserve"> </w:t>
      </w:r>
    </w:p>
  </w:endnote>
  <w:endnote w:id="611">
    <w:p w14:paraId="70BF66D3" w14:textId="77777777" w:rsidR="0027522C" w:rsidRDefault="0027522C" w:rsidP="0027522C">
      <w:pPr>
        <w:pStyle w:val="EndnoteText"/>
      </w:pPr>
      <w:r>
        <w:rPr>
          <w:rStyle w:val="EndnoteReference"/>
        </w:rPr>
        <w:endnoteRef/>
      </w:r>
      <w:r>
        <w:t xml:space="preserve"> </w:t>
      </w:r>
      <w:hyperlink r:id="rId505" w:history="1">
        <w:r w:rsidRPr="00E32CA7">
          <w:rPr>
            <w:rStyle w:val="Hyperlink"/>
          </w:rPr>
          <w:t>https://www.blackdoginstitute.org.au/news/national-mental-health-month-join-in-with-black-dog-institute/</w:t>
        </w:r>
      </w:hyperlink>
      <w:r>
        <w:t xml:space="preserve"> </w:t>
      </w:r>
    </w:p>
  </w:endnote>
  <w:endnote w:id="612">
    <w:p w14:paraId="79D89A7E" w14:textId="77777777" w:rsidR="0027522C" w:rsidRDefault="0027522C" w:rsidP="0027522C">
      <w:pPr>
        <w:pStyle w:val="EndnoteText"/>
      </w:pPr>
      <w:r>
        <w:rPr>
          <w:rStyle w:val="EndnoteReference"/>
        </w:rPr>
        <w:endnoteRef/>
      </w:r>
      <w:r>
        <w:t xml:space="preserve"> </w:t>
      </w:r>
      <w:hyperlink r:id="rId506" w:history="1">
        <w:r w:rsidRPr="004C407A">
          <w:rPr>
            <w:rStyle w:val="Hyperlink"/>
          </w:rPr>
          <w:t>https://bullyingnoway.gov.au/preventing-bullying/national-week-of-action</w:t>
        </w:r>
      </w:hyperlink>
      <w:r>
        <w:t xml:space="preserve"> </w:t>
      </w:r>
    </w:p>
  </w:endnote>
  <w:endnote w:id="613">
    <w:p w14:paraId="05ABDF12" w14:textId="77777777" w:rsidR="0027522C" w:rsidRDefault="0027522C" w:rsidP="0027522C">
      <w:pPr>
        <w:pStyle w:val="EndnoteText"/>
      </w:pPr>
      <w:r>
        <w:rPr>
          <w:rStyle w:val="EndnoteReference"/>
        </w:rPr>
        <w:endnoteRef/>
      </w:r>
      <w:r>
        <w:t xml:space="preserve"> </w:t>
      </w:r>
      <w:hyperlink r:id="rId507" w:history="1">
        <w:r w:rsidRPr="00E32CA7">
          <w:rPr>
            <w:rStyle w:val="Hyperlink"/>
          </w:rPr>
          <w:t>https://butterfly.org.au/get-involved/campaigns/biedaw/</w:t>
        </w:r>
      </w:hyperlink>
      <w:r>
        <w:t xml:space="preserve"> </w:t>
      </w:r>
    </w:p>
  </w:endnote>
  <w:endnote w:id="614">
    <w:p w14:paraId="4F6624D3" w14:textId="05C7C0F3" w:rsidR="00D063C7" w:rsidRDefault="00D063C7">
      <w:pPr>
        <w:pStyle w:val="EndnoteText"/>
      </w:pPr>
      <w:r>
        <w:rPr>
          <w:rStyle w:val="EndnoteReference"/>
        </w:rPr>
        <w:endnoteRef/>
      </w:r>
      <w:r>
        <w:t xml:space="preserve"> </w:t>
      </w:r>
      <w:hyperlink r:id="rId508" w:history="1">
        <w:r w:rsidRPr="00FA17CC">
          <w:rPr>
            <w:rStyle w:val="Hyperlink"/>
          </w:rPr>
          <w:t>https://www.ruok.org.au/r-u-ok-day</w:t>
        </w:r>
      </w:hyperlink>
      <w:r>
        <w:t xml:space="preserve"> </w:t>
      </w:r>
    </w:p>
  </w:endnote>
  <w:endnote w:id="615">
    <w:p w14:paraId="00780914" w14:textId="77777777" w:rsidR="00682268" w:rsidRDefault="00682268" w:rsidP="00682268">
      <w:pPr>
        <w:pStyle w:val="EndnoteText"/>
      </w:pPr>
      <w:r>
        <w:rPr>
          <w:rStyle w:val="EndnoteReference"/>
        </w:rPr>
        <w:endnoteRef/>
      </w:r>
      <w:r>
        <w:t xml:space="preserve"> </w:t>
      </w:r>
      <w:hyperlink r:id="rId509" w:history="1">
        <w:r w:rsidRPr="00C84504">
          <w:rPr>
            <w:rStyle w:val="Hyperlink"/>
          </w:rPr>
          <w:t>https://www.outoftheshadowswalk.org.au/</w:t>
        </w:r>
      </w:hyperlink>
      <w:r>
        <w:t xml:space="preserve"> </w:t>
      </w:r>
    </w:p>
  </w:endnote>
  <w:endnote w:id="616">
    <w:p w14:paraId="06D9EF6D" w14:textId="2BBEBE85" w:rsidR="008B2BA8" w:rsidRDefault="008B2BA8">
      <w:pPr>
        <w:pStyle w:val="EndnoteText"/>
      </w:pPr>
      <w:r>
        <w:rPr>
          <w:rStyle w:val="EndnoteReference"/>
        </w:rPr>
        <w:endnoteRef/>
      </w:r>
      <w:r>
        <w:t xml:space="preserve"> </w:t>
      </w:r>
      <w:hyperlink r:id="rId510" w:history="1">
        <w:r w:rsidRPr="00FA17CC">
          <w:rPr>
            <w:rStyle w:val="Hyperlink"/>
          </w:rPr>
          <w:t>https://www.suicidepreventionaust.org/world-suicide-prevention-day/</w:t>
        </w:r>
      </w:hyperlink>
      <w:r>
        <w:t xml:space="preserve"> </w:t>
      </w:r>
    </w:p>
  </w:endnote>
  <w:endnote w:id="617">
    <w:p w14:paraId="2D995C6E" w14:textId="77777777" w:rsidR="0027522C" w:rsidRDefault="0027522C" w:rsidP="0027522C">
      <w:pPr>
        <w:pStyle w:val="EndnoteText"/>
      </w:pPr>
      <w:r>
        <w:rPr>
          <w:rStyle w:val="EndnoteReference"/>
        </w:rPr>
        <w:endnoteRef/>
      </w:r>
      <w:r>
        <w:t xml:space="preserve"> </w:t>
      </w:r>
      <w:hyperlink r:id="rId511" w:history="1">
        <w:r w:rsidRPr="004C407A">
          <w:rPr>
            <w:rStyle w:val="Hyperlink"/>
          </w:rPr>
          <w:t>https://www.dollysdream.org.au/event/do-it-for-dolly-day-2024/do-it-for-dolly-day-2025</w:t>
        </w:r>
      </w:hyperlink>
      <w:r>
        <w:t xml:space="preserve"> </w:t>
      </w:r>
    </w:p>
  </w:endnote>
  <w:endnote w:id="618">
    <w:p w14:paraId="6F7BA5D9" w14:textId="77777777" w:rsidR="0027522C" w:rsidRDefault="0027522C" w:rsidP="0027522C">
      <w:pPr>
        <w:pStyle w:val="EndnoteText"/>
      </w:pPr>
      <w:r>
        <w:rPr>
          <w:rStyle w:val="EndnoteReference"/>
        </w:rPr>
        <w:endnoteRef/>
      </w:r>
      <w:r>
        <w:t xml:space="preserve"> </w:t>
      </w:r>
      <w:hyperlink r:id="rId512" w:history="1">
        <w:r w:rsidRPr="00C84504">
          <w:rPr>
            <w:rStyle w:val="Hyperlink"/>
          </w:rPr>
          <w:t>https://au.reachout.com/</w:t>
        </w:r>
      </w:hyperlink>
      <w:r>
        <w:t xml:space="preserve"> </w:t>
      </w:r>
    </w:p>
  </w:endnote>
  <w:endnote w:id="619">
    <w:p w14:paraId="75967761" w14:textId="77777777" w:rsidR="0027522C" w:rsidRDefault="0027522C" w:rsidP="0027522C">
      <w:pPr>
        <w:pStyle w:val="EndnoteText"/>
      </w:pPr>
      <w:r>
        <w:rPr>
          <w:rStyle w:val="EndnoteReference"/>
        </w:rPr>
        <w:endnoteRef/>
      </w:r>
      <w:r>
        <w:t xml:space="preserve">  </w:t>
      </w:r>
      <w:hyperlink r:id="rId513" w:history="1">
        <w:r w:rsidRPr="00C84504">
          <w:rPr>
            <w:rStyle w:val="Hyperlink"/>
          </w:rPr>
          <w:t>https://www.lapsforlife.com.au/</w:t>
        </w:r>
      </w:hyperlink>
      <w:r>
        <w:t xml:space="preserve"> </w:t>
      </w:r>
    </w:p>
  </w:endnote>
  <w:endnote w:id="620">
    <w:p w14:paraId="0D667F31" w14:textId="77777777" w:rsidR="0027522C" w:rsidRDefault="0027522C" w:rsidP="0027522C">
      <w:pPr>
        <w:pStyle w:val="EndnoteText"/>
      </w:pPr>
      <w:r>
        <w:rPr>
          <w:rStyle w:val="EndnoteReference"/>
        </w:rPr>
        <w:endnoteRef/>
      </w:r>
      <w:r>
        <w:t xml:space="preserve"> </w:t>
      </w:r>
      <w:hyperlink r:id="rId514" w:history="1">
        <w:r w:rsidRPr="00C84504">
          <w:rPr>
            <w:rStyle w:val="Hyperlink"/>
          </w:rPr>
          <w:t>https://business.gov.au/risk-management/mental-health/create-a-mentally-healthy-workplace</w:t>
        </w:r>
      </w:hyperlink>
      <w:r>
        <w:t xml:space="preserve"> </w:t>
      </w:r>
    </w:p>
  </w:endnote>
  <w:endnote w:id="621">
    <w:p w14:paraId="302A29C8" w14:textId="77777777" w:rsidR="0027522C" w:rsidRDefault="0027522C" w:rsidP="0027522C">
      <w:pPr>
        <w:pStyle w:val="EndnoteText"/>
      </w:pPr>
      <w:r>
        <w:rPr>
          <w:rStyle w:val="EndnoteReference"/>
        </w:rPr>
        <w:endnoteRef/>
      </w:r>
      <w:r>
        <w:t xml:space="preserve"> </w:t>
      </w:r>
      <w:hyperlink r:id="rId515" w:history="1">
        <w:r w:rsidRPr="00C84504">
          <w:rPr>
            <w:rStyle w:val="Hyperlink"/>
          </w:rPr>
          <w:t>https://www.blackdoginstitute.org.au/education-services/workplaces/</w:t>
        </w:r>
      </w:hyperlink>
      <w:r>
        <w:t xml:space="preserve"> </w:t>
      </w:r>
    </w:p>
  </w:endnote>
  <w:endnote w:id="622">
    <w:p w14:paraId="5C91B339" w14:textId="77777777" w:rsidR="0027522C" w:rsidRDefault="0027522C" w:rsidP="0027522C">
      <w:pPr>
        <w:pStyle w:val="EndnoteText"/>
      </w:pPr>
      <w:r>
        <w:rPr>
          <w:rStyle w:val="EndnoteReference"/>
        </w:rPr>
        <w:endnoteRef/>
      </w:r>
      <w:r>
        <w:t xml:space="preserve"> </w:t>
      </w:r>
      <w:hyperlink r:id="rId516" w:history="1">
        <w:r w:rsidRPr="00C84504">
          <w:rPr>
            <w:rStyle w:val="Hyperlink"/>
          </w:rPr>
          <w:t>https://beta.mentallyhealthyworkplaces.gov.au/</w:t>
        </w:r>
      </w:hyperlink>
      <w:r>
        <w:t xml:space="preserve"> </w:t>
      </w:r>
    </w:p>
  </w:endnote>
  <w:endnote w:id="623">
    <w:p w14:paraId="5C957C2E" w14:textId="77777777" w:rsidR="0027522C" w:rsidRDefault="0027522C" w:rsidP="0027522C">
      <w:pPr>
        <w:pStyle w:val="EndnoteText"/>
      </w:pPr>
      <w:r>
        <w:rPr>
          <w:rStyle w:val="EndnoteReference"/>
        </w:rPr>
        <w:endnoteRef/>
      </w:r>
      <w:r>
        <w:t xml:space="preserve"> </w:t>
      </w:r>
      <w:hyperlink r:id="rId517" w:history="1">
        <w:r w:rsidRPr="008B13CD">
          <w:rPr>
            <w:rStyle w:val="Hyperlink"/>
          </w:rPr>
          <w:t>https://www.raise.org.au/</w:t>
        </w:r>
      </w:hyperlink>
      <w:r>
        <w:t xml:space="preserve"> </w:t>
      </w:r>
    </w:p>
  </w:endnote>
  <w:endnote w:id="624">
    <w:p w14:paraId="6DC9CED2" w14:textId="77777777" w:rsidR="0027522C" w:rsidRDefault="0027522C" w:rsidP="0027522C">
      <w:pPr>
        <w:pStyle w:val="EndnoteText"/>
      </w:pPr>
      <w:r>
        <w:rPr>
          <w:rStyle w:val="EndnoteReference"/>
        </w:rPr>
        <w:endnoteRef/>
      </w:r>
      <w:r>
        <w:t xml:space="preserve"> </w:t>
      </w:r>
      <w:hyperlink r:id="rId518" w:history="1">
        <w:r w:rsidRPr="008B13CD">
          <w:rPr>
            <w:rStyle w:val="Hyperlink"/>
          </w:rPr>
          <w:t>https://www.raise.org.au/about/submissions-reports/</w:t>
        </w:r>
      </w:hyperlink>
      <w:r>
        <w:t xml:space="preserve"> </w:t>
      </w:r>
    </w:p>
  </w:endnote>
  <w:endnote w:id="625">
    <w:p w14:paraId="72102D85" w14:textId="77777777" w:rsidR="0027522C" w:rsidRDefault="0027522C" w:rsidP="0027522C">
      <w:pPr>
        <w:pStyle w:val="EndnoteText"/>
      </w:pPr>
      <w:r>
        <w:rPr>
          <w:rStyle w:val="EndnoteReference"/>
        </w:rPr>
        <w:endnoteRef/>
      </w:r>
      <w:r>
        <w:t xml:space="preserve"> </w:t>
      </w:r>
      <w:hyperlink r:id="rId519" w:history="1">
        <w:r w:rsidRPr="00C84504">
          <w:rPr>
            <w:rStyle w:val="Hyperlink"/>
          </w:rPr>
          <w:t>https://www.afmh.org.au/</w:t>
        </w:r>
      </w:hyperlink>
      <w:r>
        <w:t xml:space="preserve"> </w:t>
      </w:r>
    </w:p>
  </w:endnote>
  <w:endnote w:id="626">
    <w:p w14:paraId="71AF426C" w14:textId="77777777" w:rsidR="0027522C" w:rsidRDefault="0027522C" w:rsidP="0027522C">
      <w:pPr>
        <w:pStyle w:val="EndnoteText"/>
      </w:pPr>
      <w:r>
        <w:rPr>
          <w:rStyle w:val="EndnoteReference"/>
        </w:rPr>
        <w:endnoteRef/>
      </w:r>
      <w:r>
        <w:t xml:space="preserve"> </w:t>
      </w:r>
      <w:hyperlink r:id="rId520" w:history="1">
        <w:r w:rsidRPr="00C84504">
          <w:rPr>
            <w:rStyle w:val="Hyperlink"/>
          </w:rPr>
          <w:t>https://www.hopechannel.com/read/how-jeff-kennett-beats-the-blues</w:t>
        </w:r>
      </w:hyperlink>
      <w:r>
        <w:t xml:space="preserve"> </w:t>
      </w:r>
    </w:p>
  </w:endnote>
  <w:endnote w:id="627">
    <w:p w14:paraId="6B9413DB" w14:textId="77777777" w:rsidR="0027522C" w:rsidRDefault="0027522C" w:rsidP="0027522C">
      <w:pPr>
        <w:pStyle w:val="EndnoteText"/>
      </w:pPr>
      <w:r>
        <w:rPr>
          <w:rStyle w:val="EndnoteReference"/>
        </w:rPr>
        <w:endnoteRef/>
      </w:r>
      <w:r>
        <w:t xml:space="preserve"> </w:t>
      </w:r>
      <w:hyperlink r:id="rId521" w:history="1">
        <w:r w:rsidRPr="00C84504">
          <w:rPr>
            <w:rStyle w:val="Hyperlink"/>
          </w:rPr>
          <w:t>https://www.beyondblue.org.au/about</w:t>
        </w:r>
      </w:hyperlink>
      <w:r>
        <w:t xml:space="preserve"> </w:t>
      </w:r>
    </w:p>
  </w:endnote>
  <w:endnote w:id="628">
    <w:p w14:paraId="2ACAA4AF" w14:textId="77777777" w:rsidR="0027522C" w:rsidRDefault="0027522C" w:rsidP="0027522C">
      <w:pPr>
        <w:pStyle w:val="EndnoteText"/>
      </w:pPr>
      <w:r>
        <w:rPr>
          <w:rStyle w:val="EndnoteReference"/>
        </w:rPr>
        <w:endnoteRef/>
      </w:r>
      <w:r>
        <w:t xml:space="preserve"> </w:t>
      </w:r>
      <w:hyperlink r:id="rId522" w:history="1">
        <w:r w:rsidRPr="00C84504">
          <w:rPr>
            <w:rStyle w:val="Hyperlink"/>
          </w:rPr>
          <w:t>https://www.blackdoginstitute.org.au/</w:t>
        </w:r>
      </w:hyperlink>
      <w:r>
        <w:t xml:space="preserve"> </w:t>
      </w:r>
    </w:p>
  </w:endnote>
  <w:endnote w:id="629">
    <w:p w14:paraId="3B1C853F" w14:textId="77777777" w:rsidR="0027522C" w:rsidRDefault="0027522C" w:rsidP="0027522C">
      <w:pPr>
        <w:pStyle w:val="EndnoteText"/>
      </w:pPr>
      <w:r>
        <w:rPr>
          <w:rStyle w:val="EndnoteReference"/>
        </w:rPr>
        <w:endnoteRef/>
      </w:r>
      <w:r>
        <w:t xml:space="preserve"> </w:t>
      </w:r>
      <w:hyperlink r:id="rId523" w:history="1">
        <w:r w:rsidRPr="00C84504">
          <w:rPr>
            <w:rStyle w:val="Hyperlink"/>
          </w:rPr>
          <w:t>https://www.sane.org/</w:t>
        </w:r>
      </w:hyperlink>
      <w:r>
        <w:t xml:space="preserve"> </w:t>
      </w:r>
    </w:p>
  </w:endnote>
  <w:endnote w:id="630">
    <w:p w14:paraId="7396A2F5" w14:textId="77777777" w:rsidR="0027522C" w:rsidRDefault="0027522C" w:rsidP="0027522C">
      <w:pPr>
        <w:pStyle w:val="EndnoteText"/>
      </w:pPr>
      <w:r>
        <w:rPr>
          <w:rStyle w:val="EndnoteReference"/>
        </w:rPr>
        <w:endnoteRef/>
      </w:r>
      <w:r>
        <w:t xml:space="preserve"> </w:t>
      </w:r>
      <w:hyperlink r:id="rId524" w:history="1">
        <w:r w:rsidRPr="00C84504">
          <w:rPr>
            <w:rStyle w:val="Hyperlink"/>
          </w:rPr>
          <w:t>https://butterfly.org.au/</w:t>
        </w:r>
      </w:hyperlink>
      <w:r>
        <w:t xml:space="preserve"> </w:t>
      </w:r>
    </w:p>
  </w:endnote>
  <w:endnote w:id="631">
    <w:p w14:paraId="4CD2C43B" w14:textId="643C1FD8" w:rsidR="00171D5F" w:rsidRDefault="00171D5F">
      <w:pPr>
        <w:pStyle w:val="EndnoteText"/>
      </w:pPr>
      <w:r>
        <w:rPr>
          <w:rStyle w:val="EndnoteReference"/>
        </w:rPr>
        <w:endnoteRef/>
      </w:r>
      <w:r>
        <w:t xml:space="preserve"> </w:t>
      </w:r>
      <w:hyperlink r:id="rId525" w:history="1">
        <w:r w:rsidR="00EC5B9C" w:rsidRPr="00B02D71">
          <w:rPr>
            <w:rStyle w:val="Hyperlink"/>
          </w:rPr>
          <w:t>https://www.projectrockit.com.au/our-impact/</w:t>
        </w:r>
      </w:hyperlink>
      <w:r w:rsidR="00EC5B9C">
        <w:t xml:space="preserve"> </w:t>
      </w:r>
    </w:p>
  </w:endnote>
  <w:endnote w:id="632">
    <w:p w14:paraId="6D0B44A0" w14:textId="5C3BBC48" w:rsidR="00BD0931" w:rsidRDefault="00BD0931">
      <w:pPr>
        <w:pStyle w:val="EndnoteText"/>
      </w:pPr>
      <w:r>
        <w:rPr>
          <w:rStyle w:val="EndnoteReference"/>
        </w:rPr>
        <w:endnoteRef/>
      </w:r>
      <w:r>
        <w:t xml:space="preserve"> </w:t>
      </w:r>
      <w:hyperlink r:id="rId526" w:history="1">
        <w:r w:rsidRPr="002835DF">
          <w:rPr>
            <w:rStyle w:val="Hyperlink"/>
          </w:rPr>
          <w:t>https://www.theguardian.com/australia-news/commentisfree/2025/jul/14/australias-multiculturalism-lives-mostly-on-the-surface-inclusion-without-voice-is-tokenism?CMP=Share_iOSApp_Other</w:t>
        </w:r>
      </w:hyperlink>
      <w:r>
        <w:t xml:space="preserve"> </w:t>
      </w:r>
    </w:p>
  </w:endnote>
  <w:endnote w:id="633">
    <w:p w14:paraId="4C434A91" w14:textId="77777777" w:rsidR="0064177C" w:rsidRDefault="0064177C" w:rsidP="0064177C">
      <w:pPr>
        <w:pStyle w:val="EndnoteText"/>
      </w:pPr>
      <w:r>
        <w:rPr>
          <w:rStyle w:val="EndnoteReference"/>
        </w:rPr>
        <w:endnoteRef/>
      </w:r>
      <w:r>
        <w:t xml:space="preserve"> Kelly A (2013) </w:t>
      </w:r>
      <w:r w:rsidRPr="00DA1923">
        <w:rPr>
          <w:i/>
          <w:iCs/>
        </w:rPr>
        <w:t>An end to racial profiling in sight</w:t>
      </w:r>
      <w:r>
        <w:t xml:space="preserve">, Crime and Justice Insight 8, VCOSS accessed at </w:t>
      </w:r>
      <w:hyperlink r:id="rId527" w:history="1">
        <w:r w:rsidRPr="002F77A5">
          <w:rPr>
            <w:rStyle w:val="Hyperlink"/>
          </w:rPr>
          <w:t>https://insight.vcoss.org.au/wp-content/uploads/2013/06/Insight8.AnthonyKelly.Final_.pdf</w:t>
        </w:r>
      </w:hyperlink>
    </w:p>
  </w:endnote>
  <w:endnote w:id="634">
    <w:p w14:paraId="4C908B58" w14:textId="77777777" w:rsidR="0064177C" w:rsidRDefault="0064177C" w:rsidP="0064177C">
      <w:pPr>
        <w:pStyle w:val="EndnoteText"/>
      </w:pPr>
      <w:r>
        <w:rPr>
          <w:rStyle w:val="EndnoteReference"/>
        </w:rPr>
        <w:endnoteRef/>
      </w:r>
      <w:r>
        <w:t xml:space="preserve"> </w:t>
      </w:r>
      <w:hyperlink r:id="rId528" w:history="1">
        <w:r>
          <w:rPr>
            <w:rStyle w:val="Hyperlink"/>
          </w:rPr>
          <w:t>https://www.theage.com.au/national/victoria/three-police-officers-sacked-others-disciplined-over-racist-sunshine-stubby-holders-20140305-346mq.html</w:t>
        </w:r>
      </w:hyperlink>
    </w:p>
  </w:endnote>
  <w:endnote w:id="635">
    <w:p w14:paraId="24715117" w14:textId="23C88B16" w:rsidR="00DF7476" w:rsidRDefault="00DF7476">
      <w:pPr>
        <w:pStyle w:val="EndnoteText"/>
      </w:pPr>
      <w:r>
        <w:rPr>
          <w:rStyle w:val="EndnoteReference"/>
        </w:rPr>
        <w:endnoteRef/>
      </w:r>
      <w:r>
        <w:t xml:space="preserve"> </w:t>
      </w:r>
      <w:r w:rsidRPr="00DF7476">
        <w:t xml:space="preserve">Fozdar F (2022) </w:t>
      </w:r>
      <w:r w:rsidRPr="00DF7476">
        <w:rPr>
          <w:i/>
          <w:iCs/>
        </w:rPr>
        <w:t>Racism in Australia today</w:t>
      </w:r>
      <w:r>
        <w:t xml:space="preserve">, </w:t>
      </w:r>
      <w:r w:rsidRPr="00DF7476">
        <w:t>Journal of Intercultural Studies, 43(5), 686–688. https://doi.org/10.1080/07256868.2022.2060991</w:t>
      </w:r>
    </w:p>
  </w:endnote>
  <w:endnote w:id="636">
    <w:p w14:paraId="51E6AFDF" w14:textId="51FD9C52" w:rsidR="00917086" w:rsidRDefault="00917086">
      <w:pPr>
        <w:pStyle w:val="EndnoteText"/>
      </w:pPr>
      <w:r>
        <w:rPr>
          <w:rStyle w:val="EndnoteReference"/>
        </w:rPr>
        <w:endnoteRef/>
      </w:r>
      <w:r>
        <w:t xml:space="preserve"> </w:t>
      </w:r>
      <w:r w:rsidR="00C25925" w:rsidRPr="00C25925">
        <w:t>Ben J</w:t>
      </w:r>
      <w:r w:rsidR="00C25925">
        <w:t xml:space="preserve"> et al </w:t>
      </w:r>
      <w:r w:rsidR="00C25925" w:rsidRPr="00C25925">
        <w:t>(2022</w:t>
      </w:r>
      <w:r w:rsidR="00C25925">
        <w:t>)</w:t>
      </w:r>
      <w:r w:rsidR="00C25925" w:rsidRPr="00C25925">
        <w:t xml:space="preserve"> </w:t>
      </w:r>
      <w:r w:rsidR="00C25925" w:rsidRPr="00C25925">
        <w:rPr>
          <w:i/>
          <w:iCs/>
        </w:rPr>
        <w:t>Racism in Australia: a protocol for a systematic review and meta-analysis. Systematic Reviews</w:t>
      </w:r>
      <w:r w:rsidR="00C25925" w:rsidRPr="00C25925">
        <w:t xml:space="preserve">, 11(1), 47–47. </w:t>
      </w:r>
      <w:hyperlink r:id="rId529" w:history="1">
        <w:r w:rsidR="00C25925" w:rsidRPr="00FC2EAC">
          <w:rPr>
            <w:rStyle w:val="Hyperlink"/>
          </w:rPr>
          <w:t>https://doi.org/10.1186/s13643-022-01919-2</w:t>
        </w:r>
      </w:hyperlink>
      <w:r w:rsidR="00C25925">
        <w:t>, p.2</w:t>
      </w:r>
    </w:p>
  </w:endnote>
  <w:endnote w:id="637">
    <w:p w14:paraId="2DA85DD3" w14:textId="77777777" w:rsidR="000579E2" w:rsidRDefault="000579E2" w:rsidP="000579E2">
      <w:pPr>
        <w:pStyle w:val="EndnoteText"/>
      </w:pPr>
      <w:r>
        <w:rPr>
          <w:rStyle w:val="EndnoteReference"/>
        </w:rPr>
        <w:endnoteRef/>
      </w:r>
      <w:r>
        <w:t xml:space="preserve"> Australian Human Rights Commission (2024) </w:t>
      </w:r>
      <w:r w:rsidRPr="00E10C14">
        <w:rPr>
          <w:i/>
          <w:iCs/>
        </w:rPr>
        <w:t>The National Anti-Racism Framework: A roadmap to eliminating racism in Australia</w:t>
      </w:r>
      <w:r>
        <w:t xml:space="preserve"> at </w:t>
      </w:r>
      <w:hyperlink r:id="rId530" w:history="1">
        <w:r w:rsidRPr="002F4986">
          <w:rPr>
            <w:rStyle w:val="Hyperlink"/>
          </w:rPr>
          <w:t>https://humanrights.gov.au/sites/default/files/2024-11/NARF_Full_Report_FINAL_DIGITAL_ACCESSIBLE.pdf</w:t>
        </w:r>
      </w:hyperlink>
      <w:r>
        <w:t xml:space="preserve"> </w:t>
      </w:r>
    </w:p>
  </w:endnote>
  <w:endnote w:id="638">
    <w:p w14:paraId="5AB2C135" w14:textId="77777777" w:rsidR="00B83934" w:rsidRDefault="00B83934" w:rsidP="00B83934">
      <w:pPr>
        <w:pStyle w:val="EndnoteText"/>
      </w:pPr>
      <w:r>
        <w:rPr>
          <w:rStyle w:val="EndnoteReference"/>
        </w:rPr>
        <w:endnoteRef/>
      </w:r>
      <w:r>
        <w:t xml:space="preserve"> </w:t>
      </w:r>
      <w:hyperlink r:id="rId531" w:history="1">
        <w:r w:rsidRPr="00561CC6">
          <w:rPr>
            <w:rStyle w:val="Hyperlink"/>
          </w:rPr>
          <w:t>https://alltogethernow.org.au/racism/racism-in-australia/</w:t>
        </w:r>
      </w:hyperlink>
      <w:r>
        <w:t xml:space="preserve"> </w:t>
      </w:r>
    </w:p>
  </w:endnote>
  <w:endnote w:id="639">
    <w:p w14:paraId="16AAE4CD" w14:textId="77777777" w:rsidR="00B83934" w:rsidRDefault="00B83934" w:rsidP="00B83934">
      <w:pPr>
        <w:pStyle w:val="EndnoteText"/>
      </w:pPr>
      <w:r>
        <w:rPr>
          <w:rStyle w:val="EndnoteReference"/>
        </w:rPr>
        <w:endnoteRef/>
      </w:r>
      <w:r>
        <w:t xml:space="preserve"> </w:t>
      </w:r>
      <w:hyperlink r:id="rId532" w:history="1">
        <w:r w:rsidRPr="00561CC6">
          <w:rPr>
            <w:rStyle w:val="Hyperlink"/>
          </w:rPr>
          <w:t>https://www.dca.org.au/research/racism-at-work</w:t>
        </w:r>
      </w:hyperlink>
      <w:r>
        <w:t xml:space="preserve"> </w:t>
      </w:r>
    </w:p>
  </w:endnote>
  <w:endnote w:id="640">
    <w:p w14:paraId="454ADE2F" w14:textId="77777777" w:rsidR="00FB28C3" w:rsidRDefault="00FB28C3" w:rsidP="00FB28C3">
      <w:pPr>
        <w:pStyle w:val="EndnoteText"/>
      </w:pPr>
      <w:r>
        <w:rPr>
          <w:rStyle w:val="EndnoteReference"/>
        </w:rPr>
        <w:endnoteRef/>
      </w:r>
      <w:r>
        <w:t xml:space="preserve"> Scanlon Foundation Research institute (2024) </w:t>
      </w:r>
      <w:r w:rsidRPr="00925E5D">
        <w:rPr>
          <w:i/>
          <w:iCs/>
        </w:rPr>
        <w:t>Mapping Social Cohesion 202</w:t>
      </w:r>
      <w:r>
        <w:rPr>
          <w:i/>
          <w:iCs/>
        </w:rPr>
        <w:t>4</w:t>
      </w:r>
      <w:r>
        <w:t>, p.48</w:t>
      </w:r>
    </w:p>
  </w:endnote>
  <w:endnote w:id="641">
    <w:p w14:paraId="643A927B" w14:textId="77777777" w:rsidR="00FB28C3" w:rsidRDefault="00FB28C3" w:rsidP="00FB28C3">
      <w:pPr>
        <w:pStyle w:val="EndnoteText"/>
      </w:pPr>
      <w:r>
        <w:rPr>
          <w:rStyle w:val="EndnoteReference"/>
        </w:rPr>
        <w:endnoteRef/>
      </w:r>
      <w:r>
        <w:t xml:space="preserve"> Ibid p.50</w:t>
      </w:r>
    </w:p>
  </w:endnote>
  <w:endnote w:id="642">
    <w:p w14:paraId="0CB22225" w14:textId="77777777" w:rsidR="00BC6903" w:rsidRDefault="00BC6903" w:rsidP="00BC6903">
      <w:pPr>
        <w:pStyle w:val="EndnoteText"/>
      </w:pPr>
      <w:r>
        <w:rPr>
          <w:rStyle w:val="EndnoteReference"/>
        </w:rPr>
        <w:endnoteRef/>
      </w:r>
      <w:r>
        <w:t xml:space="preserve"> </w:t>
      </w:r>
      <w:r w:rsidRPr="00D3657A">
        <w:t>Blair K, Dunn K</w:t>
      </w:r>
      <w:r>
        <w:t xml:space="preserve"> M</w:t>
      </w:r>
      <w:r w:rsidRPr="00D3657A">
        <w:t>, Kamp A</w:t>
      </w:r>
      <w:r>
        <w:t xml:space="preserve"> and</w:t>
      </w:r>
      <w:r w:rsidRPr="00D3657A">
        <w:t xml:space="preserve"> Alam O (2017). </w:t>
      </w:r>
      <w:r w:rsidRPr="00D3657A">
        <w:rPr>
          <w:i/>
          <w:iCs/>
        </w:rPr>
        <w:t>Challenging Racism Project 2015-16 National Survey Report</w:t>
      </w:r>
      <w:r w:rsidRPr="00D3657A">
        <w:t xml:space="preserve"> </w:t>
      </w:r>
      <w:hyperlink r:id="rId533" w:history="1">
        <w:r w:rsidRPr="002F4986">
          <w:rPr>
            <w:rStyle w:val="Hyperlink"/>
          </w:rPr>
          <w:t>https://doi.org/10.4225/35/58cb62d270392</w:t>
        </w:r>
      </w:hyperlink>
      <w:r>
        <w:t xml:space="preserve"> </w:t>
      </w:r>
    </w:p>
  </w:endnote>
  <w:endnote w:id="643">
    <w:p w14:paraId="3111FC90" w14:textId="77777777" w:rsidR="00085783" w:rsidRDefault="00085783" w:rsidP="00085783">
      <w:pPr>
        <w:pStyle w:val="EndnoteText"/>
      </w:pPr>
      <w:r>
        <w:rPr>
          <w:rStyle w:val="EndnoteReference"/>
        </w:rPr>
        <w:endnoteRef/>
      </w:r>
      <w:r>
        <w:t xml:space="preserve"> </w:t>
      </w:r>
      <w:hyperlink r:id="rId534" w:history="1">
        <w:r w:rsidRPr="00D830A0">
          <w:rPr>
            <w:rStyle w:val="Hyperlink"/>
          </w:rPr>
          <w:t>https://immi.homeaffairs.gov.au/what-we-do/refugee-and-humanitarian-program/about-the-program/about-the-program</w:t>
        </w:r>
      </w:hyperlink>
      <w:r>
        <w:t xml:space="preserve"> </w:t>
      </w:r>
    </w:p>
  </w:endnote>
  <w:endnote w:id="644">
    <w:p w14:paraId="603E93AC" w14:textId="12CF1B68" w:rsidR="0064177C" w:rsidRDefault="0064177C" w:rsidP="0064177C">
      <w:pPr>
        <w:pStyle w:val="EndnoteText"/>
      </w:pPr>
      <w:r>
        <w:rPr>
          <w:rStyle w:val="EndnoteReference"/>
        </w:rPr>
        <w:endnoteRef/>
      </w:r>
      <w:r>
        <w:t xml:space="preserve"> </w:t>
      </w:r>
      <w:r w:rsidR="00E55E50">
        <w:t>Scanlon Foundation Research institute</w:t>
      </w:r>
      <w:r>
        <w:t xml:space="preserve"> (202</w:t>
      </w:r>
      <w:r w:rsidR="00E55E50">
        <w:t>4</w:t>
      </w:r>
      <w:r>
        <w:t xml:space="preserve">) </w:t>
      </w:r>
      <w:r w:rsidRPr="00925E5D">
        <w:rPr>
          <w:i/>
          <w:iCs/>
        </w:rPr>
        <w:t>Mapping Social Cohesion 202</w:t>
      </w:r>
      <w:r w:rsidR="00E55E50">
        <w:rPr>
          <w:i/>
          <w:iCs/>
        </w:rPr>
        <w:t>4</w:t>
      </w:r>
      <w:r w:rsidR="00D5741C">
        <w:t>, p.7</w:t>
      </w:r>
    </w:p>
  </w:endnote>
  <w:endnote w:id="645">
    <w:p w14:paraId="24ABBC65" w14:textId="696B6517" w:rsidR="0078235B" w:rsidRPr="0078235B" w:rsidRDefault="0078235B">
      <w:pPr>
        <w:pStyle w:val="EndnoteText"/>
        <w:rPr>
          <w:b/>
          <w:bCs/>
        </w:rPr>
      </w:pPr>
      <w:r>
        <w:rPr>
          <w:rStyle w:val="EndnoteReference"/>
        </w:rPr>
        <w:endnoteRef/>
      </w:r>
      <w:r>
        <w:t xml:space="preserve"> Australian Bureau of Statistics (2023) </w:t>
      </w:r>
      <w:r w:rsidRPr="0078235B">
        <w:rPr>
          <w:i/>
          <w:iCs/>
        </w:rPr>
        <w:t>Overseas Migration</w:t>
      </w:r>
      <w:r>
        <w:t xml:space="preserve"> at </w:t>
      </w:r>
      <w:hyperlink r:id="rId535" w:anchor=":~:text=Migrant%20arrivals,-In%202022%2D23&amp;text=In%202020%2D21%2C%20there%20was,annual%20numbers%20recorded%20pre%2Dpandemic" w:history="1">
        <w:r w:rsidR="00420F29" w:rsidRPr="0078362C">
          <w:rPr>
            <w:rStyle w:val="Hyperlink"/>
          </w:rPr>
          <w:t>https://www.abs.gov.au/statistics/people/population/overseas-migration/latest-release#:~:text=Migrant%20arrivals,-In%202022%2D23&amp;text=In%202020%2D21%2C%20there%20was,annual%20numbers%20recorded%20pre%2Dpandemic</w:t>
        </w:r>
      </w:hyperlink>
      <w:r w:rsidR="00420F29" w:rsidRPr="00420F29">
        <w:t>.</w:t>
      </w:r>
      <w:r w:rsidR="00420F29">
        <w:t xml:space="preserve"> </w:t>
      </w:r>
    </w:p>
  </w:endnote>
  <w:endnote w:id="646">
    <w:p w14:paraId="7F9B3286" w14:textId="2588B272" w:rsidR="00867A32" w:rsidRDefault="00867A32">
      <w:pPr>
        <w:pStyle w:val="EndnoteText"/>
      </w:pPr>
      <w:r>
        <w:rPr>
          <w:rStyle w:val="EndnoteReference"/>
        </w:rPr>
        <w:endnoteRef/>
      </w:r>
      <w:r>
        <w:t xml:space="preserve"> Scanlon Foundation Research institute (2024) </w:t>
      </w:r>
      <w:r w:rsidRPr="00925E5D">
        <w:rPr>
          <w:i/>
          <w:iCs/>
        </w:rPr>
        <w:t>Mapping Social Cohesion 202</w:t>
      </w:r>
      <w:r>
        <w:rPr>
          <w:i/>
          <w:iCs/>
        </w:rPr>
        <w:t>4</w:t>
      </w:r>
      <w:r>
        <w:t>, p.</w:t>
      </w:r>
      <w:r w:rsidR="00BB0B36">
        <w:t>38</w:t>
      </w:r>
    </w:p>
  </w:endnote>
  <w:endnote w:id="647">
    <w:p w14:paraId="51BD94CF" w14:textId="5D25CB6A" w:rsidR="00EE12F3" w:rsidRDefault="00EE12F3">
      <w:pPr>
        <w:pStyle w:val="EndnoteText"/>
      </w:pPr>
      <w:r>
        <w:rPr>
          <w:rStyle w:val="EndnoteReference"/>
        </w:rPr>
        <w:endnoteRef/>
      </w:r>
      <w:r>
        <w:t xml:space="preserve"> RedBridge (2024) </w:t>
      </w:r>
      <w:r w:rsidRPr="00EE12F3">
        <w:rPr>
          <w:i/>
          <w:iCs/>
        </w:rPr>
        <w:t>Concern over immigration, attitudes towards politics and government, and vote intention. A RedBridge Public Opinion Snapshot</w:t>
      </w:r>
    </w:p>
  </w:endnote>
  <w:endnote w:id="648">
    <w:p w14:paraId="39FF2578" w14:textId="784B0808" w:rsidR="000B2447" w:rsidRPr="00BD77F0" w:rsidRDefault="000B2447">
      <w:pPr>
        <w:pStyle w:val="EndnoteText"/>
      </w:pPr>
      <w:r>
        <w:rPr>
          <w:rStyle w:val="EndnoteReference"/>
        </w:rPr>
        <w:endnoteRef/>
      </w:r>
      <w:r>
        <w:t xml:space="preserve"> </w:t>
      </w:r>
      <w:r w:rsidR="00BD77F0">
        <w:t xml:space="preserve">Australian Bureau of Statistics (2024) </w:t>
      </w:r>
      <w:r w:rsidR="00BD77F0" w:rsidRPr="0078235B">
        <w:rPr>
          <w:i/>
          <w:iCs/>
        </w:rPr>
        <w:t>Overseas Migration</w:t>
      </w:r>
      <w:r w:rsidR="00BD77F0">
        <w:t xml:space="preserve"> at </w:t>
      </w:r>
      <w:hyperlink r:id="rId536" w:history="1">
        <w:r w:rsidR="002525D6" w:rsidRPr="00FC2EAC">
          <w:rPr>
            <w:rStyle w:val="Hyperlink"/>
          </w:rPr>
          <w:t>https://www.abs.gov.au/statistics/people/population/overseas-migration/latest-release</w:t>
        </w:r>
      </w:hyperlink>
      <w:r w:rsidR="002525D6">
        <w:t xml:space="preserve"> </w:t>
      </w:r>
    </w:p>
  </w:endnote>
  <w:endnote w:id="649">
    <w:p w14:paraId="71568613" w14:textId="77777777" w:rsidR="0064177C" w:rsidRDefault="0064177C" w:rsidP="0064177C">
      <w:pPr>
        <w:pStyle w:val="EndnoteText"/>
      </w:pPr>
      <w:r>
        <w:rPr>
          <w:rStyle w:val="EndnoteReference"/>
        </w:rPr>
        <w:endnoteRef/>
      </w:r>
      <w:r>
        <w:t xml:space="preserve"> </w:t>
      </w:r>
      <w:hyperlink r:id="rId537" w:history="1">
        <w:r w:rsidRPr="00561CC6">
          <w:rPr>
            <w:rStyle w:val="Hyperlink"/>
          </w:rPr>
          <w:t>https://www.mckinsey.com/featured-insights/diversity-and-inclusion/diversity-matters-even-more-the-case-for-holistic-impact</w:t>
        </w:r>
      </w:hyperlink>
      <w:r>
        <w:t xml:space="preserve"> </w:t>
      </w:r>
    </w:p>
  </w:endnote>
  <w:endnote w:id="650">
    <w:p w14:paraId="265C44F0" w14:textId="77777777" w:rsidR="000B2660" w:rsidRDefault="000B2660" w:rsidP="000B2660">
      <w:pPr>
        <w:pStyle w:val="EndnoteText"/>
      </w:pPr>
      <w:r>
        <w:rPr>
          <w:rStyle w:val="EndnoteReference"/>
        </w:rPr>
        <w:endnoteRef/>
      </w:r>
      <w:r>
        <w:t xml:space="preserve"> </w:t>
      </w:r>
      <w:hyperlink r:id="rId538" w:history="1">
        <w:r w:rsidRPr="002F4986">
          <w:rPr>
            <w:rStyle w:val="Hyperlink"/>
          </w:rPr>
          <w:t>https://www.dca.org.au/resources/di-planning/business-case-for-di</w:t>
        </w:r>
      </w:hyperlink>
      <w:r>
        <w:t xml:space="preserve"> </w:t>
      </w:r>
    </w:p>
  </w:endnote>
  <w:endnote w:id="651">
    <w:p w14:paraId="4B126378" w14:textId="0BA513AD" w:rsidR="00D347EF" w:rsidRDefault="00D347EF" w:rsidP="00D347EF">
      <w:pPr>
        <w:pStyle w:val="EndnoteText"/>
      </w:pPr>
      <w:r>
        <w:rPr>
          <w:rStyle w:val="EndnoteReference"/>
        </w:rPr>
        <w:endnoteRef/>
      </w:r>
      <w:r>
        <w:t xml:space="preserve"> Adamovic M and Leibbrandt A (2023) </w:t>
      </w:r>
      <w:r w:rsidRPr="00F91968">
        <w:rPr>
          <w:i/>
          <w:iCs/>
        </w:rPr>
        <w:t>Is there a glass ceiling for ethnic minorities to enter leadership positions? Evidence from a field experiment with over 12,000 job applications</w:t>
      </w:r>
      <w:r>
        <w:t>,</w:t>
      </w:r>
      <w:r w:rsidR="00F91968">
        <w:t xml:space="preserve"> </w:t>
      </w:r>
      <w:r>
        <w:t>The Leadership Quarterly,</w:t>
      </w:r>
      <w:r w:rsidR="00F91968">
        <w:t xml:space="preserve"> </w:t>
      </w:r>
      <w:r>
        <w:t>Volume 34, Issue 2,</w:t>
      </w:r>
      <w:r w:rsidR="00F91968">
        <w:t xml:space="preserve"> </w:t>
      </w:r>
      <w:r>
        <w:t>2023,</w:t>
      </w:r>
      <w:r w:rsidR="00F91968">
        <w:t xml:space="preserve"> </w:t>
      </w:r>
      <w:r>
        <w:t>101655,</w:t>
      </w:r>
      <w:r w:rsidR="00F91968">
        <w:t xml:space="preserve"> </w:t>
      </w:r>
      <w:r>
        <w:t>ISSN 1048-9843,</w:t>
      </w:r>
      <w:r w:rsidR="00F91968">
        <w:t xml:space="preserve"> </w:t>
      </w:r>
      <w:hyperlink r:id="rId539" w:history="1">
        <w:r w:rsidR="00F91968" w:rsidRPr="002F4986">
          <w:rPr>
            <w:rStyle w:val="Hyperlink"/>
          </w:rPr>
          <w:t>https://doi.org/10.1016/j.leaqua.2022.101655</w:t>
        </w:r>
      </w:hyperlink>
      <w:r w:rsidR="00F91968">
        <w:t xml:space="preserve"> </w:t>
      </w:r>
    </w:p>
  </w:endnote>
  <w:endnote w:id="652">
    <w:p w14:paraId="1F626ADC" w14:textId="77777777" w:rsidR="0064177C" w:rsidRDefault="0064177C" w:rsidP="0064177C">
      <w:pPr>
        <w:pStyle w:val="EndnoteText"/>
      </w:pPr>
      <w:r>
        <w:rPr>
          <w:rStyle w:val="EndnoteReference"/>
        </w:rPr>
        <w:endnoteRef/>
      </w:r>
      <w:r>
        <w:t xml:space="preserve"> Diversity Council of Australia (2022) </w:t>
      </w:r>
      <w:r w:rsidRPr="00CA739C">
        <w:rPr>
          <w:i/>
          <w:iCs/>
        </w:rPr>
        <w:t>Racism at Work</w:t>
      </w:r>
      <w:r>
        <w:t xml:space="preserve"> at </w:t>
      </w:r>
      <w:hyperlink r:id="rId540" w:history="1">
        <w:r w:rsidRPr="00561CC6">
          <w:rPr>
            <w:rStyle w:val="Hyperlink"/>
          </w:rPr>
          <w:t>https://www.dca.org.au/wp-content/uploads/2023/06/infographic_racism_at_work_final_1.pdf</w:t>
        </w:r>
      </w:hyperlink>
      <w:r>
        <w:t xml:space="preserve"> </w:t>
      </w:r>
    </w:p>
  </w:endnote>
  <w:endnote w:id="653">
    <w:p w14:paraId="5D2E748D" w14:textId="77777777" w:rsidR="00BA21FA" w:rsidRDefault="00BA21FA" w:rsidP="00BA21FA">
      <w:pPr>
        <w:pStyle w:val="EndnoteText"/>
      </w:pPr>
      <w:r>
        <w:rPr>
          <w:rStyle w:val="EndnoteReference"/>
        </w:rPr>
        <w:endnoteRef/>
      </w:r>
      <w:r>
        <w:t xml:space="preserve"> </w:t>
      </w:r>
      <w:r w:rsidRPr="00937FAD">
        <w:t xml:space="preserve">Diversity Council Australia </w:t>
      </w:r>
      <w:r>
        <w:t>(2024)</w:t>
      </w:r>
      <w:r w:rsidRPr="00937FAD">
        <w:t xml:space="preserve"> </w:t>
      </w:r>
      <w:r w:rsidRPr="00937FAD">
        <w:rPr>
          <w:i/>
          <w:iCs/>
        </w:rPr>
        <w:t>Inclusion@Work Index 2023–2024: Mapping the State of Inclusion in the Australian Workforce</w:t>
      </w:r>
      <w:r>
        <w:t>,</w:t>
      </w:r>
      <w:r w:rsidRPr="00937FAD">
        <w:t xml:space="preserve"> Synopsis Report</w:t>
      </w:r>
      <w:r>
        <w:t xml:space="preserve"> at </w:t>
      </w:r>
      <w:hyperlink r:id="rId541" w:history="1">
        <w:r w:rsidRPr="002F4986">
          <w:rPr>
            <w:rStyle w:val="Hyperlink"/>
          </w:rPr>
          <w:t>https://www.dca.org.au/wp-content/uploads/2024/10/DCA_Inclusion_Index_2023-2024_Synopsis.pdf</w:t>
        </w:r>
      </w:hyperlink>
      <w:r>
        <w:t xml:space="preserve"> </w:t>
      </w:r>
    </w:p>
  </w:endnote>
  <w:endnote w:id="654">
    <w:p w14:paraId="17ADE48A" w14:textId="77777777" w:rsidR="000E37BE" w:rsidRDefault="000E37BE" w:rsidP="000E37BE">
      <w:pPr>
        <w:pStyle w:val="EndnoteText"/>
      </w:pPr>
      <w:r>
        <w:rPr>
          <w:rStyle w:val="EndnoteReference"/>
        </w:rPr>
        <w:endnoteRef/>
      </w:r>
      <w:r w:rsidRPr="001C7CEE">
        <w:t>Bosco Ngendakurio</w:t>
      </w:r>
      <w:r>
        <w:t xml:space="preserve"> J,  (2024) </w:t>
      </w:r>
      <w:r w:rsidRPr="001C7CEE">
        <w:rPr>
          <w:i/>
          <w:iCs/>
        </w:rPr>
        <w:t>Report: Racism in Australian Schools Impacts and Possible Solutions</w:t>
      </w:r>
      <w:r>
        <w:t xml:space="preserve">, </w:t>
      </w:r>
      <w:r w:rsidRPr="003A29AD">
        <w:t>Ethnic Communities Council of Queensland</w:t>
      </w:r>
      <w:r>
        <w:t>, Scanlon Foundation, Griffith Centre for Social and Cultural Research</w:t>
      </w:r>
    </w:p>
  </w:endnote>
  <w:endnote w:id="655">
    <w:p w14:paraId="70077E08" w14:textId="77777777" w:rsidR="00593126" w:rsidRDefault="00593126" w:rsidP="00593126">
      <w:pPr>
        <w:pStyle w:val="EndnoteText"/>
      </w:pPr>
      <w:r>
        <w:rPr>
          <w:rStyle w:val="EndnoteReference"/>
        </w:rPr>
        <w:endnoteRef/>
      </w:r>
      <w:r>
        <w:t xml:space="preserve"> </w:t>
      </w:r>
      <w:r w:rsidRPr="004321BA">
        <w:t xml:space="preserve">Gibbs J, Paradies Y, Gee G &amp; Haslam N (2022). </w:t>
      </w:r>
      <w:r w:rsidRPr="004321BA">
        <w:rPr>
          <w:i/>
          <w:iCs/>
        </w:rPr>
        <w:t>The effects of Aboriginal tertiary students' perceived experiences of racism and of cultural resilience on educational engagement</w:t>
      </w:r>
      <w:r>
        <w:t xml:space="preserve">, </w:t>
      </w:r>
      <w:r w:rsidRPr="004321BA">
        <w:t>The Australian Journal of Indigenous Education. 51(2)</w:t>
      </w:r>
    </w:p>
  </w:endnote>
  <w:endnote w:id="656">
    <w:p w14:paraId="1DAA3963" w14:textId="77777777" w:rsidR="0064177C" w:rsidRDefault="0064177C" w:rsidP="0064177C">
      <w:pPr>
        <w:pStyle w:val="EndnoteText"/>
      </w:pPr>
      <w:r>
        <w:rPr>
          <w:rStyle w:val="EndnoteReference"/>
        </w:rPr>
        <w:endnoteRef/>
      </w:r>
      <w:r>
        <w:t xml:space="preserve"> Australia National University Centre for Social Research and Methods (2019) </w:t>
      </w:r>
      <w:r w:rsidRPr="00CF69D1">
        <w:rPr>
          <w:i/>
          <w:iCs/>
        </w:rPr>
        <w:t>Findings from the 2017 Speak Out Against Racism (SOAR) student and staff surveys</w:t>
      </w:r>
      <w:r>
        <w:t>, CSRM Working Paper No. 3/2019</w:t>
      </w:r>
    </w:p>
  </w:endnote>
  <w:endnote w:id="657">
    <w:p w14:paraId="7D2CE04C" w14:textId="77215143" w:rsidR="0082280E" w:rsidRDefault="0082280E">
      <w:pPr>
        <w:pStyle w:val="EndnoteText"/>
      </w:pPr>
      <w:r>
        <w:rPr>
          <w:rStyle w:val="EndnoteReference"/>
        </w:rPr>
        <w:endnoteRef/>
      </w:r>
      <w:r>
        <w:t xml:space="preserve"> </w:t>
      </w:r>
      <w:r w:rsidRPr="0082280E">
        <w:t>McGown M</w:t>
      </w:r>
      <w:r>
        <w:t xml:space="preserve"> </w:t>
      </w:r>
      <w:r w:rsidRPr="0082280E">
        <w:t xml:space="preserve">(2019) </w:t>
      </w:r>
      <w:r w:rsidRPr="0082280E">
        <w:rPr>
          <w:i/>
          <w:iCs/>
        </w:rPr>
        <w:t>Racism Study Finds One in Three School Students Are Victims of Discrimination</w:t>
      </w:r>
      <w:r>
        <w:t>,</w:t>
      </w:r>
      <w:r w:rsidRPr="0082280E">
        <w:t xml:space="preserve"> The Guardian, </w:t>
      </w:r>
      <w:hyperlink r:id="rId542" w:history="1">
        <w:r w:rsidRPr="00FC2EAC">
          <w:rPr>
            <w:rStyle w:val="Hyperlink"/>
          </w:rPr>
          <w:t>https://www.theguardian.com/australianews/2019/aug/27/racism-study-finds-one-in-three-school-students-are-victims-ofdiscrimination</w:t>
        </w:r>
      </w:hyperlink>
      <w:r>
        <w:t xml:space="preserve"> </w:t>
      </w:r>
    </w:p>
  </w:endnote>
  <w:endnote w:id="658">
    <w:p w14:paraId="7BEB1AF0" w14:textId="3C502B6A" w:rsidR="00FC49D3" w:rsidRDefault="00FC49D3">
      <w:pPr>
        <w:pStyle w:val="EndnoteText"/>
      </w:pPr>
      <w:r>
        <w:rPr>
          <w:rStyle w:val="EndnoteReference"/>
        </w:rPr>
        <w:endnoteRef/>
      </w:r>
      <w:r>
        <w:t xml:space="preserve"> </w:t>
      </w:r>
      <w:r w:rsidR="00A77F72" w:rsidRPr="00A77F72">
        <w:t xml:space="preserve">Yared H, Grové C &amp; Chapman D (2020) </w:t>
      </w:r>
      <w:r w:rsidR="00A77F72" w:rsidRPr="00A77F72">
        <w:rPr>
          <w:i/>
          <w:iCs/>
        </w:rPr>
        <w:t>How does race play out in schools? a scoping review and thematic analysis of racial issues in Australian schools</w:t>
      </w:r>
      <w:r w:rsidR="00A77F72">
        <w:t>,</w:t>
      </w:r>
      <w:r w:rsidR="00A77F72" w:rsidRPr="00A77F72">
        <w:t xml:space="preserve"> Social Psychology of Education: An International Journal, 23(6), 1505–1538. https://doi.org/10.1007/s11218-020-09589-5</w:t>
      </w:r>
    </w:p>
  </w:endnote>
  <w:endnote w:id="659">
    <w:p w14:paraId="6AB19F7C" w14:textId="2841B2F7" w:rsidR="005277AB" w:rsidRDefault="005277AB">
      <w:pPr>
        <w:pStyle w:val="EndnoteText"/>
      </w:pPr>
      <w:r>
        <w:rPr>
          <w:rStyle w:val="EndnoteReference"/>
        </w:rPr>
        <w:endnoteRef/>
      </w:r>
      <w:r>
        <w:t xml:space="preserve"> </w:t>
      </w:r>
      <w:hyperlink r:id="rId543" w:history="1">
        <w:r w:rsidR="00600CDC" w:rsidRPr="00245393">
          <w:rPr>
            <w:rStyle w:val="Hyperlink"/>
          </w:rPr>
          <w:t>https://www.sportintegrity.gov.au/news/integrity-blog/2024-03/racism-sport</w:t>
        </w:r>
      </w:hyperlink>
      <w:r w:rsidR="00600CDC">
        <w:t xml:space="preserve"> </w:t>
      </w:r>
    </w:p>
  </w:endnote>
  <w:endnote w:id="660">
    <w:p w14:paraId="6B40713E" w14:textId="3BC05936" w:rsidR="008725EA" w:rsidRDefault="008725EA">
      <w:pPr>
        <w:pStyle w:val="EndnoteText"/>
      </w:pPr>
      <w:r>
        <w:rPr>
          <w:rStyle w:val="EndnoteReference"/>
        </w:rPr>
        <w:endnoteRef/>
      </w:r>
      <w:r>
        <w:t xml:space="preserve"> </w:t>
      </w:r>
      <w:hyperlink r:id="rId544" w:history="1">
        <w:r w:rsidR="005A6DEE" w:rsidRPr="002F4986">
          <w:rPr>
            <w:rStyle w:val="Hyperlink"/>
          </w:rPr>
          <w:t>https://theconversation.com/racial-abuse-is-rife-in-junior-sports-and-little-is-being-done-to-address-it-118589</w:t>
        </w:r>
      </w:hyperlink>
      <w:r w:rsidR="005A6DEE">
        <w:t xml:space="preserve"> </w:t>
      </w:r>
    </w:p>
  </w:endnote>
  <w:endnote w:id="661">
    <w:p w14:paraId="4302F6E4" w14:textId="77777777" w:rsidR="00CE33E1" w:rsidRPr="0094166F" w:rsidRDefault="00CE33E1" w:rsidP="00CE33E1">
      <w:pPr>
        <w:pStyle w:val="EndnoteText"/>
      </w:pPr>
      <w:r>
        <w:rPr>
          <w:rStyle w:val="EndnoteReference"/>
        </w:rPr>
        <w:endnoteRef/>
      </w:r>
      <w:r>
        <w:t xml:space="preserve"> Australian Human Rights Commission (2024) </w:t>
      </w:r>
      <w:r w:rsidRPr="0094166F">
        <w:rPr>
          <w:i/>
          <w:iCs/>
        </w:rPr>
        <w:t>Mapping government anti-racism programs and policies</w:t>
      </w:r>
      <w:r>
        <w:rPr>
          <w:i/>
          <w:iCs/>
        </w:rPr>
        <w:t xml:space="preserve"> </w:t>
      </w:r>
      <w:r>
        <w:t xml:space="preserve">at </w:t>
      </w:r>
      <w:hyperlink r:id="rId545" w:history="1">
        <w:r w:rsidRPr="002F4986">
          <w:rPr>
            <w:rStyle w:val="Hyperlink"/>
          </w:rPr>
          <w:t>file:///C:/Users/paulb/Downloads/mapping_government_anti-racism_programs_and_policies_report_1.pdf</w:t>
        </w:r>
      </w:hyperlink>
      <w:r>
        <w:t xml:space="preserve"> </w:t>
      </w:r>
    </w:p>
  </w:endnote>
  <w:endnote w:id="662">
    <w:p w14:paraId="26685F09" w14:textId="77777777" w:rsidR="0064177C" w:rsidRDefault="0064177C" w:rsidP="0064177C">
      <w:pPr>
        <w:pStyle w:val="EndnoteText"/>
      </w:pPr>
      <w:r>
        <w:rPr>
          <w:rStyle w:val="EndnoteReference"/>
        </w:rPr>
        <w:endnoteRef/>
      </w:r>
      <w:r>
        <w:t xml:space="preserve"> Media Diversity Australia (2019) </w:t>
      </w:r>
      <w:r w:rsidRPr="009C0BB3">
        <w:rPr>
          <w:i/>
          <w:iCs/>
        </w:rPr>
        <w:t>Who Gets to Tell Australian Stories?</w:t>
      </w:r>
      <w:r>
        <w:t xml:space="preserve"> at </w:t>
      </w:r>
      <w:hyperlink r:id="rId546" w:history="1">
        <w:r w:rsidRPr="00561CC6">
          <w:rPr>
            <w:rStyle w:val="Hyperlink"/>
          </w:rPr>
          <w:t>https://www.mediadiversityaustralia.org/wp-content/uploads/2020/08/Who-Gets-To-Tell-Australian-Stories_LAUNCH-VERSION.pdf</w:t>
        </w:r>
      </w:hyperlink>
      <w:r>
        <w:t xml:space="preserve"> </w:t>
      </w:r>
    </w:p>
  </w:endnote>
  <w:endnote w:id="663">
    <w:p w14:paraId="0D12AE78" w14:textId="77777777" w:rsidR="0064177C" w:rsidRDefault="0064177C" w:rsidP="0064177C">
      <w:pPr>
        <w:pStyle w:val="EndnoteText"/>
      </w:pPr>
      <w:r>
        <w:rPr>
          <w:rStyle w:val="EndnoteReference"/>
        </w:rPr>
        <w:endnoteRef/>
      </w:r>
      <w:r>
        <w:t xml:space="preserve"> </w:t>
      </w:r>
      <w:hyperlink r:id="rId547" w:history="1">
        <w:r w:rsidRPr="00561CC6">
          <w:rPr>
            <w:rStyle w:val="Hyperlink"/>
          </w:rPr>
          <w:t>https://alltogethernow.org.au/our-work/media-monitoring/</w:t>
        </w:r>
      </w:hyperlink>
      <w:r>
        <w:t xml:space="preserve"> </w:t>
      </w:r>
    </w:p>
  </w:endnote>
  <w:endnote w:id="664">
    <w:p w14:paraId="4FF6B3FC" w14:textId="4C2635C9" w:rsidR="000426A5" w:rsidRDefault="000426A5">
      <w:pPr>
        <w:pStyle w:val="EndnoteText"/>
      </w:pPr>
      <w:r>
        <w:rPr>
          <w:rStyle w:val="EndnoteReference"/>
        </w:rPr>
        <w:endnoteRef/>
      </w:r>
      <w:r>
        <w:t xml:space="preserve"> </w:t>
      </w:r>
      <w:r w:rsidR="00FC27A1" w:rsidRPr="00FC27A1">
        <w:t xml:space="preserve">eSafety Commissioner (2025) </w:t>
      </w:r>
      <w:r w:rsidR="00FC27A1" w:rsidRPr="00FC27A1">
        <w:rPr>
          <w:i/>
          <w:iCs/>
        </w:rPr>
        <w:t>Fighting the tide: Encounters with online hate among targeted groups</w:t>
      </w:r>
      <w:r w:rsidR="00FC27A1" w:rsidRPr="00FC27A1">
        <w:t>, Australian Government</w:t>
      </w:r>
      <w:r w:rsidR="008D2D57">
        <w:t xml:space="preserve">, Canberra, p.9-10 at </w:t>
      </w:r>
      <w:hyperlink r:id="rId548" w:history="1">
        <w:r w:rsidR="000151EA" w:rsidRPr="00245393">
          <w:rPr>
            <w:rStyle w:val="Hyperlink"/>
          </w:rPr>
          <w:t>https://www.esafety.gov.au/sites/default/files/2025-02/Online-hate-report_Main-Feb25.pdf?v=1739318400031</w:t>
        </w:r>
      </w:hyperlink>
      <w:r w:rsidR="000151EA">
        <w:t xml:space="preserve"> </w:t>
      </w:r>
    </w:p>
  </w:endnote>
  <w:endnote w:id="665">
    <w:p w14:paraId="2DFAB90A" w14:textId="2E30E364" w:rsidR="00652716" w:rsidRDefault="00652716">
      <w:pPr>
        <w:pStyle w:val="EndnoteText"/>
      </w:pPr>
      <w:r>
        <w:rPr>
          <w:rStyle w:val="EndnoteReference"/>
        </w:rPr>
        <w:endnoteRef/>
      </w:r>
      <w:r>
        <w:t xml:space="preserve"> </w:t>
      </w:r>
      <w:hyperlink r:id="rId549" w:history="1">
        <w:r w:rsidR="005679D1" w:rsidRPr="002F4986">
          <w:rPr>
            <w:rStyle w:val="Hyperlink"/>
          </w:rPr>
          <w:t>https://www.smh.com.au/politics/federal/minister-wants-boat-people-called-illegals-20131019-2vtl0.html</w:t>
        </w:r>
      </w:hyperlink>
      <w:r w:rsidR="005679D1">
        <w:t xml:space="preserve"> </w:t>
      </w:r>
    </w:p>
  </w:endnote>
  <w:endnote w:id="666">
    <w:p w14:paraId="7B01AEA0" w14:textId="2F4F4F7D" w:rsidR="000121F8" w:rsidRDefault="000121F8">
      <w:pPr>
        <w:pStyle w:val="EndnoteText"/>
      </w:pPr>
      <w:r>
        <w:rPr>
          <w:rStyle w:val="EndnoteReference"/>
        </w:rPr>
        <w:endnoteRef/>
      </w:r>
      <w:r>
        <w:t xml:space="preserve"> </w:t>
      </w:r>
      <w:hyperlink r:id="rId550" w:tgtFrame="_blank" w:history="1">
        <w:r w:rsidRPr="009F02D9">
          <w:rPr>
            <w:rStyle w:val="Emphasis"/>
            <w:rFonts w:eastAsiaTheme="majorEastAsia" w:cstheme="minorHAnsi"/>
          </w:rPr>
          <w:t>International Covenant on Civil and Political Rights</w:t>
        </w:r>
      </w:hyperlink>
      <w:r w:rsidRPr="009F02D9">
        <w:rPr>
          <w:rFonts w:cstheme="minorHAnsi"/>
        </w:rPr>
        <w:t>, the </w:t>
      </w:r>
      <w:hyperlink r:id="rId551" w:tgtFrame="_blank" w:history="1">
        <w:r w:rsidRPr="009F02D9">
          <w:rPr>
            <w:rStyle w:val="Emphasis"/>
            <w:rFonts w:eastAsiaTheme="majorEastAsia" w:cstheme="minorHAnsi"/>
          </w:rPr>
          <w:t>Convention Against Torture</w:t>
        </w:r>
      </w:hyperlink>
      <w:r>
        <w:rPr>
          <w:rFonts w:cstheme="minorHAnsi"/>
        </w:rPr>
        <w:t xml:space="preserve"> </w:t>
      </w:r>
      <w:r w:rsidRPr="009F02D9">
        <w:rPr>
          <w:rFonts w:cstheme="minorHAnsi"/>
        </w:rPr>
        <w:t>and the </w:t>
      </w:r>
      <w:hyperlink r:id="rId552" w:tgtFrame="_blank" w:history="1">
        <w:r w:rsidRPr="009F02D9">
          <w:rPr>
            <w:rStyle w:val="Emphasis"/>
            <w:rFonts w:eastAsiaTheme="majorEastAsia" w:cstheme="minorHAnsi"/>
          </w:rPr>
          <w:t>Convention on the Rights of the Child</w:t>
        </w:r>
      </w:hyperlink>
    </w:p>
  </w:endnote>
  <w:endnote w:id="667">
    <w:p w14:paraId="729C9456" w14:textId="51A795AC" w:rsidR="00FD3512" w:rsidRDefault="00FD3512">
      <w:pPr>
        <w:pStyle w:val="EndnoteText"/>
      </w:pPr>
      <w:r>
        <w:rPr>
          <w:rStyle w:val="EndnoteReference"/>
        </w:rPr>
        <w:endnoteRef/>
      </w:r>
      <w:r>
        <w:t xml:space="preserve"> </w:t>
      </w:r>
      <w:hyperlink r:id="rId553" w:history="1">
        <w:r w:rsidR="00C62702" w:rsidRPr="00245393">
          <w:rPr>
            <w:rStyle w:val="Hyperlink"/>
          </w:rPr>
          <w:t>https://www.abc.net.au/news/2022-01-09/park-hotel-detainee-speak-out/100745456</w:t>
        </w:r>
      </w:hyperlink>
      <w:r w:rsidR="00C62702">
        <w:t xml:space="preserve"> </w:t>
      </w:r>
    </w:p>
  </w:endnote>
  <w:endnote w:id="668">
    <w:p w14:paraId="16B906AB" w14:textId="77777777" w:rsidR="006C3EDF" w:rsidRPr="002852F4" w:rsidRDefault="006C3EDF" w:rsidP="006C3EDF">
      <w:pPr>
        <w:pStyle w:val="EndnoteText"/>
      </w:pPr>
      <w:r>
        <w:rPr>
          <w:rStyle w:val="EndnoteReference"/>
        </w:rPr>
        <w:endnoteRef/>
      </w:r>
      <w:r>
        <w:t xml:space="preserve"> </w:t>
      </w:r>
      <w:r w:rsidRPr="003A64FA">
        <w:rPr>
          <w:rFonts w:cstheme="minorHAnsi"/>
          <w:color w:val="444444"/>
        </w:rPr>
        <w:t>Australian Institute of Family Studies</w:t>
      </w:r>
      <w:r>
        <w:t xml:space="preserve">,  </w:t>
      </w:r>
      <w:r w:rsidRPr="002852F4">
        <w:rPr>
          <w:rFonts w:cstheme="minorHAnsi"/>
          <w:i/>
          <w:iCs/>
          <w:color w:val="444444"/>
        </w:rPr>
        <w:t>Building a New Life in Australia</w:t>
      </w:r>
      <w:r>
        <w:rPr>
          <w:rFonts w:cstheme="minorHAnsi"/>
          <w:i/>
          <w:iCs/>
          <w:color w:val="444444"/>
        </w:rPr>
        <w:t xml:space="preserve">, </w:t>
      </w:r>
      <w:r>
        <w:rPr>
          <w:rFonts w:cstheme="minorHAnsi"/>
          <w:color w:val="444444"/>
        </w:rPr>
        <w:t xml:space="preserve">Department of Social Services at </w:t>
      </w:r>
      <w:hyperlink r:id="rId554" w:history="1">
        <w:r w:rsidRPr="00561CC6">
          <w:rPr>
            <w:rStyle w:val="Hyperlink"/>
            <w:rFonts w:cstheme="minorHAnsi"/>
          </w:rPr>
          <w:t>https://bnla.aifs.gov.au/research-findings</w:t>
        </w:r>
      </w:hyperlink>
      <w:r>
        <w:rPr>
          <w:rFonts w:cstheme="minorHAnsi"/>
          <w:color w:val="444444"/>
        </w:rPr>
        <w:t xml:space="preserve"> </w:t>
      </w:r>
    </w:p>
  </w:endnote>
  <w:endnote w:id="669">
    <w:p w14:paraId="5341808C" w14:textId="77777777" w:rsidR="006C3EDF" w:rsidRPr="003B692C" w:rsidRDefault="006C3EDF" w:rsidP="006C3EDF">
      <w:pPr>
        <w:pStyle w:val="EndnoteText"/>
      </w:pPr>
      <w:r>
        <w:rPr>
          <w:rStyle w:val="EndnoteReference"/>
        </w:rPr>
        <w:endnoteRef/>
      </w:r>
      <w:r>
        <w:t xml:space="preserve"> Settlement Council of Australia (2019) </w:t>
      </w:r>
      <w:r w:rsidRPr="003B692C">
        <w:rPr>
          <w:i/>
          <w:iCs/>
        </w:rPr>
        <w:t>The effects of discrimination on refugee and migrant housing needs</w:t>
      </w:r>
      <w:r>
        <w:rPr>
          <w:i/>
          <w:iCs/>
        </w:rPr>
        <w:t xml:space="preserve">. Research Report </w:t>
      </w:r>
      <w:r>
        <w:t xml:space="preserve">at </w:t>
      </w:r>
      <w:hyperlink r:id="rId555" w:history="1">
        <w:r w:rsidRPr="00561CC6">
          <w:rPr>
            <w:rStyle w:val="Hyperlink"/>
          </w:rPr>
          <w:t>https://scoa.org.au/wp-content/uploads/2019/08/The-Effects-of-Discrimination-of-Refugee-and-Migrant-Housing-Needs.pdf</w:t>
        </w:r>
      </w:hyperlink>
      <w:r>
        <w:t xml:space="preserve"> </w:t>
      </w:r>
    </w:p>
  </w:endnote>
  <w:endnote w:id="670">
    <w:p w14:paraId="12ED5E11" w14:textId="77777777" w:rsidR="006C3EDF" w:rsidRDefault="006C3EDF" w:rsidP="006C3EDF">
      <w:pPr>
        <w:pStyle w:val="EndnoteText"/>
      </w:pPr>
      <w:r>
        <w:rPr>
          <w:rStyle w:val="EndnoteReference"/>
        </w:rPr>
        <w:endnoteRef/>
      </w:r>
      <w:r>
        <w:t xml:space="preserve"> </w:t>
      </w:r>
      <w:hyperlink r:id="rId556" w:history="1">
        <w:r w:rsidRPr="00561CC6">
          <w:rPr>
            <w:rStyle w:val="Hyperlink"/>
          </w:rPr>
          <w:t>https://www.sbs.com.au/news/article/refugees-are-finding-it-hard-to-rent-a-home-in-australia-for-this-pervasive-reason/g43llcod4</w:t>
        </w:r>
      </w:hyperlink>
      <w:r>
        <w:t xml:space="preserve"> </w:t>
      </w:r>
    </w:p>
  </w:endnote>
  <w:endnote w:id="671">
    <w:p w14:paraId="73B56742" w14:textId="608D9B5F" w:rsidR="00781686" w:rsidRDefault="00781686">
      <w:pPr>
        <w:pStyle w:val="EndnoteText"/>
      </w:pPr>
      <w:r>
        <w:rPr>
          <w:rStyle w:val="EndnoteReference"/>
        </w:rPr>
        <w:endnoteRef/>
      </w:r>
      <w:r>
        <w:t xml:space="preserve"> </w:t>
      </w:r>
      <w:hyperlink r:id="rId557" w:history="1">
        <w:r w:rsidR="0083424A" w:rsidRPr="002F4986">
          <w:rPr>
            <w:rStyle w:val="Hyperlink"/>
          </w:rPr>
          <w:t>https://www.sbs.com.au/news/article/a-plan-for-australia-to-end-racism-has-been-delivered-but-some-refugees-wish-they-never-came/ytn3xz46h</w:t>
        </w:r>
      </w:hyperlink>
      <w:r w:rsidR="0083424A">
        <w:t xml:space="preserve"> </w:t>
      </w:r>
    </w:p>
  </w:endnote>
  <w:endnote w:id="672">
    <w:p w14:paraId="07B02984" w14:textId="7B0BAFCE" w:rsidR="00C653DC" w:rsidRDefault="00C653DC">
      <w:pPr>
        <w:pStyle w:val="EndnoteText"/>
      </w:pPr>
      <w:r>
        <w:rPr>
          <w:rStyle w:val="EndnoteReference"/>
        </w:rPr>
        <w:endnoteRef/>
      </w:r>
      <w:r>
        <w:t xml:space="preserve"> </w:t>
      </w:r>
      <w:r w:rsidR="00DA7D7B" w:rsidRPr="00DA7D7B">
        <w:t>Ben J</w:t>
      </w:r>
      <w:r w:rsidR="00DE7A59">
        <w:t xml:space="preserve"> </w:t>
      </w:r>
      <w:r w:rsidR="00DA7D7B">
        <w:t>et al</w:t>
      </w:r>
      <w:r w:rsidR="00DA7D7B" w:rsidRPr="00DA7D7B">
        <w:t xml:space="preserve"> (2023)</w:t>
      </w:r>
      <w:r w:rsidR="00DA7D7B">
        <w:t xml:space="preserve"> </w:t>
      </w:r>
      <w:r w:rsidR="00DA7D7B" w:rsidRPr="00DA7D7B">
        <w:rPr>
          <w:i/>
          <w:iCs/>
        </w:rPr>
        <w:t>Racism Data in Australia: A Review of Quantitative Studies and Directions for Future Research</w:t>
      </w:r>
      <w:r w:rsidR="00DA7D7B">
        <w:t>,</w:t>
      </w:r>
      <w:r w:rsidR="00DA7D7B" w:rsidRPr="00DA7D7B">
        <w:t> Journal of Intercultural Studies, 45(2), 228–257. https://doi.org/10.1080/07256868.2023.2254725</w:t>
      </w:r>
      <w:r w:rsidR="00DA7D7B">
        <w:t xml:space="preserve"> </w:t>
      </w:r>
    </w:p>
  </w:endnote>
  <w:endnote w:id="673">
    <w:p w14:paraId="44EF2036" w14:textId="52459E82" w:rsidR="0092301E" w:rsidRDefault="0092301E">
      <w:pPr>
        <w:pStyle w:val="EndnoteText"/>
      </w:pPr>
      <w:r>
        <w:rPr>
          <w:rStyle w:val="EndnoteReference"/>
        </w:rPr>
        <w:endnoteRef/>
      </w:r>
      <w:r>
        <w:t xml:space="preserve"> </w:t>
      </w:r>
      <w:r w:rsidR="005A1B1C" w:rsidRPr="005A1B1C">
        <w:t>Ben</w:t>
      </w:r>
      <w:r w:rsidR="005A1B1C">
        <w:t xml:space="preserve"> </w:t>
      </w:r>
      <w:r w:rsidR="005A1B1C" w:rsidRPr="005A1B1C">
        <w:t>J</w:t>
      </w:r>
      <w:r w:rsidR="005A1B1C">
        <w:t xml:space="preserve"> et al</w:t>
      </w:r>
      <w:r w:rsidR="005A1B1C" w:rsidRPr="005A1B1C">
        <w:t xml:space="preserve"> (2023) </w:t>
      </w:r>
      <w:r w:rsidR="005A1B1C" w:rsidRPr="005A1B1C">
        <w:rPr>
          <w:i/>
          <w:iCs/>
        </w:rPr>
        <w:t>Racism Data in Australia: A Review of Quantitative Studies and Directions for Future Research</w:t>
      </w:r>
      <w:r w:rsidR="005A1B1C">
        <w:t>,</w:t>
      </w:r>
      <w:r w:rsidR="005A1B1C" w:rsidRPr="005A1B1C">
        <w:t> </w:t>
      </w:r>
      <w:r w:rsidR="005A1B1C" w:rsidRPr="005A1B1C">
        <w:rPr>
          <w:i/>
          <w:iCs/>
        </w:rPr>
        <w:t>Journal of Intercultural Studies</w:t>
      </w:r>
      <w:r w:rsidR="005A1B1C" w:rsidRPr="005A1B1C">
        <w:t>, </w:t>
      </w:r>
      <w:r w:rsidR="005A1B1C" w:rsidRPr="005A1B1C">
        <w:rPr>
          <w:i/>
          <w:iCs/>
        </w:rPr>
        <w:t>45</w:t>
      </w:r>
      <w:r w:rsidR="005A1B1C" w:rsidRPr="005A1B1C">
        <w:t xml:space="preserve">(2), 228–257. </w:t>
      </w:r>
      <w:hyperlink r:id="rId558" w:history="1">
        <w:r w:rsidR="005A1B1C" w:rsidRPr="00FC2EAC">
          <w:rPr>
            <w:rStyle w:val="Hyperlink"/>
          </w:rPr>
          <w:t>https://doi.org/10.1080/07256868.2023.2254725</w:t>
        </w:r>
      </w:hyperlink>
      <w:r w:rsidR="005A1B1C">
        <w:t xml:space="preserve"> </w:t>
      </w:r>
    </w:p>
  </w:endnote>
  <w:endnote w:id="674">
    <w:p w14:paraId="2ECC48BB" w14:textId="12A77AD2" w:rsidR="00190287" w:rsidRDefault="00190287">
      <w:pPr>
        <w:pStyle w:val="EndnoteText"/>
      </w:pPr>
      <w:r>
        <w:rPr>
          <w:rStyle w:val="EndnoteReference"/>
        </w:rPr>
        <w:endnoteRef/>
      </w:r>
      <w:r>
        <w:t xml:space="preserve"> </w:t>
      </w:r>
      <w:r w:rsidR="00BF0BC3" w:rsidRPr="00BF0BC3">
        <w:t>Ben</w:t>
      </w:r>
      <w:r w:rsidR="00BF0BC3">
        <w:t xml:space="preserve"> </w:t>
      </w:r>
      <w:r w:rsidR="00BF0BC3" w:rsidRPr="00BF0BC3">
        <w:t>J</w:t>
      </w:r>
      <w:r w:rsidR="008A09BE">
        <w:t xml:space="preserve"> et al</w:t>
      </w:r>
      <w:r w:rsidR="00BF0BC3" w:rsidRPr="00BF0BC3">
        <w:t xml:space="preserve"> (2023) R</w:t>
      </w:r>
      <w:r w:rsidR="00BF0BC3" w:rsidRPr="008A09BE">
        <w:rPr>
          <w:i/>
          <w:iCs/>
        </w:rPr>
        <w:t>acism Data in Australia: A Review of Quantitative Studies and Directions for Future Research</w:t>
      </w:r>
      <w:r w:rsidR="008A09BE">
        <w:t xml:space="preserve">, </w:t>
      </w:r>
      <w:r w:rsidR="00BF0BC3" w:rsidRPr="008A09BE">
        <w:rPr>
          <w:i/>
          <w:iCs/>
        </w:rPr>
        <w:t>Journal of Intercultural Studies</w:t>
      </w:r>
      <w:r w:rsidR="00BF0BC3" w:rsidRPr="00BF0BC3">
        <w:t>, </w:t>
      </w:r>
      <w:r w:rsidR="00BF0BC3" w:rsidRPr="00BF0BC3">
        <w:rPr>
          <w:i/>
          <w:iCs/>
        </w:rPr>
        <w:t>45</w:t>
      </w:r>
      <w:r w:rsidR="00BF0BC3" w:rsidRPr="00BF0BC3">
        <w:t xml:space="preserve">(2), 228–257. </w:t>
      </w:r>
      <w:hyperlink r:id="rId559" w:history="1">
        <w:r w:rsidR="008A09BE" w:rsidRPr="002F4986">
          <w:rPr>
            <w:rStyle w:val="Hyperlink"/>
          </w:rPr>
          <w:t>https://doi.org/10.1080/07256868.2023.2254725</w:t>
        </w:r>
      </w:hyperlink>
      <w:r w:rsidR="008A09BE">
        <w:t xml:space="preserve"> </w:t>
      </w:r>
    </w:p>
  </w:endnote>
  <w:endnote w:id="675">
    <w:p w14:paraId="6B7868E9" w14:textId="53D33712" w:rsidR="009A2A42" w:rsidRDefault="009A2A42">
      <w:pPr>
        <w:pStyle w:val="EndnoteText"/>
      </w:pPr>
      <w:r>
        <w:rPr>
          <w:rStyle w:val="EndnoteReference"/>
        </w:rPr>
        <w:endnoteRef/>
      </w:r>
      <w:r>
        <w:t xml:space="preserve"> </w:t>
      </w:r>
      <w:r w:rsidRPr="009A2A42">
        <w:t>Barton</w:t>
      </w:r>
      <w:r>
        <w:t xml:space="preserve"> A </w:t>
      </w:r>
      <w:r w:rsidRPr="009A2A42">
        <w:t xml:space="preserve">(2011) </w:t>
      </w:r>
      <w:r w:rsidRPr="009A2A42">
        <w:rPr>
          <w:i/>
          <w:iCs/>
        </w:rPr>
        <w:t>Going white: claiming a racialised identity through the white Australia policy</w:t>
      </w:r>
      <w:r>
        <w:t>,</w:t>
      </w:r>
      <w:r w:rsidRPr="009A2A42">
        <w:t xml:space="preserve"> Indigenous Law Bulletin, 7(23), 16–19.</w:t>
      </w:r>
    </w:p>
  </w:endnote>
  <w:endnote w:id="676">
    <w:p w14:paraId="1D84A45D" w14:textId="3E9D862C" w:rsidR="00E633BD" w:rsidRDefault="00E633BD">
      <w:pPr>
        <w:pStyle w:val="EndnoteText"/>
      </w:pPr>
      <w:r>
        <w:rPr>
          <w:rStyle w:val="EndnoteReference"/>
        </w:rPr>
        <w:endnoteRef/>
      </w:r>
      <w:r>
        <w:t xml:space="preserve"> </w:t>
      </w:r>
      <w:hyperlink r:id="rId560" w:history="1">
        <w:r w:rsidRPr="002F4986">
          <w:rPr>
            <w:rStyle w:val="Hyperlink"/>
          </w:rPr>
          <w:t>https://www.vice.com/en/article/all-your-favourite-old-british-sitcoms-are-racist-as-hell/</w:t>
        </w:r>
      </w:hyperlink>
      <w:r>
        <w:t xml:space="preserve"> </w:t>
      </w:r>
    </w:p>
  </w:endnote>
  <w:endnote w:id="677">
    <w:p w14:paraId="3A290C01" w14:textId="77777777" w:rsidR="007B0891" w:rsidRDefault="007B0891" w:rsidP="007B0891">
      <w:pPr>
        <w:pStyle w:val="EndnoteText"/>
      </w:pPr>
      <w:r>
        <w:rPr>
          <w:rStyle w:val="EndnoteReference"/>
        </w:rPr>
        <w:endnoteRef/>
      </w:r>
      <w:r>
        <w:t xml:space="preserve"> </w:t>
      </w:r>
      <w:hyperlink r:id="rId561" w:history="1">
        <w:r w:rsidRPr="002F4986">
          <w:rPr>
            <w:rStyle w:val="Hyperlink"/>
          </w:rPr>
          <w:t>https://www.theguardian.com/tv-and-radio/2021/apr/18/whitewashed-why-does-australian-tv-have-such-a-problem-with-race</w:t>
        </w:r>
      </w:hyperlink>
      <w:r>
        <w:t xml:space="preserve"> </w:t>
      </w:r>
    </w:p>
  </w:endnote>
  <w:endnote w:id="678">
    <w:p w14:paraId="77B39495" w14:textId="7C690628" w:rsidR="00630E32" w:rsidRDefault="00630E32">
      <w:pPr>
        <w:pStyle w:val="EndnoteText"/>
      </w:pPr>
      <w:r>
        <w:rPr>
          <w:rStyle w:val="EndnoteReference"/>
        </w:rPr>
        <w:endnoteRef/>
      </w:r>
      <w:r>
        <w:t xml:space="preserve"> </w:t>
      </w:r>
      <w:r w:rsidR="00BC4555">
        <w:t xml:space="preserve">Media Diversity Australia (2020) </w:t>
      </w:r>
      <w:r w:rsidR="00151B7D" w:rsidRPr="00151B7D">
        <w:rPr>
          <w:i/>
          <w:iCs/>
        </w:rPr>
        <w:t>Who Gets to Tell Australian Stories? Putting the spotlight on cultural and linguistic diversity in television news and current affairs</w:t>
      </w:r>
      <w:r w:rsidR="00151B7D">
        <w:t xml:space="preserve"> at </w:t>
      </w:r>
      <w:hyperlink r:id="rId562" w:history="1">
        <w:r w:rsidR="00FE394C" w:rsidRPr="002835DF">
          <w:rPr>
            <w:rStyle w:val="Hyperlink"/>
          </w:rPr>
          <w:t>https://www.mediadiversityaustralia.org/wp-content/uploads/2020/08/Who-Gets-To-Tell-Australian-Stories_LAUNCH-VERSION.pdf</w:t>
        </w:r>
      </w:hyperlink>
      <w:r w:rsidR="00FE394C">
        <w:t xml:space="preserve"> </w:t>
      </w:r>
    </w:p>
  </w:endnote>
  <w:endnote w:id="679">
    <w:p w14:paraId="5922D014" w14:textId="77777777" w:rsidR="00312865" w:rsidRDefault="00312865" w:rsidP="00312865">
      <w:pPr>
        <w:pStyle w:val="EndnoteText"/>
      </w:pPr>
      <w:r>
        <w:rPr>
          <w:rStyle w:val="EndnoteReference"/>
        </w:rPr>
        <w:endnoteRef/>
      </w:r>
      <w:r>
        <w:t xml:space="preserve"> McIntosh P (1988) </w:t>
      </w:r>
      <w:r w:rsidRPr="005005D0">
        <w:rPr>
          <w:i/>
          <w:iCs/>
        </w:rPr>
        <w:t>White Privilege and Male Privilege: A Personal Account of Coming To See Correspondences through Work in Women's Studies</w:t>
      </w:r>
      <w:r>
        <w:t>, Working Paper 189, Wellesley Collage Center for Research on Women</w:t>
      </w:r>
    </w:p>
  </w:endnote>
  <w:endnote w:id="680">
    <w:p w14:paraId="31C43D6F" w14:textId="3A175F1F" w:rsidR="00334C7B" w:rsidRDefault="00334C7B">
      <w:pPr>
        <w:pStyle w:val="EndnoteText"/>
      </w:pPr>
      <w:r>
        <w:rPr>
          <w:rStyle w:val="EndnoteReference"/>
        </w:rPr>
        <w:endnoteRef/>
      </w:r>
      <w:r>
        <w:t xml:space="preserve"> </w:t>
      </w:r>
      <w:hyperlink r:id="rId563" w:history="1">
        <w:r w:rsidR="006953DB" w:rsidRPr="002F4986">
          <w:rPr>
            <w:rStyle w:val="Hyperlink"/>
          </w:rPr>
          <w:t>https://www.theguardian.com/world/2008/jan/30/australia.international</w:t>
        </w:r>
      </w:hyperlink>
      <w:r w:rsidR="006953DB">
        <w:t xml:space="preserve"> </w:t>
      </w:r>
    </w:p>
  </w:endnote>
  <w:endnote w:id="681">
    <w:p w14:paraId="6AB6FB9F" w14:textId="64E3346B" w:rsidR="00D26CD9" w:rsidRDefault="00D26CD9">
      <w:pPr>
        <w:pStyle w:val="EndnoteText"/>
      </w:pPr>
      <w:r>
        <w:rPr>
          <w:rStyle w:val="EndnoteReference"/>
        </w:rPr>
        <w:endnoteRef/>
      </w:r>
      <w:r>
        <w:t xml:space="preserve"> </w:t>
      </w:r>
      <w:hyperlink r:id="rId564" w:history="1">
        <w:r w:rsidRPr="002F4986">
          <w:rPr>
            <w:rStyle w:val="Hyperlink"/>
          </w:rPr>
          <w:t>https://www.smh.com.au/politics/federal/you-dont-migrate-to-this-country-unless-you-want-to-join-our-team-tony-abbott-renews-push-on-national-security-laws-20140818-3dvbx.html</w:t>
        </w:r>
      </w:hyperlink>
      <w:r>
        <w:t xml:space="preserve"> </w:t>
      </w:r>
    </w:p>
  </w:endnote>
  <w:endnote w:id="682">
    <w:p w14:paraId="0755DC2C" w14:textId="77777777" w:rsidR="0079126E" w:rsidRDefault="0079126E" w:rsidP="0079126E">
      <w:pPr>
        <w:pStyle w:val="EndnoteText"/>
      </w:pPr>
      <w:r>
        <w:rPr>
          <w:rStyle w:val="EndnoteReference"/>
        </w:rPr>
        <w:endnoteRef/>
      </w:r>
      <w:r>
        <w:t xml:space="preserve"> </w:t>
      </w:r>
      <w:hyperlink r:id="rId565" w:history="1">
        <w:r w:rsidRPr="00561CC6">
          <w:rPr>
            <w:rStyle w:val="Hyperlink"/>
          </w:rPr>
          <w:t>https://www.theguardian.com/australia-news/2024/apr/10/rise-in-activity-from-right-wing-extremists-who-want-to-trigger-race-war-in-australia-asio-warns</w:t>
        </w:r>
      </w:hyperlink>
      <w:r>
        <w:t xml:space="preserve"> </w:t>
      </w:r>
    </w:p>
  </w:endnote>
  <w:endnote w:id="683">
    <w:p w14:paraId="4714D971" w14:textId="4ECC8C68" w:rsidR="0049438C" w:rsidRDefault="0049438C">
      <w:pPr>
        <w:pStyle w:val="EndnoteText"/>
      </w:pPr>
      <w:r>
        <w:rPr>
          <w:rStyle w:val="EndnoteReference"/>
        </w:rPr>
        <w:endnoteRef/>
      </w:r>
      <w:r>
        <w:t xml:space="preserve"> </w:t>
      </w:r>
      <w:hyperlink r:id="rId566" w:history="1">
        <w:r w:rsidRPr="002F4986">
          <w:rPr>
            <w:rStyle w:val="Hyperlink"/>
          </w:rPr>
          <w:t>https://ethicaljournalismnetwork.org/australia-media-racism</w:t>
        </w:r>
      </w:hyperlink>
      <w:r>
        <w:t xml:space="preserve"> </w:t>
      </w:r>
    </w:p>
  </w:endnote>
  <w:endnote w:id="684">
    <w:p w14:paraId="17E412AA" w14:textId="1B23BD33" w:rsidR="001E3B3F" w:rsidRDefault="001E3B3F">
      <w:pPr>
        <w:pStyle w:val="EndnoteText"/>
      </w:pPr>
      <w:r>
        <w:rPr>
          <w:rStyle w:val="EndnoteReference"/>
        </w:rPr>
        <w:endnoteRef/>
      </w:r>
      <w:r>
        <w:t xml:space="preserve"> </w:t>
      </w:r>
      <w:r w:rsidRPr="001E3B3F">
        <w:t xml:space="preserve">The Special Envoy to Combat Islamophobia (2025) </w:t>
      </w:r>
      <w:r w:rsidRPr="00AC06CA">
        <w:rPr>
          <w:i/>
          <w:iCs/>
        </w:rPr>
        <w:t>A National Response to Islamophobia: A Strategic Framework for Inclusion, Safety and Prosperity</w:t>
      </w:r>
      <w:r w:rsidR="00AC06CA">
        <w:t>,</w:t>
      </w:r>
      <w:r w:rsidRPr="001E3B3F">
        <w:t xml:space="preserve"> The Office of the Special Envoy to Combat Islamophobia</w:t>
      </w:r>
      <w:r>
        <w:t xml:space="preserve"> at </w:t>
      </w:r>
      <w:hyperlink r:id="rId567" w:history="1">
        <w:r w:rsidR="00AC06CA" w:rsidRPr="00485536">
          <w:rPr>
            <w:rStyle w:val="Hyperlink"/>
          </w:rPr>
          <w:t>https://www.oseci.gov.au/sites/default/files/2025-09/national-response-final-report.pdf</w:t>
        </w:r>
      </w:hyperlink>
      <w:r w:rsidR="00AC06CA">
        <w:t xml:space="preserve"> </w:t>
      </w:r>
    </w:p>
  </w:endnote>
  <w:endnote w:id="685">
    <w:p w14:paraId="316D6F3A" w14:textId="3C1A9273" w:rsidR="005C6779" w:rsidRDefault="005C6779">
      <w:pPr>
        <w:pStyle w:val="EndnoteText"/>
      </w:pPr>
      <w:r>
        <w:rPr>
          <w:rStyle w:val="EndnoteReference"/>
        </w:rPr>
        <w:endnoteRef/>
      </w:r>
      <w:r>
        <w:t xml:space="preserve"> </w:t>
      </w:r>
      <w:r w:rsidR="001344DB" w:rsidRPr="001344DB">
        <w:t>Carland</w:t>
      </w:r>
      <w:r w:rsidR="001344DB">
        <w:t xml:space="preserve"> </w:t>
      </w:r>
      <w:r w:rsidR="001344DB" w:rsidRPr="001344DB">
        <w:t>S</w:t>
      </w:r>
      <w:r w:rsidR="001344DB">
        <w:t>,</w:t>
      </w:r>
      <w:r w:rsidR="001344DB" w:rsidRPr="001344DB">
        <w:t xml:space="preserve"> Alziyadat N, Vergani M &amp; O’Brien </w:t>
      </w:r>
      <w:r w:rsidR="001344DB">
        <w:t>K</w:t>
      </w:r>
      <w:r w:rsidR="001344DB" w:rsidRPr="001344DB">
        <w:t xml:space="preserve"> (2025) </w:t>
      </w:r>
      <w:r w:rsidR="001344DB" w:rsidRPr="001344DB">
        <w:rPr>
          <w:i/>
          <w:iCs/>
        </w:rPr>
        <w:t>Islamophobia in Australia Report V</w:t>
      </w:r>
      <w:r w:rsidR="001344DB" w:rsidRPr="001344DB">
        <w:t xml:space="preserve">, </w:t>
      </w:r>
      <w:r w:rsidR="00351C76" w:rsidRPr="001344DB">
        <w:t>Islamophobia Register Australia</w:t>
      </w:r>
      <w:r w:rsidR="00351C76">
        <w:t xml:space="preserve">, </w:t>
      </w:r>
      <w:r w:rsidR="001344DB" w:rsidRPr="001344DB">
        <w:t xml:space="preserve">Sydney: </w:t>
      </w:r>
      <w:r w:rsidR="001344DB">
        <w:t xml:space="preserve">at </w:t>
      </w:r>
      <w:hyperlink r:id="rId568" w:history="1">
        <w:r w:rsidR="00351C76" w:rsidRPr="00245393">
          <w:rPr>
            <w:rStyle w:val="Hyperlink"/>
          </w:rPr>
          <w:t>https://islamophobia.com.au/wp-content/uploads/2025/03/Islamophobia-in-Australia-Report-5.pdf</w:t>
        </w:r>
      </w:hyperlink>
      <w:r w:rsidR="00351C76">
        <w:t xml:space="preserve"> </w:t>
      </w:r>
    </w:p>
  </w:endnote>
  <w:endnote w:id="686">
    <w:p w14:paraId="021DE239" w14:textId="77777777" w:rsidR="00526C0A" w:rsidRDefault="00526C0A" w:rsidP="00526C0A">
      <w:pPr>
        <w:pStyle w:val="EndnoteText"/>
      </w:pPr>
      <w:r>
        <w:rPr>
          <w:rStyle w:val="EndnoteReference"/>
        </w:rPr>
        <w:endnoteRef/>
      </w:r>
      <w:r>
        <w:t xml:space="preserve"> Scanlon Foundation Research institute (2024) </w:t>
      </w:r>
      <w:r w:rsidRPr="00925E5D">
        <w:rPr>
          <w:i/>
          <w:iCs/>
        </w:rPr>
        <w:t>Mapping Social Cohesion 202</w:t>
      </w:r>
      <w:r>
        <w:rPr>
          <w:i/>
          <w:iCs/>
        </w:rPr>
        <w:t>4</w:t>
      </w:r>
      <w:r>
        <w:t>, p.42 &amp; 43</w:t>
      </w:r>
    </w:p>
  </w:endnote>
  <w:endnote w:id="687">
    <w:p w14:paraId="16C54F32" w14:textId="77777777" w:rsidR="00CC40D3" w:rsidRDefault="00CC40D3" w:rsidP="00CC40D3">
      <w:pPr>
        <w:pStyle w:val="EndnoteText"/>
      </w:pPr>
      <w:r>
        <w:rPr>
          <w:rStyle w:val="EndnoteReference"/>
        </w:rPr>
        <w:endnoteRef/>
      </w:r>
      <w:r>
        <w:t xml:space="preserve"> </w:t>
      </w:r>
      <w:hyperlink r:id="rId569" w:history="1">
        <w:r w:rsidRPr="002835DF">
          <w:rPr>
            <w:rStyle w:val="Hyperlink"/>
          </w:rPr>
          <w:t>https://ministers.dfat.gov.au/minister/anne-aly/transcript/sbs-weekend-one-one-rania-yallop</w:t>
        </w:r>
      </w:hyperlink>
      <w:r>
        <w:t xml:space="preserve"> </w:t>
      </w:r>
    </w:p>
  </w:endnote>
  <w:endnote w:id="688">
    <w:p w14:paraId="5C8DECE5" w14:textId="484336AE" w:rsidR="00A1154D" w:rsidRDefault="00A1154D">
      <w:pPr>
        <w:pStyle w:val="EndnoteText"/>
      </w:pPr>
      <w:r>
        <w:rPr>
          <w:rStyle w:val="EndnoteReference"/>
        </w:rPr>
        <w:endnoteRef/>
      </w:r>
      <w:r>
        <w:t xml:space="preserve"> Australian Human Rights Commission (2024) </w:t>
      </w:r>
      <w:r w:rsidRPr="00A1154D">
        <w:rPr>
          <w:i/>
          <w:iCs/>
        </w:rPr>
        <w:t>The National Anti-Racism Framework: A roadmap to eliminating racism in Australia</w:t>
      </w:r>
      <w:r>
        <w:t xml:space="preserve"> at </w:t>
      </w:r>
    </w:p>
  </w:endnote>
  <w:endnote w:id="689">
    <w:p w14:paraId="50FF4BC8" w14:textId="77777777" w:rsidR="00263E37" w:rsidRDefault="00263E37" w:rsidP="00263E37">
      <w:pPr>
        <w:pStyle w:val="EndnoteText"/>
      </w:pPr>
      <w:r>
        <w:rPr>
          <w:rStyle w:val="EndnoteReference"/>
        </w:rPr>
        <w:endnoteRef/>
      </w:r>
      <w:r>
        <w:t xml:space="preserve"> </w:t>
      </w:r>
      <w:hyperlink r:id="rId570" w:history="1">
        <w:r w:rsidRPr="002F4986">
          <w:rPr>
            <w:rStyle w:val="Hyperlink"/>
          </w:rPr>
          <w:t>https://alltogethernow.org.au/our-work/everyday-racism/</w:t>
        </w:r>
      </w:hyperlink>
      <w:r>
        <w:t xml:space="preserve"> </w:t>
      </w:r>
    </w:p>
  </w:endnote>
  <w:endnote w:id="690">
    <w:p w14:paraId="3A903B85" w14:textId="77777777" w:rsidR="0064177C" w:rsidRDefault="0064177C" w:rsidP="0064177C">
      <w:pPr>
        <w:pStyle w:val="EndnoteText"/>
      </w:pPr>
      <w:r>
        <w:rPr>
          <w:rStyle w:val="EndnoteReference"/>
        </w:rPr>
        <w:endnoteRef/>
      </w:r>
      <w:r>
        <w:t xml:space="preserve"> </w:t>
      </w:r>
      <w:hyperlink r:id="rId571" w:history="1">
        <w:r w:rsidRPr="00561CC6">
          <w:rPr>
            <w:rStyle w:val="Hyperlink"/>
          </w:rPr>
          <w:t>http://www.humanrights.gov.au/complaints/make-complaint</w:t>
        </w:r>
      </w:hyperlink>
      <w:r>
        <w:t xml:space="preserve"> </w:t>
      </w:r>
    </w:p>
  </w:endnote>
  <w:endnote w:id="691">
    <w:p w14:paraId="08E85F88" w14:textId="77777777" w:rsidR="00C006EE" w:rsidRDefault="00C006EE" w:rsidP="00C006EE">
      <w:pPr>
        <w:pStyle w:val="EndnoteText"/>
      </w:pPr>
      <w:r>
        <w:rPr>
          <w:rStyle w:val="EndnoteReference"/>
        </w:rPr>
        <w:endnoteRef/>
      </w:r>
      <w:r>
        <w:t xml:space="preserve"> </w:t>
      </w:r>
      <w:hyperlink r:id="rId572" w:history="1">
        <w:r w:rsidRPr="00561CC6">
          <w:rPr>
            <w:rStyle w:val="Hyperlink"/>
          </w:rPr>
          <w:t>https://www.refugeecouncil.org.au/platform-change/</w:t>
        </w:r>
      </w:hyperlink>
      <w:r>
        <w:t xml:space="preserve"> </w:t>
      </w:r>
    </w:p>
  </w:endnote>
  <w:endnote w:id="692">
    <w:p w14:paraId="55A5902A" w14:textId="77777777" w:rsidR="00C006EE" w:rsidRDefault="00C006EE" w:rsidP="00C006EE">
      <w:pPr>
        <w:pStyle w:val="EndnoteText"/>
      </w:pPr>
      <w:r>
        <w:rPr>
          <w:rStyle w:val="EndnoteReference"/>
        </w:rPr>
        <w:endnoteRef/>
      </w:r>
      <w:r>
        <w:t xml:space="preserve"> </w:t>
      </w:r>
      <w:hyperlink r:id="rId573" w:history="1">
        <w:r w:rsidRPr="00561CC6">
          <w:rPr>
            <w:rStyle w:val="Hyperlink"/>
          </w:rPr>
          <w:t>https://action.refugeecouncil.org.au/refugee_intake_email_your_mp</w:t>
        </w:r>
      </w:hyperlink>
      <w:r>
        <w:t xml:space="preserve"> </w:t>
      </w:r>
    </w:p>
  </w:endnote>
  <w:endnote w:id="693">
    <w:p w14:paraId="07DF23C6" w14:textId="1DD7F0C1" w:rsidR="00934822" w:rsidRDefault="00934822">
      <w:pPr>
        <w:pStyle w:val="EndnoteText"/>
      </w:pPr>
      <w:r>
        <w:rPr>
          <w:rStyle w:val="EndnoteReference"/>
        </w:rPr>
        <w:endnoteRef/>
      </w:r>
      <w:r>
        <w:t xml:space="preserve"> </w:t>
      </w:r>
      <w:hyperlink r:id="rId574" w:history="1">
        <w:r w:rsidRPr="002F4986">
          <w:rPr>
            <w:rStyle w:val="Hyperlink"/>
          </w:rPr>
          <w:t>https://action.amnesty.org.au/ally-guide</w:t>
        </w:r>
      </w:hyperlink>
      <w:r>
        <w:t xml:space="preserve"> </w:t>
      </w:r>
    </w:p>
  </w:endnote>
  <w:endnote w:id="694">
    <w:p w14:paraId="7D51AF13" w14:textId="6BFFCDFF" w:rsidR="001F1983" w:rsidRDefault="001F1983">
      <w:pPr>
        <w:pStyle w:val="EndnoteText"/>
      </w:pPr>
      <w:r>
        <w:rPr>
          <w:rStyle w:val="EndnoteReference"/>
        </w:rPr>
        <w:endnoteRef/>
      </w:r>
      <w:r>
        <w:t xml:space="preserve"> </w:t>
      </w:r>
      <w:hyperlink r:id="rId575" w:history="1">
        <w:r w:rsidR="008C2406" w:rsidRPr="00735049">
          <w:rPr>
            <w:rStyle w:val="Hyperlink"/>
          </w:rPr>
          <w:t>https://activateaustralia.org.au/</w:t>
        </w:r>
      </w:hyperlink>
      <w:r w:rsidR="008C2406">
        <w:t xml:space="preserve"> </w:t>
      </w:r>
    </w:p>
  </w:endnote>
  <w:endnote w:id="695">
    <w:p w14:paraId="20920DB4" w14:textId="5FA7C980" w:rsidR="005A063B" w:rsidRDefault="005A063B">
      <w:pPr>
        <w:pStyle w:val="EndnoteText"/>
      </w:pPr>
      <w:r>
        <w:rPr>
          <w:rStyle w:val="EndnoteReference"/>
        </w:rPr>
        <w:endnoteRef/>
      </w:r>
      <w:r>
        <w:t xml:space="preserve"> </w:t>
      </w:r>
      <w:hyperlink r:id="rId576" w:history="1">
        <w:r w:rsidR="006135B8" w:rsidRPr="002F4986">
          <w:rPr>
            <w:rStyle w:val="Hyperlink"/>
          </w:rPr>
          <w:t>https://www.dca.org.au/resources/di-planning</w:t>
        </w:r>
      </w:hyperlink>
      <w:r w:rsidR="006135B8">
        <w:t xml:space="preserve"> </w:t>
      </w:r>
    </w:p>
  </w:endnote>
  <w:endnote w:id="696">
    <w:p w14:paraId="780A8E59" w14:textId="39304318" w:rsidR="00C072C5" w:rsidRDefault="00C072C5">
      <w:pPr>
        <w:pStyle w:val="EndnoteText"/>
      </w:pPr>
      <w:r>
        <w:rPr>
          <w:rStyle w:val="EndnoteReference"/>
        </w:rPr>
        <w:endnoteRef/>
      </w:r>
      <w:r>
        <w:t xml:space="preserve"> </w:t>
      </w:r>
      <w:hyperlink r:id="rId577" w:history="1">
        <w:r w:rsidR="001001C9" w:rsidRPr="002F4986">
          <w:rPr>
            <w:rStyle w:val="Hyperlink"/>
          </w:rPr>
          <w:t>https://itstopswithme.humanrights.gov.au/workplace-cultural-diversity-tool/start-assessment</w:t>
        </w:r>
      </w:hyperlink>
      <w:r w:rsidR="001001C9">
        <w:t xml:space="preserve"> </w:t>
      </w:r>
    </w:p>
  </w:endnote>
  <w:endnote w:id="697">
    <w:p w14:paraId="3834A38D" w14:textId="019D82E1" w:rsidR="00861301" w:rsidRDefault="00861301">
      <w:pPr>
        <w:pStyle w:val="EndnoteText"/>
      </w:pPr>
      <w:r>
        <w:rPr>
          <w:rStyle w:val="EndnoteReference"/>
        </w:rPr>
        <w:endnoteRef/>
      </w:r>
      <w:r>
        <w:t xml:space="preserve"> </w:t>
      </w:r>
      <w:hyperlink r:id="rId578" w:history="1">
        <w:r w:rsidRPr="002F4986">
          <w:rPr>
            <w:rStyle w:val="Hyperlink"/>
          </w:rPr>
          <w:t>https://alltogethernow.org.au/training-and-workshops/bespoke-anti-racism-training/</w:t>
        </w:r>
      </w:hyperlink>
      <w:r>
        <w:t xml:space="preserve"> </w:t>
      </w:r>
    </w:p>
  </w:endnote>
  <w:endnote w:id="698">
    <w:p w14:paraId="01EDBE4D" w14:textId="4D934BD6" w:rsidR="008010BA" w:rsidRDefault="008010BA">
      <w:pPr>
        <w:pStyle w:val="EndnoteText"/>
      </w:pPr>
      <w:r>
        <w:rPr>
          <w:rStyle w:val="EndnoteReference"/>
        </w:rPr>
        <w:endnoteRef/>
      </w:r>
      <w:r>
        <w:t xml:space="preserve"> </w:t>
      </w:r>
      <w:hyperlink r:id="rId579" w:history="1">
        <w:r w:rsidRPr="002F4986">
          <w:rPr>
            <w:rStyle w:val="Hyperlink"/>
          </w:rPr>
          <w:t>https://www.diversityaustralia.com.au/services/unconscious-bias/</w:t>
        </w:r>
      </w:hyperlink>
      <w:r>
        <w:t xml:space="preserve"> </w:t>
      </w:r>
    </w:p>
  </w:endnote>
  <w:endnote w:id="699">
    <w:p w14:paraId="072E4275" w14:textId="48BE4877" w:rsidR="00D82B36" w:rsidRDefault="00D82B36">
      <w:pPr>
        <w:pStyle w:val="EndnoteText"/>
      </w:pPr>
      <w:r>
        <w:rPr>
          <w:rStyle w:val="EndnoteReference"/>
        </w:rPr>
        <w:endnoteRef/>
      </w:r>
      <w:r>
        <w:t xml:space="preserve"> </w:t>
      </w:r>
      <w:hyperlink r:id="rId580" w:history="1">
        <w:r w:rsidRPr="002F4986">
          <w:rPr>
            <w:rStyle w:val="Hyperlink"/>
          </w:rPr>
          <w:t>https://racismnoway.com.au/</w:t>
        </w:r>
      </w:hyperlink>
      <w:r>
        <w:t xml:space="preserve"> </w:t>
      </w:r>
    </w:p>
  </w:endnote>
  <w:endnote w:id="700">
    <w:p w14:paraId="736721B8" w14:textId="181593B2" w:rsidR="008A6A32" w:rsidRDefault="008A6A32">
      <w:pPr>
        <w:pStyle w:val="EndnoteText"/>
      </w:pPr>
      <w:r>
        <w:rPr>
          <w:rStyle w:val="EndnoteReference"/>
        </w:rPr>
        <w:endnoteRef/>
      </w:r>
      <w:r>
        <w:t xml:space="preserve"> </w:t>
      </w:r>
      <w:hyperlink r:id="rId581" w:history="1">
        <w:r w:rsidR="00790903" w:rsidRPr="002F4986">
          <w:rPr>
            <w:rStyle w:val="Hyperlink"/>
          </w:rPr>
          <w:t>https://www.playbytherules.net.au/</w:t>
        </w:r>
      </w:hyperlink>
      <w:r w:rsidR="00790903">
        <w:t xml:space="preserve"> </w:t>
      </w:r>
    </w:p>
  </w:endnote>
  <w:endnote w:id="701">
    <w:p w14:paraId="64D081B4" w14:textId="3321CC73" w:rsidR="00F40678" w:rsidRPr="00F40678" w:rsidRDefault="00F40678">
      <w:pPr>
        <w:pStyle w:val="EndnoteText"/>
      </w:pPr>
      <w:r w:rsidRPr="00F40678">
        <w:rPr>
          <w:rStyle w:val="EndnoteReference"/>
        </w:rPr>
        <w:endnoteRef/>
      </w:r>
      <w:r w:rsidRPr="00F40678">
        <w:t xml:space="preserve"> </w:t>
      </w:r>
      <w:hyperlink r:id="rId582" w:history="1">
        <w:r w:rsidRPr="00F40678">
          <w:rPr>
            <w:rStyle w:val="Hyperlink"/>
            <w:rFonts w:cstheme="minorHAnsi"/>
          </w:rPr>
          <w:t>www.humanslikeus.org/support-refugee-businesses</w:t>
        </w:r>
      </w:hyperlink>
    </w:p>
  </w:endnote>
  <w:endnote w:id="702">
    <w:p w14:paraId="62A82EC0" w14:textId="687C012A" w:rsidR="008F34F1" w:rsidRPr="008F34F1" w:rsidRDefault="008F34F1">
      <w:pPr>
        <w:pStyle w:val="EndnoteText"/>
      </w:pPr>
      <w:r w:rsidRPr="008F34F1">
        <w:rPr>
          <w:rStyle w:val="EndnoteReference"/>
        </w:rPr>
        <w:endnoteRef/>
      </w:r>
      <w:r w:rsidRPr="008F34F1">
        <w:t xml:space="preserve"> </w:t>
      </w:r>
      <w:hyperlink r:id="rId583" w:history="1">
        <w:r w:rsidRPr="008F34F1">
          <w:rPr>
            <w:rStyle w:val="Hyperlink"/>
            <w:rFonts w:cstheme="minorHAnsi"/>
          </w:rPr>
          <w:t>www.welcomemerchant.com</w:t>
        </w:r>
      </w:hyperlink>
    </w:p>
  </w:endnote>
  <w:endnote w:id="703">
    <w:p w14:paraId="4A481E81" w14:textId="77777777" w:rsidR="0064177C" w:rsidRDefault="0064177C" w:rsidP="0064177C">
      <w:pPr>
        <w:pStyle w:val="EndnoteText"/>
      </w:pPr>
      <w:r>
        <w:rPr>
          <w:rStyle w:val="EndnoteReference"/>
        </w:rPr>
        <w:endnoteRef/>
      </w:r>
      <w:r>
        <w:t xml:space="preserve"> </w:t>
      </w:r>
      <w:hyperlink r:id="rId584" w:history="1">
        <w:r w:rsidRPr="00561CC6">
          <w:rPr>
            <w:rStyle w:val="Hyperlink"/>
          </w:rPr>
          <w:t>https://assembledthreads.com/</w:t>
        </w:r>
      </w:hyperlink>
      <w:r>
        <w:t xml:space="preserve"> </w:t>
      </w:r>
    </w:p>
  </w:endnote>
  <w:endnote w:id="704">
    <w:p w14:paraId="4BC715C0" w14:textId="77777777" w:rsidR="0064177C" w:rsidRDefault="0064177C" w:rsidP="0064177C">
      <w:pPr>
        <w:pStyle w:val="EndnoteText"/>
      </w:pPr>
      <w:r>
        <w:rPr>
          <w:rStyle w:val="EndnoteReference"/>
        </w:rPr>
        <w:endnoteRef/>
      </w:r>
      <w:r>
        <w:t xml:space="preserve"> </w:t>
      </w:r>
      <w:hyperlink r:id="rId585" w:history="1">
        <w:r w:rsidRPr="00561CC6">
          <w:rPr>
            <w:rStyle w:val="Hyperlink"/>
          </w:rPr>
          <w:t>https://www.unrefugees.org.au/get-involved/flavours-of-hope/</w:t>
        </w:r>
      </w:hyperlink>
      <w:r>
        <w:t xml:space="preserve"> </w:t>
      </w:r>
    </w:p>
  </w:endnote>
  <w:endnote w:id="705">
    <w:p w14:paraId="2AC1A5DD" w14:textId="77777777" w:rsidR="00346947" w:rsidRDefault="00346947" w:rsidP="00346947">
      <w:pPr>
        <w:pStyle w:val="EndnoteText"/>
      </w:pPr>
      <w:r>
        <w:rPr>
          <w:rStyle w:val="EndnoteReference"/>
        </w:rPr>
        <w:endnoteRef/>
      </w:r>
      <w:r>
        <w:t xml:space="preserve"> Australian Financial Review, </w:t>
      </w:r>
      <w:r w:rsidRPr="007C527C">
        <w:rPr>
          <w:i/>
          <w:iCs/>
        </w:rPr>
        <w:t>Migrants are ‘driving Ubers’ not working skilled jobs</w:t>
      </w:r>
      <w:r>
        <w:t xml:space="preserve">, 27 May 2024 at </w:t>
      </w:r>
      <w:hyperlink r:id="rId586" w:history="1">
        <w:r>
          <w:rPr>
            <w:rStyle w:val="Hyperlink"/>
            <w:rFonts w:eastAsia="Times New Roman"/>
          </w:rPr>
          <w:t>https://www.afr.com/politics/federal/migrants-are-driving-ubers-not-working-skilled-jobs-20240523-p5jg1c</w:t>
        </w:r>
      </w:hyperlink>
    </w:p>
  </w:endnote>
  <w:endnote w:id="706">
    <w:p w14:paraId="14D3B9D1" w14:textId="77777777" w:rsidR="004D7239" w:rsidRDefault="004D7239" w:rsidP="004D7239">
      <w:pPr>
        <w:pStyle w:val="EndnoteText"/>
      </w:pPr>
      <w:r>
        <w:rPr>
          <w:rStyle w:val="EndnoteReference"/>
        </w:rPr>
        <w:endnoteRef/>
      </w:r>
      <w:r>
        <w:t xml:space="preserve"> </w:t>
      </w:r>
      <w:hyperlink r:id="rId587" w:history="1">
        <w:r w:rsidRPr="00494B39">
          <w:rPr>
            <w:rStyle w:val="Hyperlink"/>
          </w:rPr>
          <w:t>https://www.abc.net.au/news/2025-06-11/refugee-workers-occupational-downgrade-report/105398792</w:t>
        </w:r>
      </w:hyperlink>
      <w:r>
        <w:t xml:space="preserve"> </w:t>
      </w:r>
    </w:p>
  </w:endnote>
  <w:endnote w:id="707">
    <w:p w14:paraId="3877255F" w14:textId="2F7EAEB8" w:rsidR="00EC6D9B" w:rsidRDefault="00EC6D9B">
      <w:pPr>
        <w:pStyle w:val="EndnoteText"/>
      </w:pPr>
      <w:r>
        <w:rPr>
          <w:rStyle w:val="EndnoteReference"/>
        </w:rPr>
        <w:endnoteRef/>
      </w:r>
      <w:r>
        <w:t xml:space="preserve"> </w:t>
      </w:r>
      <w:r w:rsidR="00806991" w:rsidRPr="00806991">
        <w:t xml:space="preserve">Settlement Services International </w:t>
      </w:r>
      <w:r w:rsidR="00806991">
        <w:t xml:space="preserve">(2024) </w:t>
      </w:r>
      <w:r w:rsidR="00806991" w:rsidRPr="005B4135">
        <w:rPr>
          <w:i/>
          <w:iCs/>
        </w:rPr>
        <w:t xml:space="preserve">Billion Dollar Benefit. </w:t>
      </w:r>
      <w:r w:rsidR="003B7C03" w:rsidRPr="005B4135">
        <w:rPr>
          <w:i/>
          <w:iCs/>
        </w:rPr>
        <w:t xml:space="preserve">The economic impact of unlocking the skills </w:t>
      </w:r>
      <w:r w:rsidR="005B4135" w:rsidRPr="005B4135">
        <w:rPr>
          <w:i/>
          <w:iCs/>
        </w:rPr>
        <w:t xml:space="preserve">potential </w:t>
      </w:r>
      <w:r w:rsidR="003B7C03" w:rsidRPr="005B4135">
        <w:rPr>
          <w:i/>
          <w:iCs/>
        </w:rPr>
        <w:t xml:space="preserve">of </w:t>
      </w:r>
      <w:r w:rsidR="005B4135" w:rsidRPr="005B4135">
        <w:rPr>
          <w:i/>
          <w:iCs/>
        </w:rPr>
        <w:t>migrants in Australia</w:t>
      </w:r>
      <w:r w:rsidR="005B4135">
        <w:t xml:space="preserve"> at </w:t>
      </w:r>
      <w:hyperlink r:id="rId588" w:history="1">
        <w:r w:rsidR="005B4135" w:rsidRPr="00494B39">
          <w:rPr>
            <w:rStyle w:val="Hyperlink"/>
          </w:rPr>
          <w:t>https://www.ssi.org.au/wp-content/uploads/2024/06/DAE_SSI_Skills_Mismatch_Report_19062024_WEB.pdf</w:t>
        </w:r>
      </w:hyperlink>
      <w:r w:rsidR="005B4135">
        <w:t xml:space="preserve"> </w:t>
      </w:r>
    </w:p>
  </w:endnote>
  <w:endnote w:id="708">
    <w:p w14:paraId="2F9A4D41" w14:textId="77777777" w:rsidR="0064177C" w:rsidRDefault="0064177C" w:rsidP="0064177C">
      <w:pPr>
        <w:pStyle w:val="EndnoteText"/>
      </w:pPr>
      <w:r>
        <w:rPr>
          <w:rStyle w:val="EndnoteReference"/>
        </w:rPr>
        <w:endnoteRef/>
      </w:r>
      <w:r>
        <w:t xml:space="preserve"> </w:t>
      </w:r>
      <w:hyperlink r:id="rId589" w:history="1">
        <w:r w:rsidRPr="00561CC6">
          <w:rPr>
            <w:rStyle w:val="Hyperlink"/>
          </w:rPr>
          <w:t>https://www.humanslikeus.org/refugee-employment-services-directory</w:t>
        </w:r>
      </w:hyperlink>
      <w:r>
        <w:t xml:space="preserve"> </w:t>
      </w:r>
    </w:p>
  </w:endnote>
  <w:endnote w:id="709">
    <w:p w14:paraId="4D927CAC" w14:textId="77777777" w:rsidR="0064177C" w:rsidRDefault="0064177C" w:rsidP="0064177C">
      <w:pPr>
        <w:pStyle w:val="EndnoteText"/>
      </w:pPr>
      <w:r>
        <w:rPr>
          <w:rStyle w:val="EndnoteReference"/>
        </w:rPr>
        <w:endnoteRef/>
      </w:r>
      <w:r>
        <w:t xml:space="preserve"> </w:t>
      </w:r>
      <w:hyperlink r:id="rId590" w:history="1">
        <w:r w:rsidRPr="00561CC6">
          <w:rPr>
            <w:rStyle w:val="Hyperlink"/>
          </w:rPr>
          <w:t>https://www.refugeecouncil.org.au/employing-refugees/</w:t>
        </w:r>
      </w:hyperlink>
      <w:r>
        <w:t xml:space="preserve"> </w:t>
      </w:r>
    </w:p>
  </w:endnote>
  <w:endnote w:id="710">
    <w:p w14:paraId="3B245A01" w14:textId="77777777" w:rsidR="00A03AD6" w:rsidRDefault="00A03AD6" w:rsidP="00A03AD6">
      <w:pPr>
        <w:pStyle w:val="EndnoteText"/>
      </w:pPr>
      <w:r>
        <w:rPr>
          <w:rStyle w:val="EndnoteReference"/>
        </w:rPr>
        <w:endnoteRef/>
      </w:r>
      <w:r>
        <w:t xml:space="preserve"> </w:t>
      </w:r>
      <w:hyperlink r:id="rId591" w:history="1">
        <w:r w:rsidRPr="00561CC6">
          <w:rPr>
            <w:rStyle w:val="Hyperlink"/>
          </w:rPr>
          <w:t>https://www.talentbeyondboundaries.org/blog/introducing-the-australian-skilled-refugee-pilot</w:t>
        </w:r>
      </w:hyperlink>
      <w:r>
        <w:t xml:space="preserve"> </w:t>
      </w:r>
    </w:p>
  </w:endnote>
  <w:endnote w:id="711">
    <w:p w14:paraId="36D9E563" w14:textId="2B3560E4" w:rsidR="00E91F0F" w:rsidRDefault="00E91F0F">
      <w:pPr>
        <w:pStyle w:val="EndnoteText"/>
      </w:pPr>
      <w:r>
        <w:rPr>
          <w:rStyle w:val="EndnoteReference"/>
        </w:rPr>
        <w:endnoteRef/>
      </w:r>
      <w:r>
        <w:t xml:space="preserve"> </w:t>
      </w:r>
      <w:hyperlink r:id="rId592" w:history="1">
        <w:r w:rsidRPr="002835DF">
          <w:rPr>
            <w:rStyle w:val="Hyperlink"/>
          </w:rPr>
          <w:t>https://careerseekers.org.au/employers</w:t>
        </w:r>
      </w:hyperlink>
      <w:r>
        <w:t xml:space="preserve"> </w:t>
      </w:r>
    </w:p>
  </w:endnote>
  <w:endnote w:id="712">
    <w:p w14:paraId="08ECD2F5" w14:textId="77777777" w:rsidR="0064177C" w:rsidRDefault="0064177C" w:rsidP="0064177C">
      <w:pPr>
        <w:pStyle w:val="EndnoteText"/>
      </w:pPr>
      <w:r>
        <w:rPr>
          <w:rStyle w:val="EndnoteReference"/>
        </w:rPr>
        <w:endnoteRef/>
      </w:r>
      <w:r>
        <w:t xml:space="preserve"> </w:t>
      </w:r>
      <w:hyperlink r:id="rId593" w:history="1">
        <w:r w:rsidRPr="00561CC6">
          <w:rPr>
            <w:rStyle w:val="Hyperlink"/>
          </w:rPr>
          <w:t>https://www.humanslikeus.org/support-job-seekers</w:t>
        </w:r>
      </w:hyperlink>
      <w:r>
        <w:t xml:space="preserve"> </w:t>
      </w:r>
    </w:p>
  </w:endnote>
  <w:endnote w:id="713">
    <w:p w14:paraId="0065B72E" w14:textId="77777777" w:rsidR="0064177C" w:rsidRDefault="0064177C" w:rsidP="0064177C">
      <w:pPr>
        <w:pStyle w:val="EndnoteText"/>
      </w:pPr>
      <w:r>
        <w:rPr>
          <w:rStyle w:val="EndnoteReference"/>
        </w:rPr>
        <w:endnoteRef/>
      </w:r>
      <w:r>
        <w:t xml:space="preserve"> </w:t>
      </w:r>
      <w:hyperlink r:id="rId594" w:history="1">
        <w:r w:rsidRPr="00561CC6">
          <w:rPr>
            <w:rStyle w:val="Hyperlink"/>
          </w:rPr>
          <w:t>https://www.ames.net.au/volunteering/settlement-volunteers</w:t>
        </w:r>
      </w:hyperlink>
      <w:r>
        <w:t xml:space="preserve"> </w:t>
      </w:r>
    </w:p>
  </w:endnote>
  <w:endnote w:id="714">
    <w:p w14:paraId="59311FB3" w14:textId="77777777" w:rsidR="0064177C" w:rsidRDefault="0064177C" w:rsidP="0064177C">
      <w:pPr>
        <w:pStyle w:val="EndnoteText"/>
      </w:pPr>
      <w:r>
        <w:rPr>
          <w:rStyle w:val="EndnoteReference"/>
        </w:rPr>
        <w:endnoteRef/>
      </w:r>
      <w:r>
        <w:t xml:space="preserve"> </w:t>
      </w:r>
      <w:hyperlink r:id="rId595" w:history="1">
        <w:r w:rsidRPr="00561CC6">
          <w:rPr>
            <w:rStyle w:val="Hyperlink"/>
          </w:rPr>
          <w:t>https://www.ssi.org.au/</w:t>
        </w:r>
      </w:hyperlink>
      <w:r>
        <w:t xml:space="preserve"> </w:t>
      </w:r>
    </w:p>
  </w:endnote>
  <w:endnote w:id="715">
    <w:p w14:paraId="4C99F483" w14:textId="77777777" w:rsidR="0064177C" w:rsidRDefault="0064177C" w:rsidP="0064177C">
      <w:pPr>
        <w:pStyle w:val="EndnoteText"/>
      </w:pPr>
      <w:r>
        <w:rPr>
          <w:rStyle w:val="EndnoteReference"/>
        </w:rPr>
        <w:endnoteRef/>
      </w:r>
      <w:r>
        <w:t xml:space="preserve"> </w:t>
      </w:r>
      <w:hyperlink r:id="rId596" w:history="1">
        <w:r w:rsidRPr="00561CC6">
          <w:rPr>
            <w:rStyle w:val="Hyperlink"/>
          </w:rPr>
          <w:t>https://www.multiculturalaustralia.org.au/volunteer/</w:t>
        </w:r>
      </w:hyperlink>
      <w:r>
        <w:t xml:space="preserve"> </w:t>
      </w:r>
    </w:p>
  </w:endnote>
  <w:endnote w:id="716">
    <w:p w14:paraId="49462FB0" w14:textId="77777777" w:rsidR="0064177C" w:rsidRDefault="0064177C" w:rsidP="0064177C">
      <w:pPr>
        <w:pStyle w:val="EndnoteText"/>
      </w:pPr>
      <w:r>
        <w:rPr>
          <w:rStyle w:val="EndnoteReference"/>
        </w:rPr>
        <w:endnoteRef/>
      </w:r>
      <w:r>
        <w:t xml:space="preserve"> </w:t>
      </w:r>
      <w:hyperlink r:id="rId597" w:history="1">
        <w:r w:rsidRPr="00561CC6">
          <w:rPr>
            <w:rStyle w:val="Hyperlink"/>
          </w:rPr>
          <w:t>https://www.redcross.org.au/volunteer/</w:t>
        </w:r>
      </w:hyperlink>
      <w:r>
        <w:t xml:space="preserve"> </w:t>
      </w:r>
    </w:p>
  </w:endnote>
  <w:endnote w:id="717">
    <w:p w14:paraId="24A05492" w14:textId="77777777" w:rsidR="0064177C" w:rsidRDefault="0064177C" w:rsidP="0064177C">
      <w:pPr>
        <w:pStyle w:val="EndnoteText"/>
      </w:pPr>
      <w:r>
        <w:rPr>
          <w:rStyle w:val="EndnoteReference"/>
        </w:rPr>
        <w:endnoteRef/>
      </w:r>
      <w:r>
        <w:t xml:space="preserve"> </w:t>
      </w:r>
      <w:hyperlink r:id="rId598" w:history="1">
        <w:r w:rsidRPr="00561CC6">
          <w:rPr>
            <w:rStyle w:val="Hyperlink"/>
          </w:rPr>
          <w:t>https://melaleuca.org.au/volunteer/</w:t>
        </w:r>
      </w:hyperlink>
      <w:r>
        <w:t xml:space="preserve"> </w:t>
      </w:r>
    </w:p>
  </w:endnote>
  <w:endnote w:id="718">
    <w:p w14:paraId="35D93284" w14:textId="77777777" w:rsidR="0064177C" w:rsidRDefault="0064177C" w:rsidP="0064177C">
      <w:pPr>
        <w:pStyle w:val="EndnoteText"/>
      </w:pPr>
      <w:r>
        <w:rPr>
          <w:rStyle w:val="EndnoteReference"/>
        </w:rPr>
        <w:endnoteRef/>
      </w:r>
      <w:r>
        <w:t xml:space="preserve"> </w:t>
      </w:r>
      <w:hyperlink r:id="rId599" w:history="1">
        <w:r w:rsidRPr="00561CC6">
          <w:rPr>
            <w:rStyle w:val="Hyperlink"/>
          </w:rPr>
          <w:t>https://refugeesponsorship.org.au/</w:t>
        </w:r>
      </w:hyperlink>
      <w:r>
        <w:t xml:space="preserve"> </w:t>
      </w:r>
    </w:p>
  </w:endnote>
  <w:endnote w:id="719">
    <w:p w14:paraId="3C4FC893" w14:textId="77777777" w:rsidR="0064177C" w:rsidRDefault="0064177C" w:rsidP="0064177C">
      <w:pPr>
        <w:pStyle w:val="EndnoteText"/>
      </w:pPr>
      <w:r>
        <w:rPr>
          <w:rStyle w:val="EndnoteReference"/>
        </w:rPr>
        <w:endnoteRef/>
      </w:r>
      <w:r>
        <w:t xml:space="preserve"> </w:t>
      </w:r>
      <w:hyperlink r:id="rId600" w:history="1">
        <w:r w:rsidRPr="00561CC6">
          <w:rPr>
            <w:rStyle w:val="Hyperlink"/>
          </w:rPr>
          <w:t>https://www.harmony.gov.au/</w:t>
        </w:r>
      </w:hyperlink>
      <w:r>
        <w:t xml:space="preserve"> </w:t>
      </w:r>
    </w:p>
  </w:endnote>
  <w:endnote w:id="720">
    <w:p w14:paraId="5BCE8C89" w14:textId="77777777" w:rsidR="0064177C" w:rsidRDefault="0064177C" w:rsidP="0064177C">
      <w:pPr>
        <w:pStyle w:val="EndnoteText"/>
      </w:pPr>
      <w:r>
        <w:rPr>
          <w:rStyle w:val="EndnoteReference"/>
        </w:rPr>
        <w:endnoteRef/>
      </w:r>
      <w:r>
        <w:t xml:space="preserve"> </w:t>
      </w:r>
      <w:hyperlink r:id="rId601" w:anchor=":~:text=The%20International%20Day%20for%20the,%22pass%20laws%22%20in%201960" w:history="1">
        <w:r w:rsidRPr="00561CC6">
          <w:rPr>
            <w:rStyle w:val="Hyperlink"/>
          </w:rPr>
          <w:t>https://www.un.org/en/observances/end-racism-day#:~:text=The%20International%20Day%20for%20the,%22pass%20laws%22%20in%201960</w:t>
        </w:r>
      </w:hyperlink>
      <w:r w:rsidRPr="00BF5DDC">
        <w:t>.</w:t>
      </w:r>
      <w:r>
        <w:t xml:space="preserve"> </w:t>
      </w:r>
    </w:p>
  </w:endnote>
  <w:endnote w:id="721">
    <w:p w14:paraId="1DF25B82" w14:textId="77777777" w:rsidR="0064177C" w:rsidRDefault="0064177C" w:rsidP="0064177C">
      <w:pPr>
        <w:pStyle w:val="EndnoteText"/>
      </w:pPr>
      <w:r>
        <w:rPr>
          <w:rStyle w:val="EndnoteReference"/>
        </w:rPr>
        <w:endnoteRef/>
      </w:r>
      <w:r>
        <w:t xml:space="preserve"> </w:t>
      </w:r>
      <w:hyperlink r:id="rId602" w:history="1">
        <w:r w:rsidRPr="00561CC6">
          <w:rPr>
            <w:rStyle w:val="Hyperlink"/>
          </w:rPr>
          <w:t>https://www.sbs.com.au/language/english/en/article/is-harmony-day-muzzling-the-uncomfortable-discord-of-racism-in-australia/9ex6dom9t</w:t>
        </w:r>
      </w:hyperlink>
      <w:r>
        <w:t xml:space="preserve"> </w:t>
      </w:r>
    </w:p>
  </w:endnote>
  <w:endnote w:id="722">
    <w:p w14:paraId="75AD47BD" w14:textId="77777777" w:rsidR="0064177C" w:rsidRDefault="0064177C" w:rsidP="0064177C">
      <w:pPr>
        <w:pStyle w:val="EndnoteText"/>
      </w:pPr>
      <w:r>
        <w:rPr>
          <w:rStyle w:val="EndnoteReference"/>
        </w:rPr>
        <w:endnoteRef/>
      </w:r>
      <w:r>
        <w:t xml:space="preserve"> </w:t>
      </w:r>
      <w:hyperlink r:id="rId603" w:history="1">
        <w:r w:rsidRPr="00561CC6">
          <w:rPr>
            <w:rStyle w:val="Hyperlink"/>
          </w:rPr>
          <w:t>https://www.tasteofharmony.org.au/</w:t>
        </w:r>
      </w:hyperlink>
      <w:r>
        <w:t xml:space="preserve"> </w:t>
      </w:r>
    </w:p>
  </w:endnote>
  <w:endnote w:id="723">
    <w:p w14:paraId="62E10ADB" w14:textId="565C50E0" w:rsidR="00A61E6B" w:rsidRPr="00A61E6B" w:rsidRDefault="00A61E6B">
      <w:pPr>
        <w:pStyle w:val="EndnoteText"/>
      </w:pPr>
      <w:r w:rsidRPr="00A61E6B">
        <w:rPr>
          <w:rStyle w:val="EndnoteReference"/>
        </w:rPr>
        <w:endnoteRef/>
      </w:r>
      <w:r w:rsidRPr="00A61E6B">
        <w:t xml:space="preserve"> </w:t>
      </w:r>
      <w:hyperlink r:id="rId604" w:history="1">
        <w:r w:rsidRPr="00A61E6B">
          <w:rPr>
            <w:rStyle w:val="Hyperlink"/>
            <w:rFonts w:cstheme="minorHAnsi"/>
          </w:rPr>
          <w:t>www.refugeeweek.org.au</w:t>
        </w:r>
      </w:hyperlink>
    </w:p>
  </w:endnote>
  <w:endnote w:id="724">
    <w:p w14:paraId="016CF7B0" w14:textId="77777777" w:rsidR="004E6B8A" w:rsidRDefault="004E6B8A" w:rsidP="004E6B8A">
      <w:pPr>
        <w:pStyle w:val="EndnoteText"/>
      </w:pPr>
      <w:r>
        <w:rPr>
          <w:rStyle w:val="EndnoteReference"/>
        </w:rPr>
        <w:endnoteRef/>
      </w:r>
      <w:r>
        <w:t xml:space="preserve"> </w:t>
      </w:r>
      <w:hyperlink r:id="rId605" w:history="1">
        <w:r>
          <w:rPr>
            <w:rStyle w:val="Hyperlink"/>
          </w:rPr>
          <w:t>https://www.canadianbusiness.com/innovation/bye-bye-body-shop/</w:t>
        </w:r>
      </w:hyperlink>
    </w:p>
  </w:endnote>
  <w:endnote w:id="725">
    <w:p w14:paraId="4C66CECA" w14:textId="77777777" w:rsidR="004E6B8A" w:rsidRDefault="004E6B8A" w:rsidP="004E6B8A">
      <w:pPr>
        <w:pStyle w:val="EndnoteText"/>
      </w:pPr>
      <w:r>
        <w:rPr>
          <w:rStyle w:val="EndnoteReference"/>
        </w:rPr>
        <w:endnoteRef/>
      </w:r>
      <w:r>
        <w:t xml:space="preserve"> </w:t>
      </w:r>
      <w:hyperlink r:id="rId606" w:history="1">
        <w:r>
          <w:rPr>
            <w:rStyle w:val="Hyperlink"/>
          </w:rPr>
          <w:t>https://o.canada.com/business/the-body-shop-boxing-day</w:t>
        </w:r>
      </w:hyperlink>
    </w:p>
  </w:endnote>
  <w:endnote w:id="726">
    <w:p w14:paraId="003A52BE" w14:textId="77777777" w:rsidR="00F139B5" w:rsidRDefault="00F139B5" w:rsidP="00F139B5">
      <w:pPr>
        <w:pStyle w:val="EndnoteText"/>
      </w:pPr>
      <w:r>
        <w:rPr>
          <w:rStyle w:val="EndnoteReference"/>
        </w:rPr>
        <w:endnoteRef/>
      </w:r>
      <w:r>
        <w:t xml:space="preserve"> Australian Government Australian Institute of Health and Welfare (2024) </w:t>
      </w:r>
      <w:r w:rsidRPr="00703F55">
        <w:rPr>
          <w:i/>
          <w:iCs/>
        </w:rPr>
        <w:t>Family and Domestic Violence</w:t>
      </w:r>
    </w:p>
  </w:endnote>
  <w:endnote w:id="727">
    <w:p w14:paraId="47958923" w14:textId="77777777" w:rsidR="00051DC0" w:rsidRPr="008840C0" w:rsidRDefault="00051DC0" w:rsidP="00051DC0">
      <w:pPr>
        <w:pStyle w:val="EndnoteText"/>
      </w:pPr>
      <w:r>
        <w:rPr>
          <w:rStyle w:val="EndnoteReference"/>
        </w:rPr>
        <w:endnoteRef/>
      </w:r>
      <w:r>
        <w:t xml:space="preserve"> Australian Bureau of Statistics (2023) </w:t>
      </w:r>
      <w:r>
        <w:rPr>
          <w:i/>
          <w:iCs/>
        </w:rPr>
        <w:t xml:space="preserve">Personal Safety Survey 2021-22 </w:t>
      </w:r>
      <w:r>
        <w:t xml:space="preserve">at </w:t>
      </w:r>
      <w:hyperlink r:id="rId607" w:history="1">
        <w:r w:rsidRPr="00321AFD">
          <w:rPr>
            <w:rStyle w:val="Hyperlink"/>
          </w:rPr>
          <w:t>https://www.abs.gov.au/statistics/people/crime-and-justice/personal-safety-australia/latest-release</w:t>
        </w:r>
      </w:hyperlink>
      <w:r>
        <w:t xml:space="preserve"> </w:t>
      </w:r>
    </w:p>
  </w:endnote>
  <w:endnote w:id="728">
    <w:p w14:paraId="0B8329A2" w14:textId="2D813044" w:rsidR="00AE0807" w:rsidRPr="00A977DA" w:rsidRDefault="00AE0807">
      <w:pPr>
        <w:pStyle w:val="EndnoteText"/>
        <w:rPr>
          <w:b/>
          <w:bCs/>
        </w:rPr>
      </w:pPr>
      <w:r>
        <w:rPr>
          <w:rStyle w:val="EndnoteReference"/>
        </w:rPr>
        <w:endnoteRef/>
      </w:r>
      <w:r>
        <w:t xml:space="preserve"> Australian Government Australian Institute of Health and Welfare (2024) </w:t>
      </w:r>
      <w:r w:rsidR="00A977DA" w:rsidRPr="00A977DA">
        <w:rPr>
          <w:i/>
          <w:iCs/>
        </w:rPr>
        <w:t>Family, domestic and sexual violence. FDV reported to police</w:t>
      </w:r>
      <w:r>
        <w:t xml:space="preserve"> </w:t>
      </w:r>
      <w:r w:rsidR="00A977DA">
        <w:t>a</w:t>
      </w:r>
      <w:r>
        <w:t xml:space="preserve">t </w:t>
      </w:r>
      <w:hyperlink r:id="rId608" w:history="1">
        <w:r w:rsidR="00A977DA" w:rsidRPr="00321AFD">
          <w:rPr>
            <w:rStyle w:val="Hyperlink"/>
          </w:rPr>
          <w:t>https://www.aihw.gov.au/family-domestic-and-sexual-violence/responses-and-outcomes/police/fdv-reported-to-police</w:t>
        </w:r>
      </w:hyperlink>
      <w:r w:rsidR="00A977DA">
        <w:t xml:space="preserve"> </w:t>
      </w:r>
    </w:p>
  </w:endnote>
  <w:endnote w:id="729">
    <w:p w14:paraId="5F437095" w14:textId="20D920CA" w:rsidR="006829B5" w:rsidRDefault="006829B5">
      <w:pPr>
        <w:pStyle w:val="EndnoteText"/>
      </w:pPr>
      <w:r>
        <w:rPr>
          <w:rStyle w:val="EndnoteReference"/>
        </w:rPr>
        <w:endnoteRef/>
      </w:r>
      <w:r>
        <w:t xml:space="preserve"> Equity Economics (2021) </w:t>
      </w:r>
      <w:r w:rsidRPr="008B0E54">
        <w:rPr>
          <w:i/>
          <w:iCs/>
        </w:rPr>
        <w:t xml:space="preserve">Nowhere to Go. </w:t>
      </w:r>
      <w:r w:rsidR="008B0E54" w:rsidRPr="008B0E54">
        <w:rPr>
          <w:i/>
          <w:iCs/>
        </w:rPr>
        <w:t>The Benefits Of Providing Long-Term Social Housing To Women That Have Experienced Domestic And Family Violence</w:t>
      </w:r>
      <w:r w:rsidR="008B0E54">
        <w:t>, Everybody’s Home. p.7</w:t>
      </w:r>
    </w:p>
  </w:endnote>
  <w:endnote w:id="730">
    <w:p w14:paraId="00F51446" w14:textId="13324B6A" w:rsidR="00FD7BBB" w:rsidRDefault="00FD7BBB">
      <w:pPr>
        <w:pStyle w:val="EndnoteText"/>
      </w:pPr>
      <w:r>
        <w:rPr>
          <w:rStyle w:val="EndnoteReference"/>
        </w:rPr>
        <w:endnoteRef/>
      </w:r>
      <w:r>
        <w:t xml:space="preserve"> </w:t>
      </w:r>
      <w:hyperlink r:id="rId609" w:history="1">
        <w:r w:rsidR="006F6155" w:rsidRPr="006C33C8">
          <w:rPr>
            <w:rStyle w:val="Hyperlink"/>
          </w:rPr>
          <w:t>https://www.theguardian.com/australia-news/ng-interactive/2025/feb/07/without-punishment-can-a-different-kind-of-justice-offer-something-more-to-sexual-assault-survivors-ntwnfb?CMP=Share_iOSApp_Other</w:t>
        </w:r>
      </w:hyperlink>
      <w:r w:rsidR="006F6155">
        <w:t xml:space="preserve"> </w:t>
      </w:r>
    </w:p>
  </w:endnote>
  <w:endnote w:id="731">
    <w:p w14:paraId="3EDCBCD2" w14:textId="71D999C3" w:rsidR="008822AB" w:rsidRDefault="008822AB">
      <w:pPr>
        <w:pStyle w:val="EndnoteText"/>
      </w:pPr>
      <w:r>
        <w:rPr>
          <w:rStyle w:val="EndnoteReference"/>
        </w:rPr>
        <w:endnoteRef/>
      </w:r>
      <w:r>
        <w:t xml:space="preserve"> </w:t>
      </w:r>
      <w:r w:rsidR="00386F64">
        <w:t>Australian Government Australian Institute of Health and Welfare (202</w:t>
      </w:r>
      <w:r w:rsidR="005462F9">
        <w:t>3</w:t>
      </w:r>
      <w:r w:rsidR="00386F64">
        <w:t xml:space="preserve">) </w:t>
      </w:r>
      <w:r w:rsidR="00386F64" w:rsidRPr="00703F55">
        <w:rPr>
          <w:i/>
          <w:iCs/>
        </w:rPr>
        <w:t>Family and Domestic Violence</w:t>
      </w:r>
      <w:r w:rsidR="00386F64">
        <w:t xml:space="preserve"> </w:t>
      </w:r>
      <w:r w:rsidR="005462F9">
        <w:t>a</w:t>
      </w:r>
      <w:r w:rsidR="00386F64">
        <w:t xml:space="preserve">t </w:t>
      </w:r>
      <w:hyperlink r:id="rId610" w:history="1">
        <w:r w:rsidR="00386F64" w:rsidRPr="00321AFD">
          <w:rPr>
            <w:rStyle w:val="Hyperlink"/>
          </w:rPr>
          <w:t>https://www.aihw.gov.au/family-domestic-and-sexual-violence/types-of-violence/family-domestic-violence</w:t>
        </w:r>
      </w:hyperlink>
      <w:r w:rsidR="00386F64">
        <w:t xml:space="preserve"> </w:t>
      </w:r>
    </w:p>
  </w:endnote>
  <w:endnote w:id="732">
    <w:p w14:paraId="6765869E" w14:textId="4C0DF447" w:rsidR="009042C4" w:rsidRDefault="009042C4">
      <w:pPr>
        <w:pStyle w:val="EndnoteText"/>
      </w:pPr>
      <w:r>
        <w:rPr>
          <w:rStyle w:val="EndnoteReference"/>
        </w:rPr>
        <w:endnoteRef/>
      </w:r>
      <w:r>
        <w:t xml:space="preserve"> </w:t>
      </w:r>
      <w:r w:rsidR="00977DBC">
        <w:t xml:space="preserve">Equity Economics (2021) </w:t>
      </w:r>
      <w:r w:rsidR="00977DBC" w:rsidRPr="008B0E54">
        <w:rPr>
          <w:i/>
          <w:iCs/>
        </w:rPr>
        <w:t>Nowhere to Go. The Benefits Of Providing Long-Term Social Housing To Women That Have Experienced Domestic And Family Violence</w:t>
      </w:r>
      <w:r w:rsidR="00977DBC">
        <w:t>, Everybody’s Home. p.13</w:t>
      </w:r>
    </w:p>
  </w:endnote>
  <w:endnote w:id="733">
    <w:p w14:paraId="2F026691" w14:textId="49DB3866" w:rsidR="001A31D1" w:rsidRDefault="001A31D1">
      <w:pPr>
        <w:pStyle w:val="EndnoteText"/>
      </w:pPr>
      <w:r>
        <w:rPr>
          <w:rStyle w:val="EndnoteReference"/>
        </w:rPr>
        <w:endnoteRef/>
      </w:r>
      <w:r>
        <w:t xml:space="preserve"> </w:t>
      </w:r>
      <w:r w:rsidRPr="001A31D1">
        <w:t>Summers A; Shortridge</w:t>
      </w:r>
      <w:r w:rsidR="00F95E36">
        <w:t xml:space="preserve"> </w:t>
      </w:r>
      <w:r w:rsidRPr="001A31D1">
        <w:t>T; Sobeck</w:t>
      </w:r>
      <w:r w:rsidR="00F95E36">
        <w:t xml:space="preserve"> </w:t>
      </w:r>
      <w:r w:rsidR="008121E0">
        <w:t>K</w:t>
      </w:r>
      <w:r w:rsidRPr="001A31D1">
        <w:t xml:space="preserve"> (2025) </w:t>
      </w:r>
      <w:r w:rsidRPr="008121E0">
        <w:rPr>
          <w:i/>
          <w:iCs/>
        </w:rPr>
        <w:t>The Cost of Domestic Violence to Women's Employment and Education</w:t>
      </w:r>
      <w:r w:rsidR="008121E0">
        <w:t xml:space="preserve">, </w:t>
      </w:r>
      <w:r w:rsidRPr="001A31D1">
        <w:t>University of Technology Sydney</w:t>
      </w:r>
      <w:r w:rsidR="00DF3FED">
        <w:t>, p.9&amp;10</w:t>
      </w:r>
      <w:r w:rsidRPr="001A31D1">
        <w:t xml:space="preserve"> </w:t>
      </w:r>
      <w:hyperlink r:id="rId611" w:history="1">
        <w:r w:rsidR="008121E0" w:rsidRPr="001F0086">
          <w:rPr>
            <w:rStyle w:val="Hyperlink"/>
          </w:rPr>
          <w:t>https://doi.org/10.71741/4pyxmbnjaq.28489736.v2</w:t>
        </w:r>
      </w:hyperlink>
      <w:r w:rsidR="008121E0">
        <w:t xml:space="preserve"> </w:t>
      </w:r>
    </w:p>
  </w:endnote>
  <w:endnote w:id="734">
    <w:p w14:paraId="215EE1DB" w14:textId="5751D015" w:rsidR="005B6B64" w:rsidRPr="00867B52" w:rsidRDefault="005B6B64">
      <w:pPr>
        <w:pStyle w:val="EndnoteText"/>
        <w:rPr>
          <w:b/>
          <w:bCs/>
        </w:rPr>
      </w:pPr>
      <w:r>
        <w:rPr>
          <w:rStyle w:val="EndnoteReference"/>
        </w:rPr>
        <w:endnoteRef/>
      </w:r>
      <w:r w:rsidR="000B2359">
        <w:t xml:space="preserve">Australian Government Australian Institute of Health and Welfare (2024) </w:t>
      </w:r>
      <w:r w:rsidR="00867B52" w:rsidRPr="00867B52">
        <w:rPr>
          <w:i/>
          <w:iCs/>
        </w:rPr>
        <w:t>Family, domestic and sexual violence. Economic and financial impacts</w:t>
      </w:r>
      <w:r>
        <w:t xml:space="preserve"> </w:t>
      </w:r>
      <w:r w:rsidR="00867B52">
        <w:t>a</w:t>
      </w:r>
      <w:r w:rsidR="000B2359">
        <w:t xml:space="preserve">t </w:t>
      </w:r>
      <w:hyperlink r:id="rId612" w:anchor="economic" w:history="1">
        <w:r w:rsidR="000B2359" w:rsidRPr="001F0086">
          <w:rPr>
            <w:rStyle w:val="Hyperlink"/>
          </w:rPr>
          <w:t>https://www.aihw.gov.au/family-domestic-and-sexual-violence/responses-and-outcomes/economic-financial-impacts#economic</w:t>
        </w:r>
      </w:hyperlink>
      <w:r w:rsidR="000B2359">
        <w:t xml:space="preserve"> </w:t>
      </w:r>
    </w:p>
  </w:endnote>
  <w:endnote w:id="735">
    <w:p w14:paraId="5EE9E4B9" w14:textId="78A46E00" w:rsidR="00941C23" w:rsidRPr="001E2CD0" w:rsidRDefault="00941C23">
      <w:pPr>
        <w:pStyle w:val="EndnoteText"/>
      </w:pPr>
      <w:r>
        <w:rPr>
          <w:rStyle w:val="EndnoteReference"/>
        </w:rPr>
        <w:endnoteRef/>
      </w:r>
      <w:r>
        <w:t xml:space="preserve"> </w:t>
      </w:r>
      <w:r w:rsidR="001E2CD0" w:rsidRPr="001E2CD0">
        <w:t>O’Donnell K, Woldegiorgis M, Gasser</w:t>
      </w:r>
      <w:r w:rsidR="001E2CD0">
        <w:t xml:space="preserve"> </w:t>
      </w:r>
      <w:r w:rsidR="001E2CD0" w:rsidRPr="001E2CD0">
        <w:t>C, Scurrah</w:t>
      </w:r>
      <w:r w:rsidR="001E2CD0">
        <w:t xml:space="preserve"> </w:t>
      </w:r>
      <w:r w:rsidR="001E2CD0" w:rsidRPr="001E2CD0">
        <w:t xml:space="preserve">K, Andersson C, McKay H, Hegarty K, Seidler Z, &amp; Martin S (2025) </w:t>
      </w:r>
      <w:r w:rsidR="001E2CD0" w:rsidRPr="001E2CD0">
        <w:rPr>
          <w:i/>
          <w:iCs/>
        </w:rPr>
        <w:t>The use of intimate partner violence among Australian men. Insights #3, Chapter 1. Melbourne: Australian Institute of Family Studies</w:t>
      </w:r>
      <w:r w:rsidR="001E2CD0">
        <w:rPr>
          <w:i/>
          <w:iCs/>
        </w:rPr>
        <w:t xml:space="preserve"> </w:t>
      </w:r>
      <w:r w:rsidR="001E2CD0">
        <w:t xml:space="preserve">at </w:t>
      </w:r>
      <w:hyperlink r:id="rId613" w:history="1">
        <w:r w:rsidR="00236090" w:rsidRPr="00494B39">
          <w:rPr>
            <w:rStyle w:val="Hyperlink"/>
          </w:rPr>
          <w:t>https://aifs.gov.au/sites/default/files/2025-06/TTM-Insights-3-IPV%20Chapter.pdf</w:t>
        </w:r>
      </w:hyperlink>
      <w:r w:rsidR="00236090">
        <w:t xml:space="preserve"> </w:t>
      </w:r>
    </w:p>
  </w:endnote>
  <w:endnote w:id="736">
    <w:p w14:paraId="084FB8D5" w14:textId="17E974B7" w:rsidR="00EF2E7B" w:rsidRDefault="00EF2E7B">
      <w:pPr>
        <w:pStyle w:val="EndnoteText"/>
      </w:pPr>
      <w:r>
        <w:rPr>
          <w:rStyle w:val="EndnoteReference"/>
        </w:rPr>
        <w:endnoteRef/>
      </w:r>
      <w:r>
        <w:t xml:space="preserve"> </w:t>
      </w:r>
      <w:r w:rsidR="004E4791" w:rsidRPr="004E4791">
        <w:t xml:space="preserve">Commonwealth of Australia </w:t>
      </w:r>
      <w:r w:rsidR="004E4791">
        <w:t>(</w:t>
      </w:r>
      <w:r w:rsidR="004E4791" w:rsidRPr="004E4791">
        <w:t>2025</w:t>
      </w:r>
      <w:r w:rsidR="004E4791">
        <w:t xml:space="preserve">) </w:t>
      </w:r>
      <w:r w:rsidR="00CC4964" w:rsidRPr="00CC4964">
        <w:rPr>
          <w:i/>
          <w:iCs/>
        </w:rPr>
        <w:t>Inquiry into family violence orders</w:t>
      </w:r>
      <w:r w:rsidR="00CC4964">
        <w:t>,</w:t>
      </w:r>
      <w:r w:rsidR="00CC4964" w:rsidRPr="00CC4964">
        <w:t xml:space="preserve"> House of Representatives Standing Committee on Social Policy and Legal Affairs</w:t>
      </w:r>
      <w:r w:rsidR="00CC4964">
        <w:t>, Canberra, February 2025, ISBN 978-1-76092-673-1</w:t>
      </w:r>
    </w:p>
  </w:endnote>
  <w:endnote w:id="737">
    <w:p w14:paraId="434F26BD" w14:textId="77777777" w:rsidR="000935CC" w:rsidRPr="00A42696" w:rsidRDefault="000935CC" w:rsidP="000935CC">
      <w:pPr>
        <w:pStyle w:val="EndnoteText"/>
      </w:pPr>
      <w:r>
        <w:rPr>
          <w:rStyle w:val="EndnoteReference"/>
        </w:rPr>
        <w:endnoteRef/>
      </w:r>
      <w:r>
        <w:t xml:space="preserve"> Australian Government Australian Institute of Health and Welfare (2024) </w:t>
      </w:r>
      <w:r w:rsidRPr="00A42696">
        <w:rPr>
          <w:i/>
          <w:iCs/>
        </w:rPr>
        <w:t>Domestic homicide</w:t>
      </w:r>
      <w:r>
        <w:rPr>
          <w:i/>
          <w:iCs/>
        </w:rPr>
        <w:t xml:space="preserve"> </w:t>
      </w:r>
      <w:r>
        <w:t xml:space="preserve">at </w:t>
      </w:r>
      <w:hyperlink r:id="rId614" w:anchor=":~:text=One%20woman%20was%20killed%20every,(ADFVDRN%20and%20ANROWS%202022)" w:history="1">
        <w:r w:rsidRPr="00FC2EAC">
          <w:rPr>
            <w:rStyle w:val="Hyperlink"/>
          </w:rPr>
          <w:t>https://www.aihw.gov.au/family-domestic-and-sexual-violence/responses-and-outcomes/domestic-homicide#:~:text=One%20woman%20was%20killed%20every,(ADFVDRN%20and%20ANROWS%202022)</w:t>
        </w:r>
      </w:hyperlink>
      <w:r w:rsidRPr="000935CC">
        <w:t>.</w:t>
      </w:r>
      <w:r>
        <w:t xml:space="preserve"> </w:t>
      </w:r>
    </w:p>
  </w:endnote>
  <w:endnote w:id="738">
    <w:p w14:paraId="074181BC" w14:textId="77777777" w:rsidR="00C93BDE" w:rsidRDefault="00C93BDE" w:rsidP="00C93BDE">
      <w:pPr>
        <w:pStyle w:val="EndnoteText"/>
      </w:pPr>
      <w:r>
        <w:rPr>
          <w:rStyle w:val="EndnoteReference"/>
        </w:rPr>
        <w:endnoteRef/>
      </w:r>
      <w:r>
        <w:t xml:space="preserve"> Webster, K 2016, </w:t>
      </w:r>
      <w:r w:rsidRPr="00A43884">
        <w:rPr>
          <w:i/>
          <w:iCs/>
        </w:rPr>
        <w:t>A preventable burden: Measuring and addressing the prevalence and health impacts of intimate partner violence in Australian women</w:t>
      </w:r>
      <w:r>
        <w:t>, ANROWS, Sydney</w:t>
      </w:r>
    </w:p>
  </w:endnote>
  <w:endnote w:id="739">
    <w:p w14:paraId="7348A587" w14:textId="7B450F49" w:rsidR="00DA5B0D" w:rsidRDefault="00DA5B0D">
      <w:pPr>
        <w:pStyle w:val="EndnoteText"/>
      </w:pPr>
      <w:r>
        <w:rPr>
          <w:rStyle w:val="EndnoteReference"/>
        </w:rPr>
        <w:endnoteRef/>
      </w:r>
      <w:r>
        <w:t xml:space="preserve"> </w:t>
      </w:r>
      <w:r w:rsidR="008F3248">
        <w:t xml:space="preserve">Australian Bureau of Statistics (2023) </w:t>
      </w:r>
      <w:r w:rsidR="008F3248" w:rsidRPr="008F3248">
        <w:rPr>
          <w:i/>
          <w:iCs/>
        </w:rPr>
        <w:t>Partner Violence</w:t>
      </w:r>
      <w:r w:rsidR="008F3248">
        <w:t xml:space="preserve"> at </w:t>
      </w:r>
      <w:hyperlink r:id="rId615" w:history="1">
        <w:r w:rsidR="008F3248" w:rsidRPr="001F0086">
          <w:rPr>
            <w:rStyle w:val="Hyperlink"/>
          </w:rPr>
          <w:t>https://www.abs.gov.au/statistics/people/crime-and-justice/partner-violence/2021-22</w:t>
        </w:r>
      </w:hyperlink>
      <w:r w:rsidR="008F3248">
        <w:t xml:space="preserve"> </w:t>
      </w:r>
    </w:p>
  </w:endnote>
  <w:endnote w:id="740">
    <w:p w14:paraId="75FD6840" w14:textId="5C548AC5" w:rsidR="00590F55" w:rsidRDefault="00590F55">
      <w:pPr>
        <w:pStyle w:val="EndnoteText"/>
      </w:pPr>
      <w:r>
        <w:rPr>
          <w:rStyle w:val="EndnoteReference"/>
        </w:rPr>
        <w:endnoteRef/>
      </w:r>
      <w:r>
        <w:t xml:space="preserve"> </w:t>
      </w:r>
      <w:r w:rsidR="00EC7020" w:rsidRPr="00EC7020">
        <w:t>Summers A (2022)</w:t>
      </w:r>
      <w:r w:rsidR="00C5511D">
        <w:t xml:space="preserve"> </w:t>
      </w:r>
      <w:r w:rsidR="00EC7020" w:rsidRPr="00EC7020">
        <w:rPr>
          <w:i/>
          <w:iCs/>
        </w:rPr>
        <w:t>The Choice: Violence or Poverty</w:t>
      </w:r>
      <w:r w:rsidR="00EC7020">
        <w:t>,</w:t>
      </w:r>
      <w:r w:rsidR="00EC7020" w:rsidRPr="00EC7020">
        <w:t xml:space="preserve"> University of Technology Sydney</w:t>
      </w:r>
      <w:r w:rsidR="00EC7020">
        <w:t xml:space="preserve"> </w:t>
      </w:r>
      <w:hyperlink r:id="rId616" w:history="1">
        <w:r w:rsidR="00EC7020" w:rsidRPr="001F0086">
          <w:rPr>
            <w:rStyle w:val="Hyperlink"/>
          </w:rPr>
          <w:t>https://doi.org/10.26195/3s1r-4977</w:t>
        </w:r>
      </w:hyperlink>
      <w:r w:rsidR="00EC7020">
        <w:t xml:space="preserve"> </w:t>
      </w:r>
      <w:r w:rsidR="00D220D7">
        <w:t xml:space="preserve">at </w:t>
      </w:r>
      <w:hyperlink r:id="rId617" w:history="1">
        <w:r w:rsidR="00D220D7" w:rsidRPr="001F0086">
          <w:rPr>
            <w:rStyle w:val="Hyperlink"/>
          </w:rPr>
          <w:t>https://www.violenceorpoverty.com/the-choice</w:t>
        </w:r>
      </w:hyperlink>
      <w:r w:rsidR="00D220D7">
        <w:t xml:space="preserve">  </w:t>
      </w:r>
    </w:p>
  </w:endnote>
  <w:endnote w:id="741">
    <w:p w14:paraId="3C5DFB7C" w14:textId="3B506CE1" w:rsidR="009B4305" w:rsidRDefault="009B4305">
      <w:pPr>
        <w:pStyle w:val="EndnoteText"/>
      </w:pPr>
      <w:r>
        <w:rPr>
          <w:rStyle w:val="EndnoteReference"/>
        </w:rPr>
        <w:endnoteRef/>
      </w:r>
      <w:r>
        <w:t xml:space="preserve"> </w:t>
      </w:r>
      <w:r w:rsidRPr="001A31D1">
        <w:t>Summers A; Shortridge</w:t>
      </w:r>
      <w:r>
        <w:t xml:space="preserve"> </w:t>
      </w:r>
      <w:r w:rsidRPr="001A31D1">
        <w:t>T; Sobeck</w:t>
      </w:r>
      <w:r>
        <w:t xml:space="preserve"> K</w:t>
      </w:r>
      <w:r w:rsidRPr="001A31D1">
        <w:t xml:space="preserve"> (2025) </w:t>
      </w:r>
      <w:r w:rsidRPr="008121E0">
        <w:rPr>
          <w:i/>
          <w:iCs/>
        </w:rPr>
        <w:t>The Cost of Domestic Violence to Women's Employment and Education</w:t>
      </w:r>
      <w:r>
        <w:t xml:space="preserve">, </w:t>
      </w:r>
      <w:r w:rsidRPr="001A31D1">
        <w:t>University of Technology Sydney</w:t>
      </w:r>
      <w:r>
        <w:t>, p.</w:t>
      </w:r>
      <w:r w:rsidR="00DF3FED">
        <w:t>11</w:t>
      </w:r>
    </w:p>
  </w:endnote>
  <w:endnote w:id="742">
    <w:p w14:paraId="542DF70C" w14:textId="2F9ED0D4" w:rsidR="00C5511D" w:rsidRDefault="00C5511D">
      <w:pPr>
        <w:pStyle w:val="EndnoteText"/>
      </w:pPr>
      <w:r>
        <w:rPr>
          <w:rStyle w:val="EndnoteReference"/>
        </w:rPr>
        <w:endnoteRef/>
      </w:r>
      <w:r>
        <w:t xml:space="preserve"> </w:t>
      </w:r>
      <w:r w:rsidRPr="00EC7020">
        <w:t>Summers A (2022)</w:t>
      </w:r>
      <w:r>
        <w:t xml:space="preserve"> </w:t>
      </w:r>
      <w:r w:rsidRPr="00EC7020">
        <w:rPr>
          <w:i/>
          <w:iCs/>
        </w:rPr>
        <w:t>The Choice: Violence or Poverty</w:t>
      </w:r>
      <w:r>
        <w:t>,</w:t>
      </w:r>
      <w:r w:rsidRPr="00EC7020">
        <w:t xml:space="preserve"> University of Technology Sydney</w:t>
      </w:r>
      <w:r>
        <w:t xml:space="preserve"> </w:t>
      </w:r>
      <w:hyperlink r:id="rId618" w:history="1">
        <w:r w:rsidRPr="001F0086">
          <w:rPr>
            <w:rStyle w:val="Hyperlink"/>
          </w:rPr>
          <w:t>https://doi.org/10.26195/3s1r-4977</w:t>
        </w:r>
      </w:hyperlink>
      <w:r>
        <w:t xml:space="preserve"> p.</w:t>
      </w:r>
      <w:r w:rsidR="00B84FCD">
        <w:t>12</w:t>
      </w:r>
    </w:p>
  </w:endnote>
  <w:endnote w:id="743">
    <w:p w14:paraId="141FA9ED" w14:textId="0380B8F6" w:rsidR="00E30670" w:rsidRDefault="00E30670">
      <w:pPr>
        <w:pStyle w:val="EndnoteText"/>
      </w:pPr>
      <w:r>
        <w:rPr>
          <w:rStyle w:val="EndnoteReference"/>
        </w:rPr>
        <w:endnoteRef/>
      </w:r>
      <w:r>
        <w:t xml:space="preserve"> </w:t>
      </w:r>
      <w:r w:rsidR="003458A0" w:rsidRPr="003458A0">
        <w:t>Fitz-Gibbon K, Meyer S, Boxall H, Maher J &amp; Robert</w:t>
      </w:r>
      <w:r w:rsidR="003458A0">
        <w:t>s</w:t>
      </w:r>
      <w:r w:rsidR="003458A0" w:rsidRPr="003458A0">
        <w:t xml:space="preserve"> S (2022)</w:t>
      </w:r>
      <w:r w:rsidR="003458A0">
        <w:t xml:space="preserve"> </w:t>
      </w:r>
      <w:r w:rsidR="003458A0" w:rsidRPr="003458A0">
        <w:rPr>
          <w:i/>
          <w:iCs/>
        </w:rPr>
        <w:t>Adolescent family violence in Australia: A national study of prevalence, history of childhood victimisation and impacts</w:t>
      </w:r>
      <w:r w:rsidR="003458A0">
        <w:t xml:space="preserve">, </w:t>
      </w:r>
      <w:r w:rsidR="003458A0" w:rsidRPr="003458A0">
        <w:t>Research report, 15/2022</w:t>
      </w:r>
      <w:r w:rsidR="003458A0">
        <w:t xml:space="preserve">, </w:t>
      </w:r>
      <w:r w:rsidR="003458A0" w:rsidRPr="003458A0">
        <w:t>ANROWS</w:t>
      </w:r>
      <w:r w:rsidR="003458A0">
        <w:t xml:space="preserve"> at</w:t>
      </w:r>
      <w:r w:rsidR="00A27EBB">
        <w:t xml:space="preserve"> </w:t>
      </w:r>
      <w:hyperlink r:id="rId619" w:history="1">
        <w:r w:rsidR="00102B90" w:rsidRPr="00FD630F">
          <w:rPr>
            <w:rStyle w:val="Hyperlink"/>
          </w:rPr>
          <w:t>https://www.anrows.org.au/publication/adolescent-family-violence-in-australia-a-national-study-of-prevalence-history-of-childhood-victimisation-and-impacts/</w:t>
        </w:r>
      </w:hyperlink>
      <w:r w:rsidR="00102B90">
        <w:t xml:space="preserve"> </w:t>
      </w:r>
    </w:p>
  </w:endnote>
  <w:endnote w:id="744">
    <w:p w14:paraId="3007D64F" w14:textId="409CDD2C" w:rsidR="00914751" w:rsidRPr="00C90D3B" w:rsidRDefault="00914751">
      <w:pPr>
        <w:pStyle w:val="EndnoteText"/>
        <w:rPr>
          <w:b/>
          <w:bCs/>
        </w:rPr>
      </w:pPr>
      <w:r>
        <w:rPr>
          <w:rStyle w:val="EndnoteReference"/>
        </w:rPr>
        <w:endnoteRef/>
      </w:r>
      <w:r>
        <w:t xml:space="preserve"> Australian Government Australian Institute of Health and Welfare (2024) </w:t>
      </w:r>
      <w:r w:rsidR="00C90D3B" w:rsidRPr="00C90D3B">
        <w:rPr>
          <w:i/>
          <w:iCs/>
        </w:rPr>
        <w:t>Family, domestic and sexual violence. Factors associated with FDV</w:t>
      </w:r>
      <w:r w:rsidR="00C90D3B">
        <w:rPr>
          <w:b/>
          <w:bCs/>
        </w:rPr>
        <w:t xml:space="preserve"> </w:t>
      </w:r>
      <w:r>
        <w:t xml:space="preserve">at </w:t>
      </w:r>
      <w:hyperlink r:id="rId620" w:history="1">
        <w:r w:rsidRPr="00321AFD">
          <w:rPr>
            <w:rStyle w:val="Hyperlink"/>
          </w:rPr>
          <w:t>https://www.aihw.gov.au/family-domestic-and-sexual-violence/understanding-fdsv/factors-associated-with-fdsv</w:t>
        </w:r>
      </w:hyperlink>
      <w:r>
        <w:t xml:space="preserve"> </w:t>
      </w:r>
    </w:p>
  </w:endnote>
  <w:endnote w:id="745">
    <w:p w14:paraId="464C8164" w14:textId="77777777" w:rsidR="00AB615C" w:rsidRDefault="00AB615C" w:rsidP="00AB615C">
      <w:pPr>
        <w:pStyle w:val="EndnoteText"/>
      </w:pPr>
      <w:r>
        <w:rPr>
          <w:rStyle w:val="EndnoteReference"/>
        </w:rPr>
        <w:endnoteRef/>
      </w:r>
      <w:r>
        <w:t xml:space="preserve"> Hill J (2025) </w:t>
      </w:r>
      <w:r w:rsidRPr="00D7042E">
        <w:rPr>
          <w:i/>
          <w:iCs/>
        </w:rPr>
        <w:t xml:space="preserve">Losing It. Can </w:t>
      </w:r>
      <w:r>
        <w:rPr>
          <w:i/>
          <w:iCs/>
        </w:rPr>
        <w:t>W</w:t>
      </w:r>
      <w:r w:rsidRPr="00D7042E">
        <w:rPr>
          <w:i/>
          <w:iCs/>
        </w:rPr>
        <w:t xml:space="preserve">e Stop Violence Against </w:t>
      </w:r>
      <w:r>
        <w:rPr>
          <w:i/>
          <w:iCs/>
        </w:rPr>
        <w:t>W</w:t>
      </w:r>
      <w:r w:rsidRPr="00D7042E">
        <w:rPr>
          <w:i/>
          <w:iCs/>
        </w:rPr>
        <w:t>omen and Children</w:t>
      </w:r>
      <w:r>
        <w:t>, Quarterly Essay , Issue 97, p.32</w:t>
      </w:r>
    </w:p>
  </w:endnote>
  <w:endnote w:id="746">
    <w:p w14:paraId="48AAF3EC" w14:textId="77777777" w:rsidR="00F139B5" w:rsidRDefault="00F139B5" w:rsidP="00F139B5">
      <w:pPr>
        <w:pStyle w:val="EndnoteText"/>
      </w:pPr>
      <w:r>
        <w:rPr>
          <w:rStyle w:val="EndnoteReference"/>
        </w:rPr>
        <w:endnoteRef/>
      </w:r>
      <w:r>
        <w:t xml:space="preserve"> </w:t>
      </w:r>
      <w:r w:rsidRPr="006F48F7">
        <w:rPr>
          <w:rFonts w:cstheme="minorHAnsi"/>
        </w:rPr>
        <w:t>Australian Domestic and Family Violence Death Review Network</w:t>
      </w:r>
      <w:r>
        <w:rPr>
          <w:rFonts w:cstheme="minorHAnsi"/>
        </w:rPr>
        <w:t xml:space="preserve"> (2022) </w:t>
      </w:r>
      <w:r w:rsidRPr="003534D0">
        <w:rPr>
          <w:i/>
          <w:iCs/>
        </w:rPr>
        <w:t>Australian Domestic And Family Violence Death Review Network Data Report. Intimate partner violence homicides 2010–2018</w:t>
      </w:r>
      <w:r>
        <w:t>, Australia’s National Research Organisation for Women’s Safety Limited (ANROWS)</w:t>
      </w:r>
    </w:p>
  </w:endnote>
  <w:endnote w:id="747">
    <w:p w14:paraId="65FEF230" w14:textId="63DF5313" w:rsidR="006723FF" w:rsidRDefault="006723FF">
      <w:pPr>
        <w:pStyle w:val="EndnoteText"/>
      </w:pPr>
      <w:r>
        <w:rPr>
          <w:rStyle w:val="EndnoteReference"/>
        </w:rPr>
        <w:endnoteRef/>
      </w:r>
      <w:r>
        <w:t xml:space="preserve"> </w:t>
      </w:r>
      <w:hyperlink r:id="rId621" w:history="1">
        <w:r w:rsidR="00665D10" w:rsidRPr="00571DA2">
          <w:rPr>
            <w:rStyle w:val="Hyperlink"/>
          </w:rPr>
          <w:t>https://www.theguardian.com/law/2025/apr/26/domestic-violence-does-australia-need-a-national-police-strategy-ntwnfb?CMP=Share_iOSApp_Other</w:t>
        </w:r>
      </w:hyperlink>
      <w:r w:rsidR="00665D10">
        <w:t xml:space="preserve"> </w:t>
      </w:r>
    </w:p>
  </w:endnote>
  <w:endnote w:id="748">
    <w:p w14:paraId="615C7821" w14:textId="77777777" w:rsidR="00F139B5" w:rsidRPr="00C7388B" w:rsidRDefault="00F139B5" w:rsidP="00F139B5">
      <w:pPr>
        <w:pStyle w:val="EndnoteText"/>
        <w:rPr>
          <w:rFonts w:cstheme="minorHAnsi"/>
        </w:rPr>
      </w:pPr>
      <w:r>
        <w:rPr>
          <w:rStyle w:val="EndnoteReference"/>
        </w:rPr>
        <w:endnoteRef/>
      </w:r>
      <w:r>
        <w:t xml:space="preserve"> </w:t>
      </w:r>
      <w:r w:rsidRPr="00C7388B">
        <w:rPr>
          <w:rFonts w:cstheme="minorHAnsi"/>
        </w:rPr>
        <w:t>ANROWS (Australia’s National Research Organisation for Women’s Safety) (2021) ‘</w:t>
      </w:r>
      <w:hyperlink r:id="rId622" w:tgtFrame="_blank" w:history="1">
        <w:r w:rsidRPr="00C7388B">
          <w:rPr>
            <w:rStyle w:val="Hyperlink"/>
            <w:rFonts w:cstheme="minorHAnsi"/>
            <w:i/>
            <w:iCs/>
            <w:bdr w:val="none" w:sz="0" w:space="0" w:color="auto" w:frame="1"/>
          </w:rPr>
          <w:t>Defining and responding to coercive control: Policy brief</w:t>
        </w:r>
        <w:r w:rsidRPr="00C7388B">
          <w:rPr>
            <w:rStyle w:val="sr-only"/>
            <w:rFonts w:cstheme="minorHAnsi"/>
            <w:i/>
            <w:iCs/>
            <w:bdr w:val="none" w:sz="0" w:space="0" w:color="auto" w:frame="1"/>
          </w:rPr>
          <w:t>- external site opens in new window</w:t>
        </w:r>
      </w:hyperlink>
      <w:r w:rsidRPr="00C7388B">
        <w:rPr>
          <w:rFonts w:cstheme="minorHAnsi"/>
        </w:rPr>
        <w:t>’, </w:t>
      </w:r>
      <w:r w:rsidRPr="00C7388B">
        <w:rPr>
          <w:rStyle w:val="Emphasis"/>
          <w:rFonts w:cstheme="minorHAnsi"/>
        </w:rPr>
        <w:t>ANROWS Insights</w:t>
      </w:r>
      <w:r w:rsidRPr="00C7388B">
        <w:rPr>
          <w:rFonts w:cstheme="minorHAnsi"/>
          <w:i/>
          <w:iCs/>
        </w:rPr>
        <w:t>,</w:t>
      </w:r>
      <w:r w:rsidRPr="00C7388B">
        <w:rPr>
          <w:rFonts w:cstheme="minorHAnsi"/>
        </w:rPr>
        <w:t xml:space="preserve"> 01/2021</w:t>
      </w:r>
    </w:p>
  </w:endnote>
  <w:endnote w:id="749">
    <w:p w14:paraId="33796A33" w14:textId="77777777" w:rsidR="00F139B5" w:rsidRDefault="00F139B5" w:rsidP="00F139B5">
      <w:pPr>
        <w:pStyle w:val="EndnoteText"/>
      </w:pPr>
      <w:r>
        <w:rPr>
          <w:rStyle w:val="EndnoteReference"/>
        </w:rPr>
        <w:endnoteRef/>
      </w:r>
      <w:r>
        <w:t xml:space="preserve"> Government of Western Australia (2022) </w:t>
      </w:r>
      <w:r w:rsidRPr="009056E6">
        <w:rPr>
          <w:i/>
          <w:iCs/>
        </w:rPr>
        <w:t>Legislative Responses to Coercive Control in Western Australia</w:t>
      </w:r>
      <w:r>
        <w:rPr>
          <w:i/>
          <w:iCs/>
        </w:rPr>
        <w:t>.</w:t>
      </w:r>
      <w:r w:rsidRPr="009056E6">
        <w:rPr>
          <w:i/>
          <w:iCs/>
        </w:rPr>
        <w:t xml:space="preserve"> Fact Sheet</w:t>
      </w:r>
    </w:p>
  </w:endnote>
  <w:endnote w:id="750">
    <w:p w14:paraId="53EBE2B2" w14:textId="77777777" w:rsidR="00F139B5" w:rsidRDefault="00F139B5" w:rsidP="00F139B5">
      <w:pPr>
        <w:pStyle w:val="EndnoteText"/>
      </w:pPr>
      <w:r>
        <w:rPr>
          <w:rStyle w:val="EndnoteReference"/>
        </w:rPr>
        <w:endnoteRef/>
      </w:r>
      <w:r>
        <w:t xml:space="preserve"> </w:t>
      </w:r>
      <w:r w:rsidRPr="00145254">
        <w:rPr>
          <w:rStyle w:val="cite-author"/>
          <w:rFonts w:ascii="Calibri" w:hAnsi="Calibri" w:cs="Calibri"/>
          <w:color w:val="242424"/>
        </w:rPr>
        <w:t>Boxall H &amp; Morgan A</w:t>
      </w:r>
      <w:r w:rsidRPr="00145254">
        <w:rPr>
          <w:rFonts w:ascii="Calibri" w:hAnsi="Calibri" w:cs="Calibri"/>
          <w:color w:val="242424"/>
        </w:rPr>
        <w:t> (2021) </w:t>
      </w:r>
      <w:r w:rsidRPr="00145254">
        <w:rPr>
          <w:rStyle w:val="Emphasis"/>
          <w:rFonts w:ascii="Calibri" w:hAnsi="Calibri" w:cs="Calibri"/>
          <w:color w:val="242424"/>
        </w:rPr>
        <w:t>Experiences of coercive control among Australian women</w:t>
      </w:r>
      <w:r w:rsidRPr="00145254">
        <w:rPr>
          <w:rFonts w:ascii="Calibri" w:hAnsi="Calibri" w:cs="Calibri"/>
          <w:color w:val="242424"/>
        </w:rPr>
        <w:t>. Statistical Bulletin no. 30. Canberra: Australian Institute of Criminology. https://doi.org/10.52922/sb78108</w:t>
      </w:r>
    </w:p>
  </w:endnote>
  <w:endnote w:id="751">
    <w:p w14:paraId="1B649B09" w14:textId="77777777" w:rsidR="00F139B5" w:rsidRDefault="00F139B5" w:rsidP="00F139B5">
      <w:pPr>
        <w:pStyle w:val="EndnoteText"/>
      </w:pPr>
      <w:r>
        <w:rPr>
          <w:rStyle w:val="EndnoteReference"/>
        </w:rPr>
        <w:endnoteRef/>
      </w:r>
      <w:r>
        <w:t xml:space="preserve"> King M (2020) </w:t>
      </w:r>
      <w:r w:rsidRPr="003F54CB">
        <w:rPr>
          <w:i/>
          <w:iCs/>
        </w:rPr>
        <w:t>Intimate terrorism: Why the murders of Hannah, Aaliyah, Laianah and Trey must spark change</w:t>
      </w:r>
      <w:r>
        <w:t xml:space="preserve">, Sydney Morning Herald, 20 November. </w:t>
      </w:r>
      <w:hyperlink r:id="rId623" w:history="1">
        <w:r w:rsidRPr="004944D7">
          <w:rPr>
            <w:rStyle w:val="Hyperlink"/>
          </w:rPr>
          <w:t>https://www.smh.com.au/lifestyle/life-andrelationships/intimate-terrorism-why-the-murders-of-hannah-aaliyah-laianah-and-trey-must-sparkchange-20200910-p55ubz.html</w:t>
        </w:r>
      </w:hyperlink>
      <w:r>
        <w:t xml:space="preserve"> </w:t>
      </w:r>
    </w:p>
  </w:endnote>
  <w:endnote w:id="752">
    <w:p w14:paraId="7D9C6FF9" w14:textId="77777777" w:rsidR="00F139B5" w:rsidRDefault="00F139B5" w:rsidP="00F139B5">
      <w:pPr>
        <w:pStyle w:val="EndnoteText"/>
      </w:pPr>
      <w:r>
        <w:rPr>
          <w:rStyle w:val="EndnoteReference"/>
        </w:rPr>
        <w:endnoteRef/>
      </w:r>
      <w:r>
        <w:t xml:space="preserve"> </w:t>
      </w:r>
      <w:r w:rsidRPr="00DA4D60">
        <w:rPr>
          <w:rFonts w:cstheme="minorHAnsi"/>
        </w:rPr>
        <w:t xml:space="preserve">ANROWS (Australia’s National Research Organisation for Women’s Safety) (2021) </w:t>
      </w:r>
      <w:hyperlink r:id="rId624" w:tgtFrame="_blank" w:history="1">
        <w:r w:rsidRPr="00DA4D60">
          <w:rPr>
            <w:rStyle w:val="Hyperlink"/>
            <w:rFonts w:cstheme="minorHAnsi"/>
            <w:i/>
            <w:iCs/>
            <w:bdr w:val="none" w:sz="0" w:space="0" w:color="auto" w:frame="1"/>
          </w:rPr>
          <w:t>Defining and responding to coercive control: Policy brief</w:t>
        </w:r>
        <w:r w:rsidRPr="00DA4D60">
          <w:rPr>
            <w:rStyle w:val="sr-only"/>
            <w:rFonts w:cstheme="minorHAnsi"/>
            <w:i/>
            <w:iCs/>
            <w:bdr w:val="none" w:sz="0" w:space="0" w:color="auto" w:frame="1"/>
          </w:rPr>
          <w:t>- external site opens in new window</w:t>
        </w:r>
      </w:hyperlink>
      <w:r w:rsidRPr="00DA4D60">
        <w:rPr>
          <w:rFonts w:cstheme="minorHAnsi"/>
        </w:rPr>
        <w:t>’ </w:t>
      </w:r>
      <w:r w:rsidRPr="00DA4D60">
        <w:rPr>
          <w:rStyle w:val="Emphasis"/>
          <w:rFonts w:cstheme="minorHAnsi"/>
        </w:rPr>
        <w:t>ANROWS Insights</w:t>
      </w:r>
      <w:r w:rsidRPr="00DA4D60">
        <w:rPr>
          <w:rFonts w:cstheme="minorHAnsi"/>
          <w:i/>
          <w:iCs/>
        </w:rPr>
        <w:t>,</w:t>
      </w:r>
      <w:r w:rsidRPr="00DA4D60">
        <w:rPr>
          <w:rFonts w:cstheme="minorHAnsi"/>
        </w:rPr>
        <w:t xml:space="preserve"> 01/2021</w:t>
      </w:r>
    </w:p>
  </w:endnote>
  <w:endnote w:id="753">
    <w:p w14:paraId="408D42DA" w14:textId="477691DC" w:rsidR="008D0D1E" w:rsidRDefault="008D0D1E">
      <w:pPr>
        <w:pStyle w:val="EndnoteText"/>
      </w:pPr>
      <w:r>
        <w:rPr>
          <w:rStyle w:val="EndnoteReference"/>
        </w:rPr>
        <w:endnoteRef/>
      </w:r>
      <w:r>
        <w:t xml:space="preserve"> </w:t>
      </w:r>
      <w:r w:rsidR="00285C39" w:rsidRPr="00285C39">
        <w:t xml:space="preserve">Commonwealth of Australia </w:t>
      </w:r>
      <w:r w:rsidR="00285C39">
        <w:t>(</w:t>
      </w:r>
      <w:r w:rsidR="00285C39" w:rsidRPr="00285C39">
        <w:t>2024</w:t>
      </w:r>
      <w:r w:rsidR="00285C39">
        <w:t xml:space="preserve">) </w:t>
      </w:r>
      <w:r w:rsidR="00AA045E" w:rsidRPr="00AA045E">
        <w:rPr>
          <w:i/>
          <w:iCs/>
        </w:rPr>
        <w:t>Yearly Report to Parliament</w:t>
      </w:r>
      <w:r w:rsidR="00AA045E">
        <w:t>, August 2024,</w:t>
      </w:r>
      <w:r w:rsidR="00AA045E" w:rsidRPr="00AA045E">
        <w:t xml:space="preserve"> </w:t>
      </w:r>
      <w:r w:rsidR="00AA045E" w:rsidRPr="00285C39">
        <w:t>Domestic, Family and Sexual Violence Commission</w:t>
      </w:r>
      <w:r w:rsidR="00AA045E">
        <w:t xml:space="preserve"> at </w:t>
      </w:r>
      <w:hyperlink r:id="rId625" w:history="1">
        <w:r w:rsidR="008C0F21" w:rsidRPr="009C61C5">
          <w:rPr>
            <w:rStyle w:val="Hyperlink"/>
          </w:rPr>
          <w:t>https://www.aph.gov.au/Parliamentary_Business/Tabled_Documents/7093</w:t>
        </w:r>
      </w:hyperlink>
      <w:r w:rsidR="008C0F21">
        <w:t xml:space="preserve"> </w:t>
      </w:r>
    </w:p>
  </w:endnote>
  <w:endnote w:id="754">
    <w:p w14:paraId="75809D23" w14:textId="77777777" w:rsidR="00F139B5" w:rsidRDefault="00F139B5" w:rsidP="00F139B5">
      <w:pPr>
        <w:pStyle w:val="EndnoteText"/>
      </w:pPr>
      <w:r>
        <w:rPr>
          <w:rStyle w:val="EndnoteReference"/>
        </w:rPr>
        <w:endnoteRef/>
      </w:r>
      <w:r>
        <w:t xml:space="preserve"> </w:t>
      </w:r>
      <w:hyperlink r:id="rId626" w:anchor=":~:text=The%20lack%20of%20women's%20empowerment,a%20consequence%20of%20gender%20inequality" w:history="1">
        <w:r w:rsidRPr="004944D7">
          <w:rPr>
            <w:rStyle w:val="Hyperlink"/>
          </w:rPr>
          <w:t>https://www.undp.org/blog/violence-against-women-cause-and-consequence-inequality#:~:text=The%20lack%20of%20women's%20empowerment,a%20consequence%20of%20gender%20inequality</w:t>
        </w:r>
      </w:hyperlink>
      <w:r w:rsidRPr="006F1008">
        <w:t>.</w:t>
      </w:r>
      <w:r>
        <w:t xml:space="preserve"> </w:t>
      </w:r>
    </w:p>
  </w:endnote>
  <w:endnote w:id="755">
    <w:p w14:paraId="62194751" w14:textId="77777777" w:rsidR="00F139B5" w:rsidRDefault="00F139B5" w:rsidP="00F139B5">
      <w:pPr>
        <w:pStyle w:val="EndnoteText"/>
      </w:pPr>
      <w:r>
        <w:rPr>
          <w:rStyle w:val="EndnoteReference"/>
        </w:rPr>
        <w:endnoteRef/>
      </w:r>
      <w:r>
        <w:t xml:space="preserve"> </w:t>
      </w:r>
      <w:hyperlink r:id="rId627" w:history="1">
        <w:r w:rsidRPr="004944D7">
          <w:rPr>
            <w:rStyle w:val="Hyperlink"/>
          </w:rPr>
          <w:t>https://action.ourwatch.org.au/what-is-prevention/the-link-between-gender-inequality-and-violence-against-women/</w:t>
        </w:r>
      </w:hyperlink>
      <w:r>
        <w:t xml:space="preserve"> </w:t>
      </w:r>
    </w:p>
  </w:endnote>
  <w:endnote w:id="756">
    <w:p w14:paraId="7ED1D526" w14:textId="77777777" w:rsidR="00F139B5" w:rsidRDefault="00F139B5" w:rsidP="00F139B5">
      <w:pPr>
        <w:pStyle w:val="EndnoteText"/>
      </w:pPr>
      <w:r>
        <w:rPr>
          <w:rStyle w:val="EndnoteReference"/>
        </w:rPr>
        <w:endnoteRef/>
      </w:r>
      <w:r>
        <w:t xml:space="preserve"> Our Watch (2021) </w:t>
      </w:r>
      <w:r w:rsidRPr="00A80C69">
        <w:rPr>
          <w:i/>
          <w:iCs/>
        </w:rPr>
        <w:t>Change the Story. A shared framework for the primary prevention of violence against women in Australia (second edition)</w:t>
      </w:r>
      <w:r>
        <w:t>, p.27</w:t>
      </w:r>
    </w:p>
  </w:endnote>
  <w:endnote w:id="757">
    <w:p w14:paraId="52EB1421" w14:textId="77777777" w:rsidR="00F139B5" w:rsidRDefault="00F139B5" w:rsidP="00F139B5">
      <w:pPr>
        <w:pStyle w:val="EndnoteText"/>
      </w:pPr>
      <w:r>
        <w:rPr>
          <w:rStyle w:val="EndnoteReference"/>
        </w:rPr>
        <w:endnoteRef/>
      </w:r>
      <w:r>
        <w:t xml:space="preserve"> </w:t>
      </w:r>
      <w:hyperlink r:id="rId628" w:history="1">
        <w:r w:rsidRPr="004944D7">
          <w:rPr>
            <w:rStyle w:val="Hyperlink"/>
          </w:rPr>
          <w:t>https://www.un.org/sustainabledevelopment/gender-equality/</w:t>
        </w:r>
      </w:hyperlink>
      <w:r>
        <w:t xml:space="preserve"> </w:t>
      </w:r>
    </w:p>
  </w:endnote>
  <w:endnote w:id="758">
    <w:p w14:paraId="1F70239C" w14:textId="77777777" w:rsidR="00F139B5" w:rsidRDefault="00F139B5" w:rsidP="00F139B5">
      <w:pPr>
        <w:pStyle w:val="EndnoteText"/>
      </w:pPr>
      <w:r>
        <w:rPr>
          <w:rStyle w:val="EndnoteReference"/>
        </w:rPr>
        <w:endnoteRef/>
      </w:r>
      <w:r>
        <w:t xml:space="preserve"> </w:t>
      </w:r>
      <w:hyperlink r:id="rId629" w:history="1">
        <w:r w:rsidRPr="004944D7">
          <w:rPr>
            <w:rStyle w:val="Hyperlink"/>
          </w:rPr>
          <w:t>https://www.vicsport.com.au/blog/1312/sports-clubs-and-organisations-can-battle-violence-against-women</w:t>
        </w:r>
      </w:hyperlink>
      <w:r>
        <w:t xml:space="preserve"> </w:t>
      </w:r>
    </w:p>
  </w:endnote>
  <w:endnote w:id="759">
    <w:p w14:paraId="2C12E78C" w14:textId="77777777" w:rsidR="00F139B5" w:rsidRPr="00402D6F" w:rsidRDefault="00F139B5" w:rsidP="00F139B5">
      <w:pPr>
        <w:pStyle w:val="EndnoteText"/>
      </w:pPr>
      <w:r>
        <w:rPr>
          <w:rStyle w:val="EndnoteReference"/>
        </w:rPr>
        <w:endnoteRef/>
      </w:r>
      <w:r>
        <w:t xml:space="preserve"> Commonwealth of Australia (2024) </w:t>
      </w:r>
      <w:r w:rsidRPr="00357C53">
        <w:rPr>
          <w:i/>
          <w:iCs/>
        </w:rPr>
        <w:t>Working for Women. A Strategy for Gender Equality</w:t>
      </w:r>
      <w:r>
        <w:t>,</w:t>
      </w:r>
      <w:r w:rsidRPr="00402D6F">
        <w:t xml:space="preserve"> </w:t>
      </w:r>
      <w:r>
        <w:t>Department of the Prime Minister and Cabinet, Canberra</w:t>
      </w:r>
    </w:p>
  </w:endnote>
  <w:endnote w:id="760">
    <w:p w14:paraId="6C49B176" w14:textId="77777777" w:rsidR="00F139B5" w:rsidRPr="003A0A5C" w:rsidRDefault="00F139B5" w:rsidP="00F139B5">
      <w:pPr>
        <w:pStyle w:val="EndnoteText"/>
      </w:pPr>
      <w:r>
        <w:rPr>
          <w:rStyle w:val="EndnoteReference"/>
        </w:rPr>
        <w:endnoteRef/>
      </w:r>
      <w:r>
        <w:t xml:space="preserve"> Australian Government Department of Social Services (2023) </w:t>
      </w:r>
      <w:r w:rsidRPr="00F62019">
        <w:rPr>
          <w:i/>
          <w:iCs/>
        </w:rPr>
        <w:t>Theory of Change 2022–2032 Under the National Plan to End Violence against Women and Children 2022–2032</w:t>
      </w:r>
      <w:r>
        <w:rPr>
          <w:i/>
          <w:iCs/>
        </w:rPr>
        <w:t xml:space="preserve"> </w:t>
      </w:r>
      <w:r>
        <w:t xml:space="preserve">at </w:t>
      </w:r>
      <w:hyperlink r:id="rId630" w:history="1">
        <w:r w:rsidRPr="004944D7">
          <w:rPr>
            <w:rStyle w:val="Hyperlink"/>
          </w:rPr>
          <w:t>https://www.dss.gov.au/sites/default/files/documents/08_2023/np-theory-change.pdf</w:t>
        </w:r>
      </w:hyperlink>
      <w:r>
        <w:t xml:space="preserve"> </w:t>
      </w:r>
    </w:p>
  </w:endnote>
  <w:endnote w:id="761">
    <w:p w14:paraId="6229E045" w14:textId="77777777" w:rsidR="00F139B5" w:rsidRDefault="00F139B5" w:rsidP="00F139B5">
      <w:pPr>
        <w:pStyle w:val="EndnoteText"/>
      </w:pPr>
      <w:r>
        <w:rPr>
          <w:rStyle w:val="EndnoteReference"/>
        </w:rPr>
        <w:endnoteRef/>
      </w:r>
      <w:r>
        <w:t xml:space="preserve"> Our Watch (2021) </w:t>
      </w:r>
      <w:r w:rsidRPr="00A80C69">
        <w:rPr>
          <w:i/>
          <w:iCs/>
        </w:rPr>
        <w:t>Change the Story. A shared framework for the primary prevention of violence against women in Australia (second edition)</w:t>
      </w:r>
    </w:p>
  </w:endnote>
  <w:endnote w:id="762">
    <w:p w14:paraId="5E37315F" w14:textId="7193B0FE" w:rsidR="00331549" w:rsidRDefault="00331549">
      <w:pPr>
        <w:pStyle w:val="EndnoteText"/>
      </w:pPr>
      <w:r>
        <w:rPr>
          <w:rStyle w:val="EndnoteReference"/>
        </w:rPr>
        <w:endnoteRef/>
      </w:r>
      <w:r>
        <w:t xml:space="preserve"> </w:t>
      </w:r>
      <w:hyperlink r:id="rId631" w:history="1">
        <w:r w:rsidRPr="00245393">
          <w:rPr>
            <w:rStyle w:val="Hyperlink"/>
          </w:rPr>
          <w:t>https://womensagenda.com.au/latest/grace-tame-brittany-higgins-anne-summers-among-prominent-women-concerned-about-the-draft-plan-to-end-violence-against-women-and-children/</w:t>
        </w:r>
      </w:hyperlink>
      <w:r>
        <w:t xml:space="preserve"> </w:t>
      </w:r>
    </w:p>
  </w:endnote>
  <w:endnote w:id="763">
    <w:p w14:paraId="0E05F5C8" w14:textId="2246EB39" w:rsidR="00AD3672" w:rsidRPr="006038C3" w:rsidRDefault="00AD3672">
      <w:pPr>
        <w:pStyle w:val="EndnoteText"/>
        <w:rPr>
          <w:b/>
          <w:bCs/>
        </w:rPr>
      </w:pPr>
      <w:r>
        <w:rPr>
          <w:rStyle w:val="EndnoteReference"/>
        </w:rPr>
        <w:endnoteRef/>
      </w:r>
      <w:r>
        <w:t xml:space="preserve"> </w:t>
      </w:r>
      <w:r w:rsidR="00DE6478">
        <w:t xml:space="preserve">Hill J &amp; Slater M (2024) </w:t>
      </w:r>
      <w:r w:rsidR="006038C3" w:rsidRPr="006038C3">
        <w:rPr>
          <w:i/>
          <w:iCs/>
        </w:rPr>
        <w:t>Rethinking Primary Prevention</w:t>
      </w:r>
      <w:r w:rsidR="006038C3" w:rsidRPr="006038C3">
        <w:t xml:space="preserve"> a</w:t>
      </w:r>
      <w:r w:rsidR="00926C12" w:rsidRPr="006038C3">
        <w:t>t</w:t>
      </w:r>
      <w:r w:rsidR="00926C12">
        <w:t xml:space="preserve"> </w:t>
      </w:r>
      <w:hyperlink r:id="rId632" w:history="1">
        <w:r w:rsidR="00DE6478" w:rsidRPr="00B01E0B">
          <w:rPr>
            <w:rStyle w:val="Hyperlink"/>
          </w:rPr>
          <w:t>https://jesshill.substack.com/p/rethinking-primary-prevention</w:t>
        </w:r>
      </w:hyperlink>
      <w:r w:rsidR="00DE6478">
        <w:t xml:space="preserve"> </w:t>
      </w:r>
    </w:p>
  </w:endnote>
  <w:endnote w:id="764">
    <w:p w14:paraId="448F7DCB" w14:textId="5985939E" w:rsidR="00D164D1" w:rsidRDefault="00D164D1">
      <w:pPr>
        <w:pStyle w:val="EndnoteText"/>
      </w:pPr>
      <w:r>
        <w:rPr>
          <w:rStyle w:val="EndnoteReference"/>
        </w:rPr>
        <w:endnoteRef/>
      </w:r>
      <w:r>
        <w:t xml:space="preserve"> </w:t>
      </w:r>
      <w:hyperlink r:id="rId633" w:history="1">
        <w:r w:rsidRPr="00B01E0B">
          <w:rPr>
            <w:rStyle w:val="Hyperlink"/>
          </w:rPr>
          <w:t>https://www.pmc.gov.au/resources/unlocking-prevention-potential/national-emergency-and-ongoing-national-priority</w:t>
        </w:r>
      </w:hyperlink>
      <w:r>
        <w:t xml:space="preserve"> </w:t>
      </w:r>
    </w:p>
  </w:endnote>
  <w:endnote w:id="765">
    <w:p w14:paraId="02A5B984" w14:textId="1367441D" w:rsidR="00291E8C" w:rsidRPr="000B7869" w:rsidRDefault="00291E8C">
      <w:pPr>
        <w:pStyle w:val="EndnoteText"/>
      </w:pPr>
      <w:r>
        <w:rPr>
          <w:rStyle w:val="EndnoteReference"/>
        </w:rPr>
        <w:endnoteRef/>
      </w:r>
      <w:r>
        <w:t xml:space="preserve"> </w:t>
      </w:r>
      <w:r w:rsidR="008D5107" w:rsidRPr="008D5107">
        <w:t>Standing Committee on Social Policy and Legal Affairs</w:t>
      </w:r>
      <w:r w:rsidR="008D5107">
        <w:t xml:space="preserve"> (2025) </w:t>
      </w:r>
      <w:r w:rsidR="000B7869" w:rsidRPr="000B7869">
        <w:rPr>
          <w:i/>
          <w:iCs/>
        </w:rPr>
        <w:t>Inquiry into family violence orders</w:t>
      </w:r>
      <w:r w:rsidR="000B7869" w:rsidRPr="000B7869">
        <w:t>, Chapter 3 - The family law system — barriers to safety and fairness for victim-survivors</w:t>
      </w:r>
      <w:r w:rsidR="000B7869">
        <w:t xml:space="preserve">, Canberra at </w:t>
      </w:r>
      <w:hyperlink r:id="rId634" w:history="1">
        <w:r w:rsidR="000B7869" w:rsidRPr="001C49DC">
          <w:rPr>
            <w:rStyle w:val="Hyperlink"/>
          </w:rPr>
          <w:t>https://www.aph.gov.au/Parliamentary_Business/Committees/House/Social_Policy_and_Legal_Affairs/Familyviolenceorders/Inquiry_into_family_violence_orders/Chapter_3_-_The_family_law_system__barriers_to_safety_and_fairness_for_victim-survivors</w:t>
        </w:r>
      </w:hyperlink>
      <w:r w:rsidR="000B7869">
        <w:t xml:space="preserve"> </w:t>
      </w:r>
    </w:p>
  </w:endnote>
  <w:endnote w:id="766">
    <w:p w14:paraId="63D8BB74" w14:textId="76BFBFA6" w:rsidR="00C25E89" w:rsidRDefault="00C25E89">
      <w:pPr>
        <w:pStyle w:val="EndnoteText"/>
      </w:pPr>
      <w:r>
        <w:rPr>
          <w:rStyle w:val="EndnoteReference"/>
        </w:rPr>
        <w:endnoteRef/>
      </w:r>
      <w:r>
        <w:t xml:space="preserve"> </w:t>
      </w:r>
      <w:r w:rsidR="00FC7879" w:rsidRPr="004E4791">
        <w:t xml:space="preserve">Commonwealth of Australia </w:t>
      </w:r>
      <w:r w:rsidR="00FC7879">
        <w:t>(</w:t>
      </w:r>
      <w:r w:rsidR="00FC7879" w:rsidRPr="004E4791">
        <w:t>2025</w:t>
      </w:r>
      <w:r w:rsidR="00FC7879">
        <w:t xml:space="preserve">) </w:t>
      </w:r>
      <w:r w:rsidR="00FC7879" w:rsidRPr="00CC4964">
        <w:rPr>
          <w:i/>
          <w:iCs/>
        </w:rPr>
        <w:t>Inquiry into family violence orders</w:t>
      </w:r>
      <w:r w:rsidR="00FC7879">
        <w:t>,</w:t>
      </w:r>
      <w:r w:rsidR="00FC7879" w:rsidRPr="00CC4964">
        <w:t xml:space="preserve"> House of Representatives Standing Committee on Social Policy and Legal Affairs</w:t>
      </w:r>
      <w:r w:rsidR="00FC7879">
        <w:t>, Canberra, February 2025, ISBN 978-1-76092-673-1</w:t>
      </w:r>
    </w:p>
  </w:endnote>
  <w:endnote w:id="767">
    <w:p w14:paraId="173A065A" w14:textId="0EAED2E6" w:rsidR="00D80EAE" w:rsidRDefault="00D80EAE">
      <w:pPr>
        <w:pStyle w:val="EndnoteText"/>
      </w:pPr>
      <w:r>
        <w:rPr>
          <w:rStyle w:val="EndnoteReference"/>
        </w:rPr>
        <w:endnoteRef/>
      </w:r>
      <w:r>
        <w:t xml:space="preserve"> </w:t>
      </w:r>
      <w:hyperlink r:id="rId635" w:history="1">
        <w:r w:rsidR="001B12C0" w:rsidRPr="00321AFD">
          <w:rPr>
            <w:rStyle w:val="Hyperlink"/>
          </w:rPr>
          <w:t>https://www.vic.gov.au/ending-family-violence-annual-report-2021/family-violence-outcomes-framework-measures/domain-3-perpetrators/perpetrators-stop-all-forms-of-family-violence-behaviour</w:t>
        </w:r>
      </w:hyperlink>
      <w:r w:rsidR="001B12C0">
        <w:t xml:space="preserve"> </w:t>
      </w:r>
    </w:p>
  </w:endnote>
  <w:endnote w:id="768">
    <w:p w14:paraId="0F8CAEDA" w14:textId="79C9E930" w:rsidR="00941D78" w:rsidRDefault="00941D78">
      <w:pPr>
        <w:pStyle w:val="EndnoteText"/>
      </w:pPr>
      <w:r>
        <w:rPr>
          <w:rStyle w:val="EndnoteReference"/>
        </w:rPr>
        <w:endnoteRef/>
      </w:r>
      <w:r>
        <w:t xml:space="preserve"> </w:t>
      </w:r>
      <w:hyperlink r:id="rId636" w:history="1">
        <w:r w:rsidRPr="000C456F">
          <w:rPr>
            <w:rStyle w:val="Hyperlink"/>
          </w:rPr>
          <w:t>https://www.pm.gov.au/media/national-access-justice-partnership</w:t>
        </w:r>
      </w:hyperlink>
      <w:r>
        <w:t xml:space="preserve"> </w:t>
      </w:r>
    </w:p>
  </w:endnote>
  <w:endnote w:id="769">
    <w:p w14:paraId="7F7BE77F" w14:textId="7FD73BB1" w:rsidR="00E24624" w:rsidRDefault="00E24624">
      <w:pPr>
        <w:pStyle w:val="EndnoteText"/>
      </w:pPr>
      <w:r>
        <w:rPr>
          <w:rStyle w:val="EndnoteReference"/>
        </w:rPr>
        <w:endnoteRef/>
      </w:r>
      <w:r>
        <w:t xml:space="preserve"> </w:t>
      </w:r>
      <w:hyperlink r:id="rId637" w:history="1">
        <w:r w:rsidR="004F6D58" w:rsidRPr="004A77E3">
          <w:rPr>
            <w:rStyle w:val="Hyperlink"/>
          </w:rPr>
          <w:t>https://www.theguardian.com/society/2025/sep/18/deaths-three-women-ballarat-australian-first-trial-gender-based-violence-ntwnfb</w:t>
        </w:r>
      </w:hyperlink>
      <w:r w:rsidR="004F6D58">
        <w:t xml:space="preserve"> </w:t>
      </w:r>
    </w:p>
  </w:endnote>
  <w:endnote w:id="770">
    <w:p w14:paraId="3809126C" w14:textId="63C7D936" w:rsidR="009F4B97" w:rsidRDefault="009F4B97">
      <w:pPr>
        <w:pStyle w:val="EndnoteText"/>
      </w:pPr>
      <w:r>
        <w:rPr>
          <w:rStyle w:val="EndnoteReference"/>
        </w:rPr>
        <w:endnoteRef/>
      </w:r>
      <w:r>
        <w:t xml:space="preserve"> </w:t>
      </w:r>
      <w:hyperlink r:id="rId638" w:history="1">
        <w:r w:rsidRPr="00245393">
          <w:rPr>
            <w:rStyle w:val="Hyperlink"/>
          </w:rPr>
          <w:t>https://www.ourwatch.org.au/how-to-prevent-violence-against-women</w:t>
        </w:r>
      </w:hyperlink>
      <w:r>
        <w:t xml:space="preserve"> </w:t>
      </w:r>
    </w:p>
  </w:endnote>
  <w:endnote w:id="771">
    <w:p w14:paraId="426AEE72" w14:textId="34975FFF" w:rsidR="00D72852" w:rsidRDefault="00D72852">
      <w:pPr>
        <w:pStyle w:val="EndnoteText"/>
      </w:pPr>
      <w:r>
        <w:rPr>
          <w:rStyle w:val="EndnoteReference"/>
        </w:rPr>
        <w:endnoteRef/>
      </w:r>
      <w:r>
        <w:t xml:space="preserve"> </w:t>
      </w:r>
      <w:hyperlink r:id="rId639" w:history="1">
        <w:r w:rsidR="00275AFA" w:rsidRPr="00321AFD">
          <w:rPr>
            <w:rStyle w:val="Hyperlink"/>
          </w:rPr>
          <w:t>https://whiteribbon.org.au/services/</w:t>
        </w:r>
      </w:hyperlink>
      <w:r w:rsidR="00275AFA">
        <w:t xml:space="preserve"> </w:t>
      </w:r>
    </w:p>
  </w:endnote>
  <w:endnote w:id="772">
    <w:p w14:paraId="19680665" w14:textId="77777777" w:rsidR="00727AC3" w:rsidRDefault="00727AC3" w:rsidP="00727AC3">
      <w:pPr>
        <w:pStyle w:val="EndnoteText"/>
      </w:pPr>
      <w:r>
        <w:rPr>
          <w:rStyle w:val="EndnoteReference"/>
        </w:rPr>
        <w:endnoteRef/>
      </w:r>
      <w:r>
        <w:t xml:space="preserve"> </w:t>
      </w:r>
      <w:hyperlink r:id="rId640" w:history="1">
        <w:r w:rsidRPr="00321AFD">
          <w:rPr>
            <w:rStyle w:val="Hyperlink"/>
          </w:rPr>
          <w:t>https://whiteribbon.org.au/wp-content/uploads/2023/06/WR_WhatToDoWHenSomeone_FactSheet-v1.pdf</w:t>
        </w:r>
      </w:hyperlink>
      <w:r>
        <w:t xml:space="preserve"> </w:t>
      </w:r>
    </w:p>
  </w:endnote>
  <w:endnote w:id="773">
    <w:p w14:paraId="462E441B" w14:textId="1332AFF7" w:rsidR="001B4F08" w:rsidRDefault="001B4F08">
      <w:pPr>
        <w:pStyle w:val="EndnoteText"/>
      </w:pPr>
      <w:r>
        <w:rPr>
          <w:rStyle w:val="EndnoteReference"/>
        </w:rPr>
        <w:endnoteRef/>
      </w:r>
      <w:r>
        <w:t xml:space="preserve"> </w:t>
      </w:r>
      <w:hyperlink r:id="rId641" w:anchor="support-guide" w:history="1">
        <w:r w:rsidRPr="00321AFD">
          <w:rPr>
            <w:rStyle w:val="Hyperlink"/>
          </w:rPr>
          <w:t>https://whiteribbon.org.au/education-hub/#support-guide</w:t>
        </w:r>
      </w:hyperlink>
      <w:r>
        <w:t xml:space="preserve"> </w:t>
      </w:r>
    </w:p>
  </w:endnote>
  <w:endnote w:id="774">
    <w:p w14:paraId="3DEE8341" w14:textId="62B357D5" w:rsidR="00FA2038" w:rsidRDefault="00FA2038">
      <w:pPr>
        <w:pStyle w:val="EndnoteText"/>
      </w:pPr>
      <w:r>
        <w:rPr>
          <w:rStyle w:val="EndnoteReference"/>
        </w:rPr>
        <w:endnoteRef/>
      </w:r>
      <w:r>
        <w:t xml:space="preserve"> </w:t>
      </w:r>
      <w:hyperlink r:id="rId642" w:anchor="family-domestic-violence" w:history="1">
        <w:r w:rsidR="000550F7" w:rsidRPr="00245393">
          <w:rPr>
            <w:rStyle w:val="Hyperlink"/>
          </w:rPr>
          <w:t>https://www.fairwork.gov.au/leave/family-and-domestic-violence-leave#family-domestic-violence</w:t>
        </w:r>
      </w:hyperlink>
      <w:r w:rsidR="000550F7">
        <w:t xml:space="preserve"> </w:t>
      </w:r>
    </w:p>
  </w:endnote>
  <w:endnote w:id="775">
    <w:p w14:paraId="7314DAD8" w14:textId="6BB425E3" w:rsidR="00B36069" w:rsidRDefault="00B36069">
      <w:pPr>
        <w:pStyle w:val="EndnoteText"/>
      </w:pPr>
      <w:r>
        <w:rPr>
          <w:rStyle w:val="EndnoteReference"/>
        </w:rPr>
        <w:endnoteRef/>
      </w:r>
      <w:r>
        <w:t xml:space="preserve"> </w:t>
      </w:r>
      <w:hyperlink r:id="rId643" w:history="1">
        <w:r w:rsidR="004D29C1" w:rsidRPr="00245393">
          <w:rPr>
            <w:rStyle w:val="Hyperlink"/>
          </w:rPr>
          <w:t>https://www.fairwork.gov.au/sites/default/files/migration/1414/employer-guide-to-family-and-domestic-violence.pdf</w:t>
        </w:r>
      </w:hyperlink>
      <w:r w:rsidR="004D29C1">
        <w:t xml:space="preserve"> </w:t>
      </w:r>
    </w:p>
  </w:endnote>
  <w:endnote w:id="776">
    <w:p w14:paraId="035058C5" w14:textId="12D983BD" w:rsidR="00133880" w:rsidRDefault="00133880">
      <w:pPr>
        <w:pStyle w:val="EndnoteText"/>
      </w:pPr>
      <w:r>
        <w:rPr>
          <w:rStyle w:val="EndnoteReference"/>
        </w:rPr>
        <w:endnoteRef/>
      </w:r>
      <w:r>
        <w:t xml:space="preserve"> </w:t>
      </w:r>
      <w:hyperlink r:id="rId644" w:history="1">
        <w:r w:rsidRPr="00245393">
          <w:rPr>
            <w:rStyle w:val="Hyperlink"/>
          </w:rPr>
          <w:t>https://www.safeworkaustralia.gov.au/sites/default/files/2021-01/family_and_domestic_violence_information_sheet.pdf</w:t>
        </w:r>
      </w:hyperlink>
      <w:r>
        <w:t xml:space="preserve"> </w:t>
      </w:r>
    </w:p>
  </w:endnote>
  <w:endnote w:id="777">
    <w:p w14:paraId="54BA4CDC" w14:textId="4F2149A0" w:rsidR="006B297A" w:rsidRDefault="006B297A">
      <w:pPr>
        <w:pStyle w:val="EndnoteText"/>
      </w:pPr>
      <w:r>
        <w:rPr>
          <w:rStyle w:val="EndnoteReference"/>
        </w:rPr>
        <w:endnoteRef/>
      </w:r>
      <w:r>
        <w:t xml:space="preserve"> </w:t>
      </w:r>
      <w:hyperlink r:id="rId645" w:history="1">
        <w:r w:rsidR="00FA38F4" w:rsidRPr="00321AFD">
          <w:rPr>
            <w:rStyle w:val="Hyperlink"/>
          </w:rPr>
          <w:t>https://www.womenscommunityshelters.org.au/what-we-do/</w:t>
        </w:r>
      </w:hyperlink>
      <w:r w:rsidR="00FA38F4">
        <w:t xml:space="preserve"> </w:t>
      </w:r>
    </w:p>
  </w:endnote>
  <w:endnote w:id="778">
    <w:p w14:paraId="350A0E1C" w14:textId="77777777" w:rsidR="001B3DD0" w:rsidRDefault="001B3DD0" w:rsidP="001B3DD0">
      <w:pPr>
        <w:pStyle w:val="EndnoteText"/>
      </w:pPr>
      <w:r>
        <w:rPr>
          <w:rStyle w:val="EndnoteReference"/>
        </w:rPr>
        <w:endnoteRef/>
      </w:r>
      <w:r>
        <w:t xml:space="preserve"> </w:t>
      </w:r>
      <w:hyperlink r:id="rId646" w:history="1">
        <w:r w:rsidRPr="008B13CD">
          <w:rPr>
            <w:rStyle w:val="Hyperlink"/>
          </w:rPr>
          <w:t>https://www.childhood.org.au/our-work/</w:t>
        </w:r>
      </w:hyperlink>
      <w:r>
        <w:t xml:space="preserve"> </w:t>
      </w:r>
    </w:p>
  </w:endnote>
  <w:endnote w:id="779">
    <w:p w14:paraId="6AEDB372" w14:textId="709C790E" w:rsidR="008F45E0" w:rsidRDefault="008F45E0">
      <w:pPr>
        <w:pStyle w:val="EndnoteText"/>
      </w:pPr>
      <w:r>
        <w:rPr>
          <w:rStyle w:val="EndnoteReference"/>
        </w:rPr>
        <w:endnoteRef/>
      </w:r>
      <w:r>
        <w:t xml:space="preserve"> </w:t>
      </w:r>
      <w:hyperlink r:id="rId647" w:history="1">
        <w:r w:rsidRPr="00321AFD">
          <w:rPr>
            <w:rStyle w:val="Hyperlink"/>
          </w:rPr>
          <w:t>https://whiteribbon.org.au/</w:t>
        </w:r>
      </w:hyperlink>
      <w:r>
        <w:t xml:space="preserve"> </w:t>
      </w:r>
    </w:p>
  </w:endnote>
  <w:endnote w:id="780">
    <w:p w14:paraId="1BD442D0" w14:textId="77777777" w:rsidR="00F139B5" w:rsidRDefault="00F139B5" w:rsidP="00F139B5">
      <w:pPr>
        <w:pStyle w:val="EndnoteText"/>
      </w:pPr>
      <w:r>
        <w:rPr>
          <w:rStyle w:val="EndnoteReference"/>
        </w:rPr>
        <w:endnoteRef/>
      </w:r>
      <w:r>
        <w:t xml:space="preserve"> Using </w:t>
      </w:r>
      <w:hyperlink r:id="rId648" w:history="1">
        <w:r w:rsidRPr="004944D7">
          <w:rPr>
            <w:rStyle w:val="Hyperlink"/>
          </w:rPr>
          <w:t>https://www.socialtraders.com.au/find-a-social-enterprise</w:t>
        </w:r>
      </w:hyperlink>
      <w:r>
        <w:t xml:space="preserve"> </w:t>
      </w:r>
    </w:p>
  </w:endnote>
  <w:endnote w:id="781">
    <w:p w14:paraId="3DAB69F0" w14:textId="77777777" w:rsidR="00F139B5" w:rsidRDefault="00F139B5" w:rsidP="00F139B5">
      <w:pPr>
        <w:pStyle w:val="EndnoteText"/>
      </w:pPr>
      <w:r>
        <w:rPr>
          <w:rStyle w:val="EndnoteReference"/>
        </w:rPr>
        <w:endnoteRef/>
      </w:r>
      <w:r>
        <w:t xml:space="preserve"> </w:t>
      </w:r>
      <w:hyperlink r:id="rId649" w:history="1">
        <w:r w:rsidRPr="004944D7">
          <w:rPr>
            <w:rStyle w:val="Hyperlink"/>
          </w:rPr>
          <w:t>https://unwomen.org.au/our-work/focus-area/ending-violence/unite-to-end-violence-against-women/</w:t>
        </w:r>
      </w:hyperlink>
      <w:r>
        <w:t xml:space="preserve"> </w:t>
      </w:r>
    </w:p>
  </w:endnote>
  <w:endnote w:id="782">
    <w:p w14:paraId="2817A520" w14:textId="77777777" w:rsidR="00624725" w:rsidRPr="00F752AA" w:rsidRDefault="00624725" w:rsidP="00624725">
      <w:pPr>
        <w:pStyle w:val="EndnoteText"/>
      </w:pPr>
      <w:r>
        <w:rPr>
          <w:rStyle w:val="EndnoteReference"/>
        </w:rPr>
        <w:endnoteRef/>
      </w:r>
      <w:r>
        <w:t xml:space="preserve"> Justice Reform Initiative (2024) </w:t>
      </w:r>
      <w:r w:rsidRPr="005B7FC9">
        <w:rPr>
          <w:i/>
          <w:iCs/>
        </w:rPr>
        <w:t>Children, Youth Justice &amp; Alternatives To Incarceration In Australia</w:t>
      </w:r>
      <w:r>
        <w:rPr>
          <w:i/>
          <w:iCs/>
        </w:rPr>
        <w:t xml:space="preserve"> </w:t>
      </w:r>
      <w:r>
        <w:t xml:space="preserve">at </w:t>
      </w:r>
      <w:hyperlink r:id="rId650" w:history="1">
        <w:r w:rsidRPr="009C61C5">
          <w:rPr>
            <w:rStyle w:val="Hyperlink"/>
          </w:rPr>
          <w:t>https://assets.nationbuilder.com/justicereforminitiative/pages/441/attachments/original/1720409799/JRI_YOUTH_JUSTICE_JUNE_2024.pdf?1720409799</w:t>
        </w:r>
      </w:hyperlink>
      <w:r>
        <w:t xml:space="preserve"> </w:t>
      </w:r>
    </w:p>
  </w:endnote>
  <w:endnote w:id="783">
    <w:p w14:paraId="7395A990" w14:textId="77777777" w:rsidR="007C06F6" w:rsidRPr="00D25BB4" w:rsidRDefault="007C06F6" w:rsidP="007C06F6">
      <w:pPr>
        <w:pStyle w:val="EndnoteText"/>
        <w:rPr>
          <w:b/>
          <w:bCs/>
        </w:rPr>
      </w:pPr>
      <w:r>
        <w:rPr>
          <w:rStyle w:val="EndnoteReference"/>
        </w:rPr>
        <w:endnoteRef/>
      </w:r>
      <w:r>
        <w:t xml:space="preserve"> Australian Bureau of Statistics (2025) </w:t>
      </w:r>
      <w:r w:rsidRPr="00447B51">
        <w:rPr>
          <w:i/>
          <w:iCs/>
        </w:rPr>
        <w:t xml:space="preserve">Recorded Crime </w:t>
      </w:r>
      <w:r>
        <w:rPr>
          <w:i/>
          <w:iCs/>
        </w:rPr>
        <w:t>–</w:t>
      </w:r>
      <w:r w:rsidRPr="00447B51">
        <w:rPr>
          <w:i/>
          <w:iCs/>
        </w:rPr>
        <w:t xml:space="preserve"> Offenders</w:t>
      </w:r>
      <w:r>
        <w:rPr>
          <w:i/>
          <w:iCs/>
        </w:rPr>
        <w:t xml:space="preserve"> </w:t>
      </w:r>
      <w:r>
        <w:t xml:space="preserve">at </w:t>
      </w:r>
      <w:hyperlink r:id="rId651" w:history="1">
        <w:r w:rsidRPr="00245393">
          <w:rPr>
            <w:rStyle w:val="Hyperlink"/>
          </w:rPr>
          <w:t>https://www.abs.gov.au/statistics/people/crime-and-justice/recorded-crime-offenders/latest-release</w:t>
        </w:r>
      </w:hyperlink>
      <w:r>
        <w:t xml:space="preserve"> </w:t>
      </w:r>
    </w:p>
  </w:endnote>
  <w:endnote w:id="784">
    <w:p w14:paraId="3D5592C4" w14:textId="3E53BE58" w:rsidR="00BC05A6" w:rsidRDefault="00BC05A6">
      <w:pPr>
        <w:pStyle w:val="EndnoteText"/>
      </w:pPr>
      <w:r>
        <w:rPr>
          <w:rStyle w:val="EndnoteReference"/>
        </w:rPr>
        <w:endnoteRef/>
      </w:r>
      <w:r>
        <w:t xml:space="preserve"> </w:t>
      </w:r>
      <w:hyperlink r:id="rId652" w:history="1">
        <w:r w:rsidRPr="00A360D6">
          <w:rPr>
            <w:rStyle w:val="Hyperlink"/>
          </w:rPr>
          <w:t>https://www.abc.net.au/news/2024-06-28/queensland-auditor-general-youth-crime-serious-repeat-offenders/104036348</w:t>
        </w:r>
      </w:hyperlink>
      <w:r>
        <w:t xml:space="preserve"> </w:t>
      </w:r>
    </w:p>
  </w:endnote>
  <w:endnote w:id="785">
    <w:p w14:paraId="597540B4" w14:textId="3ECD8B37" w:rsidR="00B47931" w:rsidRDefault="00B47931">
      <w:pPr>
        <w:pStyle w:val="EndnoteText"/>
      </w:pPr>
      <w:r>
        <w:rPr>
          <w:rStyle w:val="EndnoteReference"/>
        </w:rPr>
        <w:endnoteRef/>
      </w:r>
      <w:r>
        <w:t xml:space="preserve"> </w:t>
      </w:r>
      <w:hyperlink r:id="rId653" w:history="1">
        <w:r w:rsidR="000524E7" w:rsidRPr="00A360D6">
          <w:rPr>
            <w:rStyle w:val="Hyperlink"/>
          </w:rPr>
          <w:t>https://www.abc.net.au/news/2025-02-12/victoria-escalating-youth-crime-repeat-offenders-statistics/104924816</w:t>
        </w:r>
      </w:hyperlink>
      <w:r w:rsidR="000524E7">
        <w:t xml:space="preserve"> </w:t>
      </w:r>
    </w:p>
  </w:endnote>
  <w:endnote w:id="786">
    <w:p w14:paraId="14BB5AB4" w14:textId="77777777" w:rsidR="00624725" w:rsidRDefault="00624725" w:rsidP="00624725">
      <w:pPr>
        <w:pStyle w:val="EndnoteText"/>
      </w:pPr>
      <w:r>
        <w:rPr>
          <w:rStyle w:val="EndnoteReference"/>
        </w:rPr>
        <w:endnoteRef/>
      </w:r>
      <w:r>
        <w:t xml:space="preserve"> Australian Institute of Health and Welfare (2024) </w:t>
      </w:r>
      <w:r w:rsidRPr="00D26F3A">
        <w:rPr>
          <w:i/>
          <w:iCs/>
        </w:rPr>
        <w:t>Youth Justice</w:t>
      </w:r>
      <w:r>
        <w:t xml:space="preserve"> at </w:t>
      </w:r>
      <w:hyperlink r:id="rId654" w:history="1">
        <w:r w:rsidRPr="009C61C5">
          <w:rPr>
            <w:rStyle w:val="Hyperlink"/>
          </w:rPr>
          <w:t>https://www.aihw.gov.au/reports/australias-welfare/youth-justice</w:t>
        </w:r>
      </w:hyperlink>
      <w:r>
        <w:t xml:space="preserve"> </w:t>
      </w:r>
    </w:p>
  </w:endnote>
  <w:endnote w:id="787">
    <w:p w14:paraId="729378CA" w14:textId="77777777" w:rsidR="00624725" w:rsidRPr="00383884" w:rsidRDefault="00624725" w:rsidP="00624725">
      <w:pPr>
        <w:pStyle w:val="EndnoteText"/>
      </w:pPr>
      <w:r>
        <w:rPr>
          <w:rStyle w:val="EndnoteReference"/>
        </w:rPr>
        <w:endnoteRef/>
      </w:r>
      <w:r>
        <w:t xml:space="preserve">Justice Reform Initiative (2023) </w:t>
      </w:r>
      <w:r w:rsidRPr="00DC393D">
        <w:rPr>
          <w:i/>
          <w:iCs/>
        </w:rPr>
        <w:t>Children’s Imprisonment in Australia 2023</w:t>
      </w:r>
      <w:r>
        <w:rPr>
          <w:i/>
          <w:iCs/>
        </w:rPr>
        <w:t>.</w:t>
      </w:r>
      <w:r w:rsidRPr="00DC393D">
        <w:rPr>
          <w:i/>
          <w:iCs/>
        </w:rPr>
        <w:t xml:space="preserve"> An Overview of Youth Detention</w:t>
      </w:r>
      <w:r>
        <w:t>, p</w:t>
      </w:r>
      <w:r>
        <w:rPr>
          <w:i/>
          <w:iCs/>
        </w:rPr>
        <w:t xml:space="preserve">.9 </w:t>
      </w:r>
      <w:r>
        <w:t xml:space="preserve">at </w:t>
      </w:r>
      <w:hyperlink r:id="rId655" w:history="1">
        <w:r w:rsidRPr="009C61C5">
          <w:rPr>
            <w:rStyle w:val="Hyperlink"/>
          </w:rPr>
          <w:t>https://assets.nationbuilder.com/justicereforminitiative/pages/410/attachments/original/1713851456/JRI_Children_Imprisonment_Overview_April24.pdf?1713851456</w:t>
        </w:r>
      </w:hyperlink>
      <w:r>
        <w:t xml:space="preserve"> </w:t>
      </w:r>
    </w:p>
  </w:endnote>
  <w:endnote w:id="788">
    <w:p w14:paraId="41610D59" w14:textId="77777777" w:rsidR="00624725" w:rsidRPr="00520018" w:rsidRDefault="00624725" w:rsidP="00624725">
      <w:pPr>
        <w:pStyle w:val="EndnoteText"/>
      </w:pPr>
      <w:r>
        <w:rPr>
          <w:rStyle w:val="EndnoteReference"/>
        </w:rPr>
        <w:endnoteRef/>
      </w:r>
      <w:r>
        <w:rPr>
          <w:rStyle w:val="EndnoteReference"/>
        </w:rPr>
        <w:endnoteRef/>
      </w:r>
      <w:r>
        <w:t xml:space="preserve"> Australian Institute of Health and Welfare (2023) </w:t>
      </w:r>
      <w:r w:rsidRPr="00520018">
        <w:rPr>
          <w:i/>
          <w:iCs/>
        </w:rPr>
        <w:t>Young people returning to sentenced youth justice supervision 2021–22</w:t>
      </w:r>
      <w:r>
        <w:rPr>
          <w:i/>
          <w:iCs/>
        </w:rPr>
        <w:t xml:space="preserve"> </w:t>
      </w:r>
      <w:r>
        <w:t xml:space="preserve">at </w:t>
      </w:r>
      <w:hyperlink r:id="rId656" w:history="1">
        <w:r w:rsidRPr="009C61C5">
          <w:rPr>
            <w:rStyle w:val="Hyperlink"/>
          </w:rPr>
          <w:t>https://www.aihw.gov.au/reports/youth-justice/young-people-returning-to-sentenced-supervision/summary</w:t>
        </w:r>
      </w:hyperlink>
      <w:r>
        <w:t xml:space="preserve"> </w:t>
      </w:r>
    </w:p>
  </w:endnote>
  <w:endnote w:id="789">
    <w:p w14:paraId="4349EC18" w14:textId="77777777" w:rsidR="00624725" w:rsidRPr="002132F1" w:rsidRDefault="00624725" w:rsidP="00624725">
      <w:pPr>
        <w:pStyle w:val="EndnoteText"/>
      </w:pPr>
      <w:r>
        <w:rPr>
          <w:rStyle w:val="EndnoteReference"/>
        </w:rPr>
        <w:endnoteRef/>
      </w:r>
      <w:r>
        <w:t xml:space="preserve"> State of Victoria (2016) </w:t>
      </w:r>
      <w:r w:rsidRPr="002132F1">
        <w:rPr>
          <w:i/>
          <w:iCs/>
        </w:rPr>
        <w:t>Reoffending by children and young people in Victoria</w:t>
      </w:r>
      <w:r>
        <w:t>,</w:t>
      </w:r>
      <w:r>
        <w:rPr>
          <w:i/>
          <w:iCs/>
        </w:rPr>
        <w:t xml:space="preserve"> </w:t>
      </w:r>
      <w:r>
        <w:t xml:space="preserve">Sentencing Advisory Council, Melbourne at </w:t>
      </w:r>
      <w:hyperlink r:id="rId657" w:history="1">
        <w:r w:rsidRPr="009C61C5">
          <w:rPr>
            <w:rStyle w:val="Hyperlink"/>
          </w:rPr>
          <w:t>https://www.sentencingcouncil.vic.gov.au/sites/default/files/2019-08/Reoffending_by_Children_and_Young_People_in_Victoria.pdf</w:t>
        </w:r>
      </w:hyperlink>
      <w:r>
        <w:t xml:space="preserve"> </w:t>
      </w:r>
    </w:p>
  </w:endnote>
  <w:endnote w:id="790">
    <w:p w14:paraId="05F3299E" w14:textId="77777777" w:rsidR="00624725" w:rsidRDefault="00624725" w:rsidP="00624725">
      <w:pPr>
        <w:pStyle w:val="EndnoteText"/>
      </w:pPr>
      <w:r>
        <w:rPr>
          <w:rStyle w:val="EndnoteReference"/>
        </w:rPr>
        <w:endnoteRef/>
      </w:r>
      <w:r>
        <w:t xml:space="preserve"> YMCA (2022) </w:t>
      </w:r>
      <w:r w:rsidRPr="00F43CC7">
        <w:rPr>
          <w:i/>
          <w:iCs/>
        </w:rPr>
        <w:t>An Investigation into NSW State Programs in Reducing Youth Crime</w:t>
      </w:r>
      <w:r>
        <w:t xml:space="preserve"> </w:t>
      </w:r>
    </w:p>
  </w:endnote>
  <w:endnote w:id="791">
    <w:p w14:paraId="5C903E28" w14:textId="77777777" w:rsidR="00624725" w:rsidRDefault="00624725" w:rsidP="00624725">
      <w:pPr>
        <w:pStyle w:val="EndnoteText"/>
      </w:pPr>
      <w:r>
        <w:rPr>
          <w:rStyle w:val="EndnoteReference"/>
        </w:rPr>
        <w:endnoteRef/>
      </w:r>
      <w:r>
        <w:t xml:space="preserve"> </w:t>
      </w:r>
      <w:hyperlink r:id="rId658" w:anchor=":~:text=The%20percentage%20of%20young%20people,about%20the%20rehabilitative%20prospects%20of" w:history="1">
        <w:r w:rsidRPr="009C61C5">
          <w:rPr>
            <w:rStyle w:val="Hyperlink"/>
          </w:rPr>
          <w:t>https://www.qfcc.qld.gov.au/news-and-media/young-people-reveal-solutions-reduce-reoffending#:~:text=The%20percentage%20of%20young%20people,about%20the%20rehabilitative%20prospects%20of</w:t>
        </w:r>
      </w:hyperlink>
      <w:r>
        <w:t xml:space="preserve"> </w:t>
      </w:r>
    </w:p>
  </w:endnote>
  <w:endnote w:id="792">
    <w:p w14:paraId="24AD615F" w14:textId="77777777" w:rsidR="00624725" w:rsidRDefault="00624725" w:rsidP="00624725">
      <w:pPr>
        <w:pStyle w:val="EndnoteText"/>
      </w:pPr>
      <w:r>
        <w:rPr>
          <w:rStyle w:val="EndnoteReference"/>
        </w:rPr>
        <w:endnoteRef/>
      </w:r>
      <w:r>
        <w:t xml:space="preserve"> Australian Human Rights Commission (2021) </w:t>
      </w:r>
      <w:r w:rsidRPr="00FA3556">
        <w:rPr>
          <w:i/>
          <w:iCs/>
        </w:rPr>
        <w:t>The Minimum Age of Criminal Responsibility</w:t>
      </w:r>
      <w:r w:rsidRPr="00FA3556">
        <w:t xml:space="preserve"> </w:t>
      </w:r>
      <w:r>
        <w:t xml:space="preserve">at </w:t>
      </w:r>
      <w:hyperlink r:id="rId659" w:history="1">
        <w:r w:rsidRPr="009C61C5">
          <w:rPr>
            <w:rStyle w:val="Hyperlink"/>
          </w:rPr>
          <w:t>https://humanrights.gov.au/sites/default/files/2020-10/australias_minimum_age_of_criminal_responsibility_-_australias_third_upr_2021.pdf</w:t>
        </w:r>
      </w:hyperlink>
      <w:r>
        <w:t xml:space="preserve"> </w:t>
      </w:r>
    </w:p>
  </w:endnote>
  <w:endnote w:id="793">
    <w:p w14:paraId="2A7D2F03" w14:textId="77777777" w:rsidR="00624725" w:rsidRDefault="00624725" w:rsidP="00624725">
      <w:pPr>
        <w:pStyle w:val="EndnoteText"/>
      </w:pPr>
      <w:r>
        <w:rPr>
          <w:rStyle w:val="EndnoteReference"/>
        </w:rPr>
        <w:endnoteRef/>
      </w:r>
      <w:r>
        <w:t xml:space="preserve"> Law Council of Australia (2020) Submission to the </w:t>
      </w:r>
      <w:r w:rsidRPr="00E62CEC">
        <w:t>Council of Attorneys</w:t>
      </w:r>
      <w:r>
        <w:t xml:space="preserve"> </w:t>
      </w:r>
      <w:r w:rsidRPr="00E62CEC">
        <w:t>General – Age of Criminal Responsibility Working Group Review</w:t>
      </w:r>
      <w:r>
        <w:t xml:space="preserve"> at </w:t>
      </w:r>
      <w:hyperlink r:id="rId660" w:history="1">
        <w:r w:rsidRPr="009C61C5">
          <w:rPr>
            <w:rStyle w:val="Hyperlink"/>
          </w:rPr>
          <w:t>https://lawcouncil.au/publicassets/c74ddce5-375c-ea11-9404-005056be13b5/3772%20-%20CAG%20Review%20of%20age%20of%20criminal%20responsibility.pdf</w:t>
        </w:r>
      </w:hyperlink>
      <w:r>
        <w:t xml:space="preserve"> </w:t>
      </w:r>
    </w:p>
  </w:endnote>
  <w:endnote w:id="794">
    <w:p w14:paraId="45DD2972" w14:textId="5D5672FF" w:rsidR="00412D4A" w:rsidRDefault="00412D4A">
      <w:pPr>
        <w:pStyle w:val="EndnoteText"/>
      </w:pPr>
      <w:r>
        <w:rPr>
          <w:rStyle w:val="EndnoteReference"/>
        </w:rPr>
        <w:endnoteRef/>
      </w:r>
      <w:r>
        <w:t xml:space="preserve"> </w:t>
      </w:r>
      <w:r w:rsidR="00A53BEB" w:rsidRPr="00A53BEB">
        <w:t xml:space="preserve">Council of Attorneys-General </w:t>
      </w:r>
      <w:r w:rsidR="00A53BEB">
        <w:t xml:space="preserve">(2020) </w:t>
      </w:r>
      <w:r w:rsidR="00A53BEB" w:rsidRPr="00A53BEB">
        <w:rPr>
          <w:i/>
          <w:iCs/>
        </w:rPr>
        <w:t>DRAFT Final Report 2020</w:t>
      </w:r>
      <w:r w:rsidR="00A53BEB">
        <w:t>,</w:t>
      </w:r>
      <w:r w:rsidR="00A53BEB" w:rsidRPr="00A53BEB">
        <w:t xml:space="preserve"> Age of Criminal Responsibility Working Group</w:t>
      </w:r>
    </w:p>
  </w:endnote>
  <w:endnote w:id="795">
    <w:p w14:paraId="3F83D391" w14:textId="77777777" w:rsidR="00624725" w:rsidRPr="00CD5FE8" w:rsidRDefault="00624725" w:rsidP="00624725">
      <w:pPr>
        <w:pStyle w:val="EndnoteText"/>
        <w:rPr>
          <w:bCs/>
        </w:rPr>
      </w:pPr>
      <w:r>
        <w:rPr>
          <w:rStyle w:val="EndnoteReference"/>
        </w:rPr>
        <w:endnoteRef/>
      </w:r>
      <w:r>
        <w:t xml:space="preserve"> </w:t>
      </w:r>
      <w:r w:rsidRPr="00BD2E96">
        <w:rPr>
          <w:bCs/>
        </w:rPr>
        <w:t xml:space="preserve">Council of Attorneys-General Age of Criminal Responsibility Working Group (2020) </w:t>
      </w:r>
      <w:r w:rsidRPr="00BD2E96">
        <w:rPr>
          <w:bCs/>
          <w:i/>
          <w:iCs/>
        </w:rPr>
        <w:t>Draft Final Report</w:t>
      </w:r>
      <w:r>
        <w:rPr>
          <w:bCs/>
          <w:i/>
          <w:iCs/>
        </w:rPr>
        <w:t xml:space="preserve"> 2020 </w:t>
      </w:r>
      <w:r>
        <w:rPr>
          <w:bCs/>
        </w:rPr>
        <w:t xml:space="preserve">at </w:t>
      </w:r>
      <w:hyperlink r:id="rId661" w:history="1">
        <w:r w:rsidRPr="009C61C5">
          <w:rPr>
            <w:rStyle w:val="Hyperlink"/>
            <w:bCs/>
          </w:rPr>
          <w:t>https://www.ag.gov.au/sites/default/files/2022-12/draft-report-2020-age-of-criminal-responsibility.DOCX</w:t>
        </w:r>
      </w:hyperlink>
      <w:r>
        <w:rPr>
          <w:bCs/>
        </w:rPr>
        <w:t xml:space="preserve"> </w:t>
      </w:r>
    </w:p>
  </w:endnote>
  <w:endnote w:id="796">
    <w:p w14:paraId="75B34093" w14:textId="4AA46B82" w:rsidR="001C6143" w:rsidRDefault="001C6143">
      <w:pPr>
        <w:pStyle w:val="EndnoteText"/>
      </w:pPr>
      <w:r>
        <w:rPr>
          <w:rStyle w:val="EndnoteReference"/>
        </w:rPr>
        <w:endnoteRef/>
      </w:r>
      <w:r>
        <w:t xml:space="preserve"> </w:t>
      </w:r>
      <w:r w:rsidR="00E43075">
        <w:t xml:space="preserve">Commonwealth of Australia (2025) </w:t>
      </w:r>
      <w:r w:rsidR="00E43075" w:rsidRPr="00E43075">
        <w:rPr>
          <w:i/>
          <w:iCs/>
        </w:rPr>
        <w:t>Australia’s youth justice and incarceration system</w:t>
      </w:r>
      <w:r w:rsidR="00E43075">
        <w:t xml:space="preserve">, The Senate, </w:t>
      </w:r>
      <w:r w:rsidR="00E43075" w:rsidRPr="002F6DDB">
        <w:t>Legal and Constitutional Affairs References Committee</w:t>
      </w:r>
      <w:r w:rsidR="00E43075">
        <w:t xml:space="preserve">, </w:t>
      </w:r>
      <w:r w:rsidR="00BA3DDE">
        <w:t xml:space="preserve">p.11 re </w:t>
      </w:r>
      <w:r w:rsidR="0016332A" w:rsidRPr="0016332A">
        <w:t>Australian and New Zealand Children’s Commissioners, Guardians and Advocates (ANZCCGA</w:t>
      </w:r>
      <w:r w:rsidR="0016332A" w:rsidRPr="000B4910">
        <w:rPr>
          <w:i/>
          <w:iCs/>
        </w:rPr>
        <w:t>), Submission 74</w:t>
      </w:r>
      <w:r w:rsidR="0016332A" w:rsidRPr="0016332A">
        <w:t>, p. 1</w:t>
      </w:r>
      <w:r w:rsidR="002F6DDB">
        <w:t xml:space="preserve"> </w:t>
      </w:r>
    </w:p>
  </w:endnote>
  <w:endnote w:id="797">
    <w:p w14:paraId="04E21883" w14:textId="77777777" w:rsidR="00FD7D60" w:rsidRDefault="00FD7D60" w:rsidP="00FD7D60">
      <w:pPr>
        <w:pStyle w:val="EndnoteText"/>
      </w:pPr>
      <w:r>
        <w:rPr>
          <w:rStyle w:val="EndnoteReference"/>
        </w:rPr>
        <w:endnoteRef/>
      </w:r>
      <w:r>
        <w:t xml:space="preserve"> </w:t>
      </w:r>
      <w:hyperlink r:id="rId662" w:history="1">
        <w:r w:rsidRPr="00245393">
          <w:rPr>
            <w:rStyle w:val="Hyperlink"/>
          </w:rPr>
          <w:t>https://www.theguardian.com/australia-news/2023/jan/25/australians-urged-to-ditch-tough-on-mindset-for-youth-justice-as-it-does-not-work</w:t>
        </w:r>
      </w:hyperlink>
      <w:r>
        <w:t xml:space="preserve"> </w:t>
      </w:r>
    </w:p>
  </w:endnote>
  <w:endnote w:id="798">
    <w:p w14:paraId="2E7825AD" w14:textId="44231179" w:rsidR="00925D02" w:rsidRDefault="00925D02">
      <w:pPr>
        <w:pStyle w:val="EndnoteText"/>
      </w:pPr>
      <w:r>
        <w:rPr>
          <w:rStyle w:val="EndnoteReference"/>
        </w:rPr>
        <w:endnoteRef/>
      </w:r>
      <w:r>
        <w:t xml:space="preserve"> </w:t>
      </w:r>
      <w:hyperlink r:id="rId663" w:history="1">
        <w:r w:rsidR="00B40F08" w:rsidRPr="00245393">
          <w:rPr>
            <w:rStyle w:val="Hyperlink"/>
          </w:rPr>
          <w:t>https://www.theage.com.au/politics/victoria/why-jacinta-allan-is-pushing-for-laws-that-will-lock-up-more-kids-20250313-p5ljgo.html</w:t>
        </w:r>
      </w:hyperlink>
      <w:r w:rsidR="00B40F08">
        <w:t xml:space="preserve"> </w:t>
      </w:r>
    </w:p>
  </w:endnote>
  <w:endnote w:id="799">
    <w:p w14:paraId="104C32F8" w14:textId="1089C571" w:rsidR="00C05078" w:rsidRDefault="00C05078">
      <w:pPr>
        <w:pStyle w:val="EndnoteText"/>
      </w:pPr>
      <w:r>
        <w:rPr>
          <w:rStyle w:val="EndnoteReference"/>
        </w:rPr>
        <w:endnoteRef/>
      </w:r>
      <w:r>
        <w:t xml:space="preserve"> </w:t>
      </w:r>
      <w:hyperlink r:id="rId664" w:history="1">
        <w:r w:rsidR="00205EC5" w:rsidRPr="00A360D6">
          <w:rPr>
            <w:rStyle w:val="Hyperlink"/>
          </w:rPr>
          <w:t>https://www.theguardian.com/australia-news/2025/mar/20/youth-prevention-programs-face-axe-as-victorian-government-funding-dwindles?CMP=Share_iOSApp_Other</w:t>
        </w:r>
      </w:hyperlink>
      <w:r w:rsidR="00205EC5">
        <w:t xml:space="preserve"> </w:t>
      </w:r>
    </w:p>
  </w:endnote>
  <w:endnote w:id="800">
    <w:p w14:paraId="70D310E2" w14:textId="77777777" w:rsidR="00FD7D60" w:rsidRDefault="00FD7D60" w:rsidP="00FD7D60">
      <w:pPr>
        <w:pStyle w:val="EndnoteText"/>
      </w:pPr>
      <w:r>
        <w:rPr>
          <w:rStyle w:val="EndnoteReference"/>
        </w:rPr>
        <w:endnoteRef/>
      </w:r>
      <w:r>
        <w:t xml:space="preserve"> </w:t>
      </w:r>
      <w:r w:rsidRPr="000F5E42">
        <w:t xml:space="preserve">Australian Human Rights Commission </w:t>
      </w:r>
      <w:r>
        <w:t>(</w:t>
      </w:r>
      <w:r w:rsidRPr="000F5E42">
        <w:t>2024</w:t>
      </w:r>
      <w:r>
        <w:t xml:space="preserve">) </w:t>
      </w:r>
      <w:r w:rsidRPr="00680E61">
        <w:rPr>
          <w:i/>
          <w:iCs/>
        </w:rPr>
        <w:t>‘Help way earlier!’: How Australia can transform child justice to improve safety and wellbeing</w:t>
      </w:r>
      <w:r>
        <w:t>,</w:t>
      </w:r>
      <w:r w:rsidRPr="00680E61">
        <w:t xml:space="preserve"> Sydney</w:t>
      </w:r>
      <w:r>
        <w:t>, p8</w:t>
      </w:r>
    </w:p>
  </w:endnote>
  <w:endnote w:id="801">
    <w:p w14:paraId="5047A8BC" w14:textId="17707D14" w:rsidR="00817385" w:rsidRDefault="00817385">
      <w:pPr>
        <w:pStyle w:val="EndnoteText"/>
      </w:pPr>
      <w:r>
        <w:rPr>
          <w:rStyle w:val="EndnoteReference"/>
        </w:rPr>
        <w:endnoteRef/>
      </w:r>
      <w:r>
        <w:t xml:space="preserve"> Law Council of Australia (2024) </w:t>
      </w:r>
      <w:r w:rsidR="00BF32AE" w:rsidRPr="00BF32AE">
        <w:rPr>
          <w:i/>
          <w:iCs/>
        </w:rPr>
        <w:t>Australia’s youth justice and incarceration system</w:t>
      </w:r>
      <w:r w:rsidR="00BF32AE">
        <w:t>,</w:t>
      </w:r>
      <w:r w:rsidR="00BF32AE" w:rsidRPr="00BF32AE">
        <w:t xml:space="preserve"> Senate Legal and Constitutional Affairs References Committee</w:t>
      </w:r>
      <w:r w:rsidR="00BF32AE">
        <w:t xml:space="preserve"> at </w:t>
      </w:r>
      <w:hyperlink r:id="rId665" w:history="1">
        <w:r w:rsidR="00BF32AE" w:rsidRPr="002867F9">
          <w:rPr>
            <w:rStyle w:val="Hyperlink"/>
          </w:rPr>
          <w:t>https://lawcouncil.au/publicassets/d2f05c83-b895-ef11-94ab-005056be13b5/4609%20-%20S%20-%20Australias%20youth%20justice%20and%20incarceration%20system.pdf</w:t>
        </w:r>
      </w:hyperlink>
      <w:r w:rsidR="00BF32AE">
        <w:t xml:space="preserve"> </w:t>
      </w:r>
    </w:p>
  </w:endnote>
  <w:endnote w:id="802">
    <w:p w14:paraId="3F583A04" w14:textId="77777777" w:rsidR="00624725" w:rsidRDefault="00624725" w:rsidP="00624725">
      <w:pPr>
        <w:pStyle w:val="EndnoteText"/>
      </w:pPr>
      <w:r>
        <w:rPr>
          <w:rStyle w:val="EndnoteReference"/>
        </w:rPr>
        <w:endnoteRef/>
      </w:r>
      <w:r>
        <w:t xml:space="preserve"> </w:t>
      </w:r>
      <w:r w:rsidRPr="00E37AF8">
        <w:t>Youth Parole Board</w:t>
      </w:r>
      <w:r>
        <w:t xml:space="preserve"> (</w:t>
      </w:r>
      <w:r w:rsidRPr="00E37AF8">
        <w:t>2021</w:t>
      </w:r>
      <w:r>
        <w:t>)</w:t>
      </w:r>
      <w:r w:rsidRPr="00E37AF8">
        <w:t xml:space="preserve"> </w:t>
      </w:r>
      <w:r w:rsidRPr="00E37AF8">
        <w:rPr>
          <w:i/>
          <w:iCs/>
        </w:rPr>
        <w:t>Victoria Government Annual Report 2020-21</w:t>
      </w:r>
      <w:r w:rsidRPr="00E37AF8">
        <w:t xml:space="preserve"> </w:t>
      </w:r>
      <w:r>
        <w:t xml:space="preserve">at </w:t>
      </w:r>
      <w:hyperlink r:id="rId666" w:history="1">
        <w:r w:rsidRPr="009C61C5">
          <w:rPr>
            <w:rStyle w:val="Hyperlink"/>
          </w:rPr>
          <w:t>https://files.justice.vic.gov.au/2021-10/Youth%20Parole%20Board%20Annual%20Report%202020-21.pdf</w:t>
        </w:r>
      </w:hyperlink>
      <w:r>
        <w:t xml:space="preserve"> </w:t>
      </w:r>
    </w:p>
  </w:endnote>
  <w:endnote w:id="803">
    <w:p w14:paraId="36B68B36" w14:textId="77777777" w:rsidR="00624725" w:rsidRPr="00296006" w:rsidRDefault="00624725" w:rsidP="00624725">
      <w:pPr>
        <w:pStyle w:val="EndnoteText"/>
      </w:pPr>
      <w:r>
        <w:rPr>
          <w:rStyle w:val="EndnoteReference"/>
        </w:rPr>
        <w:endnoteRef/>
      </w:r>
      <w:r>
        <w:t xml:space="preserve"> </w:t>
      </w:r>
      <w:r w:rsidRPr="00955C15">
        <w:t>Carla Meurk et al</w:t>
      </w:r>
      <w:r>
        <w:t xml:space="preserve"> (2020) </w:t>
      </w:r>
      <w:r w:rsidRPr="00955C15">
        <w:rPr>
          <w:i/>
          <w:iCs/>
        </w:rPr>
        <w:t xml:space="preserve">Changing Direction: mental health needs of justice-involved young people in Australia </w:t>
      </w:r>
      <w:r>
        <w:t xml:space="preserve">at </w:t>
      </w:r>
      <w:hyperlink r:id="rId667" w:history="1">
        <w:r w:rsidRPr="009C61C5">
          <w:rPr>
            <w:rStyle w:val="Hyperlink"/>
          </w:rPr>
          <w:t>https://www.kirby.unsw.edu.au/research/reports/changing-direction-mental-health-needs-justice-involved-young-people-australia</w:t>
        </w:r>
      </w:hyperlink>
      <w:r>
        <w:t xml:space="preserve"> </w:t>
      </w:r>
    </w:p>
  </w:endnote>
  <w:endnote w:id="804">
    <w:p w14:paraId="140775B4" w14:textId="77777777" w:rsidR="00624725" w:rsidRDefault="00624725" w:rsidP="00624725">
      <w:pPr>
        <w:pStyle w:val="EndnoteText"/>
      </w:pPr>
      <w:r>
        <w:rPr>
          <w:rStyle w:val="EndnoteReference"/>
        </w:rPr>
        <w:endnoteRef/>
      </w:r>
      <w:r>
        <w:t xml:space="preserve"> </w:t>
      </w:r>
      <w:r w:rsidRPr="001A6A75">
        <w:t>Atkinson</w:t>
      </w:r>
      <w:r>
        <w:t xml:space="preserve"> B (2018)</w:t>
      </w:r>
      <w:r w:rsidRPr="001A6A75">
        <w:t xml:space="preserve"> </w:t>
      </w:r>
      <w:r w:rsidRPr="001A6A75">
        <w:rPr>
          <w:i/>
          <w:iCs/>
        </w:rPr>
        <w:t>Report on Youth Justice</w:t>
      </w:r>
      <w:r w:rsidRPr="001A6A75">
        <w:t xml:space="preserve">, Version 2, 8 June 2018 </w:t>
      </w:r>
      <w:r>
        <w:t xml:space="preserve">at </w:t>
      </w:r>
      <w:hyperlink r:id="rId668" w:history="1">
        <w:r w:rsidRPr="009C61C5">
          <w:rPr>
            <w:rStyle w:val="Hyperlink"/>
          </w:rPr>
          <w:t>https://desbt.qld.gov.au/__data/assets/pdf_file/0016/17170/youth-justice-report.pdf</w:t>
        </w:r>
      </w:hyperlink>
      <w:r>
        <w:t xml:space="preserve"> </w:t>
      </w:r>
    </w:p>
  </w:endnote>
  <w:endnote w:id="805">
    <w:p w14:paraId="7D3B411F" w14:textId="77777777" w:rsidR="00624725" w:rsidRDefault="00624725" w:rsidP="00624725">
      <w:pPr>
        <w:pStyle w:val="EndnoteText"/>
      </w:pPr>
      <w:r>
        <w:rPr>
          <w:rStyle w:val="EndnoteReference"/>
        </w:rPr>
        <w:endnoteRef/>
      </w:r>
      <w:r>
        <w:t xml:space="preserve"> </w:t>
      </w:r>
      <w:r w:rsidRPr="00B82F72">
        <w:t>Australian Institute of Health and Welfare</w:t>
      </w:r>
      <w:r>
        <w:t xml:space="preserve"> (2024)</w:t>
      </w:r>
      <w:r w:rsidRPr="00B82F72">
        <w:t>,</w:t>
      </w:r>
      <w:r w:rsidRPr="00B82F72">
        <w:rPr>
          <w:i/>
          <w:iCs/>
        </w:rPr>
        <w:t>Youth Justice in Australia 2022–</w:t>
      </w:r>
      <w:r>
        <w:rPr>
          <w:i/>
          <w:iCs/>
        </w:rPr>
        <w:t>2</w:t>
      </w:r>
      <w:r w:rsidRPr="00B82F72">
        <w:rPr>
          <w:i/>
          <w:iCs/>
        </w:rPr>
        <w:t>3</w:t>
      </w:r>
      <w:r w:rsidRPr="00B82F72">
        <w:t xml:space="preserve"> </w:t>
      </w:r>
      <w:r>
        <w:t xml:space="preserve">at </w:t>
      </w:r>
      <w:hyperlink r:id="rId669" w:history="1">
        <w:r w:rsidRPr="009C61C5">
          <w:rPr>
            <w:rStyle w:val="Hyperlink"/>
          </w:rPr>
          <w:t>https://www.aihw.gov.au/reports/youth-justice/youth-justice-in-australia-annual-report-2022-23/contents/about</w:t>
        </w:r>
      </w:hyperlink>
      <w:r>
        <w:t xml:space="preserve"> </w:t>
      </w:r>
    </w:p>
  </w:endnote>
  <w:endnote w:id="806">
    <w:p w14:paraId="653E2E15" w14:textId="77777777" w:rsidR="00624725" w:rsidRDefault="00624725" w:rsidP="00624725">
      <w:pPr>
        <w:pStyle w:val="EndnoteText"/>
      </w:pPr>
      <w:r>
        <w:rPr>
          <w:rStyle w:val="EndnoteReference"/>
        </w:rPr>
        <w:endnoteRef/>
      </w:r>
      <w:r>
        <w:t xml:space="preserve"> </w:t>
      </w:r>
      <w:r w:rsidRPr="002C17A5">
        <w:t xml:space="preserve">Drum </w:t>
      </w:r>
      <w:r>
        <w:t xml:space="preserve">M </w:t>
      </w:r>
      <w:r w:rsidRPr="002C17A5">
        <w:t>and Buchanan</w:t>
      </w:r>
      <w:r>
        <w:t xml:space="preserve"> R</w:t>
      </w:r>
      <w:r w:rsidRPr="002C17A5">
        <w:t xml:space="preserve"> </w:t>
      </w:r>
      <w:r>
        <w:t>(</w:t>
      </w:r>
      <w:r w:rsidRPr="002C17A5">
        <w:t>2020</w:t>
      </w:r>
      <w:r>
        <w:t>)</w:t>
      </w:r>
      <w:r w:rsidRPr="002C17A5">
        <w:t xml:space="preserve"> </w:t>
      </w:r>
      <w:r w:rsidRPr="002C17A5">
        <w:rPr>
          <w:i/>
          <w:iCs/>
        </w:rPr>
        <w:t>Western Australia’s prison population 2020: Challenges and reforms</w:t>
      </w:r>
      <w:r>
        <w:t>,</w:t>
      </w:r>
      <w:r w:rsidRPr="002C17A5">
        <w:t xml:space="preserve"> The University of Notre Dame Australia and the Catholic Archdiocese of Perth</w:t>
      </w:r>
    </w:p>
  </w:endnote>
  <w:endnote w:id="807">
    <w:p w14:paraId="34EBC137" w14:textId="32FEC373" w:rsidR="00F7650F" w:rsidRDefault="00F7650F">
      <w:pPr>
        <w:pStyle w:val="EndnoteText"/>
      </w:pPr>
      <w:r>
        <w:rPr>
          <w:rStyle w:val="EndnoteReference"/>
        </w:rPr>
        <w:endnoteRef/>
      </w:r>
      <w:r>
        <w:t xml:space="preserve"> </w:t>
      </w:r>
      <w:r w:rsidR="00F941D1" w:rsidRPr="00F941D1">
        <w:t xml:space="preserve">Freeman </w:t>
      </w:r>
      <w:r w:rsidR="00F941D1">
        <w:t xml:space="preserve">F </w:t>
      </w:r>
      <w:r w:rsidR="00F941D1" w:rsidRPr="00F941D1">
        <w:t>and Donnelly</w:t>
      </w:r>
      <w:r w:rsidR="00F941D1">
        <w:t xml:space="preserve"> N (2024)</w:t>
      </w:r>
      <w:r w:rsidR="000C72CE">
        <w:t xml:space="preserve"> </w:t>
      </w:r>
      <w:r w:rsidR="000C72CE" w:rsidRPr="005D3707">
        <w:rPr>
          <w:i/>
          <w:iCs/>
        </w:rPr>
        <w:t>The involvement of young people aged 10 to 13 years in the NSW criminal justice system</w:t>
      </w:r>
      <w:r w:rsidR="005D3707">
        <w:t xml:space="preserve">, </w:t>
      </w:r>
      <w:r w:rsidR="00B35A37" w:rsidRPr="00B35A37">
        <w:t>Crime And Justice Statistics Bureau Brief</w:t>
      </w:r>
      <w:r w:rsidR="00B35A37">
        <w:t xml:space="preserve">, </w:t>
      </w:r>
      <w:r w:rsidR="00533030">
        <w:t xml:space="preserve">Number 171, </w:t>
      </w:r>
      <w:r w:rsidR="00B35A37">
        <w:t>N</w:t>
      </w:r>
      <w:r w:rsidR="005D3707" w:rsidRPr="005D3707">
        <w:t xml:space="preserve">SW Bureau Of Crime Statistics </w:t>
      </w:r>
      <w:r w:rsidR="005D3707">
        <w:t>a</w:t>
      </w:r>
      <w:r w:rsidR="005D3707" w:rsidRPr="005D3707">
        <w:t>nd Research</w:t>
      </w:r>
      <w:r w:rsidR="00533030">
        <w:t xml:space="preserve">, August 2024 at </w:t>
      </w:r>
      <w:hyperlink r:id="rId670" w:history="1">
        <w:r w:rsidR="00BB62B8" w:rsidRPr="009C61C5">
          <w:rPr>
            <w:rStyle w:val="Hyperlink"/>
          </w:rPr>
          <w:t>https://bocsar.nsw.gov.au/documents/publications/bb/bb151-200/bb171-report-involvement-of-young-people-nsw.pdf</w:t>
        </w:r>
      </w:hyperlink>
      <w:r w:rsidR="00BB62B8">
        <w:t xml:space="preserve"> </w:t>
      </w:r>
    </w:p>
  </w:endnote>
  <w:endnote w:id="808">
    <w:p w14:paraId="1D7AC428" w14:textId="77777777" w:rsidR="00624725" w:rsidRDefault="00624725" w:rsidP="00624725">
      <w:pPr>
        <w:pStyle w:val="EndnoteText"/>
      </w:pPr>
      <w:r>
        <w:rPr>
          <w:rStyle w:val="EndnoteReference"/>
        </w:rPr>
        <w:endnoteRef/>
      </w:r>
      <w:r>
        <w:t xml:space="preserve"> </w:t>
      </w:r>
      <w:hyperlink r:id="rId671" w:anchor=":~:text=Youth%20detention%20is%20also%20associated,worse%20mental%20health%20in%20adulthood" w:history="1">
        <w:r w:rsidRPr="009C61C5">
          <w:rPr>
            <w:rStyle w:val="Hyperlink"/>
          </w:rPr>
          <w:t>https://www.uow.edu.au/media/2022/locking-up-kids-has-serious-mental-health-impacts-and-contributes-to-further-reoffending.php#:~:text=Youth%20detention%20is%20also%20associated,worse%20mental%20health%20in%20adulthood</w:t>
        </w:r>
      </w:hyperlink>
      <w:r w:rsidRPr="00E144DC">
        <w:t>.</w:t>
      </w:r>
      <w:r>
        <w:t xml:space="preserve"> </w:t>
      </w:r>
    </w:p>
  </w:endnote>
  <w:endnote w:id="809">
    <w:p w14:paraId="09C3F4EC" w14:textId="77777777" w:rsidR="00624725" w:rsidRDefault="00624725" w:rsidP="00624725">
      <w:pPr>
        <w:pStyle w:val="EndnoteText"/>
      </w:pPr>
      <w:r>
        <w:rPr>
          <w:rStyle w:val="EndnoteReference"/>
        </w:rPr>
        <w:endnoteRef/>
      </w:r>
      <w:r>
        <w:t xml:space="preserve"> </w:t>
      </w:r>
      <w:hyperlink r:id="rId672" w:history="1">
        <w:r w:rsidRPr="009C61C5">
          <w:rPr>
            <w:rStyle w:val="Hyperlink"/>
          </w:rPr>
          <w:t>https://www.heraldsun.com.au/truecrimeaustralia/police-courts-victoria/claims-teens-are-running-riot-at-states-newest-youth-justice-facility-cherry-creek/news-story/9c24c73d63b50926c86c700b70e9dc20</w:t>
        </w:r>
      </w:hyperlink>
      <w:r>
        <w:t xml:space="preserve"> </w:t>
      </w:r>
    </w:p>
  </w:endnote>
  <w:endnote w:id="810">
    <w:p w14:paraId="6F5D6A65" w14:textId="40889D9B" w:rsidR="009A2F56" w:rsidRDefault="009A2F56">
      <w:pPr>
        <w:pStyle w:val="EndnoteText"/>
      </w:pPr>
      <w:r>
        <w:rPr>
          <w:rStyle w:val="EndnoteReference"/>
        </w:rPr>
        <w:endnoteRef/>
      </w:r>
      <w:r>
        <w:t xml:space="preserve"> </w:t>
      </w:r>
      <w:hyperlink r:id="rId673" w:history="1">
        <w:r w:rsidRPr="00485536">
          <w:rPr>
            <w:rStyle w:val="Hyperlink"/>
          </w:rPr>
          <w:t>https://www.theguardian.com/australia-news/2025/sep/05/don-dale-detention-centre-84-hours-isolation-denied-food-coercion-technique-ntwnfb</w:t>
        </w:r>
      </w:hyperlink>
      <w:r>
        <w:t xml:space="preserve"> </w:t>
      </w:r>
    </w:p>
  </w:endnote>
  <w:endnote w:id="811">
    <w:p w14:paraId="3D97B2AA" w14:textId="77777777" w:rsidR="00624725" w:rsidRDefault="00624725" w:rsidP="00624725">
      <w:pPr>
        <w:pStyle w:val="EndnoteText"/>
      </w:pPr>
      <w:r>
        <w:rPr>
          <w:rStyle w:val="EndnoteReference"/>
        </w:rPr>
        <w:endnoteRef/>
      </w:r>
      <w:r>
        <w:t xml:space="preserve"> </w:t>
      </w:r>
      <w:hyperlink r:id="rId674" w:history="1">
        <w:r w:rsidRPr="009C61C5">
          <w:rPr>
            <w:rStyle w:val="Hyperlink"/>
          </w:rPr>
          <w:t>https://www.theguardian.com/australia-news/2022/nov/15/lives-placed-at-serious-risk-four-corners-report-sparks-new-calls-for-youth-justice-overhaul</w:t>
        </w:r>
      </w:hyperlink>
      <w:r>
        <w:t xml:space="preserve"> </w:t>
      </w:r>
    </w:p>
  </w:endnote>
  <w:endnote w:id="812">
    <w:p w14:paraId="16465553" w14:textId="77777777" w:rsidR="004A6D6A" w:rsidRDefault="004A6D6A" w:rsidP="004A6D6A">
      <w:pPr>
        <w:pStyle w:val="EndnoteText"/>
      </w:pPr>
      <w:r>
        <w:rPr>
          <w:rStyle w:val="EndnoteReference"/>
        </w:rPr>
        <w:endnoteRef/>
      </w:r>
      <w:r>
        <w:t xml:space="preserve"> </w:t>
      </w:r>
      <w:hyperlink r:id="rId675" w:history="1">
        <w:r w:rsidRPr="009C61C5">
          <w:rPr>
            <w:rStyle w:val="Hyperlink"/>
          </w:rPr>
          <w:t>https://www.theguardian.com/society/2023/jun/29/children-locked-in-cells-for-up-to-23-hours-at-south-australias-youth-detention-centre</w:t>
        </w:r>
      </w:hyperlink>
      <w:r>
        <w:t xml:space="preserve"> </w:t>
      </w:r>
    </w:p>
  </w:endnote>
  <w:endnote w:id="813">
    <w:p w14:paraId="7FADEEAF" w14:textId="77777777" w:rsidR="00624725" w:rsidRDefault="00624725" w:rsidP="00624725">
      <w:pPr>
        <w:pStyle w:val="EndnoteText"/>
      </w:pPr>
      <w:r>
        <w:rPr>
          <w:rStyle w:val="EndnoteReference"/>
        </w:rPr>
        <w:endnoteRef/>
      </w:r>
      <w:r>
        <w:t xml:space="preserve"> </w:t>
      </w:r>
      <w:hyperlink r:id="rId676" w:history="1">
        <w:r w:rsidRPr="009C61C5">
          <w:rPr>
            <w:rStyle w:val="Hyperlink"/>
          </w:rPr>
          <w:t>https://www.sbs.com.au/news/article/locked-in-a-cell-for-20-hours-a-day-queensland-youth-prisons-accused-of-torture/vb55ku4ux</w:t>
        </w:r>
      </w:hyperlink>
      <w:r>
        <w:t xml:space="preserve"> </w:t>
      </w:r>
    </w:p>
  </w:endnote>
  <w:endnote w:id="814">
    <w:p w14:paraId="03154ED7" w14:textId="77777777" w:rsidR="00624725" w:rsidRDefault="00624725" w:rsidP="00624725">
      <w:pPr>
        <w:pStyle w:val="EndnoteText"/>
      </w:pPr>
      <w:r>
        <w:rPr>
          <w:rStyle w:val="EndnoteReference"/>
        </w:rPr>
        <w:endnoteRef/>
      </w:r>
      <w:r>
        <w:t xml:space="preserve"> </w:t>
      </w:r>
      <w:hyperlink r:id="rId677" w:history="1">
        <w:r w:rsidRPr="009C61C5">
          <w:rPr>
            <w:rStyle w:val="Hyperlink"/>
          </w:rPr>
          <w:t>https://www.theguardian.com/australia-news/2024/mar/15/queensland-youth-detention-solitary-confinement-first-nations</w:t>
        </w:r>
      </w:hyperlink>
      <w:r>
        <w:t xml:space="preserve"> </w:t>
      </w:r>
    </w:p>
  </w:endnote>
  <w:endnote w:id="815">
    <w:p w14:paraId="637E3F1B" w14:textId="77777777" w:rsidR="00624725" w:rsidRDefault="00624725" w:rsidP="00624725">
      <w:pPr>
        <w:pStyle w:val="EndnoteText"/>
      </w:pPr>
      <w:r>
        <w:rPr>
          <w:rStyle w:val="EndnoteReference"/>
        </w:rPr>
        <w:endnoteRef/>
      </w:r>
      <w:r>
        <w:t xml:space="preserve"> </w:t>
      </w:r>
      <w:hyperlink r:id="rId678" w:history="1">
        <w:r w:rsidRPr="009C61C5">
          <w:rPr>
            <w:rStyle w:val="Hyperlink"/>
          </w:rPr>
          <w:t>https://www.humanrights.unsw.edu.au/students/blogs/regulating-torture-australia-obligations-convention</w:t>
        </w:r>
      </w:hyperlink>
      <w:r>
        <w:t xml:space="preserve"> </w:t>
      </w:r>
    </w:p>
  </w:endnote>
  <w:endnote w:id="816">
    <w:p w14:paraId="7D47E711" w14:textId="77777777" w:rsidR="00624725" w:rsidRDefault="00624725" w:rsidP="00624725">
      <w:pPr>
        <w:pStyle w:val="EndnoteText"/>
      </w:pPr>
      <w:r>
        <w:rPr>
          <w:rStyle w:val="EndnoteReference"/>
        </w:rPr>
        <w:endnoteRef/>
      </w:r>
      <w:r>
        <w:t xml:space="preserve"> </w:t>
      </w:r>
      <w:hyperlink r:id="rId679" w:history="1">
        <w:r w:rsidRPr="009C61C5">
          <w:rPr>
            <w:rStyle w:val="Hyperlink"/>
          </w:rPr>
          <w:t>https://nit.com.au/25-01-2024/9449/new-data-shows-youth-incarceration-costing-public-over-1-million-per-child</w:t>
        </w:r>
      </w:hyperlink>
      <w:r>
        <w:t xml:space="preserve"> </w:t>
      </w:r>
    </w:p>
  </w:endnote>
  <w:endnote w:id="817">
    <w:p w14:paraId="0B4C0D32" w14:textId="77777777" w:rsidR="00624725" w:rsidRPr="008D69D2" w:rsidRDefault="00624725" w:rsidP="00624725">
      <w:pPr>
        <w:pStyle w:val="EndnoteText"/>
      </w:pPr>
      <w:r>
        <w:rPr>
          <w:rStyle w:val="EndnoteReference"/>
        </w:rPr>
        <w:endnoteRef/>
      </w:r>
      <w:r>
        <w:t xml:space="preserve"> State of Victoria (2022) </w:t>
      </w:r>
      <w:r w:rsidRPr="00F50D8B">
        <w:rPr>
          <w:i/>
          <w:iCs/>
        </w:rPr>
        <w:t>Youth Crime Prevention Grants Program Evaluation Final Report Evidence and Insight</w:t>
      </w:r>
      <w:r>
        <w:t xml:space="preserve"> at</w:t>
      </w:r>
      <w:r w:rsidRPr="008D69D2">
        <w:t xml:space="preserve"> </w:t>
      </w:r>
      <w:hyperlink r:id="rId680" w:history="1">
        <w:r w:rsidRPr="009C61C5">
          <w:rPr>
            <w:rStyle w:val="Hyperlink"/>
          </w:rPr>
          <w:t>https://files.crimeprevention.vic.gov.au/2022-05/Youth%20Crime%20Prevention%20Grants%20Program%20Evaluation%20Final%20Report%20March%202022_.pdf</w:t>
        </w:r>
      </w:hyperlink>
      <w:r>
        <w:t xml:space="preserve"> </w:t>
      </w:r>
    </w:p>
  </w:endnote>
  <w:endnote w:id="818">
    <w:p w14:paraId="7FA2E577" w14:textId="77777777" w:rsidR="00624725" w:rsidRDefault="00624725" w:rsidP="00624725">
      <w:pPr>
        <w:pStyle w:val="EndnoteText"/>
      </w:pPr>
      <w:r>
        <w:rPr>
          <w:rStyle w:val="EndnoteReference"/>
        </w:rPr>
        <w:endnoteRef/>
      </w:r>
      <w:r>
        <w:t xml:space="preserve"> </w:t>
      </w:r>
      <w:r w:rsidRPr="00A865A3">
        <w:t xml:space="preserve">Luebbers. S., Pichler. A.S., Fullam. R. &amp; Ogloff. J. R. P. (2019) </w:t>
      </w:r>
      <w:r w:rsidRPr="00A865A3">
        <w:rPr>
          <w:i/>
          <w:iCs/>
        </w:rPr>
        <w:t>Embedded Youth Outreach Program Evaluation, Final Report</w:t>
      </w:r>
      <w:r>
        <w:t xml:space="preserve">, </w:t>
      </w:r>
      <w:r w:rsidRPr="005E77D9">
        <w:t>Centre for Forensic Behavioural Science</w:t>
      </w:r>
      <w:r>
        <w:t xml:space="preserve"> </w:t>
      </w:r>
    </w:p>
  </w:endnote>
  <w:endnote w:id="819">
    <w:p w14:paraId="274A102D" w14:textId="77777777" w:rsidR="00624725" w:rsidRDefault="00624725" w:rsidP="00624725">
      <w:pPr>
        <w:pStyle w:val="EndnoteText"/>
      </w:pPr>
      <w:r>
        <w:rPr>
          <w:rStyle w:val="EndnoteReference"/>
        </w:rPr>
        <w:endnoteRef/>
      </w:r>
      <w:r>
        <w:t xml:space="preserve"> </w:t>
      </w:r>
      <w:hyperlink r:id="rId681" w:history="1">
        <w:r w:rsidRPr="009C61C5">
          <w:rPr>
            <w:rStyle w:val="Hyperlink"/>
          </w:rPr>
          <w:t>https://ysas.org.au/</w:t>
        </w:r>
      </w:hyperlink>
      <w:r>
        <w:t xml:space="preserve"> </w:t>
      </w:r>
    </w:p>
  </w:endnote>
  <w:endnote w:id="820">
    <w:p w14:paraId="5F5B5142" w14:textId="77777777" w:rsidR="00624725" w:rsidRPr="00505611" w:rsidRDefault="00624725" w:rsidP="00624725">
      <w:pPr>
        <w:pStyle w:val="EndnoteText"/>
      </w:pPr>
      <w:r>
        <w:rPr>
          <w:rStyle w:val="EndnoteReference"/>
        </w:rPr>
        <w:endnoteRef/>
      </w:r>
      <w:r>
        <w:t xml:space="preserve"> State of Victoria (2022) </w:t>
      </w:r>
      <w:r w:rsidRPr="00505611">
        <w:rPr>
          <w:i/>
          <w:iCs/>
        </w:rPr>
        <w:t>Youth Crime Prevention Grants Program Evaluation Final Report Evidence and Insights</w:t>
      </w:r>
      <w:r>
        <w:rPr>
          <w:i/>
          <w:iCs/>
        </w:rPr>
        <w:t xml:space="preserve"> </w:t>
      </w:r>
      <w:r>
        <w:t xml:space="preserve">at </w:t>
      </w:r>
      <w:hyperlink r:id="rId682" w:history="1">
        <w:r w:rsidRPr="009C61C5">
          <w:rPr>
            <w:rStyle w:val="Hyperlink"/>
          </w:rPr>
          <w:t>https://files.crimeprevention.vic.gov.au/2022-05/Youth%20Crime%20Prevention%20Grants%20Program%20Evaluation%20Final%20Report%20March%202022_.pdf</w:t>
        </w:r>
      </w:hyperlink>
      <w:r>
        <w:t xml:space="preserve"> </w:t>
      </w:r>
    </w:p>
  </w:endnote>
  <w:endnote w:id="821">
    <w:p w14:paraId="4D4932AF" w14:textId="77777777" w:rsidR="00624725" w:rsidRDefault="00624725" w:rsidP="00624725">
      <w:pPr>
        <w:pStyle w:val="EndnoteText"/>
      </w:pPr>
      <w:r>
        <w:rPr>
          <w:rStyle w:val="EndnoteReference"/>
        </w:rPr>
        <w:endnoteRef/>
      </w:r>
      <w:r>
        <w:t xml:space="preserve"> </w:t>
      </w:r>
      <w:hyperlink r:id="rId683" w:history="1">
        <w:r w:rsidRPr="009C61C5">
          <w:rPr>
            <w:rStyle w:val="Hyperlink"/>
          </w:rPr>
          <w:t>https://www.nsw.gov.au/legal-and-justice/youth-justice/youth-on-track/reporting-and-evaluation</w:t>
        </w:r>
      </w:hyperlink>
      <w:r>
        <w:t xml:space="preserve"> </w:t>
      </w:r>
    </w:p>
  </w:endnote>
  <w:endnote w:id="822">
    <w:p w14:paraId="0C2A3806" w14:textId="77777777" w:rsidR="00624725" w:rsidRDefault="00624725" w:rsidP="00624725">
      <w:pPr>
        <w:pStyle w:val="EndnoteText"/>
      </w:pPr>
      <w:r>
        <w:rPr>
          <w:rStyle w:val="EndnoteReference"/>
        </w:rPr>
        <w:endnoteRef/>
      </w:r>
      <w:r>
        <w:t xml:space="preserve"> </w:t>
      </w:r>
      <w:r w:rsidRPr="00DA455A">
        <w:t>Deloitte Touche Tohmatsu</w:t>
      </w:r>
      <w:r>
        <w:t xml:space="preserve"> (2019) </w:t>
      </w:r>
      <w:r w:rsidRPr="00D209D1">
        <w:rPr>
          <w:i/>
          <w:iCs/>
        </w:rPr>
        <w:t>Additional Analysis of Transition to Success Program Evaluation</w:t>
      </w:r>
      <w:r>
        <w:rPr>
          <w:i/>
          <w:iCs/>
        </w:rPr>
        <w:t>,</w:t>
      </w:r>
      <w:r w:rsidRPr="00D209D1">
        <w:t xml:space="preserve"> Final Report</w:t>
      </w:r>
      <w:r>
        <w:t>,</w:t>
      </w:r>
      <w:r w:rsidRPr="00D209D1">
        <w:t xml:space="preserve"> Department of Child Safety, Youth and Women</w:t>
      </w:r>
      <w:r>
        <w:t>,</w:t>
      </w:r>
      <w:r w:rsidRPr="00D209D1">
        <w:t xml:space="preserve"> February 2019</w:t>
      </w:r>
      <w:r>
        <w:t xml:space="preserve"> at </w:t>
      </w:r>
      <w:hyperlink r:id="rId684" w:history="1">
        <w:r w:rsidRPr="009C61C5">
          <w:rPr>
            <w:rStyle w:val="Hyperlink"/>
          </w:rPr>
          <w:t>https://desbt.qld.gov.au/__data/assets/pdf_file/0019/17434/t2s-supplementary-report.pdf</w:t>
        </w:r>
      </w:hyperlink>
      <w:r>
        <w:t xml:space="preserve"> </w:t>
      </w:r>
    </w:p>
  </w:endnote>
  <w:endnote w:id="823">
    <w:p w14:paraId="4AB3E67E" w14:textId="77777777" w:rsidR="00624725" w:rsidRPr="00266494" w:rsidRDefault="00624725" w:rsidP="00624725">
      <w:pPr>
        <w:pStyle w:val="EndnoteText"/>
      </w:pPr>
      <w:r>
        <w:rPr>
          <w:rStyle w:val="EndnoteReference"/>
        </w:rPr>
        <w:endnoteRef/>
      </w:r>
      <w:r>
        <w:t xml:space="preserve"> </w:t>
      </w:r>
      <w:r w:rsidRPr="00266494">
        <w:t>Youth Partnership Project</w:t>
      </w:r>
      <w:r>
        <w:t xml:space="preserve"> (</w:t>
      </w:r>
      <w:r w:rsidRPr="00266494">
        <w:t>2021</w:t>
      </w:r>
      <w:r>
        <w:t xml:space="preserve">) </w:t>
      </w:r>
      <w:r w:rsidRPr="00266494">
        <w:rPr>
          <w:i/>
          <w:iCs/>
        </w:rPr>
        <w:t>Youth justice model: 2021 practice framework &amp; evaluation summary</w:t>
      </w:r>
      <w:r>
        <w:rPr>
          <w:i/>
          <w:iCs/>
        </w:rPr>
        <w:t xml:space="preserve"> </w:t>
      </w:r>
      <w:r>
        <w:t xml:space="preserve">at </w:t>
      </w:r>
      <w:hyperlink r:id="rId685" w:history="1">
        <w:r w:rsidRPr="009C61C5">
          <w:rPr>
            <w:rStyle w:val="Hyperlink"/>
          </w:rPr>
          <w:t>https://www.youthpartnershipproject.org.au/_files/ugd/d180ab_64766464fe62447c9d3c536354e18b4b.pdf</w:t>
        </w:r>
      </w:hyperlink>
      <w:r>
        <w:t xml:space="preserve"> </w:t>
      </w:r>
    </w:p>
  </w:endnote>
  <w:endnote w:id="824">
    <w:p w14:paraId="729E3EF8" w14:textId="77777777" w:rsidR="00624725" w:rsidRDefault="00624725" w:rsidP="00624725">
      <w:pPr>
        <w:pStyle w:val="EndnoteText"/>
      </w:pPr>
      <w:r>
        <w:rPr>
          <w:rStyle w:val="EndnoteReference"/>
        </w:rPr>
        <w:endnoteRef/>
      </w:r>
      <w:r>
        <w:t xml:space="preserve"> </w:t>
      </w:r>
      <w:hyperlink r:id="rId686" w:history="1">
        <w:r w:rsidRPr="009C61C5">
          <w:rPr>
            <w:rStyle w:val="Hyperlink"/>
          </w:rPr>
          <w:t>https://raisetheage.org.au/take-action</w:t>
        </w:r>
      </w:hyperlink>
      <w:r>
        <w:t xml:space="preserve"> </w:t>
      </w:r>
    </w:p>
  </w:endnote>
  <w:endnote w:id="825">
    <w:p w14:paraId="1E8E6EED" w14:textId="6B10A873" w:rsidR="00BE0295" w:rsidRDefault="00BE0295">
      <w:pPr>
        <w:pStyle w:val="EndnoteText"/>
      </w:pPr>
      <w:r>
        <w:rPr>
          <w:rStyle w:val="EndnoteReference"/>
        </w:rPr>
        <w:endnoteRef/>
      </w:r>
      <w:r>
        <w:t xml:space="preserve"> </w:t>
      </w:r>
      <w:hyperlink r:id="rId687" w:history="1">
        <w:r w:rsidRPr="0078362C">
          <w:rPr>
            <w:rStyle w:val="Hyperlink"/>
          </w:rPr>
          <w:t>https://www.womenandmentoring.org.au/</w:t>
        </w:r>
      </w:hyperlink>
      <w:r>
        <w:t xml:space="preserve"> </w:t>
      </w:r>
    </w:p>
  </w:endnote>
  <w:endnote w:id="826">
    <w:p w14:paraId="3BE2B012" w14:textId="77777777" w:rsidR="00624725" w:rsidRDefault="00624725" w:rsidP="00624725">
      <w:pPr>
        <w:pStyle w:val="EndnoteText"/>
      </w:pPr>
      <w:r>
        <w:rPr>
          <w:rStyle w:val="EndnoteReference"/>
        </w:rPr>
        <w:endnoteRef/>
      </w:r>
      <w:r>
        <w:t xml:space="preserve"> </w:t>
      </w:r>
      <w:hyperlink r:id="rId688" w:history="1">
        <w:r w:rsidRPr="009C61C5">
          <w:rPr>
            <w:rStyle w:val="Hyperlink"/>
          </w:rPr>
          <w:t>https://www.rebootaustralia.com/ourservices</w:t>
        </w:r>
      </w:hyperlink>
      <w:r>
        <w:t xml:space="preserve"> </w:t>
      </w:r>
    </w:p>
  </w:endnote>
  <w:endnote w:id="827">
    <w:p w14:paraId="028985AC" w14:textId="77777777" w:rsidR="00624725" w:rsidRDefault="00624725" w:rsidP="00624725">
      <w:pPr>
        <w:pStyle w:val="EndnoteText"/>
      </w:pPr>
      <w:r>
        <w:rPr>
          <w:rStyle w:val="EndnoteReference"/>
        </w:rPr>
        <w:endnoteRef/>
      </w:r>
      <w:r>
        <w:t xml:space="preserve"> </w:t>
      </w:r>
      <w:hyperlink r:id="rId689" w:history="1">
        <w:r w:rsidRPr="009C61C5">
          <w:rPr>
            <w:rStyle w:val="Hyperlink"/>
          </w:rPr>
          <w:t>https://successworks.org.au/</w:t>
        </w:r>
      </w:hyperlink>
      <w:r>
        <w:t xml:space="preserve"> </w:t>
      </w:r>
    </w:p>
  </w:endnote>
  <w:endnote w:id="828">
    <w:p w14:paraId="70D9D6DF" w14:textId="77777777" w:rsidR="00624725" w:rsidRDefault="00624725" w:rsidP="00624725">
      <w:pPr>
        <w:pStyle w:val="EndnoteText"/>
      </w:pPr>
      <w:r>
        <w:rPr>
          <w:rStyle w:val="EndnoteReference"/>
        </w:rPr>
        <w:endnoteRef/>
      </w:r>
      <w:r>
        <w:t xml:space="preserve"> </w:t>
      </w:r>
      <w:hyperlink r:id="rId690" w:history="1">
        <w:r w:rsidRPr="009C61C5">
          <w:rPr>
            <w:rStyle w:val="Hyperlink"/>
          </w:rPr>
          <w:t>https://greenfoxstudio.com.au/</w:t>
        </w:r>
      </w:hyperlink>
      <w:r>
        <w:t xml:space="preserve"> </w:t>
      </w:r>
    </w:p>
  </w:endnote>
  <w:endnote w:id="829">
    <w:p w14:paraId="70151C7A" w14:textId="77777777" w:rsidR="00624725" w:rsidRDefault="00624725" w:rsidP="00624725">
      <w:pPr>
        <w:pStyle w:val="EndnoteText"/>
      </w:pPr>
      <w:r>
        <w:rPr>
          <w:rStyle w:val="EndnoteReference"/>
        </w:rPr>
        <w:endnoteRef/>
      </w:r>
      <w:r>
        <w:t xml:space="preserve"> </w:t>
      </w:r>
      <w:hyperlink r:id="rId691" w:history="1">
        <w:r w:rsidRPr="009C61C5">
          <w:rPr>
            <w:rStyle w:val="Hyperlink"/>
          </w:rPr>
          <w:t>https://vicyouth.ymca.org.au/social-impact/rebuild</w:t>
        </w:r>
      </w:hyperlink>
      <w:r>
        <w:t xml:space="preserve"> </w:t>
      </w:r>
    </w:p>
  </w:endnote>
  <w:endnote w:id="830">
    <w:p w14:paraId="74F261A3" w14:textId="77777777" w:rsidR="00624725" w:rsidRDefault="00624725" w:rsidP="00624725">
      <w:pPr>
        <w:pStyle w:val="EndnoteText"/>
      </w:pPr>
      <w:r>
        <w:rPr>
          <w:rStyle w:val="EndnoteReference"/>
        </w:rPr>
        <w:endnoteRef/>
      </w:r>
      <w:r>
        <w:t xml:space="preserve"> </w:t>
      </w:r>
      <w:hyperlink r:id="rId692" w:history="1">
        <w:r w:rsidRPr="009C61C5">
          <w:rPr>
            <w:rStyle w:val="Hyperlink"/>
          </w:rPr>
          <w:t>https://matesonthemove.org/</w:t>
        </w:r>
      </w:hyperlink>
      <w:r>
        <w:t xml:space="preserve"> </w:t>
      </w:r>
    </w:p>
  </w:endnote>
  <w:endnote w:id="831">
    <w:p w14:paraId="1198AB05" w14:textId="77777777" w:rsidR="00624725" w:rsidRDefault="00624725" w:rsidP="00624725">
      <w:pPr>
        <w:pStyle w:val="EndnoteText"/>
      </w:pPr>
      <w:r>
        <w:rPr>
          <w:rStyle w:val="EndnoteReference"/>
        </w:rPr>
        <w:endnoteRef/>
      </w:r>
      <w:r>
        <w:t xml:space="preserve"> </w:t>
      </w:r>
      <w:hyperlink r:id="rId693" w:history="1">
        <w:r w:rsidRPr="009C61C5">
          <w:rPr>
            <w:rStyle w:val="Hyperlink"/>
          </w:rPr>
          <w:t>https://fruit2work.com.au/</w:t>
        </w:r>
      </w:hyperlink>
      <w:r>
        <w:t xml:space="preserve"> </w:t>
      </w:r>
    </w:p>
  </w:endnote>
  <w:endnote w:id="832">
    <w:p w14:paraId="28E59B96" w14:textId="77777777" w:rsidR="00624725" w:rsidRDefault="00624725" w:rsidP="00624725">
      <w:pPr>
        <w:pStyle w:val="EndnoteText"/>
      </w:pPr>
      <w:r>
        <w:rPr>
          <w:rStyle w:val="EndnoteReference"/>
        </w:rPr>
        <w:endnoteRef/>
      </w:r>
      <w:r>
        <w:t xml:space="preserve"> </w:t>
      </w:r>
      <w:hyperlink r:id="rId694" w:history="1">
        <w:r w:rsidRPr="009C61C5">
          <w:rPr>
            <w:rStyle w:val="Hyperlink"/>
          </w:rPr>
          <w:t>https://www.socialtraders.com.au/find-a-social-enterprise</w:t>
        </w:r>
      </w:hyperlink>
      <w:r>
        <w:t xml:space="preserve"> </w:t>
      </w:r>
    </w:p>
  </w:endnote>
  <w:endnote w:id="833">
    <w:p w14:paraId="7FD2B101" w14:textId="37BBF289" w:rsidR="00C96B83" w:rsidRDefault="00C96B83">
      <w:pPr>
        <w:pStyle w:val="EndnoteText"/>
      </w:pPr>
      <w:r>
        <w:rPr>
          <w:rStyle w:val="EndnoteReference"/>
        </w:rPr>
        <w:endnoteRef/>
      </w:r>
      <w:r>
        <w:t xml:space="preserve"> </w:t>
      </w:r>
      <w:hyperlink r:id="rId695" w:history="1">
        <w:r w:rsidR="00A3712A" w:rsidRPr="00FC2EAC">
          <w:rPr>
            <w:rStyle w:val="Hyperlink"/>
          </w:rPr>
          <w:t>https://www.justicereforminitiative.org.au/</w:t>
        </w:r>
      </w:hyperlink>
      <w:r w:rsidR="00A3712A">
        <w:t xml:space="preserve"> </w:t>
      </w:r>
    </w:p>
  </w:endnote>
  <w:endnote w:id="834">
    <w:p w14:paraId="0B8E88E3" w14:textId="77777777" w:rsidR="00624725" w:rsidRDefault="00624725" w:rsidP="00624725">
      <w:pPr>
        <w:pStyle w:val="EndnoteText"/>
      </w:pPr>
      <w:r>
        <w:rPr>
          <w:rStyle w:val="EndnoteReference"/>
        </w:rPr>
        <w:endnoteRef/>
      </w:r>
      <w:r>
        <w:t xml:space="preserve"> Save the Children (2023) </w:t>
      </w:r>
      <w:r w:rsidRPr="00C01F5E">
        <w:rPr>
          <w:i/>
          <w:iCs/>
        </w:rPr>
        <w:t>“Don’t judge a book by its cover”: A rights-respecting approach to youth justice in Queensland</w:t>
      </w:r>
      <w:r>
        <w:t>,</w:t>
      </w:r>
      <w:r w:rsidRPr="00C01F5E">
        <w:t xml:space="preserve"> Submission to Youth Justice Reform Select Committee </w:t>
      </w:r>
      <w:r>
        <w:t xml:space="preserve">at </w:t>
      </w:r>
      <w:hyperlink r:id="rId696" w:anchor=":~:text=Rather%20than%20punishing%20and%20incarcerating,strengths%20rather%20than%20reinforcing%20deficit" w:history="1">
        <w:r w:rsidRPr="009C61C5">
          <w:rPr>
            <w:rStyle w:val="Hyperlink"/>
          </w:rPr>
          <w:t>https://www.savethechildren.org.au/getmedia/0da6a34f-cd4f-49af-b8c9-852b7edff678/submission-to-youth-justice-reform-select-committee.pdf.aspx#:~:text=Rather%20than%20punishing%20and%20incarcerating,strengths%20rather%20than%20reinforcing%20deficit</w:t>
        </w:r>
      </w:hyperlink>
      <w:r w:rsidRPr="00495C39">
        <w:t>.</w:t>
      </w:r>
      <w:r>
        <w:t xml:space="preserve"> </w:t>
      </w:r>
    </w:p>
  </w:endnote>
  <w:endnote w:id="835">
    <w:p w14:paraId="76261333" w14:textId="77777777" w:rsidR="00624725" w:rsidRDefault="00624725" w:rsidP="00624725">
      <w:pPr>
        <w:pStyle w:val="EndnoteText"/>
      </w:pPr>
      <w:r>
        <w:rPr>
          <w:rStyle w:val="EndnoteReference"/>
        </w:rPr>
        <w:endnoteRef/>
      </w:r>
      <w:r>
        <w:t xml:space="preserve"> </w:t>
      </w:r>
      <w:hyperlink r:id="rId697" w:history="1">
        <w:r w:rsidRPr="009C61C5">
          <w:rPr>
            <w:rStyle w:val="Hyperlink"/>
          </w:rPr>
          <w:t>https://jss.org.au/what-we-do/justice-reconciliation/our-work/</w:t>
        </w:r>
      </w:hyperlink>
      <w:r>
        <w:t xml:space="preserve"> </w:t>
      </w:r>
    </w:p>
  </w:endnote>
  <w:endnote w:id="836">
    <w:p w14:paraId="2DBB8836" w14:textId="77777777" w:rsidR="00624725" w:rsidRDefault="00624725" w:rsidP="00624725">
      <w:pPr>
        <w:pStyle w:val="EndnoteText"/>
      </w:pPr>
      <w:r>
        <w:rPr>
          <w:rStyle w:val="EndnoteReference"/>
        </w:rPr>
        <w:endnoteRef/>
      </w:r>
      <w:r>
        <w:t xml:space="preserve"> </w:t>
      </w:r>
      <w:hyperlink r:id="rId698" w:history="1">
        <w:r w:rsidRPr="009C61C5">
          <w:rPr>
            <w:rStyle w:val="Hyperlink"/>
          </w:rPr>
          <w:t>https://action.amnesty.org.au/act-now/cie-national-plan-of-action-kids-in-detention</w:t>
        </w:r>
      </w:hyperlink>
      <w:r>
        <w:t xml:space="preserve"> </w:t>
      </w:r>
    </w:p>
  </w:endnote>
  <w:endnote w:id="837">
    <w:p w14:paraId="117D78A8" w14:textId="77777777" w:rsidR="009F33EA" w:rsidRDefault="009F33EA" w:rsidP="009F33EA">
      <w:pPr>
        <w:pStyle w:val="EndnoteText"/>
      </w:pPr>
      <w:r>
        <w:rPr>
          <w:rStyle w:val="EndnoteReference"/>
        </w:rPr>
        <w:endnoteRef/>
      </w:r>
      <w:r>
        <w:t xml:space="preserve"> Macklin J &amp; Deane J (2025) </w:t>
      </w:r>
      <w:r w:rsidRPr="006A7ECC">
        <w:rPr>
          <w:i/>
          <w:iCs/>
        </w:rPr>
        <w:t>Making Progress. How Good Policy Happens</w:t>
      </w:r>
      <w:r>
        <w:t>, Melbourne University Press, Carlton, Victoria, p.65</w:t>
      </w:r>
    </w:p>
  </w:endnote>
  <w:endnote w:id="838">
    <w:p w14:paraId="0FF3F849" w14:textId="473EA614" w:rsidR="00451E36" w:rsidRPr="00974E5B" w:rsidRDefault="00451E36">
      <w:pPr>
        <w:pStyle w:val="EndnoteText"/>
      </w:pPr>
      <w:r w:rsidRPr="00974E5B">
        <w:rPr>
          <w:rStyle w:val="EndnoteReference"/>
        </w:rPr>
        <w:endnoteRef/>
      </w:r>
      <w:r w:rsidRPr="00974E5B">
        <w:t xml:space="preserve"> </w:t>
      </w:r>
      <w:hyperlink r:id="rId699" w:history="1">
        <w:r w:rsidR="00974E5B" w:rsidRPr="00974E5B">
          <w:rPr>
            <w:rStyle w:val="Hyperlink"/>
          </w:rPr>
          <w:t>https://blazeaid.com.au/about-us</w:t>
        </w:r>
      </w:hyperlink>
      <w:r w:rsidR="00974E5B" w:rsidRPr="00974E5B">
        <w:t xml:space="preserve"> </w:t>
      </w:r>
    </w:p>
  </w:endnote>
  <w:endnote w:id="839">
    <w:p w14:paraId="0813CF48" w14:textId="77777777" w:rsidR="00DD6D5D" w:rsidRPr="00974E5B" w:rsidRDefault="00DD6D5D" w:rsidP="00DD6D5D">
      <w:pPr>
        <w:pStyle w:val="EndnoteText"/>
        <w:rPr>
          <w:rFonts w:cstheme="minorHAnsi"/>
        </w:rPr>
      </w:pPr>
      <w:r w:rsidRPr="00974E5B">
        <w:rPr>
          <w:rStyle w:val="EndnoteReference"/>
          <w:rFonts w:cstheme="minorHAnsi"/>
        </w:rPr>
        <w:endnoteRef/>
      </w:r>
      <w:r w:rsidRPr="00974E5B">
        <w:rPr>
          <w:rFonts w:cstheme="minorHAnsi"/>
        </w:rPr>
        <w:t xml:space="preserve"> </w:t>
      </w:r>
      <w:hyperlink r:id="rId700" w:history="1">
        <w:r w:rsidRPr="00974E5B">
          <w:rPr>
            <w:rStyle w:val="Hyperlink"/>
            <w:rFonts w:cstheme="minorHAnsi"/>
          </w:rPr>
          <w:t>http://www.bus.qut.edu.au/news/news/news-event.jsp?news-event-id=36171</w:t>
        </w:r>
      </w:hyperlink>
      <w:r w:rsidRPr="00974E5B">
        <w:rPr>
          <w:rFonts w:cstheme="minorHAnsi"/>
        </w:rPr>
        <w:t xml:space="preserve"> </w:t>
      </w:r>
    </w:p>
  </w:endnote>
  <w:endnote w:id="840">
    <w:p w14:paraId="7B03BDAB" w14:textId="77777777" w:rsidR="00DD6D5D" w:rsidRPr="00974E5B" w:rsidRDefault="00DD6D5D" w:rsidP="00DD6D5D">
      <w:pPr>
        <w:pStyle w:val="EndnoteText"/>
      </w:pPr>
      <w:r w:rsidRPr="00974E5B">
        <w:rPr>
          <w:rStyle w:val="EndnoteReference"/>
        </w:rPr>
        <w:endnoteRef/>
      </w:r>
      <w:r w:rsidRPr="00974E5B">
        <w:t xml:space="preserve"> </w:t>
      </w:r>
      <w:r w:rsidRPr="00974E5B">
        <w:rPr>
          <w:rFonts w:cstheme="minorHAnsi"/>
        </w:rPr>
        <w:t>Cummins R, Woerner &amp; Chester M, 2009, Australian Unity Wellbeing Index, Survey 20.1, Australian Centre on Quality of Life, Melbourne</w:t>
      </w:r>
    </w:p>
  </w:endnote>
  <w:endnote w:id="841">
    <w:p w14:paraId="09212A9B" w14:textId="1719C860" w:rsidR="00D67673" w:rsidRDefault="00D67673">
      <w:pPr>
        <w:pStyle w:val="EndnoteText"/>
      </w:pPr>
      <w:r>
        <w:rPr>
          <w:rStyle w:val="EndnoteReference"/>
        </w:rPr>
        <w:endnoteRef/>
      </w:r>
      <w:r>
        <w:t xml:space="preserve"> </w:t>
      </w:r>
      <w:hyperlink r:id="rId701" w:history="1">
        <w:r w:rsidRPr="00E32CA7">
          <w:rPr>
            <w:rStyle w:val="Hyperlink"/>
          </w:rPr>
          <w:t>https://good2give.ngo/2021/11/11/2019-2020-australian-bushfires-12-months-on/</w:t>
        </w:r>
      </w:hyperlink>
      <w:r>
        <w:t xml:space="preserve"> </w:t>
      </w:r>
    </w:p>
  </w:endnote>
  <w:endnote w:id="842">
    <w:p w14:paraId="7FE9F67D" w14:textId="77777777" w:rsidR="00E84DD6" w:rsidRDefault="00E84DD6" w:rsidP="00FF3BC8">
      <w:pPr>
        <w:pStyle w:val="EndnoteText"/>
      </w:pPr>
      <w:r w:rsidRPr="00974E5B">
        <w:rPr>
          <w:rStyle w:val="EndnoteReference"/>
        </w:rPr>
        <w:endnoteRef/>
      </w:r>
      <w:r w:rsidRPr="00974E5B">
        <w:t xml:space="preserve"> </w:t>
      </w:r>
      <w:hyperlink r:id="rId702" w:history="1">
        <w:r w:rsidRPr="00974E5B">
          <w:rPr>
            <w:rStyle w:val="Hyperlink"/>
          </w:rPr>
          <w:t>https://www.businessinsider.com/obama-nelson-mandela-memorial-service-speech-full-text-2013-12?r=AU&amp;IR=T</w:t>
        </w:r>
      </w:hyperlink>
    </w:p>
  </w:endnote>
  <w:endnote w:id="843">
    <w:p w14:paraId="74E524C6" w14:textId="012AB191" w:rsidR="00003820" w:rsidRDefault="00003820">
      <w:pPr>
        <w:pStyle w:val="EndnoteText"/>
      </w:pPr>
      <w:r>
        <w:rPr>
          <w:rStyle w:val="EndnoteReference"/>
        </w:rPr>
        <w:endnoteRef/>
      </w:r>
      <w:r>
        <w:t xml:space="preserve"> Mackay H (2024) </w:t>
      </w:r>
      <w:r w:rsidR="00316E6C" w:rsidRPr="00786530">
        <w:rPr>
          <w:i/>
          <w:iCs/>
        </w:rPr>
        <w:t>The Way We are</w:t>
      </w:r>
      <w:r w:rsidR="00786530" w:rsidRPr="00786530">
        <w:rPr>
          <w:i/>
          <w:iCs/>
        </w:rPr>
        <w:t>.</w:t>
      </w:r>
      <w:r w:rsidR="00316E6C" w:rsidRPr="00786530">
        <w:rPr>
          <w:i/>
          <w:iCs/>
        </w:rPr>
        <w:t xml:space="preserve"> </w:t>
      </w:r>
      <w:r w:rsidR="00786530" w:rsidRPr="00786530">
        <w:rPr>
          <w:i/>
          <w:iCs/>
        </w:rPr>
        <w:t>Lessons from a lifetime of listening</w:t>
      </w:r>
      <w:r w:rsidR="00786530">
        <w:t xml:space="preserve">, Allen &amp; Unwin, NSW, </w:t>
      </w:r>
      <w:r>
        <w:t>p.10</w:t>
      </w:r>
    </w:p>
  </w:endnote>
  <w:endnote w:id="844">
    <w:p w14:paraId="71923B47" w14:textId="77777777" w:rsidR="00FC464B" w:rsidRPr="00376F6F" w:rsidRDefault="00FC464B" w:rsidP="00FF3BC8">
      <w:pPr>
        <w:pStyle w:val="EndnoteText"/>
        <w:rPr>
          <w:rFonts w:cstheme="minorHAnsi"/>
          <w:sz w:val="22"/>
          <w:szCs w:val="22"/>
        </w:rPr>
      </w:pPr>
      <w:r w:rsidRPr="00376F6F">
        <w:rPr>
          <w:rStyle w:val="EndnoteReference"/>
          <w:rFonts w:cstheme="minorHAnsi"/>
          <w:sz w:val="22"/>
          <w:szCs w:val="22"/>
        </w:rPr>
        <w:endnoteRef/>
      </w:r>
      <w:r w:rsidRPr="00376F6F">
        <w:rPr>
          <w:rFonts w:cstheme="minorHAnsi"/>
          <w:sz w:val="22"/>
          <w:szCs w:val="22"/>
        </w:rPr>
        <w:t xml:space="preserve"> Social Cohesion </w:t>
      </w:r>
      <w:r>
        <w:rPr>
          <w:rFonts w:cstheme="minorHAnsi"/>
          <w:sz w:val="22"/>
          <w:szCs w:val="22"/>
        </w:rPr>
        <w:t xml:space="preserve">Research Workplan, March 1997 at </w:t>
      </w:r>
      <w:hyperlink r:id="rId703" w:history="1">
        <w:r w:rsidRPr="00120B73">
          <w:rPr>
            <w:rStyle w:val="Hyperlink"/>
            <w:rFonts w:cstheme="minorHAnsi"/>
            <w:sz w:val="22"/>
            <w:szCs w:val="22"/>
          </w:rPr>
          <w:t>www.socialsciences.uottawa.ca/governance/eng/documents/social_cohesion_research_workplan.pdf</w:t>
        </w:r>
      </w:hyperlink>
    </w:p>
  </w:endnote>
  <w:endnote w:id="845">
    <w:p w14:paraId="11F9031D" w14:textId="77777777" w:rsidR="00FC464B" w:rsidRPr="00FF3BC8" w:rsidRDefault="00FC464B" w:rsidP="00FF3BC8">
      <w:pPr>
        <w:pStyle w:val="EndnoteText"/>
        <w:rPr>
          <w:rFonts w:cstheme="minorHAnsi"/>
        </w:rPr>
      </w:pPr>
      <w:r w:rsidRPr="00FF3BC8">
        <w:rPr>
          <w:rStyle w:val="EndnoteReference"/>
          <w:rFonts w:cstheme="minorHAnsi"/>
        </w:rPr>
        <w:endnoteRef/>
      </w:r>
      <w:r w:rsidRPr="00FF3BC8">
        <w:rPr>
          <w:rFonts w:cstheme="minorHAnsi"/>
        </w:rPr>
        <w:t xml:space="preserve"> The Benevolent Society, 2008, </w:t>
      </w:r>
      <w:r w:rsidRPr="00FF3BC8">
        <w:rPr>
          <w:rFonts w:cstheme="minorHAnsi"/>
          <w:i/>
        </w:rPr>
        <w:t>Bridging the Gap: A literature review of social cohesion</w:t>
      </w:r>
    </w:p>
  </w:endnote>
  <w:endnote w:id="846">
    <w:p w14:paraId="18F92DCE" w14:textId="77777777" w:rsidR="00FC464B" w:rsidRPr="00FF3BC8" w:rsidRDefault="00FC464B" w:rsidP="00FF3BC8">
      <w:pPr>
        <w:pStyle w:val="EndnoteText"/>
        <w:rPr>
          <w:rFonts w:cstheme="minorHAnsi"/>
        </w:rPr>
      </w:pPr>
      <w:r w:rsidRPr="00FF3BC8">
        <w:rPr>
          <w:rStyle w:val="EndnoteReference"/>
          <w:rFonts w:cstheme="minorHAnsi"/>
        </w:rPr>
        <w:endnoteRef/>
      </w:r>
      <w:r w:rsidRPr="00FF3BC8">
        <w:rPr>
          <w:rFonts w:cstheme="minorHAnsi"/>
        </w:rPr>
        <w:t xml:space="preserve"> </w:t>
      </w:r>
      <w:hyperlink r:id="rId704" w:history="1">
        <w:r w:rsidRPr="00FF3BC8">
          <w:rPr>
            <w:rStyle w:val="Hyperlink"/>
            <w:rFonts w:cstheme="minorHAnsi"/>
          </w:rPr>
          <w:t>http://www.oecd.org/dataoecd/36/6/37966934.pdf</w:t>
        </w:r>
      </w:hyperlink>
      <w:r w:rsidRPr="00FF3BC8">
        <w:rPr>
          <w:rFonts w:cstheme="minorHAnsi"/>
        </w:rPr>
        <w:t xml:space="preserve"> </w:t>
      </w:r>
    </w:p>
  </w:endnote>
  <w:endnote w:id="847">
    <w:p w14:paraId="2A5EE924" w14:textId="77777777" w:rsidR="00FC464B" w:rsidRPr="00FF3BC8" w:rsidRDefault="00FC464B" w:rsidP="00FF3BC8">
      <w:pPr>
        <w:pStyle w:val="EndnoteText"/>
        <w:rPr>
          <w:rFonts w:cstheme="minorHAnsi"/>
        </w:rPr>
      </w:pPr>
      <w:r w:rsidRPr="00FF3BC8">
        <w:rPr>
          <w:rStyle w:val="EndnoteReference"/>
          <w:rFonts w:cstheme="minorHAnsi"/>
        </w:rPr>
        <w:endnoteRef/>
      </w:r>
      <w:r w:rsidRPr="00FF3BC8">
        <w:rPr>
          <w:rFonts w:cstheme="minorHAnsi"/>
        </w:rPr>
        <w:t xml:space="preserve"> OCED, 2001, </w:t>
      </w:r>
      <w:r w:rsidRPr="00FF3BC8">
        <w:rPr>
          <w:rFonts w:cstheme="minorHAnsi"/>
          <w:i/>
        </w:rPr>
        <w:t>The wellbeing of nations: The role of human and social capital</w:t>
      </w:r>
      <w:r w:rsidRPr="00FF3BC8">
        <w:rPr>
          <w:rFonts w:cstheme="minorHAnsi"/>
        </w:rPr>
        <w:t xml:space="preserve">, Organisation for Economic and Social Capital at </w:t>
      </w:r>
      <w:hyperlink r:id="rId705" w:history="1">
        <w:r w:rsidRPr="00FF3BC8">
          <w:rPr>
            <w:rStyle w:val="Hyperlink"/>
            <w:rFonts w:cstheme="minorHAnsi"/>
          </w:rPr>
          <w:t>http://www.oecd.org/dataoecd/24/51/2671078.pdf</w:t>
        </w:r>
      </w:hyperlink>
      <w:r w:rsidRPr="00FF3BC8">
        <w:rPr>
          <w:rFonts w:cstheme="minorHAnsi"/>
        </w:rPr>
        <w:t xml:space="preserve"> </w:t>
      </w:r>
    </w:p>
  </w:endnote>
  <w:endnote w:id="848">
    <w:p w14:paraId="1622D17D" w14:textId="77777777" w:rsidR="00FC464B" w:rsidRPr="00FF3BC8" w:rsidRDefault="00FC464B" w:rsidP="00FF3BC8">
      <w:pPr>
        <w:pStyle w:val="EndnoteText"/>
        <w:rPr>
          <w:rFonts w:cstheme="minorHAnsi"/>
        </w:rPr>
      </w:pPr>
      <w:r w:rsidRPr="00FF3BC8">
        <w:rPr>
          <w:rStyle w:val="EndnoteReference"/>
          <w:rFonts w:cstheme="minorHAnsi"/>
        </w:rPr>
        <w:endnoteRef/>
      </w:r>
      <w:r w:rsidRPr="00FF3BC8">
        <w:rPr>
          <w:rFonts w:cstheme="minorHAnsi"/>
        </w:rPr>
        <w:t xml:space="preserve"> Council of Europe, 2000, </w:t>
      </w:r>
      <w:r w:rsidRPr="00FF3BC8">
        <w:rPr>
          <w:rFonts w:cstheme="minorHAnsi"/>
          <w:i/>
        </w:rPr>
        <w:t>Strategy for Social Cohesion and Quality of Life</w:t>
      </w:r>
      <w:r w:rsidRPr="00FF3BC8">
        <w:rPr>
          <w:rFonts w:cstheme="minorHAnsi"/>
        </w:rPr>
        <w:t xml:space="preserve">, at </w:t>
      </w:r>
      <w:hyperlink r:id="rId706" w:history="1">
        <w:r w:rsidRPr="00FF3BC8">
          <w:rPr>
            <w:rStyle w:val="Hyperlink"/>
            <w:rFonts w:cstheme="minorHAnsi"/>
          </w:rPr>
          <w:t>http://www.coe.int/t/dg3/socialpolicies/socialcohesiondev/source/RevisedStrategy_en.pdf</w:t>
        </w:r>
      </w:hyperlink>
      <w:r w:rsidRPr="00FF3BC8">
        <w:rPr>
          <w:rFonts w:cstheme="minorHAnsi"/>
        </w:rPr>
        <w:t xml:space="preserve"> </w:t>
      </w:r>
    </w:p>
  </w:endnote>
  <w:endnote w:id="849">
    <w:p w14:paraId="6DB37114" w14:textId="01EC7DA5" w:rsidR="003D6577" w:rsidRDefault="003D6577">
      <w:pPr>
        <w:pStyle w:val="EndnoteText"/>
      </w:pPr>
      <w:r>
        <w:rPr>
          <w:rStyle w:val="EndnoteReference"/>
        </w:rPr>
        <w:endnoteRef/>
      </w:r>
      <w:r w:rsidR="00325543">
        <w:t>Johnson A (2025)</w:t>
      </w:r>
      <w:r>
        <w:t xml:space="preserve"> </w:t>
      </w:r>
      <w:r w:rsidR="00B977CA" w:rsidRPr="00325543">
        <w:rPr>
          <w:i/>
          <w:iCs/>
        </w:rPr>
        <w:t>Redreaming and reimagining Australian communities Social Cohesion and young people 2025</w:t>
      </w:r>
      <w:r w:rsidR="00325543">
        <w:t xml:space="preserve">, </w:t>
      </w:r>
      <w:r w:rsidR="0058385F">
        <w:t>t</w:t>
      </w:r>
      <w:r w:rsidR="00734589">
        <w:t xml:space="preserve">hrive </w:t>
      </w:r>
      <w:r w:rsidR="00B7459E">
        <w:t>i</w:t>
      </w:r>
      <w:r w:rsidR="00734589">
        <w:t>nternational</w:t>
      </w:r>
    </w:p>
  </w:endnote>
  <w:endnote w:id="850">
    <w:p w14:paraId="50CB5FDB" w14:textId="77777777" w:rsidR="00FC464B" w:rsidRPr="00FF3BC8" w:rsidRDefault="00FC464B" w:rsidP="00FF3BC8">
      <w:pPr>
        <w:pStyle w:val="EndnoteText"/>
        <w:rPr>
          <w:rFonts w:cstheme="minorHAnsi"/>
        </w:rPr>
      </w:pPr>
      <w:r w:rsidRPr="00FF3BC8">
        <w:rPr>
          <w:rStyle w:val="EndnoteReference"/>
          <w:rFonts w:cstheme="minorHAnsi"/>
        </w:rPr>
        <w:endnoteRef/>
      </w:r>
      <w:r w:rsidRPr="00FF3BC8">
        <w:rPr>
          <w:rFonts w:cstheme="minorHAnsi"/>
        </w:rPr>
        <w:t xml:space="preserve"> Leigh A, 2010, </w:t>
      </w:r>
      <w:r w:rsidRPr="00FF3BC8">
        <w:rPr>
          <w:rFonts w:cstheme="minorHAnsi"/>
          <w:i/>
        </w:rPr>
        <w:t>Disconnected</w:t>
      </w:r>
      <w:r w:rsidRPr="00FF3BC8">
        <w:rPr>
          <w:rFonts w:cstheme="minorHAnsi"/>
        </w:rPr>
        <w:t>, University of New South Wales Press Ltd, Sydney</w:t>
      </w:r>
    </w:p>
  </w:endnote>
  <w:endnote w:id="851">
    <w:p w14:paraId="0C4D5C9B" w14:textId="77777777" w:rsidR="0074436F" w:rsidRPr="00FF3BC8" w:rsidRDefault="0074436F" w:rsidP="00FF3BC8">
      <w:pPr>
        <w:pStyle w:val="EndnoteText"/>
      </w:pPr>
      <w:r w:rsidRPr="00FF3BC8">
        <w:rPr>
          <w:rStyle w:val="EndnoteReference"/>
        </w:rPr>
        <w:endnoteRef/>
      </w:r>
      <w:r w:rsidRPr="00FF3BC8">
        <w:t xml:space="preserve"> </w:t>
      </w:r>
      <w:r w:rsidRPr="00FF3BC8">
        <w:rPr>
          <w:rFonts w:cstheme="minorHAnsi"/>
        </w:rPr>
        <w:t xml:space="preserve">MacKay H, 2010, </w:t>
      </w:r>
      <w:r w:rsidRPr="00FF3BC8">
        <w:rPr>
          <w:rFonts w:cstheme="minorHAnsi"/>
          <w:i/>
        </w:rPr>
        <w:t>What Makes Us Tick?: The Ten Desires that Drive Us</w:t>
      </w:r>
      <w:r w:rsidRPr="00FF3BC8">
        <w:rPr>
          <w:rFonts w:cstheme="minorHAnsi"/>
        </w:rPr>
        <w:t>, Hachette Australia, Sydney</w:t>
      </w:r>
    </w:p>
  </w:endnote>
  <w:endnote w:id="852">
    <w:p w14:paraId="1B7D673E" w14:textId="3757DF61" w:rsidR="00FF3BC8" w:rsidRDefault="00FF3BC8">
      <w:pPr>
        <w:pStyle w:val="EndnoteText"/>
      </w:pPr>
      <w:r>
        <w:rPr>
          <w:rStyle w:val="EndnoteReference"/>
        </w:rPr>
        <w:endnoteRef/>
      </w:r>
      <w:r>
        <w:t xml:space="preserve"> </w:t>
      </w:r>
      <w:hyperlink r:id="rId707" w:history="1">
        <w:r w:rsidRPr="008C2846">
          <w:rPr>
            <w:rStyle w:val="Hyperlink"/>
          </w:rPr>
          <w:t>https://immi.homeaffairs.gov.au/help-support/meeting-our-requirements/australian-values</w:t>
        </w:r>
      </w:hyperlink>
      <w:r>
        <w:t xml:space="preserve"> </w:t>
      </w:r>
    </w:p>
  </w:endnote>
  <w:endnote w:id="853">
    <w:p w14:paraId="18C3DFCC" w14:textId="486D2C97" w:rsidR="00C16B47" w:rsidRDefault="00C16B47">
      <w:pPr>
        <w:pStyle w:val="EndnoteText"/>
      </w:pPr>
      <w:r>
        <w:rPr>
          <w:rStyle w:val="EndnoteReference"/>
        </w:rPr>
        <w:endnoteRef/>
      </w:r>
      <w:r>
        <w:t xml:space="preserve"> </w:t>
      </w:r>
      <w:r w:rsidR="008568D7">
        <w:t xml:space="preserve">Commonwealth of Australia (2023) </w:t>
      </w:r>
      <w:r w:rsidR="006B0805" w:rsidRPr="006B0805">
        <w:rPr>
          <w:i/>
          <w:iCs/>
        </w:rPr>
        <w:t>Measuring What Matters</w:t>
      </w:r>
      <w:r w:rsidR="00895255">
        <w:rPr>
          <w:i/>
          <w:iCs/>
        </w:rPr>
        <w:t xml:space="preserve">. Australia’s First Wellbeing Framework, </w:t>
      </w:r>
      <w:r w:rsidR="00895255" w:rsidRPr="00895255">
        <w:t>July 2023</w:t>
      </w:r>
    </w:p>
  </w:endnote>
  <w:endnote w:id="854">
    <w:p w14:paraId="74BA1C48" w14:textId="77777777" w:rsidR="00F67BBB" w:rsidRPr="00816420" w:rsidRDefault="00F67BBB" w:rsidP="00F67BBB">
      <w:pPr>
        <w:pStyle w:val="EndnoteText"/>
      </w:pPr>
      <w:r>
        <w:rPr>
          <w:rStyle w:val="EndnoteReference"/>
        </w:rPr>
        <w:endnoteRef/>
      </w:r>
      <w:r>
        <w:t xml:space="preserve"> Scanlon Foundation Research Institute (2024) </w:t>
      </w:r>
      <w:r w:rsidRPr="00816420">
        <w:rPr>
          <w:i/>
          <w:iCs/>
        </w:rPr>
        <w:t>Australian Cohesion Index. A report from the Scanlon Foundation Research Institute</w:t>
      </w:r>
      <w:r>
        <w:rPr>
          <w:i/>
          <w:iCs/>
        </w:rPr>
        <w:t xml:space="preserve"> </w:t>
      </w:r>
      <w:r>
        <w:t xml:space="preserve">at </w:t>
      </w:r>
      <w:hyperlink r:id="rId708" w:history="1">
        <w:r w:rsidRPr="009C61C5">
          <w:rPr>
            <w:rStyle w:val="Hyperlink"/>
          </w:rPr>
          <w:t>https://aci.scanloninstitute.org.au/</w:t>
        </w:r>
      </w:hyperlink>
      <w:r>
        <w:t xml:space="preserve"> </w:t>
      </w:r>
    </w:p>
  </w:endnote>
  <w:endnote w:id="855">
    <w:p w14:paraId="27D27C59" w14:textId="5D90AB36" w:rsidR="00D670E7" w:rsidRPr="00D670E7" w:rsidRDefault="001B6226" w:rsidP="00D670E7">
      <w:pPr>
        <w:pStyle w:val="EndnoteText"/>
        <w:rPr>
          <w:b/>
          <w:bCs/>
        </w:rPr>
      </w:pPr>
      <w:r>
        <w:rPr>
          <w:rStyle w:val="EndnoteReference"/>
        </w:rPr>
        <w:endnoteRef/>
      </w:r>
      <w:r>
        <w:t xml:space="preserve"> </w:t>
      </w:r>
      <w:r w:rsidR="009E527D">
        <w:t>Australian</w:t>
      </w:r>
      <w:r>
        <w:t xml:space="preserve"> Institute of Health and Welfare</w:t>
      </w:r>
      <w:r w:rsidR="009E527D">
        <w:t>,</w:t>
      </w:r>
      <w:r>
        <w:t xml:space="preserve"> </w:t>
      </w:r>
      <w:r w:rsidR="00D670E7" w:rsidRPr="009E527D">
        <w:rPr>
          <w:i/>
          <w:iCs/>
        </w:rPr>
        <w:t>Social isolation and loneliness</w:t>
      </w:r>
    </w:p>
    <w:p w14:paraId="605F04E5" w14:textId="3D708C78" w:rsidR="001B6226" w:rsidRDefault="001B6226">
      <w:pPr>
        <w:pStyle w:val="EndnoteText"/>
      </w:pPr>
      <w:r>
        <w:t xml:space="preserve">at </w:t>
      </w:r>
      <w:hyperlink r:id="rId709" w:history="1">
        <w:r w:rsidR="009E527D" w:rsidRPr="006F3C2E">
          <w:rPr>
            <w:rStyle w:val="Hyperlink"/>
          </w:rPr>
          <w:t>https://www.aihw.gov.au/mental-health/topic-areas/social-isolation-and-loneliness</w:t>
        </w:r>
      </w:hyperlink>
      <w:r w:rsidR="009E527D">
        <w:t xml:space="preserve"> </w:t>
      </w:r>
    </w:p>
  </w:endnote>
  <w:endnote w:id="856">
    <w:p w14:paraId="3F80956D" w14:textId="27ECBC7A" w:rsidR="000C3BF5" w:rsidRDefault="000C3BF5">
      <w:pPr>
        <w:pStyle w:val="EndnoteText"/>
      </w:pPr>
      <w:r>
        <w:rPr>
          <w:rStyle w:val="EndnoteReference"/>
        </w:rPr>
        <w:endnoteRef/>
      </w:r>
      <w:r>
        <w:t xml:space="preserve"> </w:t>
      </w:r>
      <w:r w:rsidR="00D264E1" w:rsidRPr="00D264E1">
        <w:t xml:space="preserve">Soutphommasane, T, Whitwell, G, Jordan, K &amp; Ivanov, P </w:t>
      </w:r>
      <w:r w:rsidR="00D264E1">
        <w:t xml:space="preserve">(2018) </w:t>
      </w:r>
      <w:r w:rsidR="00D264E1" w:rsidRPr="00D264E1">
        <w:rPr>
          <w:i/>
          <w:iCs/>
        </w:rPr>
        <w:t>Leading for change: A blueprint for cultural diversity and inclusive leadership revisited</w:t>
      </w:r>
      <w:r w:rsidR="00D264E1">
        <w:t xml:space="preserve">, </w:t>
      </w:r>
      <w:r w:rsidR="00D264E1" w:rsidRPr="00D264E1">
        <w:t>Australian Human Rights Commission</w:t>
      </w:r>
    </w:p>
  </w:endnote>
  <w:endnote w:id="857">
    <w:p w14:paraId="3F677854" w14:textId="77777777" w:rsidR="0073781E" w:rsidRPr="00A72AB9" w:rsidRDefault="0073781E" w:rsidP="0073781E">
      <w:pPr>
        <w:pStyle w:val="EndnoteText"/>
      </w:pPr>
      <w:r>
        <w:rPr>
          <w:rStyle w:val="EndnoteReference"/>
        </w:rPr>
        <w:endnoteRef/>
      </w:r>
      <w:r>
        <w:t xml:space="preserve"> Ending Loneliness Together (2023) </w:t>
      </w:r>
      <w:r w:rsidRPr="00A72AB9">
        <w:rPr>
          <w:i/>
          <w:iCs/>
        </w:rPr>
        <w:t>State of the Nation Report.  Social connectedness in Australia 2023</w:t>
      </w:r>
      <w:r>
        <w:rPr>
          <w:i/>
          <w:iCs/>
        </w:rPr>
        <w:t xml:space="preserve"> </w:t>
      </w:r>
      <w:r>
        <w:t xml:space="preserve">at </w:t>
      </w:r>
      <w:hyperlink r:id="rId710" w:history="1">
        <w:r w:rsidRPr="006F3C2E">
          <w:rPr>
            <w:rStyle w:val="Hyperlink"/>
          </w:rPr>
          <w:t>https://endingloneliness.com.au/wp-content/uploads/2023/10/ELT_LNA_Report_Digital.pdf</w:t>
        </w:r>
      </w:hyperlink>
      <w:r>
        <w:t xml:space="preserve"> </w:t>
      </w:r>
    </w:p>
  </w:endnote>
  <w:endnote w:id="858">
    <w:p w14:paraId="06B04B74" w14:textId="5499FBFA" w:rsidR="00E96E62" w:rsidRDefault="00E96E62">
      <w:pPr>
        <w:pStyle w:val="EndnoteText"/>
      </w:pPr>
      <w:r>
        <w:rPr>
          <w:rStyle w:val="EndnoteReference"/>
        </w:rPr>
        <w:endnoteRef/>
      </w:r>
      <w:r>
        <w:t xml:space="preserve"> </w:t>
      </w:r>
      <w:hyperlink r:id="rId711" w:history="1">
        <w:r w:rsidR="00AC78BF" w:rsidRPr="00245393">
          <w:rPr>
            <w:rStyle w:val="Hyperlink"/>
          </w:rPr>
          <w:t>https://psychology.org.au/for-members/publications/inpsych/2018/august-issue-4/is-loneliness-australia-next-public-health-epide</w:t>
        </w:r>
      </w:hyperlink>
      <w:r w:rsidR="00AC78BF">
        <w:t xml:space="preserve"> </w:t>
      </w:r>
    </w:p>
  </w:endnote>
  <w:endnote w:id="859">
    <w:p w14:paraId="4B1A66BE" w14:textId="65441460" w:rsidR="0089579F" w:rsidRDefault="0089579F">
      <w:pPr>
        <w:pStyle w:val="EndnoteText"/>
      </w:pPr>
      <w:r>
        <w:rPr>
          <w:rStyle w:val="EndnoteReference"/>
        </w:rPr>
        <w:endnoteRef/>
      </w:r>
      <w:r>
        <w:t xml:space="preserve"> </w:t>
      </w:r>
      <w:r w:rsidRPr="0089579F">
        <w:t>Holt-Lunstad, J., Smith, T. B., Baker, M., Harris, T., &amp; Stephenson, D. (2015). Loneliness and Social isolation as risk factors for mortality: A meta-analytic review. </w:t>
      </w:r>
      <w:r w:rsidRPr="0089579F">
        <w:rPr>
          <w:i/>
          <w:iCs/>
        </w:rPr>
        <w:t>Perspectives on Psychological Science, 10</w:t>
      </w:r>
      <w:r w:rsidRPr="0089579F">
        <w:t>(2), 227-237. doi:10.1177/1745691614568352</w:t>
      </w:r>
    </w:p>
  </w:endnote>
  <w:endnote w:id="860">
    <w:p w14:paraId="5BB21086" w14:textId="69C1B588" w:rsidR="008C3747" w:rsidRDefault="008C3747">
      <w:pPr>
        <w:pStyle w:val="EndnoteText"/>
      </w:pPr>
      <w:r>
        <w:rPr>
          <w:rStyle w:val="EndnoteReference"/>
        </w:rPr>
        <w:endnoteRef/>
      </w:r>
      <w:r>
        <w:t xml:space="preserve"> </w:t>
      </w:r>
      <w:r w:rsidRPr="008C3747">
        <w:t>Laß</w:t>
      </w:r>
      <w:r>
        <w:t xml:space="preserve"> I</w:t>
      </w:r>
      <w:r w:rsidRPr="008C3747">
        <w:t>, Botha</w:t>
      </w:r>
      <w:r>
        <w:t xml:space="preserve"> F</w:t>
      </w:r>
      <w:r w:rsidRPr="008C3747">
        <w:t>, Peyton</w:t>
      </w:r>
      <w:r>
        <w:t xml:space="preserve"> K</w:t>
      </w:r>
      <w:r w:rsidRPr="008C3747">
        <w:t xml:space="preserve"> and Wilkins</w:t>
      </w:r>
      <w:r>
        <w:t xml:space="preserve"> R</w:t>
      </w:r>
      <w:r w:rsidRPr="008C3747">
        <w:t xml:space="preserve"> (2025) </w:t>
      </w:r>
      <w:r w:rsidRPr="008C3747">
        <w:rPr>
          <w:i/>
          <w:iCs/>
        </w:rPr>
        <w:t>The Household, Income and Labour Dynamics in Australia Survey: Selected Findings from Waves 1 to 23</w:t>
      </w:r>
      <w:r w:rsidR="00FD0BC1">
        <w:t xml:space="preserve">, </w:t>
      </w:r>
      <w:r w:rsidRPr="008C3747">
        <w:t>Melbourne Institute of Applied Economic and Social Research, The University of Melbourne.</w:t>
      </w:r>
    </w:p>
  </w:endnote>
  <w:endnote w:id="861">
    <w:p w14:paraId="08A39744" w14:textId="223660C1" w:rsidR="00496142" w:rsidRDefault="00496142">
      <w:pPr>
        <w:pStyle w:val="EndnoteText"/>
      </w:pPr>
      <w:r>
        <w:rPr>
          <w:rStyle w:val="EndnoteReference"/>
        </w:rPr>
        <w:endnoteRef/>
      </w:r>
      <w:r>
        <w:t xml:space="preserve"> </w:t>
      </w:r>
      <w:hyperlink r:id="rId712" w:history="1">
        <w:r w:rsidRPr="006F3C2E">
          <w:rPr>
            <w:rStyle w:val="Hyperlink"/>
          </w:rPr>
          <w:t>https://psychology.org.au/for-members/publications/inpsych/2018/august-issue-4/is-loneliness-australia-next-public-health-epide</w:t>
        </w:r>
      </w:hyperlink>
      <w:r>
        <w:t xml:space="preserve"> </w:t>
      </w:r>
    </w:p>
  </w:endnote>
  <w:endnote w:id="862">
    <w:p w14:paraId="33698984" w14:textId="77777777" w:rsidR="00CC541E" w:rsidRPr="00CF7097" w:rsidRDefault="00CC541E" w:rsidP="00CC541E">
      <w:pPr>
        <w:pStyle w:val="EndnoteText"/>
      </w:pPr>
      <w:r>
        <w:rPr>
          <w:rStyle w:val="EndnoteReference"/>
        </w:rPr>
        <w:endnoteRef/>
      </w:r>
      <w:r>
        <w:t xml:space="preserve"> Groundswell Foundation (2022) </w:t>
      </w:r>
      <w:r w:rsidRPr="00F1034C">
        <w:rPr>
          <w:i/>
          <w:iCs/>
        </w:rPr>
        <w:t>Connections Matter. A Report on the impacts of loneliness in Australia</w:t>
      </w:r>
      <w:r>
        <w:rPr>
          <w:i/>
          <w:iCs/>
        </w:rPr>
        <w:t xml:space="preserve"> </w:t>
      </w:r>
      <w:r>
        <w:t xml:space="preserve">at </w:t>
      </w:r>
      <w:hyperlink r:id="rId713" w:history="1">
        <w:r w:rsidRPr="006F3C2E">
          <w:rPr>
            <w:rStyle w:val="Hyperlink"/>
          </w:rPr>
          <w:t>https://www.groundswellfoundation.com.au/post/connectionsmatter-a-report-on-the-impacts-of-loneliness-in-australia</w:t>
        </w:r>
      </w:hyperlink>
      <w:r>
        <w:t xml:space="preserve"> </w:t>
      </w:r>
    </w:p>
  </w:endnote>
  <w:endnote w:id="863">
    <w:p w14:paraId="543460FA" w14:textId="3F21EFB9" w:rsidR="00863BE0" w:rsidRDefault="00863BE0">
      <w:pPr>
        <w:pStyle w:val="EndnoteText"/>
      </w:pPr>
      <w:r>
        <w:rPr>
          <w:rStyle w:val="EndnoteReference"/>
        </w:rPr>
        <w:endnoteRef/>
      </w:r>
      <w:r>
        <w:t xml:space="preserve"> </w:t>
      </w:r>
      <w:hyperlink r:id="rId714" w:history="1">
        <w:r w:rsidR="005B2CD0" w:rsidRPr="00245393">
          <w:rPr>
            <w:rStyle w:val="Hyperlink"/>
          </w:rPr>
          <w:t>https://www.abc.net.au/religion/social-cohesion-australia-diversity-inequality-threats/103133458</w:t>
        </w:r>
      </w:hyperlink>
      <w:r w:rsidR="005B2CD0">
        <w:t xml:space="preserve"> </w:t>
      </w:r>
    </w:p>
  </w:endnote>
  <w:endnote w:id="864">
    <w:p w14:paraId="20D210CE" w14:textId="2F18DCAA" w:rsidR="00227425" w:rsidRDefault="00227425">
      <w:pPr>
        <w:pStyle w:val="EndnoteText"/>
      </w:pPr>
      <w:r>
        <w:rPr>
          <w:rStyle w:val="EndnoteReference"/>
        </w:rPr>
        <w:endnoteRef/>
      </w:r>
      <w:r>
        <w:t xml:space="preserve"> </w:t>
      </w:r>
      <w:r w:rsidR="00770A0F">
        <w:t xml:space="preserve">Creative Australia (2023) </w:t>
      </w:r>
      <w:r w:rsidR="00770A0F" w:rsidRPr="00770A0F">
        <w:rPr>
          <w:i/>
          <w:iCs/>
        </w:rPr>
        <w:t>Creating Value. Results of the National Arts Participation Survey</w:t>
      </w:r>
      <w:r w:rsidR="00770A0F">
        <w:t xml:space="preserve"> at </w:t>
      </w:r>
      <w:hyperlink r:id="rId715" w:history="1">
        <w:r w:rsidR="0020444B" w:rsidRPr="00E32CA7">
          <w:rPr>
            <w:rStyle w:val="Hyperlink"/>
          </w:rPr>
          <w:t>https://creative.gov.au/wp-content/uploads/2023/09/National-Arts-Participation-Survey-results-2022-1.pdf</w:t>
        </w:r>
      </w:hyperlink>
      <w:r w:rsidR="0020444B">
        <w:t xml:space="preserve"> </w:t>
      </w:r>
    </w:p>
  </w:endnote>
  <w:endnote w:id="865">
    <w:p w14:paraId="21DC1207" w14:textId="77777777" w:rsidR="000040EE" w:rsidRDefault="000040EE" w:rsidP="000040EE">
      <w:pPr>
        <w:pStyle w:val="EndnoteText"/>
      </w:pPr>
      <w:r>
        <w:rPr>
          <w:rStyle w:val="EndnoteReference"/>
        </w:rPr>
        <w:endnoteRef/>
      </w:r>
      <w:r>
        <w:t xml:space="preserve"> O’Donnell J (2023) </w:t>
      </w:r>
      <w:r w:rsidRPr="00177B7F">
        <w:rPr>
          <w:i/>
          <w:iCs/>
        </w:rPr>
        <w:t>Mapping Social Cohesion 202</w:t>
      </w:r>
      <w:r>
        <w:rPr>
          <w:i/>
          <w:iCs/>
        </w:rPr>
        <w:t>3</w:t>
      </w:r>
      <w:r>
        <w:t xml:space="preserve">, Scanlon Foundation Research Institute at </w:t>
      </w:r>
      <w:hyperlink r:id="rId716" w:history="1">
        <w:r w:rsidRPr="00E32CA7">
          <w:rPr>
            <w:rStyle w:val="Hyperlink"/>
          </w:rPr>
          <w:t>https://scanloninstitute.org.au/sites/default/files/2023-11/2023%20Mapping%20Social%20Cohesion%20Report.pdf</w:t>
        </w:r>
      </w:hyperlink>
      <w:r>
        <w:t xml:space="preserve"> </w:t>
      </w:r>
    </w:p>
  </w:endnote>
  <w:endnote w:id="866">
    <w:p w14:paraId="4CE6CEA3" w14:textId="687FBA01" w:rsidR="00AF687D" w:rsidRPr="00C97C7B" w:rsidRDefault="00AF687D">
      <w:pPr>
        <w:pStyle w:val="EndnoteText"/>
      </w:pPr>
      <w:r>
        <w:rPr>
          <w:rStyle w:val="EndnoteReference"/>
        </w:rPr>
        <w:endnoteRef/>
      </w:r>
      <w:r>
        <w:t xml:space="preserve"> Edelman Trust Institute (2023) </w:t>
      </w:r>
      <w:r w:rsidRPr="00BD7F72">
        <w:rPr>
          <w:i/>
          <w:iCs/>
        </w:rPr>
        <w:t>202</w:t>
      </w:r>
      <w:r>
        <w:rPr>
          <w:i/>
          <w:iCs/>
        </w:rPr>
        <w:t>3</w:t>
      </w:r>
      <w:r w:rsidRPr="00BD7F72">
        <w:rPr>
          <w:i/>
          <w:iCs/>
        </w:rPr>
        <w:t xml:space="preserve"> Edelman Trust Barometer. Australia Report</w:t>
      </w:r>
      <w:r w:rsidR="00C97C7B">
        <w:rPr>
          <w:i/>
          <w:iCs/>
        </w:rPr>
        <w:t xml:space="preserve"> </w:t>
      </w:r>
      <w:r w:rsidR="00C97C7B">
        <w:t xml:space="preserve">at </w:t>
      </w:r>
      <w:hyperlink r:id="rId717" w:history="1">
        <w:r w:rsidR="00C97C7B" w:rsidRPr="00E32CA7">
          <w:rPr>
            <w:rStyle w:val="Hyperlink"/>
          </w:rPr>
          <w:t>https://www.edelman.com.au/sites/g/files/aatuss381/files/2023-02/2023%20Edelman%20Trust%20Barometer%20Report%20-%20AUS%2002-2023.pdf</w:t>
        </w:r>
      </w:hyperlink>
      <w:r w:rsidR="00C97C7B">
        <w:t xml:space="preserve"> </w:t>
      </w:r>
    </w:p>
  </w:endnote>
  <w:endnote w:id="867">
    <w:p w14:paraId="38A7E8E3" w14:textId="67386307" w:rsidR="00D2282F" w:rsidRDefault="00D2282F">
      <w:pPr>
        <w:pStyle w:val="EndnoteText"/>
      </w:pPr>
      <w:r>
        <w:rPr>
          <w:rStyle w:val="EndnoteReference"/>
        </w:rPr>
        <w:endnoteRef/>
      </w:r>
      <w:r>
        <w:t xml:space="preserve"> </w:t>
      </w:r>
      <w:r w:rsidR="00BD7F72">
        <w:t xml:space="preserve">Edelman Trust Institute (2024) </w:t>
      </w:r>
      <w:r w:rsidR="00BD7F72" w:rsidRPr="00BD7F72">
        <w:rPr>
          <w:i/>
          <w:iCs/>
        </w:rPr>
        <w:t>2024 Edelman Trust Barometer. Australia Report</w:t>
      </w:r>
      <w:r w:rsidR="00BD7F72">
        <w:t xml:space="preserve"> at </w:t>
      </w:r>
      <w:hyperlink r:id="rId718" w:history="1">
        <w:r w:rsidR="00F950B1" w:rsidRPr="00E32CA7">
          <w:rPr>
            <w:rStyle w:val="Hyperlink"/>
          </w:rPr>
          <w:t>https://www.edelman.com.au/sites/g/files/aatuss381/files/2024-03/2024%20Edelman%20Trust%20Barometer_Australia%20Report_1.pdf</w:t>
        </w:r>
      </w:hyperlink>
      <w:r w:rsidR="00F950B1">
        <w:t xml:space="preserve"> </w:t>
      </w:r>
    </w:p>
  </w:endnote>
  <w:endnote w:id="868">
    <w:p w14:paraId="44A95714" w14:textId="77777777" w:rsidR="00293543" w:rsidRPr="00F7537D" w:rsidRDefault="00293543" w:rsidP="00293543">
      <w:pPr>
        <w:pStyle w:val="EndnoteText"/>
      </w:pPr>
      <w:r w:rsidRPr="00F7537D">
        <w:rPr>
          <w:rStyle w:val="EndnoteReference"/>
        </w:rPr>
        <w:endnoteRef/>
      </w:r>
      <w:r w:rsidRPr="00F7537D">
        <w:t xml:space="preserve"> Bean C E W (2014) </w:t>
      </w:r>
      <w:r w:rsidRPr="00F7537D">
        <w:rPr>
          <w:i/>
          <w:iCs/>
        </w:rPr>
        <w:t>Anzac to Amiens</w:t>
      </w:r>
      <w:r w:rsidRPr="00F7537D">
        <w:t>, Penguin, ISBN: 9780143571674</w:t>
      </w:r>
    </w:p>
  </w:endnote>
  <w:endnote w:id="869">
    <w:p w14:paraId="2F7E73A8" w14:textId="77777777" w:rsidR="00293543" w:rsidRPr="00F7537D" w:rsidRDefault="00293543" w:rsidP="00293543">
      <w:pPr>
        <w:pStyle w:val="EndnoteText"/>
      </w:pPr>
      <w:r w:rsidRPr="00F7537D">
        <w:rPr>
          <w:rStyle w:val="EndnoteReference"/>
        </w:rPr>
        <w:endnoteRef/>
      </w:r>
      <w:r w:rsidRPr="00F7537D">
        <w:t xml:space="preserve"> don’t mention the shame of sandpaper-gate in 2018</w:t>
      </w:r>
    </w:p>
  </w:endnote>
  <w:endnote w:id="870">
    <w:p w14:paraId="1596B510" w14:textId="24C433F5" w:rsidR="006B2022" w:rsidRDefault="006B2022">
      <w:pPr>
        <w:pStyle w:val="EndnoteText"/>
      </w:pPr>
      <w:r>
        <w:rPr>
          <w:rStyle w:val="EndnoteReference"/>
        </w:rPr>
        <w:endnoteRef/>
      </w:r>
      <w:r>
        <w:t xml:space="preserve"> </w:t>
      </w:r>
      <w:hyperlink r:id="rId719" w:history="1">
        <w:r w:rsidRPr="00E32CA7">
          <w:rPr>
            <w:rStyle w:val="Hyperlink"/>
          </w:rPr>
          <w:t>https://www.clearinghouseforsport.gov.au/</w:t>
        </w:r>
      </w:hyperlink>
      <w:r>
        <w:t xml:space="preserve"> </w:t>
      </w:r>
    </w:p>
  </w:endnote>
  <w:endnote w:id="871">
    <w:p w14:paraId="5BD17558" w14:textId="5EF1430A" w:rsidR="00BF52B5" w:rsidRDefault="00BF52B5">
      <w:pPr>
        <w:pStyle w:val="EndnoteText"/>
      </w:pPr>
      <w:r>
        <w:rPr>
          <w:rStyle w:val="EndnoteReference"/>
        </w:rPr>
        <w:endnoteRef/>
      </w:r>
      <w:r>
        <w:t xml:space="preserve"> </w:t>
      </w:r>
      <w:r w:rsidR="0053345E">
        <w:t xml:space="preserve">Volunteering Australia (2021) </w:t>
      </w:r>
      <w:r w:rsidR="0053345E" w:rsidRPr="0053345E">
        <w:rPr>
          <w:i/>
          <w:iCs/>
        </w:rPr>
        <w:t>Volunteering and the ongoing impact of COVID-19</w:t>
      </w:r>
      <w:r w:rsidR="0053345E">
        <w:t xml:space="preserve"> at </w:t>
      </w:r>
      <w:hyperlink r:id="rId720" w:history="1">
        <w:r w:rsidR="00C2786B" w:rsidRPr="009C61C5">
          <w:rPr>
            <w:rStyle w:val="Hyperlink"/>
          </w:rPr>
          <w:t>https://www.volunteeringaustralia.org/wp-content/uploads/VA-Volunteering-and-the-Ongoing-Impact-of-COVID19-14-May-2021.pdf</w:t>
        </w:r>
      </w:hyperlink>
      <w:r w:rsidR="00C2786B">
        <w:t xml:space="preserve"> </w:t>
      </w:r>
    </w:p>
  </w:endnote>
  <w:endnote w:id="872">
    <w:p w14:paraId="0EE5076B" w14:textId="6BE5EE99" w:rsidR="00B52574" w:rsidRDefault="00B52574">
      <w:pPr>
        <w:pStyle w:val="EndnoteText"/>
      </w:pPr>
      <w:r>
        <w:rPr>
          <w:rStyle w:val="EndnoteReference"/>
        </w:rPr>
        <w:endnoteRef/>
      </w:r>
      <w:r>
        <w:t xml:space="preserve"> </w:t>
      </w:r>
      <w:r w:rsidR="001B5F0B" w:rsidRPr="001B5F0B">
        <w:t xml:space="preserve">ANU Centre for Social Research and Methods </w:t>
      </w:r>
      <w:r w:rsidR="001B5F0B">
        <w:t xml:space="preserve">(2023) </w:t>
      </w:r>
      <w:r w:rsidRPr="001B5F0B">
        <w:rPr>
          <w:i/>
          <w:iCs/>
        </w:rPr>
        <w:t>Ongoing trends in volunteering in Australia</w:t>
      </w:r>
      <w:r w:rsidR="001B5F0B">
        <w:t xml:space="preserve"> at </w:t>
      </w:r>
      <w:hyperlink r:id="rId721" w:history="1">
        <w:r w:rsidR="001B5F0B" w:rsidRPr="009C61C5">
          <w:rPr>
            <w:rStyle w:val="Hyperlink"/>
          </w:rPr>
          <w:t>https://csrm.cass.anu.edu.au/sites/default/files/docs/2023/10/Ongoing_trends_in_volunteering_in_Australia.pdf</w:t>
        </w:r>
      </w:hyperlink>
      <w:r w:rsidR="001B5F0B">
        <w:t xml:space="preserve"> </w:t>
      </w:r>
    </w:p>
  </w:endnote>
  <w:endnote w:id="873">
    <w:p w14:paraId="0C8B3DF0" w14:textId="56104F52" w:rsidR="00FC36D7" w:rsidRDefault="00FC36D7">
      <w:pPr>
        <w:pStyle w:val="EndnoteText"/>
      </w:pPr>
      <w:r>
        <w:rPr>
          <w:rStyle w:val="EndnoteReference"/>
        </w:rPr>
        <w:endnoteRef/>
      </w:r>
      <w:r>
        <w:t xml:space="preserve"> </w:t>
      </w:r>
      <w:r w:rsidR="001B6B89">
        <w:t xml:space="preserve">Volunteering Australia (2023) </w:t>
      </w:r>
      <w:r w:rsidR="005F3728" w:rsidRPr="001B6B89">
        <w:rPr>
          <w:i/>
          <w:iCs/>
        </w:rPr>
        <w:t>National Strategy for Volunteering 2023–2033</w:t>
      </w:r>
      <w:r w:rsidR="005F3728">
        <w:t>, p.</w:t>
      </w:r>
      <w:r w:rsidR="007B1A4B">
        <w:t>68</w:t>
      </w:r>
      <w:r w:rsidR="0005228A">
        <w:t xml:space="preserve"> at </w:t>
      </w:r>
      <w:hyperlink r:id="rId722" w:history="1">
        <w:r w:rsidR="0005228A" w:rsidRPr="009C61C5">
          <w:rPr>
            <w:rStyle w:val="Hyperlink"/>
          </w:rPr>
          <w:t>https://volunteeringstrategy.org.au/wp-content/uploads/2024/01/National-Strategy-for-Volunteering-2023-2033.pdf</w:t>
        </w:r>
      </w:hyperlink>
      <w:r w:rsidR="0005228A">
        <w:t xml:space="preserve"> </w:t>
      </w:r>
    </w:p>
  </w:endnote>
  <w:endnote w:id="874">
    <w:p w14:paraId="1B314E36" w14:textId="635B5BF7" w:rsidR="0085584E" w:rsidRDefault="0085584E">
      <w:pPr>
        <w:pStyle w:val="EndnoteText"/>
      </w:pPr>
      <w:r>
        <w:rPr>
          <w:rStyle w:val="EndnoteReference"/>
        </w:rPr>
        <w:endnoteRef/>
      </w:r>
      <w:r>
        <w:t xml:space="preserve"> </w:t>
      </w:r>
      <w:hyperlink r:id="rId723" w:history="1">
        <w:r w:rsidRPr="009C61C5">
          <w:rPr>
            <w:rStyle w:val="Hyperlink"/>
          </w:rPr>
          <w:t>https://www.npr.org/sections/health-shots/2017/03/06/518362255/feeling-lonely-too-much-time-on-social-media-may-be-why</w:t>
        </w:r>
      </w:hyperlink>
      <w:r>
        <w:t xml:space="preserve"> </w:t>
      </w:r>
    </w:p>
  </w:endnote>
  <w:endnote w:id="875">
    <w:p w14:paraId="7CAB468A" w14:textId="77777777" w:rsidR="004F3904" w:rsidRDefault="004F3904" w:rsidP="004F3904">
      <w:pPr>
        <w:pStyle w:val="EndnoteText"/>
      </w:pPr>
      <w:r>
        <w:rPr>
          <w:rStyle w:val="EndnoteReference"/>
        </w:rPr>
        <w:endnoteRef/>
      </w:r>
      <w:r>
        <w:t xml:space="preserve"> </w:t>
      </w:r>
      <w:hyperlink r:id="rId724" w:history="1">
        <w:r w:rsidRPr="006F3C2E">
          <w:rPr>
            <w:rStyle w:val="Hyperlink"/>
          </w:rPr>
          <w:t>https://aifs.gov.au/sites/default/files/2023-08/Media-release-FF-Households-shrinking.pdf</w:t>
        </w:r>
      </w:hyperlink>
      <w:r>
        <w:t xml:space="preserve"> </w:t>
      </w:r>
    </w:p>
  </w:endnote>
  <w:endnote w:id="876">
    <w:p w14:paraId="2F7C9928" w14:textId="496B98DB" w:rsidR="0032779E" w:rsidRDefault="0032779E">
      <w:pPr>
        <w:pStyle w:val="EndnoteText"/>
      </w:pPr>
      <w:r>
        <w:rPr>
          <w:rStyle w:val="EndnoteReference"/>
        </w:rPr>
        <w:endnoteRef/>
      </w:r>
      <w:r>
        <w:t xml:space="preserve"> </w:t>
      </w:r>
      <w:hyperlink r:id="rId725" w:history="1">
        <w:r w:rsidRPr="009C61C5">
          <w:rPr>
            <w:rStyle w:val="Hyperlink"/>
          </w:rPr>
          <w:t>https://www.england.nhs.uk/personalisedcare/social-prescribing/</w:t>
        </w:r>
      </w:hyperlink>
      <w:r>
        <w:t xml:space="preserve"> </w:t>
      </w:r>
    </w:p>
  </w:endnote>
  <w:endnote w:id="877">
    <w:p w14:paraId="6F795140" w14:textId="3082F2AF" w:rsidR="001538A8" w:rsidRDefault="001538A8">
      <w:pPr>
        <w:pStyle w:val="EndnoteText"/>
      </w:pPr>
      <w:r>
        <w:rPr>
          <w:rStyle w:val="EndnoteReference"/>
        </w:rPr>
        <w:endnoteRef/>
      </w:r>
      <w:r>
        <w:t xml:space="preserve"> </w:t>
      </w:r>
      <w:hyperlink r:id="rId726" w:history="1">
        <w:r w:rsidRPr="00E32CA7">
          <w:rPr>
            <w:rStyle w:val="Hyperlink"/>
          </w:rPr>
          <w:t>https://neighbourseveryday.org/day-of-action/</w:t>
        </w:r>
      </w:hyperlink>
      <w:r>
        <w:t xml:space="preserve"> </w:t>
      </w:r>
    </w:p>
  </w:endnote>
  <w:endnote w:id="878">
    <w:p w14:paraId="32299217" w14:textId="79769A9E" w:rsidR="00C061B6" w:rsidRDefault="00C061B6">
      <w:pPr>
        <w:pStyle w:val="EndnoteText"/>
      </w:pPr>
      <w:r>
        <w:rPr>
          <w:rStyle w:val="EndnoteReference"/>
        </w:rPr>
        <w:endnoteRef/>
      </w:r>
      <w:r>
        <w:t xml:space="preserve">  </w:t>
      </w:r>
      <w:hyperlink r:id="rId727" w:history="1">
        <w:r w:rsidR="00771E41" w:rsidRPr="00E32CA7">
          <w:rPr>
            <w:rStyle w:val="Hyperlink"/>
          </w:rPr>
          <w:t>https://www.multiculturalfestival.com.au/</w:t>
        </w:r>
      </w:hyperlink>
      <w:r w:rsidR="00771E41">
        <w:t xml:space="preserve"> </w:t>
      </w:r>
    </w:p>
  </w:endnote>
  <w:endnote w:id="879">
    <w:p w14:paraId="3A6A396A" w14:textId="54CDA668" w:rsidR="005E18C4" w:rsidRDefault="005E18C4">
      <w:pPr>
        <w:pStyle w:val="EndnoteText"/>
      </w:pPr>
      <w:r>
        <w:rPr>
          <w:rStyle w:val="EndnoteReference"/>
        </w:rPr>
        <w:endnoteRef/>
      </w:r>
      <w:r>
        <w:t xml:space="preserve"> </w:t>
      </w:r>
      <w:hyperlink r:id="rId728" w:history="1">
        <w:r w:rsidRPr="00E32CA7">
          <w:rPr>
            <w:rStyle w:val="Hyperlink"/>
          </w:rPr>
          <w:t>https://www.vic.gov.au/victorian-mosque-open-day-2024</w:t>
        </w:r>
      </w:hyperlink>
      <w:r>
        <w:t xml:space="preserve"> </w:t>
      </w:r>
    </w:p>
  </w:endnote>
  <w:endnote w:id="880">
    <w:p w14:paraId="68905F14" w14:textId="5F383124" w:rsidR="005C2BE2" w:rsidRDefault="005C2BE2">
      <w:pPr>
        <w:pStyle w:val="EndnoteText"/>
      </w:pPr>
      <w:r>
        <w:rPr>
          <w:rStyle w:val="EndnoteReference"/>
        </w:rPr>
        <w:endnoteRef/>
      </w:r>
      <w:r>
        <w:t xml:space="preserve"> </w:t>
      </w:r>
      <w:hyperlink r:id="rId729" w:history="1">
        <w:r w:rsidRPr="00245393">
          <w:rPr>
            <w:rStyle w:val="Hyperlink"/>
          </w:rPr>
          <w:t>https://buddhaday.org.au/</w:t>
        </w:r>
      </w:hyperlink>
      <w:r>
        <w:t xml:space="preserve"> </w:t>
      </w:r>
    </w:p>
  </w:endnote>
  <w:endnote w:id="881">
    <w:p w14:paraId="65152BB0" w14:textId="420207AC" w:rsidR="0031284F" w:rsidRDefault="0031284F">
      <w:pPr>
        <w:pStyle w:val="EndnoteText"/>
      </w:pPr>
      <w:r>
        <w:rPr>
          <w:rStyle w:val="EndnoteReference"/>
        </w:rPr>
        <w:endnoteRef/>
      </w:r>
      <w:r>
        <w:t xml:space="preserve"> </w:t>
      </w:r>
      <w:hyperlink r:id="rId730" w:history="1">
        <w:r w:rsidRPr="00E32CA7">
          <w:rPr>
            <w:rStyle w:val="Hyperlink"/>
          </w:rPr>
          <w:t>https://education.islamicmuseum.org.au/Website</w:t>
        </w:r>
      </w:hyperlink>
      <w:r>
        <w:t xml:space="preserve"> </w:t>
      </w:r>
    </w:p>
  </w:endnote>
  <w:endnote w:id="882">
    <w:p w14:paraId="73BAE381" w14:textId="277A0BEC" w:rsidR="002A608A" w:rsidRDefault="002A608A">
      <w:pPr>
        <w:pStyle w:val="EndnoteText"/>
      </w:pPr>
      <w:r>
        <w:rPr>
          <w:rStyle w:val="EndnoteReference"/>
        </w:rPr>
        <w:endnoteRef/>
      </w:r>
      <w:r>
        <w:t xml:space="preserve"> </w:t>
      </w:r>
      <w:hyperlink r:id="rId731" w:history="1">
        <w:r w:rsidRPr="00E32CA7">
          <w:rPr>
            <w:rStyle w:val="Hyperlink"/>
          </w:rPr>
          <w:t>https://www.tasteofharmony.org.au/</w:t>
        </w:r>
      </w:hyperlink>
      <w:r>
        <w:t xml:space="preserve"> </w:t>
      </w:r>
    </w:p>
  </w:endnote>
  <w:endnote w:id="883">
    <w:p w14:paraId="6344B278" w14:textId="222B1EF3" w:rsidR="00F5064E" w:rsidRDefault="00F5064E">
      <w:pPr>
        <w:pStyle w:val="EndnoteText"/>
      </w:pPr>
      <w:r>
        <w:rPr>
          <w:rStyle w:val="EndnoteReference"/>
        </w:rPr>
        <w:endnoteRef/>
      </w:r>
      <w:r>
        <w:t xml:space="preserve"> </w:t>
      </w:r>
      <w:hyperlink r:id="rId732" w:history="1">
        <w:r w:rsidRPr="009C61C5">
          <w:rPr>
            <w:rStyle w:val="Hyperlink"/>
          </w:rPr>
          <w:t>https://govolunteer.com.au/</w:t>
        </w:r>
      </w:hyperlink>
      <w:r>
        <w:t xml:space="preserve"> </w:t>
      </w:r>
    </w:p>
  </w:endnote>
  <w:endnote w:id="884">
    <w:p w14:paraId="427DF200" w14:textId="5E919CCB" w:rsidR="00773F5E" w:rsidRDefault="00773F5E">
      <w:pPr>
        <w:pStyle w:val="EndnoteText"/>
      </w:pPr>
      <w:r>
        <w:rPr>
          <w:rStyle w:val="EndnoteReference"/>
        </w:rPr>
        <w:endnoteRef/>
      </w:r>
      <w:r>
        <w:t xml:space="preserve"> </w:t>
      </w:r>
      <w:hyperlink r:id="rId733" w:history="1">
        <w:r w:rsidRPr="009C61C5">
          <w:rPr>
            <w:rStyle w:val="Hyperlink"/>
          </w:rPr>
          <w:t>https://www.volunteer.com.au/</w:t>
        </w:r>
      </w:hyperlink>
      <w:r>
        <w:t xml:space="preserve"> </w:t>
      </w:r>
    </w:p>
  </w:endnote>
  <w:endnote w:id="885">
    <w:p w14:paraId="7467D87B" w14:textId="5D8CB43D" w:rsidR="00202F2A" w:rsidRDefault="00202F2A">
      <w:pPr>
        <w:pStyle w:val="EndnoteText"/>
      </w:pPr>
      <w:r>
        <w:rPr>
          <w:rStyle w:val="EndnoteReference"/>
        </w:rPr>
        <w:endnoteRef/>
      </w:r>
      <w:r>
        <w:t xml:space="preserve"> </w:t>
      </w:r>
      <w:hyperlink r:id="rId734" w:history="1">
        <w:r w:rsidRPr="009C61C5">
          <w:rPr>
            <w:rStyle w:val="Hyperlink"/>
          </w:rPr>
          <w:t>https://www.vollie.com.au/</w:t>
        </w:r>
      </w:hyperlink>
      <w:r>
        <w:t xml:space="preserve"> </w:t>
      </w:r>
    </w:p>
  </w:endnote>
  <w:endnote w:id="886">
    <w:p w14:paraId="280A9034" w14:textId="163501E3" w:rsidR="00CB19A2" w:rsidRDefault="00CB19A2">
      <w:pPr>
        <w:pStyle w:val="EndnoteText"/>
      </w:pPr>
      <w:r>
        <w:rPr>
          <w:rStyle w:val="EndnoteReference"/>
        </w:rPr>
        <w:endnoteRef/>
      </w:r>
      <w:r>
        <w:t xml:space="preserve"> </w:t>
      </w:r>
      <w:hyperlink r:id="rId735" w:history="1">
        <w:r w:rsidRPr="00E32CA7">
          <w:rPr>
            <w:rStyle w:val="Hyperlink"/>
          </w:rPr>
          <w:t>https://communiteer.org/volunteers</w:t>
        </w:r>
      </w:hyperlink>
      <w:r>
        <w:t xml:space="preserve"> </w:t>
      </w:r>
    </w:p>
  </w:endnote>
  <w:endnote w:id="887">
    <w:p w14:paraId="732DCDE1" w14:textId="0C35E705" w:rsidR="00641955" w:rsidRDefault="00641955">
      <w:pPr>
        <w:pStyle w:val="EndnoteText"/>
      </w:pPr>
      <w:r>
        <w:rPr>
          <w:rStyle w:val="EndnoteReference"/>
        </w:rPr>
        <w:endnoteRef/>
      </w:r>
      <w:r>
        <w:t xml:space="preserve"> </w:t>
      </w:r>
      <w:hyperlink r:id="rId736" w:history="1">
        <w:r w:rsidR="00C114C2" w:rsidRPr="009C61C5">
          <w:rPr>
            <w:rStyle w:val="Hyperlink"/>
          </w:rPr>
          <w:t>https://www.redcross.org.au/act/action-catalogue/volunteer/connect-with-people-over-the-phone/</w:t>
        </w:r>
      </w:hyperlink>
      <w:r w:rsidR="00C114C2">
        <w:t xml:space="preserve"> </w:t>
      </w:r>
    </w:p>
  </w:endnote>
  <w:endnote w:id="888">
    <w:p w14:paraId="30294809" w14:textId="2F4B6FAF" w:rsidR="00226340" w:rsidRDefault="00226340">
      <w:pPr>
        <w:pStyle w:val="EndnoteText"/>
      </w:pPr>
      <w:r>
        <w:rPr>
          <w:rStyle w:val="EndnoteReference"/>
        </w:rPr>
        <w:endnoteRef/>
      </w:r>
      <w:r>
        <w:t xml:space="preserve"> </w:t>
      </w:r>
      <w:hyperlink r:id="rId737" w:history="1">
        <w:r w:rsidR="001F1290" w:rsidRPr="009C61C5">
          <w:rPr>
            <w:rStyle w:val="Hyperlink"/>
          </w:rPr>
          <w:t>https://melbourne.lifeline.org.au/volunteer/</w:t>
        </w:r>
      </w:hyperlink>
      <w:r w:rsidR="001F1290">
        <w:t xml:space="preserve"> </w:t>
      </w:r>
    </w:p>
  </w:endnote>
  <w:endnote w:id="889">
    <w:p w14:paraId="59EA0723" w14:textId="1943022F" w:rsidR="00692A35" w:rsidRDefault="00692A35">
      <w:pPr>
        <w:pStyle w:val="EndnoteText"/>
      </w:pPr>
      <w:r>
        <w:rPr>
          <w:rStyle w:val="EndnoteReference"/>
        </w:rPr>
        <w:endnoteRef/>
      </w:r>
      <w:r>
        <w:t xml:space="preserve"> </w:t>
      </w:r>
      <w:hyperlink r:id="rId738" w:history="1">
        <w:r w:rsidRPr="00E32CA7">
          <w:rPr>
            <w:rStyle w:val="Hyperlink"/>
          </w:rPr>
          <w:t>https://dosomethingnearyou.com.au/</w:t>
        </w:r>
      </w:hyperlink>
      <w:r>
        <w:t xml:space="preserve"> </w:t>
      </w:r>
    </w:p>
  </w:endnote>
  <w:endnote w:id="890">
    <w:p w14:paraId="2C3E9C1D" w14:textId="0514E83D" w:rsidR="00353720" w:rsidRDefault="00353720">
      <w:pPr>
        <w:pStyle w:val="EndnoteText"/>
      </w:pPr>
      <w:r>
        <w:rPr>
          <w:rStyle w:val="EndnoteReference"/>
        </w:rPr>
        <w:endnoteRef/>
      </w:r>
      <w:r>
        <w:t xml:space="preserve"> </w:t>
      </w:r>
      <w:hyperlink r:id="rId739" w:history="1">
        <w:r w:rsidRPr="00E32CA7">
          <w:rPr>
            <w:rStyle w:val="Hyperlink"/>
          </w:rPr>
          <w:t>https://emergencyvolunteering.com.au/emergency-volunteering/</w:t>
        </w:r>
      </w:hyperlink>
      <w:r>
        <w:t xml:space="preserve"> </w:t>
      </w:r>
    </w:p>
  </w:endnote>
  <w:endnote w:id="891">
    <w:p w14:paraId="3C9B95CF" w14:textId="06A8D606" w:rsidR="0072739D" w:rsidRDefault="0072739D">
      <w:pPr>
        <w:pStyle w:val="EndnoteText"/>
      </w:pPr>
      <w:r>
        <w:rPr>
          <w:rStyle w:val="EndnoteReference"/>
        </w:rPr>
        <w:endnoteRef/>
      </w:r>
      <w:r>
        <w:t xml:space="preserve"> </w:t>
      </w:r>
      <w:hyperlink r:id="rId740" w:history="1">
        <w:r w:rsidRPr="009C61C5">
          <w:rPr>
            <w:rStyle w:val="Hyperlink"/>
          </w:rPr>
          <w:t>https://www.health.gov.au/our-work/aged-care-volunteer-visitors-scheme-acvvs/volunteer</w:t>
        </w:r>
      </w:hyperlink>
      <w:r>
        <w:t xml:space="preserve"> </w:t>
      </w:r>
    </w:p>
  </w:endnote>
  <w:endnote w:id="892">
    <w:p w14:paraId="4A7CAFBE" w14:textId="05CE797B" w:rsidR="009A26C7" w:rsidRDefault="009A26C7">
      <w:pPr>
        <w:pStyle w:val="EndnoteText"/>
      </w:pPr>
      <w:r>
        <w:rPr>
          <w:rStyle w:val="EndnoteReference"/>
        </w:rPr>
        <w:endnoteRef/>
      </w:r>
      <w:r>
        <w:t xml:space="preserve"> </w:t>
      </w:r>
      <w:hyperlink r:id="rId741" w:history="1">
        <w:r w:rsidRPr="00E32CA7">
          <w:rPr>
            <w:rStyle w:val="Hyperlink"/>
          </w:rPr>
          <w:t>https://citizenscience.org.au/ala-project-finder/</w:t>
        </w:r>
      </w:hyperlink>
      <w:r>
        <w:t xml:space="preserve"> </w:t>
      </w:r>
    </w:p>
  </w:endnote>
  <w:endnote w:id="893">
    <w:p w14:paraId="19BA8D17" w14:textId="7C2C9877" w:rsidR="00225658" w:rsidRDefault="00225658">
      <w:pPr>
        <w:pStyle w:val="EndnoteText"/>
      </w:pPr>
      <w:r>
        <w:rPr>
          <w:rStyle w:val="EndnoteReference"/>
        </w:rPr>
        <w:endnoteRef/>
      </w:r>
      <w:r>
        <w:t xml:space="preserve"> </w:t>
      </w:r>
      <w:hyperlink r:id="rId742" w:history="1">
        <w:r w:rsidRPr="00E32CA7">
          <w:rPr>
            <w:rStyle w:val="Hyperlink"/>
          </w:rPr>
          <w:t>https://www.csiro.au/en/work-with-us/citizen-science/Projects</w:t>
        </w:r>
      </w:hyperlink>
      <w:r>
        <w:t xml:space="preserve"> </w:t>
      </w:r>
    </w:p>
  </w:endnote>
  <w:endnote w:id="894">
    <w:p w14:paraId="1252795B" w14:textId="3B7B0816" w:rsidR="008B684C" w:rsidRDefault="008B684C">
      <w:pPr>
        <w:pStyle w:val="EndnoteText"/>
      </w:pPr>
      <w:r>
        <w:rPr>
          <w:rStyle w:val="EndnoteReference"/>
        </w:rPr>
        <w:endnoteRef/>
      </w:r>
      <w:r>
        <w:t xml:space="preserve"> </w:t>
      </w:r>
      <w:hyperlink r:id="rId743" w:history="1">
        <w:r w:rsidRPr="00E32CA7">
          <w:rPr>
            <w:rStyle w:val="Hyperlink"/>
          </w:rPr>
          <w:t>https://www2.environment.nsw.gov.au/research-and-publications/your-research/citizen-science/get-involved/count-flying-foxes</w:t>
        </w:r>
      </w:hyperlink>
      <w:r>
        <w:t xml:space="preserve"> </w:t>
      </w:r>
    </w:p>
  </w:endnote>
  <w:endnote w:id="895">
    <w:p w14:paraId="097166BA" w14:textId="0B152A93" w:rsidR="00067AEF" w:rsidRDefault="00067AEF">
      <w:pPr>
        <w:pStyle w:val="EndnoteText"/>
      </w:pPr>
      <w:r>
        <w:rPr>
          <w:rStyle w:val="EndnoteReference"/>
        </w:rPr>
        <w:endnoteRef/>
      </w:r>
      <w:r>
        <w:t xml:space="preserve"> </w:t>
      </w:r>
      <w:hyperlink r:id="rId744" w:history="1">
        <w:r w:rsidRPr="00E32CA7">
          <w:rPr>
            <w:rStyle w:val="Hyperlink"/>
          </w:rPr>
          <w:t>https://mothtracker.swifft.net.au/</w:t>
        </w:r>
      </w:hyperlink>
      <w:r>
        <w:t xml:space="preserve"> </w:t>
      </w:r>
    </w:p>
  </w:endnote>
  <w:endnote w:id="896">
    <w:p w14:paraId="5FE55E5D" w14:textId="21EC2EC2" w:rsidR="0082158B" w:rsidRDefault="0082158B">
      <w:pPr>
        <w:pStyle w:val="EndnoteText"/>
      </w:pPr>
      <w:r>
        <w:rPr>
          <w:rStyle w:val="EndnoteReference"/>
        </w:rPr>
        <w:endnoteRef/>
      </w:r>
      <w:r>
        <w:t xml:space="preserve"> </w:t>
      </w:r>
      <w:hyperlink r:id="rId745" w:history="1">
        <w:r w:rsidRPr="00E32CA7">
          <w:rPr>
            <w:rStyle w:val="Hyperlink"/>
          </w:rPr>
          <w:t>https://www.environment.sa.gov.au/topics/science/citizen-science</w:t>
        </w:r>
      </w:hyperlink>
      <w:r>
        <w:t xml:space="preserve"> </w:t>
      </w:r>
    </w:p>
  </w:endnote>
  <w:endnote w:id="897">
    <w:p w14:paraId="41069CA7" w14:textId="73E7443A" w:rsidR="00CF3BBE" w:rsidRDefault="00CF3BBE">
      <w:pPr>
        <w:pStyle w:val="EndnoteText"/>
      </w:pPr>
      <w:r>
        <w:rPr>
          <w:rStyle w:val="EndnoteReference"/>
        </w:rPr>
        <w:endnoteRef/>
      </w:r>
      <w:r>
        <w:t xml:space="preserve"> </w:t>
      </w:r>
      <w:hyperlink r:id="rId746" w:history="1">
        <w:r w:rsidR="00DF7A93" w:rsidRPr="00E32CA7">
          <w:rPr>
            <w:rStyle w:val="Hyperlink"/>
          </w:rPr>
          <w:t>https://www.ccwa.org.au/bat_monitoring_program</w:t>
        </w:r>
      </w:hyperlink>
      <w:r w:rsidR="00DF7A93">
        <w:t xml:space="preserve"> </w:t>
      </w:r>
    </w:p>
  </w:endnote>
  <w:endnote w:id="898">
    <w:p w14:paraId="668A3AC0" w14:textId="0F336388" w:rsidR="006E6B98" w:rsidRDefault="006E6B98">
      <w:pPr>
        <w:pStyle w:val="EndnoteText"/>
      </w:pPr>
      <w:r>
        <w:rPr>
          <w:rStyle w:val="EndnoteReference"/>
        </w:rPr>
        <w:endnoteRef/>
      </w:r>
      <w:r>
        <w:t xml:space="preserve"> </w:t>
      </w:r>
      <w:hyperlink r:id="rId747" w:history="1">
        <w:r w:rsidR="00025BF9" w:rsidRPr="00E32CA7">
          <w:rPr>
            <w:rStyle w:val="Hyperlink"/>
          </w:rPr>
          <w:t>https://aussiebirdcount.org.au/</w:t>
        </w:r>
      </w:hyperlink>
      <w:r w:rsidR="00025BF9">
        <w:t xml:space="preserve"> </w:t>
      </w:r>
    </w:p>
  </w:endnote>
  <w:endnote w:id="899">
    <w:p w14:paraId="6A65A804" w14:textId="0307CE9E" w:rsidR="00D32BEC" w:rsidRDefault="00D32BEC">
      <w:pPr>
        <w:pStyle w:val="EndnoteText"/>
      </w:pPr>
      <w:r>
        <w:rPr>
          <w:rStyle w:val="EndnoteReference"/>
        </w:rPr>
        <w:endnoteRef/>
      </w:r>
      <w:r>
        <w:t xml:space="preserve"> </w:t>
      </w:r>
      <w:hyperlink r:id="rId748" w:history="1">
        <w:r w:rsidRPr="00E32CA7">
          <w:rPr>
            <w:rStyle w:val="Hyperlink"/>
          </w:rPr>
          <w:t>https://www.redmap.org.au/</w:t>
        </w:r>
      </w:hyperlink>
      <w:r>
        <w:t xml:space="preserve"> </w:t>
      </w:r>
    </w:p>
  </w:endnote>
  <w:endnote w:id="900">
    <w:p w14:paraId="31771BF5" w14:textId="3A1A46BB" w:rsidR="00212C1A" w:rsidRDefault="00212C1A">
      <w:pPr>
        <w:pStyle w:val="EndnoteText"/>
      </w:pPr>
      <w:r>
        <w:rPr>
          <w:rStyle w:val="EndnoteReference"/>
        </w:rPr>
        <w:endnoteRef/>
      </w:r>
      <w:r>
        <w:t xml:space="preserve"> </w:t>
      </w:r>
      <w:hyperlink r:id="rId749" w:history="1">
        <w:r w:rsidRPr="00E32CA7">
          <w:rPr>
            <w:rStyle w:val="Hyperlink"/>
          </w:rPr>
          <w:t>https://www.frogid.net.au/frog-id-week</w:t>
        </w:r>
      </w:hyperlink>
      <w:r>
        <w:t xml:space="preserve"> </w:t>
      </w:r>
    </w:p>
  </w:endnote>
  <w:endnote w:id="901">
    <w:p w14:paraId="54B2F9A3" w14:textId="0AAB6E3D" w:rsidR="006826D6" w:rsidRDefault="006826D6">
      <w:pPr>
        <w:pStyle w:val="EndnoteText"/>
      </w:pPr>
      <w:r>
        <w:rPr>
          <w:rStyle w:val="EndnoteReference"/>
        </w:rPr>
        <w:endnoteRef/>
      </w:r>
      <w:r>
        <w:t xml:space="preserve"> </w:t>
      </w:r>
      <w:hyperlink r:id="rId750" w:history="1">
        <w:r w:rsidR="00C92B55" w:rsidRPr="00E32CA7">
          <w:rPr>
            <w:rStyle w:val="Hyperlink"/>
          </w:rPr>
          <w:t>https://fungimap.org.au/6265-2/</w:t>
        </w:r>
      </w:hyperlink>
      <w:r w:rsidR="00C92B55">
        <w:t xml:space="preserve"> </w:t>
      </w:r>
    </w:p>
  </w:endnote>
  <w:endnote w:id="902">
    <w:p w14:paraId="6C476A62" w14:textId="03CDD846" w:rsidR="00A001EB" w:rsidRDefault="00A001EB">
      <w:pPr>
        <w:pStyle w:val="EndnoteText"/>
      </w:pPr>
      <w:r>
        <w:rPr>
          <w:rStyle w:val="EndnoteReference"/>
        </w:rPr>
        <w:endnoteRef/>
      </w:r>
      <w:r>
        <w:t xml:space="preserve"> </w:t>
      </w:r>
      <w:hyperlink r:id="rId751" w:history="1">
        <w:r w:rsidRPr="00E32CA7">
          <w:rPr>
            <w:rStyle w:val="Hyperlink"/>
          </w:rPr>
          <w:t>https://setiathome.berkeley.edu/</w:t>
        </w:r>
      </w:hyperlink>
      <w:r>
        <w:t xml:space="preserve"> </w:t>
      </w:r>
    </w:p>
  </w:endnote>
  <w:endnote w:id="903">
    <w:p w14:paraId="6FD7E527" w14:textId="43F30F0B" w:rsidR="00255EDB" w:rsidRDefault="00255EDB">
      <w:pPr>
        <w:pStyle w:val="EndnoteText"/>
      </w:pPr>
      <w:r>
        <w:rPr>
          <w:rStyle w:val="EndnoteReference"/>
        </w:rPr>
        <w:endnoteRef/>
      </w:r>
      <w:r>
        <w:t xml:space="preserve"> </w:t>
      </w:r>
      <w:hyperlink r:id="rId752" w:history="1">
        <w:r w:rsidRPr="00E32CA7">
          <w:rPr>
            <w:rStyle w:val="Hyperlink"/>
          </w:rPr>
          <w:t>https://www.zooniverse.org/projects/zookeeper/galaxy-zoo/</w:t>
        </w:r>
      </w:hyperlink>
      <w:r>
        <w:t xml:space="preserve"> </w:t>
      </w:r>
    </w:p>
  </w:endnote>
  <w:endnote w:id="904">
    <w:p w14:paraId="75B4AE93" w14:textId="605F29B6" w:rsidR="005625FC" w:rsidRDefault="005625FC">
      <w:pPr>
        <w:pStyle w:val="EndnoteText"/>
      </w:pPr>
      <w:r>
        <w:rPr>
          <w:rStyle w:val="EndnoteReference"/>
        </w:rPr>
        <w:endnoteRef/>
      </w:r>
      <w:r>
        <w:t xml:space="preserve"> Photography, that is</w:t>
      </w:r>
    </w:p>
  </w:endnote>
  <w:endnote w:id="905">
    <w:p w14:paraId="72F0EB6F" w14:textId="08A411D0" w:rsidR="003D1326" w:rsidRDefault="003D1326">
      <w:pPr>
        <w:pStyle w:val="EndnoteText"/>
      </w:pPr>
      <w:r>
        <w:rPr>
          <w:rStyle w:val="EndnoteReference"/>
        </w:rPr>
        <w:endnoteRef/>
      </w:r>
      <w:r>
        <w:t xml:space="preserve"> </w:t>
      </w:r>
      <w:r w:rsidR="00646911">
        <w:t>Bennett S, Jessurun J and Orban H</w:t>
      </w:r>
      <w:r>
        <w:t xml:space="preserve"> (2025) </w:t>
      </w:r>
      <w:r w:rsidRPr="00646911">
        <w:rPr>
          <w:i/>
          <w:iCs/>
        </w:rPr>
        <w:t>Saving the NDIS.  How to rebalance disability services to get better results</w:t>
      </w:r>
      <w:r w:rsidR="00646911">
        <w:t>, Grattan Institute</w:t>
      </w:r>
      <w:r w:rsidR="0020225B">
        <w:t>, p.3</w:t>
      </w:r>
    </w:p>
  </w:endnote>
  <w:endnote w:id="906">
    <w:p w14:paraId="6CCEE7F5" w14:textId="77777777" w:rsidR="009A41B0" w:rsidRDefault="009A41B0" w:rsidP="009A41B0">
      <w:pPr>
        <w:pStyle w:val="EndnoteText"/>
      </w:pPr>
      <w:r>
        <w:rPr>
          <w:rStyle w:val="EndnoteReference"/>
        </w:rPr>
        <w:endnoteRef/>
      </w:r>
      <w:r>
        <w:t xml:space="preserve"> </w:t>
      </w:r>
      <w:hyperlink r:id="rId753" w:history="1">
        <w:r w:rsidRPr="00FA17CC">
          <w:rPr>
            <w:rStyle w:val="Hyperlink"/>
          </w:rPr>
          <w:t>https://pwd.org.au/what-you-told-us-during-the-ndis-review/</w:t>
        </w:r>
      </w:hyperlink>
      <w:r>
        <w:t xml:space="preserve"> </w:t>
      </w:r>
    </w:p>
  </w:endnote>
  <w:endnote w:id="907">
    <w:p w14:paraId="58A59CA9" w14:textId="77777777" w:rsidR="009A41B0" w:rsidRDefault="009A41B0" w:rsidP="009A41B0">
      <w:pPr>
        <w:pStyle w:val="EndnoteText"/>
      </w:pPr>
      <w:r>
        <w:rPr>
          <w:rStyle w:val="EndnoteReference"/>
        </w:rPr>
        <w:endnoteRef/>
      </w:r>
      <w:r>
        <w:t xml:space="preserve"> </w:t>
      </w:r>
      <w:hyperlink r:id="rId754" w:history="1">
        <w:r w:rsidRPr="00FA17CC">
          <w:rPr>
            <w:rStyle w:val="Hyperlink"/>
          </w:rPr>
          <w:t>https://pwd.org.au/why-we-need-the-ndis/</w:t>
        </w:r>
      </w:hyperlink>
      <w:r>
        <w:t xml:space="preserve"> </w:t>
      </w:r>
    </w:p>
  </w:endnote>
  <w:endnote w:id="908">
    <w:p w14:paraId="5C056D32" w14:textId="51088AAC" w:rsidR="001846AA" w:rsidRDefault="001846AA">
      <w:pPr>
        <w:pStyle w:val="EndnoteText"/>
      </w:pPr>
      <w:r>
        <w:rPr>
          <w:rStyle w:val="EndnoteReference"/>
        </w:rPr>
        <w:endnoteRef/>
      </w:r>
      <w:r>
        <w:t xml:space="preserve"> </w:t>
      </w:r>
      <w:r w:rsidR="00F44F7D">
        <w:t xml:space="preserve">Commonwealth of Australia (2023) </w:t>
      </w:r>
      <w:r w:rsidR="00F44F7D" w:rsidRPr="00F44F7D">
        <w:rPr>
          <w:i/>
          <w:iCs/>
        </w:rPr>
        <w:t>Working together to deliver the NDIS Independent Review into the National Disability Insurance Scheme</w:t>
      </w:r>
      <w:r w:rsidR="00F44F7D">
        <w:rPr>
          <w:i/>
          <w:iCs/>
        </w:rPr>
        <w:t>,</w:t>
      </w:r>
      <w:r w:rsidR="00F44F7D" w:rsidRPr="00F44F7D">
        <w:rPr>
          <w:i/>
          <w:iCs/>
        </w:rPr>
        <w:t xml:space="preserve"> Final Report</w:t>
      </w:r>
      <w:r w:rsidR="00F44F7D">
        <w:rPr>
          <w:i/>
          <w:iCs/>
        </w:rPr>
        <w:t>,</w:t>
      </w:r>
      <w:r w:rsidR="00F44F7D" w:rsidRPr="00F44F7D">
        <w:t xml:space="preserve"> October 2023</w:t>
      </w:r>
      <w:r w:rsidR="00F44F7D">
        <w:t xml:space="preserve"> at </w:t>
      </w:r>
      <w:hyperlink r:id="rId755" w:history="1">
        <w:r w:rsidR="00F44F7D" w:rsidRPr="006C33C8">
          <w:rPr>
            <w:rStyle w:val="Hyperlink"/>
          </w:rPr>
          <w:t>https://www.ndisreview.gov.au/sites/default/files/resource/download/working-together-ndis-review-final-report.pdf</w:t>
        </w:r>
      </w:hyperlink>
      <w:r w:rsidR="00F44F7D">
        <w:t xml:space="preserve"> </w:t>
      </w:r>
    </w:p>
  </w:endnote>
  <w:endnote w:id="909">
    <w:p w14:paraId="6477E692" w14:textId="77777777" w:rsidR="009A41B0" w:rsidRDefault="009A41B0" w:rsidP="009A41B0">
      <w:pPr>
        <w:pStyle w:val="EndnoteText"/>
      </w:pPr>
      <w:r>
        <w:rPr>
          <w:rStyle w:val="EndnoteReference"/>
        </w:rPr>
        <w:endnoteRef/>
      </w:r>
      <w:r>
        <w:t xml:space="preserve"> </w:t>
      </w:r>
      <w:hyperlink r:id="rId756" w:history="1">
        <w:r w:rsidRPr="00FA17CC">
          <w:rPr>
            <w:rStyle w:val="Hyperlink"/>
          </w:rPr>
          <w:t>https://www.youtube.com/watch?v=4cM_sr4d5OQ</w:t>
        </w:r>
      </w:hyperlink>
      <w:r>
        <w:t xml:space="preserve"> </w:t>
      </w:r>
    </w:p>
  </w:endnote>
  <w:endnote w:id="910">
    <w:p w14:paraId="66D54D72" w14:textId="77777777" w:rsidR="009A41B0" w:rsidRDefault="009A41B0" w:rsidP="009A41B0">
      <w:pPr>
        <w:pStyle w:val="EndnoteText"/>
      </w:pPr>
      <w:r>
        <w:rPr>
          <w:rStyle w:val="EndnoteReference"/>
        </w:rPr>
        <w:endnoteRef/>
      </w:r>
      <w:r>
        <w:t xml:space="preserve"> </w:t>
      </w:r>
      <w:hyperlink r:id="rId757" w:history="1">
        <w:r w:rsidRPr="00FA17CC">
          <w:rPr>
            <w:rStyle w:val="Hyperlink"/>
          </w:rPr>
          <w:t>https://brainwavebikes.org.au/</w:t>
        </w:r>
      </w:hyperlink>
      <w:r>
        <w:t xml:space="preserve"> </w:t>
      </w:r>
    </w:p>
  </w:endnote>
  <w:endnote w:id="911">
    <w:p w14:paraId="20090986" w14:textId="77777777" w:rsidR="009A41B0" w:rsidRPr="004762C9" w:rsidRDefault="009A41B0" w:rsidP="009A41B0">
      <w:pPr>
        <w:pStyle w:val="EndnoteText"/>
        <w:rPr>
          <w:b/>
          <w:bCs/>
        </w:rPr>
      </w:pPr>
      <w:r>
        <w:rPr>
          <w:rStyle w:val="EndnoteReference"/>
        </w:rPr>
        <w:endnoteRef/>
      </w:r>
      <w:r>
        <w:t xml:space="preserve"> Australian Institute of Health and Welfare (2007) </w:t>
      </w:r>
      <w:r w:rsidRPr="00BA2FC7">
        <w:rPr>
          <w:i/>
          <w:iCs/>
        </w:rPr>
        <w:t>People with disability in Australia</w:t>
      </w:r>
      <w:r w:rsidRPr="00BA2FC7">
        <w:t xml:space="preserve"> at </w:t>
      </w:r>
      <w:hyperlink r:id="rId758" w:history="1">
        <w:r w:rsidRPr="00BA2FC7">
          <w:rPr>
            <w:rStyle w:val="Hyperlink"/>
          </w:rPr>
          <w:t>https://www.aihw.gov.au/reports/disability/people-with-disability-in-australia/contents/about-this-report/defining-disability</w:t>
        </w:r>
      </w:hyperlink>
      <w:r>
        <w:rPr>
          <w:b/>
          <w:bCs/>
        </w:rPr>
        <w:t xml:space="preserve"> </w:t>
      </w:r>
    </w:p>
  </w:endnote>
  <w:endnote w:id="912">
    <w:p w14:paraId="15BF1DDE" w14:textId="77777777" w:rsidR="009A41B0" w:rsidRDefault="009A41B0" w:rsidP="009A41B0">
      <w:pPr>
        <w:pStyle w:val="EndnoteText"/>
      </w:pPr>
      <w:r>
        <w:rPr>
          <w:rStyle w:val="EndnoteReference"/>
        </w:rPr>
        <w:endnoteRef/>
      </w:r>
      <w:r>
        <w:t xml:space="preserve"> </w:t>
      </w:r>
      <w:hyperlink r:id="rId759" w:history="1">
        <w:r w:rsidRPr="00E32CA7">
          <w:rPr>
            <w:rStyle w:val="Hyperlink"/>
          </w:rPr>
          <w:t>https://social.desa.un.org/issues/disability/crpd/article-4-general-obligations</w:t>
        </w:r>
      </w:hyperlink>
      <w:r>
        <w:t xml:space="preserve"> </w:t>
      </w:r>
    </w:p>
  </w:endnote>
  <w:endnote w:id="913">
    <w:p w14:paraId="5FE98C5D" w14:textId="77777777" w:rsidR="009A41B0" w:rsidRDefault="009A41B0" w:rsidP="009A41B0">
      <w:pPr>
        <w:pStyle w:val="EndnoteText"/>
      </w:pPr>
      <w:r>
        <w:rPr>
          <w:rStyle w:val="EndnoteReference"/>
        </w:rPr>
        <w:endnoteRef/>
      </w:r>
      <w:r>
        <w:t xml:space="preserve"> </w:t>
      </w:r>
      <w:r w:rsidRPr="00E5000F">
        <w:t>Disability Royal Commission </w:t>
      </w:r>
      <w:r>
        <w:t xml:space="preserve">(2023) </w:t>
      </w:r>
      <w:r w:rsidRPr="00F271FF">
        <w:rPr>
          <w:i/>
          <w:iCs/>
        </w:rPr>
        <w:t>Final Report. Executive summary.</w:t>
      </w:r>
      <w:r w:rsidRPr="00F271FF">
        <w:rPr>
          <w:i/>
          <w:iCs/>
          <w:sz w:val="22"/>
          <w:szCs w:val="22"/>
        </w:rPr>
        <w:t xml:space="preserve"> </w:t>
      </w:r>
      <w:r w:rsidRPr="00F271FF">
        <w:rPr>
          <w:i/>
          <w:iCs/>
        </w:rPr>
        <w:t>Our vision for an inclusive Australia and Recommendations</w:t>
      </w:r>
      <w:r>
        <w:t xml:space="preserve">, </w:t>
      </w:r>
      <w:r w:rsidRPr="00B00038">
        <w:t>Commonwealth of Australia</w:t>
      </w:r>
      <w:r>
        <w:t xml:space="preserve">, Canberra at </w:t>
      </w:r>
      <w:hyperlink r:id="rId760" w:history="1">
        <w:r w:rsidRPr="008C2846">
          <w:rPr>
            <w:rStyle w:val="Hyperlink"/>
          </w:rPr>
          <w:t>https://disability.royalcommission.gov.au/publications/final-report-executive-summary-our-vision-inclusive-australia-and-recommendations</w:t>
        </w:r>
      </w:hyperlink>
    </w:p>
  </w:endnote>
  <w:endnote w:id="914">
    <w:p w14:paraId="61977C59" w14:textId="430C8848" w:rsidR="0082702F" w:rsidRPr="0082702F" w:rsidRDefault="0082702F">
      <w:pPr>
        <w:pStyle w:val="EndnoteText"/>
      </w:pPr>
      <w:r>
        <w:rPr>
          <w:rStyle w:val="EndnoteReference"/>
        </w:rPr>
        <w:endnoteRef/>
      </w:r>
      <w:r>
        <w:t xml:space="preserve"> Australian Bureau of Statistics (2024) </w:t>
      </w:r>
      <w:r w:rsidRPr="0082702F">
        <w:rPr>
          <w:i/>
          <w:iCs/>
        </w:rPr>
        <w:t>Disability, Ageing and Carers, Australia: Summary of Findings</w:t>
      </w:r>
      <w:r>
        <w:rPr>
          <w:i/>
          <w:iCs/>
        </w:rPr>
        <w:t xml:space="preserve"> </w:t>
      </w:r>
      <w:r>
        <w:t xml:space="preserve">at </w:t>
      </w:r>
      <w:hyperlink r:id="rId761" w:history="1">
        <w:r w:rsidR="008A2337" w:rsidRPr="00FC2EAC">
          <w:rPr>
            <w:rStyle w:val="Hyperlink"/>
          </w:rPr>
          <w:t>https://www.abs.gov.au/statistics/health/disability/disability-ageing-and-carers-australia-summary-findings/2022</w:t>
        </w:r>
      </w:hyperlink>
      <w:r w:rsidR="008A2337">
        <w:t xml:space="preserve"> </w:t>
      </w:r>
    </w:p>
  </w:endnote>
  <w:endnote w:id="915">
    <w:p w14:paraId="18ED5D3C" w14:textId="775784AE" w:rsidR="00E925A3" w:rsidRPr="004C1DE2" w:rsidRDefault="00E925A3">
      <w:pPr>
        <w:pStyle w:val="EndnoteText"/>
        <w:rPr>
          <w:b/>
          <w:bCs/>
        </w:rPr>
      </w:pPr>
      <w:r>
        <w:rPr>
          <w:rStyle w:val="EndnoteReference"/>
        </w:rPr>
        <w:endnoteRef/>
      </w:r>
      <w:r>
        <w:t xml:space="preserve"> </w:t>
      </w:r>
      <w:r w:rsidR="004C1DE2">
        <w:t xml:space="preserve">Australian Institute of Health and Welfare (2024) </w:t>
      </w:r>
      <w:r w:rsidR="004C1DE2" w:rsidRPr="004C1DE2">
        <w:rPr>
          <w:i/>
          <w:iCs/>
        </w:rPr>
        <w:t>People with disability in Australia</w:t>
      </w:r>
      <w:r w:rsidR="004C1DE2">
        <w:rPr>
          <w:b/>
          <w:bCs/>
        </w:rPr>
        <w:t xml:space="preserve"> </w:t>
      </w:r>
      <w:r w:rsidR="004C1DE2" w:rsidRPr="004C1DE2">
        <w:t>a</w:t>
      </w:r>
      <w:r w:rsidR="004C1DE2">
        <w:t xml:space="preserve">t </w:t>
      </w:r>
      <w:hyperlink r:id="rId762" w:anchor="dis_type" w:history="1">
        <w:r w:rsidR="004C1DE2" w:rsidRPr="00FC2EAC">
          <w:rPr>
            <w:rStyle w:val="Hyperlink"/>
          </w:rPr>
          <w:t>https://www.aihw.gov.au/reports/disability/people-with-disability-in-australia/contents/people-with-disability/prevalence-of-disability#dis_type</w:t>
        </w:r>
      </w:hyperlink>
      <w:r w:rsidR="004C1DE2">
        <w:t xml:space="preserve"> </w:t>
      </w:r>
    </w:p>
  </w:endnote>
  <w:endnote w:id="916">
    <w:p w14:paraId="7EB4BFA3" w14:textId="77777777" w:rsidR="009A41B0" w:rsidRPr="006077B4" w:rsidRDefault="009A41B0" w:rsidP="009A41B0">
      <w:pPr>
        <w:pStyle w:val="EndnoteText"/>
      </w:pPr>
      <w:r>
        <w:rPr>
          <w:rStyle w:val="EndnoteReference"/>
        </w:rPr>
        <w:endnoteRef/>
      </w:r>
      <w:r>
        <w:t xml:space="preserve"> PwC (2011) </w:t>
      </w:r>
      <w:r w:rsidRPr="003039D2">
        <w:rPr>
          <w:i/>
          <w:iCs/>
        </w:rPr>
        <w:t>Disability expectations Investing in a better life, a stronger Australia</w:t>
      </w:r>
      <w:r>
        <w:rPr>
          <w:i/>
          <w:iCs/>
        </w:rPr>
        <w:t xml:space="preserve"> </w:t>
      </w:r>
      <w:r>
        <w:t xml:space="preserve">at </w:t>
      </w:r>
      <w:hyperlink r:id="rId763" w:history="1">
        <w:r w:rsidRPr="00E32CA7">
          <w:rPr>
            <w:rStyle w:val="Hyperlink"/>
          </w:rPr>
          <w:t>https://www.pwc.com.au/industry/government/assets/disability-in-australia.pdf</w:t>
        </w:r>
      </w:hyperlink>
      <w:r>
        <w:t xml:space="preserve"> </w:t>
      </w:r>
    </w:p>
  </w:endnote>
  <w:endnote w:id="917">
    <w:p w14:paraId="7728CB2B" w14:textId="77777777" w:rsidR="009A41B0" w:rsidRDefault="009A41B0" w:rsidP="009A41B0">
      <w:pPr>
        <w:pStyle w:val="EndnoteText"/>
      </w:pPr>
      <w:r>
        <w:rPr>
          <w:rStyle w:val="EndnoteReference"/>
        </w:rPr>
        <w:endnoteRef/>
      </w:r>
      <w:r>
        <w:t xml:space="preserve"> </w:t>
      </w:r>
      <w:hyperlink r:id="rId764" w:history="1">
        <w:r w:rsidRPr="00E32CA7">
          <w:rPr>
            <w:rStyle w:val="Hyperlink"/>
          </w:rPr>
          <w:t>https://www.rch.org.au/neurology/patient_information/about_epilepsy/</w:t>
        </w:r>
      </w:hyperlink>
      <w:r>
        <w:t xml:space="preserve"> </w:t>
      </w:r>
    </w:p>
  </w:endnote>
  <w:endnote w:id="918">
    <w:p w14:paraId="59D01ABD" w14:textId="4FC81D56" w:rsidR="00AF6189" w:rsidRDefault="00AF6189">
      <w:pPr>
        <w:pStyle w:val="EndnoteText"/>
      </w:pPr>
      <w:r>
        <w:rPr>
          <w:rStyle w:val="EndnoteReference"/>
        </w:rPr>
        <w:endnoteRef/>
      </w:r>
      <w:r>
        <w:t xml:space="preserve"> </w:t>
      </w:r>
      <w:hyperlink r:id="rId765" w:history="1">
        <w:r w:rsidR="00E4509F" w:rsidRPr="00245393">
          <w:rPr>
            <w:rStyle w:val="Hyperlink"/>
          </w:rPr>
          <w:t>https://strokefoundation.org.au/about-stroke/learn/childhood-stroke/about-childhood-stroke</w:t>
        </w:r>
      </w:hyperlink>
      <w:r w:rsidR="00E4509F">
        <w:t xml:space="preserve"> </w:t>
      </w:r>
    </w:p>
  </w:endnote>
  <w:endnote w:id="919">
    <w:p w14:paraId="1C068C0E" w14:textId="77777777" w:rsidR="002E6376" w:rsidRPr="00AE29BB" w:rsidRDefault="002E6376" w:rsidP="002E6376">
      <w:pPr>
        <w:pStyle w:val="EndnoteText"/>
        <w:rPr>
          <w:b/>
          <w:bCs/>
        </w:rPr>
      </w:pPr>
      <w:r>
        <w:rPr>
          <w:rStyle w:val="EndnoteReference"/>
        </w:rPr>
        <w:endnoteRef/>
      </w:r>
      <w:r>
        <w:t xml:space="preserve"> Australian Institute of Health and Welfare (2023) </w:t>
      </w:r>
      <w:r w:rsidRPr="00547C32">
        <w:rPr>
          <w:i/>
          <w:iCs/>
        </w:rPr>
        <w:t>Disability in Australia: acquired brain injury</w:t>
      </w:r>
      <w:r>
        <w:rPr>
          <w:i/>
          <w:iCs/>
        </w:rPr>
        <w:t xml:space="preserve"> </w:t>
      </w:r>
      <w:r>
        <w:t xml:space="preserve">at </w:t>
      </w:r>
      <w:hyperlink r:id="rId766" w:history="1">
        <w:r w:rsidRPr="00E32CA7">
          <w:rPr>
            <w:rStyle w:val="Hyperlink"/>
          </w:rPr>
          <w:t>https://www.aihw.gov.au/reports/disability/disability-australia-acquired-brain-injury/summary</w:t>
        </w:r>
      </w:hyperlink>
      <w:r>
        <w:t xml:space="preserve"> </w:t>
      </w:r>
    </w:p>
  </w:endnote>
  <w:endnote w:id="920">
    <w:p w14:paraId="730733AB" w14:textId="77777777" w:rsidR="009A41B0" w:rsidRPr="008C08DA" w:rsidRDefault="009A41B0" w:rsidP="009A41B0">
      <w:pPr>
        <w:pStyle w:val="EndnoteText"/>
      </w:pPr>
      <w:r>
        <w:rPr>
          <w:rStyle w:val="EndnoteReference"/>
        </w:rPr>
        <w:endnoteRef/>
      </w:r>
      <w:r>
        <w:t xml:space="preserve"> Australian Institute of Health and Welfare (2024) </w:t>
      </w:r>
      <w:r w:rsidRPr="008C08DA">
        <w:rPr>
          <w:i/>
          <w:iCs/>
        </w:rPr>
        <w:t>People with disability in Australia</w:t>
      </w:r>
      <w:r>
        <w:t xml:space="preserve"> at </w:t>
      </w:r>
      <w:hyperlink r:id="rId767" w:history="1">
        <w:r w:rsidRPr="00E32CA7">
          <w:rPr>
            <w:rStyle w:val="Hyperlink"/>
          </w:rPr>
          <w:t>https://www.aihw.gov.au/reports/disability/people-with-disability-in-australia/contents/income-and-finance/income</w:t>
        </w:r>
      </w:hyperlink>
      <w:r>
        <w:t xml:space="preserve"> </w:t>
      </w:r>
    </w:p>
  </w:endnote>
  <w:endnote w:id="921">
    <w:p w14:paraId="76561B7B" w14:textId="77777777" w:rsidR="009A41B0" w:rsidRDefault="009A41B0" w:rsidP="009A41B0">
      <w:pPr>
        <w:pStyle w:val="EndnoteText"/>
      </w:pPr>
      <w:r>
        <w:rPr>
          <w:rStyle w:val="EndnoteReference"/>
        </w:rPr>
        <w:endnoteRef/>
      </w:r>
      <w:r>
        <w:t xml:space="preserve"> </w:t>
      </w:r>
      <w:r w:rsidRPr="0042673B">
        <w:t xml:space="preserve">OECD (2009) </w:t>
      </w:r>
      <w:r w:rsidRPr="00F565B9">
        <w:rPr>
          <w:i/>
          <w:iCs/>
        </w:rPr>
        <w:t>Sickness, disability and work: Keeping on track in the economic downturn – background paper</w:t>
      </w:r>
      <w:r w:rsidRPr="00447A3A">
        <w:rPr>
          <w:rFonts w:ascii="Verdana" w:hAnsi="Verdana"/>
          <w:color w:val="232323"/>
          <w:sz w:val="21"/>
          <w:szCs w:val="21"/>
          <w:shd w:val="clear" w:color="auto" w:fill="FFFFFF"/>
        </w:rPr>
        <w:t xml:space="preserve"> </w:t>
      </w:r>
      <w:r>
        <w:t xml:space="preserve">at </w:t>
      </w:r>
      <w:hyperlink r:id="rId768" w:history="1">
        <w:r w:rsidRPr="00E32CA7">
          <w:rPr>
            <w:rStyle w:val="Hyperlink"/>
          </w:rPr>
          <w:t>http://www.oecd.org/dataoecd/42/15/42699911.pdf</w:t>
        </w:r>
      </w:hyperlink>
      <w:r>
        <w:t xml:space="preserve"> </w:t>
      </w:r>
    </w:p>
  </w:endnote>
  <w:endnote w:id="922">
    <w:p w14:paraId="410C93B7" w14:textId="77777777" w:rsidR="00154C4E" w:rsidRDefault="00154C4E" w:rsidP="00154C4E">
      <w:pPr>
        <w:pStyle w:val="EndnoteText"/>
      </w:pPr>
      <w:r>
        <w:rPr>
          <w:rStyle w:val="EndnoteReference"/>
        </w:rPr>
        <w:endnoteRef/>
      </w:r>
      <w:r>
        <w:t xml:space="preserve"> </w:t>
      </w:r>
      <w:r w:rsidRPr="00635940">
        <w:t>Centre of Research Excellence in Disability and Health</w:t>
      </w:r>
      <w:r>
        <w:t xml:space="preserve"> (2021) </w:t>
      </w:r>
      <w:r w:rsidRPr="00635940">
        <w:rPr>
          <w:i/>
          <w:iCs/>
        </w:rPr>
        <w:t>Nature and extent of violence, abuse, neglect and exploitation against people with disability in Australia</w:t>
      </w:r>
      <w:r>
        <w:t xml:space="preserve"> at </w:t>
      </w:r>
      <w:hyperlink r:id="rId769" w:history="1">
        <w:r w:rsidRPr="008C2846">
          <w:rPr>
            <w:rStyle w:val="Hyperlink"/>
          </w:rPr>
          <w:t>https://credh.org.au/nature-and-extent-of-violence/</w:t>
        </w:r>
      </w:hyperlink>
      <w:r>
        <w:t xml:space="preserve"> </w:t>
      </w:r>
    </w:p>
  </w:endnote>
  <w:endnote w:id="923">
    <w:p w14:paraId="7C5EC217" w14:textId="1A938935" w:rsidR="00316A7A" w:rsidRDefault="00316A7A">
      <w:pPr>
        <w:pStyle w:val="EndnoteText"/>
      </w:pPr>
      <w:r>
        <w:rPr>
          <w:rStyle w:val="EndnoteReference"/>
        </w:rPr>
        <w:endnoteRef/>
      </w:r>
      <w:r>
        <w:t xml:space="preserve"> </w:t>
      </w:r>
      <w:r w:rsidRPr="00316A7A">
        <w:t>Royal Commission into Violence, Abuse, Neglect and Exploitation of People with Disability</w:t>
      </w:r>
      <w:r>
        <w:t xml:space="preserve"> (2023)</w:t>
      </w:r>
      <w:r w:rsidRPr="00316A7A">
        <w:t xml:space="preserve"> </w:t>
      </w:r>
      <w:r w:rsidRPr="00316A7A">
        <w:rPr>
          <w:i/>
          <w:iCs/>
        </w:rPr>
        <w:t>Final Report</w:t>
      </w:r>
      <w:r>
        <w:t>,</w:t>
      </w:r>
      <w:r w:rsidRPr="00316A7A">
        <w:t xml:space="preserve"> </w:t>
      </w:r>
      <w:r>
        <w:t>Commonwealth of Australia</w:t>
      </w:r>
      <w:r w:rsidR="008141EF">
        <w:t>, Canberra</w:t>
      </w:r>
    </w:p>
  </w:endnote>
  <w:endnote w:id="924">
    <w:p w14:paraId="70EB6C76" w14:textId="2AA94A2C" w:rsidR="008141EF" w:rsidRDefault="008141EF">
      <w:pPr>
        <w:pStyle w:val="EndnoteText"/>
      </w:pPr>
      <w:r>
        <w:rPr>
          <w:rStyle w:val="EndnoteReference"/>
        </w:rPr>
        <w:endnoteRef/>
      </w:r>
      <w:r>
        <w:t xml:space="preserve"> ibid, p.61</w:t>
      </w:r>
    </w:p>
  </w:endnote>
  <w:endnote w:id="925">
    <w:p w14:paraId="06597B77" w14:textId="63460935" w:rsidR="002B7998" w:rsidRDefault="002B7998">
      <w:pPr>
        <w:pStyle w:val="EndnoteText"/>
      </w:pPr>
      <w:r>
        <w:rPr>
          <w:rStyle w:val="EndnoteReference"/>
        </w:rPr>
        <w:endnoteRef/>
      </w:r>
      <w:r>
        <w:t xml:space="preserve"> Ibid, p.53</w:t>
      </w:r>
    </w:p>
  </w:endnote>
  <w:endnote w:id="926">
    <w:p w14:paraId="6AB79CF5" w14:textId="0C909071" w:rsidR="002B7998" w:rsidRDefault="002B7998">
      <w:pPr>
        <w:pStyle w:val="EndnoteText"/>
      </w:pPr>
      <w:r>
        <w:rPr>
          <w:rStyle w:val="EndnoteReference"/>
        </w:rPr>
        <w:endnoteRef/>
      </w:r>
      <w:r>
        <w:t xml:space="preserve"> Ibid, p.89</w:t>
      </w:r>
    </w:p>
  </w:endnote>
  <w:endnote w:id="927">
    <w:p w14:paraId="60694155" w14:textId="77777777" w:rsidR="009A41B0" w:rsidRPr="00F15BBE" w:rsidRDefault="009A41B0" w:rsidP="009A41B0">
      <w:pPr>
        <w:pStyle w:val="EndnoteText"/>
        <w:rPr>
          <w:rFonts w:cstheme="minorHAnsi"/>
          <w:color w:val="1F1923"/>
          <w:shd w:val="clear" w:color="auto" w:fill="FFFFFF" w:themeFill="background1"/>
        </w:rPr>
      </w:pPr>
      <w:r>
        <w:rPr>
          <w:rStyle w:val="EndnoteReference"/>
        </w:rPr>
        <w:endnoteRef/>
      </w:r>
      <w:r>
        <w:t xml:space="preserve"> </w:t>
      </w:r>
      <w:r w:rsidRPr="00C13BEB">
        <w:rPr>
          <w:rFonts w:cstheme="minorHAnsi"/>
          <w:color w:val="1F1923"/>
          <w:shd w:val="clear" w:color="auto" w:fill="FFFFFF" w:themeFill="background1"/>
        </w:rPr>
        <w:t xml:space="preserve">K Hindle, J Noble, and B Phillips (1999) </w:t>
      </w:r>
      <w:r w:rsidRPr="00C13BEB">
        <w:rPr>
          <w:rFonts w:cstheme="minorHAnsi"/>
          <w:i/>
          <w:iCs/>
          <w:color w:val="1F1923"/>
          <w:shd w:val="clear" w:color="auto" w:fill="FFFFFF" w:themeFill="background1"/>
        </w:rPr>
        <w:t>Are workers with a disability less productive? An empirical challenge to a suspect axiom</w:t>
      </w:r>
      <w:r w:rsidRPr="00C13BEB">
        <w:rPr>
          <w:rFonts w:cstheme="minorHAnsi"/>
          <w:color w:val="1F1923"/>
          <w:shd w:val="clear" w:color="auto" w:fill="FFFFFF" w:themeFill="background1"/>
        </w:rPr>
        <w:t xml:space="preserve"> Paper submitted to the refereed stream of the ANZAM 99 Conference, University of Tasmania), p 5; </w:t>
      </w:r>
      <w:r w:rsidRPr="00F15BBE">
        <w:rPr>
          <w:rFonts w:cstheme="minorHAnsi"/>
          <w:color w:val="1F1923"/>
          <w:shd w:val="clear" w:color="auto" w:fill="FFFFFF" w:themeFill="background1"/>
        </w:rPr>
        <w:t>J Graffam, A Shinkfield, K Smith, and U Polzin</w:t>
      </w:r>
      <w:r>
        <w:rPr>
          <w:rFonts w:cstheme="minorHAnsi"/>
          <w:color w:val="1F1923"/>
          <w:shd w:val="clear" w:color="auto" w:fill="FFFFFF" w:themeFill="background1"/>
        </w:rPr>
        <w:t xml:space="preserve"> (2002)</w:t>
      </w:r>
      <w:r w:rsidRPr="00F15BBE">
        <w:rPr>
          <w:rFonts w:cstheme="minorHAnsi"/>
          <w:color w:val="1F1923"/>
          <w:shd w:val="clear" w:color="auto" w:fill="FFFFFF" w:themeFill="background1"/>
        </w:rPr>
        <w:t xml:space="preserve"> </w:t>
      </w:r>
      <w:r w:rsidRPr="00F15BBE">
        <w:rPr>
          <w:rFonts w:cstheme="minorHAnsi"/>
          <w:i/>
          <w:iCs/>
          <w:color w:val="1F1923"/>
          <w:shd w:val="clear" w:color="auto" w:fill="FFFFFF" w:themeFill="background1"/>
        </w:rPr>
        <w:t>Employer benefits and costs of employing a person with a disability</w:t>
      </w:r>
      <w:r w:rsidRPr="00F15BBE">
        <w:rPr>
          <w:rFonts w:cstheme="minorHAnsi"/>
          <w:color w:val="1F1923"/>
          <w:shd w:val="clear" w:color="auto" w:fill="FFFFFF" w:themeFill="background1"/>
        </w:rPr>
        <w:t xml:space="preserve"> 17 Journal of Vocational Rehabilitation, pp 251-263.</w:t>
      </w:r>
    </w:p>
  </w:endnote>
  <w:endnote w:id="928">
    <w:p w14:paraId="272DA1F3" w14:textId="77777777" w:rsidR="009A41B0" w:rsidRDefault="009A41B0" w:rsidP="009A41B0">
      <w:pPr>
        <w:pStyle w:val="EndnoteText"/>
      </w:pPr>
      <w:r>
        <w:rPr>
          <w:rStyle w:val="EndnoteReference"/>
        </w:rPr>
        <w:endnoteRef/>
      </w:r>
      <w:r>
        <w:t xml:space="preserve"> Australian Bureau of Statistics (2024) </w:t>
      </w:r>
      <w:r w:rsidRPr="0043485D">
        <w:rPr>
          <w:i/>
          <w:iCs/>
        </w:rPr>
        <w:t>Disability, Ageing and Carers, Australia: Summary of Findings</w:t>
      </w:r>
      <w:r>
        <w:t xml:space="preserve"> at </w:t>
      </w:r>
      <w:hyperlink r:id="rId770" w:history="1">
        <w:r w:rsidRPr="00E32CA7">
          <w:rPr>
            <w:rStyle w:val="Hyperlink"/>
          </w:rPr>
          <w:t>https://www.abs.gov.au/statistics/health/disability/disability-ageing-and-carers-australia-summary-findings/latest-release</w:t>
        </w:r>
      </w:hyperlink>
      <w:r>
        <w:t xml:space="preserve"> </w:t>
      </w:r>
    </w:p>
  </w:endnote>
  <w:endnote w:id="929">
    <w:p w14:paraId="1CAA9C41" w14:textId="77777777" w:rsidR="009A41B0" w:rsidRDefault="009A41B0" w:rsidP="009A41B0">
      <w:pPr>
        <w:pStyle w:val="EndnoteText"/>
      </w:pPr>
      <w:r>
        <w:rPr>
          <w:rStyle w:val="EndnoteReference"/>
        </w:rPr>
        <w:endnoteRef/>
      </w:r>
      <w:r>
        <w:t xml:space="preserve"> </w:t>
      </w:r>
      <w:hyperlink r:id="rId771" w:history="1">
        <w:r w:rsidRPr="00E32CA7">
          <w:rPr>
            <w:rStyle w:val="Hyperlink"/>
          </w:rPr>
          <w:t>https://humanrights.gov.au/our-work/disability-rights/know-your-rights-about-disability-discrimination-and-harassment</w:t>
        </w:r>
      </w:hyperlink>
      <w:r>
        <w:t xml:space="preserve"> </w:t>
      </w:r>
    </w:p>
  </w:endnote>
  <w:endnote w:id="930">
    <w:p w14:paraId="3A918E92" w14:textId="20CCFDE9" w:rsidR="00FF36D8" w:rsidRDefault="00FF36D8">
      <w:pPr>
        <w:pStyle w:val="EndnoteText"/>
      </w:pPr>
      <w:r>
        <w:rPr>
          <w:rStyle w:val="EndnoteReference"/>
        </w:rPr>
        <w:endnoteRef/>
      </w:r>
      <w:r>
        <w:t xml:space="preserve"> </w:t>
      </w:r>
      <w:r w:rsidR="00720EF7">
        <w:t xml:space="preserve">Australian Institute of Health and Welfare (2024) </w:t>
      </w:r>
      <w:r w:rsidR="00720EF7" w:rsidRPr="00720EF7">
        <w:rPr>
          <w:i/>
          <w:iCs/>
        </w:rPr>
        <w:t>People with Disability Australia</w:t>
      </w:r>
      <w:r w:rsidR="00720EF7">
        <w:t xml:space="preserve"> a</w:t>
      </w:r>
      <w:r w:rsidR="00304D6B">
        <w:t xml:space="preserve">t </w:t>
      </w:r>
      <w:hyperlink r:id="rId772" w:history="1">
        <w:r w:rsidR="00720EF7" w:rsidRPr="00245393">
          <w:rPr>
            <w:rStyle w:val="Hyperlink"/>
          </w:rPr>
          <w:t>https://www.aihw.gov.au/reports/disability/people-with-disability-in-australia/contents/justice-and-safety/disability-discrimination?gh_jid=5590456003</w:t>
        </w:r>
      </w:hyperlink>
      <w:r w:rsidR="00720EF7">
        <w:t xml:space="preserve"> </w:t>
      </w:r>
    </w:p>
  </w:endnote>
  <w:endnote w:id="931">
    <w:p w14:paraId="09724D6E" w14:textId="77777777" w:rsidR="009A41B0" w:rsidRPr="003E4CC4" w:rsidRDefault="009A41B0" w:rsidP="009A41B0">
      <w:pPr>
        <w:pStyle w:val="EndnoteText"/>
      </w:pPr>
      <w:r>
        <w:rPr>
          <w:rStyle w:val="EndnoteReference"/>
        </w:rPr>
        <w:endnoteRef/>
      </w:r>
      <w:r>
        <w:t xml:space="preserve">Australian Bureau of Statistics (2024) </w:t>
      </w:r>
      <w:r w:rsidRPr="003E4CC4">
        <w:rPr>
          <w:i/>
          <w:iCs/>
        </w:rPr>
        <w:t>Disability, Ageing and Carers, Australia: Summary of Findings</w:t>
      </w:r>
      <w:r>
        <w:rPr>
          <w:b/>
          <w:bCs/>
        </w:rPr>
        <w:t xml:space="preserve"> </w:t>
      </w:r>
      <w:r>
        <w:t xml:space="preserve">at </w:t>
      </w:r>
      <w:hyperlink r:id="rId773" w:history="1">
        <w:r w:rsidRPr="008C2846">
          <w:rPr>
            <w:rStyle w:val="Hyperlink"/>
          </w:rPr>
          <w:t>https://www.abs.gov.au/statistics/health/disability/disability-ageing-and-carers-australia-summary-findings/latest-release</w:t>
        </w:r>
      </w:hyperlink>
      <w:r>
        <w:t xml:space="preserve"> </w:t>
      </w:r>
    </w:p>
  </w:endnote>
  <w:endnote w:id="932">
    <w:p w14:paraId="011120A6" w14:textId="77777777" w:rsidR="009A41B0" w:rsidRDefault="009A41B0" w:rsidP="009A41B0">
      <w:pPr>
        <w:pStyle w:val="EndnoteText"/>
      </w:pPr>
      <w:r>
        <w:rPr>
          <w:rStyle w:val="EndnoteReference"/>
        </w:rPr>
        <w:endnoteRef/>
      </w:r>
      <w:r>
        <w:t xml:space="preserve"> </w:t>
      </w:r>
      <w:r w:rsidRPr="00E5000F">
        <w:t>Disability Royal Commission </w:t>
      </w:r>
      <w:r>
        <w:t xml:space="preserve">(2023) </w:t>
      </w:r>
      <w:r w:rsidRPr="00F271FF">
        <w:rPr>
          <w:i/>
          <w:iCs/>
        </w:rPr>
        <w:t>Final Report. Executive summary.</w:t>
      </w:r>
      <w:r w:rsidRPr="00F271FF">
        <w:rPr>
          <w:i/>
          <w:iCs/>
          <w:sz w:val="22"/>
          <w:szCs w:val="22"/>
        </w:rPr>
        <w:t xml:space="preserve"> </w:t>
      </w:r>
      <w:r w:rsidRPr="00F271FF">
        <w:rPr>
          <w:i/>
          <w:iCs/>
        </w:rPr>
        <w:t>Our vision for an inclusive Australia and Recommendations</w:t>
      </w:r>
      <w:r>
        <w:t xml:space="preserve">, </w:t>
      </w:r>
      <w:r w:rsidRPr="00B00038">
        <w:t>Commonwealth of Australia</w:t>
      </w:r>
      <w:r>
        <w:t xml:space="preserve">, Canberra at </w:t>
      </w:r>
      <w:hyperlink r:id="rId774" w:history="1">
        <w:r w:rsidRPr="008C2846">
          <w:rPr>
            <w:rStyle w:val="Hyperlink"/>
          </w:rPr>
          <w:t>https://disability.royalcommission.gov.au/publications/final-report-executive-summary-our-vision-inclusive-australia-and-recommendations</w:t>
        </w:r>
      </w:hyperlink>
      <w:r>
        <w:t xml:space="preserve"> </w:t>
      </w:r>
    </w:p>
  </w:endnote>
  <w:endnote w:id="933">
    <w:p w14:paraId="091E2FD0" w14:textId="77777777" w:rsidR="009A41B0" w:rsidRDefault="009A41B0" w:rsidP="009A41B0">
      <w:pPr>
        <w:pStyle w:val="EndnoteText"/>
      </w:pPr>
      <w:r>
        <w:rPr>
          <w:rStyle w:val="EndnoteReference"/>
        </w:rPr>
        <w:endnoteRef/>
      </w:r>
      <w:r>
        <w:t xml:space="preserve"> </w:t>
      </w:r>
      <w:r w:rsidRPr="005E79A9">
        <w:t xml:space="preserve">Hallahan </w:t>
      </w:r>
      <w:r>
        <w:t xml:space="preserve">L </w:t>
      </w:r>
      <w:r w:rsidRPr="005E79A9">
        <w:t>and Flinders University</w:t>
      </w:r>
      <w:r w:rsidRPr="005E79A9">
        <w:rPr>
          <w:i/>
          <w:iCs/>
        </w:rPr>
        <w:t xml:space="preserve"> </w:t>
      </w:r>
      <w:r>
        <w:rPr>
          <w:i/>
          <w:iCs/>
        </w:rPr>
        <w:t xml:space="preserve">(2021) </w:t>
      </w:r>
      <w:r w:rsidRPr="0097451F">
        <w:rPr>
          <w:rFonts w:cs="Arial"/>
          <w:i/>
          <w:iCs/>
        </w:rPr>
        <w:t>Disability in Australia: Shadows, struggles and successes</w:t>
      </w:r>
      <w:r>
        <w:rPr>
          <w:rFonts w:cs="Arial"/>
          <w:i/>
          <w:iCs/>
        </w:rPr>
        <w:t xml:space="preserve">, </w:t>
      </w:r>
      <w:r>
        <w:rPr>
          <w:noProof/>
        </w:rPr>
        <w:t xml:space="preserve">Report prepared for the Royal Commission into Violence, Abuse, Neglect and Exploitation of People with Disability, November 2021, p.105 at </w:t>
      </w:r>
      <w:hyperlink r:id="rId775" w:history="1">
        <w:r w:rsidRPr="008C2846">
          <w:rPr>
            <w:rStyle w:val="Hyperlink"/>
            <w:noProof/>
          </w:rPr>
          <w:t>https://disability.royalcommission.gov.au/system/files/2023-05/Research%20Report%20-%20Disability%20in%20Australia%20-%20Shadows%2C%20struggles%20and%20successes.pdf</w:t>
        </w:r>
      </w:hyperlink>
      <w:r>
        <w:rPr>
          <w:noProof/>
        </w:rPr>
        <w:t xml:space="preserve"> </w:t>
      </w:r>
    </w:p>
  </w:endnote>
  <w:endnote w:id="934">
    <w:p w14:paraId="661CF82E" w14:textId="77777777" w:rsidR="009A41B0" w:rsidRDefault="009A41B0" w:rsidP="009A41B0">
      <w:pPr>
        <w:pStyle w:val="EndnoteText"/>
      </w:pPr>
      <w:r>
        <w:rPr>
          <w:rStyle w:val="EndnoteReference"/>
        </w:rPr>
        <w:endnoteRef/>
      </w:r>
      <w:r>
        <w:t xml:space="preserve"> </w:t>
      </w:r>
      <w:r>
        <w:rPr>
          <w:noProof/>
        </w:rPr>
        <w:t xml:space="preserve">Clifton S (2020) </w:t>
      </w:r>
      <w:r w:rsidRPr="00C32CF0">
        <w:rPr>
          <w:i/>
          <w:noProof/>
        </w:rPr>
        <w:t>Hierarchies of power: theories and models of disability and their implications for violence, abuse, neglect, and exploitation of people with disability</w:t>
      </w:r>
      <w:r>
        <w:rPr>
          <w:noProof/>
        </w:rPr>
        <w:t>, Report prepared for the Royal Commission into Violence, Abuse, Neglect and Exploitation of People with Disability, October 2020, pp 15</w:t>
      </w:r>
      <w:r>
        <w:t>–</w:t>
      </w:r>
      <w:r>
        <w:rPr>
          <w:noProof/>
        </w:rPr>
        <w:t>16.</w:t>
      </w:r>
    </w:p>
  </w:endnote>
  <w:endnote w:id="935">
    <w:p w14:paraId="7B87D103" w14:textId="77777777" w:rsidR="00B26495" w:rsidRDefault="00B26495" w:rsidP="00B26495">
      <w:pPr>
        <w:pStyle w:val="EndnoteText"/>
      </w:pPr>
      <w:r>
        <w:rPr>
          <w:rStyle w:val="EndnoteReference"/>
        </w:rPr>
        <w:endnoteRef/>
      </w:r>
      <w:r>
        <w:t xml:space="preserve"> </w:t>
      </w:r>
      <w:r>
        <w:rPr>
          <w:noProof/>
        </w:rPr>
        <w:t>Transcript, Ronald Sackville (Chair), Public Hearing 28, 10 October 2022, P-4 [30</w:t>
      </w:r>
      <w:r w:rsidRPr="000C7CA7">
        <w:rPr>
          <w:noProof/>
        </w:rPr>
        <w:t>–</w:t>
      </w:r>
      <w:r>
        <w:rPr>
          <w:noProof/>
        </w:rPr>
        <w:t>40]; Transcript, Natalie Wade, Public Hearing 18, 8 November 2021, P-45 [16</w:t>
      </w:r>
      <w:r w:rsidRPr="000C7CA7">
        <w:rPr>
          <w:noProof/>
        </w:rPr>
        <w:t>–</w:t>
      </w:r>
      <w:r>
        <w:rPr>
          <w:noProof/>
        </w:rPr>
        <w:t xml:space="preserve">18]; Shane Clifton, </w:t>
      </w:r>
      <w:r w:rsidRPr="001E6D79">
        <w:rPr>
          <w:i/>
          <w:noProof/>
        </w:rPr>
        <w:t>Hierarchies of power: theories and models of disability and their implications for violence, abuse, neglect, and exploitation of people with disability</w:t>
      </w:r>
      <w:r>
        <w:rPr>
          <w:noProof/>
        </w:rPr>
        <w:t>, Report prepared for the Royal Commission into Violence, Abuse, Neglect and Exploitation of People with Disability, October 2020, pp 15</w:t>
      </w:r>
      <w:r w:rsidRPr="000C7CA7">
        <w:rPr>
          <w:noProof/>
        </w:rPr>
        <w:t>–</w:t>
      </w:r>
      <w:r>
        <w:rPr>
          <w:noProof/>
        </w:rPr>
        <w:t>16.</w:t>
      </w:r>
    </w:p>
  </w:endnote>
  <w:endnote w:id="936">
    <w:p w14:paraId="7CFD1FDE" w14:textId="77777777" w:rsidR="009A41B0" w:rsidRDefault="009A41B0" w:rsidP="009A41B0">
      <w:pPr>
        <w:pStyle w:val="EndnoteText"/>
        <w:rPr>
          <w:noProof/>
        </w:rPr>
      </w:pPr>
      <w:r>
        <w:rPr>
          <w:rStyle w:val="EndnoteReference"/>
        </w:rPr>
        <w:endnoteRef/>
      </w:r>
      <w:r>
        <w:t xml:space="preserve"> </w:t>
      </w:r>
      <w:r>
        <w:rPr>
          <w:noProof/>
        </w:rPr>
        <w:t xml:space="preserve">Shane Clifton, </w:t>
      </w:r>
      <w:r w:rsidRPr="00C32CF0">
        <w:rPr>
          <w:i/>
          <w:noProof/>
        </w:rPr>
        <w:t>Hierarchies of power: theories and models of disability and their implications for violence, abuse, neglect, and exploitation of people with disability</w:t>
      </w:r>
      <w:r>
        <w:rPr>
          <w:noProof/>
        </w:rPr>
        <w:t>, Report prepared for the Royal Commission into Violence, Abuse, Neglect and Exploitation of People with Disability, October 2020, pp 15</w:t>
      </w:r>
      <w:r w:rsidRPr="000C7CA7">
        <w:rPr>
          <w:noProof/>
        </w:rPr>
        <w:t>–</w:t>
      </w:r>
      <w:r>
        <w:rPr>
          <w:noProof/>
        </w:rPr>
        <w:t>16; Transcript, Natalie Wade, Public Hearing 18, 8 November 2021, P-45 [16</w:t>
      </w:r>
      <w:r w:rsidRPr="000C7CA7">
        <w:rPr>
          <w:noProof/>
        </w:rPr>
        <w:t>–</w:t>
      </w:r>
      <w:r>
        <w:rPr>
          <w:noProof/>
        </w:rPr>
        <w:t>18];</w:t>
      </w:r>
      <w:r w:rsidRPr="0052538F">
        <w:t xml:space="preserve"> </w:t>
      </w:r>
      <w:r w:rsidRPr="0052538F">
        <w:rPr>
          <w:noProof/>
        </w:rPr>
        <w:t>People with Disability Australia (PWDA), We Belong Here: Our Nation Must End Exclusionary Systems that Harm People with Disability, Submission in response to</w:t>
      </w:r>
      <w:r w:rsidRPr="0052538F">
        <w:rPr>
          <w:i/>
          <w:noProof/>
        </w:rPr>
        <w:t xml:space="preserve"> Promoting Inclusion Issues Paper</w:t>
      </w:r>
      <w:r w:rsidRPr="0052538F">
        <w:rPr>
          <w:noProof/>
        </w:rPr>
        <w:t>, 27 July 2021, ISS.001.00700, pp 7</w:t>
      </w:r>
      <w:r w:rsidRPr="000C7CA7">
        <w:rPr>
          <w:noProof/>
        </w:rPr>
        <w:t>–</w:t>
      </w:r>
      <w:r w:rsidRPr="0052538F">
        <w:rPr>
          <w:noProof/>
        </w:rPr>
        <w:t xml:space="preserve">8, 16; Children and Young People with Disability Australia, </w:t>
      </w:r>
      <w:r w:rsidRPr="0052538F">
        <w:rPr>
          <w:i/>
          <w:noProof/>
        </w:rPr>
        <w:t>Education of children and young people with disability: Submission No 1</w:t>
      </w:r>
      <w:r w:rsidRPr="0052538F">
        <w:rPr>
          <w:noProof/>
        </w:rPr>
        <w:t>, Submission, 28 October 2019, SUB.100.00115, pp 8, 17</w:t>
      </w:r>
      <w:r w:rsidRPr="000C7CA7">
        <w:rPr>
          <w:noProof/>
        </w:rPr>
        <w:t>–</w:t>
      </w:r>
      <w:r w:rsidRPr="0052538F">
        <w:rPr>
          <w:noProof/>
        </w:rPr>
        <w:t>18, 35</w:t>
      </w:r>
      <w:r w:rsidRPr="000C7CA7">
        <w:rPr>
          <w:noProof/>
        </w:rPr>
        <w:t>–</w:t>
      </w:r>
      <w:r w:rsidRPr="0052538F">
        <w:rPr>
          <w:noProof/>
        </w:rPr>
        <w:t>36.</w:t>
      </w:r>
    </w:p>
  </w:endnote>
  <w:endnote w:id="937">
    <w:p w14:paraId="15BC84B5" w14:textId="77777777" w:rsidR="009A41B0" w:rsidRDefault="009A41B0" w:rsidP="009A41B0">
      <w:pPr>
        <w:pStyle w:val="EndnoteText"/>
      </w:pPr>
      <w:r>
        <w:rPr>
          <w:rStyle w:val="EndnoteReference"/>
        </w:rPr>
        <w:endnoteRef/>
      </w:r>
      <w:r>
        <w:t xml:space="preserve"> </w:t>
      </w:r>
      <w:r>
        <w:rPr>
          <w:noProof/>
        </w:rPr>
        <w:t>Submissions of Counsel Assisting the Royal Commission following Public hearing 31, 3 February 2023, p 7 [4].</w:t>
      </w:r>
    </w:p>
  </w:endnote>
  <w:endnote w:id="938">
    <w:p w14:paraId="7C3BDBC2" w14:textId="77777777" w:rsidR="009A41B0" w:rsidRDefault="009A41B0" w:rsidP="009A41B0">
      <w:pPr>
        <w:pStyle w:val="EndnoteText"/>
      </w:pPr>
      <w:r>
        <w:rPr>
          <w:rStyle w:val="EndnoteReference"/>
        </w:rPr>
        <w:endnoteRef/>
      </w:r>
      <w:r>
        <w:t xml:space="preserve"> </w:t>
      </w:r>
      <w:r>
        <w:rPr>
          <w:noProof/>
        </w:rPr>
        <w:t>Submissions of Counsel Assisting the Royal Commission following Public hearing 31, 3 February 2023, p 7 [4].</w:t>
      </w:r>
    </w:p>
  </w:endnote>
  <w:endnote w:id="939">
    <w:p w14:paraId="768C8ECE" w14:textId="54152F46" w:rsidR="00894B86" w:rsidRDefault="00894B86">
      <w:pPr>
        <w:pStyle w:val="EndnoteText"/>
      </w:pPr>
      <w:r>
        <w:rPr>
          <w:rStyle w:val="EndnoteReference"/>
        </w:rPr>
        <w:endnoteRef/>
      </w:r>
      <w:r>
        <w:t xml:space="preserve"> </w:t>
      </w:r>
      <w:hyperlink r:id="rId776" w:history="1">
        <w:r w:rsidRPr="00245393">
          <w:rPr>
            <w:rStyle w:val="Hyperlink"/>
          </w:rPr>
          <w:t>https://www.abovethelaw.com.au/calls-for-government-to-revamp-disability-support-pension-dsp/</w:t>
        </w:r>
      </w:hyperlink>
      <w:r>
        <w:t xml:space="preserve"> </w:t>
      </w:r>
    </w:p>
  </w:endnote>
  <w:endnote w:id="940">
    <w:p w14:paraId="1F6A90AC" w14:textId="77777777" w:rsidR="009A41B0" w:rsidRDefault="009A41B0" w:rsidP="009A41B0">
      <w:pPr>
        <w:pStyle w:val="EndnoteText"/>
      </w:pPr>
      <w:r>
        <w:rPr>
          <w:rStyle w:val="EndnoteReference"/>
        </w:rPr>
        <w:endnoteRef/>
      </w:r>
      <w:r>
        <w:t xml:space="preserve"> Commonwealth of Australia (2021) </w:t>
      </w:r>
      <w:r w:rsidRPr="00711D48">
        <w:rPr>
          <w:i/>
          <w:iCs/>
        </w:rPr>
        <w:t>Australia’s Disability Strategy 2021-2031</w:t>
      </w:r>
      <w:r w:rsidRPr="00711D48">
        <w:t>,</w:t>
      </w:r>
      <w:r>
        <w:t xml:space="preserve"> Department of Social Services, Canberra at </w:t>
      </w:r>
      <w:hyperlink r:id="rId777" w:history="1">
        <w:r w:rsidRPr="008C2846">
          <w:rPr>
            <w:rStyle w:val="Hyperlink"/>
          </w:rPr>
          <w:t>https://www.disabilitygateway.gov.au/document/3106</w:t>
        </w:r>
      </w:hyperlink>
      <w:r>
        <w:t xml:space="preserve"> </w:t>
      </w:r>
    </w:p>
  </w:endnote>
  <w:endnote w:id="941">
    <w:p w14:paraId="563CDF3D" w14:textId="77777777" w:rsidR="009A41B0" w:rsidRPr="00715898" w:rsidRDefault="009A41B0" w:rsidP="009A41B0">
      <w:pPr>
        <w:pStyle w:val="EndnoteText"/>
      </w:pPr>
      <w:r>
        <w:rPr>
          <w:rStyle w:val="EndnoteReference"/>
        </w:rPr>
        <w:endnoteRef/>
      </w:r>
      <w:r>
        <w:t xml:space="preserve"> Accenture (2020) </w:t>
      </w:r>
      <w:r w:rsidRPr="00715898">
        <w:rPr>
          <w:i/>
          <w:iCs/>
        </w:rPr>
        <w:t>Getting To Equal: The Disability Inclusion Advantage</w:t>
      </w:r>
      <w:r>
        <w:rPr>
          <w:i/>
          <w:iCs/>
        </w:rPr>
        <w:t xml:space="preserve"> </w:t>
      </w:r>
      <w:r>
        <w:t xml:space="preserve">at </w:t>
      </w:r>
      <w:hyperlink r:id="rId778" w:history="1">
        <w:r w:rsidRPr="00FA17CC">
          <w:rPr>
            <w:rStyle w:val="Hyperlink"/>
          </w:rPr>
          <w:t>https://www.accenture.com/content/dam/accenture/final/a-com-migration/pdf/pdf-89/accenture-disability-inclusion-research-report.pdf</w:t>
        </w:r>
      </w:hyperlink>
      <w:r>
        <w:t xml:space="preserve"> </w:t>
      </w:r>
    </w:p>
  </w:endnote>
  <w:endnote w:id="942">
    <w:p w14:paraId="784D0F4F" w14:textId="77777777" w:rsidR="009A41B0" w:rsidRDefault="009A41B0" w:rsidP="009A41B0">
      <w:pPr>
        <w:pStyle w:val="EndnoteText"/>
      </w:pPr>
      <w:r>
        <w:rPr>
          <w:rStyle w:val="EndnoteReference"/>
        </w:rPr>
        <w:endnoteRef/>
      </w:r>
      <w:r>
        <w:t xml:space="preserve"> </w:t>
      </w:r>
      <w:r w:rsidRPr="001C40E5">
        <w:t>Disability Royal Commission (2023) </w:t>
      </w:r>
      <w:r w:rsidRPr="001C40E5">
        <w:rPr>
          <w:i/>
          <w:iCs/>
        </w:rPr>
        <w:t>Final Report: Volume 7: Inclusive education, employment and housing—Part B</w:t>
      </w:r>
      <w:r w:rsidRPr="001C40E5">
        <w:t>, p. 416.</w:t>
      </w:r>
    </w:p>
  </w:endnote>
  <w:endnote w:id="943">
    <w:p w14:paraId="3F5135F9" w14:textId="77777777" w:rsidR="009A41B0" w:rsidRDefault="009A41B0" w:rsidP="009A41B0">
      <w:pPr>
        <w:pStyle w:val="EndnoteText"/>
      </w:pPr>
      <w:r>
        <w:rPr>
          <w:rStyle w:val="EndnoteReference"/>
        </w:rPr>
        <w:endnoteRef/>
      </w:r>
      <w:r>
        <w:t xml:space="preserve"> Australian Government (2023) </w:t>
      </w:r>
      <w:r w:rsidRPr="00692704">
        <w:rPr>
          <w:i/>
          <w:iCs/>
        </w:rPr>
        <w:t>Understanding workplace attitudes toward disability. Results from national research commissioned by JobAccess</w:t>
      </w:r>
      <w:r>
        <w:t xml:space="preserve"> at </w:t>
      </w:r>
      <w:hyperlink r:id="rId779" w:history="1">
        <w:r w:rsidRPr="00FA17CC">
          <w:rPr>
            <w:rStyle w:val="Hyperlink"/>
          </w:rPr>
          <w:t>https://www.jobaccess.gov.au/sites/default/files/documents/12_2023/understanding-workplace-attitudes-toward-people-disability.pdf</w:t>
        </w:r>
      </w:hyperlink>
      <w:r>
        <w:t xml:space="preserve"> </w:t>
      </w:r>
    </w:p>
  </w:endnote>
  <w:endnote w:id="944">
    <w:p w14:paraId="29905711" w14:textId="77777777" w:rsidR="009A41B0" w:rsidRDefault="009A41B0" w:rsidP="009A41B0">
      <w:pPr>
        <w:pStyle w:val="EndnoteText"/>
      </w:pPr>
      <w:r>
        <w:rPr>
          <w:rStyle w:val="EndnoteReference"/>
        </w:rPr>
        <w:endnoteRef/>
      </w:r>
      <w:r>
        <w:t xml:space="preserve"> </w:t>
      </w:r>
      <w:r w:rsidRPr="00C96495">
        <w:t xml:space="preserve">International Labour Organization </w:t>
      </w:r>
      <w:r>
        <w:t>(</w:t>
      </w:r>
      <w:r w:rsidRPr="00C96495">
        <w:t>2019</w:t>
      </w:r>
      <w:r>
        <w:t xml:space="preserve">) </w:t>
      </w:r>
      <w:r w:rsidRPr="00101457">
        <w:rPr>
          <w:i/>
          <w:iCs/>
        </w:rPr>
        <w:t>Promoting Employment Opportunities for People with Disabilities</w:t>
      </w:r>
      <w:r>
        <w:t>,</w:t>
      </w:r>
      <w:r w:rsidRPr="00101457">
        <w:t xml:space="preserve"> </w:t>
      </w:r>
      <w:r w:rsidRPr="00101457">
        <w:rPr>
          <w:i/>
          <w:iCs/>
        </w:rPr>
        <w:t>Quota Schemes, Volume 1</w:t>
      </w:r>
      <w:r>
        <w:t xml:space="preserve"> at </w:t>
      </w:r>
      <w:hyperlink r:id="rId780" w:history="1">
        <w:r w:rsidRPr="00FA17CC">
          <w:rPr>
            <w:rStyle w:val="Hyperlink"/>
          </w:rPr>
          <w:t>https://www.ilo.org/publications/promoting-employment-opportunities-people-disabilities-quota-schemes-vol-1-1</w:t>
        </w:r>
      </w:hyperlink>
      <w:r>
        <w:t xml:space="preserve"> </w:t>
      </w:r>
    </w:p>
  </w:endnote>
  <w:endnote w:id="945">
    <w:p w14:paraId="0330C9A1" w14:textId="7E2D4BC0" w:rsidR="00AB0DDB" w:rsidRDefault="00AB0DDB">
      <w:pPr>
        <w:pStyle w:val="EndnoteText"/>
      </w:pPr>
      <w:r>
        <w:rPr>
          <w:rStyle w:val="EndnoteReference"/>
        </w:rPr>
        <w:endnoteRef/>
      </w:r>
      <w:r>
        <w:t xml:space="preserve"> </w:t>
      </w:r>
      <w:r w:rsidR="00855F52">
        <w:t xml:space="preserve">Department of Social Services (2020) </w:t>
      </w:r>
      <w:r w:rsidR="00855F52" w:rsidRPr="00855F52">
        <w:rPr>
          <w:i/>
          <w:iCs/>
        </w:rPr>
        <w:t>Mid-term Review of the Disability Employment Services (DES) Program</w:t>
      </w:r>
      <w:r w:rsidR="00855F52">
        <w:t xml:space="preserve">, </w:t>
      </w:r>
      <w:r w:rsidR="00855F52" w:rsidRPr="00855F52">
        <w:t>August 2020</w:t>
      </w:r>
      <w:r w:rsidR="00855F52">
        <w:t xml:space="preserve"> at </w:t>
      </w:r>
      <w:hyperlink r:id="rId781" w:history="1">
        <w:r w:rsidR="00282270" w:rsidRPr="00245393">
          <w:rPr>
            <w:rStyle w:val="Hyperlink"/>
          </w:rPr>
          <w:t>https://www.dss.gov.au/system/files/resources/des-mid-term-review-august-2020-v2.pdf</w:t>
        </w:r>
      </w:hyperlink>
      <w:r w:rsidR="00282270">
        <w:t xml:space="preserve"> </w:t>
      </w:r>
    </w:p>
  </w:endnote>
  <w:endnote w:id="946">
    <w:p w14:paraId="79F7747B" w14:textId="3FDB2476" w:rsidR="009906F2" w:rsidRDefault="009906F2">
      <w:pPr>
        <w:pStyle w:val="EndnoteText"/>
      </w:pPr>
      <w:r>
        <w:rPr>
          <w:rStyle w:val="EndnoteReference"/>
        </w:rPr>
        <w:endnoteRef/>
      </w:r>
      <w:r>
        <w:t xml:space="preserve"> </w:t>
      </w:r>
      <w:hyperlink r:id="rId782" w:history="1">
        <w:r w:rsidRPr="006C33C8">
          <w:rPr>
            <w:rStyle w:val="Hyperlink"/>
          </w:rPr>
          <w:t>https://shift20.org/</w:t>
        </w:r>
      </w:hyperlink>
      <w:r>
        <w:t xml:space="preserve"> </w:t>
      </w:r>
    </w:p>
  </w:endnote>
  <w:endnote w:id="947">
    <w:p w14:paraId="2168F734" w14:textId="77777777" w:rsidR="009A41B0" w:rsidRDefault="009A41B0" w:rsidP="009A41B0">
      <w:pPr>
        <w:pStyle w:val="EndnoteText"/>
      </w:pPr>
      <w:r>
        <w:rPr>
          <w:rStyle w:val="EndnoteReference"/>
        </w:rPr>
        <w:endnoteRef/>
      </w:r>
      <w:r>
        <w:t xml:space="preserve"> </w:t>
      </w:r>
      <w:r w:rsidRPr="00E5000F">
        <w:t>Disability Royal Commission </w:t>
      </w:r>
      <w:r>
        <w:t xml:space="preserve">(2023) </w:t>
      </w:r>
      <w:r w:rsidRPr="00F271FF">
        <w:rPr>
          <w:i/>
          <w:iCs/>
        </w:rPr>
        <w:t>Final Report. Executive summary.</w:t>
      </w:r>
      <w:r w:rsidRPr="00F271FF">
        <w:rPr>
          <w:i/>
          <w:iCs/>
          <w:sz w:val="22"/>
          <w:szCs w:val="22"/>
        </w:rPr>
        <w:t xml:space="preserve"> </w:t>
      </w:r>
      <w:r w:rsidRPr="00F271FF">
        <w:rPr>
          <w:i/>
          <w:iCs/>
        </w:rPr>
        <w:t>Our vision for an inclusive Australia and Recommendations</w:t>
      </w:r>
      <w:r>
        <w:t xml:space="preserve">, </w:t>
      </w:r>
      <w:r w:rsidRPr="00B00038">
        <w:t>Commonwealth of Australia</w:t>
      </w:r>
      <w:r>
        <w:t xml:space="preserve">, Canberra at </w:t>
      </w:r>
      <w:hyperlink r:id="rId783" w:history="1">
        <w:r w:rsidRPr="008C2846">
          <w:rPr>
            <w:rStyle w:val="Hyperlink"/>
          </w:rPr>
          <w:t>https://disability.royalcommission.gov.au/publications/final-report-executive-summary-our-vision-inclusive-australia-and-recommendations</w:t>
        </w:r>
      </w:hyperlink>
    </w:p>
  </w:endnote>
  <w:endnote w:id="948">
    <w:p w14:paraId="52E03911" w14:textId="77777777" w:rsidR="009A41B0" w:rsidRDefault="009A41B0" w:rsidP="009A41B0">
      <w:pPr>
        <w:pStyle w:val="EndnoteText"/>
      </w:pPr>
      <w:r>
        <w:rPr>
          <w:rStyle w:val="EndnoteReference"/>
        </w:rPr>
        <w:endnoteRef/>
      </w:r>
      <w:r>
        <w:t xml:space="preserve"> </w:t>
      </w:r>
      <w:hyperlink r:id="rId784" w:history="1">
        <w:r w:rsidRPr="008C2846">
          <w:rPr>
            <w:rStyle w:val="Hyperlink"/>
          </w:rPr>
          <w:t>https://www.paramatildas.com.au/</w:t>
        </w:r>
      </w:hyperlink>
      <w:r>
        <w:t xml:space="preserve"> </w:t>
      </w:r>
    </w:p>
  </w:endnote>
  <w:endnote w:id="949">
    <w:p w14:paraId="7EFA1D56" w14:textId="77777777" w:rsidR="009A41B0" w:rsidRDefault="009A41B0" w:rsidP="009A41B0">
      <w:pPr>
        <w:pStyle w:val="EndnoteText"/>
      </w:pPr>
      <w:r>
        <w:rPr>
          <w:rStyle w:val="EndnoteReference"/>
        </w:rPr>
        <w:endnoteRef/>
      </w:r>
      <w:r>
        <w:t xml:space="preserve"> </w:t>
      </w:r>
      <w:hyperlink r:id="rId785" w:history="1">
        <w:r w:rsidRPr="008C2846">
          <w:rPr>
            <w:rStyle w:val="Hyperlink"/>
          </w:rPr>
          <w:t>https://blindsportsaustralia.com.au/sports/</w:t>
        </w:r>
      </w:hyperlink>
      <w:r>
        <w:t xml:space="preserve"> </w:t>
      </w:r>
    </w:p>
  </w:endnote>
  <w:endnote w:id="950">
    <w:p w14:paraId="5C44561D" w14:textId="77777777" w:rsidR="009A41B0" w:rsidRDefault="009A41B0" w:rsidP="009A41B0">
      <w:pPr>
        <w:pStyle w:val="EndnoteText"/>
      </w:pPr>
      <w:r>
        <w:rPr>
          <w:rStyle w:val="EndnoteReference"/>
        </w:rPr>
        <w:endnoteRef/>
      </w:r>
      <w:r>
        <w:t xml:space="preserve"> </w:t>
      </w:r>
      <w:hyperlink r:id="rId786" w:history="1">
        <w:r w:rsidRPr="008C2846">
          <w:rPr>
            <w:rStyle w:val="Hyperlink"/>
          </w:rPr>
          <w:t>https://deafsports.org.au/sports/</w:t>
        </w:r>
      </w:hyperlink>
      <w:r>
        <w:t xml:space="preserve"> </w:t>
      </w:r>
    </w:p>
  </w:endnote>
  <w:endnote w:id="951">
    <w:p w14:paraId="44A889B3" w14:textId="77777777" w:rsidR="009A41B0" w:rsidRDefault="009A41B0" w:rsidP="009A41B0">
      <w:pPr>
        <w:pStyle w:val="EndnoteText"/>
      </w:pPr>
      <w:r>
        <w:rPr>
          <w:rStyle w:val="EndnoteReference"/>
        </w:rPr>
        <w:endnoteRef/>
      </w:r>
      <w:r>
        <w:t xml:space="preserve"> </w:t>
      </w:r>
      <w:hyperlink r:id="rId787" w:history="1">
        <w:r w:rsidRPr="008C2846">
          <w:rPr>
            <w:rStyle w:val="Hyperlink"/>
          </w:rPr>
          <w:t>https://www.sports.org.au/</w:t>
        </w:r>
      </w:hyperlink>
      <w:r>
        <w:t xml:space="preserve"> </w:t>
      </w:r>
    </w:p>
  </w:endnote>
  <w:endnote w:id="952">
    <w:p w14:paraId="10B778D7" w14:textId="77777777" w:rsidR="009A41B0" w:rsidRDefault="009A41B0" w:rsidP="009A41B0">
      <w:pPr>
        <w:pStyle w:val="EndnoteText"/>
      </w:pPr>
      <w:r>
        <w:rPr>
          <w:rStyle w:val="EndnoteReference"/>
        </w:rPr>
        <w:endnoteRef/>
      </w:r>
      <w:r>
        <w:t xml:space="preserve"> </w:t>
      </w:r>
      <w:hyperlink r:id="rId788" w:history="1">
        <w:r w:rsidRPr="008C2846">
          <w:rPr>
            <w:rStyle w:val="Hyperlink"/>
          </w:rPr>
          <w:t>https://www.paralympic.org.au/play-para-sport/</w:t>
        </w:r>
      </w:hyperlink>
      <w:r>
        <w:t xml:space="preserve"> </w:t>
      </w:r>
    </w:p>
  </w:endnote>
  <w:endnote w:id="953">
    <w:p w14:paraId="69A3774A" w14:textId="77777777" w:rsidR="009A41B0" w:rsidRDefault="009A41B0" w:rsidP="009A41B0">
      <w:pPr>
        <w:pStyle w:val="EndnoteText"/>
      </w:pPr>
      <w:r>
        <w:rPr>
          <w:rStyle w:val="EndnoteReference"/>
        </w:rPr>
        <w:endnoteRef/>
      </w:r>
      <w:r>
        <w:t xml:space="preserve"> </w:t>
      </w:r>
      <w:hyperlink r:id="rId789" w:history="1">
        <w:r w:rsidRPr="00FA17CC">
          <w:rPr>
            <w:rStyle w:val="Hyperlink"/>
          </w:rPr>
          <w:t>https://www.idpwd.com.au/events/calendar/</w:t>
        </w:r>
      </w:hyperlink>
      <w:r>
        <w:t xml:space="preserve"> </w:t>
      </w:r>
    </w:p>
  </w:endnote>
  <w:endnote w:id="954">
    <w:p w14:paraId="3F245203" w14:textId="77777777" w:rsidR="009A41B0" w:rsidRDefault="009A41B0" w:rsidP="009A41B0">
      <w:pPr>
        <w:pStyle w:val="EndnoteText"/>
      </w:pPr>
      <w:r>
        <w:rPr>
          <w:rStyle w:val="EndnoteReference"/>
        </w:rPr>
        <w:endnoteRef/>
      </w:r>
      <w:r>
        <w:t xml:space="preserve"> </w:t>
      </w:r>
      <w:hyperlink r:id="rId790" w:history="1">
        <w:r w:rsidRPr="00FA17CC">
          <w:rPr>
            <w:rStyle w:val="Hyperlink"/>
          </w:rPr>
          <w:t>https://www.autismawareness.com.au/</w:t>
        </w:r>
      </w:hyperlink>
      <w:r>
        <w:t xml:space="preserve"> </w:t>
      </w:r>
    </w:p>
  </w:endnote>
  <w:endnote w:id="955">
    <w:p w14:paraId="6F6B07CA" w14:textId="77777777" w:rsidR="009A41B0" w:rsidRDefault="009A41B0" w:rsidP="009A41B0">
      <w:pPr>
        <w:pStyle w:val="EndnoteText"/>
      </w:pPr>
      <w:r>
        <w:rPr>
          <w:rStyle w:val="EndnoteReference"/>
        </w:rPr>
        <w:endnoteRef/>
      </w:r>
      <w:r>
        <w:t xml:space="preserve"> </w:t>
      </w:r>
      <w:hyperlink r:id="rId791" w:history="1">
        <w:r w:rsidRPr="00FA17CC">
          <w:rPr>
            <w:rStyle w:val="Hyperlink"/>
          </w:rPr>
          <w:t>https://www.steptember.org.au/</w:t>
        </w:r>
      </w:hyperlink>
      <w:r>
        <w:t xml:space="preserve"> </w:t>
      </w:r>
    </w:p>
  </w:endnote>
  <w:endnote w:id="956">
    <w:p w14:paraId="0B702BDA" w14:textId="48374B5A" w:rsidR="00212DEC" w:rsidRDefault="00212DEC">
      <w:pPr>
        <w:pStyle w:val="EndnoteText"/>
      </w:pPr>
      <w:r>
        <w:rPr>
          <w:rStyle w:val="EndnoteReference"/>
        </w:rPr>
        <w:endnoteRef/>
      </w:r>
      <w:r>
        <w:t xml:space="preserve"> </w:t>
      </w:r>
      <w:hyperlink r:id="rId792" w:history="1">
        <w:r w:rsidR="003C7EA6" w:rsidRPr="00FC2EAC">
          <w:rPr>
            <w:rStyle w:val="Hyperlink"/>
          </w:rPr>
          <w:t>https://www.costofcaring.com.au/p/1</w:t>
        </w:r>
      </w:hyperlink>
      <w:r w:rsidR="003C7EA6">
        <w:t xml:space="preserve"> </w:t>
      </w:r>
    </w:p>
  </w:endnote>
  <w:endnote w:id="957">
    <w:p w14:paraId="7816D441" w14:textId="77777777" w:rsidR="009A41B0" w:rsidRDefault="009A41B0" w:rsidP="009A41B0">
      <w:pPr>
        <w:pStyle w:val="EndnoteText"/>
      </w:pPr>
      <w:r>
        <w:rPr>
          <w:rStyle w:val="EndnoteReference"/>
        </w:rPr>
        <w:endnoteRef/>
      </w:r>
      <w:r>
        <w:t xml:space="preserve"> </w:t>
      </w:r>
      <w:hyperlink r:id="rId793" w:history="1">
        <w:r w:rsidRPr="008C2846">
          <w:rPr>
            <w:rStyle w:val="Hyperlink"/>
          </w:rPr>
          <w:t>https://cyda.org.au/get-involved/become-a-member/</w:t>
        </w:r>
      </w:hyperlink>
      <w:r>
        <w:t xml:space="preserve"> </w:t>
      </w:r>
    </w:p>
  </w:endnote>
  <w:endnote w:id="958">
    <w:p w14:paraId="1ED9B5D4" w14:textId="77777777" w:rsidR="009A41B0" w:rsidRDefault="009A41B0" w:rsidP="009A41B0">
      <w:pPr>
        <w:pStyle w:val="EndnoteText"/>
      </w:pPr>
      <w:r>
        <w:rPr>
          <w:rStyle w:val="EndnoteReference"/>
        </w:rPr>
        <w:endnoteRef/>
      </w:r>
      <w:r>
        <w:t xml:space="preserve"> </w:t>
      </w:r>
      <w:hyperlink r:id="rId794" w:history="1">
        <w:r w:rsidRPr="008C2846">
          <w:rPr>
            <w:rStyle w:val="Hyperlink"/>
          </w:rPr>
          <w:t>https://pwd.org.au/</w:t>
        </w:r>
      </w:hyperlink>
      <w:r>
        <w:t xml:space="preserve"> </w:t>
      </w:r>
    </w:p>
  </w:endnote>
  <w:endnote w:id="959">
    <w:p w14:paraId="2121555E" w14:textId="77777777" w:rsidR="009A41B0" w:rsidRDefault="009A41B0" w:rsidP="009A41B0">
      <w:pPr>
        <w:pStyle w:val="EndnoteText"/>
      </w:pPr>
      <w:r>
        <w:rPr>
          <w:rStyle w:val="EndnoteReference"/>
        </w:rPr>
        <w:endnoteRef/>
      </w:r>
      <w:r>
        <w:t xml:space="preserve"> </w:t>
      </w:r>
      <w:hyperlink r:id="rId795" w:history="1">
        <w:r>
          <w:rPr>
            <w:rStyle w:val="Hyperlink"/>
          </w:rPr>
          <w:t>https://www.dss.gov.au/our-responsibilities/disability-and-carers/programmes-services/disability-employment-services</w:t>
        </w:r>
      </w:hyperlink>
    </w:p>
  </w:endnote>
  <w:endnote w:id="960">
    <w:p w14:paraId="16D4B857" w14:textId="77777777" w:rsidR="009A41B0" w:rsidRDefault="009A41B0" w:rsidP="009A41B0">
      <w:pPr>
        <w:pStyle w:val="EndnoteText"/>
      </w:pPr>
      <w:r>
        <w:rPr>
          <w:rStyle w:val="EndnoteReference"/>
        </w:rPr>
        <w:endnoteRef/>
      </w:r>
      <w:r>
        <w:t xml:space="preserve"> </w:t>
      </w:r>
      <w:hyperlink r:id="rId796" w:history="1">
        <w:r w:rsidRPr="008C2846">
          <w:rPr>
            <w:rStyle w:val="Hyperlink"/>
          </w:rPr>
          <w:t>https://www.thefield.jobs/Job/Home</w:t>
        </w:r>
      </w:hyperlink>
      <w:r>
        <w:t xml:space="preserve"> </w:t>
      </w:r>
    </w:p>
  </w:endnote>
  <w:endnote w:id="961">
    <w:p w14:paraId="79B09621" w14:textId="77777777" w:rsidR="009A41B0" w:rsidRDefault="009A41B0" w:rsidP="009A41B0">
      <w:pPr>
        <w:pStyle w:val="EndnoteText"/>
      </w:pPr>
      <w:r>
        <w:rPr>
          <w:rStyle w:val="EndnoteReference"/>
        </w:rPr>
        <w:endnoteRef/>
      </w:r>
      <w:r>
        <w:t xml:space="preserve"> </w:t>
      </w:r>
      <w:hyperlink r:id="rId797" w:history="1">
        <w:r w:rsidRPr="00FA17CC">
          <w:rPr>
            <w:rStyle w:val="Hyperlink"/>
          </w:rPr>
          <w:t>https://jigsawaustralia.com.au/jigsawbusiness/</w:t>
        </w:r>
      </w:hyperlink>
      <w:r>
        <w:t xml:space="preserve"> </w:t>
      </w:r>
    </w:p>
  </w:endnote>
  <w:endnote w:id="962">
    <w:p w14:paraId="067C567E" w14:textId="77777777" w:rsidR="009A41B0" w:rsidRDefault="009A41B0" w:rsidP="009A41B0">
      <w:pPr>
        <w:pStyle w:val="EndnoteText"/>
      </w:pPr>
      <w:r>
        <w:rPr>
          <w:rStyle w:val="EndnoteReference"/>
        </w:rPr>
        <w:endnoteRef/>
      </w:r>
      <w:r>
        <w:t xml:space="preserve"> </w:t>
      </w:r>
      <w:hyperlink r:id="rId798" w:history="1">
        <w:r w:rsidRPr="008C2846">
          <w:rPr>
            <w:rStyle w:val="Hyperlink"/>
          </w:rPr>
          <w:t>https://cyda.org.au/youth-hub/dream-employment-network/</w:t>
        </w:r>
      </w:hyperlink>
      <w:r>
        <w:t xml:space="preserve"> </w:t>
      </w:r>
    </w:p>
  </w:endnote>
  <w:endnote w:id="963">
    <w:p w14:paraId="6B0EE5D4" w14:textId="77777777" w:rsidR="009A41B0" w:rsidRDefault="009A41B0" w:rsidP="009A41B0">
      <w:pPr>
        <w:pStyle w:val="EndnoteText"/>
      </w:pPr>
      <w:r>
        <w:rPr>
          <w:rStyle w:val="EndnoteReference"/>
        </w:rPr>
        <w:endnoteRef/>
      </w:r>
      <w:r>
        <w:t xml:space="preserve"> </w:t>
      </w:r>
      <w:hyperlink r:id="rId799" w:history="1">
        <w:r w:rsidRPr="008C2846">
          <w:rPr>
            <w:rStyle w:val="Hyperlink"/>
          </w:rPr>
          <w:t>https://australiandisabilitynetwork.org.au/resources/access-and-inclusion-index/</w:t>
        </w:r>
      </w:hyperlink>
      <w:r>
        <w:t xml:space="preserve"> </w:t>
      </w:r>
    </w:p>
  </w:endnote>
  <w:endnote w:id="964">
    <w:p w14:paraId="3593EFDA" w14:textId="77777777" w:rsidR="009A41B0" w:rsidRDefault="009A41B0" w:rsidP="009A41B0">
      <w:pPr>
        <w:pStyle w:val="EndnoteText"/>
      </w:pPr>
      <w:r>
        <w:rPr>
          <w:rStyle w:val="EndnoteReference"/>
        </w:rPr>
        <w:endnoteRef/>
      </w:r>
      <w:r>
        <w:t xml:space="preserve"> </w:t>
      </w:r>
      <w:hyperlink r:id="rId800" w:history="1">
        <w:r w:rsidRPr="008C2846">
          <w:rPr>
            <w:rStyle w:val="Hyperlink"/>
          </w:rPr>
          <w:t>https://getskilledaccess.com.au/</w:t>
        </w:r>
      </w:hyperlink>
      <w:r>
        <w:t xml:space="preserve"> </w:t>
      </w:r>
    </w:p>
  </w:endnote>
  <w:endnote w:id="965">
    <w:p w14:paraId="07653F29" w14:textId="77777777" w:rsidR="009A41B0" w:rsidRDefault="009A41B0" w:rsidP="009A41B0">
      <w:pPr>
        <w:pStyle w:val="EndnoteText"/>
      </w:pPr>
      <w:r>
        <w:rPr>
          <w:rStyle w:val="EndnoteReference"/>
        </w:rPr>
        <w:endnoteRef/>
      </w:r>
      <w:r>
        <w:t xml:space="preserve"> </w:t>
      </w:r>
      <w:hyperlink r:id="rId801" w:history="1">
        <w:r w:rsidRPr="00E32CA7">
          <w:rPr>
            <w:rStyle w:val="Hyperlink"/>
          </w:rPr>
          <w:t>https://humanrights.gov.au/our-work/disability-rights/disability-resources-employers</w:t>
        </w:r>
      </w:hyperlink>
      <w:r>
        <w:t xml:space="preserve"> </w:t>
      </w:r>
    </w:p>
  </w:endnote>
  <w:endnote w:id="966">
    <w:p w14:paraId="5234CDE0" w14:textId="77777777" w:rsidR="009A41B0" w:rsidRDefault="009A41B0" w:rsidP="009A41B0">
      <w:pPr>
        <w:pStyle w:val="EndnoteText"/>
      </w:pPr>
      <w:r>
        <w:rPr>
          <w:rStyle w:val="EndnoteReference"/>
        </w:rPr>
        <w:endnoteRef/>
      </w:r>
      <w:r>
        <w:t xml:space="preserve"> </w:t>
      </w:r>
      <w:hyperlink r:id="rId802" w:history="1">
        <w:r w:rsidRPr="00FA17CC">
          <w:rPr>
            <w:rStyle w:val="Hyperlink"/>
          </w:rPr>
          <w:t>https://www.jobaccess.gov.au/</w:t>
        </w:r>
      </w:hyperlink>
      <w:r>
        <w:t xml:space="preserve"> </w:t>
      </w:r>
    </w:p>
  </w:endnote>
  <w:endnote w:id="967">
    <w:p w14:paraId="4ECAFD3D" w14:textId="77777777" w:rsidR="009A41B0" w:rsidRDefault="009A41B0" w:rsidP="009A41B0">
      <w:pPr>
        <w:pStyle w:val="EndnoteText"/>
      </w:pPr>
      <w:r>
        <w:rPr>
          <w:rStyle w:val="EndnoteReference"/>
        </w:rPr>
        <w:endnoteRef/>
      </w:r>
      <w:r>
        <w:t xml:space="preserve"> </w:t>
      </w:r>
      <w:hyperlink r:id="rId803" w:history="1">
        <w:r>
          <w:rPr>
            <w:rStyle w:val="Hyperlink"/>
          </w:rPr>
          <w:t>https://buyability.org.au/</w:t>
        </w:r>
      </w:hyperlink>
    </w:p>
  </w:endnote>
  <w:endnote w:id="968">
    <w:p w14:paraId="3D78E129" w14:textId="77777777" w:rsidR="008B55DD" w:rsidRDefault="008B55DD" w:rsidP="008B55DD">
      <w:pPr>
        <w:pStyle w:val="EndnoteText"/>
      </w:pPr>
      <w:r>
        <w:rPr>
          <w:rStyle w:val="EndnoteReference"/>
        </w:rPr>
        <w:endnoteRef/>
      </w:r>
      <w:r>
        <w:t xml:space="preserve"> Inclusion Australia (2022) </w:t>
      </w:r>
      <w:r w:rsidRPr="00142E96">
        <w:rPr>
          <w:i/>
          <w:iCs/>
        </w:rPr>
        <w:t>Wage equity and more choices in employment for people with an intellectual disability Research review</w:t>
      </w:r>
      <w:r>
        <w:t xml:space="preserve"> at </w:t>
      </w:r>
      <w:hyperlink r:id="rId804" w:history="1">
        <w:r w:rsidRPr="00FA17CC">
          <w:rPr>
            <w:rStyle w:val="Hyperlink"/>
          </w:rPr>
          <w:t>https://www.inclusionaustralia.org.au/wp-content/uploads/2022/04/ADE-research-brief-April-2022.pdf</w:t>
        </w:r>
      </w:hyperlink>
      <w:r>
        <w:t xml:space="preserve"> </w:t>
      </w:r>
    </w:p>
  </w:endnote>
  <w:endnote w:id="969">
    <w:p w14:paraId="35857E8A" w14:textId="77777777" w:rsidR="009A41B0" w:rsidRDefault="009A41B0" w:rsidP="009A41B0">
      <w:pPr>
        <w:pStyle w:val="EndnoteText"/>
      </w:pPr>
      <w:r>
        <w:rPr>
          <w:rStyle w:val="EndnoteReference"/>
        </w:rPr>
        <w:endnoteRef/>
      </w:r>
      <w:r>
        <w:t xml:space="preserve"> </w:t>
      </w:r>
      <w:hyperlink r:id="rId805" w:history="1">
        <w:r w:rsidRPr="00DD6252">
          <w:rPr>
            <w:rStyle w:val="Hyperlink"/>
          </w:rPr>
          <w:t>https://cleanforce.com.au/</w:t>
        </w:r>
      </w:hyperlink>
      <w:r>
        <w:t xml:space="preserve"> </w:t>
      </w:r>
    </w:p>
  </w:endnote>
  <w:endnote w:id="970">
    <w:p w14:paraId="5D544C66" w14:textId="77777777" w:rsidR="009A41B0" w:rsidRDefault="009A41B0" w:rsidP="009A41B0">
      <w:pPr>
        <w:pStyle w:val="EndnoteText"/>
      </w:pPr>
      <w:r>
        <w:rPr>
          <w:rStyle w:val="EndnoteReference"/>
        </w:rPr>
        <w:endnoteRef/>
      </w:r>
      <w:r>
        <w:t xml:space="preserve"> </w:t>
      </w:r>
      <w:hyperlink r:id="rId806" w:history="1">
        <w:r w:rsidRPr="003A2749">
          <w:rPr>
            <w:rStyle w:val="Hyperlink"/>
          </w:rPr>
          <w:t>https://wiseemployment.com.au/social-enterprises/clean-force-property-services/</w:t>
        </w:r>
      </w:hyperlink>
      <w:r>
        <w:t xml:space="preserve"> </w:t>
      </w:r>
    </w:p>
  </w:endnote>
  <w:endnote w:id="971">
    <w:p w14:paraId="0603BDD9" w14:textId="77777777" w:rsidR="009A41B0" w:rsidRDefault="009A41B0" w:rsidP="009A41B0">
      <w:pPr>
        <w:pStyle w:val="EndnoteText"/>
      </w:pPr>
      <w:r>
        <w:rPr>
          <w:rStyle w:val="EndnoteReference"/>
        </w:rPr>
        <w:endnoteRef/>
      </w:r>
      <w:r>
        <w:t xml:space="preserve"> </w:t>
      </w:r>
      <w:hyperlink r:id="rId807" w:history="1">
        <w:r w:rsidRPr="00FA17CC">
          <w:rPr>
            <w:rStyle w:val="Hyperlink"/>
          </w:rPr>
          <w:t>https://occonnections.org/commercial-services/eco-bollards/</w:t>
        </w:r>
      </w:hyperlink>
      <w:r>
        <w:t xml:space="preserve"> </w:t>
      </w:r>
    </w:p>
  </w:endnote>
  <w:endnote w:id="972">
    <w:p w14:paraId="5896EAAC" w14:textId="77777777" w:rsidR="009A41B0" w:rsidRDefault="009A41B0" w:rsidP="009A41B0">
      <w:pPr>
        <w:pStyle w:val="EndnoteText"/>
      </w:pPr>
      <w:r>
        <w:rPr>
          <w:rStyle w:val="EndnoteReference"/>
        </w:rPr>
        <w:endnoteRef/>
      </w:r>
      <w:r>
        <w:t xml:space="preserve"> </w:t>
      </w:r>
      <w:hyperlink r:id="rId808" w:history="1">
        <w:r w:rsidRPr="00FA17CC">
          <w:rPr>
            <w:rStyle w:val="Hyperlink"/>
          </w:rPr>
          <w:t>https://auticon.com/au/</w:t>
        </w:r>
      </w:hyperlink>
      <w:r>
        <w:t xml:space="preserve"> </w:t>
      </w:r>
    </w:p>
  </w:endnote>
  <w:endnote w:id="973">
    <w:p w14:paraId="30B5B535" w14:textId="77777777" w:rsidR="009A41B0" w:rsidRDefault="009A41B0" w:rsidP="009A41B0">
      <w:pPr>
        <w:pStyle w:val="EndnoteText"/>
      </w:pPr>
      <w:r>
        <w:rPr>
          <w:rStyle w:val="EndnoteReference"/>
        </w:rPr>
        <w:endnoteRef/>
      </w:r>
      <w:r>
        <w:t xml:space="preserve"> </w:t>
      </w:r>
      <w:hyperlink r:id="rId809" w:history="1">
        <w:r w:rsidRPr="00FA17CC">
          <w:rPr>
            <w:rStyle w:val="Hyperlink"/>
          </w:rPr>
          <w:t>https://www.blendcreative.com.au/</w:t>
        </w:r>
      </w:hyperlink>
      <w:r>
        <w:t xml:space="preserve"> </w:t>
      </w:r>
    </w:p>
  </w:endnote>
  <w:endnote w:id="974">
    <w:p w14:paraId="45F57B3C" w14:textId="77777777" w:rsidR="009A41B0" w:rsidRDefault="009A41B0" w:rsidP="009A41B0">
      <w:pPr>
        <w:pStyle w:val="EndnoteText"/>
      </w:pPr>
      <w:r>
        <w:rPr>
          <w:rStyle w:val="EndnoteReference"/>
        </w:rPr>
        <w:endnoteRef/>
      </w:r>
      <w:r>
        <w:t xml:space="preserve"> </w:t>
      </w:r>
      <w:hyperlink r:id="rId810" w:history="1">
        <w:r w:rsidRPr="00FA17CC">
          <w:rPr>
            <w:rStyle w:val="Hyperlink"/>
          </w:rPr>
          <w:t>https://www.ggsflowers.com.au/</w:t>
        </w:r>
      </w:hyperlink>
      <w:r>
        <w:t xml:space="preserve"> </w:t>
      </w:r>
    </w:p>
  </w:endnote>
  <w:endnote w:id="975">
    <w:p w14:paraId="7585837C" w14:textId="77777777" w:rsidR="009A41B0" w:rsidRDefault="009A41B0" w:rsidP="009A41B0">
      <w:pPr>
        <w:pStyle w:val="EndnoteText"/>
      </w:pPr>
      <w:r>
        <w:rPr>
          <w:rStyle w:val="EndnoteReference"/>
        </w:rPr>
        <w:endnoteRef/>
      </w:r>
      <w:r>
        <w:t xml:space="preserve"> </w:t>
      </w:r>
      <w:hyperlink r:id="rId811" w:history="1">
        <w:r w:rsidRPr="00FA17CC">
          <w:rPr>
            <w:rStyle w:val="Hyperlink"/>
          </w:rPr>
          <w:t>https://www.aussiebiscuits.com.au/</w:t>
        </w:r>
      </w:hyperlink>
      <w:r>
        <w:t xml:space="preserve"> </w:t>
      </w:r>
    </w:p>
  </w:endnote>
  <w:endnote w:id="976">
    <w:p w14:paraId="1E123252" w14:textId="77777777" w:rsidR="009A41B0" w:rsidRDefault="009A41B0" w:rsidP="009A41B0">
      <w:pPr>
        <w:pStyle w:val="EndnoteText"/>
      </w:pPr>
      <w:r>
        <w:rPr>
          <w:rStyle w:val="EndnoteReference"/>
        </w:rPr>
        <w:endnoteRef/>
      </w:r>
      <w:r>
        <w:t xml:space="preserve"> </w:t>
      </w:r>
      <w:hyperlink r:id="rId812" w:history="1">
        <w:r w:rsidRPr="00FA17CC">
          <w:rPr>
            <w:rStyle w:val="Hyperlink"/>
          </w:rPr>
          <w:t>https://mildurachocolatecompany.com.au/</w:t>
        </w:r>
      </w:hyperlink>
      <w:r>
        <w:t xml:space="preserve"> </w:t>
      </w:r>
    </w:p>
  </w:endnote>
  <w:endnote w:id="977">
    <w:p w14:paraId="3B213A72" w14:textId="77777777" w:rsidR="009A41B0" w:rsidRDefault="009A41B0" w:rsidP="009A41B0">
      <w:pPr>
        <w:pStyle w:val="EndnoteText"/>
      </w:pPr>
      <w:r>
        <w:rPr>
          <w:rStyle w:val="EndnoteReference"/>
        </w:rPr>
        <w:endnoteRef/>
      </w:r>
      <w:r>
        <w:t xml:space="preserve"> </w:t>
      </w:r>
      <w:hyperlink r:id="rId813" w:history="1">
        <w:r w:rsidRPr="00FA17CC">
          <w:rPr>
            <w:rStyle w:val="Hyperlink"/>
          </w:rPr>
          <w:t>https://www.asanalytics.com.au/</w:t>
        </w:r>
      </w:hyperlink>
      <w:r>
        <w:t xml:space="preserve"> </w:t>
      </w:r>
    </w:p>
  </w:endnote>
  <w:endnote w:id="978">
    <w:p w14:paraId="04CC0C45" w14:textId="77777777" w:rsidR="009A41B0" w:rsidRDefault="009A41B0" w:rsidP="009A41B0">
      <w:pPr>
        <w:pStyle w:val="EndnoteText"/>
      </w:pPr>
      <w:r>
        <w:rPr>
          <w:rStyle w:val="EndnoteReference"/>
        </w:rPr>
        <w:endnoteRef/>
      </w:r>
      <w:r>
        <w:t xml:space="preserve"> </w:t>
      </w:r>
      <w:hyperlink r:id="rId814" w:history="1">
        <w:r w:rsidRPr="00FA17CC">
          <w:rPr>
            <w:rStyle w:val="Hyperlink"/>
          </w:rPr>
          <w:t>https://www.bennelongfoundation.com/story/driving-inclusivity-in-tech</w:t>
        </w:r>
      </w:hyperlink>
      <w:r>
        <w:t xml:space="preserve"> </w:t>
      </w:r>
    </w:p>
  </w:endnote>
  <w:endnote w:id="979">
    <w:p w14:paraId="3DDC53D6" w14:textId="77777777" w:rsidR="009A41B0" w:rsidRDefault="009A41B0" w:rsidP="009A41B0">
      <w:pPr>
        <w:pStyle w:val="EndnoteText"/>
      </w:pPr>
      <w:r>
        <w:rPr>
          <w:rStyle w:val="EndnoteReference"/>
        </w:rPr>
        <w:endnoteRef/>
      </w:r>
      <w:r>
        <w:t xml:space="preserve"> </w:t>
      </w:r>
      <w:hyperlink r:id="rId815" w:history="1">
        <w:r w:rsidRPr="008C2846">
          <w:rPr>
            <w:rStyle w:val="Hyperlink"/>
          </w:rPr>
          <w:t>https://www.disabilityaustraliahub.com.au/organisations/</w:t>
        </w:r>
      </w:hyperlink>
      <w:r>
        <w:t xml:space="preserve"> </w:t>
      </w:r>
    </w:p>
  </w:endnote>
  <w:endnote w:id="980">
    <w:p w14:paraId="488917AD" w14:textId="77777777" w:rsidR="009A41B0" w:rsidRDefault="009A41B0" w:rsidP="009A41B0">
      <w:pPr>
        <w:pStyle w:val="EndnoteText"/>
      </w:pPr>
      <w:r>
        <w:rPr>
          <w:rStyle w:val="EndnoteReference"/>
        </w:rPr>
        <w:endnoteRef/>
      </w:r>
      <w:r>
        <w:t xml:space="preserve"> </w:t>
      </w:r>
      <w:hyperlink r:id="rId816" w:history="1">
        <w:r w:rsidRPr="008C2846">
          <w:rPr>
            <w:rStyle w:val="Hyperlink"/>
          </w:rPr>
          <w:t>https://www.littledreamers.org.au/get-involved/volunteer/</w:t>
        </w:r>
      </w:hyperlink>
      <w:r>
        <w:t xml:space="preserve"> </w:t>
      </w:r>
    </w:p>
  </w:endnote>
  <w:endnote w:id="981">
    <w:p w14:paraId="4E5E2702" w14:textId="77777777" w:rsidR="009A41B0" w:rsidRDefault="009A41B0" w:rsidP="009A41B0">
      <w:pPr>
        <w:pStyle w:val="EndnoteText"/>
      </w:pPr>
      <w:r>
        <w:rPr>
          <w:rStyle w:val="EndnoteReference"/>
        </w:rPr>
        <w:endnoteRef/>
      </w:r>
      <w:r>
        <w:t xml:space="preserve"> </w:t>
      </w:r>
      <w:hyperlink r:id="rId817" w:history="1">
        <w:r w:rsidRPr="00FA17CC">
          <w:rPr>
            <w:rStyle w:val="Hyperlink"/>
          </w:rPr>
          <w:t>https://www.rda.org.au/volunteering/</w:t>
        </w:r>
      </w:hyperlink>
      <w:r>
        <w:t xml:space="preserve"> </w:t>
      </w:r>
    </w:p>
  </w:endnote>
  <w:endnote w:id="982">
    <w:p w14:paraId="5D22B3A9" w14:textId="45221596" w:rsidR="00F13C8E" w:rsidRDefault="00F13C8E">
      <w:pPr>
        <w:pStyle w:val="EndnoteText"/>
      </w:pPr>
      <w:r>
        <w:rPr>
          <w:rStyle w:val="EndnoteReference"/>
        </w:rPr>
        <w:endnoteRef/>
      </w:r>
      <w:r>
        <w:t xml:space="preserve"> </w:t>
      </w:r>
      <w:hyperlink r:id="rId818" w:history="1">
        <w:r w:rsidRPr="00FA17CC">
          <w:rPr>
            <w:rStyle w:val="Hyperlink"/>
          </w:rPr>
          <w:t>https://pwd.org.au/</w:t>
        </w:r>
      </w:hyperlink>
      <w:r>
        <w:t xml:space="preserve"> </w:t>
      </w:r>
    </w:p>
  </w:endnote>
  <w:endnote w:id="983">
    <w:p w14:paraId="465B57B1" w14:textId="2CEA16DD" w:rsidR="002D6526" w:rsidRDefault="002D6526">
      <w:pPr>
        <w:pStyle w:val="EndnoteText"/>
      </w:pPr>
      <w:r>
        <w:rPr>
          <w:rStyle w:val="EndnoteReference"/>
        </w:rPr>
        <w:endnoteRef/>
      </w:r>
      <w:r>
        <w:t xml:space="preserve"> </w:t>
      </w:r>
      <w:hyperlink r:id="rId819" w:history="1">
        <w:r w:rsidR="00BA008E" w:rsidRPr="00FA17CC">
          <w:rPr>
            <w:rStyle w:val="Hyperlink"/>
          </w:rPr>
          <w:t>https://cyda.org.au/</w:t>
        </w:r>
      </w:hyperlink>
      <w:r w:rsidR="00BA008E">
        <w:t xml:space="preserve"> </w:t>
      </w:r>
    </w:p>
  </w:endnote>
  <w:endnote w:id="984">
    <w:p w14:paraId="0D0B456E" w14:textId="77777777" w:rsidR="009A41B0" w:rsidRDefault="009A41B0" w:rsidP="009A41B0">
      <w:pPr>
        <w:pStyle w:val="EndnoteText"/>
      </w:pPr>
      <w:r>
        <w:rPr>
          <w:rStyle w:val="EndnoteReference"/>
        </w:rPr>
        <w:endnoteRef/>
      </w:r>
      <w:r>
        <w:t xml:space="preserve"> </w:t>
      </w:r>
      <w:hyperlink r:id="rId820" w:history="1">
        <w:r w:rsidRPr="008C2846">
          <w:rPr>
            <w:rStyle w:val="Hyperlink"/>
          </w:rPr>
          <w:t>https://www.sports.org.au/who-we-are</w:t>
        </w:r>
      </w:hyperlink>
      <w:r>
        <w:t xml:space="preserve"> </w:t>
      </w:r>
    </w:p>
  </w:endnote>
  <w:endnote w:id="985">
    <w:p w14:paraId="2A42A771" w14:textId="77777777" w:rsidR="008E082A" w:rsidRDefault="008E082A" w:rsidP="008E082A">
      <w:pPr>
        <w:pStyle w:val="EndnoteText"/>
      </w:pPr>
      <w:r>
        <w:rPr>
          <w:rStyle w:val="EndnoteReference"/>
        </w:rPr>
        <w:endnoteRef/>
      </w:r>
      <w:r>
        <w:t xml:space="preserve"> </w:t>
      </w:r>
      <w:r w:rsidRPr="00EB33B7">
        <w:t xml:space="preserve">Commonwealth of Australia </w:t>
      </w:r>
      <w:r>
        <w:t>(</w:t>
      </w:r>
      <w:r w:rsidRPr="00EB33B7">
        <w:t>2023</w:t>
      </w:r>
      <w:r>
        <w:t>)</w:t>
      </w:r>
      <w:r w:rsidRPr="00EB33B7">
        <w:t xml:space="preserve"> </w:t>
      </w:r>
      <w:r w:rsidRPr="00EB33B7">
        <w:rPr>
          <w:i/>
          <w:iCs/>
        </w:rPr>
        <w:t>Women's Economic Equality Final Report</w:t>
      </w:r>
      <w:r>
        <w:t>,</w:t>
      </w:r>
      <w:r w:rsidRPr="00EB33B7">
        <w:t xml:space="preserve"> Department of the Prime Minister and Cabinet</w:t>
      </w:r>
      <w:r>
        <w:t xml:space="preserve">, Canberra at </w:t>
      </w:r>
      <w:hyperlink r:id="rId821" w:history="1">
        <w:r w:rsidRPr="005927ED">
          <w:rPr>
            <w:rStyle w:val="Hyperlink"/>
          </w:rPr>
          <w:t>https://www.pmc.gov.au/sites/default/files/resource/download/womens-economic-equality-taskforce-final-report.pdf</w:t>
        </w:r>
      </w:hyperlink>
      <w:r>
        <w:t xml:space="preserve"> </w:t>
      </w:r>
    </w:p>
  </w:endnote>
  <w:endnote w:id="986">
    <w:p w14:paraId="765B6162" w14:textId="14B26F9C" w:rsidR="00335E1B" w:rsidRDefault="00335E1B">
      <w:pPr>
        <w:pStyle w:val="EndnoteText"/>
      </w:pPr>
      <w:r>
        <w:rPr>
          <w:rStyle w:val="EndnoteReference"/>
        </w:rPr>
        <w:endnoteRef/>
      </w:r>
      <w:r w:rsidR="00271476">
        <w:t xml:space="preserve"> </w:t>
      </w:r>
      <w:r w:rsidR="00271476" w:rsidRPr="00271476">
        <w:t>Biddle</w:t>
      </w:r>
      <w:r w:rsidR="00271476">
        <w:t xml:space="preserve"> N,</w:t>
      </w:r>
      <w:r w:rsidR="00271476" w:rsidRPr="00271476">
        <w:t xml:space="preserve"> Ryan</w:t>
      </w:r>
      <w:r w:rsidR="00271476">
        <w:t xml:space="preserve"> M</w:t>
      </w:r>
      <w:r w:rsidR="00271476" w:rsidRPr="00271476">
        <w:t>, Sheppard</w:t>
      </w:r>
      <w:r w:rsidR="00271476">
        <w:t xml:space="preserve"> J (2025) </w:t>
      </w:r>
      <w:r w:rsidR="00B701BC" w:rsidRPr="00B701BC">
        <w:rPr>
          <w:i/>
          <w:iCs/>
        </w:rPr>
        <w:t>The Gender Gap Revisited: Polarisation, Progress, and Party Politics in Contemporary Australia</w:t>
      </w:r>
      <w:r w:rsidR="00B701BC">
        <w:t xml:space="preserve">, </w:t>
      </w:r>
      <w:r w:rsidR="00F9619A">
        <w:t xml:space="preserve">Australian National University at </w:t>
      </w:r>
      <w:hyperlink r:id="rId822" w:history="1">
        <w:r w:rsidR="00F9619A" w:rsidRPr="00072778">
          <w:rPr>
            <w:rStyle w:val="Hyperlink"/>
          </w:rPr>
          <w:t>https://politicsir.cass.anu.edu.au/files/docs/2025/4/The-gender-gap-revisited---For-web.pdf</w:t>
        </w:r>
      </w:hyperlink>
      <w:r w:rsidR="00F9619A">
        <w:t xml:space="preserve"> </w:t>
      </w:r>
    </w:p>
  </w:endnote>
  <w:endnote w:id="987">
    <w:p w14:paraId="5A1E73BD" w14:textId="77777777" w:rsidR="008E082A" w:rsidRDefault="008E082A" w:rsidP="008E082A">
      <w:pPr>
        <w:pStyle w:val="EndnoteText"/>
      </w:pPr>
      <w:r>
        <w:rPr>
          <w:rStyle w:val="EndnoteReference"/>
        </w:rPr>
        <w:endnoteRef/>
      </w:r>
      <w:r>
        <w:t xml:space="preserve"> World Economic Forum (2024) </w:t>
      </w:r>
      <w:r w:rsidRPr="00DF2C2F">
        <w:rPr>
          <w:i/>
          <w:iCs/>
        </w:rPr>
        <w:t>Global Gender Gap 2024</w:t>
      </w:r>
      <w:r>
        <w:t xml:space="preserve">, </w:t>
      </w:r>
      <w:r w:rsidRPr="00DF2C2F">
        <w:t>Insight Report</w:t>
      </w:r>
      <w:r>
        <w:t>,</w:t>
      </w:r>
      <w:r w:rsidRPr="00DF2C2F">
        <w:t xml:space="preserve"> June 2024</w:t>
      </w:r>
      <w:r>
        <w:t xml:space="preserve"> at </w:t>
      </w:r>
      <w:hyperlink r:id="rId823" w:history="1">
        <w:r w:rsidRPr="0078362C">
          <w:rPr>
            <w:rStyle w:val="Hyperlink"/>
          </w:rPr>
          <w:t>https://www3.weforum.org/docs/WEF_GGGR_2024.pdf</w:t>
        </w:r>
      </w:hyperlink>
      <w:r>
        <w:t xml:space="preserve"> </w:t>
      </w:r>
    </w:p>
  </w:endnote>
  <w:endnote w:id="988">
    <w:p w14:paraId="5D4B03C2" w14:textId="77777777" w:rsidR="008E082A" w:rsidRDefault="008E082A" w:rsidP="008E082A">
      <w:pPr>
        <w:pStyle w:val="EndnoteText"/>
      </w:pPr>
      <w:r>
        <w:rPr>
          <w:rStyle w:val="EndnoteReference"/>
        </w:rPr>
        <w:endnoteRef/>
      </w:r>
      <w:r>
        <w:t xml:space="preserve"> </w:t>
      </w:r>
      <w:hyperlink r:id="rId824" w:history="1">
        <w:r w:rsidRPr="005927ED">
          <w:rPr>
            <w:rStyle w:val="Hyperlink"/>
          </w:rPr>
          <w:t>https://genderequality.gov.au/working-for-women/working-women-strategy-overview/gender-equality-australia</w:t>
        </w:r>
      </w:hyperlink>
      <w:r>
        <w:t xml:space="preserve"> </w:t>
      </w:r>
    </w:p>
  </w:endnote>
  <w:endnote w:id="989">
    <w:p w14:paraId="21DC0B1C" w14:textId="77777777" w:rsidR="008E082A" w:rsidRPr="004E0575" w:rsidRDefault="008E082A" w:rsidP="008E082A">
      <w:pPr>
        <w:pStyle w:val="EndnoteText"/>
      </w:pPr>
      <w:r>
        <w:rPr>
          <w:rStyle w:val="EndnoteReference"/>
        </w:rPr>
        <w:endnoteRef/>
      </w:r>
      <w:r>
        <w:t xml:space="preserve"> Australian Government (2023) </w:t>
      </w:r>
      <w:r w:rsidRPr="004E0575">
        <w:rPr>
          <w:i/>
          <w:iCs/>
        </w:rPr>
        <w:t>National Strategy to Achieve Gender Equality</w:t>
      </w:r>
      <w:r>
        <w:rPr>
          <w:i/>
          <w:iCs/>
        </w:rPr>
        <w:t xml:space="preserve">. </w:t>
      </w:r>
      <w:r w:rsidRPr="004E0575">
        <w:rPr>
          <w:i/>
          <w:iCs/>
        </w:rPr>
        <w:t>Discussion Paper</w:t>
      </w:r>
      <w:r>
        <w:rPr>
          <w:i/>
          <w:iCs/>
        </w:rPr>
        <w:t xml:space="preserve"> </w:t>
      </w:r>
      <w:r>
        <w:t xml:space="preserve">at </w:t>
      </w:r>
      <w:hyperlink r:id="rId825" w:history="1">
        <w:r w:rsidRPr="005927ED">
          <w:rPr>
            <w:rStyle w:val="Hyperlink"/>
          </w:rPr>
          <w:t>https://www.pmc.gov.au/sites/default/files/resource/download/national-strategy-gender-equality-discussion-paper_0.pdf</w:t>
        </w:r>
      </w:hyperlink>
      <w:r>
        <w:t xml:space="preserve"> </w:t>
      </w:r>
    </w:p>
  </w:endnote>
  <w:endnote w:id="990">
    <w:p w14:paraId="3E7BACC4" w14:textId="77777777" w:rsidR="00A804AA" w:rsidRDefault="00A804AA" w:rsidP="00A804AA">
      <w:pPr>
        <w:pStyle w:val="EndnoteText"/>
      </w:pPr>
      <w:r>
        <w:rPr>
          <w:rStyle w:val="EndnoteReference"/>
        </w:rPr>
        <w:endnoteRef/>
      </w:r>
      <w:r>
        <w:t xml:space="preserve"> Australian Government (2023) </w:t>
      </w:r>
      <w:r w:rsidRPr="00BC6A52">
        <w:rPr>
          <w:i/>
          <w:iCs/>
        </w:rPr>
        <w:t>The state of STEM gender equity in 2023</w:t>
      </w:r>
      <w:r>
        <w:t xml:space="preserve">, Department of Industry, Science and Rsources at </w:t>
      </w:r>
      <w:hyperlink r:id="rId826" w:anchor=":~:text=Women%20make%20up%2037%25%20of,slightly%20larger%20than%20in%202021" w:history="1">
        <w:r w:rsidRPr="0078362C">
          <w:rPr>
            <w:rStyle w:val="Hyperlink"/>
          </w:rPr>
          <w:t>https://www.industry.gov.au/news/state-stem-gender-equity-2023#:~:text=Women%20make%20up%2037%25%20of,slightly%20larger%20than%20in%202021</w:t>
        </w:r>
      </w:hyperlink>
      <w:r w:rsidRPr="00223FA1">
        <w:t>.</w:t>
      </w:r>
      <w:r>
        <w:t xml:space="preserve"> </w:t>
      </w:r>
    </w:p>
  </w:endnote>
  <w:endnote w:id="991">
    <w:p w14:paraId="65EC3970" w14:textId="5CA5D658" w:rsidR="009412AC" w:rsidRDefault="009412AC">
      <w:pPr>
        <w:pStyle w:val="EndnoteText"/>
      </w:pPr>
      <w:r>
        <w:rPr>
          <w:rStyle w:val="EndnoteReference"/>
        </w:rPr>
        <w:endnoteRef/>
      </w:r>
      <w:r>
        <w:t xml:space="preserve"> </w:t>
      </w:r>
      <w:hyperlink r:id="rId827" w:history="1">
        <w:r w:rsidR="00181E4E" w:rsidRPr="006C33C8">
          <w:rPr>
            <w:rStyle w:val="Hyperlink"/>
          </w:rPr>
          <w:t>https://www.theguardian.com/australia-news/2025/feb/05/billionaire-robin-khuda-100m-donation-university-of-sydney-diversity-stem-sector?CMP=Share_iOSApp_Other</w:t>
        </w:r>
      </w:hyperlink>
      <w:r w:rsidR="00181E4E">
        <w:t xml:space="preserve"> </w:t>
      </w:r>
    </w:p>
  </w:endnote>
  <w:endnote w:id="992">
    <w:p w14:paraId="11A2FEA7" w14:textId="77777777" w:rsidR="008E082A" w:rsidRDefault="008E082A" w:rsidP="008E082A">
      <w:pPr>
        <w:pStyle w:val="EndnoteText"/>
      </w:pPr>
      <w:r>
        <w:rPr>
          <w:rStyle w:val="EndnoteReference"/>
        </w:rPr>
        <w:endnoteRef/>
      </w:r>
      <w:r>
        <w:t xml:space="preserve"> </w:t>
      </w:r>
      <w:hyperlink r:id="rId828" w:history="1">
        <w:r w:rsidRPr="00A21A05">
          <w:rPr>
            <w:rStyle w:val="Hyperlink"/>
          </w:rPr>
          <w:t>https://www.wgea.gov.au/topics/workplace-gender-equality/the-business-case</w:t>
        </w:r>
      </w:hyperlink>
      <w:r>
        <w:t xml:space="preserve"> </w:t>
      </w:r>
    </w:p>
  </w:endnote>
  <w:endnote w:id="993">
    <w:p w14:paraId="350FF91A" w14:textId="7D92BC1C" w:rsidR="008E082A" w:rsidRDefault="008E082A" w:rsidP="008E082A">
      <w:pPr>
        <w:pStyle w:val="EndnoteText"/>
      </w:pPr>
      <w:r>
        <w:rPr>
          <w:rStyle w:val="EndnoteReference"/>
        </w:rPr>
        <w:endnoteRef/>
      </w:r>
      <w:r>
        <w:t xml:space="preserve"> Workplace Gender Equality Authority (202</w:t>
      </w:r>
      <w:r w:rsidR="00775A09">
        <w:t>5</w:t>
      </w:r>
      <w:r>
        <w:t xml:space="preserve">) </w:t>
      </w:r>
      <w:r w:rsidR="009A7D3E" w:rsidRPr="009A7D3E">
        <w:rPr>
          <w:i/>
          <w:iCs/>
        </w:rPr>
        <w:t>Employer gender pay gaps report</w:t>
      </w:r>
      <w:r w:rsidR="00775A09">
        <w:rPr>
          <w:i/>
          <w:iCs/>
        </w:rPr>
        <w:t xml:space="preserve"> </w:t>
      </w:r>
      <w:r>
        <w:t xml:space="preserve">at </w:t>
      </w:r>
      <w:hyperlink r:id="rId829" w:history="1">
        <w:r w:rsidR="00775A09" w:rsidRPr="001F0086">
          <w:rPr>
            <w:rStyle w:val="Hyperlink"/>
          </w:rPr>
          <w:t>https://www.wgea.gov.au/sites/default/files/documents/WGEA-Employer-gender-pay-gaps-report-FINAL.pdf</w:t>
        </w:r>
      </w:hyperlink>
      <w:r w:rsidR="00775A09">
        <w:t xml:space="preserve"> </w:t>
      </w:r>
    </w:p>
  </w:endnote>
  <w:endnote w:id="994">
    <w:p w14:paraId="22C718F4" w14:textId="253A993C" w:rsidR="00F33E5D" w:rsidRDefault="00F33E5D">
      <w:pPr>
        <w:pStyle w:val="EndnoteText"/>
      </w:pPr>
      <w:r>
        <w:rPr>
          <w:rStyle w:val="EndnoteReference"/>
        </w:rPr>
        <w:endnoteRef/>
      </w:r>
      <w:r>
        <w:t xml:space="preserve"> </w:t>
      </w:r>
      <w:r w:rsidR="005F2EC7">
        <w:t>Chartered Accountants Australian</w:t>
      </w:r>
      <w:r w:rsidR="00E8575A">
        <w:t xml:space="preserve"> and</w:t>
      </w:r>
      <w:r w:rsidR="005F2EC7">
        <w:t xml:space="preserve"> New Zealand (2025) </w:t>
      </w:r>
      <w:r w:rsidR="00E8575A" w:rsidRPr="00E8575A">
        <w:rPr>
          <w:i/>
          <w:iCs/>
        </w:rPr>
        <w:t>Remuneration Survey Report 2024</w:t>
      </w:r>
      <w:r w:rsidR="00E8575A">
        <w:t xml:space="preserve"> </w:t>
      </w:r>
    </w:p>
  </w:endnote>
  <w:endnote w:id="995">
    <w:p w14:paraId="40D42945" w14:textId="77777777" w:rsidR="008E082A" w:rsidRPr="00521BF6" w:rsidRDefault="008E082A" w:rsidP="008E082A">
      <w:pPr>
        <w:spacing w:after="0"/>
        <w:rPr>
          <w:rFonts w:eastAsia="Times New Roman" w:cstheme="minorHAnsi"/>
          <w:sz w:val="20"/>
          <w:szCs w:val="20"/>
          <w:lang w:eastAsia="en-AU"/>
        </w:rPr>
      </w:pPr>
      <w:r w:rsidRPr="00521BF6">
        <w:rPr>
          <w:rStyle w:val="EndnoteReference"/>
          <w:rFonts w:cstheme="minorHAnsi"/>
          <w:sz w:val="20"/>
          <w:szCs w:val="20"/>
        </w:rPr>
        <w:endnoteRef/>
      </w:r>
      <w:r w:rsidRPr="00521BF6">
        <w:rPr>
          <w:rFonts w:cstheme="minorHAnsi"/>
          <w:sz w:val="20"/>
          <w:szCs w:val="20"/>
        </w:rPr>
        <w:t xml:space="preserve"> </w:t>
      </w:r>
      <w:r w:rsidRPr="00775A09">
        <w:rPr>
          <w:sz w:val="20"/>
          <w:szCs w:val="20"/>
        </w:rPr>
        <w:t>Herald Sun, Graduate job salaries reveal massive ‘unfair’ gender pay gap,  Natasha Bita, National Education and Social Affairs Editor, News Corp Australia Network, 15 November 2020 accessed</w:t>
      </w:r>
      <w:r w:rsidRPr="00775A09">
        <w:rPr>
          <w:rFonts w:cstheme="minorHAnsi"/>
          <w:sz w:val="18"/>
          <w:szCs w:val="18"/>
        </w:rPr>
        <w:t xml:space="preserve"> </w:t>
      </w:r>
      <w:r>
        <w:rPr>
          <w:rFonts w:cstheme="minorHAnsi"/>
          <w:sz w:val="20"/>
          <w:szCs w:val="20"/>
        </w:rPr>
        <w:t xml:space="preserve">at </w:t>
      </w:r>
      <w:hyperlink r:id="rId830" w:history="1">
        <w:r w:rsidRPr="006B353F">
          <w:rPr>
            <w:rStyle w:val="Hyperlink"/>
            <w:rFonts w:cstheme="minorHAnsi"/>
            <w:sz w:val="20"/>
            <w:szCs w:val="20"/>
          </w:rPr>
          <w:t>https://www.heraldsun.com.au/education/schools-hub/graduate-job-salaries-reveal-massive-unfair-gender-pay-gap/news-story/ff09c0acdc6d38d258bfa2a51edf6b7a</w:t>
        </w:r>
      </w:hyperlink>
      <w:r>
        <w:rPr>
          <w:rFonts w:cstheme="minorHAnsi"/>
          <w:sz w:val="20"/>
          <w:szCs w:val="20"/>
        </w:rPr>
        <w:t xml:space="preserve"> </w:t>
      </w:r>
    </w:p>
  </w:endnote>
  <w:endnote w:id="996">
    <w:p w14:paraId="26401934" w14:textId="77777777" w:rsidR="008E082A" w:rsidRDefault="008E082A" w:rsidP="008E082A">
      <w:pPr>
        <w:pStyle w:val="EndnoteText"/>
      </w:pPr>
      <w:r>
        <w:rPr>
          <w:rStyle w:val="EndnoteReference"/>
        </w:rPr>
        <w:endnoteRef/>
      </w:r>
      <w:r>
        <w:t xml:space="preserve"> </w:t>
      </w:r>
      <w:r w:rsidRPr="00591065">
        <w:t>The Association of Superannuation Funds of Australia</w:t>
      </w:r>
      <w:r>
        <w:t xml:space="preserve"> (2023)</w:t>
      </w:r>
      <w:r w:rsidRPr="00591065">
        <w:t> </w:t>
      </w:r>
      <w:hyperlink r:id="rId831" w:tgtFrame="_blank" w:history="1">
        <w:r w:rsidRPr="00591065">
          <w:rPr>
            <w:rStyle w:val="Hyperlink"/>
            <w:i/>
            <w:iCs/>
            <w:color w:val="auto"/>
            <w:u w:val="none"/>
          </w:rPr>
          <w:t>ASFA Research: An update on superannuation account balances</w:t>
        </w:r>
      </w:hyperlink>
      <w:r w:rsidRPr="00591065">
        <w:t>, November 2023</w:t>
      </w:r>
    </w:p>
  </w:endnote>
  <w:endnote w:id="997">
    <w:p w14:paraId="0413B144" w14:textId="77777777" w:rsidR="008E082A" w:rsidRPr="00C77768" w:rsidRDefault="008E082A" w:rsidP="008E082A">
      <w:pPr>
        <w:pStyle w:val="EndnoteText"/>
      </w:pPr>
      <w:r>
        <w:rPr>
          <w:rStyle w:val="EndnoteReference"/>
        </w:rPr>
        <w:endnoteRef/>
      </w:r>
      <w:r>
        <w:t xml:space="preserve"> Chief Executive Women (2024) </w:t>
      </w:r>
      <w:r w:rsidRPr="00C77768">
        <w:rPr>
          <w:i/>
          <w:iCs/>
        </w:rPr>
        <w:t>Senior Executive Census 2024. Keeping Score of a Losing Game</w:t>
      </w:r>
      <w:r>
        <w:rPr>
          <w:i/>
          <w:iCs/>
        </w:rPr>
        <w:t xml:space="preserve"> </w:t>
      </w:r>
      <w:r>
        <w:t xml:space="preserve">at </w:t>
      </w:r>
      <w:hyperlink r:id="rId832" w:history="1">
        <w:r w:rsidRPr="005927ED">
          <w:rPr>
            <w:rStyle w:val="Hyperlink"/>
          </w:rPr>
          <w:t>https://cew.org.au/research-resources/research</w:t>
        </w:r>
      </w:hyperlink>
      <w:r>
        <w:t xml:space="preserve"> </w:t>
      </w:r>
    </w:p>
  </w:endnote>
  <w:endnote w:id="998">
    <w:p w14:paraId="02843B39" w14:textId="77777777" w:rsidR="008E082A" w:rsidRPr="004E0575" w:rsidRDefault="008E082A" w:rsidP="008E082A">
      <w:pPr>
        <w:pStyle w:val="EndnoteText"/>
      </w:pPr>
      <w:r>
        <w:rPr>
          <w:rStyle w:val="EndnoteReference"/>
        </w:rPr>
        <w:endnoteRef/>
      </w:r>
      <w:r>
        <w:t xml:space="preserve"> </w:t>
      </w:r>
      <w:r w:rsidRPr="004E0575">
        <w:t xml:space="preserve">Equity Economics (2021) </w:t>
      </w:r>
      <w:r w:rsidRPr="004E0575">
        <w:rPr>
          <w:i/>
          <w:iCs/>
        </w:rPr>
        <w:t>Back of the pack – How Australia’s parenting policies are failing women and our economy</w:t>
      </w:r>
      <w:r w:rsidRPr="004E0575">
        <w:t xml:space="preserve">, December 2021, p 9 and Chief Executive Women (2002) </w:t>
      </w:r>
      <w:r w:rsidRPr="004E0575">
        <w:rPr>
          <w:i/>
          <w:iCs/>
        </w:rPr>
        <w:t>Addressing Australia's critical skill shortages: Unlocking women's economic participation</w:t>
      </w:r>
      <w:r w:rsidRPr="004E0575">
        <w:t>, Sydney</w:t>
      </w:r>
    </w:p>
  </w:endnote>
  <w:endnote w:id="999">
    <w:p w14:paraId="25E0B20E" w14:textId="77777777" w:rsidR="008E082A" w:rsidRDefault="008E082A" w:rsidP="008E082A">
      <w:pPr>
        <w:pStyle w:val="EndnoteText"/>
      </w:pPr>
      <w:r>
        <w:rPr>
          <w:rStyle w:val="EndnoteReference"/>
        </w:rPr>
        <w:endnoteRef/>
      </w:r>
      <w:r>
        <w:t xml:space="preserve"> </w:t>
      </w:r>
      <w:r w:rsidRPr="007F27E9">
        <w:t>Deloitte Access Economics and Australians Investing in Women</w:t>
      </w:r>
      <w:r>
        <w:t xml:space="preserve"> (2022)</w:t>
      </w:r>
      <w:r w:rsidRPr="007F27E9">
        <w:t xml:space="preserve"> </w:t>
      </w:r>
      <w:r w:rsidRPr="007F27E9">
        <w:rPr>
          <w:i/>
          <w:iCs/>
        </w:rPr>
        <w:t>Breaking the Norm: Unleashing Australia’s Economic Potentia</w:t>
      </w:r>
      <w:r>
        <w:rPr>
          <w:i/>
          <w:iCs/>
        </w:rPr>
        <w:t>l</w:t>
      </w:r>
      <w:r w:rsidRPr="007F27E9">
        <w:t>’, Deloitte Access Economics, November 2022, p. vii</w:t>
      </w:r>
    </w:p>
  </w:endnote>
  <w:endnote w:id="1000">
    <w:p w14:paraId="381B8D58" w14:textId="77777777" w:rsidR="008E082A" w:rsidRPr="00445DF9" w:rsidRDefault="008E082A" w:rsidP="008E082A">
      <w:pPr>
        <w:pStyle w:val="EndnoteText"/>
        <w:rPr>
          <w:rFonts w:cstheme="minorHAnsi"/>
          <w:sz w:val="18"/>
          <w:szCs w:val="18"/>
        </w:rPr>
      </w:pPr>
      <w:r w:rsidRPr="00445DF9">
        <w:rPr>
          <w:rStyle w:val="EndnoteReference"/>
          <w:rFonts w:cstheme="minorHAnsi"/>
        </w:rPr>
        <w:endnoteRef/>
      </w:r>
      <w:r w:rsidRPr="00445DF9">
        <w:rPr>
          <w:rFonts w:cstheme="minorHAnsi"/>
        </w:rPr>
        <w:t xml:space="preserve"> </w:t>
      </w:r>
      <w:r w:rsidRPr="007216BC">
        <w:rPr>
          <w:rFonts w:cstheme="minorHAnsi"/>
          <w:shd w:val="clear" w:color="auto" w:fill="FFFFFF"/>
        </w:rPr>
        <w:t>Zhang, Letian. </w:t>
      </w:r>
      <w:hyperlink r:id="rId833" w:tgtFrame="_blank" w:history="1">
        <w:r w:rsidRPr="007216BC">
          <w:rPr>
            <w:rStyle w:val="Hyperlink"/>
            <w:rFonts w:cstheme="minorHAnsi"/>
            <w:color w:val="auto"/>
            <w:shd w:val="clear" w:color="auto" w:fill="FFFFFF"/>
          </w:rPr>
          <w:t>"An Institutional Approach to Gender Diversity and Firm Performance." </w:t>
        </w:r>
      </w:hyperlink>
      <w:r w:rsidRPr="007216BC">
        <w:rPr>
          <w:rFonts w:cstheme="minorHAnsi"/>
          <w:i/>
          <w:iCs/>
          <w:shd w:val="clear" w:color="auto" w:fill="FFFFFF"/>
        </w:rPr>
        <w:t>Organization Science</w:t>
      </w:r>
      <w:r w:rsidRPr="007216BC">
        <w:rPr>
          <w:rFonts w:cstheme="minorHAnsi"/>
          <w:shd w:val="clear" w:color="auto" w:fill="FFFFFF"/>
        </w:rPr>
        <w:t> 31, no. 2 (March–April 2020): 439–457</w:t>
      </w:r>
    </w:p>
  </w:endnote>
  <w:endnote w:id="1001">
    <w:p w14:paraId="140A33AD" w14:textId="77777777" w:rsidR="008E082A" w:rsidRPr="002D293E" w:rsidRDefault="008E082A" w:rsidP="008E082A">
      <w:pPr>
        <w:pStyle w:val="EndnoteText"/>
        <w:rPr>
          <w:rFonts w:cstheme="minorHAnsi"/>
          <w:color w:val="000000"/>
          <w:shd w:val="clear" w:color="auto" w:fill="FFFFFF"/>
        </w:rPr>
      </w:pPr>
      <w:r w:rsidRPr="002D293E">
        <w:rPr>
          <w:rStyle w:val="EndnoteReference"/>
          <w:rFonts w:cstheme="minorHAnsi"/>
        </w:rPr>
        <w:endnoteRef/>
      </w:r>
      <w:r w:rsidRPr="002D293E">
        <w:rPr>
          <w:rFonts w:cstheme="minorHAnsi"/>
        </w:rPr>
        <w:t xml:space="preserve"> </w:t>
      </w:r>
      <w:r w:rsidRPr="002D293E">
        <w:rPr>
          <w:rFonts w:cstheme="minorHAnsi"/>
          <w:color w:val="000000"/>
          <w:shd w:val="clear" w:color="auto" w:fill="FFFFFF"/>
        </w:rPr>
        <w:t xml:space="preserve">McKinsey &amp; Company </w:t>
      </w:r>
      <w:r>
        <w:rPr>
          <w:rFonts w:cstheme="minorHAnsi"/>
          <w:color w:val="000000"/>
          <w:shd w:val="clear" w:color="auto" w:fill="FFFFFF"/>
        </w:rPr>
        <w:t>(</w:t>
      </w:r>
      <w:r w:rsidRPr="002D293E">
        <w:rPr>
          <w:rFonts w:cstheme="minorHAnsi"/>
          <w:color w:val="000000"/>
          <w:shd w:val="clear" w:color="auto" w:fill="FFFFFF"/>
        </w:rPr>
        <w:t>2018</w:t>
      </w:r>
      <w:r>
        <w:rPr>
          <w:rFonts w:cstheme="minorHAnsi"/>
          <w:color w:val="000000"/>
          <w:shd w:val="clear" w:color="auto" w:fill="FFFFFF"/>
        </w:rPr>
        <w:t>)</w:t>
      </w:r>
      <w:r w:rsidRPr="002D293E">
        <w:rPr>
          <w:rFonts w:cstheme="minorHAnsi"/>
          <w:color w:val="000000"/>
          <w:shd w:val="clear" w:color="auto" w:fill="FFFFFF"/>
        </w:rPr>
        <w:t xml:space="preserve"> </w:t>
      </w:r>
      <w:r w:rsidRPr="002D293E">
        <w:rPr>
          <w:rFonts w:cstheme="minorHAnsi"/>
          <w:i/>
          <w:iCs/>
          <w:color w:val="000000"/>
          <w:shd w:val="clear" w:color="auto" w:fill="FFFFFF"/>
        </w:rPr>
        <w:t>Delivering Through Diversity</w:t>
      </w:r>
      <w:r w:rsidRPr="002D293E">
        <w:rPr>
          <w:rFonts w:cstheme="minorHAnsi"/>
          <w:color w:val="000000"/>
          <w:shd w:val="clear" w:color="auto" w:fill="FFFFFF"/>
        </w:rPr>
        <w:t xml:space="preserve">, </w:t>
      </w:r>
      <w:r>
        <w:rPr>
          <w:rFonts w:cstheme="minorHAnsi"/>
          <w:color w:val="000000"/>
          <w:shd w:val="clear" w:color="auto" w:fill="FFFFFF"/>
        </w:rPr>
        <w:t>accessed at</w:t>
      </w:r>
      <w:r w:rsidRPr="002D293E">
        <w:rPr>
          <w:rFonts w:cstheme="minorHAnsi"/>
          <w:color w:val="000000"/>
          <w:shd w:val="clear" w:color="auto" w:fill="FFFFFF"/>
        </w:rPr>
        <w:t xml:space="preserve"> </w:t>
      </w:r>
      <w:hyperlink r:id="rId834" w:history="1">
        <w:r>
          <w:rPr>
            <w:rStyle w:val="Hyperlink"/>
          </w:rPr>
          <w:t>https://www.mckinsey.com/business-functions/organization/our-insights/delivering-through-diversity</w:t>
        </w:r>
      </w:hyperlink>
      <w:r w:rsidRPr="002D293E">
        <w:rPr>
          <w:rFonts w:cstheme="minorHAnsi"/>
          <w:color w:val="000000"/>
          <w:shd w:val="clear" w:color="auto" w:fill="FFFFFF"/>
        </w:rPr>
        <w:t xml:space="preserve"> </w:t>
      </w:r>
    </w:p>
  </w:endnote>
  <w:endnote w:id="1002">
    <w:p w14:paraId="666D2AFE" w14:textId="77777777" w:rsidR="008E082A" w:rsidRDefault="008E082A" w:rsidP="008E082A">
      <w:pPr>
        <w:pStyle w:val="EndnoteText"/>
      </w:pPr>
      <w:r>
        <w:rPr>
          <w:rStyle w:val="EndnoteReference"/>
        </w:rPr>
        <w:endnoteRef/>
      </w:r>
      <w:r>
        <w:t xml:space="preserve"> </w:t>
      </w:r>
      <w:r w:rsidRPr="00EB7B08">
        <w:t>Deloitte Access Economics</w:t>
      </w:r>
      <w:r>
        <w:t xml:space="preserve"> (2022) </w:t>
      </w:r>
      <w:r w:rsidRPr="00EB7B08">
        <w:t xml:space="preserve"> </w:t>
      </w:r>
      <w:r w:rsidRPr="00EB7B08">
        <w:rPr>
          <w:i/>
          <w:iCs/>
        </w:rPr>
        <w:t>Accelerating women founders: The untapped investment opportunity</w:t>
      </w:r>
      <w:r w:rsidRPr="00EB7B08">
        <w:t>, page 6</w:t>
      </w:r>
      <w:r>
        <w:t xml:space="preserve"> at </w:t>
      </w:r>
      <w:hyperlink r:id="rId835" w:history="1">
        <w:r w:rsidRPr="005927ED">
          <w:rPr>
            <w:rStyle w:val="Hyperlink"/>
          </w:rPr>
          <w:t>https://www.deloitte.com/au/en/services/economics/analysis/accelerating-women-founders.html</w:t>
        </w:r>
      </w:hyperlink>
      <w:r>
        <w:t xml:space="preserve"> </w:t>
      </w:r>
    </w:p>
  </w:endnote>
  <w:endnote w:id="1003">
    <w:p w14:paraId="0517467E" w14:textId="77777777" w:rsidR="008E082A" w:rsidRPr="00EB7B08" w:rsidRDefault="008E082A" w:rsidP="008E082A">
      <w:pPr>
        <w:pStyle w:val="EndnoteText"/>
      </w:pPr>
      <w:r>
        <w:rPr>
          <w:rStyle w:val="EndnoteReference"/>
        </w:rPr>
        <w:endnoteRef/>
      </w:r>
      <w:r>
        <w:t xml:space="preserve"> </w:t>
      </w:r>
      <w:r w:rsidRPr="00EB7B08">
        <w:t>Boston Consulting Group</w:t>
      </w:r>
      <w:r>
        <w:t xml:space="preserve"> (2019)</w:t>
      </w:r>
      <w:r w:rsidRPr="00EB7B08">
        <w:t xml:space="preserve"> </w:t>
      </w:r>
      <w:r w:rsidRPr="00EB7B08">
        <w:rPr>
          <w:i/>
          <w:iCs/>
        </w:rPr>
        <w:t>Want to Boost the Global Economy by $5 Trillion? Support Women as Entrepreneurs</w:t>
      </w:r>
      <w:r>
        <w:rPr>
          <w:i/>
          <w:iCs/>
        </w:rPr>
        <w:t xml:space="preserve"> </w:t>
      </w:r>
      <w:r>
        <w:t xml:space="preserve">at </w:t>
      </w:r>
      <w:hyperlink r:id="rId836" w:history="1">
        <w:r w:rsidRPr="005927ED">
          <w:rPr>
            <w:rStyle w:val="Hyperlink"/>
          </w:rPr>
          <w:t>https://www.bcg.com/publications/2019/boost-global-economy-5-trillion-dollar-support-women-entrepreneurs</w:t>
        </w:r>
      </w:hyperlink>
      <w:r>
        <w:t xml:space="preserve"> </w:t>
      </w:r>
    </w:p>
  </w:endnote>
  <w:endnote w:id="1004">
    <w:p w14:paraId="0C0C3229" w14:textId="77777777" w:rsidR="008E082A" w:rsidRDefault="008E082A" w:rsidP="008E082A">
      <w:pPr>
        <w:pStyle w:val="EndnoteText"/>
      </w:pPr>
      <w:r>
        <w:rPr>
          <w:rStyle w:val="EndnoteReference"/>
        </w:rPr>
        <w:endnoteRef/>
      </w:r>
      <w:r>
        <w:t xml:space="preserve"> </w:t>
      </w:r>
      <w:r w:rsidRPr="00202A50">
        <w:t>Workplace Gender Equality Agency</w:t>
      </w:r>
      <w:r>
        <w:t xml:space="preserve"> </w:t>
      </w:r>
      <w:r w:rsidRPr="00202A50">
        <w:t>(2016) </w:t>
      </w:r>
      <w:r w:rsidRPr="00202A50">
        <w:rPr>
          <w:i/>
          <w:iCs/>
        </w:rPr>
        <w:t>Unpaid care work and the labour market</w:t>
      </w:r>
      <w:r>
        <w:rPr>
          <w:i/>
          <w:iCs/>
        </w:rPr>
        <w:t xml:space="preserve"> </w:t>
      </w:r>
      <w:r w:rsidRPr="00202A50">
        <w:t xml:space="preserve">at </w:t>
      </w:r>
      <w:hyperlink r:id="rId837" w:history="1">
        <w:r w:rsidRPr="00202A50">
          <w:rPr>
            <w:rStyle w:val="Hyperlink"/>
          </w:rPr>
          <w:t>https://www.wgea.gov.au/sites/default/files/documents/australian-unpaid-care-work-and-the-labour-market.pdf</w:t>
        </w:r>
      </w:hyperlink>
    </w:p>
  </w:endnote>
  <w:endnote w:id="1005">
    <w:p w14:paraId="4AED078A" w14:textId="77777777" w:rsidR="008E082A" w:rsidRDefault="008E082A" w:rsidP="008E082A">
      <w:pPr>
        <w:pStyle w:val="EndnoteText"/>
      </w:pPr>
      <w:r>
        <w:rPr>
          <w:rStyle w:val="EndnoteReference"/>
        </w:rPr>
        <w:endnoteRef/>
      </w:r>
      <w:r>
        <w:t xml:space="preserve"> </w:t>
      </w:r>
      <w:hyperlink r:id="rId838" w:anchor=":~:text=In%20recent%20years%2C%20there's%20been,income%20poverty%2C%20and%20caring%20responsibilities" w:history="1">
        <w:r w:rsidRPr="0078362C">
          <w:rPr>
            <w:rStyle w:val="Hyperlink"/>
          </w:rPr>
          <w:t>https://www.rpsgroup.com/about-us/news/rps-and-haa-throw-spotlight-on-women-s-homelessness-for-iwd-2024/#:~:text=In%20recent%20years%2C%20there's%20been,income%20poverty%2C%20and%20caring%20responsibilities</w:t>
        </w:r>
      </w:hyperlink>
      <w:r w:rsidRPr="00CC61F0">
        <w:t>.</w:t>
      </w:r>
      <w:r>
        <w:t xml:space="preserve"> </w:t>
      </w:r>
    </w:p>
  </w:endnote>
  <w:endnote w:id="1006">
    <w:p w14:paraId="02471F44" w14:textId="77777777" w:rsidR="008E082A" w:rsidRDefault="008E082A" w:rsidP="008E082A">
      <w:pPr>
        <w:pStyle w:val="EndnoteText"/>
      </w:pPr>
      <w:r>
        <w:rPr>
          <w:rStyle w:val="EndnoteReference"/>
        </w:rPr>
        <w:endnoteRef/>
      </w:r>
      <w:r>
        <w:t xml:space="preserve"> </w:t>
      </w:r>
      <w:hyperlink r:id="rId839" w:history="1">
        <w:r w:rsidRPr="0078362C">
          <w:rPr>
            <w:rStyle w:val="Hyperlink"/>
          </w:rPr>
          <w:t>https://www.ourwatch.org.au/link-between-gender-inequality-and-violence</w:t>
        </w:r>
      </w:hyperlink>
      <w:r>
        <w:t xml:space="preserve"> </w:t>
      </w:r>
    </w:p>
  </w:endnote>
  <w:endnote w:id="1007">
    <w:p w14:paraId="7D8716EA" w14:textId="77777777" w:rsidR="008E082A" w:rsidRDefault="008E082A" w:rsidP="008E082A">
      <w:pPr>
        <w:pStyle w:val="EndnoteText"/>
      </w:pPr>
      <w:r>
        <w:rPr>
          <w:rStyle w:val="EndnoteReference"/>
        </w:rPr>
        <w:endnoteRef/>
      </w:r>
      <w:r>
        <w:t xml:space="preserve"> Australian Human Rights Commission (2022) </w:t>
      </w:r>
      <w:r w:rsidRPr="00AA7DDD">
        <w:rPr>
          <w:i/>
          <w:iCs/>
        </w:rPr>
        <w:t xml:space="preserve">Time for respect: Fifth national survey on sexual harassment in Australian workplaces </w:t>
      </w:r>
      <w:r>
        <w:t xml:space="preserve">at </w:t>
      </w:r>
      <w:hyperlink r:id="rId840" w:history="1">
        <w:r w:rsidRPr="005927ED">
          <w:rPr>
            <w:rStyle w:val="Hyperlink"/>
          </w:rPr>
          <w:t>https://humanrights.gov.au/sites/default/files/document/publication/2022.11.25_time_for_respect_2022_final_digital.pdf</w:t>
        </w:r>
      </w:hyperlink>
      <w:r>
        <w:t xml:space="preserve"> </w:t>
      </w:r>
    </w:p>
  </w:endnote>
  <w:endnote w:id="1008">
    <w:p w14:paraId="42871D73" w14:textId="77777777" w:rsidR="008E082A" w:rsidRPr="00D759B7" w:rsidRDefault="008E082A" w:rsidP="008E082A">
      <w:pPr>
        <w:pStyle w:val="EndnoteText"/>
      </w:pPr>
      <w:r>
        <w:rPr>
          <w:rStyle w:val="EndnoteReference"/>
        </w:rPr>
        <w:endnoteRef/>
      </w:r>
      <w:r>
        <w:t xml:space="preserve"> Unions NSW (2024) </w:t>
      </w:r>
      <w:r w:rsidRPr="00D759B7">
        <w:rPr>
          <w:i/>
          <w:iCs/>
        </w:rPr>
        <w:t>Disrespected, Disregarded, and Discarded: Workplace exploitation, sexual harassment, and the experience of migrant women living in Australia on temporary visas</w:t>
      </w:r>
      <w:r>
        <w:rPr>
          <w:i/>
          <w:iCs/>
        </w:rPr>
        <w:t xml:space="preserve"> </w:t>
      </w:r>
      <w:r>
        <w:t xml:space="preserve">at </w:t>
      </w:r>
      <w:hyperlink r:id="rId841" w:history="1">
        <w:r w:rsidRPr="0078362C">
          <w:rPr>
            <w:rStyle w:val="Hyperlink"/>
          </w:rPr>
          <w:t>https://www.unionsnsw.org.au/wp-content/uploads/2024/11/REPORT-NICSHR.pdf</w:t>
        </w:r>
      </w:hyperlink>
      <w:r>
        <w:t xml:space="preserve"> </w:t>
      </w:r>
    </w:p>
  </w:endnote>
  <w:endnote w:id="1009">
    <w:p w14:paraId="54819AB8" w14:textId="77777777" w:rsidR="008E082A" w:rsidRDefault="008E082A" w:rsidP="008E082A">
      <w:pPr>
        <w:pStyle w:val="EndnoteText"/>
      </w:pPr>
      <w:r>
        <w:rPr>
          <w:rStyle w:val="EndnoteReference"/>
        </w:rPr>
        <w:endnoteRef/>
      </w:r>
      <w:r>
        <w:t xml:space="preserve"> </w:t>
      </w:r>
      <w:r w:rsidRPr="00202A50">
        <w:t>Deloitte Access Economics</w:t>
      </w:r>
      <w:r>
        <w:t xml:space="preserve"> (2020)</w:t>
      </w:r>
      <w:r w:rsidRPr="00202A50">
        <w:t xml:space="preserve"> </w:t>
      </w:r>
      <w:r w:rsidRPr="00202A50">
        <w:rPr>
          <w:i/>
          <w:iCs/>
        </w:rPr>
        <w:t>The economic costs of sexual harassment in the workplace</w:t>
      </w:r>
      <w:r>
        <w:t xml:space="preserve"> at </w:t>
      </w:r>
      <w:hyperlink r:id="rId842" w:history="1">
        <w:r w:rsidRPr="005927ED">
          <w:rPr>
            <w:rStyle w:val="Hyperlink"/>
          </w:rPr>
          <w:t>https://www.deloitte.com/au/en/services/economics/perspectives/economic-costs-sexual-harassment-workplace.html</w:t>
        </w:r>
      </w:hyperlink>
      <w:r>
        <w:t xml:space="preserve"> </w:t>
      </w:r>
    </w:p>
  </w:endnote>
  <w:endnote w:id="1010">
    <w:p w14:paraId="5E5B915A" w14:textId="77777777" w:rsidR="004926B6" w:rsidRDefault="004926B6" w:rsidP="004926B6">
      <w:pPr>
        <w:pStyle w:val="EndnoteText"/>
      </w:pPr>
      <w:r>
        <w:rPr>
          <w:rStyle w:val="EndnoteReference"/>
        </w:rPr>
        <w:endnoteRef/>
      </w:r>
      <w:r>
        <w:t xml:space="preserve"> </w:t>
      </w:r>
      <w:hyperlink r:id="rId843" w:anchor=":~:text=New%20data%20released%20by%20the,the%20Australian%20Capital%20Territory%20combined" w:history="1">
        <w:r w:rsidRPr="00321AFD">
          <w:rPr>
            <w:rStyle w:val="Hyperlink"/>
          </w:rPr>
          <w:t>https://theconversation.com/almost-1-million-australians-are-lgbtqia-and-for-the-first-time-theres-a-new-national-health-plan-for-them-246143#:~:text=New%20data%20released%20by%20the,the%20Australian%20Capital%20Territory%20combined</w:t>
        </w:r>
      </w:hyperlink>
      <w:r w:rsidRPr="00EE60F0">
        <w:t>.</w:t>
      </w:r>
      <w:r>
        <w:t xml:space="preserve"> </w:t>
      </w:r>
    </w:p>
  </w:endnote>
  <w:endnote w:id="1011">
    <w:p w14:paraId="68B68E3D" w14:textId="1E1FBEBE" w:rsidR="00C95135" w:rsidRPr="00DD2F54" w:rsidRDefault="00C95135">
      <w:pPr>
        <w:pStyle w:val="EndnoteText"/>
      </w:pPr>
      <w:r>
        <w:rPr>
          <w:rStyle w:val="EndnoteReference"/>
        </w:rPr>
        <w:endnoteRef/>
      </w:r>
      <w:r>
        <w:t xml:space="preserve"> </w:t>
      </w:r>
      <w:r w:rsidR="00DD2F54" w:rsidRPr="00DD2F54">
        <w:t>Carman</w:t>
      </w:r>
      <w:r w:rsidR="00DD2F54">
        <w:t xml:space="preserve"> M</w:t>
      </w:r>
      <w:r w:rsidR="00DD2F54" w:rsidRPr="00DD2F54">
        <w:t>, Fairchild</w:t>
      </w:r>
      <w:r w:rsidR="00DD2F54">
        <w:t xml:space="preserve"> J</w:t>
      </w:r>
      <w:r w:rsidR="00DD2F54" w:rsidRPr="00DD2F54">
        <w:t>, Parsons</w:t>
      </w:r>
      <w:r w:rsidR="00DD2F54">
        <w:t xml:space="preserve"> M</w:t>
      </w:r>
      <w:r w:rsidR="00DD2F54" w:rsidRPr="00DD2F54">
        <w:t>, Farrugia</w:t>
      </w:r>
      <w:r w:rsidR="00DD2F54">
        <w:t xml:space="preserve"> C</w:t>
      </w:r>
      <w:r w:rsidR="00DD2F54" w:rsidRPr="00DD2F54">
        <w:t xml:space="preserve">, Power </w:t>
      </w:r>
      <w:r w:rsidR="00DD2F54">
        <w:t xml:space="preserve">J </w:t>
      </w:r>
      <w:r w:rsidR="00DD2F54" w:rsidRPr="00DD2F54">
        <w:t>and Bourne</w:t>
      </w:r>
      <w:r w:rsidR="00DD2F54">
        <w:t xml:space="preserve"> A</w:t>
      </w:r>
      <w:r w:rsidR="00DD2F54" w:rsidRPr="00DD2F54">
        <w:t xml:space="preserve"> </w:t>
      </w:r>
      <w:r w:rsidR="005B02C1">
        <w:t xml:space="preserve">(2020) </w:t>
      </w:r>
      <w:r w:rsidR="005B02C1" w:rsidRPr="00DD2F54">
        <w:rPr>
          <w:i/>
          <w:iCs/>
        </w:rPr>
        <w:t>Pride in Prevention</w:t>
      </w:r>
      <w:r w:rsidR="00DD2F54" w:rsidRPr="00DD2F54">
        <w:rPr>
          <w:i/>
          <w:iCs/>
        </w:rPr>
        <w:t>.</w:t>
      </w:r>
      <w:r w:rsidR="005B02C1" w:rsidRPr="00DD2F54">
        <w:rPr>
          <w:i/>
          <w:iCs/>
        </w:rPr>
        <w:t xml:space="preserve"> A guide to primary prevention of family violence experienced by LGBTIQ communities</w:t>
      </w:r>
      <w:r w:rsidR="00DD2F54">
        <w:t xml:space="preserve">, </w:t>
      </w:r>
      <w:r w:rsidR="007342BB" w:rsidRPr="007342BB">
        <w:t>Rainbow Health Victoria</w:t>
      </w:r>
      <w:r w:rsidR="007342BB">
        <w:t xml:space="preserve">, </w:t>
      </w:r>
      <w:r w:rsidR="00DD2F54">
        <w:t>p.6</w:t>
      </w:r>
    </w:p>
  </w:endnote>
  <w:endnote w:id="1012">
    <w:p w14:paraId="0218ACA7" w14:textId="3D660EFB" w:rsidR="003E63FC" w:rsidRDefault="003E63FC">
      <w:pPr>
        <w:pStyle w:val="EndnoteText"/>
      </w:pPr>
      <w:r>
        <w:rPr>
          <w:rStyle w:val="EndnoteReference"/>
        </w:rPr>
        <w:endnoteRef/>
      </w:r>
      <w:r>
        <w:t xml:space="preserve"> </w:t>
      </w:r>
      <w:hyperlink r:id="rId844" w:history="1">
        <w:r w:rsidRPr="00215E2D">
          <w:rPr>
            <w:rStyle w:val="Hyperlink"/>
          </w:rPr>
          <w:t>https://www.westernsydney.edu.au/newscentre/news_centre/story_archive/2021/opinion_9_in_10_lgbtq_students_say_they_hear_homophobic_language_at_school,_and_1_in_3_hear_it_almost_every_day</w:t>
        </w:r>
      </w:hyperlink>
      <w:r>
        <w:t xml:space="preserve"> </w:t>
      </w:r>
    </w:p>
  </w:endnote>
  <w:endnote w:id="1013">
    <w:p w14:paraId="69493A9D" w14:textId="77777777" w:rsidR="008E082A" w:rsidRDefault="008E082A" w:rsidP="008E082A">
      <w:pPr>
        <w:pStyle w:val="EndnoteText"/>
      </w:pPr>
      <w:r>
        <w:rPr>
          <w:rStyle w:val="EndnoteReference"/>
        </w:rPr>
        <w:endnoteRef/>
      </w:r>
      <w:r>
        <w:t xml:space="preserve"> </w:t>
      </w:r>
      <w:hyperlink r:id="rId845" w:history="1">
        <w:r w:rsidRPr="005927ED">
          <w:rPr>
            <w:rStyle w:val="Hyperlink"/>
          </w:rPr>
          <w:t>https://www.latrobe.edu.au/news/articles/2021/release/lgbtqa-youth-national-survey-published</w:t>
        </w:r>
      </w:hyperlink>
      <w:r>
        <w:t xml:space="preserve"> </w:t>
      </w:r>
    </w:p>
  </w:endnote>
  <w:endnote w:id="1014">
    <w:p w14:paraId="13D08F7F" w14:textId="3348C8D6" w:rsidR="0010774B" w:rsidRDefault="0010774B">
      <w:pPr>
        <w:pStyle w:val="EndnoteText"/>
      </w:pPr>
      <w:r>
        <w:rPr>
          <w:rStyle w:val="EndnoteReference"/>
        </w:rPr>
        <w:endnoteRef/>
      </w:r>
      <w:r>
        <w:t xml:space="preserve"> </w:t>
      </w:r>
      <w:r w:rsidR="007D2941">
        <w:t xml:space="preserve">Minus18 (2025) </w:t>
      </w:r>
      <w:r w:rsidR="007D2941" w:rsidRPr="0070336D">
        <w:rPr>
          <w:i/>
          <w:iCs/>
        </w:rPr>
        <w:t>Queer Youth Now. The National Survey of LGBTQIA+ Youth Voice in Australia</w:t>
      </w:r>
      <w:r w:rsidR="0070336D">
        <w:t xml:space="preserve"> at </w:t>
      </w:r>
      <w:hyperlink r:id="rId846" w:history="1">
        <w:r w:rsidR="00665BA2" w:rsidRPr="00494B39">
          <w:rPr>
            <w:rStyle w:val="Hyperlink"/>
          </w:rPr>
          <w:t>https://res.cloudinary.com/minus18/image/upload/v1749769528/Queer%20Youth%20Now/Queer_Youth_Now_Report_2025_fnz7rx.pdf</w:t>
        </w:r>
      </w:hyperlink>
      <w:r w:rsidR="00665BA2">
        <w:t xml:space="preserve"> </w:t>
      </w:r>
    </w:p>
  </w:endnote>
  <w:endnote w:id="1015">
    <w:p w14:paraId="1D0FCD62" w14:textId="77777777" w:rsidR="004926B6" w:rsidRPr="00870B14" w:rsidRDefault="004926B6" w:rsidP="004926B6">
      <w:pPr>
        <w:pStyle w:val="EndnoteText"/>
      </w:pPr>
      <w:r>
        <w:rPr>
          <w:rStyle w:val="EndnoteReference"/>
        </w:rPr>
        <w:endnoteRef/>
      </w:r>
      <w:r>
        <w:t xml:space="preserve"> Australian Institute of Health and Welfare (2024) </w:t>
      </w:r>
      <w:r w:rsidRPr="008C4ECE">
        <w:rPr>
          <w:i/>
          <w:iCs/>
        </w:rPr>
        <w:t>LGBTIQ</w:t>
      </w:r>
      <w:r>
        <w:rPr>
          <w:i/>
          <w:iCs/>
        </w:rPr>
        <w:t xml:space="preserve">+ People </w:t>
      </w:r>
      <w:hyperlink r:id="rId847" w:history="1">
        <w:r w:rsidRPr="00870B14">
          <w:rPr>
            <w:rStyle w:val="Hyperlink"/>
          </w:rPr>
          <w:t>https://www.aihw.gov.au/family-domestic-and-sexual-violence/population-groups/lgbtiqa-people</w:t>
        </w:r>
      </w:hyperlink>
      <w:r>
        <w:rPr>
          <w:i/>
          <w:iCs/>
        </w:rPr>
        <w:t xml:space="preserve"> </w:t>
      </w:r>
    </w:p>
  </w:endnote>
  <w:endnote w:id="1016">
    <w:p w14:paraId="395A7A25" w14:textId="77777777" w:rsidR="008E082A" w:rsidRDefault="008E082A" w:rsidP="008E082A">
      <w:pPr>
        <w:pStyle w:val="EndnoteText"/>
      </w:pPr>
      <w:r>
        <w:rPr>
          <w:rStyle w:val="EndnoteReference"/>
        </w:rPr>
        <w:endnoteRef/>
      </w:r>
      <w:r>
        <w:t xml:space="preserve"> </w:t>
      </w:r>
      <w:hyperlink r:id="rId848" w:anchor="online-hate-targeting-lgbtiq-people" w:history="1">
        <w:r w:rsidRPr="005927ED">
          <w:rPr>
            <w:rStyle w:val="Hyperlink"/>
          </w:rPr>
          <w:t>https://www.esafety.gov.au/lgbtiq/learning-lounge/dealing-with-online-abuse/online-hate-discrimination#online-hate-targeting-lgbtiq-people</w:t>
        </w:r>
      </w:hyperlink>
      <w:r>
        <w:t xml:space="preserve"> </w:t>
      </w:r>
    </w:p>
  </w:endnote>
  <w:endnote w:id="1017">
    <w:p w14:paraId="328E4900" w14:textId="7711FADD" w:rsidR="00B36C0E" w:rsidRDefault="00B36C0E">
      <w:pPr>
        <w:pStyle w:val="EndnoteText"/>
      </w:pPr>
      <w:r>
        <w:rPr>
          <w:rStyle w:val="EndnoteReference"/>
        </w:rPr>
        <w:endnoteRef/>
      </w:r>
      <w:r>
        <w:t xml:space="preserve"> </w:t>
      </w:r>
      <w:hyperlink r:id="rId849" w:history="1">
        <w:r w:rsidR="0007551A" w:rsidRPr="00215E2D">
          <w:rPr>
            <w:rStyle w:val="Hyperlink"/>
          </w:rPr>
          <w:t>https://www.esafety.gov.au/communities/protecting-voices-risk-online</w:t>
        </w:r>
      </w:hyperlink>
      <w:r w:rsidR="0007551A">
        <w:t xml:space="preserve"> </w:t>
      </w:r>
    </w:p>
  </w:endnote>
  <w:endnote w:id="1018">
    <w:p w14:paraId="4C4C66DE" w14:textId="5ED8B9F0" w:rsidR="00A170BD" w:rsidRDefault="00A170BD">
      <w:pPr>
        <w:pStyle w:val="EndnoteText"/>
      </w:pPr>
      <w:r>
        <w:rPr>
          <w:rStyle w:val="EndnoteReference"/>
        </w:rPr>
        <w:endnoteRef/>
      </w:r>
      <w:r>
        <w:t xml:space="preserve"> </w:t>
      </w:r>
      <w:hyperlink r:id="rId850" w:history="1">
        <w:r w:rsidRPr="00215E2D">
          <w:rPr>
            <w:rStyle w:val="Hyperlink"/>
          </w:rPr>
          <w:t>https://www.genderequalitycommission.vic.gov.au/intersectionality-work/chapter-5-gender-and-LGBTIQ-employees</w:t>
        </w:r>
      </w:hyperlink>
      <w:r>
        <w:t xml:space="preserve"> </w:t>
      </w:r>
    </w:p>
  </w:endnote>
  <w:endnote w:id="1019">
    <w:p w14:paraId="688F86DC" w14:textId="2FCBE40D" w:rsidR="001E655F" w:rsidRDefault="001E655F">
      <w:pPr>
        <w:pStyle w:val="EndnoteText"/>
      </w:pPr>
      <w:r>
        <w:rPr>
          <w:rStyle w:val="EndnoteReference"/>
        </w:rPr>
        <w:endnoteRef/>
      </w:r>
      <w:r>
        <w:t xml:space="preserve"> </w:t>
      </w:r>
      <w:hyperlink r:id="rId851" w:history="1">
        <w:r w:rsidR="00C90269" w:rsidRPr="00215E2D">
          <w:rPr>
            <w:rStyle w:val="Hyperlink"/>
          </w:rPr>
          <w:t>https://outonthefields.com/wp-content/uploads/2020/11/Summary-of-Australian-Results-Out-on-the-Fields.pdf</w:t>
        </w:r>
      </w:hyperlink>
      <w:r w:rsidR="00C90269">
        <w:t xml:space="preserve"> </w:t>
      </w:r>
    </w:p>
  </w:endnote>
  <w:endnote w:id="1020">
    <w:p w14:paraId="48AD5C99" w14:textId="5AEA30DC" w:rsidR="00165488" w:rsidRPr="003D0D02" w:rsidRDefault="00165488">
      <w:pPr>
        <w:pStyle w:val="EndnoteText"/>
      </w:pPr>
      <w:r>
        <w:rPr>
          <w:rStyle w:val="EndnoteReference"/>
        </w:rPr>
        <w:endnoteRef/>
      </w:r>
      <w:r>
        <w:t xml:space="preserve"> </w:t>
      </w:r>
      <w:r w:rsidRPr="00165488">
        <w:t>Storr</w:t>
      </w:r>
      <w:r>
        <w:t xml:space="preserve"> R</w:t>
      </w:r>
      <w:r w:rsidRPr="00165488">
        <w:t>, Yeomans</w:t>
      </w:r>
      <w:r>
        <w:t xml:space="preserve"> C</w:t>
      </w:r>
      <w:r w:rsidRPr="00165488">
        <w:t>, Albury</w:t>
      </w:r>
      <w:r>
        <w:t xml:space="preserve"> K</w:t>
      </w:r>
      <w:r w:rsidRPr="00165488">
        <w:t>, Ridgers</w:t>
      </w:r>
      <w:r>
        <w:t xml:space="preserve"> N</w:t>
      </w:r>
      <w:r w:rsidRPr="00165488">
        <w:t xml:space="preserve"> and Sherry</w:t>
      </w:r>
      <w:r>
        <w:t xml:space="preserve"> E (2024) </w:t>
      </w:r>
      <w:r w:rsidR="003D0D02" w:rsidRPr="003D0D02">
        <w:rPr>
          <w:i/>
          <w:iCs/>
        </w:rPr>
        <w:t>Free to Exist. Documenting participation data on LGBTIQA+ young people in sport and physical activity</w:t>
      </w:r>
      <w:r w:rsidR="00F16D97" w:rsidRPr="00F16D97">
        <w:t>, Swinburne Sport Innovation Research Group</w:t>
      </w:r>
      <w:r w:rsidR="003D0D02">
        <w:t xml:space="preserve"> at</w:t>
      </w:r>
      <w:r w:rsidR="00F16D97">
        <w:t xml:space="preserve"> </w:t>
      </w:r>
      <w:hyperlink r:id="rId852" w:history="1">
        <w:r w:rsidR="00F16D97" w:rsidRPr="00215E2D">
          <w:rPr>
            <w:rStyle w:val="Hyperlink"/>
          </w:rPr>
          <w:t>https://www.vichealth.vic.gov.au/sites/default/files/2024-05/Free_to_Exist_Report_2024.pdf</w:t>
        </w:r>
      </w:hyperlink>
      <w:r w:rsidR="00F16D97">
        <w:t xml:space="preserve"> </w:t>
      </w:r>
    </w:p>
  </w:endnote>
  <w:endnote w:id="1021">
    <w:p w14:paraId="761B7E15" w14:textId="597E250C" w:rsidR="00672D52" w:rsidRDefault="00672D52">
      <w:pPr>
        <w:pStyle w:val="EndnoteText"/>
      </w:pPr>
      <w:r>
        <w:rPr>
          <w:rStyle w:val="EndnoteReference"/>
        </w:rPr>
        <w:endnoteRef/>
      </w:r>
      <w:r>
        <w:t xml:space="preserve"> </w:t>
      </w:r>
      <w:hyperlink r:id="rId853" w:history="1">
        <w:r w:rsidR="00573D08" w:rsidRPr="00485536">
          <w:rPr>
            <w:rStyle w:val="Hyperlink"/>
          </w:rPr>
          <w:t>https://www.abc.net.au/news/2025-08-31/afl-culture-issues-homophobia/105709128?utm_source=abc_news_app&amp;utm_medium=content_shared&amp;utm_campaign=abc_news_app&amp;utm_content=other</w:t>
        </w:r>
      </w:hyperlink>
      <w:r w:rsidR="00573D08">
        <w:t xml:space="preserve"> </w:t>
      </w:r>
    </w:p>
  </w:endnote>
  <w:endnote w:id="1022">
    <w:p w14:paraId="5F0CA080" w14:textId="77777777" w:rsidR="008E082A" w:rsidRPr="007C41FD" w:rsidRDefault="008E082A" w:rsidP="008E082A">
      <w:pPr>
        <w:pStyle w:val="EndnoteText"/>
        <w:rPr>
          <w:b/>
          <w:bCs/>
        </w:rPr>
      </w:pPr>
      <w:r>
        <w:rPr>
          <w:rStyle w:val="EndnoteReference"/>
        </w:rPr>
        <w:endnoteRef/>
      </w:r>
      <w:r>
        <w:t xml:space="preserve"> Australian Bureau of Statistics (2024) </w:t>
      </w:r>
      <w:r w:rsidRPr="007C41FD">
        <w:rPr>
          <w:i/>
          <w:iCs/>
        </w:rPr>
        <w:t>Mental health findings for LGBTQ+ Australians</w:t>
      </w:r>
      <w:r>
        <w:rPr>
          <w:i/>
          <w:iCs/>
        </w:rPr>
        <w:t xml:space="preserve"> </w:t>
      </w:r>
      <w:r>
        <w:t xml:space="preserve">at </w:t>
      </w:r>
      <w:hyperlink r:id="rId854" w:history="1">
        <w:r w:rsidRPr="005927ED">
          <w:rPr>
            <w:rStyle w:val="Hyperlink"/>
          </w:rPr>
          <w:t>https://www.abs.gov.au/articles/mental-health-findings-lgbtq-australians</w:t>
        </w:r>
      </w:hyperlink>
      <w:r>
        <w:t xml:space="preserve"> </w:t>
      </w:r>
    </w:p>
  </w:endnote>
  <w:endnote w:id="1023">
    <w:p w14:paraId="02763E26" w14:textId="77777777" w:rsidR="008E082A" w:rsidRPr="008C4ECE" w:rsidRDefault="008E082A" w:rsidP="008E082A">
      <w:pPr>
        <w:pStyle w:val="EndnoteText"/>
        <w:rPr>
          <w:b/>
          <w:bCs/>
        </w:rPr>
      </w:pPr>
      <w:r>
        <w:rPr>
          <w:rStyle w:val="EndnoteReference"/>
        </w:rPr>
        <w:endnoteRef/>
      </w:r>
      <w:r>
        <w:t xml:space="preserve"> Australian Institute of Health and Welfare (2024) </w:t>
      </w:r>
      <w:r w:rsidRPr="008C4ECE">
        <w:rPr>
          <w:i/>
          <w:iCs/>
        </w:rPr>
        <w:t>LGBTIQ+ Australians: suicidal thoughts and behaviours and self-harm</w:t>
      </w:r>
      <w:r>
        <w:rPr>
          <w:b/>
          <w:bCs/>
        </w:rPr>
        <w:t xml:space="preserve"> </w:t>
      </w:r>
      <w:r w:rsidRPr="008C4ECE">
        <w:t xml:space="preserve">at </w:t>
      </w:r>
      <w:hyperlink r:id="rId855" w:history="1">
        <w:r w:rsidRPr="005927ED">
          <w:rPr>
            <w:rStyle w:val="Hyperlink"/>
          </w:rPr>
          <w:t>https://www.aihw.gov.au/suicide-self-harm-monitoring/data/populations-age-groups/suicidal-and-self-harming-thoughts-and-behaviours</w:t>
        </w:r>
      </w:hyperlink>
      <w:r>
        <w:t xml:space="preserve"> </w:t>
      </w:r>
    </w:p>
  </w:endnote>
  <w:endnote w:id="1024">
    <w:p w14:paraId="06A942E3" w14:textId="4DE3C570" w:rsidR="003723DA" w:rsidRDefault="003723DA">
      <w:pPr>
        <w:pStyle w:val="EndnoteText"/>
      </w:pPr>
      <w:r>
        <w:rPr>
          <w:rStyle w:val="EndnoteReference"/>
        </w:rPr>
        <w:endnoteRef/>
      </w:r>
      <w:r>
        <w:t xml:space="preserve"> </w:t>
      </w:r>
      <w:hyperlink r:id="rId856" w:history="1">
        <w:r w:rsidR="00D631FB" w:rsidRPr="00215E2D">
          <w:rPr>
            <w:rStyle w:val="Hyperlink"/>
          </w:rPr>
          <w:t>https://www.theequalityproject.org.au/key-stats</w:t>
        </w:r>
      </w:hyperlink>
      <w:r w:rsidR="00D631FB">
        <w:t xml:space="preserve"> </w:t>
      </w:r>
    </w:p>
  </w:endnote>
  <w:endnote w:id="1025">
    <w:p w14:paraId="0D3ADDA6" w14:textId="77777777" w:rsidR="008E082A" w:rsidRDefault="008E082A" w:rsidP="008E082A">
      <w:pPr>
        <w:pStyle w:val="EndnoteText"/>
      </w:pPr>
      <w:r>
        <w:rPr>
          <w:rStyle w:val="EndnoteReference"/>
        </w:rPr>
        <w:endnoteRef/>
      </w:r>
      <w:r>
        <w:t xml:space="preserve"> </w:t>
      </w:r>
      <w:r w:rsidRPr="00440B3D">
        <w:t>Brenda Hale, ‘On Courage’, Millicent Fawcett Memorial Lecture 2018, 13 December 2018, 1–2.</w:t>
      </w:r>
    </w:p>
  </w:endnote>
  <w:endnote w:id="1026">
    <w:p w14:paraId="17AD2B6E" w14:textId="77777777" w:rsidR="008E082A" w:rsidRDefault="008E082A" w:rsidP="008E082A">
      <w:pPr>
        <w:pStyle w:val="EndnoteText"/>
      </w:pPr>
      <w:r>
        <w:rPr>
          <w:rStyle w:val="EndnoteReference"/>
        </w:rPr>
        <w:endnoteRef/>
      </w:r>
      <w:r>
        <w:t xml:space="preserve"> </w:t>
      </w:r>
      <w:hyperlink r:id="rId857" w:history="1">
        <w:r w:rsidRPr="0078362C">
          <w:rPr>
            <w:rStyle w:val="Hyperlink"/>
          </w:rPr>
          <w:t>https://www.latrobe.edu.au/news/articles/2018/release/gender-bias-leads-to-more-male-births</w:t>
        </w:r>
      </w:hyperlink>
      <w:r>
        <w:t xml:space="preserve"> </w:t>
      </w:r>
    </w:p>
  </w:endnote>
  <w:endnote w:id="1027">
    <w:p w14:paraId="2D7E6BCD" w14:textId="331A6123" w:rsidR="0019617D" w:rsidRDefault="0019617D">
      <w:pPr>
        <w:pStyle w:val="EndnoteText"/>
      </w:pPr>
      <w:r>
        <w:rPr>
          <w:rStyle w:val="EndnoteReference"/>
        </w:rPr>
        <w:endnoteRef/>
      </w:r>
      <w:r>
        <w:t xml:space="preserve"> </w:t>
      </w:r>
      <w:hyperlink r:id="rId858" w:history="1">
        <w:r w:rsidR="004E26FA" w:rsidRPr="001C49DC">
          <w:rPr>
            <w:rStyle w:val="Hyperlink"/>
          </w:rPr>
          <w:t>https://www.education.gov.au/newsroom/articles/funding-consent-and-respectful-relationships-education-australian-schools</w:t>
        </w:r>
      </w:hyperlink>
      <w:r w:rsidR="004E26FA">
        <w:t xml:space="preserve"> </w:t>
      </w:r>
    </w:p>
  </w:endnote>
  <w:endnote w:id="1028">
    <w:p w14:paraId="6967CA77" w14:textId="77777777" w:rsidR="008E082A" w:rsidRDefault="008E082A" w:rsidP="008E082A">
      <w:pPr>
        <w:pStyle w:val="EndnoteText"/>
      </w:pPr>
      <w:r>
        <w:rPr>
          <w:rStyle w:val="EndnoteReference"/>
        </w:rPr>
        <w:endnoteRef/>
      </w:r>
      <w:r>
        <w:t xml:space="preserve"> </w:t>
      </w:r>
      <w:r w:rsidRPr="007467C4">
        <w:t xml:space="preserve">ACIL Allen (2023) </w:t>
      </w:r>
      <w:r w:rsidRPr="007467C4">
        <w:rPr>
          <w:i/>
          <w:iCs/>
        </w:rPr>
        <w:t>Women in STEM Evaluation Final Report</w:t>
      </w:r>
      <w:r w:rsidRPr="007467C4">
        <w:t>. Report for the Department of Industry, Science and Resources</w:t>
      </w:r>
      <w:r>
        <w:t xml:space="preserve"> at </w:t>
      </w:r>
      <w:hyperlink r:id="rId859" w:history="1">
        <w:r w:rsidRPr="0078362C">
          <w:rPr>
            <w:rStyle w:val="Hyperlink"/>
          </w:rPr>
          <w:t>https://www.industry.gov.au/sites/default/files/2023-08/women-in-stem-evaluation-final-report-2023.pdf</w:t>
        </w:r>
      </w:hyperlink>
      <w:r>
        <w:t xml:space="preserve"> </w:t>
      </w:r>
    </w:p>
  </w:endnote>
  <w:endnote w:id="1029">
    <w:p w14:paraId="4DCF1737" w14:textId="77777777" w:rsidR="008E082A" w:rsidRDefault="008E082A" w:rsidP="008E082A">
      <w:pPr>
        <w:pStyle w:val="EndnoteText"/>
      </w:pPr>
      <w:r>
        <w:rPr>
          <w:rStyle w:val="EndnoteReference"/>
        </w:rPr>
        <w:endnoteRef/>
      </w:r>
      <w:r>
        <w:t xml:space="preserve"> </w:t>
      </w:r>
      <w:hyperlink r:id="rId860" w:history="1">
        <w:r w:rsidRPr="0078362C">
          <w:rPr>
            <w:rStyle w:val="Hyperlink"/>
          </w:rPr>
          <w:t>https://theconversation.com/australias-key-program-for-gender-equity-in-stem-was-scrapped-last-week-this-could-actually-be-good-news-231321</w:t>
        </w:r>
      </w:hyperlink>
      <w:r>
        <w:t xml:space="preserve"> </w:t>
      </w:r>
    </w:p>
  </w:endnote>
  <w:endnote w:id="1030">
    <w:p w14:paraId="1CBA669C" w14:textId="77777777" w:rsidR="008E082A" w:rsidRDefault="008E082A" w:rsidP="008E082A">
      <w:pPr>
        <w:pStyle w:val="EndnoteText"/>
      </w:pPr>
      <w:r>
        <w:rPr>
          <w:rStyle w:val="EndnoteReference"/>
        </w:rPr>
        <w:endnoteRef/>
      </w:r>
      <w:r>
        <w:t xml:space="preserve"> Australia Government (2024) </w:t>
      </w:r>
      <w:r w:rsidRPr="009B7CBF">
        <w:rPr>
          <w:i/>
          <w:iCs/>
        </w:rPr>
        <w:t>Pathway to Diversity in STEM Review. Final Recommendations</w:t>
      </w:r>
      <w:r>
        <w:t xml:space="preserve"> at </w:t>
      </w:r>
      <w:hyperlink r:id="rId861" w:history="1">
        <w:r w:rsidRPr="0078362C">
          <w:rPr>
            <w:rStyle w:val="Hyperlink"/>
          </w:rPr>
          <w:t>https://www.industry.gov.au/sites/default/files/2024-02/pathway-to-diversity-in-stem-review-final-report.pdf</w:t>
        </w:r>
      </w:hyperlink>
      <w:r>
        <w:t xml:space="preserve"> </w:t>
      </w:r>
    </w:p>
  </w:endnote>
  <w:endnote w:id="1031">
    <w:p w14:paraId="35FF290B" w14:textId="77777777" w:rsidR="008E082A" w:rsidRDefault="008E082A" w:rsidP="008E082A">
      <w:pPr>
        <w:pStyle w:val="EndnoteText"/>
      </w:pPr>
      <w:r>
        <w:rPr>
          <w:rStyle w:val="EndnoteReference"/>
        </w:rPr>
        <w:endnoteRef/>
      </w:r>
      <w:r>
        <w:t xml:space="preserve"> </w:t>
      </w:r>
      <w:hyperlink r:id="rId862" w:anchor=":~:text=75%25%20of%20women%20in%20the,advancements%20as%20their%20male%20counterparts" w:history="1">
        <w:r w:rsidRPr="0078362C">
          <w:rPr>
            <w:rStyle w:val="Hyperlink"/>
          </w:rPr>
          <w:t>https://www.sydneybuildexpo.com/women-in-construction-resource-library/8-women-construction-statistic-australia-updated-2024#:~:text=75%25%20of%20women%20in%20the,advancements%20as%20their%20male%20counterparts</w:t>
        </w:r>
      </w:hyperlink>
      <w:r w:rsidRPr="008665E0">
        <w:t>.</w:t>
      </w:r>
      <w:r>
        <w:t xml:space="preserve"> </w:t>
      </w:r>
    </w:p>
  </w:endnote>
  <w:endnote w:id="1032">
    <w:p w14:paraId="1C680C5F" w14:textId="70B28FA9" w:rsidR="004214BD" w:rsidRDefault="004214BD">
      <w:pPr>
        <w:pStyle w:val="EndnoteText"/>
      </w:pPr>
      <w:r>
        <w:rPr>
          <w:rStyle w:val="EndnoteReference"/>
        </w:rPr>
        <w:endnoteRef/>
      </w:r>
      <w:r>
        <w:t xml:space="preserve"> </w:t>
      </w:r>
      <w:r w:rsidRPr="004214BD">
        <w:t>Ryan MK</w:t>
      </w:r>
      <w:r>
        <w:t xml:space="preserve"> (2023)</w:t>
      </w:r>
      <w:r w:rsidRPr="004214BD">
        <w:t xml:space="preserve"> </w:t>
      </w:r>
      <w:r w:rsidRPr="004214BD">
        <w:rPr>
          <w:i/>
          <w:iCs/>
        </w:rPr>
        <w:t>Addressing workplace gender inequality: Using the evidence to avoid common pitfalls</w:t>
      </w:r>
      <w:r w:rsidRPr="004214BD">
        <w:t>. Br J Soc Psychol. 2023 Jan;62(1):1-11. doi: 10.1111/bjso.12606. Epub 2022 Nov 22. PMID: 36415906; PMCID: PMC10100361.</w:t>
      </w:r>
    </w:p>
  </w:endnote>
  <w:endnote w:id="1033">
    <w:p w14:paraId="18D65195" w14:textId="77777777" w:rsidR="008E082A" w:rsidRDefault="008E082A" w:rsidP="008E082A">
      <w:pPr>
        <w:pStyle w:val="EndnoteText"/>
      </w:pPr>
      <w:r>
        <w:rPr>
          <w:rStyle w:val="EndnoteReference"/>
        </w:rPr>
        <w:endnoteRef/>
      </w:r>
      <w:r>
        <w:t xml:space="preserve"> </w:t>
      </w:r>
      <w:r w:rsidRPr="00EB7B08">
        <w:t>Our Watch</w:t>
      </w:r>
      <w:r>
        <w:t xml:space="preserve"> (2021)</w:t>
      </w:r>
      <w:r w:rsidRPr="00EB7B08">
        <w:t xml:space="preserve"> </w:t>
      </w:r>
      <w:r w:rsidRPr="00EB7B08">
        <w:rPr>
          <w:i/>
          <w:iCs/>
        </w:rPr>
        <w:t>Change the Story</w:t>
      </w:r>
      <w:r>
        <w:t>,</w:t>
      </w:r>
      <w:r w:rsidRPr="00EB7B08">
        <w:t xml:space="preserve"> Second Edition</w:t>
      </w:r>
      <w:r>
        <w:t xml:space="preserve"> at </w:t>
      </w:r>
      <w:hyperlink r:id="rId863" w:history="1">
        <w:r w:rsidRPr="005927ED">
          <w:rPr>
            <w:rStyle w:val="Hyperlink"/>
          </w:rPr>
          <w:t>https://assets.ourwatch.org.au/assets/Key-frameworks/Change-the-story-summary-AA.pdf</w:t>
        </w:r>
      </w:hyperlink>
      <w:r>
        <w:t xml:space="preserve"> </w:t>
      </w:r>
    </w:p>
  </w:endnote>
  <w:endnote w:id="1034">
    <w:p w14:paraId="710478A6" w14:textId="77777777" w:rsidR="008E082A" w:rsidRDefault="008E082A" w:rsidP="008E082A">
      <w:pPr>
        <w:pStyle w:val="EndnoteText"/>
      </w:pPr>
      <w:r>
        <w:rPr>
          <w:rStyle w:val="EndnoteReference"/>
        </w:rPr>
        <w:endnoteRef/>
      </w:r>
      <w:r>
        <w:t xml:space="preserve"> </w:t>
      </w:r>
      <w:hyperlink r:id="rId864" w:history="1">
        <w:r w:rsidRPr="005927ED">
          <w:rPr>
            <w:rStyle w:val="Hyperlink"/>
          </w:rPr>
          <w:t>https://plan4womenssafety.dss.gov.au/initiative/stop-it-at-the-start-campaign/</w:t>
        </w:r>
      </w:hyperlink>
      <w:r>
        <w:t xml:space="preserve"> </w:t>
      </w:r>
    </w:p>
  </w:endnote>
  <w:endnote w:id="1035">
    <w:p w14:paraId="7A3EBC3F" w14:textId="02BE9145" w:rsidR="00C12C30" w:rsidRDefault="00C12C30">
      <w:pPr>
        <w:pStyle w:val="EndnoteText"/>
      </w:pPr>
      <w:r>
        <w:rPr>
          <w:rStyle w:val="EndnoteReference"/>
        </w:rPr>
        <w:endnoteRef/>
      </w:r>
      <w:r>
        <w:t xml:space="preserve"> </w:t>
      </w:r>
      <w:hyperlink r:id="rId865" w:anchor=":~:text=For%20the%20first%20time%20in,women%20and/or%20gender%20diverse" w:history="1">
        <w:r w:rsidR="007318D0" w:rsidRPr="00215E2D">
          <w:rPr>
            <w:rStyle w:val="Hyperlink"/>
          </w:rPr>
          <w:t>https://ministers.pmc.gov.au/gallagher/2024/mandated-gender-equity-targets-sport#:~:text=For%20the%20first%20time%20in,women%20and/or%20gender%20diverse</w:t>
        </w:r>
      </w:hyperlink>
      <w:r w:rsidR="007318D0" w:rsidRPr="007318D0">
        <w:t>.</w:t>
      </w:r>
      <w:r w:rsidR="007318D0">
        <w:t xml:space="preserve"> </w:t>
      </w:r>
    </w:p>
  </w:endnote>
  <w:endnote w:id="1036">
    <w:p w14:paraId="55ADD15A" w14:textId="77777777" w:rsidR="00994266" w:rsidRDefault="00994266" w:rsidP="00994266">
      <w:pPr>
        <w:pStyle w:val="EndnoteText"/>
      </w:pPr>
      <w:r>
        <w:rPr>
          <w:rStyle w:val="EndnoteReference"/>
        </w:rPr>
        <w:endnoteRef/>
      </w:r>
      <w:r>
        <w:t xml:space="preserve"> </w:t>
      </w:r>
      <w:r w:rsidRPr="00EB33B7">
        <w:t>Ipsos and Global Institute for Women’s Leadership</w:t>
      </w:r>
      <w:r>
        <w:t xml:space="preserve"> (2022)</w:t>
      </w:r>
      <w:r w:rsidRPr="00EB33B7">
        <w:t xml:space="preserve"> </w:t>
      </w:r>
      <w:r w:rsidRPr="00EB33B7">
        <w:rPr>
          <w:i/>
          <w:iCs/>
        </w:rPr>
        <w:t>One in five Australians thinks women who say they were abused often make up or exaggerate claims of abuse or rape – the highest of any western nation</w:t>
      </w:r>
      <w:r>
        <w:t xml:space="preserve"> at </w:t>
      </w:r>
      <w:hyperlink r:id="rId866" w:history="1">
        <w:r w:rsidRPr="005927ED">
          <w:rPr>
            <w:rStyle w:val="Hyperlink"/>
          </w:rPr>
          <w:t>https://www.ipsos.com/en-au/one-five-australians-thinks-women-who-say-they-were-abused-often-make-or-exaggerate-claims-abuse-or</w:t>
        </w:r>
      </w:hyperlink>
      <w:r>
        <w:t xml:space="preserve"> </w:t>
      </w:r>
    </w:p>
  </w:endnote>
  <w:endnote w:id="1037">
    <w:p w14:paraId="084550CD" w14:textId="77777777" w:rsidR="00994266" w:rsidRDefault="00994266" w:rsidP="00994266">
      <w:pPr>
        <w:pStyle w:val="EndnoteText"/>
      </w:pPr>
      <w:r>
        <w:rPr>
          <w:rStyle w:val="EndnoteReference"/>
        </w:rPr>
        <w:endnoteRef/>
      </w:r>
      <w:r>
        <w:t xml:space="preserve"> Plan International Australia (2023) </w:t>
      </w:r>
      <w:r w:rsidRPr="004F74B8">
        <w:rPr>
          <w:i/>
          <w:iCs/>
        </w:rPr>
        <w:t>Gender Compass. A segmentation of Australia’s views on gender equality</w:t>
      </w:r>
      <w:r>
        <w:t xml:space="preserve"> at </w:t>
      </w:r>
      <w:hyperlink r:id="rId867" w:history="1">
        <w:r w:rsidRPr="005927ED">
          <w:rPr>
            <w:rStyle w:val="Hyperlink"/>
          </w:rPr>
          <w:t>https://www.plan.org.au/wp-content/uploads/2023/09/GenderCompass_Report.pdf</w:t>
        </w:r>
      </w:hyperlink>
      <w:r>
        <w:t xml:space="preserve"> </w:t>
      </w:r>
    </w:p>
  </w:endnote>
  <w:endnote w:id="1038">
    <w:p w14:paraId="567390A1" w14:textId="77777777" w:rsidR="007C5319" w:rsidRDefault="007C5319" w:rsidP="007C5319">
      <w:pPr>
        <w:pStyle w:val="EndnoteText"/>
      </w:pPr>
      <w:r>
        <w:rPr>
          <w:rStyle w:val="EndnoteReference"/>
        </w:rPr>
        <w:endnoteRef/>
      </w:r>
      <w:r>
        <w:t xml:space="preserve"> Ibid, p.22</w:t>
      </w:r>
    </w:p>
  </w:endnote>
  <w:endnote w:id="1039">
    <w:p w14:paraId="2A805019" w14:textId="77777777" w:rsidR="007C5319" w:rsidRDefault="007C5319" w:rsidP="007C5319">
      <w:pPr>
        <w:pStyle w:val="EndnoteText"/>
      </w:pPr>
      <w:r>
        <w:rPr>
          <w:rStyle w:val="EndnoteReference"/>
        </w:rPr>
        <w:endnoteRef/>
      </w:r>
      <w:r>
        <w:t xml:space="preserve"> Ibid p.23</w:t>
      </w:r>
    </w:p>
  </w:endnote>
  <w:endnote w:id="1040">
    <w:p w14:paraId="387E4209" w14:textId="6B04C93C" w:rsidR="00FD358C" w:rsidRDefault="00FD358C">
      <w:pPr>
        <w:pStyle w:val="EndnoteText"/>
      </w:pPr>
      <w:r>
        <w:rPr>
          <w:rStyle w:val="EndnoteReference"/>
        </w:rPr>
        <w:endnoteRef/>
      </w:r>
      <w:r>
        <w:t xml:space="preserve"> </w:t>
      </w:r>
      <w:hyperlink r:id="rId868" w:history="1">
        <w:r w:rsidRPr="001C49DC">
          <w:rPr>
            <w:rStyle w:val="Hyperlink"/>
          </w:rPr>
          <w:t>https://news.un.org/en/story/2025/03/1160876</w:t>
        </w:r>
      </w:hyperlink>
      <w:r>
        <w:t xml:space="preserve"> </w:t>
      </w:r>
    </w:p>
  </w:endnote>
  <w:endnote w:id="1041">
    <w:p w14:paraId="03612E3B" w14:textId="77777777" w:rsidR="00472048" w:rsidRDefault="00472048" w:rsidP="00472048">
      <w:pPr>
        <w:pStyle w:val="EndnoteText"/>
      </w:pPr>
      <w:r>
        <w:rPr>
          <w:rStyle w:val="EndnoteReference"/>
        </w:rPr>
        <w:endnoteRef/>
      </w:r>
      <w:r>
        <w:t xml:space="preserve"> </w:t>
      </w:r>
      <w:hyperlink r:id="rId869" w:history="1">
        <w:r w:rsidRPr="009E3C8A">
          <w:rPr>
            <w:rStyle w:val="Hyperlink"/>
          </w:rPr>
          <w:t>https://www.smh.com.au/opinion/john-howards-love-and-disappointment-20040722-gdjea1.html</w:t>
        </w:r>
      </w:hyperlink>
      <w:r>
        <w:t xml:space="preserve"> </w:t>
      </w:r>
    </w:p>
  </w:endnote>
  <w:endnote w:id="1042">
    <w:p w14:paraId="423736F2" w14:textId="77777777" w:rsidR="00472048" w:rsidRDefault="00472048" w:rsidP="00472048">
      <w:pPr>
        <w:pStyle w:val="EndnoteText"/>
      </w:pPr>
      <w:r>
        <w:rPr>
          <w:rStyle w:val="EndnoteReference"/>
        </w:rPr>
        <w:endnoteRef/>
      </w:r>
      <w:r>
        <w:t xml:space="preserve"> </w:t>
      </w:r>
      <w:hyperlink r:id="rId870" w:history="1">
        <w:r w:rsidRPr="005927ED">
          <w:rPr>
            <w:rStyle w:val="Hyperlink"/>
          </w:rPr>
          <w:t>https://www.theguardian.com/australia-news/2017/sep/08/australias-politicians-are-late-to-the-marriage-equality-party-but-they-are-finally-arriving</w:t>
        </w:r>
      </w:hyperlink>
      <w:r>
        <w:t xml:space="preserve"> </w:t>
      </w:r>
    </w:p>
  </w:endnote>
  <w:endnote w:id="1043">
    <w:p w14:paraId="5F10C336" w14:textId="7CDA3FCF" w:rsidR="00CA2101" w:rsidRDefault="00CA2101">
      <w:pPr>
        <w:pStyle w:val="EndnoteText"/>
      </w:pPr>
      <w:r>
        <w:rPr>
          <w:rStyle w:val="EndnoteReference"/>
        </w:rPr>
        <w:endnoteRef/>
      </w:r>
      <w:r>
        <w:t xml:space="preserve"> Commonwealth of </w:t>
      </w:r>
      <w:r w:rsidR="00930DF1">
        <w:t>A</w:t>
      </w:r>
      <w:r>
        <w:t xml:space="preserve">ustralia (2024) </w:t>
      </w:r>
      <w:r w:rsidR="00930DF1" w:rsidRPr="00930DF1">
        <w:rPr>
          <w:i/>
          <w:iCs/>
        </w:rPr>
        <w:t>National Action Plan for the Health and Wellbeing of LGBTIQA+ People 202 –2035</w:t>
      </w:r>
      <w:r w:rsidR="00930DF1">
        <w:t xml:space="preserve">, </w:t>
      </w:r>
      <w:r w:rsidRPr="00CA2101">
        <w:t>Department of Health and Aged Care</w:t>
      </w:r>
      <w:r w:rsidR="00930DF1">
        <w:t xml:space="preserve">, Canberra at </w:t>
      </w:r>
      <w:hyperlink r:id="rId871" w:history="1">
        <w:r w:rsidR="00930DF1" w:rsidRPr="00215E2D">
          <w:rPr>
            <w:rStyle w:val="Hyperlink"/>
          </w:rPr>
          <w:t>https://www.health.gov.au/sites/default/files/2024-12/national-action-plan-for-the-health-and-wellbeing-of-lgbtiqa-people-2025-2035.pdf</w:t>
        </w:r>
      </w:hyperlink>
      <w:r w:rsidR="00930DF1">
        <w:t xml:space="preserve"> </w:t>
      </w:r>
    </w:p>
  </w:endnote>
  <w:endnote w:id="1044">
    <w:p w14:paraId="539568FF" w14:textId="77777777" w:rsidR="008E082A" w:rsidRDefault="008E082A" w:rsidP="008E082A">
      <w:pPr>
        <w:pStyle w:val="EndnoteText"/>
      </w:pPr>
      <w:r>
        <w:rPr>
          <w:rStyle w:val="EndnoteReference"/>
        </w:rPr>
        <w:endnoteRef/>
      </w:r>
      <w:r>
        <w:t xml:space="preserve"> Robert W (2013) Centre for Ethical Leadership, University of Melbourne at </w:t>
      </w:r>
      <w:hyperlink r:id="rId872" w:history="1">
        <w:r>
          <w:rPr>
            <w:rStyle w:val="Hyperlink"/>
          </w:rPr>
          <w:t>https://sage-pilot.uq.edu.au/files/127/building_a_business_case_for_gender_diversity_ per cent28april_2013 per cent29.pdf</w:t>
        </w:r>
      </w:hyperlink>
    </w:p>
  </w:endnote>
  <w:endnote w:id="1045">
    <w:p w14:paraId="25E9DFAC" w14:textId="77777777" w:rsidR="008E082A" w:rsidRDefault="008E082A" w:rsidP="008E082A">
      <w:pPr>
        <w:pStyle w:val="EndnoteText"/>
      </w:pPr>
      <w:r>
        <w:rPr>
          <w:rStyle w:val="EndnoteReference"/>
        </w:rPr>
        <w:endnoteRef/>
      </w:r>
      <w:r>
        <w:t xml:space="preserve"> </w:t>
      </w:r>
      <w:hyperlink r:id="rId873" w:history="1">
        <w:r w:rsidRPr="00A21A05">
          <w:rPr>
            <w:rStyle w:val="Hyperlink"/>
          </w:rPr>
          <w:t>https://www.wgea.gov.au/sites/default/files/documents/WGEA-EOCGE-2019-20-Guide-to-Citation-v3.0.pdf</w:t>
        </w:r>
      </w:hyperlink>
      <w:r>
        <w:t xml:space="preserve"> </w:t>
      </w:r>
    </w:p>
  </w:endnote>
  <w:endnote w:id="1046">
    <w:p w14:paraId="18368594" w14:textId="77777777" w:rsidR="008E082A" w:rsidRDefault="008E082A" w:rsidP="008E082A">
      <w:pPr>
        <w:pStyle w:val="EndnoteText"/>
      </w:pPr>
      <w:r>
        <w:rPr>
          <w:rStyle w:val="EndnoteReference"/>
        </w:rPr>
        <w:endnoteRef/>
      </w:r>
      <w:r>
        <w:t xml:space="preserve"> </w:t>
      </w:r>
      <w:hyperlink r:id="rId874" w:history="1">
        <w:r>
          <w:rPr>
            <w:rStyle w:val="Hyperlink"/>
          </w:rPr>
          <w:t>https://www.wgea.gov.au/topics/gender-strategy</w:t>
        </w:r>
      </w:hyperlink>
    </w:p>
  </w:endnote>
  <w:endnote w:id="1047">
    <w:p w14:paraId="7EAF4C2A" w14:textId="77777777" w:rsidR="008E082A" w:rsidRDefault="008E082A" w:rsidP="008E082A">
      <w:pPr>
        <w:pStyle w:val="EndnoteText"/>
      </w:pPr>
      <w:r>
        <w:rPr>
          <w:rStyle w:val="EndnoteReference"/>
        </w:rPr>
        <w:endnoteRef/>
      </w:r>
      <w:r>
        <w:t xml:space="preserve"> </w:t>
      </w:r>
      <w:hyperlink r:id="rId875" w:history="1">
        <w:r w:rsidRPr="0078362C">
          <w:rPr>
            <w:rStyle w:val="Hyperlink"/>
          </w:rPr>
          <w:t>https://www.wgea.gov.au/take-action/gender-pay-gap/employer-gender-pay-gap-analysis-guide</w:t>
        </w:r>
      </w:hyperlink>
      <w:r>
        <w:t xml:space="preserve"> </w:t>
      </w:r>
    </w:p>
  </w:endnote>
  <w:endnote w:id="1048">
    <w:p w14:paraId="2609D973" w14:textId="77777777" w:rsidR="008E082A" w:rsidRDefault="008E082A" w:rsidP="008E082A">
      <w:pPr>
        <w:pStyle w:val="EndnoteText"/>
      </w:pPr>
      <w:r>
        <w:rPr>
          <w:rStyle w:val="EndnoteReference"/>
        </w:rPr>
        <w:endnoteRef/>
      </w:r>
      <w:r>
        <w:t xml:space="preserve"> </w:t>
      </w:r>
      <w:hyperlink r:id="rId876" w:history="1">
        <w:r>
          <w:rPr>
            <w:rStyle w:val="Hyperlink"/>
          </w:rPr>
          <w:t>https://www.wgea.gov.au/leading-practice/employer-of-choice-for-gender-equality</w:t>
        </w:r>
      </w:hyperlink>
    </w:p>
  </w:endnote>
  <w:endnote w:id="1049">
    <w:p w14:paraId="62E7E3B9" w14:textId="77777777" w:rsidR="008E082A" w:rsidRDefault="008E082A" w:rsidP="008E082A">
      <w:pPr>
        <w:pStyle w:val="EndnoteText"/>
      </w:pPr>
      <w:r>
        <w:rPr>
          <w:rStyle w:val="EndnoteReference"/>
        </w:rPr>
        <w:endnoteRef/>
      </w:r>
      <w:r>
        <w:t xml:space="preserve"> </w:t>
      </w:r>
      <w:hyperlink r:id="rId877" w:history="1">
        <w:r w:rsidRPr="0078362C">
          <w:rPr>
            <w:rStyle w:val="Hyperlink"/>
          </w:rPr>
          <w:t>https://www.ourwatch.org.au/workplace</w:t>
        </w:r>
      </w:hyperlink>
      <w:r>
        <w:t xml:space="preserve"> </w:t>
      </w:r>
    </w:p>
  </w:endnote>
  <w:endnote w:id="1050">
    <w:p w14:paraId="734DD040" w14:textId="604786A9" w:rsidR="006471FF" w:rsidRDefault="006471FF">
      <w:pPr>
        <w:pStyle w:val="EndnoteText"/>
      </w:pPr>
      <w:r>
        <w:rPr>
          <w:rStyle w:val="EndnoteReference"/>
        </w:rPr>
        <w:endnoteRef/>
      </w:r>
      <w:r>
        <w:t xml:space="preserve"> </w:t>
      </w:r>
      <w:hyperlink r:id="rId878" w:history="1">
        <w:r w:rsidR="004C4FC3" w:rsidRPr="00735049">
          <w:rPr>
            <w:rStyle w:val="Hyperlink"/>
          </w:rPr>
          <w:t>https://championsofchangecoalition.org/wp-content/uploads/2025/08/ChampionsofChangeCoalition_Organisational_Gender_Equality_Dashboard.pdf</w:t>
        </w:r>
      </w:hyperlink>
      <w:r w:rsidR="004C4FC3">
        <w:t xml:space="preserve"> </w:t>
      </w:r>
    </w:p>
  </w:endnote>
  <w:endnote w:id="1051">
    <w:p w14:paraId="75180CF7" w14:textId="77777777" w:rsidR="008E082A" w:rsidRDefault="008E082A" w:rsidP="008E082A">
      <w:pPr>
        <w:pStyle w:val="EndnoteText"/>
      </w:pPr>
      <w:r>
        <w:rPr>
          <w:rStyle w:val="EndnoteReference"/>
        </w:rPr>
        <w:endnoteRef/>
      </w:r>
      <w:r>
        <w:t xml:space="preserve"> </w:t>
      </w:r>
      <w:hyperlink r:id="rId879" w:history="1">
        <w:r w:rsidRPr="0078362C">
          <w:rPr>
            <w:rStyle w:val="Hyperlink"/>
          </w:rPr>
          <w:t>https://work180.com/en-au</w:t>
        </w:r>
      </w:hyperlink>
      <w:r>
        <w:t xml:space="preserve"> </w:t>
      </w:r>
    </w:p>
  </w:endnote>
  <w:endnote w:id="1052">
    <w:p w14:paraId="36B65AFD" w14:textId="77777777" w:rsidR="008E082A" w:rsidRDefault="008E082A" w:rsidP="008E082A">
      <w:pPr>
        <w:pStyle w:val="EndnoteText"/>
      </w:pPr>
      <w:r>
        <w:rPr>
          <w:rStyle w:val="EndnoteReference"/>
        </w:rPr>
        <w:endnoteRef/>
      </w:r>
      <w:r>
        <w:t xml:space="preserve"> </w:t>
      </w:r>
      <w:hyperlink r:id="rId880" w:history="1">
        <w:r w:rsidRPr="0078362C">
          <w:rPr>
            <w:rStyle w:val="Hyperlink"/>
          </w:rPr>
          <w:t>https://inclusion-program.com.au/lgbtiq</w:t>
        </w:r>
      </w:hyperlink>
      <w:r>
        <w:t xml:space="preserve"> </w:t>
      </w:r>
    </w:p>
  </w:endnote>
  <w:endnote w:id="1053">
    <w:p w14:paraId="0CCD6E1C" w14:textId="77777777" w:rsidR="008E082A" w:rsidRDefault="008E082A" w:rsidP="008E082A">
      <w:pPr>
        <w:pStyle w:val="EndnoteText"/>
      </w:pPr>
      <w:r>
        <w:rPr>
          <w:rStyle w:val="EndnoteReference"/>
        </w:rPr>
        <w:endnoteRef/>
      </w:r>
      <w:r>
        <w:t xml:space="preserve"> </w:t>
      </w:r>
      <w:hyperlink r:id="rId881" w:history="1">
        <w:r w:rsidRPr="0078362C">
          <w:rPr>
            <w:rStyle w:val="Hyperlink"/>
          </w:rPr>
          <w:t>https://www.minus18.org.au/workshops/workplace/</w:t>
        </w:r>
      </w:hyperlink>
      <w:r>
        <w:t xml:space="preserve"> </w:t>
      </w:r>
    </w:p>
  </w:endnote>
  <w:endnote w:id="1054">
    <w:p w14:paraId="4005E59D" w14:textId="77777777" w:rsidR="008E082A" w:rsidRDefault="008E082A" w:rsidP="008E082A">
      <w:pPr>
        <w:pStyle w:val="EndnoteText"/>
      </w:pPr>
      <w:r>
        <w:rPr>
          <w:rStyle w:val="EndnoteReference"/>
        </w:rPr>
        <w:endnoteRef/>
      </w:r>
      <w:r>
        <w:t xml:space="preserve"> </w:t>
      </w:r>
      <w:hyperlink r:id="rId882" w:history="1">
        <w:r w:rsidRPr="0078362C">
          <w:rPr>
            <w:rStyle w:val="Hyperlink"/>
          </w:rPr>
          <w:t>https://www.pridetraining.org.au/</w:t>
        </w:r>
      </w:hyperlink>
      <w:r>
        <w:t xml:space="preserve"> </w:t>
      </w:r>
    </w:p>
  </w:endnote>
  <w:endnote w:id="1055">
    <w:p w14:paraId="3D468FC7" w14:textId="77777777" w:rsidR="008E082A" w:rsidRDefault="008E082A" w:rsidP="008E082A">
      <w:pPr>
        <w:pStyle w:val="EndnoteText"/>
      </w:pPr>
      <w:r>
        <w:rPr>
          <w:rStyle w:val="EndnoteReference"/>
        </w:rPr>
        <w:endnoteRef/>
      </w:r>
      <w:r>
        <w:t xml:space="preserve"> </w:t>
      </w:r>
      <w:hyperlink r:id="rId883" w:history="1">
        <w:r w:rsidRPr="0078362C">
          <w:rPr>
            <w:rStyle w:val="Hyperlink"/>
          </w:rPr>
          <w:t>https://www.welcomehere.org.au/</w:t>
        </w:r>
      </w:hyperlink>
      <w:r>
        <w:t xml:space="preserve"> </w:t>
      </w:r>
    </w:p>
  </w:endnote>
  <w:endnote w:id="1056">
    <w:p w14:paraId="570693AB" w14:textId="77777777" w:rsidR="008E082A" w:rsidRDefault="008E082A" w:rsidP="008E082A">
      <w:pPr>
        <w:pStyle w:val="EndnoteText"/>
      </w:pPr>
      <w:r>
        <w:rPr>
          <w:rStyle w:val="EndnoteReference"/>
        </w:rPr>
        <w:endnoteRef/>
      </w:r>
      <w:r>
        <w:t xml:space="preserve"> </w:t>
      </w:r>
      <w:hyperlink r:id="rId884" w:history="1">
        <w:r w:rsidRPr="0078362C">
          <w:rPr>
            <w:rStyle w:val="Hyperlink"/>
          </w:rPr>
          <w:t>https://rainbowhealthaustralia.org.au/rainbow-tick</w:t>
        </w:r>
      </w:hyperlink>
      <w:r>
        <w:t xml:space="preserve"> </w:t>
      </w:r>
    </w:p>
  </w:endnote>
  <w:endnote w:id="1057">
    <w:p w14:paraId="00216AE8" w14:textId="77777777" w:rsidR="00A43C51" w:rsidRPr="00850BF9" w:rsidRDefault="00A43C51" w:rsidP="00A43C51">
      <w:pPr>
        <w:pStyle w:val="EndnoteText"/>
      </w:pPr>
      <w:r>
        <w:rPr>
          <w:rStyle w:val="EndnoteReference"/>
        </w:rPr>
        <w:endnoteRef/>
      </w:r>
      <w:r>
        <w:t xml:space="preserve"> VicHealth (2012) </w:t>
      </w:r>
      <w:r w:rsidRPr="004C1150">
        <w:rPr>
          <w:i/>
          <w:iCs/>
        </w:rPr>
        <w:t>More than ready: Bystander action to prevent violence against women in the Victorian community</w:t>
      </w:r>
      <w:r>
        <w:t>, Victorian Health Promotion Foundation, Melbourne</w:t>
      </w:r>
    </w:p>
  </w:endnote>
  <w:endnote w:id="1058">
    <w:p w14:paraId="1D0F0081" w14:textId="77777777" w:rsidR="00A43C51" w:rsidRDefault="00A43C51" w:rsidP="00A43C51">
      <w:pPr>
        <w:pStyle w:val="EndnoteText"/>
      </w:pPr>
      <w:r>
        <w:rPr>
          <w:rStyle w:val="EndnoteReference"/>
        </w:rPr>
        <w:endnoteRef/>
      </w:r>
      <w:r>
        <w:t xml:space="preserve"> </w:t>
      </w:r>
      <w:hyperlink r:id="rId885" w:history="1">
        <w:r w:rsidRPr="004944D7">
          <w:rPr>
            <w:rStyle w:val="Hyperlink"/>
          </w:rPr>
          <w:t>https://thewellresource.org.au/topics/gender-equality-and-preventing-family-violence/share/creating-a-place-for-women-in-sport-1</w:t>
        </w:r>
      </w:hyperlink>
      <w:r>
        <w:t xml:space="preserve"> </w:t>
      </w:r>
    </w:p>
  </w:endnote>
  <w:endnote w:id="1059">
    <w:p w14:paraId="63932481" w14:textId="77777777" w:rsidR="00A43C51" w:rsidRDefault="00A43C51" w:rsidP="00A43C51">
      <w:pPr>
        <w:pStyle w:val="EndnoteText"/>
      </w:pPr>
      <w:r>
        <w:rPr>
          <w:rStyle w:val="EndnoteReference"/>
        </w:rPr>
        <w:endnoteRef/>
      </w:r>
      <w:r>
        <w:t xml:space="preserve"> </w:t>
      </w:r>
      <w:hyperlink r:id="rId886" w:history="1">
        <w:r w:rsidRPr="004944D7">
          <w:rPr>
            <w:rStyle w:val="Hyperlink"/>
          </w:rPr>
          <w:t>https://sport.ourwatch.org.au/taking-action/the-standards/</w:t>
        </w:r>
      </w:hyperlink>
      <w:r>
        <w:t xml:space="preserve"> </w:t>
      </w:r>
    </w:p>
  </w:endnote>
  <w:endnote w:id="1060">
    <w:p w14:paraId="1EEC5C08" w14:textId="77777777" w:rsidR="00A43C51" w:rsidRDefault="00A43C51" w:rsidP="00A43C51">
      <w:pPr>
        <w:pStyle w:val="EndnoteText"/>
      </w:pPr>
      <w:r>
        <w:rPr>
          <w:rStyle w:val="EndnoteReference"/>
        </w:rPr>
        <w:endnoteRef/>
      </w:r>
      <w:r>
        <w:t xml:space="preserve"> </w:t>
      </w:r>
      <w:hyperlink r:id="rId887" w:history="1">
        <w:r w:rsidRPr="004944D7">
          <w:rPr>
            <w:rStyle w:val="Hyperlink"/>
          </w:rPr>
          <w:t>https://clubrespect.org.au/</w:t>
        </w:r>
      </w:hyperlink>
      <w:r>
        <w:t xml:space="preserve"> </w:t>
      </w:r>
    </w:p>
  </w:endnote>
  <w:endnote w:id="1061">
    <w:p w14:paraId="28866F18" w14:textId="77777777" w:rsidR="00A43C51" w:rsidRDefault="00A43C51" w:rsidP="00A43C51">
      <w:pPr>
        <w:pStyle w:val="EndnoteText"/>
      </w:pPr>
      <w:r>
        <w:rPr>
          <w:rStyle w:val="EndnoteReference"/>
        </w:rPr>
        <w:endnoteRef/>
      </w:r>
      <w:r>
        <w:t xml:space="preserve"> </w:t>
      </w:r>
      <w:hyperlink r:id="rId888" w:history="1">
        <w:r w:rsidRPr="00215E2D">
          <w:rPr>
            <w:rStyle w:val="Hyperlink"/>
          </w:rPr>
          <w:t>https://www.ourwatch.org.au/sport</w:t>
        </w:r>
      </w:hyperlink>
      <w:r>
        <w:t xml:space="preserve"> </w:t>
      </w:r>
    </w:p>
  </w:endnote>
  <w:endnote w:id="1062">
    <w:p w14:paraId="4860C03D" w14:textId="77777777" w:rsidR="00A43C51" w:rsidRDefault="00A43C51" w:rsidP="00A43C51">
      <w:pPr>
        <w:pStyle w:val="EndnoteText"/>
      </w:pPr>
      <w:r>
        <w:rPr>
          <w:rStyle w:val="EndnoteReference"/>
        </w:rPr>
        <w:endnoteRef/>
      </w:r>
      <w:r>
        <w:t xml:space="preserve"> </w:t>
      </w:r>
      <w:hyperlink r:id="rId889" w:history="1">
        <w:r w:rsidRPr="00215E2D">
          <w:rPr>
            <w:rStyle w:val="Hyperlink"/>
          </w:rPr>
          <w:t>https://www.prideinsport.com.au/</w:t>
        </w:r>
      </w:hyperlink>
      <w:r>
        <w:t xml:space="preserve"> </w:t>
      </w:r>
    </w:p>
  </w:endnote>
  <w:endnote w:id="1063">
    <w:p w14:paraId="6C935959" w14:textId="77777777" w:rsidR="00A43C51" w:rsidRDefault="00A43C51" w:rsidP="00A43C51">
      <w:pPr>
        <w:pStyle w:val="EndnoteText"/>
      </w:pPr>
      <w:r>
        <w:rPr>
          <w:rStyle w:val="EndnoteReference"/>
        </w:rPr>
        <w:endnoteRef/>
      </w:r>
      <w:r>
        <w:t xml:space="preserve"> Kane E. (2006) </w:t>
      </w:r>
      <w:r w:rsidRPr="00E73236">
        <w:rPr>
          <w:i/>
          <w:iCs/>
        </w:rPr>
        <w:t>No Way My Boys are Going to be like That!</w:t>
      </w:r>
      <w:r>
        <w:rPr>
          <w:i/>
          <w:iCs/>
        </w:rPr>
        <w:t xml:space="preserve"> </w:t>
      </w:r>
      <w:r w:rsidRPr="00E73236">
        <w:rPr>
          <w:i/>
          <w:iCs/>
        </w:rPr>
        <w:t>Parents’ Responses to Children’s Gender Nonconformity</w:t>
      </w:r>
      <w:r>
        <w:t xml:space="preserve"> in Gender and Society, vol. 20: 2, pp. 149- 176.</w:t>
      </w:r>
    </w:p>
  </w:endnote>
  <w:endnote w:id="1064">
    <w:p w14:paraId="787BFBEE" w14:textId="77777777" w:rsidR="00446625" w:rsidRDefault="00446625" w:rsidP="00446625">
      <w:pPr>
        <w:pStyle w:val="EndnoteText"/>
      </w:pPr>
      <w:r>
        <w:rPr>
          <w:rStyle w:val="EndnoteReference"/>
        </w:rPr>
        <w:endnoteRef/>
      </w:r>
      <w:r>
        <w:t xml:space="preserve"> </w:t>
      </w:r>
      <w:hyperlink r:id="rId890" w:history="1">
        <w:r w:rsidRPr="004944D7">
          <w:rPr>
            <w:rStyle w:val="Hyperlink"/>
          </w:rPr>
          <w:t>https://femaleowned.com.au/directory</w:t>
        </w:r>
      </w:hyperlink>
      <w:r>
        <w:t xml:space="preserve"> </w:t>
      </w:r>
    </w:p>
  </w:endnote>
  <w:endnote w:id="1065">
    <w:p w14:paraId="477CE042" w14:textId="77777777" w:rsidR="00446625" w:rsidRDefault="00446625" w:rsidP="00446625">
      <w:pPr>
        <w:pStyle w:val="EndnoteText"/>
      </w:pPr>
      <w:r>
        <w:rPr>
          <w:rStyle w:val="EndnoteReference"/>
        </w:rPr>
        <w:endnoteRef/>
      </w:r>
      <w:r>
        <w:t xml:space="preserve"> </w:t>
      </w:r>
      <w:hyperlink r:id="rId891" w:history="1">
        <w:r w:rsidRPr="004944D7">
          <w:rPr>
            <w:rStyle w:val="Hyperlink"/>
          </w:rPr>
          <w:t>https://www.socialtraders.com.au/find-a-social-enterprise</w:t>
        </w:r>
      </w:hyperlink>
      <w:r>
        <w:t xml:space="preserve"> </w:t>
      </w:r>
    </w:p>
  </w:endnote>
  <w:endnote w:id="1066">
    <w:p w14:paraId="1CB41520" w14:textId="77777777" w:rsidR="00446625" w:rsidRDefault="00446625" w:rsidP="00446625">
      <w:pPr>
        <w:pStyle w:val="EndnoteText"/>
      </w:pPr>
      <w:r>
        <w:rPr>
          <w:rStyle w:val="EndnoteReference"/>
        </w:rPr>
        <w:endnoteRef/>
      </w:r>
      <w:r>
        <w:t xml:space="preserve"> </w:t>
      </w:r>
      <w:hyperlink r:id="rId892" w:history="1">
        <w:r w:rsidRPr="004944D7">
          <w:rPr>
            <w:rStyle w:val="Hyperlink"/>
          </w:rPr>
          <w:t>https://www.womencanaustralia.org/social-enterprise</w:t>
        </w:r>
      </w:hyperlink>
      <w:r>
        <w:t xml:space="preserve"> </w:t>
      </w:r>
    </w:p>
  </w:endnote>
  <w:endnote w:id="1067">
    <w:p w14:paraId="325BE0D0" w14:textId="77777777" w:rsidR="008E082A" w:rsidRDefault="008E082A" w:rsidP="008E082A">
      <w:pPr>
        <w:pStyle w:val="EndnoteText"/>
      </w:pPr>
      <w:r>
        <w:rPr>
          <w:rStyle w:val="EndnoteReference"/>
        </w:rPr>
        <w:endnoteRef/>
      </w:r>
      <w:r>
        <w:t xml:space="preserve"> </w:t>
      </w:r>
      <w:hyperlink r:id="rId893" w:history="1">
        <w:r w:rsidRPr="0078362C">
          <w:rPr>
            <w:rStyle w:val="Hyperlink"/>
          </w:rPr>
          <w:t>https://kimchiclub.com.au/</w:t>
        </w:r>
      </w:hyperlink>
      <w:r>
        <w:t xml:space="preserve"> </w:t>
      </w:r>
    </w:p>
  </w:endnote>
  <w:endnote w:id="1068">
    <w:p w14:paraId="09CC4F4D" w14:textId="77777777" w:rsidR="008E082A" w:rsidRDefault="008E082A" w:rsidP="008E082A">
      <w:pPr>
        <w:pStyle w:val="EndnoteText"/>
      </w:pPr>
      <w:r>
        <w:rPr>
          <w:rStyle w:val="EndnoteReference"/>
        </w:rPr>
        <w:endnoteRef/>
      </w:r>
      <w:r>
        <w:t xml:space="preserve"> </w:t>
      </w:r>
      <w:hyperlink r:id="rId894" w:history="1">
        <w:r w:rsidRPr="0078362C">
          <w:rPr>
            <w:rStyle w:val="Hyperlink"/>
          </w:rPr>
          <w:t>https://www.chriskitchen.com.au/</w:t>
        </w:r>
      </w:hyperlink>
      <w:r>
        <w:t xml:space="preserve"> </w:t>
      </w:r>
    </w:p>
  </w:endnote>
  <w:endnote w:id="1069">
    <w:p w14:paraId="7E0AF83D" w14:textId="77777777" w:rsidR="008E082A" w:rsidRDefault="008E082A" w:rsidP="008E082A">
      <w:pPr>
        <w:pStyle w:val="EndnoteText"/>
      </w:pPr>
      <w:r>
        <w:rPr>
          <w:rStyle w:val="EndnoteReference"/>
        </w:rPr>
        <w:endnoteRef/>
      </w:r>
      <w:r>
        <w:t xml:space="preserve"> </w:t>
      </w:r>
      <w:hyperlink r:id="rId895" w:history="1">
        <w:r w:rsidRPr="0078362C">
          <w:rPr>
            <w:rStyle w:val="Hyperlink"/>
          </w:rPr>
          <w:t>https://tabooau.co/</w:t>
        </w:r>
      </w:hyperlink>
      <w:r>
        <w:t xml:space="preserve"> </w:t>
      </w:r>
    </w:p>
  </w:endnote>
  <w:endnote w:id="1070">
    <w:p w14:paraId="05E23001" w14:textId="77777777" w:rsidR="008E082A" w:rsidRDefault="008E082A" w:rsidP="008E082A">
      <w:pPr>
        <w:pStyle w:val="EndnoteText"/>
      </w:pPr>
      <w:r>
        <w:rPr>
          <w:rStyle w:val="EndnoteReference"/>
        </w:rPr>
        <w:endnoteRef/>
      </w:r>
      <w:r>
        <w:t xml:space="preserve"> </w:t>
      </w:r>
      <w:hyperlink r:id="rId896" w:history="1">
        <w:r w:rsidRPr="0078362C">
          <w:rPr>
            <w:rStyle w:val="Hyperlink"/>
          </w:rPr>
          <w:t>https://marketplace.globalsisters.org/</w:t>
        </w:r>
      </w:hyperlink>
      <w:r>
        <w:t xml:space="preserve"> </w:t>
      </w:r>
    </w:p>
  </w:endnote>
  <w:endnote w:id="1071">
    <w:p w14:paraId="515842F2" w14:textId="77777777" w:rsidR="008E082A" w:rsidRDefault="008E082A" w:rsidP="008E082A">
      <w:pPr>
        <w:pStyle w:val="EndnoteText"/>
      </w:pPr>
      <w:r>
        <w:rPr>
          <w:rStyle w:val="EndnoteReference"/>
        </w:rPr>
        <w:endnoteRef/>
      </w:r>
      <w:r>
        <w:t xml:space="preserve"> </w:t>
      </w:r>
      <w:hyperlink r:id="rId897" w:history="1">
        <w:r w:rsidRPr="0078362C">
          <w:rPr>
            <w:rStyle w:val="Hyperlink"/>
          </w:rPr>
          <w:t>https://twogood.com.au/</w:t>
        </w:r>
      </w:hyperlink>
      <w:r>
        <w:t xml:space="preserve"> </w:t>
      </w:r>
    </w:p>
  </w:endnote>
  <w:endnote w:id="1072">
    <w:p w14:paraId="420D1AAD" w14:textId="77777777" w:rsidR="008E082A" w:rsidRDefault="008E082A" w:rsidP="008E082A">
      <w:pPr>
        <w:pStyle w:val="EndnoteText"/>
      </w:pPr>
      <w:r>
        <w:rPr>
          <w:rStyle w:val="EndnoteReference"/>
        </w:rPr>
        <w:endnoteRef/>
      </w:r>
      <w:r>
        <w:t xml:space="preserve"> </w:t>
      </w:r>
      <w:hyperlink r:id="rId898" w:history="1">
        <w:r w:rsidRPr="0078362C">
          <w:rPr>
            <w:rStyle w:val="Hyperlink"/>
          </w:rPr>
          <w:t>https://www.pixii.com.au/</w:t>
        </w:r>
      </w:hyperlink>
      <w:r>
        <w:t xml:space="preserve"> </w:t>
      </w:r>
    </w:p>
  </w:endnote>
  <w:endnote w:id="1073">
    <w:p w14:paraId="0BC533BF" w14:textId="77777777" w:rsidR="008E082A" w:rsidRDefault="008E082A" w:rsidP="008E082A">
      <w:pPr>
        <w:pStyle w:val="EndnoteText"/>
      </w:pPr>
      <w:r>
        <w:rPr>
          <w:rStyle w:val="EndnoteReference"/>
        </w:rPr>
        <w:endnoteRef/>
      </w:r>
      <w:r>
        <w:t xml:space="preserve"> </w:t>
      </w:r>
      <w:hyperlink r:id="rId899" w:history="1">
        <w:r w:rsidRPr="0078362C">
          <w:rPr>
            <w:rStyle w:val="Hyperlink"/>
          </w:rPr>
          <w:t>https://www.queerfood.com.au/</w:t>
        </w:r>
      </w:hyperlink>
      <w:r>
        <w:t xml:space="preserve"> </w:t>
      </w:r>
    </w:p>
  </w:endnote>
  <w:endnote w:id="1074">
    <w:p w14:paraId="275ED226" w14:textId="77777777" w:rsidR="008E082A" w:rsidRDefault="008E082A" w:rsidP="008E082A">
      <w:pPr>
        <w:pStyle w:val="EndnoteText"/>
      </w:pPr>
      <w:r>
        <w:rPr>
          <w:rStyle w:val="EndnoteReference"/>
        </w:rPr>
        <w:endnoteRef/>
      </w:r>
      <w:r>
        <w:t xml:space="preserve"> </w:t>
      </w:r>
      <w:hyperlink r:id="rId900" w:history="1">
        <w:r w:rsidRPr="0078362C">
          <w:rPr>
            <w:rStyle w:val="Hyperlink"/>
          </w:rPr>
          <w:t>https://www.gooduniversitiesguide.com.au/scholarships</w:t>
        </w:r>
      </w:hyperlink>
      <w:r>
        <w:t xml:space="preserve"> </w:t>
      </w:r>
    </w:p>
  </w:endnote>
  <w:endnote w:id="1075">
    <w:p w14:paraId="7BB0B246" w14:textId="77777777" w:rsidR="008E082A" w:rsidRDefault="008E082A" w:rsidP="008E082A">
      <w:pPr>
        <w:pStyle w:val="EndnoteText"/>
      </w:pPr>
      <w:r>
        <w:rPr>
          <w:rStyle w:val="EndnoteReference"/>
        </w:rPr>
        <w:endnoteRef/>
      </w:r>
      <w:r>
        <w:t xml:space="preserve"> </w:t>
      </w:r>
      <w:hyperlink r:id="rId901" w:history="1">
        <w:r w:rsidRPr="0078362C">
          <w:rPr>
            <w:rStyle w:val="Hyperlink"/>
          </w:rPr>
          <w:t>https://www.wlsa.org.au/members/</w:t>
        </w:r>
      </w:hyperlink>
      <w:r>
        <w:t xml:space="preserve"> </w:t>
      </w:r>
    </w:p>
  </w:endnote>
  <w:endnote w:id="1076">
    <w:p w14:paraId="44B429A8" w14:textId="77777777" w:rsidR="008E082A" w:rsidRDefault="008E082A" w:rsidP="008E082A">
      <w:pPr>
        <w:pStyle w:val="EndnoteText"/>
      </w:pPr>
      <w:r>
        <w:rPr>
          <w:rStyle w:val="EndnoteReference"/>
        </w:rPr>
        <w:endnoteRef/>
      </w:r>
      <w:r>
        <w:t xml:space="preserve"> </w:t>
      </w:r>
      <w:hyperlink r:id="rId902" w:history="1">
        <w:r w:rsidRPr="0078362C">
          <w:rPr>
            <w:rStyle w:val="Hyperlink"/>
          </w:rPr>
          <w:t>https://shecodes.com.au/</w:t>
        </w:r>
      </w:hyperlink>
      <w:r>
        <w:t xml:space="preserve"> </w:t>
      </w:r>
    </w:p>
  </w:endnote>
  <w:endnote w:id="1077">
    <w:p w14:paraId="4EAEE02E" w14:textId="77777777" w:rsidR="008E082A" w:rsidRDefault="008E082A" w:rsidP="008E082A">
      <w:pPr>
        <w:pStyle w:val="EndnoteText"/>
      </w:pPr>
      <w:r>
        <w:rPr>
          <w:rStyle w:val="EndnoteReference"/>
        </w:rPr>
        <w:endnoteRef/>
      </w:r>
      <w:r>
        <w:t xml:space="preserve"> </w:t>
      </w:r>
      <w:hyperlink r:id="rId903" w:history="1">
        <w:r w:rsidRPr="0078362C">
          <w:rPr>
            <w:rStyle w:val="Hyperlink"/>
          </w:rPr>
          <w:t>https://www.codelikeagirl.com/</w:t>
        </w:r>
      </w:hyperlink>
      <w:r>
        <w:t xml:space="preserve"> </w:t>
      </w:r>
    </w:p>
  </w:endnote>
  <w:endnote w:id="1078">
    <w:p w14:paraId="25DB2FDC" w14:textId="77777777" w:rsidR="008E082A" w:rsidRDefault="008E082A" w:rsidP="008E082A">
      <w:pPr>
        <w:pStyle w:val="EndnoteText"/>
      </w:pPr>
      <w:r>
        <w:rPr>
          <w:rStyle w:val="EndnoteReference"/>
        </w:rPr>
        <w:endnoteRef/>
      </w:r>
      <w:r>
        <w:t xml:space="preserve"> </w:t>
      </w:r>
      <w:hyperlink r:id="rId904" w:history="1">
        <w:r w:rsidRPr="0078362C">
          <w:rPr>
            <w:rStyle w:val="Hyperlink"/>
          </w:rPr>
          <w:t>https://www.girlsprogramming.network/</w:t>
        </w:r>
      </w:hyperlink>
      <w:r>
        <w:t xml:space="preserve"> </w:t>
      </w:r>
    </w:p>
  </w:endnote>
  <w:endnote w:id="1079">
    <w:p w14:paraId="64C7DB05" w14:textId="77777777" w:rsidR="008E082A" w:rsidRDefault="008E082A" w:rsidP="008E082A">
      <w:pPr>
        <w:pStyle w:val="EndnoteText"/>
      </w:pPr>
      <w:r>
        <w:rPr>
          <w:rStyle w:val="EndnoteReference"/>
        </w:rPr>
        <w:endnoteRef/>
      </w:r>
      <w:r>
        <w:t xml:space="preserve"> </w:t>
      </w:r>
      <w:hyperlink r:id="rId905" w:history="1">
        <w:r w:rsidRPr="0078362C">
          <w:rPr>
            <w:rStyle w:val="Hyperlink"/>
          </w:rPr>
          <w:t>https://girlgeekacademy.com/</w:t>
        </w:r>
      </w:hyperlink>
      <w:r>
        <w:t xml:space="preserve"> </w:t>
      </w:r>
    </w:p>
  </w:endnote>
  <w:endnote w:id="1080">
    <w:p w14:paraId="622A2F53" w14:textId="77777777" w:rsidR="008E082A" w:rsidRDefault="008E082A" w:rsidP="008E082A">
      <w:pPr>
        <w:pStyle w:val="EndnoteText"/>
      </w:pPr>
      <w:r>
        <w:rPr>
          <w:rStyle w:val="EndnoteReference"/>
        </w:rPr>
        <w:endnoteRef/>
      </w:r>
      <w:r>
        <w:t xml:space="preserve"> </w:t>
      </w:r>
      <w:hyperlink r:id="rId906" w:history="1">
        <w:r w:rsidRPr="0078362C">
          <w:rPr>
            <w:rStyle w:val="Hyperlink"/>
          </w:rPr>
          <w:t>https://in2science.org.au/</w:t>
        </w:r>
      </w:hyperlink>
      <w:r>
        <w:t xml:space="preserve"> </w:t>
      </w:r>
    </w:p>
  </w:endnote>
  <w:endnote w:id="1081">
    <w:p w14:paraId="07665B32" w14:textId="77777777" w:rsidR="008E082A" w:rsidRDefault="008E082A" w:rsidP="008E082A">
      <w:pPr>
        <w:pStyle w:val="EndnoteText"/>
      </w:pPr>
      <w:r>
        <w:rPr>
          <w:rStyle w:val="EndnoteReference"/>
        </w:rPr>
        <w:endnoteRef/>
      </w:r>
      <w:r>
        <w:t xml:space="preserve"> </w:t>
      </w:r>
      <w:hyperlink r:id="rId907" w:history="1">
        <w:r w:rsidRPr="0078362C">
          <w:rPr>
            <w:rStyle w:val="Hyperlink"/>
          </w:rPr>
          <w:t>https://pridefoundation.org.au/publications/</w:t>
        </w:r>
      </w:hyperlink>
      <w:r>
        <w:t xml:space="preserve"> </w:t>
      </w:r>
    </w:p>
  </w:endnote>
  <w:endnote w:id="1082">
    <w:p w14:paraId="7CC5510C" w14:textId="77777777" w:rsidR="008E082A" w:rsidRDefault="008E082A" w:rsidP="008E082A">
      <w:pPr>
        <w:pStyle w:val="EndnoteText"/>
      </w:pPr>
      <w:r>
        <w:rPr>
          <w:rStyle w:val="EndnoteReference"/>
        </w:rPr>
        <w:endnoteRef/>
      </w:r>
      <w:r>
        <w:t xml:space="preserve"> </w:t>
      </w:r>
      <w:hyperlink r:id="rId908" w:history="1">
        <w:r w:rsidRPr="0078362C">
          <w:rPr>
            <w:rStyle w:val="Hyperlink"/>
          </w:rPr>
          <w:t>https://www.ywca.org.au/mentoring-leadership/youth-mentoring/</w:t>
        </w:r>
      </w:hyperlink>
      <w:r>
        <w:t xml:space="preserve"> </w:t>
      </w:r>
    </w:p>
  </w:endnote>
  <w:endnote w:id="1083">
    <w:p w14:paraId="38C328EE" w14:textId="77777777" w:rsidR="008E082A" w:rsidRDefault="008E082A" w:rsidP="008E082A">
      <w:pPr>
        <w:pStyle w:val="EndnoteText"/>
      </w:pPr>
      <w:r>
        <w:rPr>
          <w:rStyle w:val="EndnoteReference"/>
        </w:rPr>
        <w:endnoteRef/>
      </w:r>
      <w:r>
        <w:t xml:space="preserve"> </w:t>
      </w:r>
      <w:hyperlink r:id="rId909" w:history="1">
        <w:r w:rsidRPr="0078362C">
          <w:rPr>
            <w:rStyle w:val="Hyperlink"/>
          </w:rPr>
          <w:t>https://warriorwoman.org.au/what-we-do/become-a-wise-warrior-mentor/</w:t>
        </w:r>
      </w:hyperlink>
      <w:r>
        <w:t xml:space="preserve"> </w:t>
      </w:r>
    </w:p>
  </w:endnote>
  <w:endnote w:id="1084">
    <w:p w14:paraId="3205F7C5" w14:textId="77777777" w:rsidR="008E082A" w:rsidRDefault="008E082A" w:rsidP="008E082A">
      <w:pPr>
        <w:pStyle w:val="EndnoteText"/>
      </w:pPr>
      <w:r>
        <w:rPr>
          <w:rStyle w:val="EndnoteReference"/>
        </w:rPr>
        <w:endnoteRef/>
      </w:r>
      <w:r>
        <w:t xml:space="preserve"> </w:t>
      </w:r>
      <w:hyperlink r:id="rId910" w:history="1">
        <w:r w:rsidRPr="0078362C">
          <w:rPr>
            <w:rStyle w:val="Hyperlink"/>
          </w:rPr>
          <w:t>https://fearlesswomen.org.au/how-we-help/mentoring/</w:t>
        </w:r>
      </w:hyperlink>
      <w:r>
        <w:t xml:space="preserve"> </w:t>
      </w:r>
    </w:p>
  </w:endnote>
  <w:endnote w:id="1085">
    <w:p w14:paraId="29FF1B15" w14:textId="77777777" w:rsidR="008E082A" w:rsidRDefault="008E082A" w:rsidP="008E082A">
      <w:pPr>
        <w:pStyle w:val="EndnoteText"/>
      </w:pPr>
      <w:r>
        <w:rPr>
          <w:rStyle w:val="EndnoteReference"/>
        </w:rPr>
        <w:endnoteRef/>
      </w:r>
      <w:r>
        <w:t xml:space="preserve"> </w:t>
      </w:r>
      <w:hyperlink r:id="rId911" w:history="1">
        <w:r w:rsidRPr="0078362C">
          <w:rPr>
            <w:rStyle w:val="Hyperlink"/>
          </w:rPr>
          <w:t>https://women4stem.com.au/mentorshe/</w:t>
        </w:r>
      </w:hyperlink>
      <w:r>
        <w:t xml:space="preserve"> </w:t>
      </w:r>
    </w:p>
  </w:endnote>
  <w:endnote w:id="1086">
    <w:p w14:paraId="3ABEB84A" w14:textId="77777777" w:rsidR="008E082A" w:rsidRDefault="008E082A" w:rsidP="008E082A">
      <w:pPr>
        <w:pStyle w:val="EndnoteText"/>
      </w:pPr>
      <w:r>
        <w:rPr>
          <w:rStyle w:val="EndnoteReference"/>
        </w:rPr>
        <w:endnoteRef/>
      </w:r>
      <w:r>
        <w:t xml:space="preserve"> </w:t>
      </w:r>
      <w:hyperlink r:id="rId912" w:history="1">
        <w:r w:rsidRPr="0078362C">
          <w:rPr>
            <w:rStyle w:val="Hyperlink"/>
          </w:rPr>
          <w:t>https://curiousminds.edu.au/coaches/</w:t>
        </w:r>
      </w:hyperlink>
      <w:r>
        <w:t xml:space="preserve"> </w:t>
      </w:r>
    </w:p>
  </w:endnote>
  <w:endnote w:id="1087">
    <w:p w14:paraId="41B0C98C" w14:textId="77777777" w:rsidR="008E082A" w:rsidRDefault="008E082A" w:rsidP="008E082A">
      <w:pPr>
        <w:pStyle w:val="EndnoteText"/>
      </w:pPr>
      <w:r>
        <w:rPr>
          <w:rStyle w:val="EndnoteReference"/>
        </w:rPr>
        <w:endnoteRef/>
      </w:r>
      <w:r>
        <w:t xml:space="preserve"> </w:t>
      </w:r>
      <w:hyperlink r:id="rId913" w:history="1">
        <w:r w:rsidRPr="0078362C">
          <w:rPr>
            <w:rStyle w:val="Hyperlink"/>
          </w:rPr>
          <w:t>https://www.csiro.au/en/education/programs/stem-professionals-in-schools-program</w:t>
        </w:r>
      </w:hyperlink>
      <w:r>
        <w:t xml:space="preserve"> </w:t>
      </w:r>
    </w:p>
  </w:endnote>
  <w:endnote w:id="1088">
    <w:p w14:paraId="3630D175" w14:textId="77777777" w:rsidR="008E082A" w:rsidRDefault="008E082A" w:rsidP="008E082A">
      <w:pPr>
        <w:pStyle w:val="EndnoteText"/>
      </w:pPr>
      <w:r>
        <w:rPr>
          <w:rStyle w:val="EndnoteReference"/>
        </w:rPr>
        <w:endnoteRef/>
      </w:r>
      <w:r>
        <w:t xml:space="preserve"> </w:t>
      </w:r>
      <w:hyperlink r:id="rId914" w:history="1">
        <w:r w:rsidRPr="0078362C">
          <w:rPr>
            <w:rStyle w:val="Hyperlink"/>
          </w:rPr>
          <w:t>https://www.stemwomen.org.au/resources/mentoring?category=All&amp;tagged&amp;nid=&amp;page=1</w:t>
        </w:r>
      </w:hyperlink>
      <w:r>
        <w:t xml:space="preserve"> </w:t>
      </w:r>
    </w:p>
  </w:endnote>
  <w:endnote w:id="1089">
    <w:p w14:paraId="09E047EE" w14:textId="77777777" w:rsidR="008E082A" w:rsidRDefault="008E082A" w:rsidP="008E082A">
      <w:pPr>
        <w:pStyle w:val="EndnoteText"/>
      </w:pPr>
      <w:r>
        <w:rPr>
          <w:rStyle w:val="EndnoteReference"/>
        </w:rPr>
        <w:endnoteRef/>
      </w:r>
      <w:r>
        <w:t xml:space="preserve"> </w:t>
      </w:r>
      <w:hyperlink r:id="rId915" w:history="1">
        <w:r w:rsidRPr="0078362C">
          <w:rPr>
            <w:rStyle w:val="Hyperlink"/>
          </w:rPr>
          <w:t>https://dressforsuccess.org/</w:t>
        </w:r>
      </w:hyperlink>
      <w:r>
        <w:t xml:space="preserve"> </w:t>
      </w:r>
    </w:p>
  </w:endnote>
  <w:endnote w:id="1090">
    <w:p w14:paraId="7C342171" w14:textId="77777777" w:rsidR="008E082A" w:rsidRDefault="008E082A" w:rsidP="008E082A">
      <w:pPr>
        <w:pStyle w:val="EndnoteText"/>
      </w:pPr>
      <w:r>
        <w:rPr>
          <w:rStyle w:val="EndnoteReference"/>
        </w:rPr>
        <w:endnoteRef/>
      </w:r>
      <w:r>
        <w:t xml:space="preserve"> </w:t>
      </w:r>
      <w:hyperlink r:id="rId916" w:history="1">
        <w:r w:rsidRPr="0078362C">
          <w:rPr>
            <w:rStyle w:val="Hyperlink"/>
          </w:rPr>
          <w:t>https://fittedforwork.org/</w:t>
        </w:r>
      </w:hyperlink>
      <w:r>
        <w:t xml:space="preserve"> </w:t>
      </w:r>
    </w:p>
  </w:endnote>
  <w:endnote w:id="1091">
    <w:p w14:paraId="76F3DDCA" w14:textId="77777777" w:rsidR="008E082A" w:rsidRDefault="008E082A" w:rsidP="008E082A">
      <w:pPr>
        <w:pStyle w:val="EndnoteText"/>
      </w:pPr>
      <w:r>
        <w:rPr>
          <w:rStyle w:val="EndnoteReference"/>
        </w:rPr>
        <w:endnoteRef/>
      </w:r>
      <w:r>
        <w:t xml:space="preserve"> </w:t>
      </w:r>
      <w:hyperlink r:id="rId917" w:history="1">
        <w:r w:rsidRPr="0078362C">
          <w:rPr>
            <w:rStyle w:val="Hyperlink"/>
          </w:rPr>
          <w:t>https://www.idahobit.org.au/</w:t>
        </w:r>
      </w:hyperlink>
      <w:r>
        <w:t xml:space="preserve"> </w:t>
      </w:r>
    </w:p>
  </w:endnote>
  <w:endnote w:id="1092">
    <w:p w14:paraId="04908466" w14:textId="77777777" w:rsidR="008E082A" w:rsidRDefault="008E082A" w:rsidP="008E082A">
      <w:pPr>
        <w:pStyle w:val="EndnoteText"/>
      </w:pPr>
      <w:r>
        <w:rPr>
          <w:rStyle w:val="EndnoteReference"/>
        </w:rPr>
        <w:endnoteRef/>
      </w:r>
      <w:r>
        <w:t xml:space="preserve"> </w:t>
      </w:r>
      <w:hyperlink r:id="rId918" w:history="1">
        <w:r w:rsidRPr="0078362C">
          <w:rPr>
            <w:rStyle w:val="Hyperlink"/>
          </w:rPr>
          <w:t>https://australianpridenetwork.com.au/lgbtiq-festivals/</w:t>
        </w:r>
      </w:hyperlink>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Nunito Sans SemiBold">
    <w:charset w:val="00"/>
    <w:family w:val="auto"/>
    <w:pitch w:val="variable"/>
    <w:sig w:usb0="A00002FF" w:usb1="5000204B" w:usb2="00000000" w:usb3="00000000" w:csb0="00000197" w:csb1="00000000"/>
  </w:font>
  <w:font w:name="Impact">
    <w:panose1 w:val="020B0806030902050204"/>
    <w:charset w:val="00"/>
    <w:family w:val="swiss"/>
    <w:pitch w:val="variable"/>
    <w:sig w:usb0="00000287" w:usb1="00000000" w:usb2="00000000" w:usb3="00000000" w:csb0="0000009F" w:csb1="00000000"/>
  </w:font>
  <w:font w:name="Helvetica Neue">
    <w:altName w:val="Sylfaen"/>
    <w:charset w:val="00"/>
    <w:family w:val="roman"/>
    <w:pitch w:val="default"/>
  </w:font>
  <w:font w:name="ApexNew-Book">
    <w:panose1 w:val="00000000000000000000"/>
    <w:charset w:val="00"/>
    <w:family w:val="swiss"/>
    <w:notTrueType/>
    <w:pitch w:val="default"/>
    <w:sig w:usb0="00000003" w:usb1="00000000" w:usb2="00000000" w:usb3="00000000" w:csb0="00000001" w:csb1="00000000"/>
  </w:font>
  <w:font w:name="Montserrat">
    <w:charset w:val="00"/>
    <w:family w:val="auto"/>
    <w:pitch w:val="variable"/>
    <w:sig w:usb0="2000020F" w:usb1="00000003" w:usb2="00000000" w:usb3="00000000" w:csb0="00000197"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Source Sans Pro">
    <w:charset w:val="00"/>
    <w:family w:val="swiss"/>
    <w:pitch w:val="variable"/>
    <w:sig w:usb0="600002F7" w:usb1="02000001" w:usb2="00000000" w:usb3="00000000" w:csb0="0000019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Barlow">
    <w:charset w:val="00"/>
    <w:family w:val="auto"/>
    <w:pitch w:val="variable"/>
    <w:sig w:usb0="20000007" w:usb1="00000000" w:usb2="00000000" w:usb3="00000000" w:csb0="00000193" w:csb1="00000000"/>
  </w:font>
  <w:font w:name="Georgia">
    <w:panose1 w:val="02040502050405020303"/>
    <w:charset w:val="00"/>
    <w:family w:val="roman"/>
    <w:pitch w:val="variable"/>
    <w:sig w:usb0="00000287" w:usb1="00000000" w:usb2="00000000" w:usb3="00000000" w:csb0="0000009F" w:csb1="00000000"/>
  </w:font>
  <w:font w:name="orig_noto_san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0937380"/>
      <w:docPartObj>
        <w:docPartGallery w:val="Page Numbers (Bottom of Page)"/>
        <w:docPartUnique/>
      </w:docPartObj>
    </w:sdtPr>
    <w:sdtEndPr/>
    <w:sdtContent>
      <w:p w14:paraId="0F72706E" w14:textId="2D961AD5" w:rsidR="00DA557B" w:rsidRDefault="00DA557B">
        <w:pPr>
          <w:pStyle w:val="Footer"/>
          <w:jc w:val="right"/>
        </w:pPr>
        <w:r>
          <w:fldChar w:fldCharType="begin"/>
        </w:r>
        <w:r>
          <w:instrText>PAGE   \* MERGEFORMAT</w:instrText>
        </w:r>
        <w:r>
          <w:fldChar w:fldCharType="separate"/>
        </w:r>
        <w:r>
          <w:rPr>
            <w:lang w:val="en-GB"/>
          </w:rPr>
          <w:t>2</w:t>
        </w:r>
        <w:r>
          <w:fldChar w:fldCharType="end"/>
        </w:r>
      </w:p>
    </w:sdtContent>
  </w:sdt>
  <w:p w14:paraId="0322F419" w14:textId="77777777" w:rsidR="00DA557B" w:rsidRDefault="00DA5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DB5AC0" w14:textId="77777777" w:rsidR="00161ECA" w:rsidRDefault="00161ECA" w:rsidP="007A7C82">
      <w:pPr>
        <w:spacing w:after="0" w:line="240" w:lineRule="auto"/>
      </w:pPr>
      <w:r>
        <w:separator/>
      </w:r>
    </w:p>
  </w:footnote>
  <w:footnote w:type="continuationSeparator" w:id="0">
    <w:p w14:paraId="3945C281" w14:textId="77777777" w:rsidR="00161ECA" w:rsidRDefault="00161ECA" w:rsidP="007A7C8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C17AF"/>
    <w:multiLevelType w:val="multilevel"/>
    <w:tmpl w:val="7ACC7B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7C652D"/>
    <w:multiLevelType w:val="multilevel"/>
    <w:tmpl w:val="80CEF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A5521A"/>
    <w:multiLevelType w:val="hybridMultilevel"/>
    <w:tmpl w:val="9EE2E74C"/>
    <w:lvl w:ilvl="0" w:tplc="0C090001">
      <w:start w:val="1"/>
      <w:numFmt w:val="bullet"/>
      <w:lvlText w:val=""/>
      <w:lvlJc w:val="left"/>
      <w:pPr>
        <w:ind w:left="720" w:hanging="360"/>
      </w:pPr>
      <w:rPr>
        <w:rFonts w:ascii="Symbol" w:hAnsi="Symbol" w:hint="default"/>
      </w:rPr>
    </w:lvl>
    <w:lvl w:ilvl="1" w:tplc="DA2EC126">
      <w:numFmt w:val="bullet"/>
      <w:lvlText w:val="•"/>
      <w:lvlJc w:val="left"/>
      <w:pPr>
        <w:ind w:left="1440" w:hanging="360"/>
      </w:pPr>
      <w:rPr>
        <w:rFonts w:ascii="Calibri" w:eastAsiaTheme="minorHAnsi" w:hAnsi="Calibri" w:cs="Calibr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CBD68D3"/>
    <w:multiLevelType w:val="multilevel"/>
    <w:tmpl w:val="6B88A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E155E6"/>
    <w:multiLevelType w:val="multilevel"/>
    <w:tmpl w:val="25D6D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07E5564"/>
    <w:multiLevelType w:val="hybridMultilevel"/>
    <w:tmpl w:val="2EC0C8B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2A21469"/>
    <w:multiLevelType w:val="hybridMultilevel"/>
    <w:tmpl w:val="725821F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837AC"/>
    <w:multiLevelType w:val="multilevel"/>
    <w:tmpl w:val="E65635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BD3B5B"/>
    <w:multiLevelType w:val="hybridMultilevel"/>
    <w:tmpl w:val="9BC20CAC"/>
    <w:lvl w:ilvl="0" w:tplc="0518E9B0">
      <w:numFmt w:val="bullet"/>
      <w:lvlText w:val="•"/>
      <w:lvlJc w:val="left"/>
      <w:pPr>
        <w:ind w:left="720" w:hanging="360"/>
      </w:pPr>
      <w:rPr>
        <w:rFonts w:ascii="Calibri" w:eastAsiaTheme="minorHAnsi"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91978EA"/>
    <w:multiLevelType w:val="multilevel"/>
    <w:tmpl w:val="15606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DF2789"/>
    <w:multiLevelType w:val="hybridMultilevel"/>
    <w:tmpl w:val="CF1C079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1CB50E09"/>
    <w:multiLevelType w:val="multilevel"/>
    <w:tmpl w:val="3EDA9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FA07957"/>
    <w:multiLevelType w:val="multilevel"/>
    <w:tmpl w:val="A014B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036A96"/>
    <w:multiLevelType w:val="hybridMultilevel"/>
    <w:tmpl w:val="A53EB0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27314D98"/>
    <w:multiLevelType w:val="multilevel"/>
    <w:tmpl w:val="E9947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A122402"/>
    <w:multiLevelType w:val="multilevel"/>
    <w:tmpl w:val="364ED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AC5081"/>
    <w:multiLevelType w:val="multilevel"/>
    <w:tmpl w:val="48CC1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C2243A6"/>
    <w:multiLevelType w:val="multilevel"/>
    <w:tmpl w:val="FBC43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CFC6BFD"/>
    <w:multiLevelType w:val="multilevel"/>
    <w:tmpl w:val="3DBA5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DEE5182"/>
    <w:multiLevelType w:val="multilevel"/>
    <w:tmpl w:val="71B8F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E02A15"/>
    <w:multiLevelType w:val="multilevel"/>
    <w:tmpl w:val="5AF87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5C926AE"/>
    <w:multiLevelType w:val="multilevel"/>
    <w:tmpl w:val="32B2291E"/>
    <w:lvl w:ilvl="0">
      <w:start w:val="1"/>
      <w:numFmt w:val="bullet"/>
      <w:pStyle w:val="Bulletlist"/>
      <w:lvlText w:val=""/>
      <w:lvlJc w:val="left"/>
      <w:pPr>
        <w:ind w:left="720" w:hanging="360"/>
      </w:pPr>
      <w:rPr>
        <w:rFonts w:ascii="Symbol" w:hAnsi="Symbol" w:hint="default"/>
      </w:rPr>
    </w:lvl>
    <w:lvl w:ilvl="1">
      <w:start w:val="1"/>
      <w:numFmt w:val="bullet"/>
      <w:lvlText w:val="o"/>
      <w:lvlJc w:val="left"/>
      <w:pPr>
        <w:ind w:left="1077" w:hanging="357"/>
      </w:pPr>
      <w:rPr>
        <w:rFonts w:ascii="Courier New" w:hAnsi="Courier New" w:hint="default"/>
      </w:rPr>
    </w:lvl>
    <w:lvl w:ilvl="2">
      <w:start w:val="1"/>
      <w:numFmt w:val="bullet"/>
      <w:lvlText w:val=""/>
      <w:lvlJc w:val="left"/>
      <w:pPr>
        <w:ind w:left="1418" w:hanging="341"/>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36286A68"/>
    <w:multiLevelType w:val="hybridMultilevel"/>
    <w:tmpl w:val="D3C6E5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76736E0"/>
    <w:multiLevelType w:val="multilevel"/>
    <w:tmpl w:val="F80C6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98726D2"/>
    <w:multiLevelType w:val="hybridMultilevel"/>
    <w:tmpl w:val="128AADA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3DD37A12"/>
    <w:multiLevelType w:val="multilevel"/>
    <w:tmpl w:val="AD1C7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80C30B3"/>
    <w:multiLevelType w:val="hybridMultilevel"/>
    <w:tmpl w:val="BFD01C0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A70712E"/>
    <w:multiLevelType w:val="hybridMultilevel"/>
    <w:tmpl w:val="8CBA297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D6F6CB3"/>
    <w:multiLevelType w:val="multilevel"/>
    <w:tmpl w:val="DDF49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48373C"/>
    <w:multiLevelType w:val="multilevel"/>
    <w:tmpl w:val="4948C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42316E2"/>
    <w:multiLevelType w:val="multilevel"/>
    <w:tmpl w:val="2C4A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43118D9"/>
    <w:multiLevelType w:val="multilevel"/>
    <w:tmpl w:val="E0F49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5BE1B67"/>
    <w:multiLevelType w:val="multilevel"/>
    <w:tmpl w:val="05666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07B2C2F"/>
    <w:multiLevelType w:val="multilevel"/>
    <w:tmpl w:val="8C88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1902921"/>
    <w:multiLevelType w:val="hybridMultilevel"/>
    <w:tmpl w:val="2DE86F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5AF3241"/>
    <w:multiLevelType w:val="multilevel"/>
    <w:tmpl w:val="4210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E00484"/>
    <w:multiLevelType w:val="multilevel"/>
    <w:tmpl w:val="D62E61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DE52F49"/>
    <w:multiLevelType w:val="multilevel"/>
    <w:tmpl w:val="7E609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C02355"/>
    <w:multiLevelType w:val="multilevel"/>
    <w:tmpl w:val="4294BD8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7CE10611"/>
    <w:multiLevelType w:val="multilevel"/>
    <w:tmpl w:val="F9C46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7619DF"/>
    <w:multiLevelType w:val="multilevel"/>
    <w:tmpl w:val="8B0CC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84254712">
    <w:abstractNumId w:val="10"/>
  </w:num>
  <w:num w:numId="2" w16cid:durableId="240138179">
    <w:abstractNumId w:val="26"/>
  </w:num>
  <w:num w:numId="3" w16cid:durableId="810245991">
    <w:abstractNumId w:val="14"/>
  </w:num>
  <w:num w:numId="4" w16cid:durableId="77404102">
    <w:abstractNumId w:val="22"/>
  </w:num>
  <w:num w:numId="5" w16cid:durableId="1028917115">
    <w:abstractNumId w:val="13"/>
  </w:num>
  <w:num w:numId="6" w16cid:durableId="424572561">
    <w:abstractNumId w:val="9"/>
  </w:num>
  <w:num w:numId="7" w16cid:durableId="1345403503">
    <w:abstractNumId w:val="12"/>
  </w:num>
  <w:num w:numId="8" w16cid:durableId="23332764">
    <w:abstractNumId w:val="5"/>
  </w:num>
  <w:num w:numId="9" w16cid:durableId="467748280">
    <w:abstractNumId w:val="3"/>
  </w:num>
  <w:num w:numId="10" w16cid:durableId="514616440">
    <w:abstractNumId w:val="35"/>
  </w:num>
  <w:num w:numId="11" w16cid:durableId="887914397">
    <w:abstractNumId w:val="36"/>
  </w:num>
  <w:num w:numId="12" w16cid:durableId="1594899653">
    <w:abstractNumId w:val="19"/>
  </w:num>
  <w:num w:numId="13" w16cid:durableId="839391098">
    <w:abstractNumId w:val="1"/>
  </w:num>
  <w:num w:numId="14" w16cid:durableId="1700426752">
    <w:abstractNumId w:val="21"/>
  </w:num>
  <w:num w:numId="15" w16cid:durableId="531503859">
    <w:abstractNumId w:val="29"/>
  </w:num>
  <w:num w:numId="16" w16cid:durableId="634651169">
    <w:abstractNumId w:val="2"/>
  </w:num>
  <w:num w:numId="17" w16cid:durableId="49623199">
    <w:abstractNumId w:val="8"/>
  </w:num>
  <w:num w:numId="18" w16cid:durableId="1171524081">
    <w:abstractNumId w:val="34"/>
  </w:num>
  <w:num w:numId="19" w16cid:durableId="51077753">
    <w:abstractNumId w:val="24"/>
  </w:num>
  <w:num w:numId="20" w16cid:durableId="1074476662">
    <w:abstractNumId w:val="6"/>
  </w:num>
  <w:num w:numId="21" w16cid:durableId="1185560390">
    <w:abstractNumId w:val="7"/>
  </w:num>
  <w:num w:numId="22" w16cid:durableId="68120101">
    <w:abstractNumId w:val="27"/>
  </w:num>
  <w:num w:numId="23" w16cid:durableId="1744060804">
    <w:abstractNumId w:val="23"/>
  </w:num>
  <w:num w:numId="24" w16cid:durableId="799762609">
    <w:abstractNumId w:val="15"/>
  </w:num>
  <w:num w:numId="25" w16cid:durableId="2064791153">
    <w:abstractNumId w:val="37"/>
  </w:num>
  <w:num w:numId="26" w16cid:durableId="902061422">
    <w:abstractNumId w:val="16"/>
  </w:num>
  <w:num w:numId="27" w16cid:durableId="433942874">
    <w:abstractNumId w:val="32"/>
  </w:num>
  <w:num w:numId="28" w16cid:durableId="1945189812">
    <w:abstractNumId w:val="20"/>
  </w:num>
  <w:num w:numId="29" w16cid:durableId="1961953892">
    <w:abstractNumId w:val="31"/>
  </w:num>
  <w:num w:numId="30" w16cid:durableId="506213936">
    <w:abstractNumId w:val="38"/>
  </w:num>
  <w:num w:numId="31" w16cid:durableId="1375694485">
    <w:abstractNumId w:val="18"/>
  </w:num>
  <w:num w:numId="32" w16cid:durableId="1907182165">
    <w:abstractNumId w:val="11"/>
  </w:num>
  <w:num w:numId="33" w16cid:durableId="381485929">
    <w:abstractNumId w:val="33"/>
  </w:num>
  <w:num w:numId="34" w16cid:durableId="868646124">
    <w:abstractNumId w:val="30"/>
  </w:num>
  <w:num w:numId="35" w16cid:durableId="1421637815">
    <w:abstractNumId w:val="39"/>
  </w:num>
  <w:num w:numId="36" w16cid:durableId="725568542">
    <w:abstractNumId w:val="25"/>
  </w:num>
  <w:num w:numId="37" w16cid:durableId="1214855027">
    <w:abstractNumId w:val="0"/>
  </w:num>
  <w:num w:numId="38" w16cid:durableId="211040888">
    <w:abstractNumId w:val="4"/>
  </w:num>
  <w:num w:numId="39" w16cid:durableId="68503309">
    <w:abstractNumId w:val="17"/>
  </w:num>
  <w:num w:numId="40" w16cid:durableId="1840850900">
    <w:abstractNumId w:val="40"/>
  </w:num>
  <w:num w:numId="41" w16cid:durableId="1441221788">
    <w:abstractNumId w:val="2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237B"/>
    <w:rsid w:val="000000BE"/>
    <w:rsid w:val="0000023D"/>
    <w:rsid w:val="00000B3A"/>
    <w:rsid w:val="00000B53"/>
    <w:rsid w:val="00000EC2"/>
    <w:rsid w:val="000010B6"/>
    <w:rsid w:val="00002239"/>
    <w:rsid w:val="0000327F"/>
    <w:rsid w:val="00003458"/>
    <w:rsid w:val="00003726"/>
    <w:rsid w:val="00003820"/>
    <w:rsid w:val="00003AFD"/>
    <w:rsid w:val="00003D45"/>
    <w:rsid w:val="000040EE"/>
    <w:rsid w:val="000042F5"/>
    <w:rsid w:val="00004486"/>
    <w:rsid w:val="0000475B"/>
    <w:rsid w:val="00004A86"/>
    <w:rsid w:val="00004E26"/>
    <w:rsid w:val="00004FFA"/>
    <w:rsid w:val="00004FFC"/>
    <w:rsid w:val="00005147"/>
    <w:rsid w:val="00005301"/>
    <w:rsid w:val="0000562F"/>
    <w:rsid w:val="0000635F"/>
    <w:rsid w:val="000064A4"/>
    <w:rsid w:val="000065E8"/>
    <w:rsid w:val="0000691F"/>
    <w:rsid w:val="00006F29"/>
    <w:rsid w:val="00007045"/>
    <w:rsid w:val="0000732B"/>
    <w:rsid w:val="0000740A"/>
    <w:rsid w:val="00007815"/>
    <w:rsid w:val="00007C28"/>
    <w:rsid w:val="00007ECB"/>
    <w:rsid w:val="00010992"/>
    <w:rsid w:val="000109C7"/>
    <w:rsid w:val="00010C64"/>
    <w:rsid w:val="00011568"/>
    <w:rsid w:val="0001159A"/>
    <w:rsid w:val="000121F8"/>
    <w:rsid w:val="00012266"/>
    <w:rsid w:val="000126AE"/>
    <w:rsid w:val="00012905"/>
    <w:rsid w:val="00012AF1"/>
    <w:rsid w:val="00013176"/>
    <w:rsid w:val="000132B7"/>
    <w:rsid w:val="0001356C"/>
    <w:rsid w:val="000139C3"/>
    <w:rsid w:val="00013ACE"/>
    <w:rsid w:val="000143A1"/>
    <w:rsid w:val="0001441B"/>
    <w:rsid w:val="00014C71"/>
    <w:rsid w:val="00014D30"/>
    <w:rsid w:val="00014DCF"/>
    <w:rsid w:val="000151EA"/>
    <w:rsid w:val="000152F3"/>
    <w:rsid w:val="000154A8"/>
    <w:rsid w:val="00015747"/>
    <w:rsid w:val="00015B8E"/>
    <w:rsid w:val="00016215"/>
    <w:rsid w:val="00016FE7"/>
    <w:rsid w:val="0001704B"/>
    <w:rsid w:val="000173EE"/>
    <w:rsid w:val="000175CC"/>
    <w:rsid w:val="00017618"/>
    <w:rsid w:val="0001783D"/>
    <w:rsid w:val="00020353"/>
    <w:rsid w:val="000205A7"/>
    <w:rsid w:val="0002063B"/>
    <w:rsid w:val="00020BBE"/>
    <w:rsid w:val="00020E23"/>
    <w:rsid w:val="00020E52"/>
    <w:rsid w:val="000212CF"/>
    <w:rsid w:val="00021525"/>
    <w:rsid w:val="0002186B"/>
    <w:rsid w:val="00021959"/>
    <w:rsid w:val="00021BB6"/>
    <w:rsid w:val="00021C89"/>
    <w:rsid w:val="00021DAF"/>
    <w:rsid w:val="0002202E"/>
    <w:rsid w:val="000227DB"/>
    <w:rsid w:val="000227E9"/>
    <w:rsid w:val="00022897"/>
    <w:rsid w:val="000228A6"/>
    <w:rsid w:val="000229AA"/>
    <w:rsid w:val="000229E3"/>
    <w:rsid w:val="00022AEF"/>
    <w:rsid w:val="00022AF7"/>
    <w:rsid w:val="00022AFD"/>
    <w:rsid w:val="00022E97"/>
    <w:rsid w:val="000235B0"/>
    <w:rsid w:val="0002402C"/>
    <w:rsid w:val="00024323"/>
    <w:rsid w:val="00024360"/>
    <w:rsid w:val="00024679"/>
    <w:rsid w:val="0002471A"/>
    <w:rsid w:val="00024BD7"/>
    <w:rsid w:val="00024DD8"/>
    <w:rsid w:val="0002503E"/>
    <w:rsid w:val="00025536"/>
    <w:rsid w:val="00025BF9"/>
    <w:rsid w:val="00025F1B"/>
    <w:rsid w:val="00026362"/>
    <w:rsid w:val="000269B1"/>
    <w:rsid w:val="00026B13"/>
    <w:rsid w:val="00027146"/>
    <w:rsid w:val="000272B3"/>
    <w:rsid w:val="00027313"/>
    <w:rsid w:val="00027AB5"/>
    <w:rsid w:val="00027B95"/>
    <w:rsid w:val="00027C2D"/>
    <w:rsid w:val="00027E4C"/>
    <w:rsid w:val="00030144"/>
    <w:rsid w:val="0003034E"/>
    <w:rsid w:val="00030975"/>
    <w:rsid w:val="00030B05"/>
    <w:rsid w:val="00030C2D"/>
    <w:rsid w:val="00031818"/>
    <w:rsid w:val="0003181B"/>
    <w:rsid w:val="00031ABD"/>
    <w:rsid w:val="00031D5D"/>
    <w:rsid w:val="00031F22"/>
    <w:rsid w:val="00031FF1"/>
    <w:rsid w:val="000324D4"/>
    <w:rsid w:val="000325DD"/>
    <w:rsid w:val="000327EB"/>
    <w:rsid w:val="000329FB"/>
    <w:rsid w:val="00032D46"/>
    <w:rsid w:val="00032F12"/>
    <w:rsid w:val="0003300C"/>
    <w:rsid w:val="00033182"/>
    <w:rsid w:val="000339DE"/>
    <w:rsid w:val="00033BD4"/>
    <w:rsid w:val="00033C6A"/>
    <w:rsid w:val="00033ED2"/>
    <w:rsid w:val="00033FE5"/>
    <w:rsid w:val="00034150"/>
    <w:rsid w:val="00034AEB"/>
    <w:rsid w:val="00034E87"/>
    <w:rsid w:val="000350B4"/>
    <w:rsid w:val="00035FE7"/>
    <w:rsid w:val="000362E7"/>
    <w:rsid w:val="000363E5"/>
    <w:rsid w:val="00036769"/>
    <w:rsid w:val="000368E8"/>
    <w:rsid w:val="000368F1"/>
    <w:rsid w:val="00036CE4"/>
    <w:rsid w:val="00036EAB"/>
    <w:rsid w:val="000370E7"/>
    <w:rsid w:val="0003725F"/>
    <w:rsid w:val="000374B6"/>
    <w:rsid w:val="000374F5"/>
    <w:rsid w:val="0003779E"/>
    <w:rsid w:val="00037B7B"/>
    <w:rsid w:val="00037C70"/>
    <w:rsid w:val="00037CBC"/>
    <w:rsid w:val="0004000C"/>
    <w:rsid w:val="00040043"/>
    <w:rsid w:val="0004041B"/>
    <w:rsid w:val="00040549"/>
    <w:rsid w:val="00040989"/>
    <w:rsid w:val="00040B2B"/>
    <w:rsid w:val="00040D07"/>
    <w:rsid w:val="00040D21"/>
    <w:rsid w:val="00040DDB"/>
    <w:rsid w:val="00040E11"/>
    <w:rsid w:val="00041049"/>
    <w:rsid w:val="00041335"/>
    <w:rsid w:val="000413ED"/>
    <w:rsid w:val="00041428"/>
    <w:rsid w:val="00041527"/>
    <w:rsid w:val="00041EBF"/>
    <w:rsid w:val="000426A5"/>
    <w:rsid w:val="000426BC"/>
    <w:rsid w:val="0004288E"/>
    <w:rsid w:val="000429A1"/>
    <w:rsid w:val="00043436"/>
    <w:rsid w:val="000437BE"/>
    <w:rsid w:val="00043B76"/>
    <w:rsid w:val="00043E01"/>
    <w:rsid w:val="000440D7"/>
    <w:rsid w:val="000440E4"/>
    <w:rsid w:val="000444A8"/>
    <w:rsid w:val="00044519"/>
    <w:rsid w:val="0004457F"/>
    <w:rsid w:val="00044641"/>
    <w:rsid w:val="00044940"/>
    <w:rsid w:val="000449D7"/>
    <w:rsid w:val="00044B43"/>
    <w:rsid w:val="00044CE9"/>
    <w:rsid w:val="00044EF9"/>
    <w:rsid w:val="00044FED"/>
    <w:rsid w:val="00045061"/>
    <w:rsid w:val="00045480"/>
    <w:rsid w:val="000456C0"/>
    <w:rsid w:val="000456FC"/>
    <w:rsid w:val="00045A17"/>
    <w:rsid w:val="00045AF1"/>
    <w:rsid w:val="00045E22"/>
    <w:rsid w:val="00045E5E"/>
    <w:rsid w:val="0004607E"/>
    <w:rsid w:val="000462E7"/>
    <w:rsid w:val="0004661F"/>
    <w:rsid w:val="00046812"/>
    <w:rsid w:val="00046D39"/>
    <w:rsid w:val="00046ED9"/>
    <w:rsid w:val="00046F92"/>
    <w:rsid w:val="000472E5"/>
    <w:rsid w:val="000477E5"/>
    <w:rsid w:val="000477E6"/>
    <w:rsid w:val="00050169"/>
    <w:rsid w:val="000505EA"/>
    <w:rsid w:val="00050B0A"/>
    <w:rsid w:val="00050C3A"/>
    <w:rsid w:val="0005107D"/>
    <w:rsid w:val="0005121B"/>
    <w:rsid w:val="000518B4"/>
    <w:rsid w:val="00051A77"/>
    <w:rsid w:val="00051AB4"/>
    <w:rsid w:val="00051D9D"/>
    <w:rsid w:val="00051DC0"/>
    <w:rsid w:val="0005228A"/>
    <w:rsid w:val="000524E7"/>
    <w:rsid w:val="0005335C"/>
    <w:rsid w:val="0005337A"/>
    <w:rsid w:val="0005349A"/>
    <w:rsid w:val="0005391A"/>
    <w:rsid w:val="00053C12"/>
    <w:rsid w:val="000540BD"/>
    <w:rsid w:val="000540F8"/>
    <w:rsid w:val="0005445B"/>
    <w:rsid w:val="00054E6E"/>
    <w:rsid w:val="000550F7"/>
    <w:rsid w:val="0005548B"/>
    <w:rsid w:val="0005592E"/>
    <w:rsid w:val="00055AE5"/>
    <w:rsid w:val="00055C02"/>
    <w:rsid w:val="00055D38"/>
    <w:rsid w:val="00055FE9"/>
    <w:rsid w:val="00056251"/>
    <w:rsid w:val="000567A8"/>
    <w:rsid w:val="00057159"/>
    <w:rsid w:val="00057244"/>
    <w:rsid w:val="00057387"/>
    <w:rsid w:val="000574D8"/>
    <w:rsid w:val="000576B2"/>
    <w:rsid w:val="000576CE"/>
    <w:rsid w:val="0005782A"/>
    <w:rsid w:val="000579E2"/>
    <w:rsid w:val="00060065"/>
    <w:rsid w:val="00060195"/>
    <w:rsid w:val="00060339"/>
    <w:rsid w:val="0006084B"/>
    <w:rsid w:val="000609AF"/>
    <w:rsid w:val="00060E49"/>
    <w:rsid w:val="00060EAD"/>
    <w:rsid w:val="00060F98"/>
    <w:rsid w:val="000610F3"/>
    <w:rsid w:val="000613B7"/>
    <w:rsid w:val="00061571"/>
    <w:rsid w:val="00061613"/>
    <w:rsid w:val="000616E8"/>
    <w:rsid w:val="00061C8A"/>
    <w:rsid w:val="000622D7"/>
    <w:rsid w:val="000624DA"/>
    <w:rsid w:val="0006266F"/>
    <w:rsid w:val="000626FF"/>
    <w:rsid w:val="00062777"/>
    <w:rsid w:val="000628A0"/>
    <w:rsid w:val="00062A5A"/>
    <w:rsid w:val="00062ADA"/>
    <w:rsid w:val="00062C09"/>
    <w:rsid w:val="000630D9"/>
    <w:rsid w:val="00063634"/>
    <w:rsid w:val="0006390D"/>
    <w:rsid w:val="00063DBD"/>
    <w:rsid w:val="000640D8"/>
    <w:rsid w:val="00064170"/>
    <w:rsid w:val="000642C0"/>
    <w:rsid w:val="000649BA"/>
    <w:rsid w:val="00064CEE"/>
    <w:rsid w:val="00065598"/>
    <w:rsid w:val="00066478"/>
    <w:rsid w:val="00066A78"/>
    <w:rsid w:val="00066B62"/>
    <w:rsid w:val="00066F5E"/>
    <w:rsid w:val="00067019"/>
    <w:rsid w:val="000672F0"/>
    <w:rsid w:val="00067473"/>
    <w:rsid w:val="0006773D"/>
    <w:rsid w:val="00067855"/>
    <w:rsid w:val="000678AF"/>
    <w:rsid w:val="00067963"/>
    <w:rsid w:val="00067A47"/>
    <w:rsid w:val="00067AEF"/>
    <w:rsid w:val="00067BE2"/>
    <w:rsid w:val="00067DB0"/>
    <w:rsid w:val="0007029F"/>
    <w:rsid w:val="000708B7"/>
    <w:rsid w:val="00070CED"/>
    <w:rsid w:val="00070D82"/>
    <w:rsid w:val="00070FEA"/>
    <w:rsid w:val="00071518"/>
    <w:rsid w:val="0007189E"/>
    <w:rsid w:val="00071E78"/>
    <w:rsid w:val="00071EAF"/>
    <w:rsid w:val="00071F02"/>
    <w:rsid w:val="000721F3"/>
    <w:rsid w:val="000723CF"/>
    <w:rsid w:val="000724F6"/>
    <w:rsid w:val="00072731"/>
    <w:rsid w:val="000736B8"/>
    <w:rsid w:val="00073706"/>
    <w:rsid w:val="00073CBC"/>
    <w:rsid w:val="00073CCB"/>
    <w:rsid w:val="00074191"/>
    <w:rsid w:val="0007444C"/>
    <w:rsid w:val="00074976"/>
    <w:rsid w:val="00074A5E"/>
    <w:rsid w:val="00074F4C"/>
    <w:rsid w:val="00074FEC"/>
    <w:rsid w:val="000750F1"/>
    <w:rsid w:val="0007551A"/>
    <w:rsid w:val="00075704"/>
    <w:rsid w:val="000758BA"/>
    <w:rsid w:val="000761D2"/>
    <w:rsid w:val="0007641B"/>
    <w:rsid w:val="00076ADE"/>
    <w:rsid w:val="0007707B"/>
    <w:rsid w:val="0007746B"/>
    <w:rsid w:val="000774BB"/>
    <w:rsid w:val="00080094"/>
    <w:rsid w:val="00080466"/>
    <w:rsid w:val="000806BB"/>
    <w:rsid w:val="000808EC"/>
    <w:rsid w:val="00080BEC"/>
    <w:rsid w:val="00080C6E"/>
    <w:rsid w:val="00080FE3"/>
    <w:rsid w:val="0008113C"/>
    <w:rsid w:val="000812BA"/>
    <w:rsid w:val="000814CF"/>
    <w:rsid w:val="000815B3"/>
    <w:rsid w:val="000816E6"/>
    <w:rsid w:val="000817F9"/>
    <w:rsid w:val="00081837"/>
    <w:rsid w:val="00081B2B"/>
    <w:rsid w:val="00081F4C"/>
    <w:rsid w:val="000827BA"/>
    <w:rsid w:val="00082AD9"/>
    <w:rsid w:val="00082C27"/>
    <w:rsid w:val="00083278"/>
    <w:rsid w:val="00083397"/>
    <w:rsid w:val="00083435"/>
    <w:rsid w:val="000834D5"/>
    <w:rsid w:val="000836D4"/>
    <w:rsid w:val="00083C48"/>
    <w:rsid w:val="00083CC6"/>
    <w:rsid w:val="00083D77"/>
    <w:rsid w:val="00083DC7"/>
    <w:rsid w:val="00083E81"/>
    <w:rsid w:val="00083EEE"/>
    <w:rsid w:val="0008421E"/>
    <w:rsid w:val="0008451F"/>
    <w:rsid w:val="00084755"/>
    <w:rsid w:val="00084D8E"/>
    <w:rsid w:val="0008543B"/>
    <w:rsid w:val="000856F7"/>
    <w:rsid w:val="00085783"/>
    <w:rsid w:val="00085915"/>
    <w:rsid w:val="0008612D"/>
    <w:rsid w:val="00086225"/>
    <w:rsid w:val="00086A1E"/>
    <w:rsid w:val="00086AA9"/>
    <w:rsid w:val="00086E2B"/>
    <w:rsid w:val="00086E59"/>
    <w:rsid w:val="0008707A"/>
    <w:rsid w:val="000870DC"/>
    <w:rsid w:val="0008723F"/>
    <w:rsid w:val="00087384"/>
    <w:rsid w:val="000876C7"/>
    <w:rsid w:val="00087BEE"/>
    <w:rsid w:val="00087C3A"/>
    <w:rsid w:val="00087CDD"/>
    <w:rsid w:val="000906A4"/>
    <w:rsid w:val="00090938"/>
    <w:rsid w:val="00090C50"/>
    <w:rsid w:val="00090C54"/>
    <w:rsid w:val="000916DC"/>
    <w:rsid w:val="00091A7B"/>
    <w:rsid w:val="00091CAF"/>
    <w:rsid w:val="0009210E"/>
    <w:rsid w:val="000929B8"/>
    <w:rsid w:val="00092B31"/>
    <w:rsid w:val="00092BCF"/>
    <w:rsid w:val="000935CC"/>
    <w:rsid w:val="00093615"/>
    <w:rsid w:val="000936F1"/>
    <w:rsid w:val="000942EB"/>
    <w:rsid w:val="00094E59"/>
    <w:rsid w:val="00094EFB"/>
    <w:rsid w:val="000963F4"/>
    <w:rsid w:val="0009696E"/>
    <w:rsid w:val="00096A2C"/>
    <w:rsid w:val="00096BFE"/>
    <w:rsid w:val="00096D63"/>
    <w:rsid w:val="0009704C"/>
    <w:rsid w:val="00097064"/>
    <w:rsid w:val="00097588"/>
    <w:rsid w:val="00097731"/>
    <w:rsid w:val="00097739"/>
    <w:rsid w:val="0009785D"/>
    <w:rsid w:val="000979E4"/>
    <w:rsid w:val="00097AE9"/>
    <w:rsid w:val="00097E53"/>
    <w:rsid w:val="00097F1E"/>
    <w:rsid w:val="000A0376"/>
    <w:rsid w:val="000A0829"/>
    <w:rsid w:val="000A087F"/>
    <w:rsid w:val="000A0C89"/>
    <w:rsid w:val="000A0ED9"/>
    <w:rsid w:val="000A10EC"/>
    <w:rsid w:val="000A1156"/>
    <w:rsid w:val="000A1179"/>
    <w:rsid w:val="000A150D"/>
    <w:rsid w:val="000A1AFF"/>
    <w:rsid w:val="000A1E0A"/>
    <w:rsid w:val="000A1E8C"/>
    <w:rsid w:val="000A22E0"/>
    <w:rsid w:val="000A2428"/>
    <w:rsid w:val="000A258D"/>
    <w:rsid w:val="000A2D69"/>
    <w:rsid w:val="000A3257"/>
    <w:rsid w:val="000A363F"/>
    <w:rsid w:val="000A3660"/>
    <w:rsid w:val="000A38FA"/>
    <w:rsid w:val="000A3C29"/>
    <w:rsid w:val="000A3E61"/>
    <w:rsid w:val="000A3E8C"/>
    <w:rsid w:val="000A46BB"/>
    <w:rsid w:val="000A4723"/>
    <w:rsid w:val="000A4DB6"/>
    <w:rsid w:val="000A51BA"/>
    <w:rsid w:val="000A5477"/>
    <w:rsid w:val="000A59D6"/>
    <w:rsid w:val="000A5B20"/>
    <w:rsid w:val="000A5DF0"/>
    <w:rsid w:val="000A5FEE"/>
    <w:rsid w:val="000A610C"/>
    <w:rsid w:val="000A62AA"/>
    <w:rsid w:val="000A66FC"/>
    <w:rsid w:val="000A6A3B"/>
    <w:rsid w:val="000A6C2E"/>
    <w:rsid w:val="000A7327"/>
    <w:rsid w:val="000A77C6"/>
    <w:rsid w:val="000A791E"/>
    <w:rsid w:val="000B046F"/>
    <w:rsid w:val="000B071B"/>
    <w:rsid w:val="000B1198"/>
    <w:rsid w:val="000B17D1"/>
    <w:rsid w:val="000B19C7"/>
    <w:rsid w:val="000B1F2B"/>
    <w:rsid w:val="000B1F53"/>
    <w:rsid w:val="000B22D6"/>
    <w:rsid w:val="000B2359"/>
    <w:rsid w:val="000B2447"/>
    <w:rsid w:val="000B2660"/>
    <w:rsid w:val="000B29C9"/>
    <w:rsid w:val="000B2EBB"/>
    <w:rsid w:val="000B3211"/>
    <w:rsid w:val="000B3441"/>
    <w:rsid w:val="000B38F8"/>
    <w:rsid w:val="000B3D09"/>
    <w:rsid w:val="000B4159"/>
    <w:rsid w:val="000B4464"/>
    <w:rsid w:val="000B4671"/>
    <w:rsid w:val="000B467D"/>
    <w:rsid w:val="000B46AB"/>
    <w:rsid w:val="000B4910"/>
    <w:rsid w:val="000B49AE"/>
    <w:rsid w:val="000B4AE1"/>
    <w:rsid w:val="000B4C65"/>
    <w:rsid w:val="000B4CEE"/>
    <w:rsid w:val="000B4E9B"/>
    <w:rsid w:val="000B5033"/>
    <w:rsid w:val="000B5344"/>
    <w:rsid w:val="000B58DC"/>
    <w:rsid w:val="000B5B85"/>
    <w:rsid w:val="000B5BC2"/>
    <w:rsid w:val="000B5CA0"/>
    <w:rsid w:val="000B63FB"/>
    <w:rsid w:val="000B6768"/>
    <w:rsid w:val="000B68E8"/>
    <w:rsid w:val="000B6BC7"/>
    <w:rsid w:val="000B6C2D"/>
    <w:rsid w:val="000B6D0D"/>
    <w:rsid w:val="000B7169"/>
    <w:rsid w:val="000B7555"/>
    <w:rsid w:val="000B7869"/>
    <w:rsid w:val="000B79A1"/>
    <w:rsid w:val="000C0300"/>
    <w:rsid w:val="000C0CB6"/>
    <w:rsid w:val="000C13EF"/>
    <w:rsid w:val="000C1439"/>
    <w:rsid w:val="000C1559"/>
    <w:rsid w:val="000C166B"/>
    <w:rsid w:val="000C176E"/>
    <w:rsid w:val="000C1949"/>
    <w:rsid w:val="000C1A05"/>
    <w:rsid w:val="000C1CBF"/>
    <w:rsid w:val="000C1E75"/>
    <w:rsid w:val="000C202C"/>
    <w:rsid w:val="000C24C1"/>
    <w:rsid w:val="000C26EA"/>
    <w:rsid w:val="000C28DE"/>
    <w:rsid w:val="000C29E3"/>
    <w:rsid w:val="000C2A7F"/>
    <w:rsid w:val="000C2B14"/>
    <w:rsid w:val="000C2BB4"/>
    <w:rsid w:val="000C2F1A"/>
    <w:rsid w:val="000C3042"/>
    <w:rsid w:val="000C31AF"/>
    <w:rsid w:val="000C3287"/>
    <w:rsid w:val="000C3BF5"/>
    <w:rsid w:val="000C3C5A"/>
    <w:rsid w:val="000C3FCD"/>
    <w:rsid w:val="000C3FE8"/>
    <w:rsid w:val="000C41F0"/>
    <w:rsid w:val="000C425D"/>
    <w:rsid w:val="000C43DC"/>
    <w:rsid w:val="000C4C48"/>
    <w:rsid w:val="000C50EB"/>
    <w:rsid w:val="000C5181"/>
    <w:rsid w:val="000C51F5"/>
    <w:rsid w:val="000C5864"/>
    <w:rsid w:val="000C59BB"/>
    <w:rsid w:val="000C5A03"/>
    <w:rsid w:val="000C5CF7"/>
    <w:rsid w:val="000C5E0F"/>
    <w:rsid w:val="000C5EF7"/>
    <w:rsid w:val="000C60BA"/>
    <w:rsid w:val="000C6B2E"/>
    <w:rsid w:val="000C6C47"/>
    <w:rsid w:val="000C6D30"/>
    <w:rsid w:val="000C6F4F"/>
    <w:rsid w:val="000C70FA"/>
    <w:rsid w:val="000C72CE"/>
    <w:rsid w:val="000C75FB"/>
    <w:rsid w:val="000C77D5"/>
    <w:rsid w:val="000C7AFC"/>
    <w:rsid w:val="000C7F36"/>
    <w:rsid w:val="000C7F47"/>
    <w:rsid w:val="000D0082"/>
    <w:rsid w:val="000D00B1"/>
    <w:rsid w:val="000D018D"/>
    <w:rsid w:val="000D0459"/>
    <w:rsid w:val="000D08C3"/>
    <w:rsid w:val="000D153E"/>
    <w:rsid w:val="000D154A"/>
    <w:rsid w:val="000D1562"/>
    <w:rsid w:val="000D1833"/>
    <w:rsid w:val="000D18F6"/>
    <w:rsid w:val="000D18F8"/>
    <w:rsid w:val="000D1C2D"/>
    <w:rsid w:val="000D214E"/>
    <w:rsid w:val="000D27E6"/>
    <w:rsid w:val="000D28BF"/>
    <w:rsid w:val="000D2959"/>
    <w:rsid w:val="000D2B1C"/>
    <w:rsid w:val="000D2D97"/>
    <w:rsid w:val="000D3025"/>
    <w:rsid w:val="000D3129"/>
    <w:rsid w:val="000D33E6"/>
    <w:rsid w:val="000D34E5"/>
    <w:rsid w:val="000D377B"/>
    <w:rsid w:val="000D38E3"/>
    <w:rsid w:val="000D3BB1"/>
    <w:rsid w:val="000D3C6A"/>
    <w:rsid w:val="000D3F1D"/>
    <w:rsid w:val="000D3F4D"/>
    <w:rsid w:val="000D4112"/>
    <w:rsid w:val="000D4542"/>
    <w:rsid w:val="000D4641"/>
    <w:rsid w:val="000D4AD4"/>
    <w:rsid w:val="000D56A2"/>
    <w:rsid w:val="000D56B4"/>
    <w:rsid w:val="000D5728"/>
    <w:rsid w:val="000D5A27"/>
    <w:rsid w:val="000D5CA2"/>
    <w:rsid w:val="000D5CC6"/>
    <w:rsid w:val="000D62EF"/>
    <w:rsid w:val="000D64A3"/>
    <w:rsid w:val="000D6AF4"/>
    <w:rsid w:val="000D6F1F"/>
    <w:rsid w:val="000D74AB"/>
    <w:rsid w:val="000D7643"/>
    <w:rsid w:val="000D7850"/>
    <w:rsid w:val="000D7C49"/>
    <w:rsid w:val="000D7E29"/>
    <w:rsid w:val="000E0236"/>
    <w:rsid w:val="000E02ED"/>
    <w:rsid w:val="000E03F9"/>
    <w:rsid w:val="000E0D21"/>
    <w:rsid w:val="000E1197"/>
    <w:rsid w:val="000E1355"/>
    <w:rsid w:val="000E15D4"/>
    <w:rsid w:val="000E1941"/>
    <w:rsid w:val="000E1D6E"/>
    <w:rsid w:val="000E1EE9"/>
    <w:rsid w:val="000E2029"/>
    <w:rsid w:val="000E2268"/>
    <w:rsid w:val="000E261F"/>
    <w:rsid w:val="000E2765"/>
    <w:rsid w:val="000E29CF"/>
    <w:rsid w:val="000E2A0C"/>
    <w:rsid w:val="000E32EB"/>
    <w:rsid w:val="000E3555"/>
    <w:rsid w:val="000E3570"/>
    <w:rsid w:val="000E361A"/>
    <w:rsid w:val="000E37BE"/>
    <w:rsid w:val="000E3A80"/>
    <w:rsid w:val="000E3EF0"/>
    <w:rsid w:val="000E41F6"/>
    <w:rsid w:val="000E454E"/>
    <w:rsid w:val="000E463A"/>
    <w:rsid w:val="000E4722"/>
    <w:rsid w:val="000E4791"/>
    <w:rsid w:val="000E4EA2"/>
    <w:rsid w:val="000E5816"/>
    <w:rsid w:val="000E5883"/>
    <w:rsid w:val="000E59FB"/>
    <w:rsid w:val="000E5AAE"/>
    <w:rsid w:val="000E608C"/>
    <w:rsid w:val="000E6B23"/>
    <w:rsid w:val="000E6C3E"/>
    <w:rsid w:val="000E6E5B"/>
    <w:rsid w:val="000E6E74"/>
    <w:rsid w:val="000E708A"/>
    <w:rsid w:val="000E7831"/>
    <w:rsid w:val="000E7C3F"/>
    <w:rsid w:val="000F00B5"/>
    <w:rsid w:val="000F0523"/>
    <w:rsid w:val="000F087C"/>
    <w:rsid w:val="000F0B35"/>
    <w:rsid w:val="000F0CD1"/>
    <w:rsid w:val="000F1C79"/>
    <w:rsid w:val="000F23A3"/>
    <w:rsid w:val="000F25DA"/>
    <w:rsid w:val="000F2DAA"/>
    <w:rsid w:val="000F322A"/>
    <w:rsid w:val="000F33EC"/>
    <w:rsid w:val="000F3522"/>
    <w:rsid w:val="000F3611"/>
    <w:rsid w:val="000F3BB4"/>
    <w:rsid w:val="000F3C71"/>
    <w:rsid w:val="000F3E60"/>
    <w:rsid w:val="000F3EAB"/>
    <w:rsid w:val="000F3FC1"/>
    <w:rsid w:val="000F43E5"/>
    <w:rsid w:val="000F4567"/>
    <w:rsid w:val="000F4894"/>
    <w:rsid w:val="000F4BCB"/>
    <w:rsid w:val="000F563F"/>
    <w:rsid w:val="000F5B1C"/>
    <w:rsid w:val="000F5B6D"/>
    <w:rsid w:val="000F5D92"/>
    <w:rsid w:val="000F6293"/>
    <w:rsid w:val="000F6432"/>
    <w:rsid w:val="000F65AA"/>
    <w:rsid w:val="000F697E"/>
    <w:rsid w:val="000F6B61"/>
    <w:rsid w:val="000F6E72"/>
    <w:rsid w:val="000F772B"/>
    <w:rsid w:val="000F7931"/>
    <w:rsid w:val="000F7B71"/>
    <w:rsid w:val="001001C9"/>
    <w:rsid w:val="001007DB"/>
    <w:rsid w:val="00100AE1"/>
    <w:rsid w:val="00100EB9"/>
    <w:rsid w:val="00101186"/>
    <w:rsid w:val="0010158E"/>
    <w:rsid w:val="0010162A"/>
    <w:rsid w:val="001016F3"/>
    <w:rsid w:val="00101D1E"/>
    <w:rsid w:val="00101DF2"/>
    <w:rsid w:val="001020DE"/>
    <w:rsid w:val="001022BA"/>
    <w:rsid w:val="00102322"/>
    <w:rsid w:val="001027EA"/>
    <w:rsid w:val="001028F5"/>
    <w:rsid w:val="00102B90"/>
    <w:rsid w:val="00102C10"/>
    <w:rsid w:val="00102CD4"/>
    <w:rsid w:val="00103348"/>
    <w:rsid w:val="00103696"/>
    <w:rsid w:val="00103BF3"/>
    <w:rsid w:val="00103D0F"/>
    <w:rsid w:val="00103D64"/>
    <w:rsid w:val="00103D75"/>
    <w:rsid w:val="00104000"/>
    <w:rsid w:val="00104378"/>
    <w:rsid w:val="001043CE"/>
    <w:rsid w:val="00104601"/>
    <w:rsid w:val="0010476E"/>
    <w:rsid w:val="00104ABD"/>
    <w:rsid w:val="00104ACC"/>
    <w:rsid w:val="00104D65"/>
    <w:rsid w:val="00104E0E"/>
    <w:rsid w:val="00104FDA"/>
    <w:rsid w:val="001056E8"/>
    <w:rsid w:val="00105EF8"/>
    <w:rsid w:val="0010630B"/>
    <w:rsid w:val="001065A8"/>
    <w:rsid w:val="00106A19"/>
    <w:rsid w:val="00106B7E"/>
    <w:rsid w:val="00106C03"/>
    <w:rsid w:val="00106D06"/>
    <w:rsid w:val="00106D12"/>
    <w:rsid w:val="001071B3"/>
    <w:rsid w:val="001074FC"/>
    <w:rsid w:val="0010774B"/>
    <w:rsid w:val="00107BB5"/>
    <w:rsid w:val="00110066"/>
    <w:rsid w:val="00110133"/>
    <w:rsid w:val="0011032D"/>
    <w:rsid w:val="00110864"/>
    <w:rsid w:val="00110896"/>
    <w:rsid w:val="00110B90"/>
    <w:rsid w:val="00111076"/>
    <w:rsid w:val="00111C31"/>
    <w:rsid w:val="00112699"/>
    <w:rsid w:val="0011277E"/>
    <w:rsid w:val="001127F1"/>
    <w:rsid w:val="00112DF9"/>
    <w:rsid w:val="00112ECF"/>
    <w:rsid w:val="00112F0B"/>
    <w:rsid w:val="00112FB5"/>
    <w:rsid w:val="001130B8"/>
    <w:rsid w:val="00113215"/>
    <w:rsid w:val="00113600"/>
    <w:rsid w:val="001139F5"/>
    <w:rsid w:val="00113C5F"/>
    <w:rsid w:val="00113D77"/>
    <w:rsid w:val="00113F38"/>
    <w:rsid w:val="001143B2"/>
    <w:rsid w:val="001146EF"/>
    <w:rsid w:val="00114869"/>
    <w:rsid w:val="001149AA"/>
    <w:rsid w:val="00114AC6"/>
    <w:rsid w:val="00114BDF"/>
    <w:rsid w:val="00114CB1"/>
    <w:rsid w:val="00114D2F"/>
    <w:rsid w:val="001151FE"/>
    <w:rsid w:val="0011564B"/>
    <w:rsid w:val="001157E3"/>
    <w:rsid w:val="00115B39"/>
    <w:rsid w:val="00115B82"/>
    <w:rsid w:val="00115C1A"/>
    <w:rsid w:val="00115EA6"/>
    <w:rsid w:val="001161A7"/>
    <w:rsid w:val="00116447"/>
    <w:rsid w:val="0011658F"/>
    <w:rsid w:val="00116611"/>
    <w:rsid w:val="00116658"/>
    <w:rsid w:val="0011677D"/>
    <w:rsid w:val="00116930"/>
    <w:rsid w:val="00116FE8"/>
    <w:rsid w:val="0011710A"/>
    <w:rsid w:val="001174FF"/>
    <w:rsid w:val="001175E4"/>
    <w:rsid w:val="00117ACA"/>
    <w:rsid w:val="00117B7D"/>
    <w:rsid w:val="00117DEA"/>
    <w:rsid w:val="00117E02"/>
    <w:rsid w:val="00117E46"/>
    <w:rsid w:val="00117F5C"/>
    <w:rsid w:val="00120A23"/>
    <w:rsid w:val="00120B79"/>
    <w:rsid w:val="00120C7E"/>
    <w:rsid w:val="00120D3F"/>
    <w:rsid w:val="00120F26"/>
    <w:rsid w:val="00121683"/>
    <w:rsid w:val="0012179C"/>
    <w:rsid w:val="001217CA"/>
    <w:rsid w:val="001217F7"/>
    <w:rsid w:val="00121EB8"/>
    <w:rsid w:val="00122118"/>
    <w:rsid w:val="001224FA"/>
    <w:rsid w:val="001225C5"/>
    <w:rsid w:val="00122623"/>
    <w:rsid w:val="00122E52"/>
    <w:rsid w:val="0012309A"/>
    <w:rsid w:val="0012335A"/>
    <w:rsid w:val="00123A55"/>
    <w:rsid w:val="00123B52"/>
    <w:rsid w:val="00123C84"/>
    <w:rsid w:val="00123F18"/>
    <w:rsid w:val="001241DC"/>
    <w:rsid w:val="00124503"/>
    <w:rsid w:val="00124779"/>
    <w:rsid w:val="00124C7E"/>
    <w:rsid w:val="0012545B"/>
    <w:rsid w:val="00125D62"/>
    <w:rsid w:val="00125D65"/>
    <w:rsid w:val="00126127"/>
    <w:rsid w:val="0012667A"/>
    <w:rsid w:val="00126AEF"/>
    <w:rsid w:val="00126E8D"/>
    <w:rsid w:val="001278C8"/>
    <w:rsid w:val="00127A27"/>
    <w:rsid w:val="00127E7D"/>
    <w:rsid w:val="001302A1"/>
    <w:rsid w:val="001302B7"/>
    <w:rsid w:val="001306BD"/>
    <w:rsid w:val="0013071D"/>
    <w:rsid w:val="001307AE"/>
    <w:rsid w:val="00130841"/>
    <w:rsid w:val="0013091F"/>
    <w:rsid w:val="00130FB4"/>
    <w:rsid w:val="001315F6"/>
    <w:rsid w:val="001318B7"/>
    <w:rsid w:val="00131A64"/>
    <w:rsid w:val="00132394"/>
    <w:rsid w:val="00132A3A"/>
    <w:rsid w:val="00132EE8"/>
    <w:rsid w:val="00132FCE"/>
    <w:rsid w:val="001330BB"/>
    <w:rsid w:val="001336E7"/>
    <w:rsid w:val="00133880"/>
    <w:rsid w:val="001338C8"/>
    <w:rsid w:val="00133B34"/>
    <w:rsid w:val="00133D5D"/>
    <w:rsid w:val="001344DB"/>
    <w:rsid w:val="001346D2"/>
    <w:rsid w:val="00134790"/>
    <w:rsid w:val="0013485C"/>
    <w:rsid w:val="001355C0"/>
    <w:rsid w:val="00135757"/>
    <w:rsid w:val="00135C7E"/>
    <w:rsid w:val="00135DDB"/>
    <w:rsid w:val="00136010"/>
    <w:rsid w:val="00136543"/>
    <w:rsid w:val="00136863"/>
    <w:rsid w:val="00136953"/>
    <w:rsid w:val="001369EF"/>
    <w:rsid w:val="00136D06"/>
    <w:rsid w:val="0013710C"/>
    <w:rsid w:val="0013729B"/>
    <w:rsid w:val="001375FC"/>
    <w:rsid w:val="001376DA"/>
    <w:rsid w:val="001378BE"/>
    <w:rsid w:val="00137B06"/>
    <w:rsid w:val="001403ED"/>
    <w:rsid w:val="00140A26"/>
    <w:rsid w:val="00140B31"/>
    <w:rsid w:val="00141338"/>
    <w:rsid w:val="00141544"/>
    <w:rsid w:val="0014175D"/>
    <w:rsid w:val="001419E1"/>
    <w:rsid w:val="00141B7A"/>
    <w:rsid w:val="00141EA8"/>
    <w:rsid w:val="00142017"/>
    <w:rsid w:val="00142126"/>
    <w:rsid w:val="0014270B"/>
    <w:rsid w:val="00142A51"/>
    <w:rsid w:val="00142A8A"/>
    <w:rsid w:val="00142E68"/>
    <w:rsid w:val="00142FC9"/>
    <w:rsid w:val="00143375"/>
    <w:rsid w:val="001438C4"/>
    <w:rsid w:val="0014396F"/>
    <w:rsid w:val="00143AB0"/>
    <w:rsid w:val="00143CB6"/>
    <w:rsid w:val="00143EBA"/>
    <w:rsid w:val="00143EE9"/>
    <w:rsid w:val="001441E7"/>
    <w:rsid w:val="00144206"/>
    <w:rsid w:val="00144605"/>
    <w:rsid w:val="001448CB"/>
    <w:rsid w:val="00144A77"/>
    <w:rsid w:val="001450B2"/>
    <w:rsid w:val="001451AD"/>
    <w:rsid w:val="00145BB6"/>
    <w:rsid w:val="00145D9D"/>
    <w:rsid w:val="0014663D"/>
    <w:rsid w:val="00146789"/>
    <w:rsid w:val="00146932"/>
    <w:rsid w:val="00146B44"/>
    <w:rsid w:val="001474E2"/>
    <w:rsid w:val="001475B6"/>
    <w:rsid w:val="00147C92"/>
    <w:rsid w:val="00147F61"/>
    <w:rsid w:val="001501FF"/>
    <w:rsid w:val="00150BB4"/>
    <w:rsid w:val="00150DF9"/>
    <w:rsid w:val="00150E0F"/>
    <w:rsid w:val="0015161D"/>
    <w:rsid w:val="0015197B"/>
    <w:rsid w:val="00151A1A"/>
    <w:rsid w:val="00151B7D"/>
    <w:rsid w:val="00151C8F"/>
    <w:rsid w:val="00151EEE"/>
    <w:rsid w:val="00151F15"/>
    <w:rsid w:val="001520E5"/>
    <w:rsid w:val="001524FC"/>
    <w:rsid w:val="00152831"/>
    <w:rsid w:val="00152916"/>
    <w:rsid w:val="001529E4"/>
    <w:rsid w:val="00152FC4"/>
    <w:rsid w:val="001538A8"/>
    <w:rsid w:val="00153D01"/>
    <w:rsid w:val="00153FC9"/>
    <w:rsid w:val="0015457C"/>
    <w:rsid w:val="00154615"/>
    <w:rsid w:val="001546B4"/>
    <w:rsid w:val="00154C4E"/>
    <w:rsid w:val="00154D1E"/>
    <w:rsid w:val="001551A6"/>
    <w:rsid w:val="001556C3"/>
    <w:rsid w:val="001557BE"/>
    <w:rsid w:val="001559A0"/>
    <w:rsid w:val="001566C1"/>
    <w:rsid w:val="00156970"/>
    <w:rsid w:val="00156F19"/>
    <w:rsid w:val="0015705E"/>
    <w:rsid w:val="0015746F"/>
    <w:rsid w:val="00157AB5"/>
    <w:rsid w:val="00157E5B"/>
    <w:rsid w:val="00157E92"/>
    <w:rsid w:val="001608FC"/>
    <w:rsid w:val="00160D32"/>
    <w:rsid w:val="00160E04"/>
    <w:rsid w:val="00160E06"/>
    <w:rsid w:val="001613BA"/>
    <w:rsid w:val="001613D0"/>
    <w:rsid w:val="00161430"/>
    <w:rsid w:val="0016144E"/>
    <w:rsid w:val="001619D7"/>
    <w:rsid w:val="00161AD3"/>
    <w:rsid w:val="00161E30"/>
    <w:rsid w:val="00161ECA"/>
    <w:rsid w:val="00162049"/>
    <w:rsid w:val="001624F5"/>
    <w:rsid w:val="001628CA"/>
    <w:rsid w:val="00162A87"/>
    <w:rsid w:val="00162E08"/>
    <w:rsid w:val="00162E58"/>
    <w:rsid w:val="001630F4"/>
    <w:rsid w:val="00163134"/>
    <w:rsid w:val="00163241"/>
    <w:rsid w:val="001632F8"/>
    <w:rsid w:val="0016332A"/>
    <w:rsid w:val="001635DE"/>
    <w:rsid w:val="00163609"/>
    <w:rsid w:val="00163623"/>
    <w:rsid w:val="00163E44"/>
    <w:rsid w:val="00163F7C"/>
    <w:rsid w:val="00163F8A"/>
    <w:rsid w:val="0016401A"/>
    <w:rsid w:val="00164614"/>
    <w:rsid w:val="0016486F"/>
    <w:rsid w:val="001648D7"/>
    <w:rsid w:val="0016493A"/>
    <w:rsid w:val="00164996"/>
    <w:rsid w:val="00164DEC"/>
    <w:rsid w:val="00164E59"/>
    <w:rsid w:val="00165003"/>
    <w:rsid w:val="0016509E"/>
    <w:rsid w:val="001651B6"/>
    <w:rsid w:val="00165201"/>
    <w:rsid w:val="00165488"/>
    <w:rsid w:val="00165A1A"/>
    <w:rsid w:val="00165CED"/>
    <w:rsid w:val="0016619C"/>
    <w:rsid w:val="0016630D"/>
    <w:rsid w:val="00166885"/>
    <w:rsid w:val="00166B3B"/>
    <w:rsid w:val="00166F79"/>
    <w:rsid w:val="001676BB"/>
    <w:rsid w:val="001679A6"/>
    <w:rsid w:val="001679D3"/>
    <w:rsid w:val="0017039D"/>
    <w:rsid w:val="0017041A"/>
    <w:rsid w:val="00170483"/>
    <w:rsid w:val="001708B3"/>
    <w:rsid w:val="00170AB0"/>
    <w:rsid w:val="00170F6E"/>
    <w:rsid w:val="00171135"/>
    <w:rsid w:val="00171384"/>
    <w:rsid w:val="001715F8"/>
    <w:rsid w:val="00171CAA"/>
    <w:rsid w:val="00171D07"/>
    <w:rsid w:val="00171D5F"/>
    <w:rsid w:val="00171E2B"/>
    <w:rsid w:val="0017235D"/>
    <w:rsid w:val="00172647"/>
    <w:rsid w:val="0017267E"/>
    <w:rsid w:val="00173057"/>
    <w:rsid w:val="001730F6"/>
    <w:rsid w:val="00173219"/>
    <w:rsid w:val="001736AB"/>
    <w:rsid w:val="00173710"/>
    <w:rsid w:val="00173751"/>
    <w:rsid w:val="0017377A"/>
    <w:rsid w:val="00173ACB"/>
    <w:rsid w:val="00173C12"/>
    <w:rsid w:val="00173F52"/>
    <w:rsid w:val="001741F9"/>
    <w:rsid w:val="00174299"/>
    <w:rsid w:val="00174469"/>
    <w:rsid w:val="0017463C"/>
    <w:rsid w:val="001748E0"/>
    <w:rsid w:val="00174F46"/>
    <w:rsid w:val="00174FB8"/>
    <w:rsid w:val="00175DFA"/>
    <w:rsid w:val="00175EA4"/>
    <w:rsid w:val="00176035"/>
    <w:rsid w:val="00176519"/>
    <w:rsid w:val="00176BC8"/>
    <w:rsid w:val="00176E03"/>
    <w:rsid w:val="00176F53"/>
    <w:rsid w:val="0017766F"/>
    <w:rsid w:val="001777AC"/>
    <w:rsid w:val="001778F0"/>
    <w:rsid w:val="00177B7F"/>
    <w:rsid w:val="001803CD"/>
    <w:rsid w:val="0018066F"/>
    <w:rsid w:val="001809B4"/>
    <w:rsid w:val="001809C4"/>
    <w:rsid w:val="00180B68"/>
    <w:rsid w:val="00180C99"/>
    <w:rsid w:val="0018129B"/>
    <w:rsid w:val="0018131A"/>
    <w:rsid w:val="0018141D"/>
    <w:rsid w:val="00181433"/>
    <w:rsid w:val="00181601"/>
    <w:rsid w:val="00181AC9"/>
    <w:rsid w:val="00181BA4"/>
    <w:rsid w:val="00181E44"/>
    <w:rsid w:val="00181E4E"/>
    <w:rsid w:val="00182157"/>
    <w:rsid w:val="00182473"/>
    <w:rsid w:val="00182CCE"/>
    <w:rsid w:val="00182D7C"/>
    <w:rsid w:val="00182E09"/>
    <w:rsid w:val="001834F8"/>
    <w:rsid w:val="00183F5A"/>
    <w:rsid w:val="001843E0"/>
    <w:rsid w:val="00184466"/>
    <w:rsid w:val="00184598"/>
    <w:rsid w:val="001846AA"/>
    <w:rsid w:val="0018490C"/>
    <w:rsid w:val="00184F58"/>
    <w:rsid w:val="001853A2"/>
    <w:rsid w:val="00185534"/>
    <w:rsid w:val="00185841"/>
    <w:rsid w:val="00185B00"/>
    <w:rsid w:val="00186079"/>
    <w:rsid w:val="001860C3"/>
    <w:rsid w:val="001863C3"/>
    <w:rsid w:val="001863C9"/>
    <w:rsid w:val="00186400"/>
    <w:rsid w:val="001864E2"/>
    <w:rsid w:val="00186B20"/>
    <w:rsid w:val="00186B5E"/>
    <w:rsid w:val="00186BBA"/>
    <w:rsid w:val="00186D91"/>
    <w:rsid w:val="0018732B"/>
    <w:rsid w:val="0018737E"/>
    <w:rsid w:val="00187E19"/>
    <w:rsid w:val="00187F0C"/>
    <w:rsid w:val="00187F1E"/>
    <w:rsid w:val="00187FE6"/>
    <w:rsid w:val="001900DB"/>
    <w:rsid w:val="00190120"/>
    <w:rsid w:val="00190252"/>
    <w:rsid w:val="00190287"/>
    <w:rsid w:val="00190339"/>
    <w:rsid w:val="001904F1"/>
    <w:rsid w:val="001909D9"/>
    <w:rsid w:val="00190CDD"/>
    <w:rsid w:val="00190EF9"/>
    <w:rsid w:val="00191431"/>
    <w:rsid w:val="0019163C"/>
    <w:rsid w:val="00191AA1"/>
    <w:rsid w:val="00191AC1"/>
    <w:rsid w:val="00191CDA"/>
    <w:rsid w:val="00191DE6"/>
    <w:rsid w:val="00191F00"/>
    <w:rsid w:val="00192240"/>
    <w:rsid w:val="0019230D"/>
    <w:rsid w:val="001929AD"/>
    <w:rsid w:val="00192AA5"/>
    <w:rsid w:val="00192BA1"/>
    <w:rsid w:val="00192DC5"/>
    <w:rsid w:val="0019308B"/>
    <w:rsid w:val="001932A2"/>
    <w:rsid w:val="00193442"/>
    <w:rsid w:val="00194B6A"/>
    <w:rsid w:val="00194BC0"/>
    <w:rsid w:val="001951A2"/>
    <w:rsid w:val="00195258"/>
    <w:rsid w:val="00195964"/>
    <w:rsid w:val="00195FF0"/>
    <w:rsid w:val="00196157"/>
    <w:rsid w:val="0019617D"/>
    <w:rsid w:val="0019644B"/>
    <w:rsid w:val="00196669"/>
    <w:rsid w:val="00196960"/>
    <w:rsid w:val="00196CC6"/>
    <w:rsid w:val="00196ED1"/>
    <w:rsid w:val="001971F1"/>
    <w:rsid w:val="0019723A"/>
    <w:rsid w:val="00197459"/>
    <w:rsid w:val="00197EB3"/>
    <w:rsid w:val="001A0907"/>
    <w:rsid w:val="001A0CF8"/>
    <w:rsid w:val="001A0FF2"/>
    <w:rsid w:val="001A1061"/>
    <w:rsid w:val="001A132A"/>
    <w:rsid w:val="001A142A"/>
    <w:rsid w:val="001A17AA"/>
    <w:rsid w:val="001A1910"/>
    <w:rsid w:val="001A1914"/>
    <w:rsid w:val="001A1937"/>
    <w:rsid w:val="001A1CFE"/>
    <w:rsid w:val="001A2232"/>
    <w:rsid w:val="001A2A56"/>
    <w:rsid w:val="001A2BA1"/>
    <w:rsid w:val="001A2D5E"/>
    <w:rsid w:val="001A2E3C"/>
    <w:rsid w:val="001A31D1"/>
    <w:rsid w:val="001A3300"/>
    <w:rsid w:val="001A337E"/>
    <w:rsid w:val="001A37F3"/>
    <w:rsid w:val="001A3E7C"/>
    <w:rsid w:val="001A3F3A"/>
    <w:rsid w:val="001A4147"/>
    <w:rsid w:val="001A4CF2"/>
    <w:rsid w:val="001A4DE5"/>
    <w:rsid w:val="001A4FB5"/>
    <w:rsid w:val="001A5044"/>
    <w:rsid w:val="001A5908"/>
    <w:rsid w:val="001A5AD0"/>
    <w:rsid w:val="001A5D72"/>
    <w:rsid w:val="001A72D0"/>
    <w:rsid w:val="001A732A"/>
    <w:rsid w:val="001A75FB"/>
    <w:rsid w:val="001A7AB7"/>
    <w:rsid w:val="001A7B9B"/>
    <w:rsid w:val="001A7C7E"/>
    <w:rsid w:val="001A7FE0"/>
    <w:rsid w:val="001B10EB"/>
    <w:rsid w:val="001B12C0"/>
    <w:rsid w:val="001B13D9"/>
    <w:rsid w:val="001B1414"/>
    <w:rsid w:val="001B14D8"/>
    <w:rsid w:val="001B15D8"/>
    <w:rsid w:val="001B16D3"/>
    <w:rsid w:val="001B16DC"/>
    <w:rsid w:val="001B17EF"/>
    <w:rsid w:val="001B1C1A"/>
    <w:rsid w:val="001B1D2C"/>
    <w:rsid w:val="001B1E8A"/>
    <w:rsid w:val="001B1F77"/>
    <w:rsid w:val="001B24A5"/>
    <w:rsid w:val="001B25E5"/>
    <w:rsid w:val="001B2822"/>
    <w:rsid w:val="001B28D3"/>
    <w:rsid w:val="001B2B90"/>
    <w:rsid w:val="001B3695"/>
    <w:rsid w:val="001B3731"/>
    <w:rsid w:val="001B37AE"/>
    <w:rsid w:val="001B3DD0"/>
    <w:rsid w:val="001B40CD"/>
    <w:rsid w:val="001B419D"/>
    <w:rsid w:val="001B490B"/>
    <w:rsid w:val="001B4A49"/>
    <w:rsid w:val="001B4DFC"/>
    <w:rsid w:val="001B4F08"/>
    <w:rsid w:val="001B515A"/>
    <w:rsid w:val="001B5B8A"/>
    <w:rsid w:val="001B5F0B"/>
    <w:rsid w:val="001B5FCE"/>
    <w:rsid w:val="001B6163"/>
    <w:rsid w:val="001B6226"/>
    <w:rsid w:val="001B6746"/>
    <w:rsid w:val="001B68CF"/>
    <w:rsid w:val="001B6B89"/>
    <w:rsid w:val="001B6DE5"/>
    <w:rsid w:val="001B6E74"/>
    <w:rsid w:val="001B70E0"/>
    <w:rsid w:val="001B7648"/>
    <w:rsid w:val="001B78EA"/>
    <w:rsid w:val="001B7B45"/>
    <w:rsid w:val="001B7BE6"/>
    <w:rsid w:val="001B7E8F"/>
    <w:rsid w:val="001C0816"/>
    <w:rsid w:val="001C0A7A"/>
    <w:rsid w:val="001C0C6E"/>
    <w:rsid w:val="001C0F49"/>
    <w:rsid w:val="001C164B"/>
    <w:rsid w:val="001C1B3E"/>
    <w:rsid w:val="001C2006"/>
    <w:rsid w:val="001C26BF"/>
    <w:rsid w:val="001C2749"/>
    <w:rsid w:val="001C29A7"/>
    <w:rsid w:val="001C2A04"/>
    <w:rsid w:val="001C2B11"/>
    <w:rsid w:val="001C2B77"/>
    <w:rsid w:val="001C2E26"/>
    <w:rsid w:val="001C2F42"/>
    <w:rsid w:val="001C3007"/>
    <w:rsid w:val="001C3210"/>
    <w:rsid w:val="001C3245"/>
    <w:rsid w:val="001C34DF"/>
    <w:rsid w:val="001C3A28"/>
    <w:rsid w:val="001C3AAE"/>
    <w:rsid w:val="001C407B"/>
    <w:rsid w:val="001C4171"/>
    <w:rsid w:val="001C42C5"/>
    <w:rsid w:val="001C446C"/>
    <w:rsid w:val="001C4879"/>
    <w:rsid w:val="001C4D16"/>
    <w:rsid w:val="001C4FB3"/>
    <w:rsid w:val="001C50BA"/>
    <w:rsid w:val="001C54B3"/>
    <w:rsid w:val="001C560A"/>
    <w:rsid w:val="001C5653"/>
    <w:rsid w:val="001C582E"/>
    <w:rsid w:val="001C5BAE"/>
    <w:rsid w:val="001C5C77"/>
    <w:rsid w:val="001C5DBB"/>
    <w:rsid w:val="001C5FB5"/>
    <w:rsid w:val="001C5FF5"/>
    <w:rsid w:val="001C6143"/>
    <w:rsid w:val="001C618C"/>
    <w:rsid w:val="001C634F"/>
    <w:rsid w:val="001C6469"/>
    <w:rsid w:val="001C657A"/>
    <w:rsid w:val="001C69EB"/>
    <w:rsid w:val="001C6D37"/>
    <w:rsid w:val="001C6F24"/>
    <w:rsid w:val="001C6FB2"/>
    <w:rsid w:val="001C75C8"/>
    <w:rsid w:val="001C7651"/>
    <w:rsid w:val="001C78AA"/>
    <w:rsid w:val="001C7A86"/>
    <w:rsid w:val="001C7CEE"/>
    <w:rsid w:val="001D01F1"/>
    <w:rsid w:val="001D033B"/>
    <w:rsid w:val="001D042D"/>
    <w:rsid w:val="001D079C"/>
    <w:rsid w:val="001D0B92"/>
    <w:rsid w:val="001D1110"/>
    <w:rsid w:val="001D118D"/>
    <w:rsid w:val="001D15A3"/>
    <w:rsid w:val="001D161A"/>
    <w:rsid w:val="001D180C"/>
    <w:rsid w:val="001D1B5E"/>
    <w:rsid w:val="001D2241"/>
    <w:rsid w:val="001D2387"/>
    <w:rsid w:val="001D2702"/>
    <w:rsid w:val="001D303B"/>
    <w:rsid w:val="001D3506"/>
    <w:rsid w:val="001D3848"/>
    <w:rsid w:val="001D3CE8"/>
    <w:rsid w:val="001D43A2"/>
    <w:rsid w:val="001D4410"/>
    <w:rsid w:val="001D454C"/>
    <w:rsid w:val="001D47FB"/>
    <w:rsid w:val="001D481F"/>
    <w:rsid w:val="001D4AB2"/>
    <w:rsid w:val="001D4CEC"/>
    <w:rsid w:val="001D4D51"/>
    <w:rsid w:val="001D5363"/>
    <w:rsid w:val="001D547A"/>
    <w:rsid w:val="001D548D"/>
    <w:rsid w:val="001D55F2"/>
    <w:rsid w:val="001D5AEF"/>
    <w:rsid w:val="001D60E3"/>
    <w:rsid w:val="001D664B"/>
    <w:rsid w:val="001D6800"/>
    <w:rsid w:val="001D69CF"/>
    <w:rsid w:val="001D6B45"/>
    <w:rsid w:val="001D6BAF"/>
    <w:rsid w:val="001D70DC"/>
    <w:rsid w:val="001D7454"/>
    <w:rsid w:val="001D746E"/>
    <w:rsid w:val="001D748A"/>
    <w:rsid w:val="001D750D"/>
    <w:rsid w:val="001D7510"/>
    <w:rsid w:val="001D7584"/>
    <w:rsid w:val="001D76D1"/>
    <w:rsid w:val="001D77E7"/>
    <w:rsid w:val="001D78AD"/>
    <w:rsid w:val="001D7990"/>
    <w:rsid w:val="001D7A75"/>
    <w:rsid w:val="001D7CDB"/>
    <w:rsid w:val="001E014A"/>
    <w:rsid w:val="001E05B9"/>
    <w:rsid w:val="001E06BF"/>
    <w:rsid w:val="001E07A7"/>
    <w:rsid w:val="001E0BCB"/>
    <w:rsid w:val="001E0C08"/>
    <w:rsid w:val="001E100B"/>
    <w:rsid w:val="001E11FC"/>
    <w:rsid w:val="001E1529"/>
    <w:rsid w:val="001E1630"/>
    <w:rsid w:val="001E167D"/>
    <w:rsid w:val="001E1E9E"/>
    <w:rsid w:val="001E2966"/>
    <w:rsid w:val="001E2CD0"/>
    <w:rsid w:val="001E2EA2"/>
    <w:rsid w:val="001E31C9"/>
    <w:rsid w:val="001E3285"/>
    <w:rsid w:val="001E359F"/>
    <w:rsid w:val="001E3609"/>
    <w:rsid w:val="001E390F"/>
    <w:rsid w:val="001E3961"/>
    <w:rsid w:val="001E3B3F"/>
    <w:rsid w:val="001E3C54"/>
    <w:rsid w:val="001E4168"/>
    <w:rsid w:val="001E4262"/>
    <w:rsid w:val="001E43E9"/>
    <w:rsid w:val="001E4C97"/>
    <w:rsid w:val="001E529C"/>
    <w:rsid w:val="001E53E0"/>
    <w:rsid w:val="001E5434"/>
    <w:rsid w:val="001E582D"/>
    <w:rsid w:val="001E5B74"/>
    <w:rsid w:val="001E5E1A"/>
    <w:rsid w:val="001E5F62"/>
    <w:rsid w:val="001E6176"/>
    <w:rsid w:val="001E655F"/>
    <w:rsid w:val="001E6787"/>
    <w:rsid w:val="001E6AEF"/>
    <w:rsid w:val="001E6F33"/>
    <w:rsid w:val="001E7148"/>
    <w:rsid w:val="001E7662"/>
    <w:rsid w:val="001E792D"/>
    <w:rsid w:val="001E7BDA"/>
    <w:rsid w:val="001E7EF1"/>
    <w:rsid w:val="001F018D"/>
    <w:rsid w:val="001F07AA"/>
    <w:rsid w:val="001F0A54"/>
    <w:rsid w:val="001F0BBB"/>
    <w:rsid w:val="001F113A"/>
    <w:rsid w:val="001F1290"/>
    <w:rsid w:val="001F16FB"/>
    <w:rsid w:val="001F1983"/>
    <w:rsid w:val="001F1B62"/>
    <w:rsid w:val="001F1EE6"/>
    <w:rsid w:val="001F2384"/>
    <w:rsid w:val="001F2450"/>
    <w:rsid w:val="001F2726"/>
    <w:rsid w:val="001F28E6"/>
    <w:rsid w:val="001F2E34"/>
    <w:rsid w:val="001F3321"/>
    <w:rsid w:val="001F335C"/>
    <w:rsid w:val="001F3940"/>
    <w:rsid w:val="001F398E"/>
    <w:rsid w:val="001F39AA"/>
    <w:rsid w:val="001F3D4B"/>
    <w:rsid w:val="001F3DCA"/>
    <w:rsid w:val="001F47FB"/>
    <w:rsid w:val="001F552C"/>
    <w:rsid w:val="001F57BB"/>
    <w:rsid w:val="001F57D0"/>
    <w:rsid w:val="001F598A"/>
    <w:rsid w:val="001F5BBA"/>
    <w:rsid w:val="001F5E14"/>
    <w:rsid w:val="001F6154"/>
    <w:rsid w:val="001F672D"/>
    <w:rsid w:val="001F6A8B"/>
    <w:rsid w:val="001F6BAB"/>
    <w:rsid w:val="001F6D63"/>
    <w:rsid w:val="001F6FBE"/>
    <w:rsid w:val="001F77AB"/>
    <w:rsid w:val="001F7EE0"/>
    <w:rsid w:val="002000F2"/>
    <w:rsid w:val="002003BA"/>
    <w:rsid w:val="002004FD"/>
    <w:rsid w:val="002006B3"/>
    <w:rsid w:val="00200B6B"/>
    <w:rsid w:val="002012BD"/>
    <w:rsid w:val="0020144C"/>
    <w:rsid w:val="0020152F"/>
    <w:rsid w:val="00201AA2"/>
    <w:rsid w:val="00202056"/>
    <w:rsid w:val="00202140"/>
    <w:rsid w:val="00202258"/>
    <w:rsid w:val="0020225B"/>
    <w:rsid w:val="00202BB8"/>
    <w:rsid w:val="00202C11"/>
    <w:rsid w:val="00202CC6"/>
    <w:rsid w:val="00202EF8"/>
    <w:rsid w:val="00202F2A"/>
    <w:rsid w:val="002030CC"/>
    <w:rsid w:val="002033A8"/>
    <w:rsid w:val="0020370C"/>
    <w:rsid w:val="00203A29"/>
    <w:rsid w:val="00203AFD"/>
    <w:rsid w:val="00203CC4"/>
    <w:rsid w:val="0020444B"/>
    <w:rsid w:val="002046D9"/>
    <w:rsid w:val="00204E86"/>
    <w:rsid w:val="00204FB8"/>
    <w:rsid w:val="002050F2"/>
    <w:rsid w:val="002056B2"/>
    <w:rsid w:val="00205934"/>
    <w:rsid w:val="00205E18"/>
    <w:rsid w:val="00205EC5"/>
    <w:rsid w:val="00205FF4"/>
    <w:rsid w:val="00206A08"/>
    <w:rsid w:val="00206D85"/>
    <w:rsid w:val="00206F02"/>
    <w:rsid w:val="002072F2"/>
    <w:rsid w:val="00207B3A"/>
    <w:rsid w:val="00207CFD"/>
    <w:rsid w:val="00207D00"/>
    <w:rsid w:val="002100BC"/>
    <w:rsid w:val="00210501"/>
    <w:rsid w:val="00210F6F"/>
    <w:rsid w:val="00211090"/>
    <w:rsid w:val="002114A1"/>
    <w:rsid w:val="00212298"/>
    <w:rsid w:val="00212644"/>
    <w:rsid w:val="00212A25"/>
    <w:rsid w:val="00212C1A"/>
    <w:rsid w:val="00212DEC"/>
    <w:rsid w:val="00212F48"/>
    <w:rsid w:val="002132A2"/>
    <w:rsid w:val="002134D9"/>
    <w:rsid w:val="00213A8D"/>
    <w:rsid w:val="0021439F"/>
    <w:rsid w:val="002143A2"/>
    <w:rsid w:val="00214522"/>
    <w:rsid w:val="00215094"/>
    <w:rsid w:val="00215491"/>
    <w:rsid w:val="00215534"/>
    <w:rsid w:val="002156C8"/>
    <w:rsid w:val="00215C52"/>
    <w:rsid w:val="00215C89"/>
    <w:rsid w:val="00215FCE"/>
    <w:rsid w:val="00216043"/>
    <w:rsid w:val="002162E0"/>
    <w:rsid w:val="002165C2"/>
    <w:rsid w:val="00216804"/>
    <w:rsid w:val="00216832"/>
    <w:rsid w:val="002170DF"/>
    <w:rsid w:val="0021731E"/>
    <w:rsid w:val="00217E47"/>
    <w:rsid w:val="00221111"/>
    <w:rsid w:val="00221641"/>
    <w:rsid w:val="0022167B"/>
    <w:rsid w:val="00221F3F"/>
    <w:rsid w:val="00222395"/>
    <w:rsid w:val="00222D1D"/>
    <w:rsid w:val="00223272"/>
    <w:rsid w:val="00223F89"/>
    <w:rsid w:val="00224112"/>
    <w:rsid w:val="002249FA"/>
    <w:rsid w:val="00224AF6"/>
    <w:rsid w:val="00224CCF"/>
    <w:rsid w:val="002252C6"/>
    <w:rsid w:val="00225513"/>
    <w:rsid w:val="00225658"/>
    <w:rsid w:val="00225703"/>
    <w:rsid w:val="00225B27"/>
    <w:rsid w:val="00225D61"/>
    <w:rsid w:val="00225D76"/>
    <w:rsid w:val="00226018"/>
    <w:rsid w:val="0022629C"/>
    <w:rsid w:val="00226340"/>
    <w:rsid w:val="0022652D"/>
    <w:rsid w:val="0022669E"/>
    <w:rsid w:val="00226D1C"/>
    <w:rsid w:val="00226D45"/>
    <w:rsid w:val="00226D51"/>
    <w:rsid w:val="00226F71"/>
    <w:rsid w:val="0022703E"/>
    <w:rsid w:val="0022721D"/>
    <w:rsid w:val="0022729D"/>
    <w:rsid w:val="00227425"/>
    <w:rsid w:val="002275D5"/>
    <w:rsid w:val="00227EA2"/>
    <w:rsid w:val="0023011F"/>
    <w:rsid w:val="00230A5D"/>
    <w:rsid w:val="00230F3B"/>
    <w:rsid w:val="00230FFD"/>
    <w:rsid w:val="0023116B"/>
    <w:rsid w:val="0023134A"/>
    <w:rsid w:val="00231585"/>
    <w:rsid w:val="002316D7"/>
    <w:rsid w:val="00231E9B"/>
    <w:rsid w:val="00232382"/>
    <w:rsid w:val="002327E8"/>
    <w:rsid w:val="00232872"/>
    <w:rsid w:val="00232DC6"/>
    <w:rsid w:val="0023322D"/>
    <w:rsid w:val="002332CD"/>
    <w:rsid w:val="00233607"/>
    <w:rsid w:val="00233A5D"/>
    <w:rsid w:val="00233C3B"/>
    <w:rsid w:val="002348EE"/>
    <w:rsid w:val="00234BC4"/>
    <w:rsid w:val="00234E0E"/>
    <w:rsid w:val="00234FBE"/>
    <w:rsid w:val="002351A5"/>
    <w:rsid w:val="002351B4"/>
    <w:rsid w:val="00235E70"/>
    <w:rsid w:val="00236090"/>
    <w:rsid w:val="00236197"/>
    <w:rsid w:val="002363F8"/>
    <w:rsid w:val="00236981"/>
    <w:rsid w:val="00236E43"/>
    <w:rsid w:val="00236F96"/>
    <w:rsid w:val="0023704A"/>
    <w:rsid w:val="00237495"/>
    <w:rsid w:val="0023765F"/>
    <w:rsid w:val="00237B70"/>
    <w:rsid w:val="00237D4A"/>
    <w:rsid w:val="00240070"/>
    <w:rsid w:val="00240175"/>
    <w:rsid w:val="002402F5"/>
    <w:rsid w:val="00241503"/>
    <w:rsid w:val="002416CB"/>
    <w:rsid w:val="00241BCA"/>
    <w:rsid w:val="00241D25"/>
    <w:rsid w:val="00241E65"/>
    <w:rsid w:val="00241F78"/>
    <w:rsid w:val="00241FD1"/>
    <w:rsid w:val="00242296"/>
    <w:rsid w:val="00242378"/>
    <w:rsid w:val="00242582"/>
    <w:rsid w:val="00242AE4"/>
    <w:rsid w:val="00242C49"/>
    <w:rsid w:val="00242CC5"/>
    <w:rsid w:val="002431AD"/>
    <w:rsid w:val="002431DC"/>
    <w:rsid w:val="002437B3"/>
    <w:rsid w:val="00243902"/>
    <w:rsid w:val="00243B7F"/>
    <w:rsid w:val="00243FFB"/>
    <w:rsid w:val="002441F0"/>
    <w:rsid w:val="002443A8"/>
    <w:rsid w:val="002443E1"/>
    <w:rsid w:val="00244B44"/>
    <w:rsid w:val="0024555F"/>
    <w:rsid w:val="00245757"/>
    <w:rsid w:val="0024605A"/>
    <w:rsid w:val="00246293"/>
    <w:rsid w:val="0024632C"/>
    <w:rsid w:val="002470D8"/>
    <w:rsid w:val="00247253"/>
    <w:rsid w:val="00247577"/>
    <w:rsid w:val="002477FA"/>
    <w:rsid w:val="00247C67"/>
    <w:rsid w:val="002500BD"/>
    <w:rsid w:val="002500F8"/>
    <w:rsid w:val="0025041F"/>
    <w:rsid w:val="002504D7"/>
    <w:rsid w:val="00250981"/>
    <w:rsid w:val="00250B63"/>
    <w:rsid w:val="00250EE8"/>
    <w:rsid w:val="002512C3"/>
    <w:rsid w:val="002521AA"/>
    <w:rsid w:val="002525D6"/>
    <w:rsid w:val="002527EA"/>
    <w:rsid w:val="00252972"/>
    <w:rsid w:val="0025297B"/>
    <w:rsid w:val="002529F9"/>
    <w:rsid w:val="00252B0E"/>
    <w:rsid w:val="00252B36"/>
    <w:rsid w:val="00253108"/>
    <w:rsid w:val="0025348F"/>
    <w:rsid w:val="00253970"/>
    <w:rsid w:val="00253A1A"/>
    <w:rsid w:val="00253FEB"/>
    <w:rsid w:val="002542BB"/>
    <w:rsid w:val="002543CE"/>
    <w:rsid w:val="00254BE6"/>
    <w:rsid w:val="00254CA4"/>
    <w:rsid w:val="00254DB3"/>
    <w:rsid w:val="00255132"/>
    <w:rsid w:val="0025537F"/>
    <w:rsid w:val="00255A10"/>
    <w:rsid w:val="00255A7A"/>
    <w:rsid w:val="00255C68"/>
    <w:rsid w:val="00255EDB"/>
    <w:rsid w:val="00255FDF"/>
    <w:rsid w:val="00256352"/>
    <w:rsid w:val="002565B9"/>
    <w:rsid w:val="002568EF"/>
    <w:rsid w:val="00256B84"/>
    <w:rsid w:val="00256CDF"/>
    <w:rsid w:val="00256E6F"/>
    <w:rsid w:val="00256E73"/>
    <w:rsid w:val="002570CA"/>
    <w:rsid w:val="00257439"/>
    <w:rsid w:val="002574F0"/>
    <w:rsid w:val="00257952"/>
    <w:rsid w:val="00257DA1"/>
    <w:rsid w:val="00260154"/>
    <w:rsid w:val="00260164"/>
    <w:rsid w:val="002608F2"/>
    <w:rsid w:val="00260A70"/>
    <w:rsid w:val="002613E4"/>
    <w:rsid w:val="002617D9"/>
    <w:rsid w:val="0026184A"/>
    <w:rsid w:val="00261BAC"/>
    <w:rsid w:val="002623A7"/>
    <w:rsid w:val="0026275E"/>
    <w:rsid w:val="002627BE"/>
    <w:rsid w:val="002627ED"/>
    <w:rsid w:val="00262911"/>
    <w:rsid w:val="00263235"/>
    <w:rsid w:val="0026329B"/>
    <w:rsid w:val="00263CF4"/>
    <w:rsid w:val="00263E37"/>
    <w:rsid w:val="00264204"/>
    <w:rsid w:val="002645D2"/>
    <w:rsid w:val="00264793"/>
    <w:rsid w:val="002647AD"/>
    <w:rsid w:val="00264958"/>
    <w:rsid w:val="00264B24"/>
    <w:rsid w:val="0026536E"/>
    <w:rsid w:val="00265C98"/>
    <w:rsid w:val="00265CE5"/>
    <w:rsid w:val="00266086"/>
    <w:rsid w:val="00266676"/>
    <w:rsid w:val="00266BD1"/>
    <w:rsid w:val="00266CD7"/>
    <w:rsid w:val="00266F1E"/>
    <w:rsid w:val="00266FB8"/>
    <w:rsid w:val="00267095"/>
    <w:rsid w:val="00267619"/>
    <w:rsid w:val="00267C12"/>
    <w:rsid w:val="00267E82"/>
    <w:rsid w:val="00270018"/>
    <w:rsid w:val="0027017D"/>
    <w:rsid w:val="00270431"/>
    <w:rsid w:val="00270482"/>
    <w:rsid w:val="00270C1E"/>
    <w:rsid w:val="00270C20"/>
    <w:rsid w:val="00270ED3"/>
    <w:rsid w:val="0027111B"/>
    <w:rsid w:val="0027137F"/>
    <w:rsid w:val="0027138E"/>
    <w:rsid w:val="00271476"/>
    <w:rsid w:val="0027153C"/>
    <w:rsid w:val="00271BFE"/>
    <w:rsid w:val="00271C6C"/>
    <w:rsid w:val="00272664"/>
    <w:rsid w:val="002727E0"/>
    <w:rsid w:val="002733E8"/>
    <w:rsid w:val="0027367F"/>
    <w:rsid w:val="002739F8"/>
    <w:rsid w:val="00274219"/>
    <w:rsid w:val="00274308"/>
    <w:rsid w:val="002745AE"/>
    <w:rsid w:val="0027466E"/>
    <w:rsid w:val="00274B32"/>
    <w:rsid w:val="00274D9D"/>
    <w:rsid w:val="00274E3F"/>
    <w:rsid w:val="0027522C"/>
    <w:rsid w:val="0027569D"/>
    <w:rsid w:val="002757A1"/>
    <w:rsid w:val="0027582B"/>
    <w:rsid w:val="00275A32"/>
    <w:rsid w:val="00275AE9"/>
    <w:rsid w:val="00275AFA"/>
    <w:rsid w:val="00275C4C"/>
    <w:rsid w:val="00275CBE"/>
    <w:rsid w:val="002760F4"/>
    <w:rsid w:val="0027614C"/>
    <w:rsid w:val="00276459"/>
    <w:rsid w:val="002764B8"/>
    <w:rsid w:val="00276542"/>
    <w:rsid w:val="002768F2"/>
    <w:rsid w:val="00276951"/>
    <w:rsid w:val="002769BF"/>
    <w:rsid w:val="00276C7E"/>
    <w:rsid w:val="00276E79"/>
    <w:rsid w:val="00276EA8"/>
    <w:rsid w:val="0027718F"/>
    <w:rsid w:val="002772BA"/>
    <w:rsid w:val="0027737B"/>
    <w:rsid w:val="002778BA"/>
    <w:rsid w:val="00280244"/>
    <w:rsid w:val="00280303"/>
    <w:rsid w:val="00280483"/>
    <w:rsid w:val="00280BA7"/>
    <w:rsid w:val="00280C72"/>
    <w:rsid w:val="00280E3E"/>
    <w:rsid w:val="00280FF9"/>
    <w:rsid w:val="002811BC"/>
    <w:rsid w:val="00281602"/>
    <w:rsid w:val="00281CE3"/>
    <w:rsid w:val="00282270"/>
    <w:rsid w:val="0028269B"/>
    <w:rsid w:val="00282817"/>
    <w:rsid w:val="002829BA"/>
    <w:rsid w:val="00282B64"/>
    <w:rsid w:val="00282C12"/>
    <w:rsid w:val="00283359"/>
    <w:rsid w:val="002833F3"/>
    <w:rsid w:val="0028355E"/>
    <w:rsid w:val="00283A19"/>
    <w:rsid w:val="00283A48"/>
    <w:rsid w:val="00283F74"/>
    <w:rsid w:val="00284199"/>
    <w:rsid w:val="00284726"/>
    <w:rsid w:val="002847FE"/>
    <w:rsid w:val="0028497D"/>
    <w:rsid w:val="002853D5"/>
    <w:rsid w:val="00285459"/>
    <w:rsid w:val="0028578A"/>
    <w:rsid w:val="00285C39"/>
    <w:rsid w:val="00285E8C"/>
    <w:rsid w:val="00285EC8"/>
    <w:rsid w:val="00286D83"/>
    <w:rsid w:val="00286E25"/>
    <w:rsid w:val="002877E7"/>
    <w:rsid w:val="00287A99"/>
    <w:rsid w:val="00287D83"/>
    <w:rsid w:val="00290130"/>
    <w:rsid w:val="002908CA"/>
    <w:rsid w:val="00290A70"/>
    <w:rsid w:val="00290E89"/>
    <w:rsid w:val="002914EB"/>
    <w:rsid w:val="00291AF6"/>
    <w:rsid w:val="00291C6B"/>
    <w:rsid w:val="00291E8C"/>
    <w:rsid w:val="00291FC5"/>
    <w:rsid w:val="00293543"/>
    <w:rsid w:val="00294025"/>
    <w:rsid w:val="002943E5"/>
    <w:rsid w:val="00294587"/>
    <w:rsid w:val="002949A4"/>
    <w:rsid w:val="00294B0E"/>
    <w:rsid w:val="00294C90"/>
    <w:rsid w:val="0029504E"/>
    <w:rsid w:val="002952BA"/>
    <w:rsid w:val="0029597C"/>
    <w:rsid w:val="00296434"/>
    <w:rsid w:val="00296631"/>
    <w:rsid w:val="00296FB6"/>
    <w:rsid w:val="00297262"/>
    <w:rsid w:val="0029735A"/>
    <w:rsid w:val="0029736F"/>
    <w:rsid w:val="002977F9"/>
    <w:rsid w:val="00297837"/>
    <w:rsid w:val="00297866"/>
    <w:rsid w:val="00297D80"/>
    <w:rsid w:val="002A0034"/>
    <w:rsid w:val="002A0367"/>
    <w:rsid w:val="002A03A9"/>
    <w:rsid w:val="002A05BE"/>
    <w:rsid w:val="002A0637"/>
    <w:rsid w:val="002A0757"/>
    <w:rsid w:val="002A0C5B"/>
    <w:rsid w:val="002A0DBB"/>
    <w:rsid w:val="002A111A"/>
    <w:rsid w:val="002A129E"/>
    <w:rsid w:val="002A13EA"/>
    <w:rsid w:val="002A1980"/>
    <w:rsid w:val="002A1BE1"/>
    <w:rsid w:val="002A1CBE"/>
    <w:rsid w:val="002A1DBF"/>
    <w:rsid w:val="002A1EE9"/>
    <w:rsid w:val="002A1F2B"/>
    <w:rsid w:val="002A22F9"/>
    <w:rsid w:val="002A2830"/>
    <w:rsid w:val="002A2EE1"/>
    <w:rsid w:val="002A3A9F"/>
    <w:rsid w:val="002A3B3D"/>
    <w:rsid w:val="002A3F0B"/>
    <w:rsid w:val="002A4507"/>
    <w:rsid w:val="002A4947"/>
    <w:rsid w:val="002A510C"/>
    <w:rsid w:val="002A511F"/>
    <w:rsid w:val="002A5374"/>
    <w:rsid w:val="002A5606"/>
    <w:rsid w:val="002A582A"/>
    <w:rsid w:val="002A5BA4"/>
    <w:rsid w:val="002A608A"/>
    <w:rsid w:val="002A613E"/>
    <w:rsid w:val="002A63AD"/>
    <w:rsid w:val="002A64CD"/>
    <w:rsid w:val="002A66BD"/>
    <w:rsid w:val="002A6766"/>
    <w:rsid w:val="002A6A8D"/>
    <w:rsid w:val="002A6DB5"/>
    <w:rsid w:val="002A7317"/>
    <w:rsid w:val="002A7650"/>
    <w:rsid w:val="002B028B"/>
    <w:rsid w:val="002B03AF"/>
    <w:rsid w:val="002B09C4"/>
    <w:rsid w:val="002B0FB8"/>
    <w:rsid w:val="002B1300"/>
    <w:rsid w:val="002B1650"/>
    <w:rsid w:val="002B1824"/>
    <w:rsid w:val="002B1A8A"/>
    <w:rsid w:val="002B1FF9"/>
    <w:rsid w:val="002B200F"/>
    <w:rsid w:val="002B21FA"/>
    <w:rsid w:val="002B22A2"/>
    <w:rsid w:val="002B2640"/>
    <w:rsid w:val="002B2887"/>
    <w:rsid w:val="002B28DA"/>
    <w:rsid w:val="002B2A3F"/>
    <w:rsid w:val="002B352D"/>
    <w:rsid w:val="002B3763"/>
    <w:rsid w:val="002B3802"/>
    <w:rsid w:val="002B435D"/>
    <w:rsid w:val="002B465A"/>
    <w:rsid w:val="002B484D"/>
    <w:rsid w:val="002B4868"/>
    <w:rsid w:val="002B4888"/>
    <w:rsid w:val="002B5386"/>
    <w:rsid w:val="002B564A"/>
    <w:rsid w:val="002B574B"/>
    <w:rsid w:val="002B5B30"/>
    <w:rsid w:val="002B5E69"/>
    <w:rsid w:val="002B616B"/>
    <w:rsid w:val="002B6B35"/>
    <w:rsid w:val="002B7111"/>
    <w:rsid w:val="002B72E0"/>
    <w:rsid w:val="002B7622"/>
    <w:rsid w:val="002B77A9"/>
    <w:rsid w:val="002B77F4"/>
    <w:rsid w:val="002B7998"/>
    <w:rsid w:val="002B7A8C"/>
    <w:rsid w:val="002B7C6A"/>
    <w:rsid w:val="002B7F16"/>
    <w:rsid w:val="002B7FBE"/>
    <w:rsid w:val="002C03C1"/>
    <w:rsid w:val="002C063D"/>
    <w:rsid w:val="002C091B"/>
    <w:rsid w:val="002C0A23"/>
    <w:rsid w:val="002C0ADC"/>
    <w:rsid w:val="002C1527"/>
    <w:rsid w:val="002C17E1"/>
    <w:rsid w:val="002C1D35"/>
    <w:rsid w:val="002C20A4"/>
    <w:rsid w:val="002C22EE"/>
    <w:rsid w:val="002C26A7"/>
    <w:rsid w:val="002C2D06"/>
    <w:rsid w:val="002C2DBF"/>
    <w:rsid w:val="002C2DD6"/>
    <w:rsid w:val="002C2F3F"/>
    <w:rsid w:val="002C3379"/>
    <w:rsid w:val="002C33B5"/>
    <w:rsid w:val="002C38B2"/>
    <w:rsid w:val="002C3BB8"/>
    <w:rsid w:val="002C3DC5"/>
    <w:rsid w:val="002C3FBA"/>
    <w:rsid w:val="002C3FC2"/>
    <w:rsid w:val="002C4178"/>
    <w:rsid w:val="002C46D1"/>
    <w:rsid w:val="002C480E"/>
    <w:rsid w:val="002C49FD"/>
    <w:rsid w:val="002C57AF"/>
    <w:rsid w:val="002C5E75"/>
    <w:rsid w:val="002C5EAB"/>
    <w:rsid w:val="002C6EBF"/>
    <w:rsid w:val="002C7032"/>
    <w:rsid w:val="002C708F"/>
    <w:rsid w:val="002C71A2"/>
    <w:rsid w:val="002C71BA"/>
    <w:rsid w:val="002C7A1D"/>
    <w:rsid w:val="002C7F83"/>
    <w:rsid w:val="002D008B"/>
    <w:rsid w:val="002D071F"/>
    <w:rsid w:val="002D0BFD"/>
    <w:rsid w:val="002D0EE1"/>
    <w:rsid w:val="002D15BA"/>
    <w:rsid w:val="002D164C"/>
    <w:rsid w:val="002D168F"/>
    <w:rsid w:val="002D18CC"/>
    <w:rsid w:val="002D1E4E"/>
    <w:rsid w:val="002D1E5E"/>
    <w:rsid w:val="002D231F"/>
    <w:rsid w:val="002D28C5"/>
    <w:rsid w:val="002D32BF"/>
    <w:rsid w:val="002D3346"/>
    <w:rsid w:val="002D3661"/>
    <w:rsid w:val="002D41ED"/>
    <w:rsid w:val="002D4380"/>
    <w:rsid w:val="002D4387"/>
    <w:rsid w:val="002D44D9"/>
    <w:rsid w:val="002D4DFA"/>
    <w:rsid w:val="002D5116"/>
    <w:rsid w:val="002D52B3"/>
    <w:rsid w:val="002D5767"/>
    <w:rsid w:val="002D5791"/>
    <w:rsid w:val="002D5875"/>
    <w:rsid w:val="002D5BB8"/>
    <w:rsid w:val="002D5E97"/>
    <w:rsid w:val="002D608B"/>
    <w:rsid w:val="002D6412"/>
    <w:rsid w:val="002D6526"/>
    <w:rsid w:val="002D65F2"/>
    <w:rsid w:val="002D69C7"/>
    <w:rsid w:val="002D6A48"/>
    <w:rsid w:val="002D6C8D"/>
    <w:rsid w:val="002D6FCB"/>
    <w:rsid w:val="002D6FFF"/>
    <w:rsid w:val="002D70FD"/>
    <w:rsid w:val="002D7449"/>
    <w:rsid w:val="002D77F2"/>
    <w:rsid w:val="002D7C50"/>
    <w:rsid w:val="002E0043"/>
    <w:rsid w:val="002E007A"/>
    <w:rsid w:val="002E010D"/>
    <w:rsid w:val="002E01FC"/>
    <w:rsid w:val="002E07FB"/>
    <w:rsid w:val="002E08DC"/>
    <w:rsid w:val="002E0E65"/>
    <w:rsid w:val="002E131A"/>
    <w:rsid w:val="002E13B4"/>
    <w:rsid w:val="002E1636"/>
    <w:rsid w:val="002E1A35"/>
    <w:rsid w:val="002E1E66"/>
    <w:rsid w:val="002E1EFE"/>
    <w:rsid w:val="002E1F66"/>
    <w:rsid w:val="002E2A20"/>
    <w:rsid w:val="002E2C9E"/>
    <w:rsid w:val="002E3230"/>
    <w:rsid w:val="002E38E8"/>
    <w:rsid w:val="002E39E4"/>
    <w:rsid w:val="002E3A19"/>
    <w:rsid w:val="002E3AD5"/>
    <w:rsid w:val="002E3B99"/>
    <w:rsid w:val="002E3EBE"/>
    <w:rsid w:val="002E44BC"/>
    <w:rsid w:val="002E47B0"/>
    <w:rsid w:val="002E481C"/>
    <w:rsid w:val="002E48CE"/>
    <w:rsid w:val="002E4A81"/>
    <w:rsid w:val="002E4B68"/>
    <w:rsid w:val="002E4BDB"/>
    <w:rsid w:val="002E511A"/>
    <w:rsid w:val="002E5410"/>
    <w:rsid w:val="002E548F"/>
    <w:rsid w:val="002E5558"/>
    <w:rsid w:val="002E59FC"/>
    <w:rsid w:val="002E5A34"/>
    <w:rsid w:val="002E5C3D"/>
    <w:rsid w:val="002E5F92"/>
    <w:rsid w:val="002E6376"/>
    <w:rsid w:val="002E64F3"/>
    <w:rsid w:val="002E6C27"/>
    <w:rsid w:val="002E6D30"/>
    <w:rsid w:val="002E6EF5"/>
    <w:rsid w:val="002E6F37"/>
    <w:rsid w:val="002E70C5"/>
    <w:rsid w:val="002E721F"/>
    <w:rsid w:val="002E74C1"/>
    <w:rsid w:val="002E78EC"/>
    <w:rsid w:val="002E7B1F"/>
    <w:rsid w:val="002E7BBE"/>
    <w:rsid w:val="002F00BB"/>
    <w:rsid w:val="002F011B"/>
    <w:rsid w:val="002F0414"/>
    <w:rsid w:val="002F0648"/>
    <w:rsid w:val="002F0C76"/>
    <w:rsid w:val="002F0EB2"/>
    <w:rsid w:val="002F0EDB"/>
    <w:rsid w:val="002F11A3"/>
    <w:rsid w:val="002F1260"/>
    <w:rsid w:val="002F1341"/>
    <w:rsid w:val="002F1910"/>
    <w:rsid w:val="002F1947"/>
    <w:rsid w:val="002F19AA"/>
    <w:rsid w:val="002F1CED"/>
    <w:rsid w:val="002F1D6C"/>
    <w:rsid w:val="002F1E07"/>
    <w:rsid w:val="002F21BF"/>
    <w:rsid w:val="002F22D8"/>
    <w:rsid w:val="002F2AA7"/>
    <w:rsid w:val="002F2AB5"/>
    <w:rsid w:val="002F2ABF"/>
    <w:rsid w:val="002F2B9C"/>
    <w:rsid w:val="002F323A"/>
    <w:rsid w:val="002F3433"/>
    <w:rsid w:val="002F347F"/>
    <w:rsid w:val="002F34D8"/>
    <w:rsid w:val="002F4F43"/>
    <w:rsid w:val="002F5337"/>
    <w:rsid w:val="002F571B"/>
    <w:rsid w:val="002F588C"/>
    <w:rsid w:val="002F6119"/>
    <w:rsid w:val="002F621F"/>
    <w:rsid w:val="002F6412"/>
    <w:rsid w:val="002F69DD"/>
    <w:rsid w:val="002F6DC5"/>
    <w:rsid w:val="002F6DDB"/>
    <w:rsid w:val="002F72BD"/>
    <w:rsid w:val="002F73C4"/>
    <w:rsid w:val="002F743D"/>
    <w:rsid w:val="002F77C2"/>
    <w:rsid w:val="002F7B41"/>
    <w:rsid w:val="00300121"/>
    <w:rsid w:val="003004C9"/>
    <w:rsid w:val="00300723"/>
    <w:rsid w:val="003008A6"/>
    <w:rsid w:val="0030139E"/>
    <w:rsid w:val="00301AEC"/>
    <w:rsid w:val="00301F53"/>
    <w:rsid w:val="00301FDD"/>
    <w:rsid w:val="00301FED"/>
    <w:rsid w:val="00302201"/>
    <w:rsid w:val="003026E9"/>
    <w:rsid w:val="003026FC"/>
    <w:rsid w:val="003028B8"/>
    <w:rsid w:val="00303135"/>
    <w:rsid w:val="0030331C"/>
    <w:rsid w:val="00303619"/>
    <w:rsid w:val="00303DE4"/>
    <w:rsid w:val="00303E9F"/>
    <w:rsid w:val="00303EEF"/>
    <w:rsid w:val="00303F3F"/>
    <w:rsid w:val="0030417C"/>
    <w:rsid w:val="003045E7"/>
    <w:rsid w:val="00304658"/>
    <w:rsid w:val="00304D3E"/>
    <w:rsid w:val="00304D6B"/>
    <w:rsid w:val="003052CE"/>
    <w:rsid w:val="00305307"/>
    <w:rsid w:val="00305806"/>
    <w:rsid w:val="00305AAA"/>
    <w:rsid w:val="00305CBD"/>
    <w:rsid w:val="00306003"/>
    <w:rsid w:val="00306530"/>
    <w:rsid w:val="00306B45"/>
    <w:rsid w:val="00306E7B"/>
    <w:rsid w:val="003071A5"/>
    <w:rsid w:val="00307C86"/>
    <w:rsid w:val="00307D64"/>
    <w:rsid w:val="0031045E"/>
    <w:rsid w:val="0031079E"/>
    <w:rsid w:val="00310C9E"/>
    <w:rsid w:val="00311210"/>
    <w:rsid w:val="00311454"/>
    <w:rsid w:val="003114B7"/>
    <w:rsid w:val="00311E51"/>
    <w:rsid w:val="00311E8B"/>
    <w:rsid w:val="003120BB"/>
    <w:rsid w:val="003123E6"/>
    <w:rsid w:val="00312407"/>
    <w:rsid w:val="00312846"/>
    <w:rsid w:val="0031284F"/>
    <w:rsid w:val="00312865"/>
    <w:rsid w:val="00312CD8"/>
    <w:rsid w:val="00312E19"/>
    <w:rsid w:val="0031344A"/>
    <w:rsid w:val="003139B8"/>
    <w:rsid w:val="003139D7"/>
    <w:rsid w:val="00313A39"/>
    <w:rsid w:val="00313C8C"/>
    <w:rsid w:val="0031420A"/>
    <w:rsid w:val="0031426C"/>
    <w:rsid w:val="00314F66"/>
    <w:rsid w:val="00315252"/>
    <w:rsid w:val="00315276"/>
    <w:rsid w:val="0031545D"/>
    <w:rsid w:val="00315790"/>
    <w:rsid w:val="003159A7"/>
    <w:rsid w:val="003161BF"/>
    <w:rsid w:val="00316A7A"/>
    <w:rsid w:val="00316C8E"/>
    <w:rsid w:val="00316DDB"/>
    <w:rsid w:val="00316E6C"/>
    <w:rsid w:val="00316F41"/>
    <w:rsid w:val="00317064"/>
    <w:rsid w:val="00317E4A"/>
    <w:rsid w:val="00320309"/>
    <w:rsid w:val="00320799"/>
    <w:rsid w:val="00320D30"/>
    <w:rsid w:val="00320D5B"/>
    <w:rsid w:val="00320EA6"/>
    <w:rsid w:val="00321CA2"/>
    <w:rsid w:val="00322A33"/>
    <w:rsid w:val="00322BF7"/>
    <w:rsid w:val="00322FFB"/>
    <w:rsid w:val="0032336B"/>
    <w:rsid w:val="00323388"/>
    <w:rsid w:val="00323419"/>
    <w:rsid w:val="00323440"/>
    <w:rsid w:val="003236FF"/>
    <w:rsid w:val="003239BE"/>
    <w:rsid w:val="00323A47"/>
    <w:rsid w:val="00323B80"/>
    <w:rsid w:val="00323BB7"/>
    <w:rsid w:val="00323D2E"/>
    <w:rsid w:val="00323E43"/>
    <w:rsid w:val="003240AC"/>
    <w:rsid w:val="003241C4"/>
    <w:rsid w:val="00324636"/>
    <w:rsid w:val="003247B8"/>
    <w:rsid w:val="00324901"/>
    <w:rsid w:val="0032495A"/>
    <w:rsid w:val="00324B9D"/>
    <w:rsid w:val="003250C6"/>
    <w:rsid w:val="003250F2"/>
    <w:rsid w:val="0032524A"/>
    <w:rsid w:val="00325305"/>
    <w:rsid w:val="003254D8"/>
    <w:rsid w:val="00325543"/>
    <w:rsid w:val="00325AB4"/>
    <w:rsid w:val="00325AC5"/>
    <w:rsid w:val="00325F14"/>
    <w:rsid w:val="00326125"/>
    <w:rsid w:val="003262D9"/>
    <w:rsid w:val="00326336"/>
    <w:rsid w:val="00326442"/>
    <w:rsid w:val="00326738"/>
    <w:rsid w:val="003268CE"/>
    <w:rsid w:val="00326A41"/>
    <w:rsid w:val="00326A95"/>
    <w:rsid w:val="00327186"/>
    <w:rsid w:val="003272E5"/>
    <w:rsid w:val="003275B1"/>
    <w:rsid w:val="0032779E"/>
    <w:rsid w:val="00327A09"/>
    <w:rsid w:val="003302F8"/>
    <w:rsid w:val="00330B87"/>
    <w:rsid w:val="00331353"/>
    <w:rsid w:val="00331549"/>
    <w:rsid w:val="00331C2B"/>
    <w:rsid w:val="00331CD1"/>
    <w:rsid w:val="00331F5D"/>
    <w:rsid w:val="003324CE"/>
    <w:rsid w:val="0033265E"/>
    <w:rsid w:val="0033266E"/>
    <w:rsid w:val="00332DC1"/>
    <w:rsid w:val="00332F68"/>
    <w:rsid w:val="003331FD"/>
    <w:rsid w:val="003332E2"/>
    <w:rsid w:val="00333436"/>
    <w:rsid w:val="0033387D"/>
    <w:rsid w:val="00333C01"/>
    <w:rsid w:val="00333E7B"/>
    <w:rsid w:val="0033416D"/>
    <w:rsid w:val="00334487"/>
    <w:rsid w:val="003349F4"/>
    <w:rsid w:val="00334C7B"/>
    <w:rsid w:val="00334E1C"/>
    <w:rsid w:val="00334FC0"/>
    <w:rsid w:val="003352D3"/>
    <w:rsid w:val="00335357"/>
    <w:rsid w:val="0033550B"/>
    <w:rsid w:val="00335724"/>
    <w:rsid w:val="00335814"/>
    <w:rsid w:val="00335C10"/>
    <w:rsid w:val="00335CBC"/>
    <w:rsid w:val="00335DC8"/>
    <w:rsid w:val="00335E1B"/>
    <w:rsid w:val="003368F1"/>
    <w:rsid w:val="00336B71"/>
    <w:rsid w:val="00336E3A"/>
    <w:rsid w:val="00336E4B"/>
    <w:rsid w:val="003377C5"/>
    <w:rsid w:val="00337BA4"/>
    <w:rsid w:val="00337C7C"/>
    <w:rsid w:val="00337D22"/>
    <w:rsid w:val="0034011C"/>
    <w:rsid w:val="003404DA"/>
    <w:rsid w:val="003405D0"/>
    <w:rsid w:val="00340B5E"/>
    <w:rsid w:val="00340C83"/>
    <w:rsid w:val="00340F91"/>
    <w:rsid w:val="003412F3"/>
    <w:rsid w:val="00341E77"/>
    <w:rsid w:val="00341FA6"/>
    <w:rsid w:val="003420DD"/>
    <w:rsid w:val="0034210B"/>
    <w:rsid w:val="003422AE"/>
    <w:rsid w:val="00342387"/>
    <w:rsid w:val="00342477"/>
    <w:rsid w:val="003424DD"/>
    <w:rsid w:val="003425A8"/>
    <w:rsid w:val="00342752"/>
    <w:rsid w:val="003427A8"/>
    <w:rsid w:val="00342CAC"/>
    <w:rsid w:val="00342E71"/>
    <w:rsid w:val="003430F4"/>
    <w:rsid w:val="00343215"/>
    <w:rsid w:val="00343354"/>
    <w:rsid w:val="00343EB0"/>
    <w:rsid w:val="0034412B"/>
    <w:rsid w:val="003444BA"/>
    <w:rsid w:val="0034450C"/>
    <w:rsid w:val="00344806"/>
    <w:rsid w:val="00344F89"/>
    <w:rsid w:val="003454A0"/>
    <w:rsid w:val="003456A3"/>
    <w:rsid w:val="003458A0"/>
    <w:rsid w:val="00345C48"/>
    <w:rsid w:val="00345FBD"/>
    <w:rsid w:val="00346080"/>
    <w:rsid w:val="00346268"/>
    <w:rsid w:val="00346269"/>
    <w:rsid w:val="003468FD"/>
    <w:rsid w:val="00346947"/>
    <w:rsid w:val="00346B0A"/>
    <w:rsid w:val="00346F4A"/>
    <w:rsid w:val="003472DB"/>
    <w:rsid w:val="00347A18"/>
    <w:rsid w:val="00347B69"/>
    <w:rsid w:val="00347C07"/>
    <w:rsid w:val="00347F1D"/>
    <w:rsid w:val="0035014D"/>
    <w:rsid w:val="0035041A"/>
    <w:rsid w:val="003505F0"/>
    <w:rsid w:val="0035087D"/>
    <w:rsid w:val="00350BFD"/>
    <w:rsid w:val="00350DF5"/>
    <w:rsid w:val="00351121"/>
    <w:rsid w:val="00351188"/>
    <w:rsid w:val="00351540"/>
    <w:rsid w:val="00351643"/>
    <w:rsid w:val="003518AF"/>
    <w:rsid w:val="003519B3"/>
    <w:rsid w:val="00351C76"/>
    <w:rsid w:val="00352144"/>
    <w:rsid w:val="00352261"/>
    <w:rsid w:val="003522AB"/>
    <w:rsid w:val="0035248B"/>
    <w:rsid w:val="00352A30"/>
    <w:rsid w:val="00352F16"/>
    <w:rsid w:val="00353720"/>
    <w:rsid w:val="0035400B"/>
    <w:rsid w:val="00354166"/>
    <w:rsid w:val="00354B6B"/>
    <w:rsid w:val="003551B3"/>
    <w:rsid w:val="00355652"/>
    <w:rsid w:val="003556DC"/>
    <w:rsid w:val="003558A6"/>
    <w:rsid w:val="00355978"/>
    <w:rsid w:val="00355A50"/>
    <w:rsid w:val="00355B6E"/>
    <w:rsid w:val="00355E39"/>
    <w:rsid w:val="003560E9"/>
    <w:rsid w:val="003561FC"/>
    <w:rsid w:val="003567A5"/>
    <w:rsid w:val="003567B7"/>
    <w:rsid w:val="003569FD"/>
    <w:rsid w:val="00356A67"/>
    <w:rsid w:val="00356B58"/>
    <w:rsid w:val="00357095"/>
    <w:rsid w:val="00357A50"/>
    <w:rsid w:val="00360171"/>
    <w:rsid w:val="00360344"/>
    <w:rsid w:val="00360567"/>
    <w:rsid w:val="00360A30"/>
    <w:rsid w:val="00360B2E"/>
    <w:rsid w:val="00361120"/>
    <w:rsid w:val="00361445"/>
    <w:rsid w:val="003614E2"/>
    <w:rsid w:val="00361A24"/>
    <w:rsid w:val="00361C14"/>
    <w:rsid w:val="00361C98"/>
    <w:rsid w:val="00361E0B"/>
    <w:rsid w:val="00362009"/>
    <w:rsid w:val="00362175"/>
    <w:rsid w:val="00362177"/>
    <w:rsid w:val="00362386"/>
    <w:rsid w:val="003624D9"/>
    <w:rsid w:val="00362792"/>
    <w:rsid w:val="00362FD4"/>
    <w:rsid w:val="00363806"/>
    <w:rsid w:val="003638B3"/>
    <w:rsid w:val="00364054"/>
    <w:rsid w:val="003649E6"/>
    <w:rsid w:val="00364D65"/>
    <w:rsid w:val="003654E9"/>
    <w:rsid w:val="00365768"/>
    <w:rsid w:val="003658F3"/>
    <w:rsid w:val="003662B3"/>
    <w:rsid w:val="00366392"/>
    <w:rsid w:val="003668A8"/>
    <w:rsid w:val="00366A83"/>
    <w:rsid w:val="00366EF4"/>
    <w:rsid w:val="00366F28"/>
    <w:rsid w:val="003673F5"/>
    <w:rsid w:val="0036788D"/>
    <w:rsid w:val="00367B05"/>
    <w:rsid w:val="00367CB7"/>
    <w:rsid w:val="00367CC7"/>
    <w:rsid w:val="00367E96"/>
    <w:rsid w:val="003705B2"/>
    <w:rsid w:val="00370976"/>
    <w:rsid w:val="00370EB9"/>
    <w:rsid w:val="0037105D"/>
    <w:rsid w:val="0037126B"/>
    <w:rsid w:val="003716D2"/>
    <w:rsid w:val="00371BF1"/>
    <w:rsid w:val="00371D97"/>
    <w:rsid w:val="0037215E"/>
    <w:rsid w:val="003723DA"/>
    <w:rsid w:val="00372690"/>
    <w:rsid w:val="003726B3"/>
    <w:rsid w:val="00372B26"/>
    <w:rsid w:val="00372FD1"/>
    <w:rsid w:val="003731AE"/>
    <w:rsid w:val="003733AF"/>
    <w:rsid w:val="00373900"/>
    <w:rsid w:val="003739E5"/>
    <w:rsid w:val="00373D4D"/>
    <w:rsid w:val="00373F4B"/>
    <w:rsid w:val="003743B4"/>
    <w:rsid w:val="00374569"/>
    <w:rsid w:val="003747DB"/>
    <w:rsid w:val="00374876"/>
    <w:rsid w:val="00374CE0"/>
    <w:rsid w:val="0037580B"/>
    <w:rsid w:val="003759A2"/>
    <w:rsid w:val="00375B0F"/>
    <w:rsid w:val="003760FC"/>
    <w:rsid w:val="0037626A"/>
    <w:rsid w:val="003763DA"/>
    <w:rsid w:val="00376438"/>
    <w:rsid w:val="00376885"/>
    <w:rsid w:val="0037688A"/>
    <w:rsid w:val="00376D43"/>
    <w:rsid w:val="00377625"/>
    <w:rsid w:val="00377678"/>
    <w:rsid w:val="003801E4"/>
    <w:rsid w:val="003803A9"/>
    <w:rsid w:val="00380884"/>
    <w:rsid w:val="0038096C"/>
    <w:rsid w:val="00380CB2"/>
    <w:rsid w:val="00380D27"/>
    <w:rsid w:val="0038149D"/>
    <w:rsid w:val="00381606"/>
    <w:rsid w:val="00381F3F"/>
    <w:rsid w:val="00382020"/>
    <w:rsid w:val="00382250"/>
    <w:rsid w:val="00382B44"/>
    <w:rsid w:val="00382BD1"/>
    <w:rsid w:val="003831A5"/>
    <w:rsid w:val="00383497"/>
    <w:rsid w:val="00383DA5"/>
    <w:rsid w:val="003842E9"/>
    <w:rsid w:val="0038443F"/>
    <w:rsid w:val="003845D8"/>
    <w:rsid w:val="003846A3"/>
    <w:rsid w:val="00384E61"/>
    <w:rsid w:val="00385481"/>
    <w:rsid w:val="003854ED"/>
    <w:rsid w:val="00385E7A"/>
    <w:rsid w:val="003861E6"/>
    <w:rsid w:val="003862A7"/>
    <w:rsid w:val="00386443"/>
    <w:rsid w:val="00386692"/>
    <w:rsid w:val="003866E0"/>
    <w:rsid w:val="00386878"/>
    <w:rsid w:val="00386BD2"/>
    <w:rsid w:val="00386F64"/>
    <w:rsid w:val="00387135"/>
    <w:rsid w:val="00387781"/>
    <w:rsid w:val="003878CE"/>
    <w:rsid w:val="00387C1F"/>
    <w:rsid w:val="00387C49"/>
    <w:rsid w:val="00387C4D"/>
    <w:rsid w:val="00387D00"/>
    <w:rsid w:val="00387D8D"/>
    <w:rsid w:val="00390A31"/>
    <w:rsid w:val="00390B85"/>
    <w:rsid w:val="00390C41"/>
    <w:rsid w:val="00390E98"/>
    <w:rsid w:val="00390F26"/>
    <w:rsid w:val="00391201"/>
    <w:rsid w:val="00391A3F"/>
    <w:rsid w:val="00391B60"/>
    <w:rsid w:val="00391D6A"/>
    <w:rsid w:val="003922E4"/>
    <w:rsid w:val="00392760"/>
    <w:rsid w:val="0039277C"/>
    <w:rsid w:val="0039277D"/>
    <w:rsid w:val="00392E10"/>
    <w:rsid w:val="003933F0"/>
    <w:rsid w:val="00393550"/>
    <w:rsid w:val="003935FC"/>
    <w:rsid w:val="003939EF"/>
    <w:rsid w:val="00393F5D"/>
    <w:rsid w:val="00393FE0"/>
    <w:rsid w:val="00394462"/>
    <w:rsid w:val="00394BE6"/>
    <w:rsid w:val="00394C41"/>
    <w:rsid w:val="00395155"/>
    <w:rsid w:val="003951CA"/>
    <w:rsid w:val="0039548A"/>
    <w:rsid w:val="003955D6"/>
    <w:rsid w:val="00395831"/>
    <w:rsid w:val="00395BC4"/>
    <w:rsid w:val="00395DD8"/>
    <w:rsid w:val="00396684"/>
    <w:rsid w:val="00396850"/>
    <w:rsid w:val="003968A9"/>
    <w:rsid w:val="00396B02"/>
    <w:rsid w:val="00396B64"/>
    <w:rsid w:val="00396DD2"/>
    <w:rsid w:val="00397133"/>
    <w:rsid w:val="003971D2"/>
    <w:rsid w:val="0039776D"/>
    <w:rsid w:val="00397A9B"/>
    <w:rsid w:val="00397AB7"/>
    <w:rsid w:val="00397AE6"/>
    <w:rsid w:val="003A00CB"/>
    <w:rsid w:val="003A08B9"/>
    <w:rsid w:val="003A1437"/>
    <w:rsid w:val="003A1724"/>
    <w:rsid w:val="003A1737"/>
    <w:rsid w:val="003A2388"/>
    <w:rsid w:val="003A23E2"/>
    <w:rsid w:val="003A2551"/>
    <w:rsid w:val="003A27AA"/>
    <w:rsid w:val="003A2848"/>
    <w:rsid w:val="003A29AD"/>
    <w:rsid w:val="003A2D56"/>
    <w:rsid w:val="003A310D"/>
    <w:rsid w:val="003A387D"/>
    <w:rsid w:val="003A38A4"/>
    <w:rsid w:val="003A38D5"/>
    <w:rsid w:val="003A3946"/>
    <w:rsid w:val="003A3D49"/>
    <w:rsid w:val="003A42E0"/>
    <w:rsid w:val="003A45E6"/>
    <w:rsid w:val="003A486C"/>
    <w:rsid w:val="003A49A2"/>
    <w:rsid w:val="003A4CA7"/>
    <w:rsid w:val="003A4DEB"/>
    <w:rsid w:val="003A4FB1"/>
    <w:rsid w:val="003A5229"/>
    <w:rsid w:val="003A5AE8"/>
    <w:rsid w:val="003A5C98"/>
    <w:rsid w:val="003A60C1"/>
    <w:rsid w:val="003A65C2"/>
    <w:rsid w:val="003A66C7"/>
    <w:rsid w:val="003A678B"/>
    <w:rsid w:val="003A684B"/>
    <w:rsid w:val="003A6893"/>
    <w:rsid w:val="003A6A6E"/>
    <w:rsid w:val="003A77EC"/>
    <w:rsid w:val="003A7BB4"/>
    <w:rsid w:val="003B0DDA"/>
    <w:rsid w:val="003B0E8B"/>
    <w:rsid w:val="003B1498"/>
    <w:rsid w:val="003B14A5"/>
    <w:rsid w:val="003B16D6"/>
    <w:rsid w:val="003B19B9"/>
    <w:rsid w:val="003B1A56"/>
    <w:rsid w:val="003B1A67"/>
    <w:rsid w:val="003B1ACA"/>
    <w:rsid w:val="003B1E19"/>
    <w:rsid w:val="003B2525"/>
    <w:rsid w:val="003B253B"/>
    <w:rsid w:val="003B2738"/>
    <w:rsid w:val="003B293A"/>
    <w:rsid w:val="003B2E00"/>
    <w:rsid w:val="003B3839"/>
    <w:rsid w:val="003B38A7"/>
    <w:rsid w:val="003B4361"/>
    <w:rsid w:val="003B48EA"/>
    <w:rsid w:val="003B4A1F"/>
    <w:rsid w:val="003B4F5E"/>
    <w:rsid w:val="003B4F76"/>
    <w:rsid w:val="003B55F3"/>
    <w:rsid w:val="003B565C"/>
    <w:rsid w:val="003B5B0D"/>
    <w:rsid w:val="003B5E0E"/>
    <w:rsid w:val="003B5EC6"/>
    <w:rsid w:val="003B5EFA"/>
    <w:rsid w:val="003B67DB"/>
    <w:rsid w:val="003B683E"/>
    <w:rsid w:val="003B6A49"/>
    <w:rsid w:val="003B6C26"/>
    <w:rsid w:val="003B6FE2"/>
    <w:rsid w:val="003B7C03"/>
    <w:rsid w:val="003B7CF1"/>
    <w:rsid w:val="003B7D54"/>
    <w:rsid w:val="003B7DA4"/>
    <w:rsid w:val="003B7F13"/>
    <w:rsid w:val="003C02CE"/>
    <w:rsid w:val="003C038A"/>
    <w:rsid w:val="003C07B3"/>
    <w:rsid w:val="003C11DA"/>
    <w:rsid w:val="003C1359"/>
    <w:rsid w:val="003C17C2"/>
    <w:rsid w:val="003C20EC"/>
    <w:rsid w:val="003C30A1"/>
    <w:rsid w:val="003C32AF"/>
    <w:rsid w:val="003C399E"/>
    <w:rsid w:val="003C3A1C"/>
    <w:rsid w:val="003C3EF3"/>
    <w:rsid w:val="003C3F90"/>
    <w:rsid w:val="003C4147"/>
    <w:rsid w:val="003C441A"/>
    <w:rsid w:val="003C4643"/>
    <w:rsid w:val="003C4664"/>
    <w:rsid w:val="003C4999"/>
    <w:rsid w:val="003C49CD"/>
    <w:rsid w:val="003C4CA0"/>
    <w:rsid w:val="003C4FCD"/>
    <w:rsid w:val="003C52AD"/>
    <w:rsid w:val="003C52FA"/>
    <w:rsid w:val="003C54B0"/>
    <w:rsid w:val="003C6174"/>
    <w:rsid w:val="003C6283"/>
    <w:rsid w:val="003C632E"/>
    <w:rsid w:val="003C6501"/>
    <w:rsid w:val="003C661D"/>
    <w:rsid w:val="003C66D3"/>
    <w:rsid w:val="003C6826"/>
    <w:rsid w:val="003C68F9"/>
    <w:rsid w:val="003C69DA"/>
    <w:rsid w:val="003C6BD5"/>
    <w:rsid w:val="003C6C9D"/>
    <w:rsid w:val="003C6EB5"/>
    <w:rsid w:val="003C7AD3"/>
    <w:rsid w:val="003C7D94"/>
    <w:rsid w:val="003C7EA6"/>
    <w:rsid w:val="003D02B4"/>
    <w:rsid w:val="003D02CE"/>
    <w:rsid w:val="003D0496"/>
    <w:rsid w:val="003D0C39"/>
    <w:rsid w:val="003D0D02"/>
    <w:rsid w:val="003D0EF7"/>
    <w:rsid w:val="003D0EFD"/>
    <w:rsid w:val="003D0FF7"/>
    <w:rsid w:val="003D1326"/>
    <w:rsid w:val="003D1B23"/>
    <w:rsid w:val="003D1E3C"/>
    <w:rsid w:val="003D2243"/>
    <w:rsid w:val="003D2396"/>
    <w:rsid w:val="003D2478"/>
    <w:rsid w:val="003D24A6"/>
    <w:rsid w:val="003D26F3"/>
    <w:rsid w:val="003D2725"/>
    <w:rsid w:val="003D292B"/>
    <w:rsid w:val="003D2AED"/>
    <w:rsid w:val="003D2CD1"/>
    <w:rsid w:val="003D2EA4"/>
    <w:rsid w:val="003D359D"/>
    <w:rsid w:val="003D3607"/>
    <w:rsid w:val="003D3791"/>
    <w:rsid w:val="003D3B1E"/>
    <w:rsid w:val="003D3BFC"/>
    <w:rsid w:val="003D3D7C"/>
    <w:rsid w:val="003D3FC5"/>
    <w:rsid w:val="003D4686"/>
    <w:rsid w:val="003D49B6"/>
    <w:rsid w:val="003D49EC"/>
    <w:rsid w:val="003D4B6D"/>
    <w:rsid w:val="003D4C90"/>
    <w:rsid w:val="003D5158"/>
    <w:rsid w:val="003D545D"/>
    <w:rsid w:val="003D554E"/>
    <w:rsid w:val="003D5756"/>
    <w:rsid w:val="003D5765"/>
    <w:rsid w:val="003D5AFA"/>
    <w:rsid w:val="003D5BA2"/>
    <w:rsid w:val="003D5BD1"/>
    <w:rsid w:val="003D5E2A"/>
    <w:rsid w:val="003D61DA"/>
    <w:rsid w:val="003D6577"/>
    <w:rsid w:val="003D6717"/>
    <w:rsid w:val="003D6E5E"/>
    <w:rsid w:val="003D6FF6"/>
    <w:rsid w:val="003D73C8"/>
    <w:rsid w:val="003D7449"/>
    <w:rsid w:val="003D770C"/>
    <w:rsid w:val="003D7726"/>
    <w:rsid w:val="003D7885"/>
    <w:rsid w:val="003D7BCC"/>
    <w:rsid w:val="003D7C9D"/>
    <w:rsid w:val="003E003B"/>
    <w:rsid w:val="003E019C"/>
    <w:rsid w:val="003E01FF"/>
    <w:rsid w:val="003E0E98"/>
    <w:rsid w:val="003E0F76"/>
    <w:rsid w:val="003E13F1"/>
    <w:rsid w:val="003E143D"/>
    <w:rsid w:val="003E1647"/>
    <w:rsid w:val="003E1687"/>
    <w:rsid w:val="003E16E4"/>
    <w:rsid w:val="003E194D"/>
    <w:rsid w:val="003E1A3C"/>
    <w:rsid w:val="003E1B11"/>
    <w:rsid w:val="003E1CCC"/>
    <w:rsid w:val="003E1D28"/>
    <w:rsid w:val="003E1F9E"/>
    <w:rsid w:val="003E2427"/>
    <w:rsid w:val="003E25F7"/>
    <w:rsid w:val="003E2744"/>
    <w:rsid w:val="003E2B15"/>
    <w:rsid w:val="003E2C12"/>
    <w:rsid w:val="003E327B"/>
    <w:rsid w:val="003E32C1"/>
    <w:rsid w:val="003E3589"/>
    <w:rsid w:val="003E37F2"/>
    <w:rsid w:val="003E3B71"/>
    <w:rsid w:val="003E3D1C"/>
    <w:rsid w:val="003E3F97"/>
    <w:rsid w:val="003E4103"/>
    <w:rsid w:val="003E4136"/>
    <w:rsid w:val="003E43CB"/>
    <w:rsid w:val="003E43FD"/>
    <w:rsid w:val="003E5B53"/>
    <w:rsid w:val="003E63FC"/>
    <w:rsid w:val="003E64BB"/>
    <w:rsid w:val="003E6590"/>
    <w:rsid w:val="003E65A3"/>
    <w:rsid w:val="003E6601"/>
    <w:rsid w:val="003E6A82"/>
    <w:rsid w:val="003E6C30"/>
    <w:rsid w:val="003E7086"/>
    <w:rsid w:val="003E76ED"/>
    <w:rsid w:val="003E7722"/>
    <w:rsid w:val="003E7805"/>
    <w:rsid w:val="003E7B53"/>
    <w:rsid w:val="003F009E"/>
    <w:rsid w:val="003F0427"/>
    <w:rsid w:val="003F0C65"/>
    <w:rsid w:val="003F0EDE"/>
    <w:rsid w:val="003F1089"/>
    <w:rsid w:val="003F1164"/>
    <w:rsid w:val="003F15CC"/>
    <w:rsid w:val="003F1633"/>
    <w:rsid w:val="003F1A3E"/>
    <w:rsid w:val="003F1B98"/>
    <w:rsid w:val="003F1DC0"/>
    <w:rsid w:val="003F1E2A"/>
    <w:rsid w:val="003F297D"/>
    <w:rsid w:val="003F2DA5"/>
    <w:rsid w:val="003F30FD"/>
    <w:rsid w:val="003F33DF"/>
    <w:rsid w:val="003F373F"/>
    <w:rsid w:val="003F3787"/>
    <w:rsid w:val="003F391A"/>
    <w:rsid w:val="003F3BBF"/>
    <w:rsid w:val="003F3D07"/>
    <w:rsid w:val="003F3FA7"/>
    <w:rsid w:val="003F46C4"/>
    <w:rsid w:val="003F46D1"/>
    <w:rsid w:val="003F47E8"/>
    <w:rsid w:val="003F4A06"/>
    <w:rsid w:val="003F4A56"/>
    <w:rsid w:val="003F4D48"/>
    <w:rsid w:val="003F4D8C"/>
    <w:rsid w:val="003F4DFD"/>
    <w:rsid w:val="003F4EC7"/>
    <w:rsid w:val="003F4F24"/>
    <w:rsid w:val="003F508D"/>
    <w:rsid w:val="003F510D"/>
    <w:rsid w:val="003F519F"/>
    <w:rsid w:val="003F52A1"/>
    <w:rsid w:val="003F53BF"/>
    <w:rsid w:val="003F5A30"/>
    <w:rsid w:val="003F5A96"/>
    <w:rsid w:val="003F5C94"/>
    <w:rsid w:val="003F5E53"/>
    <w:rsid w:val="003F6645"/>
    <w:rsid w:val="003F6836"/>
    <w:rsid w:val="003F6E8D"/>
    <w:rsid w:val="003F7514"/>
    <w:rsid w:val="003F7738"/>
    <w:rsid w:val="00400019"/>
    <w:rsid w:val="00400214"/>
    <w:rsid w:val="00400A0E"/>
    <w:rsid w:val="00401292"/>
    <w:rsid w:val="00401A46"/>
    <w:rsid w:val="00401BFA"/>
    <w:rsid w:val="00402143"/>
    <w:rsid w:val="00402958"/>
    <w:rsid w:val="00402F6C"/>
    <w:rsid w:val="00402FFF"/>
    <w:rsid w:val="004032FB"/>
    <w:rsid w:val="00403D60"/>
    <w:rsid w:val="00403F1C"/>
    <w:rsid w:val="00404131"/>
    <w:rsid w:val="004041D3"/>
    <w:rsid w:val="0040428D"/>
    <w:rsid w:val="004047EE"/>
    <w:rsid w:val="0040498F"/>
    <w:rsid w:val="00404F56"/>
    <w:rsid w:val="00405316"/>
    <w:rsid w:val="00405341"/>
    <w:rsid w:val="0040551A"/>
    <w:rsid w:val="0040551D"/>
    <w:rsid w:val="0040569C"/>
    <w:rsid w:val="00405BA8"/>
    <w:rsid w:val="00405CE7"/>
    <w:rsid w:val="00405EEC"/>
    <w:rsid w:val="004062D7"/>
    <w:rsid w:val="00406932"/>
    <w:rsid w:val="00406B3E"/>
    <w:rsid w:val="00406C71"/>
    <w:rsid w:val="00406C9D"/>
    <w:rsid w:val="004071BD"/>
    <w:rsid w:val="0040738E"/>
    <w:rsid w:val="00407585"/>
    <w:rsid w:val="004075F7"/>
    <w:rsid w:val="00407633"/>
    <w:rsid w:val="004078A9"/>
    <w:rsid w:val="00407D14"/>
    <w:rsid w:val="00407F5F"/>
    <w:rsid w:val="00410038"/>
    <w:rsid w:val="004100EF"/>
    <w:rsid w:val="0041049F"/>
    <w:rsid w:val="00410584"/>
    <w:rsid w:val="00410CFA"/>
    <w:rsid w:val="004110BF"/>
    <w:rsid w:val="00411A40"/>
    <w:rsid w:val="00411F45"/>
    <w:rsid w:val="004121AB"/>
    <w:rsid w:val="00412302"/>
    <w:rsid w:val="00412394"/>
    <w:rsid w:val="004124ED"/>
    <w:rsid w:val="00412534"/>
    <w:rsid w:val="004125D2"/>
    <w:rsid w:val="00412B8F"/>
    <w:rsid w:val="00412BCB"/>
    <w:rsid w:val="00412D4A"/>
    <w:rsid w:val="00412ED2"/>
    <w:rsid w:val="004130EE"/>
    <w:rsid w:val="0041310B"/>
    <w:rsid w:val="0041336E"/>
    <w:rsid w:val="00413432"/>
    <w:rsid w:val="004136FE"/>
    <w:rsid w:val="004139FA"/>
    <w:rsid w:val="00413C79"/>
    <w:rsid w:val="00413FFC"/>
    <w:rsid w:val="00414075"/>
    <w:rsid w:val="00414634"/>
    <w:rsid w:val="00414B85"/>
    <w:rsid w:val="00414E0F"/>
    <w:rsid w:val="00414E52"/>
    <w:rsid w:val="004150D4"/>
    <w:rsid w:val="00415418"/>
    <w:rsid w:val="00415847"/>
    <w:rsid w:val="00415855"/>
    <w:rsid w:val="00415AC3"/>
    <w:rsid w:val="00415B7D"/>
    <w:rsid w:val="0041643F"/>
    <w:rsid w:val="00416AE9"/>
    <w:rsid w:val="00416F87"/>
    <w:rsid w:val="004170F4"/>
    <w:rsid w:val="00417269"/>
    <w:rsid w:val="00417402"/>
    <w:rsid w:val="004177D2"/>
    <w:rsid w:val="00417B02"/>
    <w:rsid w:val="00417DB6"/>
    <w:rsid w:val="004202EC"/>
    <w:rsid w:val="00420304"/>
    <w:rsid w:val="00420598"/>
    <w:rsid w:val="00420826"/>
    <w:rsid w:val="00420974"/>
    <w:rsid w:val="00420F29"/>
    <w:rsid w:val="004214BD"/>
    <w:rsid w:val="004216D0"/>
    <w:rsid w:val="00421787"/>
    <w:rsid w:val="00421BB7"/>
    <w:rsid w:val="00421EF4"/>
    <w:rsid w:val="00422BAF"/>
    <w:rsid w:val="0042336B"/>
    <w:rsid w:val="004235DD"/>
    <w:rsid w:val="0042360A"/>
    <w:rsid w:val="0042379A"/>
    <w:rsid w:val="00423955"/>
    <w:rsid w:val="00423EB7"/>
    <w:rsid w:val="00423F15"/>
    <w:rsid w:val="00424039"/>
    <w:rsid w:val="00424C24"/>
    <w:rsid w:val="0042507C"/>
    <w:rsid w:val="0042550B"/>
    <w:rsid w:val="004255DF"/>
    <w:rsid w:val="004257FC"/>
    <w:rsid w:val="00425E1E"/>
    <w:rsid w:val="00425F4D"/>
    <w:rsid w:val="00425FD5"/>
    <w:rsid w:val="0042609C"/>
    <w:rsid w:val="004264D2"/>
    <w:rsid w:val="00426707"/>
    <w:rsid w:val="0042685C"/>
    <w:rsid w:val="00426A54"/>
    <w:rsid w:val="00426C45"/>
    <w:rsid w:val="00426CB3"/>
    <w:rsid w:val="00426EB6"/>
    <w:rsid w:val="004271EF"/>
    <w:rsid w:val="00427400"/>
    <w:rsid w:val="00427493"/>
    <w:rsid w:val="004275B6"/>
    <w:rsid w:val="004275B8"/>
    <w:rsid w:val="00427C9E"/>
    <w:rsid w:val="00427DD4"/>
    <w:rsid w:val="004307F9"/>
    <w:rsid w:val="004308BE"/>
    <w:rsid w:val="0043115D"/>
    <w:rsid w:val="004311D2"/>
    <w:rsid w:val="004314C0"/>
    <w:rsid w:val="004317D2"/>
    <w:rsid w:val="0043182B"/>
    <w:rsid w:val="00431ACE"/>
    <w:rsid w:val="00431BE8"/>
    <w:rsid w:val="004321BA"/>
    <w:rsid w:val="00432373"/>
    <w:rsid w:val="0043247A"/>
    <w:rsid w:val="004328E5"/>
    <w:rsid w:val="00432F15"/>
    <w:rsid w:val="004330A7"/>
    <w:rsid w:val="00433137"/>
    <w:rsid w:val="004335B1"/>
    <w:rsid w:val="00433D4E"/>
    <w:rsid w:val="004341D5"/>
    <w:rsid w:val="00434670"/>
    <w:rsid w:val="00434ED4"/>
    <w:rsid w:val="00434F73"/>
    <w:rsid w:val="0043507A"/>
    <w:rsid w:val="00435125"/>
    <w:rsid w:val="0043519A"/>
    <w:rsid w:val="00435877"/>
    <w:rsid w:val="004362AE"/>
    <w:rsid w:val="004367AD"/>
    <w:rsid w:val="00436ACC"/>
    <w:rsid w:val="0043703C"/>
    <w:rsid w:val="00437194"/>
    <w:rsid w:val="00437424"/>
    <w:rsid w:val="004378D5"/>
    <w:rsid w:val="00437AE0"/>
    <w:rsid w:val="00437DCA"/>
    <w:rsid w:val="00437F00"/>
    <w:rsid w:val="0044087E"/>
    <w:rsid w:val="00440CB3"/>
    <w:rsid w:val="00441430"/>
    <w:rsid w:val="00441564"/>
    <w:rsid w:val="00441F47"/>
    <w:rsid w:val="004420C7"/>
    <w:rsid w:val="0044325A"/>
    <w:rsid w:val="004437B2"/>
    <w:rsid w:val="00443A53"/>
    <w:rsid w:val="00443BDC"/>
    <w:rsid w:val="00443BE4"/>
    <w:rsid w:val="00443F6C"/>
    <w:rsid w:val="00444186"/>
    <w:rsid w:val="00444681"/>
    <w:rsid w:val="00444735"/>
    <w:rsid w:val="004448BB"/>
    <w:rsid w:val="00444B2B"/>
    <w:rsid w:val="00444CD4"/>
    <w:rsid w:val="0044507C"/>
    <w:rsid w:val="00445100"/>
    <w:rsid w:val="0044511F"/>
    <w:rsid w:val="004456F5"/>
    <w:rsid w:val="00445734"/>
    <w:rsid w:val="00445B88"/>
    <w:rsid w:val="00445F96"/>
    <w:rsid w:val="00445FC8"/>
    <w:rsid w:val="00446625"/>
    <w:rsid w:val="00446902"/>
    <w:rsid w:val="00446A72"/>
    <w:rsid w:val="00446E78"/>
    <w:rsid w:val="0044701C"/>
    <w:rsid w:val="00447094"/>
    <w:rsid w:val="004472AB"/>
    <w:rsid w:val="00447686"/>
    <w:rsid w:val="00447938"/>
    <w:rsid w:val="00447B51"/>
    <w:rsid w:val="00450043"/>
    <w:rsid w:val="004500FB"/>
    <w:rsid w:val="00450506"/>
    <w:rsid w:val="00450989"/>
    <w:rsid w:val="00450D67"/>
    <w:rsid w:val="00450FAB"/>
    <w:rsid w:val="00451135"/>
    <w:rsid w:val="004514F9"/>
    <w:rsid w:val="00451845"/>
    <w:rsid w:val="00451E36"/>
    <w:rsid w:val="00452334"/>
    <w:rsid w:val="004525CF"/>
    <w:rsid w:val="00452A0D"/>
    <w:rsid w:val="00452D97"/>
    <w:rsid w:val="00453086"/>
    <w:rsid w:val="00453111"/>
    <w:rsid w:val="004535CB"/>
    <w:rsid w:val="0045362F"/>
    <w:rsid w:val="00453959"/>
    <w:rsid w:val="00453B89"/>
    <w:rsid w:val="00453C27"/>
    <w:rsid w:val="00453CD0"/>
    <w:rsid w:val="00453E77"/>
    <w:rsid w:val="004543AF"/>
    <w:rsid w:val="00454B07"/>
    <w:rsid w:val="00454B22"/>
    <w:rsid w:val="00454DD6"/>
    <w:rsid w:val="004556F5"/>
    <w:rsid w:val="00455999"/>
    <w:rsid w:val="00455E1D"/>
    <w:rsid w:val="00455FD7"/>
    <w:rsid w:val="00456B96"/>
    <w:rsid w:val="00456BA4"/>
    <w:rsid w:val="00456D62"/>
    <w:rsid w:val="0045721A"/>
    <w:rsid w:val="00457497"/>
    <w:rsid w:val="0045786A"/>
    <w:rsid w:val="00457AB8"/>
    <w:rsid w:val="00457C1D"/>
    <w:rsid w:val="00457EE6"/>
    <w:rsid w:val="00457F28"/>
    <w:rsid w:val="004601FB"/>
    <w:rsid w:val="00460424"/>
    <w:rsid w:val="0046077C"/>
    <w:rsid w:val="00460878"/>
    <w:rsid w:val="0046096E"/>
    <w:rsid w:val="004613DD"/>
    <w:rsid w:val="00462425"/>
    <w:rsid w:val="004626E5"/>
    <w:rsid w:val="004627F9"/>
    <w:rsid w:val="00462873"/>
    <w:rsid w:val="00462BF4"/>
    <w:rsid w:val="00462D27"/>
    <w:rsid w:val="00462E08"/>
    <w:rsid w:val="0046324D"/>
    <w:rsid w:val="004637C2"/>
    <w:rsid w:val="00463F8F"/>
    <w:rsid w:val="00464234"/>
    <w:rsid w:val="00464DD3"/>
    <w:rsid w:val="00464F75"/>
    <w:rsid w:val="0046508C"/>
    <w:rsid w:val="004650E7"/>
    <w:rsid w:val="00465312"/>
    <w:rsid w:val="0046593B"/>
    <w:rsid w:val="004659C4"/>
    <w:rsid w:val="00465CE7"/>
    <w:rsid w:val="004660A9"/>
    <w:rsid w:val="0046666A"/>
    <w:rsid w:val="0046669F"/>
    <w:rsid w:val="004669CF"/>
    <w:rsid w:val="0046715A"/>
    <w:rsid w:val="0046753E"/>
    <w:rsid w:val="00470014"/>
    <w:rsid w:val="0047092A"/>
    <w:rsid w:val="00470DE9"/>
    <w:rsid w:val="00470F86"/>
    <w:rsid w:val="0047130A"/>
    <w:rsid w:val="00471410"/>
    <w:rsid w:val="004715C1"/>
    <w:rsid w:val="00471F54"/>
    <w:rsid w:val="00471FA0"/>
    <w:rsid w:val="00472048"/>
    <w:rsid w:val="004721D9"/>
    <w:rsid w:val="00472278"/>
    <w:rsid w:val="004723BF"/>
    <w:rsid w:val="00472521"/>
    <w:rsid w:val="00472ED4"/>
    <w:rsid w:val="00473160"/>
    <w:rsid w:val="00473493"/>
    <w:rsid w:val="004736F3"/>
    <w:rsid w:val="00473F52"/>
    <w:rsid w:val="00474E2A"/>
    <w:rsid w:val="0047515E"/>
    <w:rsid w:val="004751A0"/>
    <w:rsid w:val="00475450"/>
    <w:rsid w:val="00475533"/>
    <w:rsid w:val="00476148"/>
    <w:rsid w:val="004761F7"/>
    <w:rsid w:val="00476206"/>
    <w:rsid w:val="00476403"/>
    <w:rsid w:val="004771F4"/>
    <w:rsid w:val="00477493"/>
    <w:rsid w:val="0047777B"/>
    <w:rsid w:val="00480373"/>
    <w:rsid w:val="00480739"/>
    <w:rsid w:val="0048074E"/>
    <w:rsid w:val="004812E7"/>
    <w:rsid w:val="00481C09"/>
    <w:rsid w:val="00481FA0"/>
    <w:rsid w:val="00482348"/>
    <w:rsid w:val="00482508"/>
    <w:rsid w:val="0048253B"/>
    <w:rsid w:val="004828A8"/>
    <w:rsid w:val="00482925"/>
    <w:rsid w:val="00482C24"/>
    <w:rsid w:val="004831BE"/>
    <w:rsid w:val="00483369"/>
    <w:rsid w:val="0048341F"/>
    <w:rsid w:val="00483FB4"/>
    <w:rsid w:val="004840CB"/>
    <w:rsid w:val="00484254"/>
    <w:rsid w:val="0048440F"/>
    <w:rsid w:val="004845EF"/>
    <w:rsid w:val="0048462B"/>
    <w:rsid w:val="004847C0"/>
    <w:rsid w:val="00484C97"/>
    <w:rsid w:val="00485230"/>
    <w:rsid w:val="004859DD"/>
    <w:rsid w:val="00485A8C"/>
    <w:rsid w:val="00485B2C"/>
    <w:rsid w:val="00485B63"/>
    <w:rsid w:val="00485E4B"/>
    <w:rsid w:val="00485EBD"/>
    <w:rsid w:val="00485EFA"/>
    <w:rsid w:val="0048662F"/>
    <w:rsid w:val="004866D2"/>
    <w:rsid w:val="00486D18"/>
    <w:rsid w:val="00486DC8"/>
    <w:rsid w:val="00486E88"/>
    <w:rsid w:val="004872D2"/>
    <w:rsid w:val="00487453"/>
    <w:rsid w:val="0048778C"/>
    <w:rsid w:val="00487B06"/>
    <w:rsid w:val="00490263"/>
    <w:rsid w:val="0049089D"/>
    <w:rsid w:val="00490BAC"/>
    <w:rsid w:val="00490C96"/>
    <w:rsid w:val="00490FBD"/>
    <w:rsid w:val="0049105C"/>
    <w:rsid w:val="00491830"/>
    <w:rsid w:val="00491878"/>
    <w:rsid w:val="004919BC"/>
    <w:rsid w:val="00491C83"/>
    <w:rsid w:val="00491D9D"/>
    <w:rsid w:val="00491DD8"/>
    <w:rsid w:val="00491FB4"/>
    <w:rsid w:val="00492017"/>
    <w:rsid w:val="00492253"/>
    <w:rsid w:val="00492339"/>
    <w:rsid w:val="00492426"/>
    <w:rsid w:val="00492694"/>
    <w:rsid w:val="004926B6"/>
    <w:rsid w:val="00492DD5"/>
    <w:rsid w:val="00492EA8"/>
    <w:rsid w:val="00493133"/>
    <w:rsid w:val="00493225"/>
    <w:rsid w:val="004939DE"/>
    <w:rsid w:val="00493B84"/>
    <w:rsid w:val="004940F8"/>
    <w:rsid w:val="004941CC"/>
    <w:rsid w:val="004942C7"/>
    <w:rsid w:val="0049438C"/>
    <w:rsid w:val="00494556"/>
    <w:rsid w:val="00494BCE"/>
    <w:rsid w:val="00495097"/>
    <w:rsid w:val="004956F9"/>
    <w:rsid w:val="00495D5C"/>
    <w:rsid w:val="00496142"/>
    <w:rsid w:val="00496735"/>
    <w:rsid w:val="00496A66"/>
    <w:rsid w:val="00496B87"/>
    <w:rsid w:val="00496F5F"/>
    <w:rsid w:val="0049701C"/>
    <w:rsid w:val="004971B2"/>
    <w:rsid w:val="004972A5"/>
    <w:rsid w:val="004978C9"/>
    <w:rsid w:val="0049791F"/>
    <w:rsid w:val="00497C30"/>
    <w:rsid w:val="00497CB1"/>
    <w:rsid w:val="00497E1F"/>
    <w:rsid w:val="004A01D6"/>
    <w:rsid w:val="004A0A10"/>
    <w:rsid w:val="004A0D6C"/>
    <w:rsid w:val="004A11FF"/>
    <w:rsid w:val="004A1498"/>
    <w:rsid w:val="004A1D97"/>
    <w:rsid w:val="004A1E1E"/>
    <w:rsid w:val="004A259A"/>
    <w:rsid w:val="004A25B6"/>
    <w:rsid w:val="004A2F61"/>
    <w:rsid w:val="004A3012"/>
    <w:rsid w:val="004A32D2"/>
    <w:rsid w:val="004A34B0"/>
    <w:rsid w:val="004A383E"/>
    <w:rsid w:val="004A3869"/>
    <w:rsid w:val="004A391A"/>
    <w:rsid w:val="004A395C"/>
    <w:rsid w:val="004A3DCA"/>
    <w:rsid w:val="004A4264"/>
    <w:rsid w:val="004A45A7"/>
    <w:rsid w:val="004A4AD2"/>
    <w:rsid w:val="004A4C04"/>
    <w:rsid w:val="004A5176"/>
    <w:rsid w:val="004A519E"/>
    <w:rsid w:val="004A51EB"/>
    <w:rsid w:val="004A553E"/>
    <w:rsid w:val="004A5652"/>
    <w:rsid w:val="004A568B"/>
    <w:rsid w:val="004A59D5"/>
    <w:rsid w:val="004A5A98"/>
    <w:rsid w:val="004A5B92"/>
    <w:rsid w:val="004A5BF4"/>
    <w:rsid w:val="004A5FE0"/>
    <w:rsid w:val="004A6278"/>
    <w:rsid w:val="004A6BAC"/>
    <w:rsid w:val="004A6D6A"/>
    <w:rsid w:val="004A6DB2"/>
    <w:rsid w:val="004A6F8E"/>
    <w:rsid w:val="004A71B1"/>
    <w:rsid w:val="004A7641"/>
    <w:rsid w:val="004A7C72"/>
    <w:rsid w:val="004A7E13"/>
    <w:rsid w:val="004B011E"/>
    <w:rsid w:val="004B0452"/>
    <w:rsid w:val="004B0454"/>
    <w:rsid w:val="004B04DB"/>
    <w:rsid w:val="004B0708"/>
    <w:rsid w:val="004B09CD"/>
    <w:rsid w:val="004B1108"/>
    <w:rsid w:val="004B1542"/>
    <w:rsid w:val="004B189A"/>
    <w:rsid w:val="004B19F7"/>
    <w:rsid w:val="004B1AF1"/>
    <w:rsid w:val="004B1E5D"/>
    <w:rsid w:val="004B1F20"/>
    <w:rsid w:val="004B2117"/>
    <w:rsid w:val="004B2A8E"/>
    <w:rsid w:val="004B2BB4"/>
    <w:rsid w:val="004B2BC8"/>
    <w:rsid w:val="004B2E90"/>
    <w:rsid w:val="004B2F02"/>
    <w:rsid w:val="004B37DB"/>
    <w:rsid w:val="004B3A81"/>
    <w:rsid w:val="004B4349"/>
    <w:rsid w:val="004B46A0"/>
    <w:rsid w:val="004B4A6A"/>
    <w:rsid w:val="004B4C79"/>
    <w:rsid w:val="004B51DB"/>
    <w:rsid w:val="004B550B"/>
    <w:rsid w:val="004B57A3"/>
    <w:rsid w:val="004B5B4D"/>
    <w:rsid w:val="004B6132"/>
    <w:rsid w:val="004B616A"/>
    <w:rsid w:val="004B61EB"/>
    <w:rsid w:val="004B63F2"/>
    <w:rsid w:val="004B6B53"/>
    <w:rsid w:val="004B6BD5"/>
    <w:rsid w:val="004B6D33"/>
    <w:rsid w:val="004B7068"/>
    <w:rsid w:val="004B732D"/>
    <w:rsid w:val="004B736B"/>
    <w:rsid w:val="004B736E"/>
    <w:rsid w:val="004B77F2"/>
    <w:rsid w:val="004B7AC3"/>
    <w:rsid w:val="004C0462"/>
    <w:rsid w:val="004C0C09"/>
    <w:rsid w:val="004C0D65"/>
    <w:rsid w:val="004C0EF6"/>
    <w:rsid w:val="004C16FE"/>
    <w:rsid w:val="004C1934"/>
    <w:rsid w:val="004C199B"/>
    <w:rsid w:val="004C1B7E"/>
    <w:rsid w:val="004C1BDE"/>
    <w:rsid w:val="004C1DE2"/>
    <w:rsid w:val="004C1ED1"/>
    <w:rsid w:val="004C23FB"/>
    <w:rsid w:val="004C2C67"/>
    <w:rsid w:val="004C32C8"/>
    <w:rsid w:val="004C32FF"/>
    <w:rsid w:val="004C336A"/>
    <w:rsid w:val="004C3606"/>
    <w:rsid w:val="004C3B8F"/>
    <w:rsid w:val="004C4206"/>
    <w:rsid w:val="004C4A6E"/>
    <w:rsid w:val="004C4B74"/>
    <w:rsid w:val="004C4FC3"/>
    <w:rsid w:val="004C5855"/>
    <w:rsid w:val="004C5899"/>
    <w:rsid w:val="004C5A40"/>
    <w:rsid w:val="004C5D3A"/>
    <w:rsid w:val="004C5F89"/>
    <w:rsid w:val="004C5F93"/>
    <w:rsid w:val="004C6678"/>
    <w:rsid w:val="004C6757"/>
    <w:rsid w:val="004C6ADC"/>
    <w:rsid w:val="004C6B9E"/>
    <w:rsid w:val="004C6F0B"/>
    <w:rsid w:val="004C6F61"/>
    <w:rsid w:val="004C7237"/>
    <w:rsid w:val="004C753B"/>
    <w:rsid w:val="004C758B"/>
    <w:rsid w:val="004C7A36"/>
    <w:rsid w:val="004C7B4A"/>
    <w:rsid w:val="004D014B"/>
    <w:rsid w:val="004D01CE"/>
    <w:rsid w:val="004D02C6"/>
    <w:rsid w:val="004D0527"/>
    <w:rsid w:val="004D074D"/>
    <w:rsid w:val="004D0D8F"/>
    <w:rsid w:val="004D11DA"/>
    <w:rsid w:val="004D1203"/>
    <w:rsid w:val="004D134F"/>
    <w:rsid w:val="004D146B"/>
    <w:rsid w:val="004D1976"/>
    <w:rsid w:val="004D1C87"/>
    <w:rsid w:val="004D1CD1"/>
    <w:rsid w:val="004D1F0D"/>
    <w:rsid w:val="004D249E"/>
    <w:rsid w:val="004D27E0"/>
    <w:rsid w:val="004D2896"/>
    <w:rsid w:val="004D29C1"/>
    <w:rsid w:val="004D2CFD"/>
    <w:rsid w:val="004D333A"/>
    <w:rsid w:val="004D3C5C"/>
    <w:rsid w:val="004D3E63"/>
    <w:rsid w:val="004D4149"/>
    <w:rsid w:val="004D4197"/>
    <w:rsid w:val="004D449F"/>
    <w:rsid w:val="004D4556"/>
    <w:rsid w:val="004D5095"/>
    <w:rsid w:val="004D5864"/>
    <w:rsid w:val="004D5EDB"/>
    <w:rsid w:val="004D6141"/>
    <w:rsid w:val="004D6560"/>
    <w:rsid w:val="004D6811"/>
    <w:rsid w:val="004D6D30"/>
    <w:rsid w:val="004D6DB1"/>
    <w:rsid w:val="004D7239"/>
    <w:rsid w:val="004D7722"/>
    <w:rsid w:val="004D7BE8"/>
    <w:rsid w:val="004D7D54"/>
    <w:rsid w:val="004D7F4B"/>
    <w:rsid w:val="004E0414"/>
    <w:rsid w:val="004E099D"/>
    <w:rsid w:val="004E0A96"/>
    <w:rsid w:val="004E0AF7"/>
    <w:rsid w:val="004E0B85"/>
    <w:rsid w:val="004E0BD5"/>
    <w:rsid w:val="004E0CBA"/>
    <w:rsid w:val="004E1011"/>
    <w:rsid w:val="004E1047"/>
    <w:rsid w:val="004E130C"/>
    <w:rsid w:val="004E1480"/>
    <w:rsid w:val="004E1793"/>
    <w:rsid w:val="004E184C"/>
    <w:rsid w:val="004E1B61"/>
    <w:rsid w:val="004E1D64"/>
    <w:rsid w:val="004E2077"/>
    <w:rsid w:val="004E20A8"/>
    <w:rsid w:val="004E26FA"/>
    <w:rsid w:val="004E29B7"/>
    <w:rsid w:val="004E2AEF"/>
    <w:rsid w:val="004E2FF9"/>
    <w:rsid w:val="004E33B9"/>
    <w:rsid w:val="004E3B83"/>
    <w:rsid w:val="004E3CAD"/>
    <w:rsid w:val="004E41A5"/>
    <w:rsid w:val="004E44DD"/>
    <w:rsid w:val="004E44FA"/>
    <w:rsid w:val="004E4603"/>
    <w:rsid w:val="004E4791"/>
    <w:rsid w:val="004E4B5A"/>
    <w:rsid w:val="004E4C00"/>
    <w:rsid w:val="004E4E59"/>
    <w:rsid w:val="004E4EF4"/>
    <w:rsid w:val="004E5214"/>
    <w:rsid w:val="004E558C"/>
    <w:rsid w:val="004E5681"/>
    <w:rsid w:val="004E58BF"/>
    <w:rsid w:val="004E590B"/>
    <w:rsid w:val="004E5AB4"/>
    <w:rsid w:val="004E5B06"/>
    <w:rsid w:val="004E600D"/>
    <w:rsid w:val="004E60AC"/>
    <w:rsid w:val="004E629E"/>
    <w:rsid w:val="004E62C6"/>
    <w:rsid w:val="004E6319"/>
    <w:rsid w:val="004E64B8"/>
    <w:rsid w:val="004E6575"/>
    <w:rsid w:val="004E66A7"/>
    <w:rsid w:val="004E6B8A"/>
    <w:rsid w:val="004E6C2A"/>
    <w:rsid w:val="004E6C83"/>
    <w:rsid w:val="004E6DE9"/>
    <w:rsid w:val="004E70D6"/>
    <w:rsid w:val="004E7155"/>
    <w:rsid w:val="004E7343"/>
    <w:rsid w:val="004E7435"/>
    <w:rsid w:val="004E752B"/>
    <w:rsid w:val="004E773A"/>
    <w:rsid w:val="004E799F"/>
    <w:rsid w:val="004E79C0"/>
    <w:rsid w:val="004E7C7F"/>
    <w:rsid w:val="004F0484"/>
    <w:rsid w:val="004F053A"/>
    <w:rsid w:val="004F0BAD"/>
    <w:rsid w:val="004F0D8E"/>
    <w:rsid w:val="004F0DF9"/>
    <w:rsid w:val="004F1088"/>
    <w:rsid w:val="004F10D4"/>
    <w:rsid w:val="004F1497"/>
    <w:rsid w:val="004F1714"/>
    <w:rsid w:val="004F1795"/>
    <w:rsid w:val="004F18EA"/>
    <w:rsid w:val="004F19F0"/>
    <w:rsid w:val="004F2209"/>
    <w:rsid w:val="004F2261"/>
    <w:rsid w:val="004F22B9"/>
    <w:rsid w:val="004F261A"/>
    <w:rsid w:val="004F287F"/>
    <w:rsid w:val="004F28A8"/>
    <w:rsid w:val="004F292B"/>
    <w:rsid w:val="004F3241"/>
    <w:rsid w:val="004F3669"/>
    <w:rsid w:val="004F3904"/>
    <w:rsid w:val="004F3B80"/>
    <w:rsid w:val="004F3F02"/>
    <w:rsid w:val="004F4054"/>
    <w:rsid w:val="004F40A3"/>
    <w:rsid w:val="004F4344"/>
    <w:rsid w:val="004F443B"/>
    <w:rsid w:val="004F4694"/>
    <w:rsid w:val="004F4748"/>
    <w:rsid w:val="004F4963"/>
    <w:rsid w:val="004F5323"/>
    <w:rsid w:val="004F5641"/>
    <w:rsid w:val="004F60F4"/>
    <w:rsid w:val="004F621D"/>
    <w:rsid w:val="004F65BD"/>
    <w:rsid w:val="004F6D58"/>
    <w:rsid w:val="004F70DF"/>
    <w:rsid w:val="004F7265"/>
    <w:rsid w:val="004F765B"/>
    <w:rsid w:val="004F7A8B"/>
    <w:rsid w:val="004F7BE1"/>
    <w:rsid w:val="004F7DE6"/>
    <w:rsid w:val="004F7FF9"/>
    <w:rsid w:val="00500C5B"/>
    <w:rsid w:val="00500E43"/>
    <w:rsid w:val="005010FD"/>
    <w:rsid w:val="00501329"/>
    <w:rsid w:val="00501768"/>
    <w:rsid w:val="005017FB"/>
    <w:rsid w:val="00501907"/>
    <w:rsid w:val="00501FE5"/>
    <w:rsid w:val="00502334"/>
    <w:rsid w:val="00502B90"/>
    <w:rsid w:val="00502D49"/>
    <w:rsid w:val="00502F0A"/>
    <w:rsid w:val="00502FBA"/>
    <w:rsid w:val="0050341A"/>
    <w:rsid w:val="005035EB"/>
    <w:rsid w:val="005039DD"/>
    <w:rsid w:val="00503CA8"/>
    <w:rsid w:val="0050401A"/>
    <w:rsid w:val="005047B0"/>
    <w:rsid w:val="005049BB"/>
    <w:rsid w:val="00504D6F"/>
    <w:rsid w:val="00504FF1"/>
    <w:rsid w:val="00505472"/>
    <w:rsid w:val="00505AF1"/>
    <w:rsid w:val="00505B9A"/>
    <w:rsid w:val="00505C5F"/>
    <w:rsid w:val="00505D09"/>
    <w:rsid w:val="00505F86"/>
    <w:rsid w:val="005063E7"/>
    <w:rsid w:val="005071BE"/>
    <w:rsid w:val="005106AB"/>
    <w:rsid w:val="005106F0"/>
    <w:rsid w:val="005108C4"/>
    <w:rsid w:val="00511181"/>
    <w:rsid w:val="005114C0"/>
    <w:rsid w:val="0051150B"/>
    <w:rsid w:val="005115A9"/>
    <w:rsid w:val="005116B0"/>
    <w:rsid w:val="00511A92"/>
    <w:rsid w:val="00511C66"/>
    <w:rsid w:val="00511F1D"/>
    <w:rsid w:val="00511F28"/>
    <w:rsid w:val="00512384"/>
    <w:rsid w:val="005124D6"/>
    <w:rsid w:val="005128F6"/>
    <w:rsid w:val="005129D0"/>
    <w:rsid w:val="00512A87"/>
    <w:rsid w:val="00512A8C"/>
    <w:rsid w:val="00512F41"/>
    <w:rsid w:val="005136FE"/>
    <w:rsid w:val="00513A14"/>
    <w:rsid w:val="00513D81"/>
    <w:rsid w:val="0051450D"/>
    <w:rsid w:val="00514584"/>
    <w:rsid w:val="00514A43"/>
    <w:rsid w:val="00514A5B"/>
    <w:rsid w:val="00514C41"/>
    <w:rsid w:val="00515080"/>
    <w:rsid w:val="0051546A"/>
    <w:rsid w:val="00515737"/>
    <w:rsid w:val="0051581C"/>
    <w:rsid w:val="00515D91"/>
    <w:rsid w:val="00515D99"/>
    <w:rsid w:val="00515E1E"/>
    <w:rsid w:val="00515F85"/>
    <w:rsid w:val="0051610E"/>
    <w:rsid w:val="00516370"/>
    <w:rsid w:val="005165FA"/>
    <w:rsid w:val="0051662C"/>
    <w:rsid w:val="00516AFA"/>
    <w:rsid w:val="0051748E"/>
    <w:rsid w:val="005175FC"/>
    <w:rsid w:val="005178B7"/>
    <w:rsid w:val="00517F52"/>
    <w:rsid w:val="00520097"/>
    <w:rsid w:val="0052098A"/>
    <w:rsid w:val="00520A85"/>
    <w:rsid w:val="00520D30"/>
    <w:rsid w:val="00520E54"/>
    <w:rsid w:val="0052104A"/>
    <w:rsid w:val="005210AD"/>
    <w:rsid w:val="005213FA"/>
    <w:rsid w:val="0052147A"/>
    <w:rsid w:val="005214E0"/>
    <w:rsid w:val="00521651"/>
    <w:rsid w:val="00521810"/>
    <w:rsid w:val="0052190E"/>
    <w:rsid w:val="0052199E"/>
    <w:rsid w:val="00521A47"/>
    <w:rsid w:val="00521E99"/>
    <w:rsid w:val="0052209D"/>
    <w:rsid w:val="00522203"/>
    <w:rsid w:val="00522722"/>
    <w:rsid w:val="005227A7"/>
    <w:rsid w:val="00522B71"/>
    <w:rsid w:val="005230CD"/>
    <w:rsid w:val="005230FB"/>
    <w:rsid w:val="00523234"/>
    <w:rsid w:val="005234DF"/>
    <w:rsid w:val="0052353A"/>
    <w:rsid w:val="005237DA"/>
    <w:rsid w:val="00523825"/>
    <w:rsid w:val="00523B09"/>
    <w:rsid w:val="0052401A"/>
    <w:rsid w:val="005240AF"/>
    <w:rsid w:val="00524316"/>
    <w:rsid w:val="005245E7"/>
    <w:rsid w:val="005246C5"/>
    <w:rsid w:val="005246CC"/>
    <w:rsid w:val="005247E2"/>
    <w:rsid w:val="00524AFD"/>
    <w:rsid w:val="00524B90"/>
    <w:rsid w:val="00524D66"/>
    <w:rsid w:val="005252CB"/>
    <w:rsid w:val="005253E7"/>
    <w:rsid w:val="00525B1F"/>
    <w:rsid w:val="00525E62"/>
    <w:rsid w:val="00526194"/>
    <w:rsid w:val="00526991"/>
    <w:rsid w:val="005269C2"/>
    <w:rsid w:val="00526C0A"/>
    <w:rsid w:val="00527057"/>
    <w:rsid w:val="005276AC"/>
    <w:rsid w:val="005277AB"/>
    <w:rsid w:val="00527BEC"/>
    <w:rsid w:val="00527C23"/>
    <w:rsid w:val="0053038C"/>
    <w:rsid w:val="005304A0"/>
    <w:rsid w:val="00530DB2"/>
    <w:rsid w:val="00530DC4"/>
    <w:rsid w:val="00531133"/>
    <w:rsid w:val="005312C4"/>
    <w:rsid w:val="0053203A"/>
    <w:rsid w:val="005328C3"/>
    <w:rsid w:val="00533030"/>
    <w:rsid w:val="0053345E"/>
    <w:rsid w:val="00533476"/>
    <w:rsid w:val="00533879"/>
    <w:rsid w:val="005338CF"/>
    <w:rsid w:val="00533EB1"/>
    <w:rsid w:val="00534099"/>
    <w:rsid w:val="005348E9"/>
    <w:rsid w:val="005349D1"/>
    <w:rsid w:val="00534D02"/>
    <w:rsid w:val="005352B3"/>
    <w:rsid w:val="00535531"/>
    <w:rsid w:val="00536122"/>
    <w:rsid w:val="005362DA"/>
    <w:rsid w:val="0053641D"/>
    <w:rsid w:val="005365D7"/>
    <w:rsid w:val="0053671A"/>
    <w:rsid w:val="00536787"/>
    <w:rsid w:val="005369C0"/>
    <w:rsid w:val="00536D8F"/>
    <w:rsid w:val="00536E70"/>
    <w:rsid w:val="00536ED3"/>
    <w:rsid w:val="00537135"/>
    <w:rsid w:val="005373E5"/>
    <w:rsid w:val="005373EF"/>
    <w:rsid w:val="005376C9"/>
    <w:rsid w:val="00537725"/>
    <w:rsid w:val="00537E46"/>
    <w:rsid w:val="005400BC"/>
    <w:rsid w:val="0054018D"/>
    <w:rsid w:val="00540703"/>
    <w:rsid w:val="00540C26"/>
    <w:rsid w:val="00541018"/>
    <w:rsid w:val="0054107C"/>
    <w:rsid w:val="0054158F"/>
    <w:rsid w:val="00541B0E"/>
    <w:rsid w:val="00541E56"/>
    <w:rsid w:val="005427A7"/>
    <w:rsid w:val="005427D3"/>
    <w:rsid w:val="00542B2F"/>
    <w:rsid w:val="00543207"/>
    <w:rsid w:val="00543F1C"/>
    <w:rsid w:val="0054485F"/>
    <w:rsid w:val="00544B54"/>
    <w:rsid w:val="00544F17"/>
    <w:rsid w:val="00544F28"/>
    <w:rsid w:val="0054513B"/>
    <w:rsid w:val="005452FE"/>
    <w:rsid w:val="00545754"/>
    <w:rsid w:val="005457F3"/>
    <w:rsid w:val="005458D3"/>
    <w:rsid w:val="005458FD"/>
    <w:rsid w:val="00545D11"/>
    <w:rsid w:val="00545FE3"/>
    <w:rsid w:val="005462F9"/>
    <w:rsid w:val="00546411"/>
    <w:rsid w:val="0054657D"/>
    <w:rsid w:val="00546736"/>
    <w:rsid w:val="00546995"/>
    <w:rsid w:val="00546A85"/>
    <w:rsid w:val="00546DEE"/>
    <w:rsid w:val="00546E17"/>
    <w:rsid w:val="00546F01"/>
    <w:rsid w:val="00547191"/>
    <w:rsid w:val="005474B7"/>
    <w:rsid w:val="00547957"/>
    <w:rsid w:val="005504D4"/>
    <w:rsid w:val="005506C2"/>
    <w:rsid w:val="00550D1F"/>
    <w:rsid w:val="00551577"/>
    <w:rsid w:val="005517E0"/>
    <w:rsid w:val="00551F5F"/>
    <w:rsid w:val="00551FCC"/>
    <w:rsid w:val="005521D3"/>
    <w:rsid w:val="00552279"/>
    <w:rsid w:val="00552FD8"/>
    <w:rsid w:val="00553872"/>
    <w:rsid w:val="005543D7"/>
    <w:rsid w:val="005544BD"/>
    <w:rsid w:val="005546A4"/>
    <w:rsid w:val="00554FCA"/>
    <w:rsid w:val="0055503F"/>
    <w:rsid w:val="00555180"/>
    <w:rsid w:val="00555A26"/>
    <w:rsid w:val="00555FFF"/>
    <w:rsid w:val="0055607C"/>
    <w:rsid w:val="00556229"/>
    <w:rsid w:val="00556241"/>
    <w:rsid w:val="00556732"/>
    <w:rsid w:val="00556B5A"/>
    <w:rsid w:val="00556D98"/>
    <w:rsid w:val="0055714A"/>
    <w:rsid w:val="005571B9"/>
    <w:rsid w:val="00557602"/>
    <w:rsid w:val="005576A3"/>
    <w:rsid w:val="00557B81"/>
    <w:rsid w:val="00557BC5"/>
    <w:rsid w:val="005606CA"/>
    <w:rsid w:val="0056087F"/>
    <w:rsid w:val="00560B0E"/>
    <w:rsid w:val="00560E10"/>
    <w:rsid w:val="00560FC4"/>
    <w:rsid w:val="005611C0"/>
    <w:rsid w:val="005611C8"/>
    <w:rsid w:val="005614E8"/>
    <w:rsid w:val="005616CB"/>
    <w:rsid w:val="005620ED"/>
    <w:rsid w:val="00562189"/>
    <w:rsid w:val="005623BC"/>
    <w:rsid w:val="005625FC"/>
    <w:rsid w:val="005631BF"/>
    <w:rsid w:val="00563457"/>
    <w:rsid w:val="00563540"/>
    <w:rsid w:val="00563664"/>
    <w:rsid w:val="005636F8"/>
    <w:rsid w:val="0056381E"/>
    <w:rsid w:val="00563B70"/>
    <w:rsid w:val="00563E72"/>
    <w:rsid w:val="00563F4B"/>
    <w:rsid w:val="0056413E"/>
    <w:rsid w:val="0056450D"/>
    <w:rsid w:val="005645D7"/>
    <w:rsid w:val="0056460D"/>
    <w:rsid w:val="0056485F"/>
    <w:rsid w:val="00564D75"/>
    <w:rsid w:val="0056529D"/>
    <w:rsid w:val="005653C3"/>
    <w:rsid w:val="00565570"/>
    <w:rsid w:val="00565ABB"/>
    <w:rsid w:val="0056652E"/>
    <w:rsid w:val="005666FE"/>
    <w:rsid w:val="005667AE"/>
    <w:rsid w:val="00566C8B"/>
    <w:rsid w:val="00566E56"/>
    <w:rsid w:val="0056705B"/>
    <w:rsid w:val="00567526"/>
    <w:rsid w:val="00567717"/>
    <w:rsid w:val="005679D1"/>
    <w:rsid w:val="00567A13"/>
    <w:rsid w:val="00567BA1"/>
    <w:rsid w:val="00567EF8"/>
    <w:rsid w:val="00567F0D"/>
    <w:rsid w:val="00570534"/>
    <w:rsid w:val="005709FF"/>
    <w:rsid w:val="005710FF"/>
    <w:rsid w:val="005712CA"/>
    <w:rsid w:val="00571ABE"/>
    <w:rsid w:val="00571EBF"/>
    <w:rsid w:val="00572183"/>
    <w:rsid w:val="005721D2"/>
    <w:rsid w:val="00572404"/>
    <w:rsid w:val="00572930"/>
    <w:rsid w:val="00572998"/>
    <w:rsid w:val="00572C6B"/>
    <w:rsid w:val="00572E55"/>
    <w:rsid w:val="00572F02"/>
    <w:rsid w:val="005738BF"/>
    <w:rsid w:val="00573B34"/>
    <w:rsid w:val="00573D08"/>
    <w:rsid w:val="00573D8E"/>
    <w:rsid w:val="0057417C"/>
    <w:rsid w:val="005743D0"/>
    <w:rsid w:val="0057457A"/>
    <w:rsid w:val="0057462C"/>
    <w:rsid w:val="005747BE"/>
    <w:rsid w:val="00574846"/>
    <w:rsid w:val="00574AA8"/>
    <w:rsid w:val="00574F68"/>
    <w:rsid w:val="00575467"/>
    <w:rsid w:val="0057556B"/>
    <w:rsid w:val="0057596E"/>
    <w:rsid w:val="00575A2B"/>
    <w:rsid w:val="00575B91"/>
    <w:rsid w:val="00575D13"/>
    <w:rsid w:val="00576094"/>
    <w:rsid w:val="0057618F"/>
    <w:rsid w:val="00576840"/>
    <w:rsid w:val="00576A23"/>
    <w:rsid w:val="00576F80"/>
    <w:rsid w:val="005770F9"/>
    <w:rsid w:val="00577317"/>
    <w:rsid w:val="00577681"/>
    <w:rsid w:val="005777AA"/>
    <w:rsid w:val="00577831"/>
    <w:rsid w:val="00577839"/>
    <w:rsid w:val="0057787C"/>
    <w:rsid w:val="005778DE"/>
    <w:rsid w:val="0057797C"/>
    <w:rsid w:val="00577D91"/>
    <w:rsid w:val="00580233"/>
    <w:rsid w:val="005802A5"/>
    <w:rsid w:val="005802DE"/>
    <w:rsid w:val="0058049A"/>
    <w:rsid w:val="0058055F"/>
    <w:rsid w:val="00580878"/>
    <w:rsid w:val="00580992"/>
    <w:rsid w:val="00580B0A"/>
    <w:rsid w:val="00580B88"/>
    <w:rsid w:val="00580E5F"/>
    <w:rsid w:val="0058162B"/>
    <w:rsid w:val="00581C8A"/>
    <w:rsid w:val="00582386"/>
    <w:rsid w:val="00582698"/>
    <w:rsid w:val="00582B49"/>
    <w:rsid w:val="00582D11"/>
    <w:rsid w:val="00582E64"/>
    <w:rsid w:val="00582E66"/>
    <w:rsid w:val="005832BD"/>
    <w:rsid w:val="005834A3"/>
    <w:rsid w:val="005834AF"/>
    <w:rsid w:val="00583594"/>
    <w:rsid w:val="005837E4"/>
    <w:rsid w:val="005837FE"/>
    <w:rsid w:val="0058385F"/>
    <w:rsid w:val="0058390E"/>
    <w:rsid w:val="00583E47"/>
    <w:rsid w:val="00583EB1"/>
    <w:rsid w:val="00584661"/>
    <w:rsid w:val="00584A23"/>
    <w:rsid w:val="00584C6C"/>
    <w:rsid w:val="00584CAF"/>
    <w:rsid w:val="00584E6A"/>
    <w:rsid w:val="005851D1"/>
    <w:rsid w:val="005853E2"/>
    <w:rsid w:val="0058544D"/>
    <w:rsid w:val="0058545E"/>
    <w:rsid w:val="0058546C"/>
    <w:rsid w:val="005858F4"/>
    <w:rsid w:val="00585B75"/>
    <w:rsid w:val="00585DE6"/>
    <w:rsid w:val="0058716C"/>
    <w:rsid w:val="005875B7"/>
    <w:rsid w:val="0058775D"/>
    <w:rsid w:val="00587C8F"/>
    <w:rsid w:val="00590044"/>
    <w:rsid w:val="00590103"/>
    <w:rsid w:val="00590F55"/>
    <w:rsid w:val="005912A7"/>
    <w:rsid w:val="00591CA8"/>
    <w:rsid w:val="00591F1B"/>
    <w:rsid w:val="005928EE"/>
    <w:rsid w:val="00592BD9"/>
    <w:rsid w:val="00593126"/>
    <w:rsid w:val="005937CC"/>
    <w:rsid w:val="00593939"/>
    <w:rsid w:val="005939F0"/>
    <w:rsid w:val="00594309"/>
    <w:rsid w:val="0059457E"/>
    <w:rsid w:val="00594739"/>
    <w:rsid w:val="00594889"/>
    <w:rsid w:val="00594C21"/>
    <w:rsid w:val="00594C81"/>
    <w:rsid w:val="005952B8"/>
    <w:rsid w:val="00595845"/>
    <w:rsid w:val="00596266"/>
    <w:rsid w:val="00596385"/>
    <w:rsid w:val="00596400"/>
    <w:rsid w:val="00596E33"/>
    <w:rsid w:val="00596F2F"/>
    <w:rsid w:val="005971C2"/>
    <w:rsid w:val="0059740A"/>
    <w:rsid w:val="00597414"/>
    <w:rsid w:val="00597417"/>
    <w:rsid w:val="005974DE"/>
    <w:rsid w:val="005977AC"/>
    <w:rsid w:val="00597845"/>
    <w:rsid w:val="005978D3"/>
    <w:rsid w:val="00597A3D"/>
    <w:rsid w:val="00597C63"/>
    <w:rsid w:val="005A021B"/>
    <w:rsid w:val="005A063B"/>
    <w:rsid w:val="005A08DF"/>
    <w:rsid w:val="005A0C46"/>
    <w:rsid w:val="005A0C93"/>
    <w:rsid w:val="005A0E6F"/>
    <w:rsid w:val="005A1088"/>
    <w:rsid w:val="005A10E4"/>
    <w:rsid w:val="005A13FB"/>
    <w:rsid w:val="005A1446"/>
    <w:rsid w:val="005A1471"/>
    <w:rsid w:val="005A1B1C"/>
    <w:rsid w:val="005A20B7"/>
    <w:rsid w:val="005A26CD"/>
    <w:rsid w:val="005A2901"/>
    <w:rsid w:val="005A2C73"/>
    <w:rsid w:val="005A2D69"/>
    <w:rsid w:val="005A2E02"/>
    <w:rsid w:val="005A2F27"/>
    <w:rsid w:val="005A30F0"/>
    <w:rsid w:val="005A3108"/>
    <w:rsid w:val="005A360C"/>
    <w:rsid w:val="005A3758"/>
    <w:rsid w:val="005A3C66"/>
    <w:rsid w:val="005A3E1A"/>
    <w:rsid w:val="005A3F32"/>
    <w:rsid w:val="005A4243"/>
    <w:rsid w:val="005A4266"/>
    <w:rsid w:val="005A552F"/>
    <w:rsid w:val="005A5824"/>
    <w:rsid w:val="005A603B"/>
    <w:rsid w:val="005A60AB"/>
    <w:rsid w:val="005A6212"/>
    <w:rsid w:val="005A64C5"/>
    <w:rsid w:val="005A68B7"/>
    <w:rsid w:val="005A6A7E"/>
    <w:rsid w:val="005A6B4F"/>
    <w:rsid w:val="005A6DEE"/>
    <w:rsid w:val="005A7011"/>
    <w:rsid w:val="005A70A0"/>
    <w:rsid w:val="005A76F9"/>
    <w:rsid w:val="005A78E1"/>
    <w:rsid w:val="005A7E6E"/>
    <w:rsid w:val="005A7F9A"/>
    <w:rsid w:val="005B0112"/>
    <w:rsid w:val="005B02C1"/>
    <w:rsid w:val="005B0D51"/>
    <w:rsid w:val="005B16A0"/>
    <w:rsid w:val="005B197B"/>
    <w:rsid w:val="005B1D0F"/>
    <w:rsid w:val="005B21A0"/>
    <w:rsid w:val="005B2B8B"/>
    <w:rsid w:val="005B2CD0"/>
    <w:rsid w:val="005B2ED6"/>
    <w:rsid w:val="005B3760"/>
    <w:rsid w:val="005B3826"/>
    <w:rsid w:val="005B3B62"/>
    <w:rsid w:val="005B3C73"/>
    <w:rsid w:val="005B3F67"/>
    <w:rsid w:val="005B4135"/>
    <w:rsid w:val="005B42EE"/>
    <w:rsid w:val="005B46E3"/>
    <w:rsid w:val="005B4882"/>
    <w:rsid w:val="005B49EC"/>
    <w:rsid w:val="005B4BC8"/>
    <w:rsid w:val="005B4C21"/>
    <w:rsid w:val="005B4E04"/>
    <w:rsid w:val="005B5116"/>
    <w:rsid w:val="005B5259"/>
    <w:rsid w:val="005B540E"/>
    <w:rsid w:val="005B5431"/>
    <w:rsid w:val="005B5822"/>
    <w:rsid w:val="005B5832"/>
    <w:rsid w:val="005B5944"/>
    <w:rsid w:val="005B5C36"/>
    <w:rsid w:val="005B60A4"/>
    <w:rsid w:val="005B6187"/>
    <w:rsid w:val="005B649F"/>
    <w:rsid w:val="005B6B64"/>
    <w:rsid w:val="005B6C4B"/>
    <w:rsid w:val="005B7542"/>
    <w:rsid w:val="005B7661"/>
    <w:rsid w:val="005B795B"/>
    <w:rsid w:val="005B7B66"/>
    <w:rsid w:val="005C0007"/>
    <w:rsid w:val="005C0373"/>
    <w:rsid w:val="005C0AE7"/>
    <w:rsid w:val="005C0B6A"/>
    <w:rsid w:val="005C0D30"/>
    <w:rsid w:val="005C19CF"/>
    <w:rsid w:val="005C1DC1"/>
    <w:rsid w:val="005C1FFC"/>
    <w:rsid w:val="005C2538"/>
    <w:rsid w:val="005C2632"/>
    <w:rsid w:val="005C2B95"/>
    <w:rsid w:val="005C2BE2"/>
    <w:rsid w:val="005C2C73"/>
    <w:rsid w:val="005C2C75"/>
    <w:rsid w:val="005C2ED9"/>
    <w:rsid w:val="005C350F"/>
    <w:rsid w:val="005C3626"/>
    <w:rsid w:val="005C367A"/>
    <w:rsid w:val="005C36B3"/>
    <w:rsid w:val="005C40D5"/>
    <w:rsid w:val="005C4693"/>
    <w:rsid w:val="005C479F"/>
    <w:rsid w:val="005C48A1"/>
    <w:rsid w:val="005C4983"/>
    <w:rsid w:val="005C4A37"/>
    <w:rsid w:val="005C4B3D"/>
    <w:rsid w:val="005C50DB"/>
    <w:rsid w:val="005C5674"/>
    <w:rsid w:val="005C640E"/>
    <w:rsid w:val="005C66FE"/>
    <w:rsid w:val="005C674E"/>
    <w:rsid w:val="005C6779"/>
    <w:rsid w:val="005C695B"/>
    <w:rsid w:val="005C7117"/>
    <w:rsid w:val="005C74DE"/>
    <w:rsid w:val="005C7842"/>
    <w:rsid w:val="005C7B0B"/>
    <w:rsid w:val="005D0042"/>
    <w:rsid w:val="005D035F"/>
    <w:rsid w:val="005D03F3"/>
    <w:rsid w:val="005D0488"/>
    <w:rsid w:val="005D053C"/>
    <w:rsid w:val="005D12A5"/>
    <w:rsid w:val="005D1554"/>
    <w:rsid w:val="005D1829"/>
    <w:rsid w:val="005D1AB9"/>
    <w:rsid w:val="005D1B2C"/>
    <w:rsid w:val="005D1F42"/>
    <w:rsid w:val="005D23BB"/>
    <w:rsid w:val="005D258B"/>
    <w:rsid w:val="005D2B05"/>
    <w:rsid w:val="005D2CB5"/>
    <w:rsid w:val="005D2E7F"/>
    <w:rsid w:val="005D2FC3"/>
    <w:rsid w:val="005D32EF"/>
    <w:rsid w:val="005D35B0"/>
    <w:rsid w:val="005D3707"/>
    <w:rsid w:val="005D3CC6"/>
    <w:rsid w:val="005D42FA"/>
    <w:rsid w:val="005D435B"/>
    <w:rsid w:val="005D4620"/>
    <w:rsid w:val="005D4A10"/>
    <w:rsid w:val="005D4E3B"/>
    <w:rsid w:val="005D56E4"/>
    <w:rsid w:val="005D5725"/>
    <w:rsid w:val="005D57E3"/>
    <w:rsid w:val="005D59F2"/>
    <w:rsid w:val="005D5A5D"/>
    <w:rsid w:val="005D5A7C"/>
    <w:rsid w:val="005D6151"/>
    <w:rsid w:val="005D636E"/>
    <w:rsid w:val="005D6590"/>
    <w:rsid w:val="005D6895"/>
    <w:rsid w:val="005D69C7"/>
    <w:rsid w:val="005D6B13"/>
    <w:rsid w:val="005D6CCA"/>
    <w:rsid w:val="005D763C"/>
    <w:rsid w:val="005E02CF"/>
    <w:rsid w:val="005E0561"/>
    <w:rsid w:val="005E07AE"/>
    <w:rsid w:val="005E0D96"/>
    <w:rsid w:val="005E1108"/>
    <w:rsid w:val="005E13BD"/>
    <w:rsid w:val="005E1405"/>
    <w:rsid w:val="005E15CA"/>
    <w:rsid w:val="005E1826"/>
    <w:rsid w:val="005E18C4"/>
    <w:rsid w:val="005E1C18"/>
    <w:rsid w:val="005E1DB6"/>
    <w:rsid w:val="005E255D"/>
    <w:rsid w:val="005E256B"/>
    <w:rsid w:val="005E27C0"/>
    <w:rsid w:val="005E2FC1"/>
    <w:rsid w:val="005E3373"/>
    <w:rsid w:val="005E3429"/>
    <w:rsid w:val="005E3FF2"/>
    <w:rsid w:val="005E45C7"/>
    <w:rsid w:val="005E4658"/>
    <w:rsid w:val="005E4EC0"/>
    <w:rsid w:val="005E5588"/>
    <w:rsid w:val="005E58A1"/>
    <w:rsid w:val="005E5E25"/>
    <w:rsid w:val="005E61E3"/>
    <w:rsid w:val="005E64B8"/>
    <w:rsid w:val="005E69C3"/>
    <w:rsid w:val="005E6A98"/>
    <w:rsid w:val="005E6EF6"/>
    <w:rsid w:val="005E7245"/>
    <w:rsid w:val="005E7A31"/>
    <w:rsid w:val="005E7E4B"/>
    <w:rsid w:val="005E7FE7"/>
    <w:rsid w:val="005F0053"/>
    <w:rsid w:val="005F03DD"/>
    <w:rsid w:val="005F0524"/>
    <w:rsid w:val="005F064C"/>
    <w:rsid w:val="005F07AD"/>
    <w:rsid w:val="005F083F"/>
    <w:rsid w:val="005F136E"/>
    <w:rsid w:val="005F1479"/>
    <w:rsid w:val="005F1BD3"/>
    <w:rsid w:val="005F1C4F"/>
    <w:rsid w:val="005F1D7C"/>
    <w:rsid w:val="005F201D"/>
    <w:rsid w:val="005F21A2"/>
    <w:rsid w:val="005F2201"/>
    <w:rsid w:val="005F232F"/>
    <w:rsid w:val="005F237E"/>
    <w:rsid w:val="005F248D"/>
    <w:rsid w:val="005F2561"/>
    <w:rsid w:val="005F2769"/>
    <w:rsid w:val="005F2DED"/>
    <w:rsid w:val="005F2EC7"/>
    <w:rsid w:val="005F32DA"/>
    <w:rsid w:val="005F32F8"/>
    <w:rsid w:val="005F3728"/>
    <w:rsid w:val="005F3840"/>
    <w:rsid w:val="005F3AB9"/>
    <w:rsid w:val="005F4005"/>
    <w:rsid w:val="005F45B4"/>
    <w:rsid w:val="005F4C96"/>
    <w:rsid w:val="005F4D1D"/>
    <w:rsid w:val="005F5930"/>
    <w:rsid w:val="005F59C3"/>
    <w:rsid w:val="005F59DA"/>
    <w:rsid w:val="005F5A23"/>
    <w:rsid w:val="005F5AB8"/>
    <w:rsid w:val="005F5B22"/>
    <w:rsid w:val="005F5E28"/>
    <w:rsid w:val="005F6074"/>
    <w:rsid w:val="005F6132"/>
    <w:rsid w:val="005F624D"/>
    <w:rsid w:val="005F63E0"/>
    <w:rsid w:val="005F687B"/>
    <w:rsid w:val="005F697F"/>
    <w:rsid w:val="005F6DC0"/>
    <w:rsid w:val="005F71B5"/>
    <w:rsid w:val="005F74A7"/>
    <w:rsid w:val="005F795B"/>
    <w:rsid w:val="005F7D29"/>
    <w:rsid w:val="005F7DF2"/>
    <w:rsid w:val="005F7E9F"/>
    <w:rsid w:val="006000E3"/>
    <w:rsid w:val="00600436"/>
    <w:rsid w:val="006004B4"/>
    <w:rsid w:val="00600587"/>
    <w:rsid w:val="006005BB"/>
    <w:rsid w:val="006006B2"/>
    <w:rsid w:val="0060076C"/>
    <w:rsid w:val="00600800"/>
    <w:rsid w:val="00600A10"/>
    <w:rsid w:val="00600B8C"/>
    <w:rsid w:val="00600BF6"/>
    <w:rsid w:val="00600CA1"/>
    <w:rsid w:val="00600CDC"/>
    <w:rsid w:val="00600D37"/>
    <w:rsid w:val="006011C3"/>
    <w:rsid w:val="006018C6"/>
    <w:rsid w:val="006018F8"/>
    <w:rsid w:val="00601A28"/>
    <w:rsid w:val="0060271E"/>
    <w:rsid w:val="00603158"/>
    <w:rsid w:val="0060339B"/>
    <w:rsid w:val="006034F7"/>
    <w:rsid w:val="006036F6"/>
    <w:rsid w:val="006038C3"/>
    <w:rsid w:val="00603AD4"/>
    <w:rsid w:val="00603BFB"/>
    <w:rsid w:val="00603CD3"/>
    <w:rsid w:val="00603E71"/>
    <w:rsid w:val="006046BB"/>
    <w:rsid w:val="0060534C"/>
    <w:rsid w:val="0060558C"/>
    <w:rsid w:val="00605A92"/>
    <w:rsid w:val="006064D3"/>
    <w:rsid w:val="00606647"/>
    <w:rsid w:val="00606F26"/>
    <w:rsid w:val="0060700D"/>
    <w:rsid w:val="006072A9"/>
    <w:rsid w:val="006074F9"/>
    <w:rsid w:val="00607BC1"/>
    <w:rsid w:val="00607C38"/>
    <w:rsid w:val="00607E52"/>
    <w:rsid w:val="00607F56"/>
    <w:rsid w:val="00607FFA"/>
    <w:rsid w:val="00610521"/>
    <w:rsid w:val="006106B9"/>
    <w:rsid w:val="0061097A"/>
    <w:rsid w:val="00610E19"/>
    <w:rsid w:val="00611258"/>
    <w:rsid w:val="0061165E"/>
    <w:rsid w:val="006118FD"/>
    <w:rsid w:val="00611F1C"/>
    <w:rsid w:val="00612037"/>
    <w:rsid w:val="006120B3"/>
    <w:rsid w:val="00612496"/>
    <w:rsid w:val="0061252B"/>
    <w:rsid w:val="00612616"/>
    <w:rsid w:val="006128DD"/>
    <w:rsid w:val="00612965"/>
    <w:rsid w:val="00612EA4"/>
    <w:rsid w:val="00612EB5"/>
    <w:rsid w:val="00613281"/>
    <w:rsid w:val="00613347"/>
    <w:rsid w:val="006135B8"/>
    <w:rsid w:val="00613FD6"/>
    <w:rsid w:val="006143F7"/>
    <w:rsid w:val="0061458E"/>
    <w:rsid w:val="0061460D"/>
    <w:rsid w:val="00615056"/>
    <w:rsid w:val="006155C0"/>
    <w:rsid w:val="00615780"/>
    <w:rsid w:val="00615D44"/>
    <w:rsid w:val="00615DD3"/>
    <w:rsid w:val="006161A2"/>
    <w:rsid w:val="006162C3"/>
    <w:rsid w:val="00616B50"/>
    <w:rsid w:val="00616BF2"/>
    <w:rsid w:val="00617632"/>
    <w:rsid w:val="006176A3"/>
    <w:rsid w:val="00617726"/>
    <w:rsid w:val="0061793F"/>
    <w:rsid w:val="00617AC3"/>
    <w:rsid w:val="00617EF5"/>
    <w:rsid w:val="00617F11"/>
    <w:rsid w:val="00620811"/>
    <w:rsid w:val="0062110E"/>
    <w:rsid w:val="00621194"/>
    <w:rsid w:val="00621618"/>
    <w:rsid w:val="006218F6"/>
    <w:rsid w:val="006233C6"/>
    <w:rsid w:val="006236DE"/>
    <w:rsid w:val="00624281"/>
    <w:rsid w:val="0062468A"/>
    <w:rsid w:val="00624725"/>
    <w:rsid w:val="00624799"/>
    <w:rsid w:val="006247B3"/>
    <w:rsid w:val="00624FF7"/>
    <w:rsid w:val="006251AE"/>
    <w:rsid w:val="00625263"/>
    <w:rsid w:val="0062549A"/>
    <w:rsid w:val="00625550"/>
    <w:rsid w:val="006255F7"/>
    <w:rsid w:val="00625D19"/>
    <w:rsid w:val="00625DCF"/>
    <w:rsid w:val="00626259"/>
    <w:rsid w:val="0062672B"/>
    <w:rsid w:val="00626773"/>
    <w:rsid w:val="00626827"/>
    <w:rsid w:val="0062707D"/>
    <w:rsid w:val="006270E9"/>
    <w:rsid w:val="00627163"/>
    <w:rsid w:val="00627363"/>
    <w:rsid w:val="00627388"/>
    <w:rsid w:val="0062738D"/>
    <w:rsid w:val="00627557"/>
    <w:rsid w:val="00627571"/>
    <w:rsid w:val="00627A2C"/>
    <w:rsid w:val="00627A6F"/>
    <w:rsid w:val="00630238"/>
    <w:rsid w:val="006302A2"/>
    <w:rsid w:val="00630990"/>
    <w:rsid w:val="00630ACA"/>
    <w:rsid w:val="00630B27"/>
    <w:rsid w:val="00630E32"/>
    <w:rsid w:val="00630E59"/>
    <w:rsid w:val="00630F15"/>
    <w:rsid w:val="0063108B"/>
    <w:rsid w:val="00631431"/>
    <w:rsid w:val="0063165E"/>
    <w:rsid w:val="00631E6F"/>
    <w:rsid w:val="00631E99"/>
    <w:rsid w:val="00632178"/>
    <w:rsid w:val="006321B4"/>
    <w:rsid w:val="00632631"/>
    <w:rsid w:val="006327E4"/>
    <w:rsid w:val="00632AA5"/>
    <w:rsid w:val="006330F4"/>
    <w:rsid w:val="006331AD"/>
    <w:rsid w:val="006332C2"/>
    <w:rsid w:val="0063361F"/>
    <w:rsid w:val="00634A7F"/>
    <w:rsid w:val="006350DB"/>
    <w:rsid w:val="00635654"/>
    <w:rsid w:val="0063593D"/>
    <w:rsid w:val="00635B57"/>
    <w:rsid w:val="006364D7"/>
    <w:rsid w:val="00636620"/>
    <w:rsid w:val="006367D2"/>
    <w:rsid w:val="00636AB9"/>
    <w:rsid w:val="0063701A"/>
    <w:rsid w:val="006370CE"/>
    <w:rsid w:val="00637229"/>
    <w:rsid w:val="00637505"/>
    <w:rsid w:val="00637561"/>
    <w:rsid w:val="00637698"/>
    <w:rsid w:val="00637D11"/>
    <w:rsid w:val="006401D8"/>
    <w:rsid w:val="00640575"/>
    <w:rsid w:val="006407D2"/>
    <w:rsid w:val="006409EB"/>
    <w:rsid w:val="00640AD8"/>
    <w:rsid w:val="00640D47"/>
    <w:rsid w:val="00640E66"/>
    <w:rsid w:val="00640EEA"/>
    <w:rsid w:val="0064123B"/>
    <w:rsid w:val="0064127A"/>
    <w:rsid w:val="0064177C"/>
    <w:rsid w:val="00641955"/>
    <w:rsid w:val="00641B2C"/>
    <w:rsid w:val="00641C81"/>
    <w:rsid w:val="00641F67"/>
    <w:rsid w:val="00642015"/>
    <w:rsid w:val="006423B8"/>
    <w:rsid w:val="006427E8"/>
    <w:rsid w:val="0064297E"/>
    <w:rsid w:val="00642CAF"/>
    <w:rsid w:val="00642D18"/>
    <w:rsid w:val="00642F72"/>
    <w:rsid w:val="00642FC1"/>
    <w:rsid w:val="00643036"/>
    <w:rsid w:val="0064313E"/>
    <w:rsid w:val="00643191"/>
    <w:rsid w:val="0064356A"/>
    <w:rsid w:val="00643B48"/>
    <w:rsid w:val="00644731"/>
    <w:rsid w:val="0064481A"/>
    <w:rsid w:val="0064483A"/>
    <w:rsid w:val="0064499C"/>
    <w:rsid w:val="006449D0"/>
    <w:rsid w:val="00644D92"/>
    <w:rsid w:val="00644FE3"/>
    <w:rsid w:val="006456D6"/>
    <w:rsid w:val="00645990"/>
    <w:rsid w:val="006459DE"/>
    <w:rsid w:val="0064621E"/>
    <w:rsid w:val="00646400"/>
    <w:rsid w:val="006465DA"/>
    <w:rsid w:val="0064660F"/>
    <w:rsid w:val="006466AD"/>
    <w:rsid w:val="006466AF"/>
    <w:rsid w:val="00646911"/>
    <w:rsid w:val="00646C97"/>
    <w:rsid w:val="00646F3A"/>
    <w:rsid w:val="00646FF9"/>
    <w:rsid w:val="006471FF"/>
    <w:rsid w:val="006473CC"/>
    <w:rsid w:val="006474EC"/>
    <w:rsid w:val="0064782C"/>
    <w:rsid w:val="00647AFD"/>
    <w:rsid w:val="00647BFC"/>
    <w:rsid w:val="00647C7A"/>
    <w:rsid w:val="00647E37"/>
    <w:rsid w:val="00647FDB"/>
    <w:rsid w:val="00650450"/>
    <w:rsid w:val="00650A57"/>
    <w:rsid w:val="00650DC7"/>
    <w:rsid w:val="00650F32"/>
    <w:rsid w:val="006512F0"/>
    <w:rsid w:val="006517EE"/>
    <w:rsid w:val="00651A2D"/>
    <w:rsid w:val="00651A50"/>
    <w:rsid w:val="0065251E"/>
    <w:rsid w:val="00652716"/>
    <w:rsid w:val="006530D9"/>
    <w:rsid w:val="00653640"/>
    <w:rsid w:val="00653755"/>
    <w:rsid w:val="00653A46"/>
    <w:rsid w:val="00653C6C"/>
    <w:rsid w:val="00653DF2"/>
    <w:rsid w:val="0065440A"/>
    <w:rsid w:val="00654739"/>
    <w:rsid w:val="0065485E"/>
    <w:rsid w:val="00654B75"/>
    <w:rsid w:val="006553A9"/>
    <w:rsid w:val="00655419"/>
    <w:rsid w:val="006556F2"/>
    <w:rsid w:val="00655863"/>
    <w:rsid w:val="00655965"/>
    <w:rsid w:val="00655A46"/>
    <w:rsid w:val="00655B31"/>
    <w:rsid w:val="00655C0F"/>
    <w:rsid w:val="00655CC0"/>
    <w:rsid w:val="006561E4"/>
    <w:rsid w:val="006563CE"/>
    <w:rsid w:val="00656BA1"/>
    <w:rsid w:val="00656F2E"/>
    <w:rsid w:val="0065743C"/>
    <w:rsid w:val="00657FEC"/>
    <w:rsid w:val="0066006A"/>
    <w:rsid w:val="00660507"/>
    <w:rsid w:val="006605EF"/>
    <w:rsid w:val="006607BD"/>
    <w:rsid w:val="0066084C"/>
    <w:rsid w:val="00660B32"/>
    <w:rsid w:val="00660D04"/>
    <w:rsid w:val="00660F49"/>
    <w:rsid w:val="006611A3"/>
    <w:rsid w:val="0066128F"/>
    <w:rsid w:val="00661483"/>
    <w:rsid w:val="00661B86"/>
    <w:rsid w:val="00661BB3"/>
    <w:rsid w:val="00661C58"/>
    <w:rsid w:val="00661CF1"/>
    <w:rsid w:val="00661E35"/>
    <w:rsid w:val="00661F35"/>
    <w:rsid w:val="006620A6"/>
    <w:rsid w:val="006620BD"/>
    <w:rsid w:val="0066270F"/>
    <w:rsid w:val="00662A83"/>
    <w:rsid w:val="00662AD4"/>
    <w:rsid w:val="00663036"/>
    <w:rsid w:val="0066325E"/>
    <w:rsid w:val="006639BC"/>
    <w:rsid w:val="00664029"/>
    <w:rsid w:val="006643E4"/>
    <w:rsid w:val="006645F9"/>
    <w:rsid w:val="006647CB"/>
    <w:rsid w:val="00664E08"/>
    <w:rsid w:val="006651BB"/>
    <w:rsid w:val="00665203"/>
    <w:rsid w:val="006652CC"/>
    <w:rsid w:val="00665B70"/>
    <w:rsid w:val="00665BA2"/>
    <w:rsid w:val="00665D10"/>
    <w:rsid w:val="00665FB7"/>
    <w:rsid w:val="0066629A"/>
    <w:rsid w:val="00666671"/>
    <w:rsid w:val="00667144"/>
    <w:rsid w:val="006671BE"/>
    <w:rsid w:val="0066772E"/>
    <w:rsid w:val="006679B9"/>
    <w:rsid w:val="006679D5"/>
    <w:rsid w:val="00667EC6"/>
    <w:rsid w:val="00667EDD"/>
    <w:rsid w:val="00667EF2"/>
    <w:rsid w:val="00670D09"/>
    <w:rsid w:val="006711FE"/>
    <w:rsid w:val="00671E07"/>
    <w:rsid w:val="006722DF"/>
    <w:rsid w:val="0067234B"/>
    <w:rsid w:val="006723C1"/>
    <w:rsid w:val="006723FF"/>
    <w:rsid w:val="00672672"/>
    <w:rsid w:val="0067270B"/>
    <w:rsid w:val="006729F7"/>
    <w:rsid w:val="00672D52"/>
    <w:rsid w:val="00672E65"/>
    <w:rsid w:val="00672EB6"/>
    <w:rsid w:val="00672F0D"/>
    <w:rsid w:val="00672F9E"/>
    <w:rsid w:val="00673510"/>
    <w:rsid w:val="00673642"/>
    <w:rsid w:val="0067374C"/>
    <w:rsid w:val="00673D3F"/>
    <w:rsid w:val="00673FB3"/>
    <w:rsid w:val="00674284"/>
    <w:rsid w:val="006745E8"/>
    <w:rsid w:val="006748B9"/>
    <w:rsid w:val="00674FE3"/>
    <w:rsid w:val="00674FF8"/>
    <w:rsid w:val="0067522E"/>
    <w:rsid w:val="00675307"/>
    <w:rsid w:val="0067539E"/>
    <w:rsid w:val="00675C81"/>
    <w:rsid w:val="00675CAE"/>
    <w:rsid w:val="00675EB2"/>
    <w:rsid w:val="006761A9"/>
    <w:rsid w:val="00676369"/>
    <w:rsid w:val="006766E8"/>
    <w:rsid w:val="0067684A"/>
    <w:rsid w:val="00676AFC"/>
    <w:rsid w:val="00677345"/>
    <w:rsid w:val="0067780A"/>
    <w:rsid w:val="0067796C"/>
    <w:rsid w:val="00677AD6"/>
    <w:rsid w:val="00677B3F"/>
    <w:rsid w:val="00677F6F"/>
    <w:rsid w:val="0068079C"/>
    <w:rsid w:val="00680883"/>
    <w:rsid w:val="006809EE"/>
    <w:rsid w:val="00680BA7"/>
    <w:rsid w:val="00680D8F"/>
    <w:rsid w:val="0068115D"/>
    <w:rsid w:val="006813CA"/>
    <w:rsid w:val="00681F91"/>
    <w:rsid w:val="0068214A"/>
    <w:rsid w:val="00682268"/>
    <w:rsid w:val="006826D6"/>
    <w:rsid w:val="006829B5"/>
    <w:rsid w:val="00682A44"/>
    <w:rsid w:val="00683334"/>
    <w:rsid w:val="00683445"/>
    <w:rsid w:val="00683492"/>
    <w:rsid w:val="006837FD"/>
    <w:rsid w:val="00683804"/>
    <w:rsid w:val="0068387F"/>
    <w:rsid w:val="00683943"/>
    <w:rsid w:val="00683D80"/>
    <w:rsid w:val="006841FE"/>
    <w:rsid w:val="00684871"/>
    <w:rsid w:val="00684B90"/>
    <w:rsid w:val="00684BC5"/>
    <w:rsid w:val="006852EC"/>
    <w:rsid w:val="006855F3"/>
    <w:rsid w:val="00685C90"/>
    <w:rsid w:val="00686214"/>
    <w:rsid w:val="00686366"/>
    <w:rsid w:val="00686697"/>
    <w:rsid w:val="006866EF"/>
    <w:rsid w:val="00686837"/>
    <w:rsid w:val="00687070"/>
    <w:rsid w:val="00687366"/>
    <w:rsid w:val="00687430"/>
    <w:rsid w:val="0068743D"/>
    <w:rsid w:val="00687534"/>
    <w:rsid w:val="00687645"/>
    <w:rsid w:val="006877BB"/>
    <w:rsid w:val="00687954"/>
    <w:rsid w:val="0069057F"/>
    <w:rsid w:val="00690CC3"/>
    <w:rsid w:val="00690E7B"/>
    <w:rsid w:val="006911DC"/>
    <w:rsid w:val="006915BE"/>
    <w:rsid w:val="00691CE4"/>
    <w:rsid w:val="00691DCD"/>
    <w:rsid w:val="00691E2F"/>
    <w:rsid w:val="00692487"/>
    <w:rsid w:val="0069248D"/>
    <w:rsid w:val="006926A9"/>
    <w:rsid w:val="00692792"/>
    <w:rsid w:val="00692823"/>
    <w:rsid w:val="006928DA"/>
    <w:rsid w:val="00692A35"/>
    <w:rsid w:val="00692F73"/>
    <w:rsid w:val="006934C9"/>
    <w:rsid w:val="006939A2"/>
    <w:rsid w:val="00693A1A"/>
    <w:rsid w:val="006949D3"/>
    <w:rsid w:val="0069503F"/>
    <w:rsid w:val="00695323"/>
    <w:rsid w:val="006953DB"/>
    <w:rsid w:val="006953EB"/>
    <w:rsid w:val="0069548B"/>
    <w:rsid w:val="00695A14"/>
    <w:rsid w:val="00695A7B"/>
    <w:rsid w:val="00695D1C"/>
    <w:rsid w:val="00695D22"/>
    <w:rsid w:val="006963A6"/>
    <w:rsid w:val="00696498"/>
    <w:rsid w:val="00696741"/>
    <w:rsid w:val="006968FF"/>
    <w:rsid w:val="00696C9F"/>
    <w:rsid w:val="00697007"/>
    <w:rsid w:val="0069703F"/>
    <w:rsid w:val="0069728F"/>
    <w:rsid w:val="006972C1"/>
    <w:rsid w:val="00697430"/>
    <w:rsid w:val="00697548"/>
    <w:rsid w:val="0069758F"/>
    <w:rsid w:val="00697912"/>
    <w:rsid w:val="00697BA8"/>
    <w:rsid w:val="006A047B"/>
    <w:rsid w:val="006A074D"/>
    <w:rsid w:val="006A0D82"/>
    <w:rsid w:val="006A0DBC"/>
    <w:rsid w:val="006A1204"/>
    <w:rsid w:val="006A1526"/>
    <w:rsid w:val="006A1677"/>
    <w:rsid w:val="006A178E"/>
    <w:rsid w:val="006A1EB3"/>
    <w:rsid w:val="006A1F08"/>
    <w:rsid w:val="006A22DF"/>
    <w:rsid w:val="006A24F0"/>
    <w:rsid w:val="006A2641"/>
    <w:rsid w:val="006A2A03"/>
    <w:rsid w:val="006A2B1B"/>
    <w:rsid w:val="006A2EA4"/>
    <w:rsid w:val="006A32FD"/>
    <w:rsid w:val="006A33DC"/>
    <w:rsid w:val="006A353E"/>
    <w:rsid w:val="006A35B1"/>
    <w:rsid w:val="006A3FD1"/>
    <w:rsid w:val="006A483B"/>
    <w:rsid w:val="006A4D57"/>
    <w:rsid w:val="006A5241"/>
    <w:rsid w:val="006A526C"/>
    <w:rsid w:val="006A55EB"/>
    <w:rsid w:val="006A55F0"/>
    <w:rsid w:val="006A580C"/>
    <w:rsid w:val="006A59A8"/>
    <w:rsid w:val="006A59F6"/>
    <w:rsid w:val="006A5CA3"/>
    <w:rsid w:val="006A5F5C"/>
    <w:rsid w:val="006A6432"/>
    <w:rsid w:val="006A6606"/>
    <w:rsid w:val="006A660F"/>
    <w:rsid w:val="006A6619"/>
    <w:rsid w:val="006A66B7"/>
    <w:rsid w:val="006A6746"/>
    <w:rsid w:val="006A6965"/>
    <w:rsid w:val="006A6DA6"/>
    <w:rsid w:val="006A6E22"/>
    <w:rsid w:val="006A6FA4"/>
    <w:rsid w:val="006A71D9"/>
    <w:rsid w:val="006A75BF"/>
    <w:rsid w:val="006A7DCC"/>
    <w:rsid w:val="006A7ECC"/>
    <w:rsid w:val="006B0405"/>
    <w:rsid w:val="006B079C"/>
    <w:rsid w:val="006B07D8"/>
    <w:rsid w:val="006B0805"/>
    <w:rsid w:val="006B08DD"/>
    <w:rsid w:val="006B109E"/>
    <w:rsid w:val="006B171C"/>
    <w:rsid w:val="006B2022"/>
    <w:rsid w:val="006B2275"/>
    <w:rsid w:val="006B2473"/>
    <w:rsid w:val="006B2646"/>
    <w:rsid w:val="006B2861"/>
    <w:rsid w:val="006B297A"/>
    <w:rsid w:val="006B2D74"/>
    <w:rsid w:val="006B3575"/>
    <w:rsid w:val="006B3819"/>
    <w:rsid w:val="006B3854"/>
    <w:rsid w:val="006B39A4"/>
    <w:rsid w:val="006B3B84"/>
    <w:rsid w:val="006B3BD7"/>
    <w:rsid w:val="006B3DB4"/>
    <w:rsid w:val="006B400E"/>
    <w:rsid w:val="006B4972"/>
    <w:rsid w:val="006B4D69"/>
    <w:rsid w:val="006B5321"/>
    <w:rsid w:val="006B5F0A"/>
    <w:rsid w:val="006B605A"/>
    <w:rsid w:val="006B6064"/>
    <w:rsid w:val="006B67EC"/>
    <w:rsid w:val="006B6ABC"/>
    <w:rsid w:val="006B6BEE"/>
    <w:rsid w:val="006B77E3"/>
    <w:rsid w:val="006B785E"/>
    <w:rsid w:val="006B7AC0"/>
    <w:rsid w:val="006B7C02"/>
    <w:rsid w:val="006C01CD"/>
    <w:rsid w:val="006C024B"/>
    <w:rsid w:val="006C04AC"/>
    <w:rsid w:val="006C0A33"/>
    <w:rsid w:val="006C0BF4"/>
    <w:rsid w:val="006C1118"/>
    <w:rsid w:val="006C13CB"/>
    <w:rsid w:val="006C190C"/>
    <w:rsid w:val="006C1B1A"/>
    <w:rsid w:val="006C201E"/>
    <w:rsid w:val="006C2581"/>
    <w:rsid w:val="006C266A"/>
    <w:rsid w:val="006C2703"/>
    <w:rsid w:val="006C2A13"/>
    <w:rsid w:val="006C2A73"/>
    <w:rsid w:val="006C2EC9"/>
    <w:rsid w:val="006C2FFF"/>
    <w:rsid w:val="006C3866"/>
    <w:rsid w:val="006C3B6F"/>
    <w:rsid w:val="006C3CD6"/>
    <w:rsid w:val="006C3D06"/>
    <w:rsid w:val="006C3EDF"/>
    <w:rsid w:val="006C3F07"/>
    <w:rsid w:val="006C419A"/>
    <w:rsid w:val="006C4485"/>
    <w:rsid w:val="006C455A"/>
    <w:rsid w:val="006C48D9"/>
    <w:rsid w:val="006C5024"/>
    <w:rsid w:val="006C502A"/>
    <w:rsid w:val="006C51B9"/>
    <w:rsid w:val="006C5548"/>
    <w:rsid w:val="006C580A"/>
    <w:rsid w:val="006C5AEC"/>
    <w:rsid w:val="006C5BCE"/>
    <w:rsid w:val="006C5DEC"/>
    <w:rsid w:val="006C67A2"/>
    <w:rsid w:val="006C68F1"/>
    <w:rsid w:val="006C6D9C"/>
    <w:rsid w:val="006C6E6A"/>
    <w:rsid w:val="006C74BB"/>
    <w:rsid w:val="006C79E7"/>
    <w:rsid w:val="006C7A6C"/>
    <w:rsid w:val="006C7BBA"/>
    <w:rsid w:val="006C7C43"/>
    <w:rsid w:val="006C7E9F"/>
    <w:rsid w:val="006C7FAC"/>
    <w:rsid w:val="006D0AFC"/>
    <w:rsid w:val="006D0FE0"/>
    <w:rsid w:val="006D1056"/>
    <w:rsid w:val="006D15F9"/>
    <w:rsid w:val="006D1D12"/>
    <w:rsid w:val="006D1FC5"/>
    <w:rsid w:val="006D2233"/>
    <w:rsid w:val="006D2BFD"/>
    <w:rsid w:val="006D2E96"/>
    <w:rsid w:val="006D33DE"/>
    <w:rsid w:val="006D37AC"/>
    <w:rsid w:val="006D39AB"/>
    <w:rsid w:val="006D3C4F"/>
    <w:rsid w:val="006D3D97"/>
    <w:rsid w:val="006D441C"/>
    <w:rsid w:val="006D44FB"/>
    <w:rsid w:val="006D4893"/>
    <w:rsid w:val="006D4E42"/>
    <w:rsid w:val="006D4ED6"/>
    <w:rsid w:val="006D4F97"/>
    <w:rsid w:val="006D5348"/>
    <w:rsid w:val="006D53F6"/>
    <w:rsid w:val="006D550F"/>
    <w:rsid w:val="006D55FA"/>
    <w:rsid w:val="006D56A9"/>
    <w:rsid w:val="006D5FF0"/>
    <w:rsid w:val="006D600F"/>
    <w:rsid w:val="006D612A"/>
    <w:rsid w:val="006D66C6"/>
    <w:rsid w:val="006D6783"/>
    <w:rsid w:val="006D6FEE"/>
    <w:rsid w:val="006D7132"/>
    <w:rsid w:val="006D7187"/>
    <w:rsid w:val="006D7206"/>
    <w:rsid w:val="006D7421"/>
    <w:rsid w:val="006D7599"/>
    <w:rsid w:val="006D7658"/>
    <w:rsid w:val="006D7952"/>
    <w:rsid w:val="006D79BD"/>
    <w:rsid w:val="006D7A9C"/>
    <w:rsid w:val="006D7CCA"/>
    <w:rsid w:val="006D7D44"/>
    <w:rsid w:val="006E04CC"/>
    <w:rsid w:val="006E06DD"/>
    <w:rsid w:val="006E0C3A"/>
    <w:rsid w:val="006E0F7C"/>
    <w:rsid w:val="006E16A8"/>
    <w:rsid w:val="006E17BA"/>
    <w:rsid w:val="006E1863"/>
    <w:rsid w:val="006E1A63"/>
    <w:rsid w:val="006E1EAB"/>
    <w:rsid w:val="006E2156"/>
    <w:rsid w:val="006E2B8E"/>
    <w:rsid w:val="006E2DCA"/>
    <w:rsid w:val="006E2E15"/>
    <w:rsid w:val="006E34F9"/>
    <w:rsid w:val="006E3513"/>
    <w:rsid w:val="006E3612"/>
    <w:rsid w:val="006E36CD"/>
    <w:rsid w:val="006E3708"/>
    <w:rsid w:val="006E37AE"/>
    <w:rsid w:val="006E3ABC"/>
    <w:rsid w:val="006E3B1F"/>
    <w:rsid w:val="006E3BCD"/>
    <w:rsid w:val="006E3F2B"/>
    <w:rsid w:val="006E3F7D"/>
    <w:rsid w:val="006E424E"/>
    <w:rsid w:val="006E478E"/>
    <w:rsid w:val="006E4A31"/>
    <w:rsid w:val="006E4F30"/>
    <w:rsid w:val="006E5606"/>
    <w:rsid w:val="006E56E3"/>
    <w:rsid w:val="006E5FAA"/>
    <w:rsid w:val="006E6118"/>
    <w:rsid w:val="006E6B98"/>
    <w:rsid w:val="006E709E"/>
    <w:rsid w:val="006E74F7"/>
    <w:rsid w:val="006E7757"/>
    <w:rsid w:val="006E78EC"/>
    <w:rsid w:val="006E7D13"/>
    <w:rsid w:val="006E7E93"/>
    <w:rsid w:val="006E7F02"/>
    <w:rsid w:val="006F014B"/>
    <w:rsid w:val="006F0408"/>
    <w:rsid w:val="006F063D"/>
    <w:rsid w:val="006F0797"/>
    <w:rsid w:val="006F0957"/>
    <w:rsid w:val="006F0B21"/>
    <w:rsid w:val="006F0F95"/>
    <w:rsid w:val="006F1017"/>
    <w:rsid w:val="006F124E"/>
    <w:rsid w:val="006F13C4"/>
    <w:rsid w:val="006F1A03"/>
    <w:rsid w:val="006F1A83"/>
    <w:rsid w:val="006F1FC4"/>
    <w:rsid w:val="006F2067"/>
    <w:rsid w:val="006F26F2"/>
    <w:rsid w:val="006F2912"/>
    <w:rsid w:val="006F3175"/>
    <w:rsid w:val="006F31B7"/>
    <w:rsid w:val="006F3292"/>
    <w:rsid w:val="006F355F"/>
    <w:rsid w:val="006F35F9"/>
    <w:rsid w:val="006F36BE"/>
    <w:rsid w:val="006F3D10"/>
    <w:rsid w:val="006F407A"/>
    <w:rsid w:val="006F4146"/>
    <w:rsid w:val="006F4991"/>
    <w:rsid w:val="006F4CE3"/>
    <w:rsid w:val="006F4D5C"/>
    <w:rsid w:val="006F4FF2"/>
    <w:rsid w:val="006F5320"/>
    <w:rsid w:val="006F592A"/>
    <w:rsid w:val="006F5FBA"/>
    <w:rsid w:val="006F611F"/>
    <w:rsid w:val="006F6155"/>
    <w:rsid w:val="006F61EF"/>
    <w:rsid w:val="006F68AB"/>
    <w:rsid w:val="006F6B96"/>
    <w:rsid w:val="006F7054"/>
    <w:rsid w:val="006F7DD9"/>
    <w:rsid w:val="0070034F"/>
    <w:rsid w:val="00700449"/>
    <w:rsid w:val="007008EC"/>
    <w:rsid w:val="00700E0A"/>
    <w:rsid w:val="00700F6D"/>
    <w:rsid w:val="007010F6"/>
    <w:rsid w:val="00701187"/>
    <w:rsid w:val="007012C9"/>
    <w:rsid w:val="007013C3"/>
    <w:rsid w:val="00701BB1"/>
    <w:rsid w:val="00701FC2"/>
    <w:rsid w:val="00701FDD"/>
    <w:rsid w:val="007021DC"/>
    <w:rsid w:val="00702696"/>
    <w:rsid w:val="00702AC6"/>
    <w:rsid w:val="0070336D"/>
    <w:rsid w:val="00703372"/>
    <w:rsid w:val="007034F4"/>
    <w:rsid w:val="007038A5"/>
    <w:rsid w:val="00703982"/>
    <w:rsid w:val="00703B1A"/>
    <w:rsid w:val="00703F83"/>
    <w:rsid w:val="00704134"/>
    <w:rsid w:val="00704295"/>
    <w:rsid w:val="007044C2"/>
    <w:rsid w:val="00704536"/>
    <w:rsid w:val="007048EA"/>
    <w:rsid w:val="00704B1D"/>
    <w:rsid w:val="00704FD4"/>
    <w:rsid w:val="0070507C"/>
    <w:rsid w:val="0070520D"/>
    <w:rsid w:val="007052FF"/>
    <w:rsid w:val="0070546F"/>
    <w:rsid w:val="00705EBC"/>
    <w:rsid w:val="00706024"/>
    <w:rsid w:val="007065B7"/>
    <w:rsid w:val="0070675A"/>
    <w:rsid w:val="00706CA9"/>
    <w:rsid w:val="007071D1"/>
    <w:rsid w:val="00707220"/>
    <w:rsid w:val="0070743F"/>
    <w:rsid w:val="00707AFA"/>
    <w:rsid w:val="00707CC7"/>
    <w:rsid w:val="00707D2B"/>
    <w:rsid w:val="007100B2"/>
    <w:rsid w:val="007100F0"/>
    <w:rsid w:val="00710205"/>
    <w:rsid w:val="00710379"/>
    <w:rsid w:val="0071056B"/>
    <w:rsid w:val="00710831"/>
    <w:rsid w:val="00710B4F"/>
    <w:rsid w:val="00710D1B"/>
    <w:rsid w:val="0071115F"/>
    <w:rsid w:val="00711634"/>
    <w:rsid w:val="00711845"/>
    <w:rsid w:val="007118B8"/>
    <w:rsid w:val="00711921"/>
    <w:rsid w:val="00711AB7"/>
    <w:rsid w:val="00711B37"/>
    <w:rsid w:val="00711C1D"/>
    <w:rsid w:val="007129AC"/>
    <w:rsid w:val="00712BA7"/>
    <w:rsid w:val="00712E67"/>
    <w:rsid w:val="0071322D"/>
    <w:rsid w:val="0071383C"/>
    <w:rsid w:val="00713B82"/>
    <w:rsid w:val="00713B86"/>
    <w:rsid w:val="00714345"/>
    <w:rsid w:val="00714ABD"/>
    <w:rsid w:val="00714F63"/>
    <w:rsid w:val="007151DF"/>
    <w:rsid w:val="00715589"/>
    <w:rsid w:val="0071567C"/>
    <w:rsid w:val="007156DC"/>
    <w:rsid w:val="00715784"/>
    <w:rsid w:val="007159E9"/>
    <w:rsid w:val="00715CA2"/>
    <w:rsid w:val="007166AD"/>
    <w:rsid w:val="00716969"/>
    <w:rsid w:val="007169A2"/>
    <w:rsid w:val="00716D1A"/>
    <w:rsid w:val="00716EAB"/>
    <w:rsid w:val="00717562"/>
    <w:rsid w:val="00717EC2"/>
    <w:rsid w:val="00717F4A"/>
    <w:rsid w:val="007206D6"/>
    <w:rsid w:val="00720CD9"/>
    <w:rsid w:val="00720DA8"/>
    <w:rsid w:val="00720DDB"/>
    <w:rsid w:val="00720EF7"/>
    <w:rsid w:val="00721337"/>
    <w:rsid w:val="00721505"/>
    <w:rsid w:val="007217FF"/>
    <w:rsid w:val="007219CF"/>
    <w:rsid w:val="00721C7D"/>
    <w:rsid w:val="00721FCE"/>
    <w:rsid w:val="00722291"/>
    <w:rsid w:val="007223BF"/>
    <w:rsid w:val="00722AC9"/>
    <w:rsid w:val="00722B98"/>
    <w:rsid w:val="00722CE4"/>
    <w:rsid w:val="00722DB1"/>
    <w:rsid w:val="007234CF"/>
    <w:rsid w:val="00723A70"/>
    <w:rsid w:val="00723B6B"/>
    <w:rsid w:val="00723CC1"/>
    <w:rsid w:val="00723DA4"/>
    <w:rsid w:val="00723DBD"/>
    <w:rsid w:val="007242D2"/>
    <w:rsid w:val="0072445C"/>
    <w:rsid w:val="00724971"/>
    <w:rsid w:val="00724A09"/>
    <w:rsid w:val="007251B6"/>
    <w:rsid w:val="007252C5"/>
    <w:rsid w:val="0072548C"/>
    <w:rsid w:val="00725758"/>
    <w:rsid w:val="00725A6C"/>
    <w:rsid w:val="00725C38"/>
    <w:rsid w:val="00726344"/>
    <w:rsid w:val="00726C56"/>
    <w:rsid w:val="00727057"/>
    <w:rsid w:val="0072739D"/>
    <w:rsid w:val="00727422"/>
    <w:rsid w:val="00727452"/>
    <w:rsid w:val="00727951"/>
    <w:rsid w:val="0072795E"/>
    <w:rsid w:val="00727AC3"/>
    <w:rsid w:val="007302A5"/>
    <w:rsid w:val="00730301"/>
    <w:rsid w:val="0073057E"/>
    <w:rsid w:val="007306FC"/>
    <w:rsid w:val="0073096D"/>
    <w:rsid w:val="007312C0"/>
    <w:rsid w:val="00731608"/>
    <w:rsid w:val="007318D0"/>
    <w:rsid w:val="00731F05"/>
    <w:rsid w:val="00732BDD"/>
    <w:rsid w:val="00732DCD"/>
    <w:rsid w:val="00732FC6"/>
    <w:rsid w:val="00733175"/>
    <w:rsid w:val="00733881"/>
    <w:rsid w:val="00733889"/>
    <w:rsid w:val="00733C47"/>
    <w:rsid w:val="00734116"/>
    <w:rsid w:val="007342BB"/>
    <w:rsid w:val="007343D7"/>
    <w:rsid w:val="00734427"/>
    <w:rsid w:val="00734589"/>
    <w:rsid w:val="007347A7"/>
    <w:rsid w:val="007347BB"/>
    <w:rsid w:val="00734C79"/>
    <w:rsid w:val="007351A4"/>
    <w:rsid w:val="007352EA"/>
    <w:rsid w:val="00735577"/>
    <w:rsid w:val="00735E27"/>
    <w:rsid w:val="007362A0"/>
    <w:rsid w:val="00736507"/>
    <w:rsid w:val="00736532"/>
    <w:rsid w:val="0073668C"/>
    <w:rsid w:val="00736763"/>
    <w:rsid w:val="00737136"/>
    <w:rsid w:val="007373AA"/>
    <w:rsid w:val="0073748D"/>
    <w:rsid w:val="0073781E"/>
    <w:rsid w:val="0073798C"/>
    <w:rsid w:val="00737A85"/>
    <w:rsid w:val="00737BD9"/>
    <w:rsid w:val="00737DF0"/>
    <w:rsid w:val="00740157"/>
    <w:rsid w:val="0074025A"/>
    <w:rsid w:val="0074048B"/>
    <w:rsid w:val="0074086A"/>
    <w:rsid w:val="007409FA"/>
    <w:rsid w:val="00740AA0"/>
    <w:rsid w:val="00740B3C"/>
    <w:rsid w:val="00740D29"/>
    <w:rsid w:val="00740F5B"/>
    <w:rsid w:val="0074105A"/>
    <w:rsid w:val="007414C2"/>
    <w:rsid w:val="007416BE"/>
    <w:rsid w:val="00741CEB"/>
    <w:rsid w:val="00741E4D"/>
    <w:rsid w:val="0074210A"/>
    <w:rsid w:val="00742199"/>
    <w:rsid w:val="007421F0"/>
    <w:rsid w:val="007422EB"/>
    <w:rsid w:val="007423AB"/>
    <w:rsid w:val="00742541"/>
    <w:rsid w:val="0074268D"/>
    <w:rsid w:val="00742742"/>
    <w:rsid w:val="00742C6F"/>
    <w:rsid w:val="00742F8D"/>
    <w:rsid w:val="0074363F"/>
    <w:rsid w:val="0074374F"/>
    <w:rsid w:val="007437F4"/>
    <w:rsid w:val="00743A02"/>
    <w:rsid w:val="00743C9E"/>
    <w:rsid w:val="00743DFE"/>
    <w:rsid w:val="00743F9C"/>
    <w:rsid w:val="0074402D"/>
    <w:rsid w:val="0074436F"/>
    <w:rsid w:val="007443FF"/>
    <w:rsid w:val="00744409"/>
    <w:rsid w:val="00744661"/>
    <w:rsid w:val="00744662"/>
    <w:rsid w:val="007449DE"/>
    <w:rsid w:val="00745336"/>
    <w:rsid w:val="0074586D"/>
    <w:rsid w:val="00745BBC"/>
    <w:rsid w:val="00745D25"/>
    <w:rsid w:val="00745D7A"/>
    <w:rsid w:val="00745E3F"/>
    <w:rsid w:val="00745E7E"/>
    <w:rsid w:val="00746184"/>
    <w:rsid w:val="00746A22"/>
    <w:rsid w:val="00746BA7"/>
    <w:rsid w:val="00746C11"/>
    <w:rsid w:val="00747509"/>
    <w:rsid w:val="00747551"/>
    <w:rsid w:val="007475F7"/>
    <w:rsid w:val="00747663"/>
    <w:rsid w:val="00747868"/>
    <w:rsid w:val="007479E3"/>
    <w:rsid w:val="007504B2"/>
    <w:rsid w:val="00750A36"/>
    <w:rsid w:val="00750AC7"/>
    <w:rsid w:val="0075168A"/>
    <w:rsid w:val="007518ED"/>
    <w:rsid w:val="00751C5B"/>
    <w:rsid w:val="00751E88"/>
    <w:rsid w:val="00752041"/>
    <w:rsid w:val="00752294"/>
    <w:rsid w:val="00752366"/>
    <w:rsid w:val="00752385"/>
    <w:rsid w:val="007526CD"/>
    <w:rsid w:val="0075273A"/>
    <w:rsid w:val="007528B4"/>
    <w:rsid w:val="00752C42"/>
    <w:rsid w:val="00752D2E"/>
    <w:rsid w:val="00752E44"/>
    <w:rsid w:val="00752F45"/>
    <w:rsid w:val="00752FC9"/>
    <w:rsid w:val="00753441"/>
    <w:rsid w:val="00753480"/>
    <w:rsid w:val="0075379D"/>
    <w:rsid w:val="007538C5"/>
    <w:rsid w:val="00753965"/>
    <w:rsid w:val="00753B67"/>
    <w:rsid w:val="00753B94"/>
    <w:rsid w:val="00753CAE"/>
    <w:rsid w:val="00753D6A"/>
    <w:rsid w:val="007544B3"/>
    <w:rsid w:val="0075456B"/>
    <w:rsid w:val="00754B27"/>
    <w:rsid w:val="00754EB6"/>
    <w:rsid w:val="00754F72"/>
    <w:rsid w:val="007553C2"/>
    <w:rsid w:val="00755C8B"/>
    <w:rsid w:val="00756071"/>
    <w:rsid w:val="007561D5"/>
    <w:rsid w:val="00756522"/>
    <w:rsid w:val="007565FD"/>
    <w:rsid w:val="007568E4"/>
    <w:rsid w:val="007571B6"/>
    <w:rsid w:val="007575C5"/>
    <w:rsid w:val="00757781"/>
    <w:rsid w:val="007579E6"/>
    <w:rsid w:val="00757D98"/>
    <w:rsid w:val="00757F51"/>
    <w:rsid w:val="00760212"/>
    <w:rsid w:val="00760A16"/>
    <w:rsid w:val="00760CDD"/>
    <w:rsid w:val="007612F5"/>
    <w:rsid w:val="0076131F"/>
    <w:rsid w:val="007614DB"/>
    <w:rsid w:val="007617A5"/>
    <w:rsid w:val="00761A5B"/>
    <w:rsid w:val="00761F62"/>
    <w:rsid w:val="00762046"/>
    <w:rsid w:val="00762542"/>
    <w:rsid w:val="00762B8D"/>
    <w:rsid w:val="00762E0C"/>
    <w:rsid w:val="00762EE6"/>
    <w:rsid w:val="007632D1"/>
    <w:rsid w:val="007634CD"/>
    <w:rsid w:val="0076389A"/>
    <w:rsid w:val="00764072"/>
    <w:rsid w:val="00764202"/>
    <w:rsid w:val="00764486"/>
    <w:rsid w:val="00764527"/>
    <w:rsid w:val="00764761"/>
    <w:rsid w:val="007648A3"/>
    <w:rsid w:val="00764A24"/>
    <w:rsid w:val="00764ADC"/>
    <w:rsid w:val="00764FE9"/>
    <w:rsid w:val="00765567"/>
    <w:rsid w:val="007657F9"/>
    <w:rsid w:val="007662BD"/>
    <w:rsid w:val="007668E2"/>
    <w:rsid w:val="00766D61"/>
    <w:rsid w:val="00766D88"/>
    <w:rsid w:val="00766EB3"/>
    <w:rsid w:val="00766F76"/>
    <w:rsid w:val="00766FBE"/>
    <w:rsid w:val="00767229"/>
    <w:rsid w:val="00767484"/>
    <w:rsid w:val="0076748F"/>
    <w:rsid w:val="00767644"/>
    <w:rsid w:val="00770395"/>
    <w:rsid w:val="00770441"/>
    <w:rsid w:val="00770741"/>
    <w:rsid w:val="007708F3"/>
    <w:rsid w:val="00770A0F"/>
    <w:rsid w:val="00770C35"/>
    <w:rsid w:val="00770FB0"/>
    <w:rsid w:val="007713EE"/>
    <w:rsid w:val="00771453"/>
    <w:rsid w:val="007716FF"/>
    <w:rsid w:val="007717B7"/>
    <w:rsid w:val="00771E41"/>
    <w:rsid w:val="00771E75"/>
    <w:rsid w:val="00771E91"/>
    <w:rsid w:val="00772529"/>
    <w:rsid w:val="0077293C"/>
    <w:rsid w:val="00772C7C"/>
    <w:rsid w:val="00772D9D"/>
    <w:rsid w:val="007731C5"/>
    <w:rsid w:val="007738A0"/>
    <w:rsid w:val="007738B2"/>
    <w:rsid w:val="00773A93"/>
    <w:rsid w:val="00773F02"/>
    <w:rsid w:val="00773F5E"/>
    <w:rsid w:val="00773FFE"/>
    <w:rsid w:val="007745DC"/>
    <w:rsid w:val="007747BA"/>
    <w:rsid w:val="0077487D"/>
    <w:rsid w:val="0077496C"/>
    <w:rsid w:val="007750CE"/>
    <w:rsid w:val="007751CD"/>
    <w:rsid w:val="00775384"/>
    <w:rsid w:val="00775938"/>
    <w:rsid w:val="00775A09"/>
    <w:rsid w:val="00775C21"/>
    <w:rsid w:val="00775C2E"/>
    <w:rsid w:val="00775C78"/>
    <w:rsid w:val="007769B1"/>
    <w:rsid w:val="0077710B"/>
    <w:rsid w:val="00777308"/>
    <w:rsid w:val="007777B4"/>
    <w:rsid w:val="00777936"/>
    <w:rsid w:val="00777A12"/>
    <w:rsid w:val="00780523"/>
    <w:rsid w:val="00780B68"/>
    <w:rsid w:val="00780C47"/>
    <w:rsid w:val="00780CDF"/>
    <w:rsid w:val="007813CB"/>
    <w:rsid w:val="007814D4"/>
    <w:rsid w:val="0078156B"/>
    <w:rsid w:val="007815D5"/>
    <w:rsid w:val="00781686"/>
    <w:rsid w:val="00781AC4"/>
    <w:rsid w:val="00781FED"/>
    <w:rsid w:val="007822FB"/>
    <w:rsid w:val="0078235B"/>
    <w:rsid w:val="0078253D"/>
    <w:rsid w:val="0078277B"/>
    <w:rsid w:val="00782BB7"/>
    <w:rsid w:val="00782CB6"/>
    <w:rsid w:val="00782EC9"/>
    <w:rsid w:val="00783165"/>
    <w:rsid w:val="00783554"/>
    <w:rsid w:val="0078356D"/>
    <w:rsid w:val="00783A74"/>
    <w:rsid w:val="0078466A"/>
    <w:rsid w:val="00784721"/>
    <w:rsid w:val="00784CB0"/>
    <w:rsid w:val="00784E3C"/>
    <w:rsid w:val="00784E81"/>
    <w:rsid w:val="00784F26"/>
    <w:rsid w:val="00784FC6"/>
    <w:rsid w:val="00785519"/>
    <w:rsid w:val="00785D93"/>
    <w:rsid w:val="00785E03"/>
    <w:rsid w:val="00785F3C"/>
    <w:rsid w:val="00785F94"/>
    <w:rsid w:val="00786249"/>
    <w:rsid w:val="00786323"/>
    <w:rsid w:val="007864D4"/>
    <w:rsid w:val="00786530"/>
    <w:rsid w:val="007865F7"/>
    <w:rsid w:val="00786608"/>
    <w:rsid w:val="0078684D"/>
    <w:rsid w:val="00786D60"/>
    <w:rsid w:val="00786E56"/>
    <w:rsid w:val="007877B9"/>
    <w:rsid w:val="007878B3"/>
    <w:rsid w:val="007879D0"/>
    <w:rsid w:val="00787C29"/>
    <w:rsid w:val="00787D4C"/>
    <w:rsid w:val="00787D69"/>
    <w:rsid w:val="00787F4D"/>
    <w:rsid w:val="00790264"/>
    <w:rsid w:val="007904A4"/>
    <w:rsid w:val="007906C5"/>
    <w:rsid w:val="0079072C"/>
    <w:rsid w:val="00790753"/>
    <w:rsid w:val="00790879"/>
    <w:rsid w:val="00790903"/>
    <w:rsid w:val="00790B14"/>
    <w:rsid w:val="0079126E"/>
    <w:rsid w:val="007913AA"/>
    <w:rsid w:val="0079199C"/>
    <w:rsid w:val="007919F7"/>
    <w:rsid w:val="00791CAC"/>
    <w:rsid w:val="00791CAF"/>
    <w:rsid w:val="00791CC5"/>
    <w:rsid w:val="00791DDD"/>
    <w:rsid w:val="00792021"/>
    <w:rsid w:val="0079213F"/>
    <w:rsid w:val="007923D1"/>
    <w:rsid w:val="0079295B"/>
    <w:rsid w:val="00792B38"/>
    <w:rsid w:val="00792BE5"/>
    <w:rsid w:val="00792D25"/>
    <w:rsid w:val="007934D3"/>
    <w:rsid w:val="00793A39"/>
    <w:rsid w:val="00793EC9"/>
    <w:rsid w:val="00793EEC"/>
    <w:rsid w:val="00793F50"/>
    <w:rsid w:val="00794143"/>
    <w:rsid w:val="00794308"/>
    <w:rsid w:val="00794455"/>
    <w:rsid w:val="0079447B"/>
    <w:rsid w:val="00794693"/>
    <w:rsid w:val="007950D3"/>
    <w:rsid w:val="00795179"/>
    <w:rsid w:val="00795225"/>
    <w:rsid w:val="0079552D"/>
    <w:rsid w:val="007955CA"/>
    <w:rsid w:val="00795AD0"/>
    <w:rsid w:val="00796061"/>
    <w:rsid w:val="0079678E"/>
    <w:rsid w:val="007971D5"/>
    <w:rsid w:val="00797941"/>
    <w:rsid w:val="007A0226"/>
    <w:rsid w:val="007A09C0"/>
    <w:rsid w:val="007A0A14"/>
    <w:rsid w:val="007A1685"/>
    <w:rsid w:val="007A1755"/>
    <w:rsid w:val="007A1803"/>
    <w:rsid w:val="007A1F30"/>
    <w:rsid w:val="007A2280"/>
    <w:rsid w:val="007A244E"/>
    <w:rsid w:val="007A317A"/>
    <w:rsid w:val="007A32C1"/>
    <w:rsid w:val="007A3EF3"/>
    <w:rsid w:val="007A3FE4"/>
    <w:rsid w:val="007A40B9"/>
    <w:rsid w:val="007A40E5"/>
    <w:rsid w:val="007A45E7"/>
    <w:rsid w:val="007A47C8"/>
    <w:rsid w:val="007A4AE6"/>
    <w:rsid w:val="007A4E4C"/>
    <w:rsid w:val="007A4EA9"/>
    <w:rsid w:val="007A4F99"/>
    <w:rsid w:val="007A50A4"/>
    <w:rsid w:val="007A551C"/>
    <w:rsid w:val="007A5CF3"/>
    <w:rsid w:val="007A680D"/>
    <w:rsid w:val="007A6822"/>
    <w:rsid w:val="007A6923"/>
    <w:rsid w:val="007A7161"/>
    <w:rsid w:val="007A7237"/>
    <w:rsid w:val="007A794C"/>
    <w:rsid w:val="007A7BF4"/>
    <w:rsid w:val="007A7C82"/>
    <w:rsid w:val="007A7EA4"/>
    <w:rsid w:val="007A7F3A"/>
    <w:rsid w:val="007B0470"/>
    <w:rsid w:val="007B0496"/>
    <w:rsid w:val="007B05F0"/>
    <w:rsid w:val="007B0891"/>
    <w:rsid w:val="007B0CC6"/>
    <w:rsid w:val="007B108F"/>
    <w:rsid w:val="007B1528"/>
    <w:rsid w:val="007B1568"/>
    <w:rsid w:val="007B1A4B"/>
    <w:rsid w:val="007B1EA7"/>
    <w:rsid w:val="007B262B"/>
    <w:rsid w:val="007B2AAE"/>
    <w:rsid w:val="007B2BE0"/>
    <w:rsid w:val="007B2E22"/>
    <w:rsid w:val="007B3459"/>
    <w:rsid w:val="007B3AF8"/>
    <w:rsid w:val="007B411E"/>
    <w:rsid w:val="007B4195"/>
    <w:rsid w:val="007B41E8"/>
    <w:rsid w:val="007B426A"/>
    <w:rsid w:val="007B4620"/>
    <w:rsid w:val="007B46FB"/>
    <w:rsid w:val="007B4793"/>
    <w:rsid w:val="007B4C1F"/>
    <w:rsid w:val="007B4C5F"/>
    <w:rsid w:val="007B4D75"/>
    <w:rsid w:val="007B5218"/>
    <w:rsid w:val="007B53C3"/>
    <w:rsid w:val="007B5EA0"/>
    <w:rsid w:val="007B6602"/>
    <w:rsid w:val="007B673B"/>
    <w:rsid w:val="007B6894"/>
    <w:rsid w:val="007B69E7"/>
    <w:rsid w:val="007B6BDA"/>
    <w:rsid w:val="007B6BEF"/>
    <w:rsid w:val="007B6F08"/>
    <w:rsid w:val="007B6FB0"/>
    <w:rsid w:val="007B71DF"/>
    <w:rsid w:val="007B7314"/>
    <w:rsid w:val="007B74CA"/>
    <w:rsid w:val="007B78A6"/>
    <w:rsid w:val="007B7BEF"/>
    <w:rsid w:val="007B7DBF"/>
    <w:rsid w:val="007C01EC"/>
    <w:rsid w:val="007C030F"/>
    <w:rsid w:val="007C04BC"/>
    <w:rsid w:val="007C059A"/>
    <w:rsid w:val="007C06F6"/>
    <w:rsid w:val="007C0985"/>
    <w:rsid w:val="007C09D7"/>
    <w:rsid w:val="007C14F2"/>
    <w:rsid w:val="007C17B1"/>
    <w:rsid w:val="007C1CF4"/>
    <w:rsid w:val="007C228C"/>
    <w:rsid w:val="007C22D6"/>
    <w:rsid w:val="007C273D"/>
    <w:rsid w:val="007C2A3C"/>
    <w:rsid w:val="007C2F87"/>
    <w:rsid w:val="007C3183"/>
    <w:rsid w:val="007C3776"/>
    <w:rsid w:val="007C3AF8"/>
    <w:rsid w:val="007C44E1"/>
    <w:rsid w:val="007C4ABB"/>
    <w:rsid w:val="007C5026"/>
    <w:rsid w:val="007C52FF"/>
    <w:rsid w:val="007C5319"/>
    <w:rsid w:val="007C56B3"/>
    <w:rsid w:val="007C5962"/>
    <w:rsid w:val="007C5A22"/>
    <w:rsid w:val="007C5D7A"/>
    <w:rsid w:val="007C6DD3"/>
    <w:rsid w:val="007C7162"/>
    <w:rsid w:val="007C7514"/>
    <w:rsid w:val="007C76E1"/>
    <w:rsid w:val="007C792B"/>
    <w:rsid w:val="007C7AA9"/>
    <w:rsid w:val="007C7AE3"/>
    <w:rsid w:val="007C7D08"/>
    <w:rsid w:val="007C7D1A"/>
    <w:rsid w:val="007D0231"/>
    <w:rsid w:val="007D0253"/>
    <w:rsid w:val="007D15DF"/>
    <w:rsid w:val="007D17DC"/>
    <w:rsid w:val="007D1903"/>
    <w:rsid w:val="007D2277"/>
    <w:rsid w:val="007D2424"/>
    <w:rsid w:val="007D258F"/>
    <w:rsid w:val="007D25DF"/>
    <w:rsid w:val="007D2732"/>
    <w:rsid w:val="007D276A"/>
    <w:rsid w:val="007D2941"/>
    <w:rsid w:val="007D2A4E"/>
    <w:rsid w:val="007D2C6F"/>
    <w:rsid w:val="007D3097"/>
    <w:rsid w:val="007D328E"/>
    <w:rsid w:val="007D39D9"/>
    <w:rsid w:val="007D3DA7"/>
    <w:rsid w:val="007D4054"/>
    <w:rsid w:val="007D40A5"/>
    <w:rsid w:val="007D44D8"/>
    <w:rsid w:val="007D4672"/>
    <w:rsid w:val="007D4C9A"/>
    <w:rsid w:val="007D4D91"/>
    <w:rsid w:val="007D518C"/>
    <w:rsid w:val="007D53BF"/>
    <w:rsid w:val="007D5733"/>
    <w:rsid w:val="007D5888"/>
    <w:rsid w:val="007D58CF"/>
    <w:rsid w:val="007D5904"/>
    <w:rsid w:val="007D5AFE"/>
    <w:rsid w:val="007D5B4F"/>
    <w:rsid w:val="007D5BF2"/>
    <w:rsid w:val="007D5D4E"/>
    <w:rsid w:val="007D5F1D"/>
    <w:rsid w:val="007D67E1"/>
    <w:rsid w:val="007D69B9"/>
    <w:rsid w:val="007D7106"/>
    <w:rsid w:val="007D716B"/>
    <w:rsid w:val="007D7271"/>
    <w:rsid w:val="007D72D9"/>
    <w:rsid w:val="007D7359"/>
    <w:rsid w:val="007D7EEE"/>
    <w:rsid w:val="007E0179"/>
    <w:rsid w:val="007E01ED"/>
    <w:rsid w:val="007E026F"/>
    <w:rsid w:val="007E03DE"/>
    <w:rsid w:val="007E04C0"/>
    <w:rsid w:val="007E080F"/>
    <w:rsid w:val="007E0998"/>
    <w:rsid w:val="007E0AEC"/>
    <w:rsid w:val="007E1027"/>
    <w:rsid w:val="007E131E"/>
    <w:rsid w:val="007E19AA"/>
    <w:rsid w:val="007E1A13"/>
    <w:rsid w:val="007E1C6A"/>
    <w:rsid w:val="007E2914"/>
    <w:rsid w:val="007E2E1F"/>
    <w:rsid w:val="007E2E9F"/>
    <w:rsid w:val="007E3399"/>
    <w:rsid w:val="007E3BE2"/>
    <w:rsid w:val="007E441F"/>
    <w:rsid w:val="007E4788"/>
    <w:rsid w:val="007E49FF"/>
    <w:rsid w:val="007E53E9"/>
    <w:rsid w:val="007E6045"/>
    <w:rsid w:val="007E60C0"/>
    <w:rsid w:val="007E6124"/>
    <w:rsid w:val="007E651B"/>
    <w:rsid w:val="007E655E"/>
    <w:rsid w:val="007E6686"/>
    <w:rsid w:val="007E6882"/>
    <w:rsid w:val="007E695B"/>
    <w:rsid w:val="007E6AB5"/>
    <w:rsid w:val="007E6AF7"/>
    <w:rsid w:val="007E6E49"/>
    <w:rsid w:val="007E6FB6"/>
    <w:rsid w:val="007E702E"/>
    <w:rsid w:val="007E7153"/>
    <w:rsid w:val="007E76C9"/>
    <w:rsid w:val="007E77CF"/>
    <w:rsid w:val="007E7836"/>
    <w:rsid w:val="007E78C9"/>
    <w:rsid w:val="007E7C8B"/>
    <w:rsid w:val="007E7CC5"/>
    <w:rsid w:val="007E7D5F"/>
    <w:rsid w:val="007E7DE4"/>
    <w:rsid w:val="007F04E8"/>
    <w:rsid w:val="007F0EE0"/>
    <w:rsid w:val="007F106D"/>
    <w:rsid w:val="007F1184"/>
    <w:rsid w:val="007F1995"/>
    <w:rsid w:val="007F1DA1"/>
    <w:rsid w:val="007F248F"/>
    <w:rsid w:val="007F277F"/>
    <w:rsid w:val="007F2A63"/>
    <w:rsid w:val="007F2DF4"/>
    <w:rsid w:val="007F2E6A"/>
    <w:rsid w:val="007F36B8"/>
    <w:rsid w:val="007F39C3"/>
    <w:rsid w:val="007F3A84"/>
    <w:rsid w:val="007F3AAF"/>
    <w:rsid w:val="007F3F11"/>
    <w:rsid w:val="007F3F83"/>
    <w:rsid w:val="007F4198"/>
    <w:rsid w:val="007F520A"/>
    <w:rsid w:val="007F53E9"/>
    <w:rsid w:val="007F5CE3"/>
    <w:rsid w:val="007F5FFC"/>
    <w:rsid w:val="007F63B6"/>
    <w:rsid w:val="007F76B5"/>
    <w:rsid w:val="007F7E6E"/>
    <w:rsid w:val="007F7EAC"/>
    <w:rsid w:val="007F7EEF"/>
    <w:rsid w:val="00800411"/>
    <w:rsid w:val="00801035"/>
    <w:rsid w:val="008010BA"/>
    <w:rsid w:val="00801136"/>
    <w:rsid w:val="00801206"/>
    <w:rsid w:val="008013AE"/>
    <w:rsid w:val="0080148F"/>
    <w:rsid w:val="0080161E"/>
    <w:rsid w:val="008018EE"/>
    <w:rsid w:val="008019C4"/>
    <w:rsid w:val="0080275E"/>
    <w:rsid w:val="00802D93"/>
    <w:rsid w:val="00802FBB"/>
    <w:rsid w:val="00803452"/>
    <w:rsid w:val="00803673"/>
    <w:rsid w:val="0080396F"/>
    <w:rsid w:val="0080441F"/>
    <w:rsid w:val="00804430"/>
    <w:rsid w:val="00804892"/>
    <w:rsid w:val="00804AF6"/>
    <w:rsid w:val="00804B26"/>
    <w:rsid w:val="00804B72"/>
    <w:rsid w:val="00805123"/>
    <w:rsid w:val="008052E4"/>
    <w:rsid w:val="008055B8"/>
    <w:rsid w:val="00805DC7"/>
    <w:rsid w:val="00805E40"/>
    <w:rsid w:val="00805F56"/>
    <w:rsid w:val="00805FC9"/>
    <w:rsid w:val="0080647F"/>
    <w:rsid w:val="00806603"/>
    <w:rsid w:val="0080681D"/>
    <w:rsid w:val="00806873"/>
    <w:rsid w:val="00806991"/>
    <w:rsid w:val="008069FF"/>
    <w:rsid w:val="00807005"/>
    <w:rsid w:val="008076D5"/>
    <w:rsid w:val="00807861"/>
    <w:rsid w:val="00807949"/>
    <w:rsid w:val="00807F7E"/>
    <w:rsid w:val="008103C8"/>
    <w:rsid w:val="008104FA"/>
    <w:rsid w:val="00810593"/>
    <w:rsid w:val="00810C54"/>
    <w:rsid w:val="00810F1C"/>
    <w:rsid w:val="00810F45"/>
    <w:rsid w:val="008112FF"/>
    <w:rsid w:val="00811488"/>
    <w:rsid w:val="00811AE4"/>
    <w:rsid w:val="00811E8D"/>
    <w:rsid w:val="00812123"/>
    <w:rsid w:val="008121E0"/>
    <w:rsid w:val="00812339"/>
    <w:rsid w:val="00812533"/>
    <w:rsid w:val="0081285F"/>
    <w:rsid w:val="0081296A"/>
    <w:rsid w:val="00812A02"/>
    <w:rsid w:val="00812B5B"/>
    <w:rsid w:val="00812CAE"/>
    <w:rsid w:val="0081343C"/>
    <w:rsid w:val="00813A18"/>
    <w:rsid w:val="008141EF"/>
    <w:rsid w:val="00814250"/>
    <w:rsid w:val="008149E2"/>
    <w:rsid w:val="00814AA5"/>
    <w:rsid w:val="00814DBE"/>
    <w:rsid w:val="00815269"/>
    <w:rsid w:val="00815273"/>
    <w:rsid w:val="008152E4"/>
    <w:rsid w:val="00815921"/>
    <w:rsid w:val="00815D3B"/>
    <w:rsid w:val="00815F16"/>
    <w:rsid w:val="00816127"/>
    <w:rsid w:val="00816286"/>
    <w:rsid w:val="00816420"/>
    <w:rsid w:val="008168B6"/>
    <w:rsid w:val="00816A00"/>
    <w:rsid w:val="00816ADF"/>
    <w:rsid w:val="00817018"/>
    <w:rsid w:val="008170E3"/>
    <w:rsid w:val="00817385"/>
    <w:rsid w:val="008174A0"/>
    <w:rsid w:val="008175A3"/>
    <w:rsid w:val="00817894"/>
    <w:rsid w:val="00817CBE"/>
    <w:rsid w:val="00817E3C"/>
    <w:rsid w:val="00817F06"/>
    <w:rsid w:val="00820909"/>
    <w:rsid w:val="00820B93"/>
    <w:rsid w:val="008213F3"/>
    <w:rsid w:val="0082158B"/>
    <w:rsid w:val="008218A5"/>
    <w:rsid w:val="00821917"/>
    <w:rsid w:val="00821FC6"/>
    <w:rsid w:val="00822450"/>
    <w:rsid w:val="00822599"/>
    <w:rsid w:val="008227C7"/>
    <w:rsid w:val="0082280E"/>
    <w:rsid w:val="0082284F"/>
    <w:rsid w:val="008228E9"/>
    <w:rsid w:val="00823115"/>
    <w:rsid w:val="0082344E"/>
    <w:rsid w:val="00823EF5"/>
    <w:rsid w:val="008241F9"/>
    <w:rsid w:val="0082460A"/>
    <w:rsid w:val="00824654"/>
    <w:rsid w:val="00824B49"/>
    <w:rsid w:val="00825061"/>
    <w:rsid w:val="008252EB"/>
    <w:rsid w:val="008253BC"/>
    <w:rsid w:val="008254FC"/>
    <w:rsid w:val="008258B4"/>
    <w:rsid w:val="008259A4"/>
    <w:rsid w:val="0082604A"/>
    <w:rsid w:val="008260D3"/>
    <w:rsid w:val="00826508"/>
    <w:rsid w:val="00826813"/>
    <w:rsid w:val="008268DE"/>
    <w:rsid w:val="00826DA5"/>
    <w:rsid w:val="00826F53"/>
    <w:rsid w:val="0082702F"/>
    <w:rsid w:val="00827172"/>
    <w:rsid w:val="00827375"/>
    <w:rsid w:val="0082777A"/>
    <w:rsid w:val="00827850"/>
    <w:rsid w:val="00827D44"/>
    <w:rsid w:val="00830033"/>
    <w:rsid w:val="008300FF"/>
    <w:rsid w:val="00830198"/>
    <w:rsid w:val="0083069C"/>
    <w:rsid w:val="00830A83"/>
    <w:rsid w:val="00831561"/>
    <w:rsid w:val="008319C9"/>
    <w:rsid w:val="00831B4B"/>
    <w:rsid w:val="00831DF9"/>
    <w:rsid w:val="0083218F"/>
    <w:rsid w:val="00832232"/>
    <w:rsid w:val="00832251"/>
    <w:rsid w:val="0083239E"/>
    <w:rsid w:val="00832503"/>
    <w:rsid w:val="008327B9"/>
    <w:rsid w:val="008329BD"/>
    <w:rsid w:val="008329E7"/>
    <w:rsid w:val="00832CAF"/>
    <w:rsid w:val="00832EC8"/>
    <w:rsid w:val="00832FFF"/>
    <w:rsid w:val="00833162"/>
    <w:rsid w:val="008335D9"/>
    <w:rsid w:val="00833650"/>
    <w:rsid w:val="00833BC3"/>
    <w:rsid w:val="00834010"/>
    <w:rsid w:val="0083424A"/>
    <w:rsid w:val="008342C0"/>
    <w:rsid w:val="008343B6"/>
    <w:rsid w:val="00834517"/>
    <w:rsid w:val="00834579"/>
    <w:rsid w:val="008346C3"/>
    <w:rsid w:val="008348F8"/>
    <w:rsid w:val="00834B1F"/>
    <w:rsid w:val="00834E52"/>
    <w:rsid w:val="0083514A"/>
    <w:rsid w:val="0083561C"/>
    <w:rsid w:val="008358BB"/>
    <w:rsid w:val="00835E6E"/>
    <w:rsid w:val="00835FC2"/>
    <w:rsid w:val="00836023"/>
    <w:rsid w:val="0083687B"/>
    <w:rsid w:val="00836D50"/>
    <w:rsid w:val="00837D12"/>
    <w:rsid w:val="008400E8"/>
    <w:rsid w:val="008408A3"/>
    <w:rsid w:val="00840C13"/>
    <w:rsid w:val="00840DEF"/>
    <w:rsid w:val="00840F15"/>
    <w:rsid w:val="00840F89"/>
    <w:rsid w:val="008411A5"/>
    <w:rsid w:val="00841B53"/>
    <w:rsid w:val="00841E2B"/>
    <w:rsid w:val="00841E67"/>
    <w:rsid w:val="0084200D"/>
    <w:rsid w:val="008422CB"/>
    <w:rsid w:val="0084280F"/>
    <w:rsid w:val="00843A40"/>
    <w:rsid w:val="00843C94"/>
    <w:rsid w:val="00843FB7"/>
    <w:rsid w:val="008441FE"/>
    <w:rsid w:val="00844290"/>
    <w:rsid w:val="008444F9"/>
    <w:rsid w:val="008446E0"/>
    <w:rsid w:val="0084498C"/>
    <w:rsid w:val="00845BB2"/>
    <w:rsid w:val="00846547"/>
    <w:rsid w:val="00846D56"/>
    <w:rsid w:val="008473F6"/>
    <w:rsid w:val="0084763F"/>
    <w:rsid w:val="00850441"/>
    <w:rsid w:val="00851097"/>
    <w:rsid w:val="00852055"/>
    <w:rsid w:val="0085211C"/>
    <w:rsid w:val="00852253"/>
    <w:rsid w:val="00852384"/>
    <w:rsid w:val="008528EF"/>
    <w:rsid w:val="008529E4"/>
    <w:rsid w:val="00852CDA"/>
    <w:rsid w:val="00852DD4"/>
    <w:rsid w:val="0085337B"/>
    <w:rsid w:val="0085341F"/>
    <w:rsid w:val="00853946"/>
    <w:rsid w:val="00853A1B"/>
    <w:rsid w:val="00853D95"/>
    <w:rsid w:val="0085400E"/>
    <w:rsid w:val="00854328"/>
    <w:rsid w:val="0085462F"/>
    <w:rsid w:val="00854914"/>
    <w:rsid w:val="00854C4D"/>
    <w:rsid w:val="00855127"/>
    <w:rsid w:val="00855245"/>
    <w:rsid w:val="0085526C"/>
    <w:rsid w:val="008555EE"/>
    <w:rsid w:val="0085584E"/>
    <w:rsid w:val="0085585F"/>
    <w:rsid w:val="00855C11"/>
    <w:rsid w:val="00855E1F"/>
    <w:rsid w:val="00855F52"/>
    <w:rsid w:val="00855F74"/>
    <w:rsid w:val="008562A8"/>
    <w:rsid w:val="008563DC"/>
    <w:rsid w:val="0085642E"/>
    <w:rsid w:val="0085648C"/>
    <w:rsid w:val="008568D7"/>
    <w:rsid w:val="00856933"/>
    <w:rsid w:val="00856D7C"/>
    <w:rsid w:val="0085704A"/>
    <w:rsid w:val="008576C2"/>
    <w:rsid w:val="00857909"/>
    <w:rsid w:val="00857F94"/>
    <w:rsid w:val="0086004C"/>
    <w:rsid w:val="0086019F"/>
    <w:rsid w:val="008602F5"/>
    <w:rsid w:val="00860780"/>
    <w:rsid w:val="00860A78"/>
    <w:rsid w:val="00860A97"/>
    <w:rsid w:val="00860B30"/>
    <w:rsid w:val="00860F89"/>
    <w:rsid w:val="008611AC"/>
    <w:rsid w:val="008612F2"/>
    <w:rsid w:val="00861301"/>
    <w:rsid w:val="008614C4"/>
    <w:rsid w:val="008617AF"/>
    <w:rsid w:val="00861BF3"/>
    <w:rsid w:val="00861C53"/>
    <w:rsid w:val="008620E9"/>
    <w:rsid w:val="008622F8"/>
    <w:rsid w:val="008628DE"/>
    <w:rsid w:val="00862A19"/>
    <w:rsid w:val="00862B26"/>
    <w:rsid w:val="00862C75"/>
    <w:rsid w:val="0086340C"/>
    <w:rsid w:val="00863438"/>
    <w:rsid w:val="00863892"/>
    <w:rsid w:val="00863BAF"/>
    <w:rsid w:val="00863BE0"/>
    <w:rsid w:val="00863DAC"/>
    <w:rsid w:val="00863F3B"/>
    <w:rsid w:val="00863F68"/>
    <w:rsid w:val="00864095"/>
    <w:rsid w:val="00864816"/>
    <w:rsid w:val="00864CA9"/>
    <w:rsid w:val="00865659"/>
    <w:rsid w:val="008656A7"/>
    <w:rsid w:val="0086579D"/>
    <w:rsid w:val="008657E4"/>
    <w:rsid w:val="008661AD"/>
    <w:rsid w:val="0086634A"/>
    <w:rsid w:val="008665F5"/>
    <w:rsid w:val="008666FD"/>
    <w:rsid w:val="00866CA1"/>
    <w:rsid w:val="00866E17"/>
    <w:rsid w:val="0086761D"/>
    <w:rsid w:val="0086766D"/>
    <w:rsid w:val="008676F6"/>
    <w:rsid w:val="008679D0"/>
    <w:rsid w:val="00867A32"/>
    <w:rsid w:val="00867B13"/>
    <w:rsid w:val="00867B52"/>
    <w:rsid w:val="00867BEC"/>
    <w:rsid w:val="00867C71"/>
    <w:rsid w:val="0087075E"/>
    <w:rsid w:val="00870A2B"/>
    <w:rsid w:val="00870B14"/>
    <w:rsid w:val="00870CF6"/>
    <w:rsid w:val="00871293"/>
    <w:rsid w:val="008718E6"/>
    <w:rsid w:val="00871A26"/>
    <w:rsid w:val="00871A72"/>
    <w:rsid w:val="00871F82"/>
    <w:rsid w:val="008723F7"/>
    <w:rsid w:val="008725EA"/>
    <w:rsid w:val="00872879"/>
    <w:rsid w:val="0087289C"/>
    <w:rsid w:val="00872A3C"/>
    <w:rsid w:val="00872CD2"/>
    <w:rsid w:val="008730F8"/>
    <w:rsid w:val="008736F0"/>
    <w:rsid w:val="0087376F"/>
    <w:rsid w:val="008740EC"/>
    <w:rsid w:val="0087414A"/>
    <w:rsid w:val="008743D6"/>
    <w:rsid w:val="00874814"/>
    <w:rsid w:val="00874DAE"/>
    <w:rsid w:val="00874F08"/>
    <w:rsid w:val="00874F6F"/>
    <w:rsid w:val="00874FA6"/>
    <w:rsid w:val="008761A5"/>
    <w:rsid w:val="00876264"/>
    <w:rsid w:val="00876265"/>
    <w:rsid w:val="0087634D"/>
    <w:rsid w:val="008763EA"/>
    <w:rsid w:val="00876444"/>
    <w:rsid w:val="00876501"/>
    <w:rsid w:val="008767E2"/>
    <w:rsid w:val="00876925"/>
    <w:rsid w:val="00876A42"/>
    <w:rsid w:val="00876A64"/>
    <w:rsid w:val="00876B52"/>
    <w:rsid w:val="008773B1"/>
    <w:rsid w:val="00877962"/>
    <w:rsid w:val="00877969"/>
    <w:rsid w:val="008779C6"/>
    <w:rsid w:val="00877D41"/>
    <w:rsid w:val="0088012E"/>
    <w:rsid w:val="0088027F"/>
    <w:rsid w:val="00880300"/>
    <w:rsid w:val="00880974"/>
    <w:rsid w:val="00880EB7"/>
    <w:rsid w:val="00880EBA"/>
    <w:rsid w:val="0088115F"/>
    <w:rsid w:val="008811BF"/>
    <w:rsid w:val="0088148D"/>
    <w:rsid w:val="0088149E"/>
    <w:rsid w:val="008814CA"/>
    <w:rsid w:val="0088152C"/>
    <w:rsid w:val="00881AA1"/>
    <w:rsid w:val="00881B11"/>
    <w:rsid w:val="00881E07"/>
    <w:rsid w:val="00882088"/>
    <w:rsid w:val="008822AB"/>
    <w:rsid w:val="008823CB"/>
    <w:rsid w:val="00882552"/>
    <w:rsid w:val="0088255D"/>
    <w:rsid w:val="008826CD"/>
    <w:rsid w:val="008828FB"/>
    <w:rsid w:val="0088296D"/>
    <w:rsid w:val="00883270"/>
    <w:rsid w:val="008833BC"/>
    <w:rsid w:val="00883AE6"/>
    <w:rsid w:val="00883B78"/>
    <w:rsid w:val="00883C9B"/>
    <w:rsid w:val="008840C0"/>
    <w:rsid w:val="0088463E"/>
    <w:rsid w:val="00885063"/>
    <w:rsid w:val="00885590"/>
    <w:rsid w:val="0088598E"/>
    <w:rsid w:val="008859F7"/>
    <w:rsid w:val="00885D89"/>
    <w:rsid w:val="00885DE7"/>
    <w:rsid w:val="00885EBE"/>
    <w:rsid w:val="008862F4"/>
    <w:rsid w:val="00886713"/>
    <w:rsid w:val="00886743"/>
    <w:rsid w:val="00886E61"/>
    <w:rsid w:val="00886F09"/>
    <w:rsid w:val="0088774B"/>
    <w:rsid w:val="008909D5"/>
    <w:rsid w:val="00890CB2"/>
    <w:rsid w:val="00890DE5"/>
    <w:rsid w:val="00890DED"/>
    <w:rsid w:val="00890FCF"/>
    <w:rsid w:val="008912D1"/>
    <w:rsid w:val="00891469"/>
    <w:rsid w:val="008915A2"/>
    <w:rsid w:val="0089169A"/>
    <w:rsid w:val="008920DD"/>
    <w:rsid w:val="008924D4"/>
    <w:rsid w:val="008924D7"/>
    <w:rsid w:val="0089299F"/>
    <w:rsid w:val="00892CA0"/>
    <w:rsid w:val="00892CF1"/>
    <w:rsid w:val="00892D03"/>
    <w:rsid w:val="008934EB"/>
    <w:rsid w:val="0089355B"/>
    <w:rsid w:val="00893641"/>
    <w:rsid w:val="00893A69"/>
    <w:rsid w:val="00893C4C"/>
    <w:rsid w:val="00893D53"/>
    <w:rsid w:val="008941B8"/>
    <w:rsid w:val="00894578"/>
    <w:rsid w:val="0089467E"/>
    <w:rsid w:val="00894AC4"/>
    <w:rsid w:val="00894B86"/>
    <w:rsid w:val="0089507E"/>
    <w:rsid w:val="00895255"/>
    <w:rsid w:val="00895259"/>
    <w:rsid w:val="0089579F"/>
    <w:rsid w:val="00895AD7"/>
    <w:rsid w:val="00895C5A"/>
    <w:rsid w:val="00895D4C"/>
    <w:rsid w:val="00896486"/>
    <w:rsid w:val="0089677A"/>
    <w:rsid w:val="00896D19"/>
    <w:rsid w:val="00897177"/>
    <w:rsid w:val="00897281"/>
    <w:rsid w:val="00897343"/>
    <w:rsid w:val="008974A2"/>
    <w:rsid w:val="00897696"/>
    <w:rsid w:val="00897BF3"/>
    <w:rsid w:val="00897C82"/>
    <w:rsid w:val="00897E2B"/>
    <w:rsid w:val="008A011C"/>
    <w:rsid w:val="008A03EC"/>
    <w:rsid w:val="008A0417"/>
    <w:rsid w:val="008A04F6"/>
    <w:rsid w:val="008A09BE"/>
    <w:rsid w:val="008A0D1B"/>
    <w:rsid w:val="008A119E"/>
    <w:rsid w:val="008A13C3"/>
    <w:rsid w:val="008A181E"/>
    <w:rsid w:val="008A1945"/>
    <w:rsid w:val="008A1C74"/>
    <w:rsid w:val="008A1DE2"/>
    <w:rsid w:val="008A2303"/>
    <w:rsid w:val="008A2337"/>
    <w:rsid w:val="008A244C"/>
    <w:rsid w:val="008A2451"/>
    <w:rsid w:val="008A2681"/>
    <w:rsid w:val="008A26B0"/>
    <w:rsid w:val="008A2AC7"/>
    <w:rsid w:val="008A2D28"/>
    <w:rsid w:val="008A2EE6"/>
    <w:rsid w:val="008A2F8F"/>
    <w:rsid w:val="008A30D0"/>
    <w:rsid w:val="008A3DDE"/>
    <w:rsid w:val="008A40A2"/>
    <w:rsid w:val="008A430E"/>
    <w:rsid w:val="008A4373"/>
    <w:rsid w:val="008A4FAD"/>
    <w:rsid w:val="008A530B"/>
    <w:rsid w:val="008A54E2"/>
    <w:rsid w:val="008A5D7E"/>
    <w:rsid w:val="008A5F9B"/>
    <w:rsid w:val="008A5FBB"/>
    <w:rsid w:val="008A6420"/>
    <w:rsid w:val="008A6A32"/>
    <w:rsid w:val="008A6D80"/>
    <w:rsid w:val="008A7540"/>
    <w:rsid w:val="008A76C1"/>
    <w:rsid w:val="008A7740"/>
    <w:rsid w:val="008A7B65"/>
    <w:rsid w:val="008A7C36"/>
    <w:rsid w:val="008A7F6B"/>
    <w:rsid w:val="008B021A"/>
    <w:rsid w:val="008B04D8"/>
    <w:rsid w:val="008B0833"/>
    <w:rsid w:val="008B0E54"/>
    <w:rsid w:val="008B14C3"/>
    <w:rsid w:val="008B16A2"/>
    <w:rsid w:val="008B16D6"/>
    <w:rsid w:val="008B195F"/>
    <w:rsid w:val="008B1A11"/>
    <w:rsid w:val="008B1AB0"/>
    <w:rsid w:val="008B1D16"/>
    <w:rsid w:val="008B2291"/>
    <w:rsid w:val="008B239B"/>
    <w:rsid w:val="008B281D"/>
    <w:rsid w:val="008B2834"/>
    <w:rsid w:val="008B2BA8"/>
    <w:rsid w:val="008B2BD6"/>
    <w:rsid w:val="008B3469"/>
    <w:rsid w:val="008B3AA2"/>
    <w:rsid w:val="008B3EE8"/>
    <w:rsid w:val="008B424F"/>
    <w:rsid w:val="008B4812"/>
    <w:rsid w:val="008B48B1"/>
    <w:rsid w:val="008B48EE"/>
    <w:rsid w:val="008B4B29"/>
    <w:rsid w:val="008B4D7C"/>
    <w:rsid w:val="008B4EC7"/>
    <w:rsid w:val="008B51AA"/>
    <w:rsid w:val="008B5278"/>
    <w:rsid w:val="008B55DD"/>
    <w:rsid w:val="008B579C"/>
    <w:rsid w:val="008B6321"/>
    <w:rsid w:val="008B6386"/>
    <w:rsid w:val="008B6642"/>
    <w:rsid w:val="008B675E"/>
    <w:rsid w:val="008B684C"/>
    <w:rsid w:val="008B6AC8"/>
    <w:rsid w:val="008B728B"/>
    <w:rsid w:val="008B7424"/>
    <w:rsid w:val="008B74A3"/>
    <w:rsid w:val="008B759F"/>
    <w:rsid w:val="008B75EC"/>
    <w:rsid w:val="008B7891"/>
    <w:rsid w:val="008B78F3"/>
    <w:rsid w:val="008B7E1B"/>
    <w:rsid w:val="008C03D9"/>
    <w:rsid w:val="008C05D6"/>
    <w:rsid w:val="008C068F"/>
    <w:rsid w:val="008C0A08"/>
    <w:rsid w:val="008C0F21"/>
    <w:rsid w:val="008C0FD0"/>
    <w:rsid w:val="008C1A2D"/>
    <w:rsid w:val="008C1AA0"/>
    <w:rsid w:val="008C1C37"/>
    <w:rsid w:val="008C1DCD"/>
    <w:rsid w:val="008C234D"/>
    <w:rsid w:val="008C2406"/>
    <w:rsid w:val="008C24F8"/>
    <w:rsid w:val="008C25AD"/>
    <w:rsid w:val="008C261D"/>
    <w:rsid w:val="008C28F2"/>
    <w:rsid w:val="008C2CB6"/>
    <w:rsid w:val="008C3047"/>
    <w:rsid w:val="008C31F6"/>
    <w:rsid w:val="008C365E"/>
    <w:rsid w:val="008C3738"/>
    <w:rsid w:val="008C3747"/>
    <w:rsid w:val="008C3771"/>
    <w:rsid w:val="008C3FE6"/>
    <w:rsid w:val="008C40D6"/>
    <w:rsid w:val="008C4710"/>
    <w:rsid w:val="008C49D5"/>
    <w:rsid w:val="008C4B75"/>
    <w:rsid w:val="008C532E"/>
    <w:rsid w:val="008C5978"/>
    <w:rsid w:val="008C5AAC"/>
    <w:rsid w:val="008C5B89"/>
    <w:rsid w:val="008C5E7F"/>
    <w:rsid w:val="008C5F81"/>
    <w:rsid w:val="008C6573"/>
    <w:rsid w:val="008C6929"/>
    <w:rsid w:val="008C6BCB"/>
    <w:rsid w:val="008C6CE0"/>
    <w:rsid w:val="008C71D2"/>
    <w:rsid w:val="008C7244"/>
    <w:rsid w:val="008C7426"/>
    <w:rsid w:val="008C7682"/>
    <w:rsid w:val="008C779C"/>
    <w:rsid w:val="008C77EF"/>
    <w:rsid w:val="008C78C6"/>
    <w:rsid w:val="008C7969"/>
    <w:rsid w:val="008C79D1"/>
    <w:rsid w:val="008C7A65"/>
    <w:rsid w:val="008C7BF1"/>
    <w:rsid w:val="008C7D17"/>
    <w:rsid w:val="008D01F2"/>
    <w:rsid w:val="008D01FB"/>
    <w:rsid w:val="008D053B"/>
    <w:rsid w:val="008D056F"/>
    <w:rsid w:val="008D07F2"/>
    <w:rsid w:val="008D09BF"/>
    <w:rsid w:val="008D0D1E"/>
    <w:rsid w:val="008D0EB3"/>
    <w:rsid w:val="008D0F9F"/>
    <w:rsid w:val="008D114E"/>
    <w:rsid w:val="008D1402"/>
    <w:rsid w:val="008D1693"/>
    <w:rsid w:val="008D2597"/>
    <w:rsid w:val="008D2729"/>
    <w:rsid w:val="008D2B17"/>
    <w:rsid w:val="008D2D57"/>
    <w:rsid w:val="008D3203"/>
    <w:rsid w:val="008D329A"/>
    <w:rsid w:val="008D3386"/>
    <w:rsid w:val="008D33CC"/>
    <w:rsid w:val="008D33E6"/>
    <w:rsid w:val="008D388D"/>
    <w:rsid w:val="008D39AF"/>
    <w:rsid w:val="008D3A05"/>
    <w:rsid w:val="008D3D70"/>
    <w:rsid w:val="008D3DF1"/>
    <w:rsid w:val="008D4720"/>
    <w:rsid w:val="008D4763"/>
    <w:rsid w:val="008D476A"/>
    <w:rsid w:val="008D4826"/>
    <w:rsid w:val="008D4BA1"/>
    <w:rsid w:val="008D4F51"/>
    <w:rsid w:val="008D4F5E"/>
    <w:rsid w:val="008D4F8C"/>
    <w:rsid w:val="008D5107"/>
    <w:rsid w:val="008D5866"/>
    <w:rsid w:val="008D5D01"/>
    <w:rsid w:val="008D5D79"/>
    <w:rsid w:val="008D661D"/>
    <w:rsid w:val="008D6AA4"/>
    <w:rsid w:val="008D6B53"/>
    <w:rsid w:val="008D6BA8"/>
    <w:rsid w:val="008D6C84"/>
    <w:rsid w:val="008D6F67"/>
    <w:rsid w:val="008D700E"/>
    <w:rsid w:val="008D7081"/>
    <w:rsid w:val="008D71BF"/>
    <w:rsid w:val="008D74C7"/>
    <w:rsid w:val="008D77FC"/>
    <w:rsid w:val="008D78F0"/>
    <w:rsid w:val="008E0186"/>
    <w:rsid w:val="008E082A"/>
    <w:rsid w:val="008E0C54"/>
    <w:rsid w:val="008E1299"/>
    <w:rsid w:val="008E12E6"/>
    <w:rsid w:val="008E141D"/>
    <w:rsid w:val="008E1E15"/>
    <w:rsid w:val="008E257E"/>
    <w:rsid w:val="008E2606"/>
    <w:rsid w:val="008E2B77"/>
    <w:rsid w:val="008E2C29"/>
    <w:rsid w:val="008E2C2B"/>
    <w:rsid w:val="008E3663"/>
    <w:rsid w:val="008E3841"/>
    <w:rsid w:val="008E3A12"/>
    <w:rsid w:val="008E42B2"/>
    <w:rsid w:val="008E433B"/>
    <w:rsid w:val="008E452E"/>
    <w:rsid w:val="008E4D81"/>
    <w:rsid w:val="008E4FC0"/>
    <w:rsid w:val="008E5012"/>
    <w:rsid w:val="008E51D9"/>
    <w:rsid w:val="008E54AD"/>
    <w:rsid w:val="008E5980"/>
    <w:rsid w:val="008E5F9C"/>
    <w:rsid w:val="008E63E9"/>
    <w:rsid w:val="008E6A1B"/>
    <w:rsid w:val="008E6ADB"/>
    <w:rsid w:val="008E6BE4"/>
    <w:rsid w:val="008E703E"/>
    <w:rsid w:val="008E7068"/>
    <w:rsid w:val="008E7476"/>
    <w:rsid w:val="008E7779"/>
    <w:rsid w:val="008E7BD6"/>
    <w:rsid w:val="008E7DF9"/>
    <w:rsid w:val="008E7E52"/>
    <w:rsid w:val="008F013F"/>
    <w:rsid w:val="008F0524"/>
    <w:rsid w:val="008F0AB5"/>
    <w:rsid w:val="008F0BE4"/>
    <w:rsid w:val="008F0FA9"/>
    <w:rsid w:val="008F117D"/>
    <w:rsid w:val="008F1245"/>
    <w:rsid w:val="008F1679"/>
    <w:rsid w:val="008F17C8"/>
    <w:rsid w:val="008F1994"/>
    <w:rsid w:val="008F1B6D"/>
    <w:rsid w:val="008F20C8"/>
    <w:rsid w:val="008F2288"/>
    <w:rsid w:val="008F2355"/>
    <w:rsid w:val="008F27B7"/>
    <w:rsid w:val="008F28C6"/>
    <w:rsid w:val="008F2CD4"/>
    <w:rsid w:val="008F2CD8"/>
    <w:rsid w:val="008F2E38"/>
    <w:rsid w:val="008F2F3C"/>
    <w:rsid w:val="008F30E8"/>
    <w:rsid w:val="008F3248"/>
    <w:rsid w:val="008F3352"/>
    <w:rsid w:val="008F33CE"/>
    <w:rsid w:val="008F34F1"/>
    <w:rsid w:val="008F3573"/>
    <w:rsid w:val="008F37DC"/>
    <w:rsid w:val="008F3A74"/>
    <w:rsid w:val="008F40C7"/>
    <w:rsid w:val="008F44CF"/>
    <w:rsid w:val="008F45E0"/>
    <w:rsid w:val="008F475E"/>
    <w:rsid w:val="008F4886"/>
    <w:rsid w:val="008F494C"/>
    <w:rsid w:val="008F4E5E"/>
    <w:rsid w:val="008F4F1A"/>
    <w:rsid w:val="008F4F71"/>
    <w:rsid w:val="008F54E4"/>
    <w:rsid w:val="008F5689"/>
    <w:rsid w:val="008F599A"/>
    <w:rsid w:val="008F5B2C"/>
    <w:rsid w:val="008F5C12"/>
    <w:rsid w:val="008F6BC9"/>
    <w:rsid w:val="008F6CE5"/>
    <w:rsid w:val="008F75F0"/>
    <w:rsid w:val="008F7F67"/>
    <w:rsid w:val="00900476"/>
    <w:rsid w:val="009012F4"/>
    <w:rsid w:val="009019A7"/>
    <w:rsid w:val="00902471"/>
    <w:rsid w:val="009025EB"/>
    <w:rsid w:val="00902A9E"/>
    <w:rsid w:val="00902C0B"/>
    <w:rsid w:val="00903225"/>
    <w:rsid w:val="0090323A"/>
    <w:rsid w:val="00903A95"/>
    <w:rsid w:val="00903F03"/>
    <w:rsid w:val="00903F43"/>
    <w:rsid w:val="00903FCB"/>
    <w:rsid w:val="00904281"/>
    <w:rsid w:val="009042C4"/>
    <w:rsid w:val="009042F2"/>
    <w:rsid w:val="00904785"/>
    <w:rsid w:val="00904FC0"/>
    <w:rsid w:val="0090536D"/>
    <w:rsid w:val="00905A1C"/>
    <w:rsid w:val="00905E02"/>
    <w:rsid w:val="00905E57"/>
    <w:rsid w:val="009062CE"/>
    <w:rsid w:val="00906354"/>
    <w:rsid w:val="00906A36"/>
    <w:rsid w:val="00906E2F"/>
    <w:rsid w:val="00907835"/>
    <w:rsid w:val="0091031F"/>
    <w:rsid w:val="00910529"/>
    <w:rsid w:val="0091080E"/>
    <w:rsid w:val="009108A7"/>
    <w:rsid w:val="00910B0B"/>
    <w:rsid w:val="00910BCB"/>
    <w:rsid w:val="0091128D"/>
    <w:rsid w:val="0091132F"/>
    <w:rsid w:val="009119F1"/>
    <w:rsid w:val="0091219B"/>
    <w:rsid w:val="00912202"/>
    <w:rsid w:val="00912391"/>
    <w:rsid w:val="009123B5"/>
    <w:rsid w:val="009128FB"/>
    <w:rsid w:val="009129EB"/>
    <w:rsid w:val="00912AD0"/>
    <w:rsid w:val="00912BD8"/>
    <w:rsid w:val="00912D25"/>
    <w:rsid w:val="00912DD9"/>
    <w:rsid w:val="00912FE6"/>
    <w:rsid w:val="00913158"/>
    <w:rsid w:val="009137EB"/>
    <w:rsid w:val="00913A24"/>
    <w:rsid w:val="00913D5C"/>
    <w:rsid w:val="00913FDB"/>
    <w:rsid w:val="00914045"/>
    <w:rsid w:val="00914518"/>
    <w:rsid w:val="009146DB"/>
    <w:rsid w:val="00914744"/>
    <w:rsid w:val="00914751"/>
    <w:rsid w:val="00914912"/>
    <w:rsid w:val="00915199"/>
    <w:rsid w:val="0091528F"/>
    <w:rsid w:val="0091531C"/>
    <w:rsid w:val="00915505"/>
    <w:rsid w:val="00915826"/>
    <w:rsid w:val="00915A8F"/>
    <w:rsid w:val="00915AFB"/>
    <w:rsid w:val="00915C3D"/>
    <w:rsid w:val="009160CA"/>
    <w:rsid w:val="009164A6"/>
    <w:rsid w:val="00916531"/>
    <w:rsid w:val="00916CF7"/>
    <w:rsid w:val="00917086"/>
    <w:rsid w:val="0091751F"/>
    <w:rsid w:val="009177A9"/>
    <w:rsid w:val="00920278"/>
    <w:rsid w:val="0092124D"/>
    <w:rsid w:val="0092139D"/>
    <w:rsid w:val="0092186F"/>
    <w:rsid w:val="00921BC8"/>
    <w:rsid w:val="00921C08"/>
    <w:rsid w:val="00921C6B"/>
    <w:rsid w:val="0092301E"/>
    <w:rsid w:val="009232E5"/>
    <w:rsid w:val="0092342B"/>
    <w:rsid w:val="009234BD"/>
    <w:rsid w:val="009235FA"/>
    <w:rsid w:val="009236F8"/>
    <w:rsid w:val="0092379A"/>
    <w:rsid w:val="00923BC0"/>
    <w:rsid w:val="00923EAB"/>
    <w:rsid w:val="009245C2"/>
    <w:rsid w:val="009246E6"/>
    <w:rsid w:val="00924BF6"/>
    <w:rsid w:val="00924CDD"/>
    <w:rsid w:val="00924D63"/>
    <w:rsid w:val="00924F0C"/>
    <w:rsid w:val="0092520D"/>
    <w:rsid w:val="0092597F"/>
    <w:rsid w:val="00925B32"/>
    <w:rsid w:val="00925D02"/>
    <w:rsid w:val="00925DE1"/>
    <w:rsid w:val="00926268"/>
    <w:rsid w:val="009266B6"/>
    <w:rsid w:val="0092680E"/>
    <w:rsid w:val="00926C12"/>
    <w:rsid w:val="009273B1"/>
    <w:rsid w:val="0092742A"/>
    <w:rsid w:val="00927BD5"/>
    <w:rsid w:val="00927E90"/>
    <w:rsid w:val="00927EA5"/>
    <w:rsid w:val="009300BD"/>
    <w:rsid w:val="00930D06"/>
    <w:rsid w:val="00930DF1"/>
    <w:rsid w:val="00930ED0"/>
    <w:rsid w:val="009310C9"/>
    <w:rsid w:val="00931410"/>
    <w:rsid w:val="00931450"/>
    <w:rsid w:val="0093151E"/>
    <w:rsid w:val="0093160A"/>
    <w:rsid w:val="0093191D"/>
    <w:rsid w:val="00931970"/>
    <w:rsid w:val="009328BF"/>
    <w:rsid w:val="00932A37"/>
    <w:rsid w:val="00932B6A"/>
    <w:rsid w:val="00932CAE"/>
    <w:rsid w:val="0093336C"/>
    <w:rsid w:val="00933391"/>
    <w:rsid w:val="00933420"/>
    <w:rsid w:val="009335A6"/>
    <w:rsid w:val="009335A7"/>
    <w:rsid w:val="00933892"/>
    <w:rsid w:val="00933A85"/>
    <w:rsid w:val="00933F8A"/>
    <w:rsid w:val="00934057"/>
    <w:rsid w:val="009342C4"/>
    <w:rsid w:val="00934397"/>
    <w:rsid w:val="0093451B"/>
    <w:rsid w:val="0093455A"/>
    <w:rsid w:val="00934822"/>
    <w:rsid w:val="009357E7"/>
    <w:rsid w:val="00935873"/>
    <w:rsid w:val="00935A55"/>
    <w:rsid w:val="00935C2D"/>
    <w:rsid w:val="00935C60"/>
    <w:rsid w:val="00935E2D"/>
    <w:rsid w:val="00936544"/>
    <w:rsid w:val="00936614"/>
    <w:rsid w:val="009369BC"/>
    <w:rsid w:val="00936A9D"/>
    <w:rsid w:val="00936D32"/>
    <w:rsid w:val="00936E61"/>
    <w:rsid w:val="00937088"/>
    <w:rsid w:val="009372F3"/>
    <w:rsid w:val="00937A1B"/>
    <w:rsid w:val="00937DDA"/>
    <w:rsid w:val="00937FAD"/>
    <w:rsid w:val="0094076C"/>
    <w:rsid w:val="00940913"/>
    <w:rsid w:val="00940A2A"/>
    <w:rsid w:val="00940A70"/>
    <w:rsid w:val="00940E2F"/>
    <w:rsid w:val="009412AC"/>
    <w:rsid w:val="0094166F"/>
    <w:rsid w:val="00941C23"/>
    <w:rsid w:val="00941CA5"/>
    <w:rsid w:val="00941D78"/>
    <w:rsid w:val="00941F45"/>
    <w:rsid w:val="00942153"/>
    <w:rsid w:val="009421BF"/>
    <w:rsid w:val="00942213"/>
    <w:rsid w:val="00942550"/>
    <w:rsid w:val="00942699"/>
    <w:rsid w:val="00942930"/>
    <w:rsid w:val="00942C05"/>
    <w:rsid w:val="00942CE3"/>
    <w:rsid w:val="00942E4E"/>
    <w:rsid w:val="009437DE"/>
    <w:rsid w:val="0094384F"/>
    <w:rsid w:val="00943DAC"/>
    <w:rsid w:val="00944073"/>
    <w:rsid w:val="00944386"/>
    <w:rsid w:val="009443ED"/>
    <w:rsid w:val="00944F6C"/>
    <w:rsid w:val="0094502E"/>
    <w:rsid w:val="00945102"/>
    <w:rsid w:val="00945922"/>
    <w:rsid w:val="00945DBD"/>
    <w:rsid w:val="009461C4"/>
    <w:rsid w:val="00946A98"/>
    <w:rsid w:val="00947345"/>
    <w:rsid w:val="00947952"/>
    <w:rsid w:val="00947C64"/>
    <w:rsid w:val="00950418"/>
    <w:rsid w:val="0095056A"/>
    <w:rsid w:val="00952572"/>
    <w:rsid w:val="00952968"/>
    <w:rsid w:val="009529C8"/>
    <w:rsid w:val="00953220"/>
    <w:rsid w:val="009534F2"/>
    <w:rsid w:val="00953787"/>
    <w:rsid w:val="009537EF"/>
    <w:rsid w:val="0095384D"/>
    <w:rsid w:val="00953BDB"/>
    <w:rsid w:val="00953C6B"/>
    <w:rsid w:val="00953C7F"/>
    <w:rsid w:val="00953F2F"/>
    <w:rsid w:val="00953FBE"/>
    <w:rsid w:val="0095462D"/>
    <w:rsid w:val="009547E4"/>
    <w:rsid w:val="00954994"/>
    <w:rsid w:val="00954AA3"/>
    <w:rsid w:val="00954F7C"/>
    <w:rsid w:val="00955178"/>
    <w:rsid w:val="009552F9"/>
    <w:rsid w:val="00955556"/>
    <w:rsid w:val="009557BE"/>
    <w:rsid w:val="00955A33"/>
    <w:rsid w:val="00955AC0"/>
    <w:rsid w:val="00955E7C"/>
    <w:rsid w:val="00956087"/>
    <w:rsid w:val="009560CB"/>
    <w:rsid w:val="0095621B"/>
    <w:rsid w:val="00956254"/>
    <w:rsid w:val="00956646"/>
    <w:rsid w:val="009569D2"/>
    <w:rsid w:val="00956C08"/>
    <w:rsid w:val="00956C7B"/>
    <w:rsid w:val="0095707A"/>
    <w:rsid w:val="009571FB"/>
    <w:rsid w:val="009573BA"/>
    <w:rsid w:val="009574F4"/>
    <w:rsid w:val="009576C2"/>
    <w:rsid w:val="00957C07"/>
    <w:rsid w:val="009601ED"/>
    <w:rsid w:val="00960277"/>
    <w:rsid w:val="00960708"/>
    <w:rsid w:val="009608ED"/>
    <w:rsid w:val="009609C3"/>
    <w:rsid w:val="00960A85"/>
    <w:rsid w:val="00960A9C"/>
    <w:rsid w:val="00960AD2"/>
    <w:rsid w:val="00961266"/>
    <w:rsid w:val="009612B6"/>
    <w:rsid w:val="009615AE"/>
    <w:rsid w:val="009616E1"/>
    <w:rsid w:val="00961744"/>
    <w:rsid w:val="009620C0"/>
    <w:rsid w:val="00962141"/>
    <w:rsid w:val="00962D42"/>
    <w:rsid w:val="0096306A"/>
    <w:rsid w:val="009632DA"/>
    <w:rsid w:val="00963322"/>
    <w:rsid w:val="009635E2"/>
    <w:rsid w:val="0096361B"/>
    <w:rsid w:val="0096382E"/>
    <w:rsid w:val="00963B57"/>
    <w:rsid w:val="00963C55"/>
    <w:rsid w:val="0096410D"/>
    <w:rsid w:val="009643ED"/>
    <w:rsid w:val="009647D9"/>
    <w:rsid w:val="00964A46"/>
    <w:rsid w:val="00965341"/>
    <w:rsid w:val="009655A9"/>
    <w:rsid w:val="0096568B"/>
    <w:rsid w:val="00965852"/>
    <w:rsid w:val="00965CB7"/>
    <w:rsid w:val="0096600D"/>
    <w:rsid w:val="0096608A"/>
    <w:rsid w:val="00966608"/>
    <w:rsid w:val="0096665D"/>
    <w:rsid w:val="0096677D"/>
    <w:rsid w:val="00966DE7"/>
    <w:rsid w:val="00966E2E"/>
    <w:rsid w:val="00967481"/>
    <w:rsid w:val="00967504"/>
    <w:rsid w:val="0096759C"/>
    <w:rsid w:val="009675C2"/>
    <w:rsid w:val="0096791E"/>
    <w:rsid w:val="00967B18"/>
    <w:rsid w:val="00970252"/>
    <w:rsid w:val="0097042E"/>
    <w:rsid w:val="0097064B"/>
    <w:rsid w:val="00970D26"/>
    <w:rsid w:val="00971226"/>
    <w:rsid w:val="00971980"/>
    <w:rsid w:val="00971D40"/>
    <w:rsid w:val="00971F76"/>
    <w:rsid w:val="00972328"/>
    <w:rsid w:val="00972730"/>
    <w:rsid w:val="00972E1E"/>
    <w:rsid w:val="00972F5B"/>
    <w:rsid w:val="009730F9"/>
    <w:rsid w:val="00973282"/>
    <w:rsid w:val="00973348"/>
    <w:rsid w:val="009734C7"/>
    <w:rsid w:val="0097350C"/>
    <w:rsid w:val="0097350F"/>
    <w:rsid w:val="0097360C"/>
    <w:rsid w:val="00973705"/>
    <w:rsid w:val="009737F9"/>
    <w:rsid w:val="00973CB1"/>
    <w:rsid w:val="00973F34"/>
    <w:rsid w:val="00974172"/>
    <w:rsid w:val="009744C0"/>
    <w:rsid w:val="00974ABF"/>
    <w:rsid w:val="00974E5B"/>
    <w:rsid w:val="00975514"/>
    <w:rsid w:val="00975D31"/>
    <w:rsid w:val="00975EC8"/>
    <w:rsid w:val="00975FA5"/>
    <w:rsid w:val="009760C3"/>
    <w:rsid w:val="009765F7"/>
    <w:rsid w:val="00976716"/>
    <w:rsid w:val="00976CAF"/>
    <w:rsid w:val="00976E87"/>
    <w:rsid w:val="00977250"/>
    <w:rsid w:val="00977633"/>
    <w:rsid w:val="00977AA8"/>
    <w:rsid w:val="00977B95"/>
    <w:rsid w:val="00977DBC"/>
    <w:rsid w:val="00977E92"/>
    <w:rsid w:val="00977ED5"/>
    <w:rsid w:val="0098005D"/>
    <w:rsid w:val="009807DF"/>
    <w:rsid w:val="00980B1B"/>
    <w:rsid w:val="00981469"/>
    <w:rsid w:val="0098176E"/>
    <w:rsid w:val="0098183D"/>
    <w:rsid w:val="00982396"/>
    <w:rsid w:val="009827D8"/>
    <w:rsid w:val="00982984"/>
    <w:rsid w:val="00983062"/>
    <w:rsid w:val="00983196"/>
    <w:rsid w:val="00983527"/>
    <w:rsid w:val="0098394B"/>
    <w:rsid w:val="00983BE1"/>
    <w:rsid w:val="00983D9A"/>
    <w:rsid w:val="00984057"/>
    <w:rsid w:val="009841C0"/>
    <w:rsid w:val="00984D09"/>
    <w:rsid w:val="009850F5"/>
    <w:rsid w:val="00985545"/>
    <w:rsid w:val="009865F5"/>
    <w:rsid w:val="00986695"/>
    <w:rsid w:val="00986B59"/>
    <w:rsid w:val="00987546"/>
    <w:rsid w:val="00987C23"/>
    <w:rsid w:val="0099012A"/>
    <w:rsid w:val="009906F2"/>
    <w:rsid w:val="00990BD5"/>
    <w:rsid w:val="00990D97"/>
    <w:rsid w:val="00990EBE"/>
    <w:rsid w:val="00991045"/>
    <w:rsid w:val="0099131A"/>
    <w:rsid w:val="009916F4"/>
    <w:rsid w:val="009916F9"/>
    <w:rsid w:val="009922F2"/>
    <w:rsid w:val="00992335"/>
    <w:rsid w:val="00992773"/>
    <w:rsid w:val="00992A3D"/>
    <w:rsid w:val="00992E08"/>
    <w:rsid w:val="00992E18"/>
    <w:rsid w:val="009931C2"/>
    <w:rsid w:val="0099361A"/>
    <w:rsid w:val="00993951"/>
    <w:rsid w:val="00994266"/>
    <w:rsid w:val="009942A5"/>
    <w:rsid w:val="009942C9"/>
    <w:rsid w:val="00995102"/>
    <w:rsid w:val="00995AAC"/>
    <w:rsid w:val="00996925"/>
    <w:rsid w:val="00996B9A"/>
    <w:rsid w:val="00996C4D"/>
    <w:rsid w:val="00996CC0"/>
    <w:rsid w:val="00996F6D"/>
    <w:rsid w:val="009971F7"/>
    <w:rsid w:val="00997205"/>
    <w:rsid w:val="0099728E"/>
    <w:rsid w:val="00997384"/>
    <w:rsid w:val="009A0645"/>
    <w:rsid w:val="009A0BDE"/>
    <w:rsid w:val="009A0C40"/>
    <w:rsid w:val="009A0D8F"/>
    <w:rsid w:val="009A0DC8"/>
    <w:rsid w:val="009A1093"/>
    <w:rsid w:val="009A1289"/>
    <w:rsid w:val="009A13DD"/>
    <w:rsid w:val="009A1438"/>
    <w:rsid w:val="009A1F32"/>
    <w:rsid w:val="009A21D2"/>
    <w:rsid w:val="009A26C7"/>
    <w:rsid w:val="009A2861"/>
    <w:rsid w:val="009A2A42"/>
    <w:rsid w:val="009A2F56"/>
    <w:rsid w:val="009A3133"/>
    <w:rsid w:val="009A3409"/>
    <w:rsid w:val="009A35F1"/>
    <w:rsid w:val="009A3C1F"/>
    <w:rsid w:val="009A41B0"/>
    <w:rsid w:val="009A43BF"/>
    <w:rsid w:val="009A46EE"/>
    <w:rsid w:val="009A4B09"/>
    <w:rsid w:val="009A4C5D"/>
    <w:rsid w:val="009A4E39"/>
    <w:rsid w:val="009A5356"/>
    <w:rsid w:val="009A5946"/>
    <w:rsid w:val="009A5AE7"/>
    <w:rsid w:val="009A5E18"/>
    <w:rsid w:val="009A5FA7"/>
    <w:rsid w:val="009A67E9"/>
    <w:rsid w:val="009A6972"/>
    <w:rsid w:val="009A6EF3"/>
    <w:rsid w:val="009A76F9"/>
    <w:rsid w:val="009A7C29"/>
    <w:rsid w:val="009A7D3E"/>
    <w:rsid w:val="009A7ED4"/>
    <w:rsid w:val="009B0130"/>
    <w:rsid w:val="009B0261"/>
    <w:rsid w:val="009B0488"/>
    <w:rsid w:val="009B0515"/>
    <w:rsid w:val="009B083E"/>
    <w:rsid w:val="009B0B3E"/>
    <w:rsid w:val="009B0D4D"/>
    <w:rsid w:val="009B1153"/>
    <w:rsid w:val="009B1255"/>
    <w:rsid w:val="009B1287"/>
    <w:rsid w:val="009B12BF"/>
    <w:rsid w:val="009B13B3"/>
    <w:rsid w:val="009B1B9E"/>
    <w:rsid w:val="009B1D8F"/>
    <w:rsid w:val="009B2884"/>
    <w:rsid w:val="009B2A76"/>
    <w:rsid w:val="009B2E13"/>
    <w:rsid w:val="009B33AF"/>
    <w:rsid w:val="009B36CA"/>
    <w:rsid w:val="009B3A8A"/>
    <w:rsid w:val="009B3ECC"/>
    <w:rsid w:val="009B419E"/>
    <w:rsid w:val="009B4305"/>
    <w:rsid w:val="009B43C7"/>
    <w:rsid w:val="009B43D9"/>
    <w:rsid w:val="009B44D5"/>
    <w:rsid w:val="009B4585"/>
    <w:rsid w:val="009B476A"/>
    <w:rsid w:val="009B4B46"/>
    <w:rsid w:val="009B4C2B"/>
    <w:rsid w:val="009B4CF7"/>
    <w:rsid w:val="009B4E22"/>
    <w:rsid w:val="009B533A"/>
    <w:rsid w:val="009B5364"/>
    <w:rsid w:val="009B540F"/>
    <w:rsid w:val="009B5759"/>
    <w:rsid w:val="009B5A45"/>
    <w:rsid w:val="009B613B"/>
    <w:rsid w:val="009B614F"/>
    <w:rsid w:val="009B6301"/>
    <w:rsid w:val="009B653A"/>
    <w:rsid w:val="009B6609"/>
    <w:rsid w:val="009B67F1"/>
    <w:rsid w:val="009B6823"/>
    <w:rsid w:val="009B68CF"/>
    <w:rsid w:val="009B6E4D"/>
    <w:rsid w:val="009B6FBC"/>
    <w:rsid w:val="009B741D"/>
    <w:rsid w:val="009B753D"/>
    <w:rsid w:val="009B7A3C"/>
    <w:rsid w:val="009B7F0F"/>
    <w:rsid w:val="009C0678"/>
    <w:rsid w:val="009C0A8F"/>
    <w:rsid w:val="009C0C7C"/>
    <w:rsid w:val="009C1416"/>
    <w:rsid w:val="009C1E15"/>
    <w:rsid w:val="009C20AE"/>
    <w:rsid w:val="009C213A"/>
    <w:rsid w:val="009C25A1"/>
    <w:rsid w:val="009C2D98"/>
    <w:rsid w:val="009C35E1"/>
    <w:rsid w:val="009C3A26"/>
    <w:rsid w:val="009C4071"/>
    <w:rsid w:val="009C452C"/>
    <w:rsid w:val="009C4797"/>
    <w:rsid w:val="009C5044"/>
    <w:rsid w:val="009C5DE9"/>
    <w:rsid w:val="009C5F47"/>
    <w:rsid w:val="009C615E"/>
    <w:rsid w:val="009C61AD"/>
    <w:rsid w:val="009C6643"/>
    <w:rsid w:val="009C69CD"/>
    <w:rsid w:val="009C6D1A"/>
    <w:rsid w:val="009C6F57"/>
    <w:rsid w:val="009C73D0"/>
    <w:rsid w:val="009C7892"/>
    <w:rsid w:val="009C7A92"/>
    <w:rsid w:val="009C7FC3"/>
    <w:rsid w:val="009D0971"/>
    <w:rsid w:val="009D0978"/>
    <w:rsid w:val="009D0E44"/>
    <w:rsid w:val="009D0F1C"/>
    <w:rsid w:val="009D1470"/>
    <w:rsid w:val="009D19E1"/>
    <w:rsid w:val="009D2107"/>
    <w:rsid w:val="009D2285"/>
    <w:rsid w:val="009D274A"/>
    <w:rsid w:val="009D2C7A"/>
    <w:rsid w:val="009D2CCA"/>
    <w:rsid w:val="009D2E60"/>
    <w:rsid w:val="009D3770"/>
    <w:rsid w:val="009D37B6"/>
    <w:rsid w:val="009D3B9C"/>
    <w:rsid w:val="009D3D17"/>
    <w:rsid w:val="009D4005"/>
    <w:rsid w:val="009D4079"/>
    <w:rsid w:val="009D487D"/>
    <w:rsid w:val="009D4B7D"/>
    <w:rsid w:val="009D509D"/>
    <w:rsid w:val="009D53F3"/>
    <w:rsid w:val="009D594E"/>
    <w:rsid w:val="009D5AE9"/>
    <w:rsid w:val="009D5D87"/>
    <w:rsid w:val="009D644A"/>
    <w:rsid w:val="009D6603"/>
    <w:rsid w:val="009D7074"/>
    <w:rsid w:val="009D764B"/>
    <w:rsid w:val="009D7893"/>
    <w:rsid w:val="009D7FE7"/>
    <w:rsid w:val="009E01AA"/>
    <w:rsid w:val="009E0803"/>
    <w:rsid w:val="009E0B13"/>
    <w:rsid w:val="009E1160"/>
    <w:rsid w:val="009E1779"/>
    <w:rsid w:val="009E17C4"/>
    <w:rsid w:val="009E1BEA"/>
    <w:rsid w:val="009E1E27"/>
    <w:rsid w:val="009E2198"/>
    <w:rsid w:val="009E2689"/>
    <w:rsid w:val="009E26B6"/>
    <w:rsid w:val="009E2889"/>
    <w:rsid w:val="009E2F96"/>
    <w:rsid w:val="009E30CF"/>
    <w:rsid w:val="009E31D6"/>
    <w:rsid w:val="009E36BD"/>
    <w:rsid w:val="009E3817"/>
    <w:rsid w:val="009E3C06"/>
    <w:rsid w:val="009E3CC2"/>
    <w:rsid w:val="009E3FCA"/>
    <w:rsid w:val="009E43FC"/>
    <w:rsid w:val="009E470E"/>
    <w:rsid w:val="009E50A1"/>
    <w:rsid w:val="009E527D"/>
    <w:rsid w:val="009E56BC"/>
    <w:rsid w:val="009E571D"/>
    <w:rsid w:val="009E5BA9"/>
    <w:rsid w:val="009E624A"/>
    <w:rsid w:val="009E64F1"/>
    <w:rsid w:val="009E659E"/>
    <w:rsid w:val="009E681B"/>
    <w:rsid w:val="009E7092"/>
    <w:rsid w:val="009E7108"/>
    <w:rsid w:val="009E7228"/>
    <w:rsid w:val="009E72CA"/>
    <w:rsid w:val="009E7CC5"/>
    <w:rsid w:val="009F01C2"/>
    <w:rsid w:val="009F0B79"/>
    <w:rsid w:val="009F0DFE"/>
    <w:rsid w:val="009F130A"/>
    <w:rsid w:val="009F13B3"/>
    <w:rsid w:val="009F144E"/>
    <w:rsid w:val="009F1942"/>
    <w:rsid w:val="009F196C"/>
    <w:rsid w:val="009F197C"/>
    <w:rsid w:val="009F1D4F"/>
    <w:rsid w:val="009F1E63"/>
    <w:rsid w:val="009F2268"/>
    <w:rsid w:val="009F24C8"/>
    <w:rsid w:val="009F26E3"/>
    <w:rsid w:val="009F27CA"/>
    <w:rsid w:val="009F2C68"/>
    <w:rsid w:val="009F326E"/>
    <w:rsid w:val="009F3272"/>
    <w:rsid w:val="009F33CF"/>
    <w:rsid w:val="009F33EA"/>
    <w:rsid w:val="009F3516"/>
    <w:rsid w:val="009F3991"/>
    <w:rsid w:val="009F3A64"/>
    <w:rsid w:val="009F3D2B"/>
    <w:rsid w:val="009F4074"/>
    <w:rsid w:val="009F42A7"/>
    <w:rsid w:val="009F42BD"/>
    <w:rsid w:val="009F44DA"/>
    <w:rsid w:val="009F4604"/>
    <w:rsid w:val="009F477F"/>
    <w:rsid w:val="009F4B21"/>
    <w:rsid w:val="009F4B97"/>
    <w:rsid w:val="009F50CF"/>
    <w:rsid w:val="009F53A8"/>
    <w:rsid w:val="009F571A"/>
    <w:rsid w:val="009F5CA8"/>
    <w:rsid w:val="009F6016"/>
    <w:rsid w:val="009F60EE"/>
    <w:rsid w:val="009F611D"/>
    <w:rsid w:val="009F6568"/>
    <w:rsid w:val="009F6811"/>
    <w:rsid w:val="009F6C45"/>
    <w:rsid w:val="009F6E77"/>
    <w:rsid w:val="009F6FD0"/>
    <w:rsid w:val="009F75D5"/>
    <w:rsid w:val="009F76BE"/>
    <w:rsid w:val="009F7A59"/>
    <w:rsid w:val="009F7BDD"/>
    <w:rsid w:val="009F7F01"/>
    <w:rsid w:val="00A001EB"/>
    <w:rsid w:val="00A00475"/>
    <w:rsid w:val="00A00695"/>
    <w:rsid w:val="00A00806"/>
    <w:rsid w:val="00A00DD0"/>
    <w:rsid w:val="00A00E19"/>
    <w:rsid w:val="00A00EC9"/>
    <w:rsid w:val="00A01478"/>
    <w:rsid w:val="00A01656"/>
    <w:rsid w:val="00A0190C"/>
    <w:rsid w:val="00A02414"/>
    <w:rsid w:val="00A028E0"/>
    <w:rsid w:val="00A02AA2"/>
    <w:rsid w:val="00A02C09"/>
    <w:rsid w:val="00A02CA2"/>
    <w:rsid w:val="00A02D4E"/>
    <w:rsid w:val="00A02E86"/>
    <w:rsid w:val="00A02ED2"/>
    <w:rsid w:val="00A030CE"/>
    <w:rsid w:val="00A032BC"/>
    <w:rsid w:val="00A032C3"/>
    <w:rsid w:val="00A03601"/>
    <w:rsid w:val="00A03978"/>
    <w:rsid w:val="00A03AD6"/>
    <w:rsid w:val="00A04528"/>
    <w:rsid w:val="00A0457C"/>
    <w:rsid w:val="00A047A9"/>
    <w:rsid w:val="00A04885"/>
    <w:rsid w:val="00A04CDB"/>
    <w:rsid w:val="00A04E18"/>
    <w:rsid w:val="00A04EDB"/>
    <w:rsid w:val="00A055B5"/>
    <w:rsid w:val="00A05BE2"/>
    <w:rsid w:val="00A05C24"/>
    <w:rsid w:val="00A066A0"/>
    <w:rsid w:val="00A06B79"/>
    <w:rsid w:val="00A06C4F"/>
    <w:rsid w:val="00A0716C"/>
    <w:rsid w:val="00A0761E"/>
    <w:rsid w:val="00A077E7"/>
    <w:rsid w:val="00A079A5"/>
    <w:rsid w:val="00A07A38"/>
    <w:rsid w:val="00A07B4B"/>
    <w:rsid w:val="00A1018F"/>
    <w:rsid w:val="00A108AC"/>
    <w:rsid w:val="00A10BB9"/>
    <w:rsid w:val="00A10C38"/>
    <w:rsid w:val="00A10CD8"/>
    <w:rsid w:val="00A111F0"/>
    <w:rsid w:val="00A1154D"/>
    <w:rsid w:val="00A115C9"/>
    <w:rsid w:val="00A11854"/>
    <w:rsid w:val="00A11A7B"/>
    <w:rsid w:val="00A11D24"/>
    <w:rsid w:val="00A11E7A"/>
    <w:rsid w:val="00A1233E"/>
    <w:rsid w:val="00A12455"/>
    <w:rsid w:val="00A128BC"/>
    <w:rsid w:val="00A12ADA"/>
    <w:rsid w:val="00A13784"/>
    <w:rsid w:val="00A13F89"/>
    <w:rsid w:val="00A148B8"/>
    <w:rsid w:val="00A148DB"/>
    <w:rsid w:val="00A15102"/>
    <w:rsid w:val="00A156DE"/>
    <w:rsid w:val="00A160D1"/>
    <w:rsid w:val="00A162E3"/>
    <w:rsid w:val="00A164C4"/>
    <w:rsid w:val="00A164DE"/>
    <w:rsid w:val="00A16932"/>
    <w:rsid w:val="00A16FBB"/>
    <w:rsid w:val="00A170BD"/>
    <w:rsid w:val="00A17316"/>
    <w:rsid w:val="00A1761D"/>
    <w:rsid w:val="00A17A78"/>
    <w:rsid w:val="00A17ABD"/>
    <w:rsid w:val="00A17CAA"/>
    <w:rsid w:val="00A20269"/>
    <w:rsid w:val="00A20E94"/>
    <w:rsid w:val="00A21071"/>
    <w:rsid w:val="00A213D1"/>
    <w:rsid w:val="00A21BE3"/>
    <w:rsid w:val="00A21BFB"/>
    <w:rsid w:val="00A21CFF"/>
    <w:rsid w:val="00A21D65"/>
    <w:rsid w:val="00A2273F"/>
    <w:rsid w:val="00A229FF"/>
    <w:rsid w:val="00A22CB2"/>
    <w:rsid w:val="00A22F4C"/>
    <w:rsid w:val="00A230AA"/>
    <w:rsid w:val="00A237D6"/>
    <w:rsid w:val="00A23867"/>
    <w:rsid w:val="00A23A9A"/>
    <w:rsid w:val="00A245D4"/>
    <w:rsid w:val="00A24BBF"/>
    <w:rsid w:val="00A24F86"/>
    <w:rsid w:val="00A251AA"/>
    <w:rsid w:val="00A2538C"/>
    <w:rsid w:val="00A253E3"/>
    <w:rsid w:val="00A25530"/>
    <w:rsid w:val="00A255BD"/>
    <w:rsid w:val="00A258AA"/>
    <w:rsid w:val="00A25935"/>
    <w:rsid w:val="00A25DFE"/>
    <w:rsid w:val="00A25F66"/>
    <w:rsid w:val="00A263F3"/>
    <w:rsid w:val="00A26453"/>
    <w:rsid w:val="00A26545"/>
    <w:rsid w:val="00A2663D"/>
    <w:rsid w:val="00A26B0A"/>
    <w:rsid w:val="00A26C10"/>
    <w:rsid w:val="00A26C8E"/>
    <w:rsid w:val="00A27206"/>
    <w:rsid w:val="00A27354"/>
    <w:rsid w:val="00A27C9E"/>
    <w:rsid w:val="00A27E35"/>
    <w:rsid w:val="00A27EBB"/>
    <w:rsid w:val="00A30105"/>
    <w:rsid w:val="00A301AF"/>
    <w:rsid w:val="00A303DC"/>
    <w:rsid w:val="00A3059C"/>
    <w:rsid w:val="00A307D3"/>
    <w:rsid w:val="00A30A57"/>
    <w:rsid w:val="00A30DAE"/>
    <w:rsid w:val="00A30E93"/>
    <w:rsid w:val="00A3167A"/>
    <w:rsid w:val="00A31C4A"/>
    <w:rsid w:val="00A31C5F"/>
    <w:rsid w:val="00A31E9C"/>
    <w:rsid w:val="00A32166"/>
    <w:rsid w:val="00A3221A"/>
    <w:rsid w:val="00A32CE8"/>
    <w:rsid w:val="00A32FF0"/>
    <w:rsid w:val="00A3363D"/>
    <w:rsid w:val="00A3377A"/>
    <w:rsid w:val="00A33848"/>
    <w:rsid w:val="00A33A40"/>
    <w:rsid w:val="00A33CCD"/>
    <w:rsid w:val="00A33D5E"/>
    <w:rsid w:val="00A33EAE"/>
    <w:rsid w:val="00A345A3"/>
    <w:rsid w:val="00A34C5B"/>
    <w:rsid w:val="00A34C5E"/>
    <w:rsid w:val="00A34E62"/>
    <w:rsid w:val="00A34E8C"/>
    <w:rsid w:val="00A35584"/>
    <w:rsid w:val="00A35B0A"/>
    <w:rsid w:val="00A35D48"/>
    <w:rsid w:val="00A35DA5"/>
    <w:rsid w:val="00A361F7"/>
    <w:rsid w:val="00A36345"/>
    <w:rsid w:val="00A36472"/>
    <w:rsid w:val="00A36D38"/>
    <w:rsid w:val="00A36FBD"/>
    <w:rsid w:val="00A3702C"/>
    <w:rsid w:val="00A3712A"/>
    <w:rsid w:val="00A37716"/>
    <w:rsid w:val="00A40467"/>
    <w:rsid w:val="00A405D8"/>
    <w:rsid w:val="00A40753"/>
    <w:rsid w:val="00A4082C"/>
    <w:rsid w:val="00A408B6"/>
    <w:rsid w:val="00A40E5C"/>
    <w:rsid w:val="00A40FB7"/>
    <w:rsid w:val="00A416C0"/>
    <w:rsid w:val="00A41B33"/>
    <w:rsid w:val="00A41D41"/>
    <w:rsid w:val="00A420AE"/>
    <w:rsid w:val="00A42247"/>
    <w:rsid w:val="00A422C5"/>
    <w:rsid w:val="00A4242D"/>
    <w:rsid w:val="00A42519"/>
    <w:rsid w:val="00A427F6"/>
    <w:rsid w:val="00A433A4"/>
    <w:rsid w:val="00A4349F"/>
    <w:rsid w:val="00A43537"/>
    <w:rsid w:val="00A4353E"/>
    <w:rsid w:val="00A4388C"/>
    <w:rsid w:val="00A438D5"/>
    <w:rsid w:val="00A43C51"/>
    <w:rsid w:val="00A446EC"/>
    <w:rsid w:val="00A44A2B"/>
    <w:rsid w:val="00A44C1E"/>
    <w:rsid w:val="00A44EFE"/>
    <w:rsid w:val="00A45324"/>
    <w:rsid w:val="00A456E0"/>
    <w:rsid w:val="00A45D17"/>
    <w:rsid w:val="00A45F23"/>
    <w:rsid w:val="00A45F74"/>
    <w:rsid w:val="00A460FE"/>
    <w:rsid w:val="00A4625F"/>
    <w:rsid w:val="00A464FC"/>
    <w:rsid w:val="00A46AE9"/>
    <w:rsid w:val="00A474CE"/>
    <w:rsid w:val="00A4784A"/>
    <w:rsid w:val="00A47941"/>
    <w:rsid w:val="00A47DB8"/>
    <w:rsid w:val="00A47E5C"/>
    <w:rsid w:val="00A47F23"/>
    <w:rsid w:val="00A5006E"/>
    <w:rsid w:val="00A500B8"/>
    <w:rsid w:val="00A503DB"/>
    <w:rsid w:val="00A5057E"/>
    <w:rsid w:val="00A505E5"/>
    <w:rsid w:val="00A5099C"/>
    <w:rsid w:val="00A50CEA"/>
    <w:rsid w:val="00A50E98"/>
    <w:rsid w:val="00A51356"/>
    <w:rsid w:val="00A51669"/>
    <w:rsid w:val="00A51ED5"/>
    <w:rsid w:val="00A530E0"/>
    <w:rsid w:val="00A53420"/>
    <w:rsid w:val="00A53431"/>
    <w:rsid w:val="00A53490"/>
    <w:rsid w:val="00A538C8"/>
    <w:rsid w:val="00A53A90"/>
    <w:rsid w:val="00A53BEB"/>
    <w:rsid w:val="00A54185"/>
    <w:rsid w:val="00A542FC"/>
    <w:rsid w:val="00A5435F"/>
    <w:rsid w:val="00A54906"/>
    <w:rsid w:val="00A5491F"/>
    <w:rsid w:val="00A54D92"/>
    <w:rsid w:val="00A54D9C"/>
    <w:rsid w:val="00A54F6C"/>
    <w:rsid w:val="00A55559"/>
    <w:rsid w:val="00A55833"/>
    <w:rsid w:val="00A55CF6"/>
    <w:rsid w:val="00A55E4C"/>
    <w:rsid w:val="00A568D2"/>
    <w:rsid w:val="00A56919"/>
    <w:rsid w:val="00A56BA1"/>
    <w:rsid w:val="00A56D2D"/>
    <w:rsid w:val="00A56FCC"/>
    <w:rsid w:val="00A57037"/>
    <w:rsid w:val="00A571C5"/>
    <w:rsid w:val="00A57AEB"/>
    <w:rsid w:val="00A60070"/>
    <w:rsid w:val="00A6024C"/>
    <w:rsid w:val="00A60503"/>
    <w:rsid w:val="00A60733"/>
    <w:rsid w:val="00A609AB"/>
    <w:rsid w:val="00A6106B"/>
    <w:rsid w:val="00A610A5"/>
    <w:rsid w:val="00A61209"/>
    <w:rsid w:val="00A613A1"/>
    <w:rsid w:val="00A61CEA"/>
    <w:rsid w:val="00A61DD4"/>
    <w:rsid w:val="00A61E6B"/>
    <w:rsid w:val="00A61F0F"/>
    <w:rsid w:val="00A621B6"/>
    <w:rsid w:val="00A62441"/>
    <w:rsid w:val="00A629E5"/>
    <w:rsid w:val="00A63028"/>
    <w:rsid w:val="00A63261"/>
    <w:rsid w:val="00A63808"/>
    <w:rsid w:val="00A63B5C"/>
    <w:rsid w:val="00A63F33"/>
    <w:rsid w:val="00A6424E"/>
    <w:rsid w:val="00A642B0"/>
    <w:rsid w:val="00A644F9"/>
    <w:rsid w:val="00A650C5"/>
    <w:rsid w:val="00A651E4"/>
    <w:rsid w:val="00A65813"/>
    <w:rsid w:val="00A66216"/>
    <w:rsid w:val="00A664CA"/>
    <w:rsid w:val="00A667F2"/>
    <w:rsid w:val="00A66D8D"/>
    <w:rsid w:val="00A66DAD"/>
    <w:rsid w:val="00A70137"/>
    <w:rsid w:val="00A70223"/>
    <w:rsid w:val="00A708CB"/>
    <w:rsid w:val="00A70971"/>
    <w:rsid w:val="00A70F1D"/>
    <w:rsid w:val="00A7131D"/>
    <w:rsid w:val="00A7182E"/>
    <w:rsid w:val="00A71D74"/>
    <w:rsid w:val="00A71F30"/>
    <w:rsid w:val="00A7236E"/>
    <w:rsid w:val="00A7237B"/>
    <w:rsid w:val="00A724FD"/>
    <w:rsid w:val="00A72AB9"/>
    <w:rsid w:val="00A732E5"/>
    <w:rsid w:val="00A7354D"/>
    <w:rsid w:val="00A73685"/>
    <w:rsid w:val="00A73918"/>
    <w:rsid w:val="00A73C29"/>
    <w:rsid w:val="00A73D62"/>
    <w:rsid w:val="00A73FE6"/>
    <w:rsid w:val="00A740AF"/>
    <w:rsid w:val="00A742A6"/>
    <w:rsid w:val="00A74515"/>
    <w:rsid w:val="00A746A4"/>
    <w:rsid w:val="00A74D94"/>
    <w:rsid w:val="00A74F5B"/>
    <w:rsid w:val="00A7535C"/>
    <w:rsid w:val="00A759DE"/>
    <w:rsid w:val="00A75F96"/>
    <w:rsid w:val="00A76046"/>
    <w:rsid w:val="00A76229"/>
    <w:rsid w:val="00A76232"/>
    <w:rsid w:val="00A7673E"/>
    <w:rsid w:val="00A767E1"/>
    <w:rsid w:val="00A76A28"/>
    <w:rsid w:val="00A76B82"/>
    <w:rsid w:val="00A76CB1"/>
    <w:rsid w:val="00A76DAB"/>
    <w:rsid w:val="00A76EB3"/>
    <w:rsid w:val="00A76F23"/>
    <w:rsid w:val="00A77061"/>
    <w:rsid w:val="00A7706D"/>
    <w:rsid w:val="00A771B1"/>
    <w:rsid w:val="00A774F4"/>
    <w:rsid w:val="00A77A22"/>
    <w:rsid w:val="00A77A71"/>
    <w:rsid w:val="00A77AAB"/>
    <w:rsid w:val="00A77AC4"/>
    <w:rsid w:val="00A77D4E"/>
    <w:rsid w:val="00A77D7F"/>
    <w:rsid w:val="00A77F72"/>
    <w:rsid w:val="00A804AA"/>
    <w:rsid w:val="00A8104F"/>
    <w:rsid w:val="00A81092"/>
    <w:rsid w:val="00A811D0"/>
    <w:rsid w:val="00A81227"/>
    <w:rsid w:val="00A813C1"/>
    <w:rsid w:val="00A817E4"/>
    <w:rsid w:val="00A81988"/>
    <w:rsid w:val="00A81B38"/>
    <w:rsid w:val="00A81B94"/>
    <w:rsid w:val="00A821A9"/>
    <w:rsid w:val="00A82782"/>
    <w:rsid w:val="00A83190"/>
    <w:rsid w:val="00A8371A"/>
    <w:rsid w:val="00A83AAA"/>
    <w:rsid w:val="00A83AC3"/>
    <w:rsid w:val="00A83BFA"/>
    <w:rsid w:val="00A8493C"/>
    <w:rsid w:val="00A84B7F"/>
    <w:rsid w:val="00A84BEE"/>
    <w:rsid w:val="00A84D4B"/>
    <w:rsid w:val="00A84DF5"/>
    <w:rsid w:val="00A85B9C"/>
    <w:rsid w:val="00A85ED3"/>
    <w:rsid w:val="00A86249"/>
    <w:rsid w:val="00A86540"/>
    <w:rsid w:val="00A865F8"/>
    <w:rsid w:val="00A86702"/>
    <w:rsid w:val="00A86962"/>
    <w:rsid w:val="00A86A51"/>
    <w:rsid w:val="00A86B4D"/>
    <w:rsid w:val="00A86DA8"/>
    <w:rsid w:val="00A87134"/>
    <w:rsid w:val="00A872D3"/>
    <w:rsid w:val="00A8787A"/>
    <w:rsid w:val="00A8798E"/>
    <w:rsid w:val="00A87EC3"/>
    <w:rsid w:val="00A906B1"/>
    <w:rsid w:val="00A909E2"/>
    <w:rsid w:val="00A90BF9"/>
    <w:rsid w:val="00A90F03"/>
    <w:rsid w:val="00A9168D"/>
    <w:rsid w:val="00A91B06"/>
    <w:rsid w:val="00A922DE"/>
    <w:rsid w:val="00A925D9"/>
    <w:rsid w:val="00A926D4"/>
    <w:rsid w:val="00A92894"/>
    <w:rsid w:val="00A92A60"/>
    <w:rsid w:val="00A931AF"/>
    <w:rsid w:val="00A93562"/>
    <w:rsid w:val="00A93842"/>
    <w:rsid w:val="00A93B9E"/>
    <w:rsid w:val="00A93BB0"/>
    <w:rsid w:val="00A940A4"/>
    <w:rsid w:val="00A9460A"/>
    <w:rsid w:val="00A94612"/>
    <w:rsid w:val="00A946BB"/>
    <w:rsid w:val="00A94843"/>
    <w:rsid w:val="00A94876"/>
    <w:rsid w:val="00A948D7"/>
    <w:rsid w:val="00A94A1A"/>
    <w:rsid w:val="00A94C92"/>
    <w:rsid w:val="00A94E85"/>
    <w:rsid w:val="00A94E87"/>
    <w:rsid w:val="00A9530E"/>
    <w:rsid w:val="00A95315"/>
    <w:rsid w:val="00A953C4"/>
    <w:rsid w:val="00A95695"/>
    <w:rsid w:val="00A958CF"/>
    <w:rsid w:val="00A95BE4"/>
    <w:rsid w:val="00A962F0"/>
    <w:rsid w:val="00A96832"/>
    <w:rsid w:val="00A9699E"/>
    <w:rsid w:val="00A96B1F"/>
    <w:rsid w:val="00A96B4D"/>
    <w:rsid w:val="00A96B79"/>
    <w:rsid w:val="00A96C95"/>
    <w:rsid w:val="00A96E76"/>
    <w:rsid w:val="00A97376"/>
    <w:rsid w:val="00A97721"/>
    <w:rsid w:val="00A977DA"/>
    <w:rsid w:val="00A97A39"/>
    <w:rsid w:val="00A97BCB"/>
    <w:rsid w:val="00A97F70"/>
    <w:rsid w:val="00AA013C"/>
    <w:rsid w:val="00AA03AA"/>
    <w:rsid w:val="00AA03D5"/>
    <w:rsid w:val="00AA045E"/>
    <w:rsid w:val="00AA07EA"/>
    <w:rsid w:val="00AA09A8"/>
    <w:rsid w:val="00AA0B97"/>
    <w:rsid w:val="00AA104C"/>
    <w:rsid w:val="00AA150E"/>
    <w:rsid w:val="00AA17AF"/>
    <w:rsid w:val="00AA1863"/>
    <w:rsid w:val="00AA193B"/>
    <w:rsid w:val="00AA1977"/>
    <w:rsid w:val="00AA19FE"/>
    <w:rsid w:val="00AA2114"/>
    <w:rsid w:val="00AA21FA"/>
    <w:rsid w:val="00AA2EE1"/>
    <w:rsid w:val="00AA2F32"/>
    <w:rsid w:val="00AA31D7"/>
    <w:rsid w:val="00AA36F7"/>
    <w:rsid w:val="00AA4114"/>
    <w:rsid w:val="00AA4150"/>
    <w:rsid w:val="00AA4371"/>
    <w:rsid w:val="00AA4452"/>
    <w:rsid w:val="00AA4613"/>
    <w:rsid w:val="00AA4783"/>
    <w:rsid w:val="00AA50B8"/>
    <w:rsid w:val="00AA510F"/>
    <w:rsid w:val="00AA543E"/>
    <w:rsid w:val="00AA5933"/>
    <w:rsid w:val="00AA5F3A"/>
    <w:rsid w:val="00AA61B6"/>
    <w:rsid w:val="00AA64D4"/>
    <w:rsid w:val="00AA68DB"/>
    <w:rsid w:val="00AA6CAC"/>
    <w:rsid w:val="00AA6D5E"/>
    <w:rsid w:val="00AA6E33"/>
    <w:rsid w:val="00AA72AC"/>
    <w:rsid w:val="00AA76DD"/>
    <w:rsid w:val="00AA77F4"/>
    <w:rsid w:val="00AA78BA"/>
    <w:rsid w:val="00AA790C"/>
    <w:rsid w:val="00AA7BE1"/>
    <w:rsid w:val="00AA7D0F"/>
    <w:rsid w:val="00AA7F7E"/>
    <w:rsid w:val="00AB03F3"/>
    <w:rsid w:val="00AB04B2"/>
    <w:rsid w:val="00AB0D82"/>
    <w:rsid w:val="00AB0DDB"/>
    <w:rsid w:val="00AB109C"/>
    <w:rsid w:val="00AB147F"/>
    <w:rsid w:val="00AB14C2"/>
    <w:rsid w:val="00AB175E"/>
    <w:rsid w:val="00AB1A7A"/>
    <w:rsid w:val="00AB1E70"/>
    <w:rsid w:val="00AB20B3"/>
    <w:rsid w:val="00AB22C0"/>
    <w:rsid w:val="00AB2705"/>
    <w:rsid w:val="00AB2B8B"/>
    <w:rsid w:val="00AB2F16"/>
    <w:rsid w:val="00AB315E"/>
    <w:rsid w:val="00AB31CE"/>
    <w:rsid w:val="00AB3474"/>
    <w:rsid w:val="00AB3D57"/>
    <w:rsid w:val="00AB415E"/>
    <w:rsid w:val="00AB4AB3"/>
    <w:rsid w:val="00AB4C26"/>
    <w:rsid w:val="00AB4E2F"/>
    <w:rsid w:val="00AB533D"/>
    <w:rsid w:val="00AB53DB"/>
    <w:rsid w:val="00AB5493"/>
    <w:rsid w:val="00AB54FA"/>
    <w:rsid w:val="00AB5698"/>
    <w:rsid w:val="00AB58FE"/>
    <w:rsid w:val="00AB59D0"/>
    <w:rsid w:val="00AB5DC8"/>
    <w:rsid w:val="00AB615C"/>
    <w:rsid w:val="00AB624E"/>
    <w:rsid w:val="00AB650D"/>
    <w:rsid w:val="00AB65C8"/>
    <w:rsid w:val="00AB7057"/>
    <w:rsid w:val="00AB71A4"/>
    <w:rsid w:val="00AB7471"/>
    <w:rsid w:val="00AC023A"/>
    <w:rsid w:val="00AC06CA"/>
    <w:rsid w:val="00AC092C"/>
    <w:rsid w:val="00AC0A26"/>
    <w:rsid w:val="00AC14B1"/>
    <w:rsid w:val="00AC15A6"/>
    <w:rsid w:val="00AC1777"/>
    <w:rsid w:val="00AC1BC6"/>
    <w:rsid w:val="00AC1E45"/>
    <w:rsid w:val="00AC21A0"/>
    <w:rsid w:val="00AC224D"/>
    <w:rsid w:val="00AC23C6"/>
    <w:rsid w:val="00AC2589"/>
    <w:rsid w:val="00AC2A6A"/>
    <w:rsid w:val="00AC3288"/>
    <w:rsid w:val="00AC3297"/>
    <w:rsid w:val="00AC333F"/>
    <w:rsid w:val="00AC35B5"/>
    <w:rsid w:val="00AC3C17"/>
    <w:rsid w:val="00AC3CCA"/>
    <w:rsid w:val="00AC3ECA"/>
    <w:rsid w:val="00AC3F5C"/>
    <w:rsid w:val="00AC42C4"/>
    <w:rsid w:val="00AC44FC"/>
    <w:rsid w:val="00AC4804"/>
    <w:rsid w:val="00AC4873"/>
    <w:rsid w:val="00AC48B6"/>
    <w:rsid w:val="00AC4A21"/>
    <w:rsid w:val="00AC4A58"/>
    <w:rsid w:val="00AC4DFE"/>
    <w:rsid w:val="00AC515B"/>
    <w:rsid w:val="00AC5376"/>
    <w:rsid w:val="00AC53C3"/>
    <w:rsid w:val="00AC559C"/>
    <w:rsid w:val="00AC5A70"/>
    <w:rsid w:val="00AC5F04"/>
    <w:rsid w:val="00AC646E"/>
    <w:rsid w:val="00AC669E"/>
    <w:rsid w:val="00AC6947"/>
    <w:rsid w:val="00AC6C79"/>
    <w:rsid w:val="00AC6F5E"/>
    <w:rsid w:val="00AC78BF"/>
    <w:rsid w:val="00AC7A03"/>
    <w:rsid w:val="00AC7C4D"/>
    <w:rsid w:val="00AD0009"/>
    <w:rsid w:val="00AD010D"/>
    <w:rsid w:val="00AD032E"/>
    <w:rsid w:val="00AD0473"/>
    <w:rsid w:val="00AD04F7"/>
    <w:rsid w:val="00AD0AB8"/>
    <w:rsid w:val="00AD0B4F"/>
    <w:rsid w:val="00AD0CAB"/>
    <w:rsid w:val="00AD1056"/>
    <w:rsid w:val="00AD156E"/>
    <w:rsid w:val="00AD1A70"/>
    <w:rsid w:val="00AD1DB5"/>
    <w:rsid w:val="00AD2333"/>
    <w:rsid w:val="00AD25B2"/>
    <w:rsid w:val="00AD2AB6"/>
    <w:rsid w:val="00AD2C05"/>
    <w:rsid w:val="00AD2CEA"/>
    <w:rsid w:val="00AD2E33"/>
    <w:rsid w:val="00AD2E62"/>
    <w:rsid w:val="00AD3672"/>
    <w:rsid w:val="00AD3CF5"/>
    <w:rsid w:val="00AD42F9"/>
    <w:rsid w:val="00AD450A"/>
    <w:rsid w:val="00AD48DB"/>
    <w:rsid w:val="00AD4D3A"/>
    <w:rsid w:val="00AD4E99"/>
    <w:rsid w:val="00AD4FF1"/>
    <w:rsid w:val="00AD528F"/>
    <w:rsid w:val="00AD53B1"/>
    <w:rsid w:val="00AD5475"/>
    <w:rsid w:val="00AD5647"/>
    <w:rsid w:val="00AD57F4"/>
    <w:rsid w:val="00AD5C95"/>
    <w:rsid w:val="00AD5F1F"/>
    <w:rsid w:val="00AD645A"/>
    <w:rsid w:val="00AD698F"/>
    <w:rsid w:val="00AD6AF7"/>
    <w:rsid w:val="00AD6D90"/>
    <w:rsid w:val="00AD72C2"/>
    <w:rsid w:val="00AD73F9"/>
    <w:rsid w:val="00AD76B9"/>
    <w:rsid w:val="00AD7754"/>
    <w:rsid w:val="00AD786F"/>
    <w:rsid w:val="00AD793C"/>
    <w:rsid w:val="00AD7EE8"/>
    <w:rsid w:val="00AE0755"/>
    <w:rsid w:val="00AE0807"/>
    <w:rsid w:val="00AE0AD5"/>
    <w:rsid w:val="00AE0E6F"/>
    <w:rsid w:val="00AE10D9"/>
    <w:rsid w:val="00AE17DD"/>
    <w:rsid w:val="00AE1E64"/>
    <w:rsid w:val="00AE28AE"/>
    <w:rsid w:val="00AE2B16"/>
    <w:rsid w:val="00AE2E4B"/>
    <w:rsid w:val="00AE3006"/>
    <w:rsid w:val="00AE34CE"/>
    <w:rsid w:val="00AE35D6"/>
    <w:rsid w:val="00AE3AD3"/>
    <w:rsid w:val="00AE3D7C"/>
    <w:rsid w:val="00AE3D8E"/>
    <w:rsid w:val="00AE4384"/>
    <w:rsid w:val="00AE45C9"/>
    <w:rsid w:val="00AE4635"/>
    <w:rsid w:val="00AE485E"/>
    <w:rsid w:val="00AE4ABE"/>
    <w:rsid w:val="00AE4B83"/>
    <w:rsid w:val="00AE4D74"/>
    <w:rsid w:val="00AE4DDF"/>
    <w:rsid w:val="00AE5479"/>
    <w:rsid w:val="00AE5623"/>
    <w:rsid w:val="00AE5728"/>
    <w:rsid w:val="00AE6C83"/>
    <w:rsid w:val="00AE6DDB"/>
    <w:rsid w:val="00AE6FF6"/>
    <w:rsid w:val="00AE735A"/>
    <w:rsid w:val="00AE7BD5"/>
    <w:rsid w:val="00AE7DEF"/>
    <w:rsid w:val="00AE7F30"/>
    <w:rsid w:val="00AF0430"/>
    <w:rsid w:val="00AF05C0"/>
    <w:rsid w:val="00AF0A2E"/>
    <w:rsid w:val="00AF153F"/>
    <w:rsid w:val="00AF15B8"/>
    <w:rsid w:val="00AF1693"/>
    <w:rsid w:val="00AF1C91"/>
    <w:rsid w:val="00AF22BF"/>
    <w:rsid w:val="00AF22EC"/>
    <w:rsid w:val="00AF23B7"/>
    <w:rsid w:val="00AF2CB9"/>
    <w:rsid w:val="00AF3041"/>
    <w:rsid w:val="00AF33FC"/>
    <w:rsid w:val="00AF351C"/>
    <w:rsid w:val="00AF3637"/>
    <w:rsid w:val="00AF37F9"/>
    <w:rsid w:val="00AF394F"/>
    <w:rsid w:val="00AF3F9A"/>
    <w:rsid w:val="00AF46C6"/>
    <w:rsid w:val="00AF4FF8"/>
    <w:rsid w:val="00AF50FA"/>
    <w:rsid w:val="00AF5644"/>
    <w:rsid w:val="00AF57AC"/>
    <w:rsid w:val="00AF5C3E"/>
    <w:rsid w:val="00AF6175"/>
    <w:rsid w:val="00AF6189"/>
    <w:rsid w:val="00AF6259"/>
    <w:rsid w:val="00AF6582"/>
    <w:rsid w:val="00AF687D"/>
    <w:rsid w:val="00AF6F5F"/>
    <w:rsid w:val="00AF7305"/>
    <w:rsid w:val="00AF77F2"/>
    <w:rsid w:val="00AF7B1D"/>
    <w:rsid w:val="00B00182"/>
    <w:rsid w:val="00B0043D"/>
    <w:rsid w:val="00B004B7"/>
    <w:rsid w:val="00B00716"/>
    <w:rsid w:val="00B00C2E"/>
    <w:rsid w:val="00B00F22"/>
    <w:rsid w:val="00B01146"/>
    <w:rsid w:val="00B013B9"/>
    <w:rsid w:val="00B02385"/>
    <w:rsid w:val="00B028D6"/>
    <w:rsid w:val="00B02EDE"/>
    <w:rsid w:val="00B03221"/>
    <w:rsid w:val="00B0353E"/>
    <w:rsid w:val="00B036C6"/>
    <w:rsid w:val="00B03C04"/>
    <w:rsid w:val="00B03E1C"/>
    <w:rsid w:val="00B04065"/>
    <w:rsid w:val="00B04078"/>
    <w:rsid w:val="00B0487B"/>
    <w:rsid w:val="00B04B3D"/>
    <w:rsid w:val="00B04B95"/>
    <w:rsid w:val="00B04CE8"/>
    <w:rsid w:val="00B04E55"/>
    <w:rsid w:val="00B04EFF"/>
    <w:rsid w:val="00B05112"/>
    <w:rsid w:val="00B055A5"/>
    <w:rsid w:val="00B055E5"/>
    <w:rsid w:val="00B05C3E"/>
    <w:rsid w:val="00B05D8E"/>
    <w:rsid w:val="00B061A1"/>
    <w:rsid w:val="00B068F5"/>
    <w:rsid w:val="00B07086"/>
    <w:rsid w:val="00B0717A"/>
    <w:rsid w:val="00B074C1"/>
    <w:rsid w:val="00B074C3"/>
    <w:rsid w:val="00B075BB"/>
    <w:rsid w:val="00B075FE"/>
    <w:rsid w:val="00B079A8"/>
    <w:rsid w:val="00B07C29"/>
    <w:rsid w:val="00B07EDF"/>
    <w:rsid w:val="00B10024"/>
    <w:rsid w:val="00B1054A"/>
    <w:rsid w:val="00B105C5"/>
    <w:rsid w:val="00B10B16"/>
    <w:rsid w:val="00B10C17"/>
    <w:rsid w:val="00B10E4F"/>
    <w:rsid w:val="00B10F6F"/>
    <w:rsid w:val="00B11A66"/>
    <w:rsid w:val="00B11C22"/>
    <w:rsid w:val="00B11E8C"/>
    <w:rsid w:val="00B11FEF"/>
    <w:rsid w:val="00B12B12"/>
    <w:rsid w:val="00B12C03"/>
    <w:rsid w:val="00B12F6A"/>
    <w:rsid w:val="00B13390"/>
    <w:rsid w:val="00B135C2"/>
    <w:rsid w:val="00B139B5"/>
    <w:rsid w:val="00B139DF"/>
    <w:rsid w:val="00B13BC7"/>
    <w:rsid w:val="00B13E01"/>
    <w:rsid w:val="00B14101"/>
    <w:rsid w:val="00B14156"/>
    <w:rsid w:val="00B14157"/>
    <w:rsid w:val="00B141D1"/>
    <w:rsid w:val="00B14A52"/>
    <w:rsid w:val="00B14EB0"/>
    <w:rsid w:val="00B14F0F"/>
    <w:rsid w:val="00B152B1"/>
    <w:rsid w:val="00B15820"/>
    <w:rsid w:val="00B15882"/>
    <w:rsid w:val="00B15941"/>
    <w:rsid w:val="00B15A1C"/>
    <w:rsid w:val="00B15D7B"/>
    <w:rsid w:val="00B162B2"/>
    <w:rsid w:val="00B16699"/>
    <w:rsid w:val="00B16E97"/>
    <w:rsid w:val="00B17108"/>
    <w:rsid w:val="00B1710A"/>
    <w:rsid w:val="00B200EE"/>
    <w:rsid w:val="00B2027E"/>
    <w:rsid w:val="00B2097E"/>
    <w:rsid w:val="00B20AAF"/>
    <w:rsid w:val="00B2115C"/>
    <w:rsid w:val="00B21381"/>
    <w:rsid w:val="00B214AE"/>
    <w:rsid w:val="00B21877"/>
    <w:rsid w:val="00B2233A"/>
    <w:rsid w:val="00B225C3"/>
    <w:rsid w:val="00B22A67"/>
    <w:rsid w:val="00B22B83"/>
    <w:rsid w:val="00B22C0B"/>
    <w:rsid w:val="00B22C57"/>
    <w:rsid w:val="00B233DC"/>
    <w:rsid w:val="00B23853"/>
    <w:rsid w:val="00B23B06"/>
    <w:rsid w:val="00B24133"/>
    <w:rsid w:val="00B24295"/>
    <w:rsid w:val="00B2450E"/>
    <w:rsid w:val="00B24B32"/>
    <w:rsid w:val="00B25358"/>
    <w:rsid w:val="00B253B3"/>
    <w:rsid w:val="00B25DD1"/>
    <w:rsid w:val="00B26495"/>
    <w:rsid w:val="00B268BB"/>
    <w:rsid w:val="00B26D71"/>
    <w:rsid w:val="00B26DDB"/>
    <w:rsid w:val="00B270C7"/>
    <w:rsid w:val="00B27283"/>
    <w:rsid w:val="00B272BA"/>
    <w:rsid w:val="00B27930"/>
    <w:rsid w:val="00B27952"/>
    <w:rsid w:val="00B27F40"/>
    <w:rsid w:val="00B305BE"/>
    <w:rsid w:val="00B308D3"/>
    <w:rsid w:val="00B30F09"/>
    <w:rsid w:val="00B312A8"/>
    <w:rsid w:val="00B31555"/>
    <w:rsid w:val="00B3185F"/>
    <w:rsid w:val="00B31931"/>
    <w:rsid w:val="00B31C2F"/>
    <w:rsid w:val="00B31ECC"/>
    <w:rsid w:val="00B31EEB"/>
    <w:rsid w:val="00B3200B"/>
    <w:rsid w:val="00B322F0"/>
    <w:rsid w:val="00B3279C"/>
    <w:rsid w:val="00B32F13"/>
    <w:rsid w:val="00B33092"/>
    <w:rsid w:val="00B33211"/>
    <w:rsid w:val="00B333CB"/>
    <w:rsid w:val="00B3386E"/>
    <w:rsid w:val="00B3387D"/>
    <w:rsid w:val="00B33A1B"/>
    <w:rsid w:val="00B33A4F"/>
    <w:rsid w:val="00B33AA1"/>
    <w:rsid w:val="00B33AA8"/>
    <w:rsid w:val="00B3433A"/>
    <w:rsid w:val="00B3465B"/>
    <w:rsid w:val="00B3477E"/>
    <w:rsid w:val="00B34829"/>
    <w:rsid w:val="00B348B0"/>
    <w:rsid w:val="00B34985"/>
    <w:rsid w:val="00B34CC6"/>
    <w:rsid w:val="00B34E15"/>
    <w:rsid w:val="00B34E49"/>
    <w:rsid w:val="00B351F9"/>
    <w:rsid w:val="00B35385"/>
    <w:rsid w:val="00B35711"/>
    <w:rsid w:val="00B357ED"/>
    <w:rsid w:val="00B35A37"/>
    <w:rsid w:val="00B35D01"/>
    <w:rsid w:val="00B35D21"/>
    <w:rsid w:val="00B35E9E"/>
    <w:rsid w:val="00B36069"/>
    <w:rsid w:val="00B360F7"/>
    <w:rsid w:val="00B3645F"/>
    <w:rsid w:val="00B365BC"/>
    <w:rsid w:val="00B367E5"/>
    <w:rsid w:val="00B36A5C"/>
    <w:rsid w:val="00B36A91"/>
    <w:rsid w:val="00B36ADE"/>
    <w:rsid w:val="00B36C0E"/>
    <w:rsid w:val="00B36D3B"/>
    <w:rsid w:val="00B36FC9"/>
    <w:rsid w:val="00B373D2"/>
    <w:rsid w:val="00B376F7"/>
    <w:rsid w:val="00B37744"/>
    <w:rsid w:val="00B37DC2"/>
    <w:rsid w:val="00B37E20"/>
    <w:rsid w:val="00B401F3"/>
    <w:rsid w:val="00B40262"/>
    <w:rsid w:val="00B40285"/>
    <w:rsid w:val="00B403A6"/>
    <w:rsid w:val="00B405C8"/>
    <w:rsid w:val="00B408A0"/>
    <w:rsid w:val="00B408E8"/>
    <w:rsid w:val="00B40EEC"/>
    <w:rsid w:val="00B40F08"/>
    <w:rsid w:val="00B411DC"/>
    <w:rsid w:val="00B4197B"/>
    <w:rsid w:val="00B42005"/>
    <w:rsid w:val="00B42012"/>
    <w:rsid w:val="00B4201C"/>
    <w:rsid w:val="00B42149"/>
    <w:rsid w:val="00B421A5"/>
    <w:rsid w:val="00B4236B"/>
    <w:rsid w:val="00B42419"/>
    <w:rsid w:val="00B424A8"/>
    <w:rsid w:val="00B424FD"/>
    <w:rsid w:val="00B42828"/>
    <w:rsid w:val="00B42BFE"/>
    <w:rsid w:val="00B42EF7"/>
    <w:rsid w:val="00B4307B"/>
    <w:rsid w:val="00B43681"/>
    <w:rsid w:val="00B4382A"/>
    <w:rsid w:val="00B44017"/>
    <w:rsid w:val="00B44836"/>
    <w:rsid w:val="00B448F5"/>
    <w:rsid w:val="00B44E7B"/>
    <w:rsid w:val="00B456B7"/>
    <w:rsid w:val="00B45857"/>
    <w:rsid w:val="00B459A8"/>
    <w:rsid w:val="00B45B81"/>
    <w:rsid w:val="00B45D1B"/>
    <w:rsid w:val="00B465E7"/>
    <w:rsid w:val="00B467DF"/>
    <w:rsid w:val="00B4694A"/>
    <w:rsid w:val="00B469BC"/>
    <w:rsid w:val="00B46CBA"/>
    <w:rsid w:val="00B46F70"/>
    <w:rsid w:val="00B47931"/>
    <w:rsid w:val="00B50662"/>
    <w:rsid w:val="00B50683"/>
    <w:rsid w:val="00B507D8"/>
    <w:rsid w:val="00B508CE"/>
    <w:rsid w:val="00B50A07"/>
    <w:rsid w:val="00B50C16"/>
    <w:rsid w:val="00B50D69"/>
    <w:rsid w:val="00B51005"/>
    <w:rsid w:val="00B51687"/>
    <w:rsid w:val="00B5175E"/>
    <w:rsid w:val="00B51A22"/>
    <w:rsid w:val="00B51BA9"/>
    <w:rsid w:val="00B51F2C"/>
    <w:rsid w:val="00B5219D"/>
    <w:rsid w:val="00B52435"/>
    <w:rsid w:val="00B52456"/>
    <w:rsid w:val="00B52574"/>
    <w:rsid w:val="00B52723"/>
    <w:rsid w:val="00B527FF"/>
    <w:rsid w:val="00B53018"/>
    <w:rsid w:val="00B53034"/>
    <w:rsid w:val="00B5320D"/>
    <w:rsid w:val="00B53232"/>
    <w:rsid w:val="00B535F3"/>
    <w:rsid w:val="00B53731"/>
    <w:rsid w:val="00B53D72"/>
    <w:rsid w:val="00B543F9"/>
    <w:rsid w:val="00B54C62"/>
    <w:rsid w:val="00B55084"/>
    <w:rsid w:val="00B55260"/>
    <w:rsid w:val="00B552A5"/>
    <w:rsid w:val="00B55398"/>
    <w:rsid w:val="00B55640"/>
    <w:rsid w:val="00B55A48"/>
    <w:rsid w:val="00B55AF7"/>
    <w:rsid w:val="00B55CC6"/>
    <w:rsid w:val="00B55ED8"/>
    <w:rsid w:val="00B55F3A"/>
    <w:rsid w:val="00B564B6"/>
    <w:rsid w:val="00B56B36"/>
    <w:rsid w:val="00B56F65"/>
    <w:rsid w:val="00B5718C"/>
    <w:rsid w:val="00B57992"/>
    <w:rsid w:val="00B57E47"/>
    <w:rsid w:val="00B60004"/>
    <w:rsid w:val="00B60044"/>
    <w:rsid w:val="00B6007D"/>
    <w:rsid w:val="00B6025A"/>
    <w:rsid w:val="00B604E1"/>
    <w:rsid w:val="00B60DB5"/>
    <w:rsid w:val="00B61607"/>
    <w:rsid w:val="00B6160D"/>
    <w:rsid w:val="00B61BBE"/>
    <w:rsid w:val="00B62292"/>
    <w:rsid w:val="00B627DE"/>
    <w:rsid w:val="00B628BA"/>
    <w:rsid w:val="00B62F2E"/>
    <w:rsid w:val="00B635AD"/>
    <w:rsid w:val="00B63C30"/>
    <w:rsid w:val="00B642EE"/>
    <w:rsid w:val="00B643FF"/>
    <w:rsid w:val="00B64604"/>
    <w:rsid w:val="00B64731"/>
    <w:rsid w:val="00B64B74"/>
    <w:rsid w:val="00B64C7D"/>
    <w:rsid w:val="00B6513C"/>
    <w:rsid w:val="00B65A8C"/>
    <w:rsid w:val="00B65D3C"/>
    <w:rsid w:val="00B6607D"/>
    <w:rsid w:val="00B6631F"/>
    <w:rsid w:val="00B66367"/>
    <w:rsid w:val="00B6670E"/>
    <w:rsid w:val="00B668E4"/>
    <w:rsid w:val="00B66A32"/>
    <w:rsid w:val="00B66C78"/>
    <w:rsid w:val="00B66F74"/>
    <w:rsid w:val="00B676EA"/>
    <w:rsid w:val="00B67C6D"/>
    <w:rsid w:val="00B67E1F"/>
    <w:rsid w:val="00B67FD4"/>
    <w:rsid w:val="00B701BC"/>
    <w:rsid w:val="00B7020F"/>
    <w:rsid w:val="00B70405"/>
    <w:rsid w:val="00B7046F"/>
    <w:rsid w:val="00B70739"/>
    <w:rsid w:val="00B71230"/>
    <w:rsid w:val="00B7132B"/>
    <w:rsid w:val="00B714E4"/>
    <w:rsid w:val="00B714EE"/>
    <w:rsid w:val="00B7181F"/>
    <w:rsid w:val="00B71C44"/>
    <w:rsid w:val="00B71F2A"/>
    <w:rsid w:val="00B722A9"/>
    <w:rsid w:val="00B724FF"/>
    <w:rsid w:val="00B728DE"/>
    <w:rsid w:val="00B72E18"/>
    <w:rsid w:val="00B73863"/>
    <w:rsid w:val="00B73D16"/>
    <w:rsid w:val="00B73D90"/>
    <w:rsid w:val="00B742D0"/>
    <w:rsid w:val="00B7437E"/>
    <w:rsid w:val="00B74396"/>
    <w:rsid w:val="00B7446C"/>
    <w:rsid w:val="00B7459E"/>
    <w:rsid w:val="00B746D8"/>
    <w:rsid w:val="00B74901"/>
    <w:rsid w:val="00B74D97"/>
    <w:rsid w:val="00B74E3F"/>
    <w:rsid w:val="00B74EE6"/>
    <w:rsid w:val="00B75853"/>
    <w:rsid w:val="00B7599A"/>
    <w:rsid w:val="00B75FF8"/>
    <w:rsid w:val="00B76020"/>
    <w:rsid w:val="00B7603B"/>
    <w:rsid w:val="00B766F5"/>
    <w:rsid w:val="00B7693D"/>
    <w:rsid w:val="00B76FC8"/>
    <w:rsid w:val="00B77132"/>
    <w:rsid w:val="00B77500"/>
    <w:rsid w:val="00B777E8"/>
    <w:rsid w:val="00B77A3D"/>
    <w:rsid w:val="00B77BE5"/>
    <w:rsid w:val="00B77D16"/>
    <w:rsid w:val="00B77EEE"/>
    <w:rsid w:val="00B800A2"/>
    <w:rsid w:val="00B8026C"/>
    <w:rsid w:val="00B809C2"/>
    <w:rsid w:val="00B8154C"/>
    <w:rsid w:val="00B81776"/>
    <w:rsid w:val="00B8186F"/>
    <w:rsid w:val="00B81939"/>
    <w:rsid w:val="00B81BED"/>
    <w:rsid w:val="00B81D1E"/>
    <w:rsid w:val="00B81F3F"/>
    <w:rsid w:val="00B820D5"/>
    <w:rsid w:val="00B822B8"/>
    <w:rsid w:val="00B82507"/>
    <w:rsid w:val="00B82BC7"/>
    <w:rsid w:val="00B82DCC"/>
    <w:rsid w:val="00B8363D"/>
    <w:rsid w:val="00B836B2"/>
    <w:rsid w:val="00B836D2"/>
    <w:rsid w:val="00B837C4"/>
    <w:rsid w:val="00B83934"/>
    <w:rsid w:val="00B83E94"/>
    <w:rsid w:val="00B8405B"/>
    <w:rsid w:val="00B84304"/>
    <w:rsid w:val="00B8477E"/>
    <w:rsid w:val="00B84913"/>
    <w:rsid w:val="00B84959"/>
    <w:rsid w:val="00B84D00"/>
    <w:rsid w:val="00B84DC5"/>
    <w:rsid w:val="00B84E1E"/>
    <w:rsid w:val="00B84FCD"/>
    <w:rsid w:val="00B851F7"/>
    <w:rsid w:val="00B855EB"/>
    <w:rsid w:val="00B856FD"/>
    <w:rsid w:val="00B8583C"/>
    <w:rsid w:val="00B85888"/>
    <w:rsid w:val="00B85DE7"/>
    <w:rsid w:val="00B862B5"/>
    <w:rsid w:val="00B86874"/>
    <w:rsid w:val="00B86BAA"/>
    <w:rsid w:val="00B86DA9"/>
    <w:rsid w:val="00B86ECD"/>
    <w:rsid w:val="00B87809"/>
    <w:rsid w:val="00B8781F"/>
    <w:rsid w:val="00B8785A"/>
    <w:rsid w:val="00B87874"/>
    <w:rsid w:val="00B87B67"/>
    <w:rsid w:val="00B90218"/>
    <w:rsid w:val="00B902EA"/>
    <w:rsid w:val="00B9043A"/>
    <w:rsid w:val="00B9059C"/>
    <w:rsid w:val="00B90692"/>
    <w:rsid w:val="00B908C6"/>
    <w:rsid w:val="00B90975"/>
    <w:rsid w:val="00B9111D"/>
    <w:rsid w:val="00B912DD"/>
    <w:rsid w:val="00B9189E"/>
    <w:rsid w:val="00B91BDA"/>
    <w:rsid w:val="00B91C16"/>
    <w:rsid w:val="00B91DA5"/>
    <w:rsid w:val="00B9223B"/>
    <w:rsid w:val="00B927E5"/>
    <w:rsid w:val="00B9289D"/>
    <w:rsid w:val="00B92956"/>
    <w:rsid w:val="00B92A4F"/>
    <w:rsid w:val="00B93120"/>
    <w:rsid w:val="00B93163"/>
    <w:rsid w:val="00B93268"/>
    <w:rsid w:val="00B9345C"/>
    <w:rsid w:val="00B93487"/>
    <w:rsid w:val="00B93564"/>
    <w:rsid w:val="00B936D8"/>
    <w:rsid w:val="00B93C18"/>
    <w:rsid w:val="00B93E6A"/>
    <w:rsid w:val="00B93EDB"/>
    <w:rsid w:val="00B93FFA"/>
    <w:rsid w:val="00B942E8"/>
    <w:rsid w:val="00B946BC"/>
    <w:rsid w:val="00B94908"/>
    <w:rsid w:val="00B949E6"/>
    <w:rsid w:val="00B94E4B"/>
    <w:rsid w:val="00B94F91"/>
    <w:rsid w:val="00B9628E"/>
    <w:rsid w:val="00B96694"/>
    <w:rsid w:val="00B96C9A"/>
    <w:rsid w:val="00B972B6"/>
    <w:rsid w:val="00B97436"/>
    <w:rsid w:val="00B97604"/>
    <w:rsid w:val="00B977CA"/>
    <w:rsid w:val="00B97A07"/>
    <w:rsid w:val="00B97C28"/>
    <w:rsid w:val="00BA0046"/>
    <w:rsid w:val="00BA0082"/>
    <w:rsid w:val="00BA008E"/>
    <w:rsid w:val="00BA0433"/>
    <w:rsid w:val="00BA0682"/>
    <w:rsid w:val="00BA08A0"/>
    <w:rsid w:val="00BA095D"/>
    <w:rsid w:val="00BA0D1B"/>
    <w:rsid w:val="00BA0F3C"/>
    <w:rsid w:val="00BA102F"/>
    <w:rsid w:val="00BA1290"/>
    <w:rsid w:val="00BA1E58"/>
    <w:rsid w:val="00BA1EC1"/>
    <w:rsid w:val="00BA21FA"/>
    <w:rsid w:val="00BA2792"/>
    <w:rsid w:val="00BA2B8A"/>
    <w:rsid w:val="00BA2CF6"/>
    <w:rsid w:val="00BA2D99"/>
    <w:rsid w:val="00BA2EFD"/>
    <w:rsid w:val="00BA35EB"/>
    <w:rsid w:val="00BA3AE8"/>
    <w:rsid w:val="00BA3DDE"/>
    <w:rsid w:val="00BA3FF4"/>
    <w:rsid w:val="00BA46DA"/>
    <w:rsid w:val="00BA4896"/>
    <w:rsid w:val="00BA49C1"/>
    <w:rsid w:val="00BA4C33"/>
    <w:rsid w:val="00BA4C6B"/>
    <w:rsid w:val="00BA4E57"/>
    <w:rsid w:val="00BA4E7D"/>
    <w:rsid w:val="00BA52E9"/>
    <w:rsid w:val="00BA5647"/>
    <w:rsid w:val="00BA56F3"/>
    <w:rsid w:val="00BA5A81"/>
    <w:rsid w:val="00BA5B83"/>
    <w:rsid w:val="00BA5D8D"/>
    <w:rsid w:val="00BA60D0"/>
    <w:rsid w:val="00BA6120"/>
    <w:rsid w:val="00BA63A4"/>
    <w:rsid w:val="00BA63D9"/>
    <w:rsid w:val="00BA6443"/>
    <w:rsid w:val="00BA67FD"/>
    <w:rsid w:val="00BA70EC"/>
    <w:rsid w:val="00BB00A8"/>
    <w:rsid w:val="00BB0675"/>
    <w:rsid w:val="00BB0B36"/>
    <w:rsid w:val="00BB1463"/>
    <w:rsid w:val="00BB1F8C"/>
    <w:rsid w:val="00BB24E7"/>
    <w:rsid w:val="00BB2536"/>
    <w:rsid w:val="00BB266A"/>
    <w:rsid w:val="00BB2914"/>
    <w:rsid w:val="00BB295A"/>
    <w:rsid w:val="00BB2AC7"/>
    <w:rsid w:val="00BB2FE8"/>
    <w:rsid w:val="00BB302C"/>
    <w:rsid w:val="00BB321B"/>
    <w:rsid w:val="00BB3394"/>
    <w:rsid w:val="00BB35A5"/>
    <w:rsid w:val="00BB365B"/>
    <w:rsid w:val="00BB38BA"/>
    <w:rsid w:val="00BB3B98"/>
    <w:rsid w:val="00BB3C74"/>
    <w:rsid w:val="00BB3C78"/>
    <w:rsid w:val="00BB3E88"/>
    <w:rsid w:val="00BB3ECC"/>
    <w:rsid w:val="00BB4170"/>
    <w:rsid w:val="00BB41A5"/>
    <w:rsid w:val="00BB42EE"/>
    <w:rsid w:val="00BB4541"/>
    <w:rsid w:val="00BB4ACC"/>
    <w:rsid w:val="00BB4CE3"/>
    <w:rsid w:val="00BB4DF7"/>
    <w:rsid w:val="00BB51D1"/>
    <w:rsid w:val="00BB58D9"/>
    <w:rsid w:val="00BB5A33"/>
    <w:rsid w:val="00BB5B35"/>
    <w:rsid w:val="00BB5DDC"/>
    <w:rsid w:val="00BB6208"/>
    <w:rsid w:val="00BB6271"/>
    <w:rsid w:val="00BB62B8"/>
    <w:rsid w:val="00BB65B5"/>
    <w:rsid w:val="00BB6776"/>
    <w:rsid w:val="00BB678E"/>
    <w:rsid w:val="00BB6D79"/>
    <w:rsid w:val="00BB6D9B"/>
    <w:rsid w:val="00BB7294"/>
    <w:rsid w:val="00BB737D"/>
    <w:rsid w:val="00BB7817"/>
    <w:rsid w:val="00BB793E"/>
    <w:rsid w:val="00BB7C99"/>
    <w:rsid w:val="00BB7D69"/>
    <w:rsid w:val="00BB7F22"/>
    <w:rsid w:val="00BB7FE0"/>
    <w:rsid w:val="00BC05A6"/>
    <w:rsid w:val="00BC087E"/>
    <w:rsid w:val="00BC091D"/>
    <w:rsid w:val="00BC0C22"/>
    <w:rsid w:val="00BC0E2A"/>
    <w:rsid w:val="00BC0EBF"/>
    <w:rsid w:val="00BC1480"/>
    <w:rsid w:val="00BC160C"/>
    <w:rsid w:val="00BC1634"/>
    <w:rsid w:val="00BC199F"/>
    <w:rsid w:val="00BC1EE9"/>
    <w:rsid w:val="00BC2076"/>
    <w:rsid w:val="00BC24E7"/>
    <w:rsid w:val="00BC27E6"/>
    <w:rsid w:val="00BC2A5C"/>
    <w:rsid w:val="00BC2AC2"/>
    <w:rsid w:val="00BC2E8A"/>
    <w:rsid w:val="00BC33FE"/>
    <w:rsid w:val="00BC343F"/>
    <w:rsid w:val="00BC3570"/>
    <w:rsid w:val="00BC364A"/>
    <w:rsid w:val="00BC3CE2"/>
    <w:rsid w:val="00BC3FE7"/>
    <w:rsid w:val="00BC445A"/>
    <w:rsid w:val="00BC4555"/>
    <w:rsid w:val="00BC4AF9"/>
    <w:rsid w:val="00BC50D9"/>
    <w:rsid w:val="00BC5506"/>
    <w:rsid w:val="00BC5905"/>
    <w:rsid w:val="00BC5D68"/>
    <w:rsid w:val="00BC5F64"/>
    <w:rsid w:val="00BC64CC"/>
    <w:rsid w:val="00BC67DC"/>
    <w:rsid w:val="00BC68C7"/>
    <w:rsid w:val="00BC6903"/>
    <w:rsid w:val="00BC6BF9"/>
    <w:rsid w:val="00BC6C4F"/>
    <w:rsid w:val="00BC6F21"/>
    <w:rsid w:val="00BC6FAC"/>
    <w:rsid w:val="00BC70C8"/>
    <w:rsid w:val="00BC7101"/>
    <w:rsid w:val="00BC72D9"/>
    <w:rsid w:val="00BC7442"/>
    <w:rsid w:val="00BC7699"/>
    <w:rsid w:val="00BC7723"/>
    <w:rsid w:val="00BC7973"/>
    <w:rsid w:val="00BC7A0E"/>
    <w:rsid w:val="00BD00DE"/>
    <w:rsid w:val="00BD054D"/>
    <w:rsid w:val="00BD0931"/>
    <w:rsid w:val="00BD0EB3"/>
    <w:rsid w:val="00BD1057"/>
    <w:rsid w:val="00BD217B"/>
    <w:rsid w:val="00BD2C3E"/>
    <w:rsid w:val="00BD3A83"/>
    <w:rsid w:val="00BD3D17"/>
    <w:rsid w:val="00BD40D6"/>
    <w:rsid w:val="00BD4538"/>
    <w:rsid w:val="00BD4587"/>
    <w:rsid w:val="00BD49DB"/>
    <w:rsid w:val="00BD4CC8"/>
    <w:rsid w:val="00BD50EC"/>
    <w:rsid w:val="00BD513C"/>
    <w:rsid w:val="00BD5247"/>
    <w:rsid w:val="00BD5278"/>
    <w:rsid w:val="00BD553A"/>
    <w:rsid w:val="00BD5661"/>
    <w:rsid w:val="00BD5A46"/>
    <w:rsid w:val="00BD6220"/>
    <w:rsid w:val="00BD65FD"/>
    <w:rsid w:val="00BD68F3"/>
    <w:rsid w:val="00BD6BA5"/>
    <w:rsid w:val="00BD6E74"/>
    <w:rsid w:val="00BD77F0"/>
    <w:rsid w:val="00BD781F"/>
    <w:rsid w:val="00BD78D7"/>
    <w:rsid w:val="00BD7E04"/>
    <w:rsid w:val="00BD7EFA"/>
    <w:rsid w:val="00BD7F72"/>
    <w:rsid w:val="00BE01E5"/>
    <w:rsid w:val="00BE0295"/>
    <w:rsid w:val="00BE0451"/>
    <w:rsid w:val="00BE07AB"/>
    <w:rsid w:val="00BE097F"/>
    <w:rsid w:val="00BE1067"/>
    <w:rsid w:val="00BE119B"/>
    <w:rsid w:val="00BE2268"/>
    <w:rsid w:val="00BE2819"/>
    <w:rsid w:val="00BE2F7F"/>
    <w:rsid w:val="00BE33B1"/>
    <w:rsid w:val="00BE348C"/>
    <w:rsid w:val="00BE37C8"/>
    <w:rsid w:val="00BE3DAF"/>
    <w:rsid w:val="00BE403E"/>
    <w:rsid w:val="00BE423C"/>
    <w:rsid w:val="00BE4534"/>
    <w:rsid w:val="00BE4943"/>
    <w:rsid w:val="00BE4966"/>
    <w:rsid w:val="00BE4A82"/>
    <w:rsid w:val="00BE5281"/>
    <w:rsid w:val="00BE53C8"/>
    <w:rsid w:val="00BE581C"/>
    <w:rsid w:val="00BE5864"/>
    <w:rsid w:val="00BE5DFA"/>
    <w:rsid w:val="00BE5E11"/>
    <w:rsid w:val="00BE5EF6"/>
    <w:rsid w:val="00BE6795"/>
    <w:rsid w:val="00BE6A7D"/>
    <w:rsid w:val="00BE7090"/>
    <w:rsid w:val="00BE70F8"/>
    <w:rsid w:val="00BE71D0"/>
    <w:rsid w:val="00BE7658"/>
    <w:rsid w:val="00BE7896"/>
    <w:rsid w:val="00BF0189"/>
    <w:rsid w:val="00BF0631"/>
    <w:rsid w:val="00BF066B"/>
    <w:rsid w:val="00BF0727"/>
    <w:rsid w:val="00BF085B"/>
    <w:rsid w:val="00BF08FC"/>
    <w:rsid w:val="00BF0B1C"/>
    <w:rsid w:val="00BF0BC3"/>
    <w:rsid w:val="00BF0C32"/>
    <w:rsid w:val="00BF1480"/>
    <w:rsid w:val="00BF17F6"/>
    <w:rsid w:val="00BF18AE"/>
    <w:rsid w:val="00BF1980"/>
    <w:rsid w:val="00BF1C48"/>
    <w:rsid w:val="00BF2009"/>
    <w:rsid w:val="00BF2201"/>
    <w:rsid w:val="00BF2597"/>
    <w:rsid w:val="00BF2768"/>
    <w:rsid w:val="00BF2BB6"/>
    <w:rsid w:val="00BF2C2F"/>
    <w:rsid w:val="00BF3059"/>
    <w:rsid w:val="00BF31B1"/>
    <w:rsid w:val="00BF32AE"/>
    <w:rsid w:val="00BF3ACC"/>
    <w:rsid w:val="00BF3BC6"/>
    <w:rsid w:val="00BF3ED0"/>
    <w:rsid w:val="00BF3FCB"/>
    <w:rsid w:val="00BF4074"/>
    <w:rsid w:val="00BF4554"/>
    <w:rsid w:val="00BF456A"/>
    <w:rsid w:val="00BF45D1"/>
    <w:rsid w:val="00BF497C"/>
    <w:rsid w:val="00BF4E7E"/>
    <w:rsid w:val="00BF5117"/>
    <w:rsid w:val="00BF52B5"/>
    <w:rsid w:val="00BF5695"/>
    <w:rsid w:val="00BF59A9"/>
    <w:rsid w:val="00BF5B31"/>
    <w:rsid w:val="00BF5D5F"/>
    <w:rsid w:val="00BF6551"/>
    <w:rsid w:val="00BF67CF"/>
    <w:rsid w:val="00BF6EA5"/>
    <w:rsid w:val="00BF70D1"/>
    <w:rsid w:val="00BF7542"/>
    <w:rsid w:val="00BF764A"/>
    <w:rsid w:val="00BF76A3"/>
    <w:rsid w:val="00BF787A"/>
    <w:rsid w:val="00BF78F6"/>
    <w:rsid w:val="00BF7C8D"/>
    <w:rsid w:val="00BF7EB0"/>
    <w:rsid w:val="00C00015"/>
    <w:rsid w:val="00C002FD"/>
    <w:rsid w:val="00C004C6"/>
    <w:rsid w:val="00C006EE"/>
    <w:rsid w:val="00C00B7A"/>
    <w:rsid w:val="00C00BBB"/>
    <w:rsid w:val="00C00D53"/>
    <w:rsid w:val="00C017DF"/>
    <w:rsid w:val="00C01B63"/>
    <w:rsid w:val="00C01C2B"/>
    <w:rsid w:val="00C02746"/>
    <w:rsid w:val="00C02941"/>
    <w:rsid w:val="00C02956"/>
    <w:rsid w:val="00C02A8B"/>
    <w:rsid w:val="00C02BE3"/>
    <w:rsid w:val="00C02FC1"/>
    <w:rsid w:val="00C03109"/>
    <w:rsid w:val="00C04B48"/>
    <w:rsid w:val="00C04C0C"/>
    <w:rsid w:val="00C05078"/>
    <w:rsid w:val="00C05079"/>
    <w:rsid w:val="00C0549B"/>
    <w:rsid w:val="00C059F6"/>
    <w:rsid w:val="00C05A6F"/>
    <w:rsid w:val="00C05D5D"/>
    <w:rsid w:val="00C05E04"/>
    <w:rsid w:val="00C060DD"/>
    <w:rsid w:val="00C061B6"/>
    <w:rsid w:val="00C062B0"/>
    <w:rsid w:val="00C065C2"/>
    <w:rsid w:val="00C06715"/>
    <w:rsid w:val="00C0693F"/>
    <w:rsid w:val="00C06A41"/>
    <w:rsid w:val="00C072A6"/>
    <w:rsid w:val="00C072C5"/>
    <w:rsid w:val="00C077ED"/>
    <w:rsid w:val="00C10862"/>
    <w:rsid w:val="00C10866"/>
    <w:rsid w:val="00C10882"/>
    <w:rsid w:val="00C10C12"/>
    <w:rsid w:val="00C110CD"/>
    <w:rsid w:val="00C114C2"/>
    <w:rsid w:val="00C118F4"/>
    <w:rsid w:val="00C11A3A"/>
    <w:rsid w:val="00C11B9A"/>
    <w:rsid w:val="00C12058"/>
    <w:rsid w:val="00C12278"/>
    <w:rsid w:val="00C12363"/>
    <w:rsid w:val="00C12520"/>
    <w:rsid w:val="00C12C30"/>
    <w:rsid w:val="00C12EDD"/>
    <w:rsid w:val="00C134A9"/>
    <w:rsid w:val="00C139C1"/>
    <w:rsid w:val="00C13DDC"/>
    <w:rsid w:val="00C13DF0"/>
    <w:rsid w:val="00C13E57"/>
    <w:rsid w:val="00C14584"/>
    <w:rsid w:val="00C1480A"/>
    <w:rsid w:val="00C14F03"/>
    <w:rsid w:val="00C15162"/>
    <w:rsid w:val="00C15632"/>
    <w:rsid w:val="00C1581B"/>
    <w:rsid w:val="00C159FC"/>
    <w:rsid w:val="00C15A22"/>
    <w:rsid w:val="00C1600E"/>
    <w:rsid w:val="00C161A4"/>
    <w:rsid w:val="00C16252"/>
    <w:rsid w:val="00C168D2"/>
    <w:rsid w:val="00C16B47"/>
    <w:rsid w:val="00C17209"/>
    <w:rsid w:val="00C17E65"/>
    <w:rsid w:val="00C17FC3"/>
    <w:rsid w:val="00C20116"/>
    <w:rsid w:val="00C2022B"/>
    <w:rsid w:val="00C2050D"/>
    <w:rsid w:val="00C2108D"/>
    <w:rsid w:val="00C2136A"/>
    <w:rsid w:val="00C216C0"/>
    <w:rsid w:val="00C219A3"/>
    <w:rsid w:val="00C21B2B"/>
    <w:rsid w:val="00C21C5C"/>
    <w:rsid w:val="00C21FA3"/>
    <w:rsid w:val="00C229CA"/>
    <w:rsid w:val="00C22C78"/>
    <w:rsid w:val="00C22F55"/>
    <w:rsid w:val="00C22FB3"/>
    <w:rsid w:val="00C23159"/>
    <w:rsid w:val="00C23357"/>
    <w:rsid w:val="00C233E9"/>
    <w:rsid w:val="00C2362C"/>
    <w:rsid w:val="00C239E1"/>
    <w:rsid w:val="00C239EC"/>
    <w:rsid w:val="00C23C57"/>
    <w:rsid w:val="00C2468B"/>
    <w:rsid w:val="00C249DA"/>
    <w:rsid w:val="00C24B54"/>
    <w:rsid w:val="00C24B57"/>
    <w:rsid w:val="00C253C6"/>
    <w:rsid w:val="00C2543C"/>
    <w:rsid w:val="00C254F2"/>
    <w:rsid w:val="00C25925"/>
    <w:rsid w:val="00C25BE8"/>
    <w:rsid w:val="00C25E5C"/>
    <w:rsid w:val="00C25E89"/>
    <w:rsid w:val="00C25EDF"/>
    <w:rsid w:val="00C260AD"/>
    <w:rsid w:val="00C26204"/>
    <w:rsid w:val="00C2639A"/>
    <w:rsid w:val="00C268F2"/>
    <w:rsid w:val="00C2692B"/>
    <w:rsid w:val="00C26BAA"/>
    <w:rsid w:val="00C2701D"/>
    <w:rsid w:val="00C270E2"/>
    <w:rsid w:val="00C272FE"/>
    <w:rsid w:val="00C2757A"/>
    <w:rsid w:val="00C27783"/>
    <w:rsid w:val="00C2786B"/>
    <w:rsid w:val="00C278A9"/>
    <w:rsid w:val="00C27DE0"/>
    <w:rsid w:val="00C27F4D"/>
    <w:rsid w:val="00C27F9B"/>
    <w:rsid w:val="00C27FB7"/>
    <w:rsid w:val="00C302A2"/>
    <w:rsid w:val="00C305A5"/>
    <w:rsid w:val="00C3068D"/>
    <w:rsid w:val="00C309A9"/>
    <w:rsid w:val="00C30CF7"/>
    <w:rsid w:val="00C30ED4"/>
    <w:rsid w:val="00C31018"/>
    <w:rsid w:val="00C31300"/>
    <w:rsid w:val="00C313C5"/>
    <w:rsid w:val="00C31415"/>
    <w:rsid w:val="00C3159F"/>
    <w:rsid w:val="00C31FBE"/>
    <w:rsid w:val="00C32991"/>
    <w:rsid w:val="00C332F0"/>
    <w:rsid w:val="00C3338C"/>
    <w:rsid w:val="00C33507"/>
    <w:rsid w:val="00C33567"/>
    <w:rsid w:val="00C33798"/>
    <w:rsid w:val="00C337EC"/>
    <w:rsid w:val="00C339AA"/>
    <w:rsid w:val="00C33BCC"/>
    <w:rsid w:val="00C33EE0"/>
    <w:rsid w:val="00C3411E"/>
    <w:rsid w:val="00C34200"/>
    <w:rsid w:val="00C348C5"/>
    <w:rsid w:val="00C3494E"/>
    <w:rsid w:val="00C34A72"/>
    <w:rsid w:val="00C34F00"/>
    <w:rsid w:val="00C34FC6"/>
    <w:rsid w:val="00C354AF"/>
    <w:rsid w:val="00C3583F"/>
    <w:rsid w:val="00C35AF3"/>
    <w:rsid w:val="00C35B0A"/>
    <w:rsid w:val="00C360F8"/>
    <w:rsid w:val="00C3611C"/>
    <w:rsid w:val="00C364C5"/>
    <w:rsid w:val="00C36813"/>
    <w:rsid w:val="00C36852"/>
    <w:rsid w:val="00C368B9"/>
    <w:rsid w:val="00C369B5"/>
    <w:rsid w:val="00C36E06"/>
    <w:rsid w:val="00C37586"/>
    <w:rsid w:val="00C376BA"/>
    <w:rsid w:val="00C37EDC"/>
    <w:rsid w:val="00C401B9"/>
    <w:rsid w:val="00C40840"/>
    <w:rsid w:val="00C4096E"/>
    <w:rsid w:val="00C40A74"/>
    <w:rsid w:val="00C40B20"/>
    <w:rsid w:val="00C40BE8"/>
    <w:rsid w:val="00C41010"/>
    <w:rsid w:val="00C411B9"/>
    <w:rsid w:val="00C41DB7"/>
    <w:rsid w:val="00C42352"/>
    <w:rsid w:val="00C423D9"/>
    <w:rsid w:val="00C426E2"/>
    <w:rsid w:val="00C42702"/>
    <w:rsid w:val="00C42D25"/>
    <w:rsid w:val="00C430D2"/>
    <w:rsid w:val="00C431CF"/>
    <w:rsid w:val="00C43597"/>
    <w:rsid w:val="00C43812"/>
    <w:rsid w:val="00C4446C"/>
    <w:rsid w:val="00C4498E"/>
    <w:rsid w:val="00C45246"/>
    <w:rsid w:val="00C457D8"/>
    <w:rsid w:val="00C4581E"/>
    <w:rsid w:val="00C45916"/>
    <w:rsid w:val="00C45951"/>
    <w:rsid w:val="00C462BD"/>
    <w:rsid w:val="00C464ED"/>
    <w:rsid w:val="00C466A2"/>
    <w:rsid w:val="00C46772"/>
    <w:rsid w:val="00C4682E"/>
    <w:rsid w:val="00C46853"/>
    <w:rsid w:val="00C4699F"/>
    <w:rsid w:val="00C46A34"/>
    <w:rsid w:val="00C46B6A"/>
    <w:rsid w:val="00C47037"/>
    <w:rsid w:val="00C470B1"/>
    <w:rsid w:val="00C47230"/>
    <w:rsid w:val="00C474EB"/>
    <w:rsid w:val="00C47772"/>
    <w:rsid w:val="00C47F85"/>
    <w:rsid w:val="00C50153"/>
    <w:rsid w:val="00C5020C"/>
    <w:rsid w:val="00C50277"/>
    <w:rsid w:val="00C505EC"/>
    <w:rsid w:val="00C50658"/>
    <w:rsid w:val="00C508D7"/>
    <w:rsid w:val="00C50C5C"/>
    <w:rsid w:val="00C50E9D"/>
    <w:rsid w:val="00C50F62"/>
    <w:rsid w:val="00C511B9"/>
    <w:rsid w:val="00C511FA"/>
    <w:rsid w:val="00C512F2"/>
    <w:rsid w:val="00C5165B"/>
    <w:rsid w:val="00C5188C"/>
    <w:rsid w:val="00C518A2"/>
    <w:rsid w:val="00C51B5E"/>
    <w:rsid w:val="00C5216F"/>
    <w:rsid w:val="00C524FB"/>
    <w:rsid w:val="00C5273D"/>
    <w:rsid w:val="00C52E78"/>
    <w:rsid w:val="00C532A8"/>
    <w:rsid w:val="00C532B5"/>
    <w:rsid w:val="00C53A01"/>
    <w:rsid w:val="00C53A49"/>
    <w:rsid w:val="00C53F4D"/>
    <w:rsid w:val="00C54102"/>
    <w:rsid w:val="00C549F1"/>
    <w:rsid w:val="00C54B0C"/>
    <w:rsid w:val="00C54C99"/>
    <w:rsid w:val="00C5511D"/>
    <w:rsid w:val="00C5599F"/>
    <w:rsid w:val="00C560C6"/>
    <w:rsid w:val="00C5629C"/>
    <w:rsid w:val="00C565E0"/>
    <w:rsid w:val="00C56C71"/>
    <w:rsid w:val="00C56E57"/>
    <w:rsid w:val="00C5717D"/>
    <w:rsid w:val="00C5747D"/>
    <w:rsid w:val="00C57915"/>
    <w:rsid w:val="00C57B7F"/>
    <w:rsid w:val="00C57F36"/>
    <w:rsid w:val="00C57F3E"/>
    <w:rsid w:val="00C57F65"/>
    <w:rsid w:val="00C6019D"/>
    <w:rsid w:val="00C607E8"/>
    <w:rsid w:val="00C60B10"/>
    <w:rsid w:val="00C61067"/>
    <w:rsid w:val="00C61077"/>
    <w:rsid w:val="00C61675"/>
    <w:rsid w:val="00C616D6"/>
    <w:rsid w:val="00C616DE"/>
    <w:rsid w:val="00C61C18"/>
    <w:rsid w:val="00C61C72"/>
    <w:rsid w:val="00C62001"/>
    <w:rsid w:val="00C622EB"/>
    <w:rsid w:val="00C623A5"/>
    <w:rsid w:val="00C6259B"/>
    <w:rsid w:val="00C62702"/>
    <w:rsid w:val="00C627D7"/>
    <w:rsid w:val="00C628A1"/>
    <w:rsid w:val="00C628D6"/>
    <w:rsid w:val="00C62B12"/>
    <w:rsid w:val="00C62D66"/>
    <w:rsid w:val="00C6362A"/>
    <w:rsid w:val="00C63A02"/>
    <w:rsid w:val="00C63E24"/>
    <w:rsid w:val="00C63E2C"/>
    <w:rsid w:val="00C63F36"/>
    <w:rsid w:val="00C63FFB"/>
    <w:rsid w:val="00C64082"/>
    <w:rsid w:val="00C640DB"/>
    <w:rsid w:val="00C6423D"/>
    <w:rsid w:val="00C64895"/>
    <w:rsid w:val="00C64A2B"/>
    <w:rsid w:val="00C64B30"/>
    <w:rsid w:val="00C6533D"/>
    <w:rsid w:val="00C653DC"/>
    <w:rsid w:val="00C659C4"/>
    <w:rsid w:val="00C65AF9"/>
    <w:rsid w:val="00C65DE6"/>
    <w:rsid w:val="00C65E6F"/>
    <w:rsid w:val="00C65F05"/>
    <w:rsid w:val="00C66B7C"/>
    <w:rsid w:val="00C671FF"/>
    <w:rsid w:val="00C67524"/>
    <w:rsid w:val="00C676B7"/>
    <w:rsid w:val="00C67AC4"/>
    <w:rsid w:val="00C67E33"/>
    <w:rsid w:val="00C67F9A"/>
    <w:rsid w:val="00C70063"/>
    <w:rsid w:val="00C70580"/>
    <w:rsid w:val="00C7061E"/>
    <w:rsid w:val="00C70A91"/>
    <w:rsid w:val="00C70BD3"/>
    <w:rsid w:val="00C70CA2"/>
    <w:rsid w:val="00C7133A"/>
    <w:rsid w:val="00C7138C"/>
    <w:rsid w:val="00C71947"/>
    <w:rsid w:val="00C719B2"/>
    <w:rsid w:val="00C71A55"/>
    <w:rsid w:val="00C722F6"/>
    <w:rsid w:val="00C725BE"/>
    <w:rsid w:val="00C72747"/>
    <w:rsid w:val="00C72FF7"/>
    <w:rsid w:val="00C731A4"/>
    <w:rsid w:val="00C7348D"/>
    <w:rsid w:val="00C73603"/>
    <w:rsid w:val="00C736B6"/>
    <w:rsid w:val="00C744D6"/>
    <w:rsid w:val="00C74E7D"/>
    <w:rsid w:val="00C74F16"/>
    <w:rsid w:val="00C75317"/>
    <w:rsid w:val="00C7571D"/>
    <w:rsid w:val="00C75FDB"/>
    <w:rsid w:val="00C7616D"/>
    <w:rsid w:val="00C76238"/>
    <w:rsid w:val="00C7635C"/>
    <w:rsid w:val="00C76555"/>
    <w:rsid w:val="00C76643"/>
    <w:rsid w:val="00C76672"/>
    <w:rsid w:val="00C769A0"/>
    <w:rsid w:val="00C76B7E"/>
    <w:rsid w:val="00C770A1"/>
    <w:rsid w:val="00C77121"/>
    <w:rsid w:val="00C77205"/>
    <w:rsid w:val="00C7750E"/>
    <w:rsid w:val="00C7770B"/>
    <w:rsid w:val="00C803C7"/>
    <w:rsid w:val="00C80617"/>
    <w:rsid w:val="00C808D9"/>
    <w:rsid w:val="00C80A9D"/>
    <w:rsid w:val="00C80CAC"/>
    <w:rsid w:val="00C810E0"/>
    <w:rsid w:val="00C812BA"/>
    <w:rsid w:val="00C81340"/>
    <w:rsid w:val="00C813E5"/>
    <w:rsid w:val="00C8160C"/>
    <w:rsid w:val="00C81B21"/>
    <w:rsid w:val="00C82099"/>
    <w:rsid w:val="00C82352"/>
    <w:rsid w:val="00C824AA"/>
    <w:rsid w:val="00C824C4"/>
    <w:rsid w:val="00C82732"/>
    <w:rsid w:val="00C82B86"/>
    <w:rsid w:val="00C82F80"/>
    <w:rsid w:val="00C82F82"/>
    <w:rsid w:val="00C8324A"/>
    <w:rsid w:val="00C83374"/>
    <w:rsid w:val="00C8337E"/>
    <w:rsid w:val="00C83AD1"/>
    <w:rsid w:val="00C83C4C"/>
    <w:rsid w:val="00C83DE9"/>
    <w:rsid w:val="00C83DF0"/>
    <w:rsid w:val="00C844A8"/>
    <w:rsid w:val="00C847EC"/>
    <w:rsid w:val="00C84A7C"/>
    <w:rsid w:val="00C84A7E"/>
    <w:rsid w:val="00C84DF8"/>
    <w:rsid w:val="00C84E2B"/>
    <w:rsid w:val="00C84EFF"/>
    <w:rsid w:val="00C8511B"/>
    <w:rsid w:val="00C854AA"/>
    <w:rsid w:val="00C85579"/>
    <w:rsid w:val="00C85D2A"/>
    <w:rsid w:val="00C863E7"/>
    <w:rsid w:val="00C8683E"/>
    <w:rsid w:val="00C8687A"/>
    <w:rsid w:val="00C8688F"/>
    <w:rsid w:val="00C8689A"/>
    <w:rsid w:val="00C86CD7"/>
    <w:rsid w:val="00C86DAD"/>
    <w:rsid w:val="00C87271"/>
    <w:rsid w:val="00C872A0"/>
    <w:rsid w:val="00C8777E"/>
    <w:rsid w:val="00C87BB5"/>
    <w:rsid w:val="00C87D29"/>
    <w:rsid w:val="00C90269"/>
    <w:rsid w:val="00C9086C"/>
    <w:rsid w:val="00C90C2E"/>
    <w:rsid w:val="00C90CF5"/>
    <w:rsid w:val="00C90D3B"/>
    <w:rsid w:val="00C90DA8"/>
    <w:rsid w:val="00C913C7"/>
    <w:rsid w:val="00C91434"/>
    <w:rsid w:val="00C915D5"/>
    <w:rsid w:val="00C91ABB"/>
    <w:rsid w:val="00C91C14"/>
    <w:rsid w:val="00C920FC"/>
    <w:rsid w:val="00C92630"/>
    <w:rsid w:val="00C92B55"/>
    <w:rsid w:val="00C92E17"/>
    <w:rsid w:val="00C92F39"/>
    <w:rsid w:val="00C93391"/>
    <w:rsid w:val="00C933D3"/>
    <w:rsid w:val="00C9367B"/>
    <w:rsid w:val="00C9391B"/>
    <w:rsid w:val="00C93BDE"/>
    <w:rsid w:val="00C93BFB"/>
    <w:rsid w:val="00C93CDC"/>
    <w:rsid w:val="00C93F38"/>
    <w:rsid w:val="00C93F96"/>
    <w:rsid w:val="00C9430F"/>
    <w:rsid w:val="00C947A8"/>
    <w:rsid w:val="00C94E5F"/>
    <w:rsid w:val="00C94F34"/>
    <w:rsid w:val="00C94FFD"/>
    <w:rsid w:val="00C95135"/>
    <w:rsid w:val="00C953F1"/>
    <w:rsid w:val="00C95B47"/>
    <w:rsid w:val="00C95B9F"/>
    <w:rsid w:val="00C96249"/>
    <w:rsid w:val="00C962FD"/>
    <w:rsid w:val="00C96B83"/>
    <w:rsid w:val="00C9705A"/>
    <w:rsid w:val="00C9736A"/>
    <w:rsid w:val="00C97880"/>
    <w:rsid w:val="00C9789A"/>
    <w:rsid w:val="00C97B37"/>
    <w:rsid w:val="00C97C11"/>
    <w:rsid w:val="00C97C7B"/>
    <w:rsid w:val="00C97EB2"/>
    <w:rsid w:val="00C97F5B"/>
    <w:rsid w:val="00CA00EA"/>
    <w:rsid w:val="00CA016C"/>
    <w:rsid w:val="00CA01E3"/>
    <w:rsid w:val="00CA01F8"/>
    <w:rsid w:val="00CA03F0"/>
    <w:rsid w:val="00CA07A9"/>
    <w:rsid w:val="00CA07C7"/>
    <w:rsid w:val="00CA09C0"/>
    <w:rsid w:val="00CA0E36"/>
    <w:rsid w:val="00CA1B3B"/>
    <w:rsid w:val="00CA2101"/>
    <w:rsid w:val="00CA26C7"/>
    <w:rsid w:val="00CA2735"/>
    <w:rsid w:val="00CA27D1"/>
    <w:rsid w:val="00CA2F30"/>
    <w:rsid w:val="00CA30B3"/>
    <w:rsid w:val="00CA3144"/>
    <w:rsid w:val="00CA329A"/>
    <w:rsid w:val="00CA3838"/>
    <w:rsid w:val="00CA3A5C"/>
    <w:rsid w:val="00CA3E03"/>
    <w:rsid w:val="00CA3F49"/>
    <w:rsid w:val="00CA4030"/>
    <w:rsid w:val="00CA40A4"/>
    <w:rsid w:val="00CA40C6"/>
    <w:rsid w:val="00CA4291"/>
    <w:rsid w:val="00CA4877"/>
    <w:rsid w:val="00CA4A27"/>
    <w:rsid w:val="00CA4BBA"/>
    <w:rsid w:val="00CA4D66"/>
    <w:rsid w:val="00CA4F63"/>
    <w:rsid w:val="00CA594A"/>
    <w:rsid w:val="00CA5C90"/>
    <w:rsid w:val="00CA6383"/>
    <w:rsid w:val="00CA65DC"/>
    <w:rsid w:val="00CA6CB9"/>
    <w:rsid w:val="00CA707B"/>
    <w:rsid w:val="00CA734F"/>
    <w:rsid w:val="00CA7AEA"/>
    <w:rsid w:val="00CA7CE6"/>
    <w:rsid w:val="00CB02B5"/>
    <w:rsid w:val="00CB03F3"/>
    <w:rsid w:val="00CB04D3"/>
    <w:rsid w:val="00CB07BD"/>
    <w:rsid w:val="00CB0C42"/>
    <w:rsid w:val="00CB0CE2"/>
    <w:rsid w:val="00CB0D85"/>
    <w:rsid w:val="00CB11A0"/>
    <w:rsid w:val="00CB11D7"/>
    <w:rsid w:val="00CB12D1"/>
    <w:rsid w:val="00CB141F"/>
    <w:rsid w:val="00CB19A2"/>
    <w:rsid w:val="00CB1A1E"/>
    <w:rsid w:val="00CB227C"/>
    <w:rsid w:val="00CB27B4"/>
    <w:rsid w:val="00CB282C"/>
    <w:rsid w:val="00CB312F"/>
    <w:rsid w:val="00CB337C"/>
    <w:rsid w:val="00CB340E"/>
    <w:rsid w:val="00CB34BA"/>
    <w:rsid w:val="00CB367F"/>
    <w:rsid w:val="00CB36CF"/>
    <w:rsid w:val="00CB3BAE"/>
    <w:rsid w:val="00CB3C87"/>
    <w:rsid w:val="00CB4030"/>
    <w:rsid w:val="00CB41C5"/>
    <w:rsid w:val="00CB4260"/>
    <w:rsid w:val="00CB4533"/>
    <w:rsid w:val="00CB45A6"/>
    <w:rsid w:val="00CB4735"/>
    <w:rsid w:val="00CB4C26"/>
    <w:rsid w:val="00CB4DCB"/>
    <w:rsid w:val="00CB4E10"/>
    <w:rsid w:val="00CB507F"/>
    <w:rsid w:val="00CB5181"/>
    <w:rsid w:val="00CB541E"/>
    <w:rsid w:val="00CB5429"/>
    <w:rsid w:val="00CB55A4"/>
    <w:rsid w:val="00CB57A4"/>
    <w:rsid w:val="00CB5EF5"/>
    <w:rsid w:val="00CB6986"/>
    <w:rsid w:val="00CB6ADA"/>
    <w:rsid w:val="00CB711B"/>
    <w:rsid w:val="00CB7708"/>
    <w:rsid w:val="00CB7B60"/>
    <w:rsid w:val="00CB7D4C"/>
    <w:rsid w:val="00CB7DA5"/>
    <w:rsid w:val="00CB7E72"/>
    <w:rsid w:val="00CC0338"/>
    <w:rsid w:val="00CC0BC1"/>
    <w:rsid w:val="00CC0CFF"/>
    <w:rsid w:val="00CC0D35"/>
    <w:rsid w:val="00CC14E8"/>
    <w:rsid w:val="00CC15AC"/>
    <w:rsid w:val="00CC1975"/>
    <w:rsid w:val="00CC1A39"/>
    <w:rsid w:val="00CC1D20"/>
    <w:rsid w:val="00CC2064"/>
    <w:rsid w:val="00CC2169"/>
    <w:rsid w:val="00CC2618"/>
    <w:rsid w:val="00CC26F5"/>
    <w:rsid w:val="00CC2BC9"/>
    <w:rsid w:val="00CC2F86"/>
    <w:rsid w:val="00CC30DF"/>
    <w:rsid w:val="00CC31BB"/>
    <w:rsid w:val="00CC32C2"/>
    <w:rsid w:val="00CC33C9"/>
    <w:rsid w:val="00CC34B2"/>
    <w:rsid w:val="00CC3930"/>
    <w:rsid w:val="00CC3AF3"/>
    <w:rsid w:val="00CC3C1F"/>
    <w:rsid w:val="00CC3D02"/>
    <w:rsid w:val="00CC3D77"/>
    <w:rsid w:val="00CC40D3"/>
    <w:rsid w:val="00CC4664"/>
    <w:rsid w:val="00CC471D"/>
    <w:rsid w:val="00CC4964"/>
    <w:rsid w:val="00CC4AEC"/>
    <w:rsid w:val="00CC4DC6"/>
    <w:rsid w:val="00CC4F42"/>
    <w:rsid w:val="00CC519D"/>
    <w:rsid w:val="00CC541E"/>
    <w:rsid w:val="00CC5539"/>
    <w:rsid w:val="00CC57A3"/>
    <w:rsid w:val="00CC57B7"/>
    <w:rsid w:val="00CC6084"/>
    <w:rsid w:val="00CC634A"/>
    <w:rsid w:val="00CC667A"/>
    <w:rsid w:val="00CC6BA0"/>
    <w:rsid w:val="00CC7160"/>
    <w:rsid w:val="00CC720E"/>
    <w:rsid w:val="00CC7467"/>
    <w:rsid w:val="00CC75D3"/>
    <w:rsid w:val="00CC7A68"/>
    <w:rsid w:val="00CC7CC3"/>
    <w:rsid w:val="00CC7D89"/>
    <w:rsid w:val="00CD0003"/>
    <w:rsid w:val="00CD00A9"/>
    <w:rsid w:val="00CD00C9"/>
    <w:rsid w:val="00CD0CD8"/>
    <w:rsid w:val="00CD1134"/>
    <w:rsid w:val="00CD1A38"/>
    <w:rsid w:val="00CD1A6F"/>
    <w:rsid w:val="00CD1C6B"/>
    <w:rsid w:val="00CD1D73"/>
    <w:rsid w:val="00CD1E3A"/>
    <w:rsid w:val="00CD1FE1"/>
    <w:rsid w:val="00CD20EB"/>
    <w:rsid w:val="00CD2691"/>
    <w:rsid w:val="00CD26D9"/>
    <w:rsid w:val="00CD28A4"/>
    <w:rsid w:val="00CD29F5"/>
    <w:rsid w:val="00CD2EB6"/>
    <w:rsid w:val="00CD342A"/>
    <w:rsid w:val="00CD3978"/>
    <w:rsid w:val="00CD3AD3"/>
    <w:rsid w:val="00CD3DE8"/>
    <w:rsid w:val="00CD420F"/>
    <w:rsid w:val="00CD434E"/>
    <w:rsid w:val="00CD5344"/>
    <w:rsid w:val="00CD544F"/>
    <w:rsid w:val="00CD579F"/>
    <w:rsid w:val="00CD5A5B"/>
    <w:rsid w:val="00CD5E8A"/>
    <w:rsid w:val="00CD5F57"/>
    <w:rsid w:val="00CD6218"/>
    <w:rsid w:val="00CD63E4"/>
    <w:rsid w:val="00CD6511"/>
    <w:rsid w:val="00CD69CF"/>
    <w:rsid w:val="00CD6AB7"/>
    <w:rsid w:val="00CD71C1"/>
    <w:rsid w:val="00CD75FD"/>
    <w:rsid w:val="00CD7F22"/>
    <w:rsid w:val="00CE06D3"/>
    <w:rsid w:val="00CE0C97"/>
    <w:rsid w:val="00CE0E61"/>
    <w:rsid w:val="00CE1323"/>
    <w:rsid w:val="00CE14A4"/>
    <w:rsid w:val="00CE189F"/>
    <w:rsid w:val="00CE1A43"/>
    <w:rsid w:val="00CE1F55"/>
    <w:rsid w:val="00CE2C16"/>
    <w:rsid w:val="00CE2C6E"/>
    <w:rsid w:val="00CE3341"/>
    <w:rsid w:val="00CE33E1"/>
    <w:rsid w:val="00CE3558"/>
    <w:rsid w:val="00CE36C3"/>
    <w:rsid w:val="00CE3704"/>
    <w:rsid w:val="00CE3EF2"/>
    <w:rsid w:val="00CE3F83"/>
    <w:rsid w:val="00CE4A6A"/>
    <w:rsid w:val="00CE4CA5"/>
    <w:rsid w:val="00CE51C2"/>
    <w:rsid w:val="00CE52B8"/>
    <w:rsid w:val="00CE5ED5"/>
    <w:rsid w:val="00CE63E9"/>
    <w:rsid w:val="00CE6866"/>
    <w:rsid w:val="00CE6EA1"/>
    <w:rsid w:val="00CE7429"/>
    <w:rsid w:val="00CE7C8F"/>
    <w:rsid w:val="00CE7E22"/>
    <w:rsid w:val="00CE7F04"/>
    <w:rsid w:val="00CE7F7A"/>
    <w:rsid w:val="00CE7FA5"/>
    <w:rsid w:val="00CE7FF4"/>
    <w:rsid w:val="00CF0140"/>
    <w:rsid w:val="00CF03C0"/>
    <w:rsid w:val="00CF047A"/>
    <w:rsid w:val="00CF05EA"/>
    <w:rsid w:val="00CF0782"/>
    <w:rsid w:val="00CF123B"/>
    <w:rsid w:val="00CF21F3"/>
    <w:rsid w:val="00CF251F"/>
    <w:rsid w:val="00CF26DC"/>
    <w:rsid w:val="00CF2BDD"/>
    <w:rsid w:val="00CF2E96"/>
    <w:rsid w:val="00CF32FC"/>
    <w:rsid w:val="00CF33D7"/>
    <w:rsid w:val="00CF3497"/>
    <w:rsid w:val="00CF3763"/>
    <w:rsid w:val="00CF3814"/>
    <w:rsid w:val="00CF3BBE"/>
    <w:rsid w:val="00CF4704"/>
    <w:rsid w:val="00CF4A4D"/>
    <w:rsid w:val="00CF4C5C"/>
    <w:rsid w:val="00CF5327"/>
    <w:rsid w:val="00CF533A"/>
    <w:rsid w:val="00CF59BD"/>
    <w:rsid w:val="00CF5E04"/>
    <w:rsid w:val="00CF604D"/>
    <w:rsid w:val="00CF6DB6"/>
    <w:rsid w:val="00CF7097"/>
    <w:rsid w:val="00CF713A"/>
    <w:rsid w:val="00CF7266"/>
    <w:rsid w:val="00CF75F5"/>
    <w:rsid w:val="00CF79DF"/>
    <w:rsid w:val="00CF7EA0"/>
    <w:rsid w:val="00D00032"/>
    <w:rsid w:val="00D000E1"/>
    <w:rsid w:val="00D007F8"/>
    <w:rsid w:val="00D0094B"/>
    <w:rsid w:val="00D009EB"/>
    <w:rsid w:val="00D00EF9"/>
    <w:rsid w:val="00D00F3A"/>
    <w:rsid w:val="00D00FF3"/>
    <w:rsid w:val="00D010FE"/>
    <w:rsid w:val="00D012F1"/>
    <w:rsid w:val="00D0162B"/>
    <w:rsid w:val="00D018FD"/>
    <w:rsid w:val="00D01DBD"/>
    <w:rsid w:val="00D02170"/>
    <w:rsid w:val="00D02406"/>
    <w:rsid w:val="00D02D7A"/>
    <w:rsid w:val="00D0325B"/>
    <w:rsid w:val="00D036ED"/>
    <w:rsid w:val="00D03E3A"/>
    <w:rsid w:val="00D03F4B"/>
    <w:rsid w:val="00D041F4"/>
    <w:rsid w:val="00D044E9"/>
    <w:rsid w:val="00D046B0"/>
    <w:rsid w:val="00D046B5"/>
    <w:rsid w:val="00D0474C"/>
    <w:rsid w:val="00D04A89"/>
    <w:rsid w:val="00D04D25"/>
    <w:rsid w:val="00D05056"/>
    <w:rsid w:val="00D0529A"/>
    <w:rsid w:val="00D054D3"/>
    <w:rsid w:val="00D0613F"/>
    <w:rsid w:val="00D063C7"/>
    <w:rsid w:val="00D06565"/>
    <w:rsid w:val="00D066A4"/>
    <w:rsid w:val="00D06945"/>
    <w:rsid w:val="00D06DEA"/>
    <w:rsid w:val="00D070F4"/>
    <w:rsid w:val="00D071F1"/>
    <w:rsid w:val="00D074EB"/>
    <w:rsid w:val="00D07521"/>
    <w:rsid w:val="00D077A1"/>
    <w:rsid w:val="00D07A3D"/>
    <w:rsid w:val="00D07D41"/>
    <w:rsid w:val="00D1016B"/>
    <w:rsid w:val="00D107A6"/>
    <w:rsid w:val="00D10FCE"/>
    <w:rsid w:val="00D11AB8"/>
    <w:rsid w:val="00D11DFD"/>
    <w:rsid w:val="00D1242C"/>
    <w:rsid w:val="00D124F1"/>
    <w:rsid w:val="00D125F7"/>
    <w:rsid w:val="00D133EA"/>
    <w:rsid w:val="00D139BA"/>
    <w:rsid w:val="00D13E5B"/>
    <w:rsid w:val="00D1478D"/>
    <w:rsid w:val="00D14BFF"/>
    <w:rsid w:val="00D14C75"/>
    <w:rsid w:val="00D1513F"/>
    <w:rsid w:val="00D15610"/>
    <w:rsid w:val="00D15998"/>
    <w:rsid w:val="00D15A58"/>
    <w:rsid w:val="00D15D92"/>
    <w:rsid w:val="00D15DAF"/>
    <w:rsid w:val="00D15DD9"/>
    <w:rsid w:val="00D15F32"/>
    <w:rsid w:val="00D1637D"/>
    <w:rsid w:val="00D164D1"/>
    <w:rsid w:val="00D16598"/>
    <w:rsid w:val="00D16B2D"/>
    <w:rsid w:val="00D16F7C"/>
    <w:rsid w:val="00D171C5"/>
    <w:rsid w:val="00D173AF"/>
    <w:rsid w:val="00D178B8"/>
    <w:rsid w:val="00D17AF8"/>
    <w:rsid w:val="00D17DD3"/>
    <w:rsid w:val="00D17EE6"/>
    <w:rsid w:val="00D20069"/>
    <w:rsid w:val="00D200B1"/>
    <w:rsid w:val="00D20415"/>
    <w:rsid w:val="00D20471"/>
    <w:rsid w:val="00D204A4"/>
    <w:rsid w:val="00D211D4"/>
    <w:rsid w:val="00D21228"/>
    <w:rsid w:val="00D2142F"/>
    <w:rsid w:val="00D215AC"/>
    <w:rsid w:val="00D216BC"/>
    <w:rsid w:val="00D218C4"/>
    <w:rsid w:val="00D21FDF"/>
    <w:rsid w:val="00D220D7"/>
    <w:rsid w:val="00D2229F"/>
    <w:rsid w:val="00D2282F"/>
    <w:rsid w:val="00D2293F"/>
    <w:rsid w:val="00D22BA1"/>
    <w:rsid w:val="00D22F3E"/>
    <w:rsid w:val="00D23218"/>
    <w:rsid w:val="00D23F37"/>
    <w:rsid w:val="00D243D0"/>
    <w:rsid w:val="00D24447"/>
    <w:rsid w:val="00D24562"/>
    <w:rsid w:val="00D246B3"/>
    <w:rsid w:val="00D24A11"/>
    <w:rsid w:val="00D25147"/>
    <w:rsid w:val="00D2531A"/>
    <w:rsid w:val="00D2582C"/>
    <w:rsid w:val="00D25A2D"/>
    <w:rsid w:val="00D25A8B"/>
    <w:rsid w:val="00D25BB4"/>
    <w:rsid w:val="00D25E2B"/>
    <w:rsid w:val="00D260D7"/>
    <w:rsid w:val="00D263BD"/>
    <w:rsid w:val="00D264E1"/>
    <w:rsid w:val="00D26CBB"/>
    <w:rsid w:val="00D26CD9"/>
    <w:rsid w:val="00D26F12"/>
    <w:rsid w:val="00D27081"/>
    <w:rsid w:val="00D2752D"/>
    <w:rsid w:val="00D2763F"/>
    <w:rsid w:val="00D278B7"/>
    <w:rsid w:val="00D278E5"/>
    <w:rsid w:val="00D30370"/>
    <w:rsid w:val="00D30506"/>
    <w:rsid w:val="00D30BD0"/>
    <w:rsid w:val="00D30F01"/>
    <w:rsid w:val="00D310CC"/>
    <w:rsid w:val="00D31629"/>
    <w:rsid w:val="00D31901"/>
    <w:rsid w:val="00D31970"/>
    <w:rsid w:val="00D31B0D"/>
    <w:rsid w:val="00D31CB8"/>
    <w:rsid w:val="00D31E26"/>
    <w:rsid w:val="00D32025"/>
    <w:rsid w:val="00D325C5"/>
    <w:rsid w:val="00D326A9"/>
    <w:rsid w:val="00D32BEC"/>
    <w:rsid w:val="00D32D13"/>
    <w:rsid w:val="00D3313B"/>
    <w:rsid w:val="00D331FE"/>
    <w:rsid w:val="00D335D7"/>
    <w:rsid w:val="00D33B61"/>
    <w:rsid w:val="00D33E44"/>
    <w:rsid w:val="00D340CF"/>
    <w:rsid w:val="00D341F7"/>
    <w:rsid w:val="00D34512"/>
    <w:rsid w:val="00D347EF"/>
    <w:rsid w:val="00D34B3E"/>
    <w:rsid w:val="00D34CC7"/>
    <w:rsid w:val="00D34DA8"/>
    <w:rsid w:val="00D34F2B"/>
    <w:rsid w:val="00D34FF2"/>
    <w:rsid w:val="00D35074"/>
    <w:rsid w:val="00D3519D"/>
    <w:rsid w:val="00D3538D"/>
    <w:rsid w:val="00D356DB"/>
    <w:rsid w:val="00D357AE"/>
    <w:rsid w:val="00D35D67"/>
    <w:rsid w:val="00D35D7F"/>
    <w:rsid w:val="00D35EB2"/>
    <w:rsid w:val="00D360CF"/>
    <w:rsid w:val="00D36294"/>
    <w:rsid w:val="00D362E9"/>
    <w:rsid w:val="00D3657A"/>
    <w:rsid w:val="00D36CA6"/>
    <w:rsid w:val="00D36CC6"/>
    <w:rsid w:val="00D374CE"/>
    <w:rsid w:val="00D375A4"/>
    <w:rsid w:val="00D3764C"/>
    <w:rsid w:val="00D378B4"/>
    <w:rsid w:val="00D379A3"/>
    <w:rsid w:val="00D37BD7"/>
    <w:rsid w:val="00D37C09"/>
    <w:rsid w:val="00D401F7"/>
    <w:rsid w:val="00D40304"/>
    <w:rsid w:val="00D4037C"/>
    <w:rsid w:val="00D40C40"/>
    <w:rsid w:val="00D40C78"/>
    <w:rsid w:val="00D4115A"/>
    <w:rsid w:val="00D414A6"/>
    <w:rsid w:val="00D41C71"/>
    <w:rsid w:val="00D41D33"/>
    <w:rsid w:val="00D4215F"/>
    <w:rsid w:val="00D4229C"/>
    <w:rsid w:val="00D42403"/>
    <w:rsid w:val="00D427BB"/>
    <w:rsid w:val="00D42837"/>
    <w:rsid w:val="00D42B78"/>
    <w:rsid w:val="00D42C07"/>
    <w:rsid w:val="00D42C78"/>
    <w:rsid w:val="00D42E6C"/>
    <w:rsid w:val="00D4319C"/>
    <w:rsid w:val="00D4367A"/>
    <w:rsid w:val="00D437A3"/>
    <w:rsid w:val="00D438F6"/>
    <w:rsid w:val="00D43E92"/>
    <w:rsid w:val="00D44292"/>
    <w:rsid w:val="00D44572"/>
    <w:rsid w:val="00D4462C"/>
    <w:rsid w:val="00D4473F"/>
    <w:rsid w:val="00D44741"/>
    <w:rsid w:val="00D44B61"/>
    <w:rsid w:val="00D4541B"/>
    <w:rsid w:val="00D454B5"/>
    <w:rsid w:val="00D45675"/>
    <w:rsid w:val="00D457E5"/>
    <w:rsid w:val="00D466DE"/>
    <w:rsid w:val="00D467B7"/>
    <w:rsid w:val="00D4699F"/>
    <w:rsid w:val="00D471A8"/>
    <w:rsid w:val="00D47462"/>
    <w:rsid w:val="00D477DD"/>
    <w:rsid w:val="00D47CB9"/>
    <w:rsid w:val="00D47F8F"/>
    <w:rsid w:val="00D5009E"/>
    <w:rsid w:val="00D506D2"/>
    <w:rsid w:val="00D50A4B"/>
    <w:rsid w:val="00D50C19"/>
    <w:rsid w:val="00D50D37"/>
    <w:rsid w:val="00D50E11"/>
    <w:rsid w:val="00D50E59"/>
    <w:rsid w:val="00D51201"/>
    <w:rsid w:val="00D514DD"/>
    <w:rsid w:val="00D5180A"/>
    <w:rsid w:val="00D51945"/>
    <w:rsid w:val="00D51B00"/>
    <w:rsid w:val="00D520A3"/>
    <w:rsid w:val="00D523DD"/>
    <w:rsid w:val="00D5265C"/>
    <w:rsid w:val="00D52763"/>
    <w:rsid w:val="00D52ADC"/>
    <w:rsid w:val="00D52AE8"/>
    <w:rsid w:val="00D5346C"/>
    <w:rsid w:val="00D537EA"/>
    <w:rsid w:val="00D53A32"/>
    <w:rsid w:val="00D53D9B"/>
    <w:rsid w:val="00D54380"/>
    <w:rsid w:val="00D54AFE"/>
    <w:rsid w:val="00D54CC3"/>
    <w:rsid w:val="00D54D16"/>
    <w:rsid w:val="00D54E63"/>
    <w:rsid w:val="00D54EE9"/>
    <w:rsid w:val="00D55378"/>
    <w:rsid w:val="00D55395"/>
    <w:rsid w:val="00D555A2"/>
    <w:rsid w:val="00D559BE"/>
    <w:rsid w:val="00D55A6C"/>
    <w:rsid w:val="00D55A8A"/>
    <w:rsid w:val="00D55F0B"/>
    <w:rsid w:val="00D56083"/>
    <w:rsid w:val="00D56088"/>
    <w:rsid w:val="00D5619C"/>
    <w:rsid w:val="00D564D7"/>
    <w:rsid w:val="00D565CA"/>
    <w:rsid w:val="00D5667B"/>
    <w:rsid w:val="00D56732"/>
    <w:rsid w:val="00D5685E"/>
    <w:rsid w:val="00D56CD5"/>
    <w:rsid w:val="00D5741C"/>
    <w:rsid w:val="00D57587"/>
    <w:rsid w:val="00D57B09"/>
    <w:rsid w:val="00D57C92"/>
    <w:rsid w:val="00D57EE9"/>
    <w:rsid w:val="00D60107"/>
    <w:rsid w:val="00D60276"/>
    <w:rsid w:val="00D6058F"/>
    <w:rsid w:val="00D60616"/>
    <w:rsid w:val="00D606F9"/>
    <w:rsid w:val="00D60A15"/>
    <w:rsid w:val="00D60E92"/>
    <w:rsid w:val="00D60FFE"/>
    <w:rsid w:val="00D613DA"/>
    <w:rsid w:val="00D61642"/>
    <w:rsid w:val="00D617C2"/>
    <w:rsid w:val="00D6189B"/>
    <w:rsid w:val="00D61ED6"/>
    <w:rsid w:val="00D61F42"/>
    <w:rsid w:val="00D6209B"/>
    <w:rsid w:val="00D62270"/>
    <w:rsid w:val="00D62719"/>
    <w:rsid w:val="00D62CF0"/>
    <w:rsid w:val="00D62EE6"/>
    <w:rsid w:val="00D631FB"/>
    <w:rsid w:val="00D63627"/>
    <w:rsid w:val="00D63791"/>
    <w:rsid w:val="00D6397C"/>
    <w:rsid w:val="00D63AD1"/>
    <w:rsid w:val="00D63C7D"/>
    <w:rsid w:val="00D64343"/>
    <w:rsid w:val="00D643F9"/>
    <w:rsid w:val="00D64C2E"/>
    <w:rsid w:val="00D64E60"/>
    <w:rsid w:val="00D652F4"/>
    <w:rsid w:val="00D65E78"/>
    <w:rsid w:val="00D66191"/>
    <w:rsid w:val="00D663B1"/>
    <w:rsid w:val="00D66744"/>
    <w:rsid w:val="00D66A4B"/>
    <w:rsid w:val="00D66B62"/>
    <w:rsid w:val="00D66F85"/>
    <w:rsid w:val="00D670E7"/>
    <w:rsid w:val="00D671B3"/>
    <w:rsid w:val="00D67503"/>
    <w:rsid w:val="00D67673"/>
    <w:rsid w:val="00D6768B"/>
    <w:rsid w:val="00D676B0"/>
    <w:rsid w:val="00D677B4"/>
    <w:rsid w:val="00D678D4"/>
    <w:rsid w:val="00D67AF3"/>
    <w:rsid w:val="00D67D90"/>
    <w:rsid w:val="00D70149"/>
    <w:rsid w:val="00D7042E"/>
    <w:rsid w:val="00D706FE"/>
    <w:rsid w:val="00D70F3B"/>
    <w:rsid w:val="00D71051"/>
    <w:rsid w:val="00D7157E"/>
    <w:rsid w:val="00D71949"/>
    <w:rsid w:val="00D71D61"/>
    <w:rsid w:val="00D71DBD"/>
    <w:rsid w:val="00D721D5"/>
    <w:rsid w:val="00D72319"/>
    <w:rsid w:val="00D72478"/>
    <w:rsid w:val="00D724C8"/>
    <w:rsid w:val="00D726DB"/>
    <w:rsid w:val="00D72852"/>
    <w:rsid w:val="00D72899"/>
    <w:rsid w:val="00D72FDA"/>
    <w:rsid w:val="00D7309B"/>
    <w:rsid w:val="00D73213"/>
    <w:rsid w:val="00D7374E"/>
    <w:rsid w:val="00D73AD3"/>
    <w:rsid w:val="00D73CCC"/>
    <w:rsid w:val="00D73D6B"/>
    <w:rsid w:val="00D7453A"/>
    <w:rsid w:val="00D747B7"/>
    <w:rsid w:val="00D748FB"/>
    <w:rsid w:val="00D74A69"/>
    <w:rsid w:val="00D74AC9"/>
    <w:rsid w:val="00D74B4F"/>
    <w:rsid w:val="00D74BF1"/>
    <w:rsid w:val="00D74C89"/>
    <w:rsid w:val="00D750B3"/>
    <w:rsid w:val="00D757E8"/>
    <w:rsid w:val="00D75836"/>
    <w:rsid w:val="00D75939"/>
    <w:rsid w:val="00D75CF3"/>
    <w:rsid w:val="00D75E87"/>
    <w:rsid w:val="00D7608F"/>
    <w:rsid w:val="00D771BD"/>
    <w:rsid w:val="00D77259"/>
    <w:rsid w:val="00D772E5"/>
    <w:rsid w:val="00D773F2"/>
    <w:rsid w:val="00D7787A"/>
    <w:rsid w:val="00D77AD0"/>
    <w:rsid w:val="00D80AC1"/>
    <w:rsid w:val="00D80C8C"/>
    <w:rsid w:val="00D80DDB"/>
    <w:rsid w:val="00D80E37"/>
    <w:rsid w:val="00D80EAE"/>
    <w:rsid w:val="00D80EE5"/>
    <w:rsid w:val="00D813E9"/>
    <w:rsid w:val="00D81478"/>
    <w:rsid w:val="00D8171D"/>
    <w:rsid w:val="00D81CBD"/>
    <w:rsid w:val="00D81D9E"/>
    <w:rsid w:val="00D81F03"/>
    <w:rsid w:val="00D82156"/>
    <w:rsid w:val="00D821BE"/>
    <w:rsid w:val="00D82295"/>
    <w:rsid w:val="00D82360"/>
    <w:rsid w:val="00D82734"/>
    <w:rsid w:val="00D82B36"/>
    <w:rsid w:val="00D82E6C"/>
    <w:rsid w:val="00D834C1"/>
    <w:rsid w:val="00D835E6"/>
    <w:rsid w:val="00D8382C"/>
    <w:rsid w:val="00D838AD"/>
    <w:rsid w:val="00D83933"/>
    <w:rsid w:val="00D83D18"/>
    <w:rsid w:val="00D83DCA"/>
    <w:rsid w:val="00D83EB4"/>
    <w:rsid w:val="00D841A9"/>
    <w:rsid w:val="00D842C9"/>
    <w:rsid w:val="00D8435C"/>
    <w:rsid w:val="00D848B7"/>
    <w:rsid w:val="00D84A5D"/>
    <w:rsid w:val="00D84AD2"/>
    <w:rsid w:val="00D84DF5"/>
    <w:rsid w:val="00D85646"/>
    <w:rsid w:val="00D85A6F"/>
    <w:rsid w:val="00D85BB9"/>
    <w:rsid w:val="00D865B1"/>
    <w:rsid w:val="00D86E2C"/>
    <w:rsid w:val="00D870D8"/>
    <w:rsid w:val="00D87648"/>
    <w:rsid w:val="00D87AEF"/>
    <w:rsid w:val="00D9015A"/>
    <w:rsid w:val="00D901CE"/>
    <w:rsid w:val="00D901E1"/>
    <w:rsid w:val="00D9038F"/>
    <w:rsid w:val="00D905B7"/>
    <w:rsid w:val="00D90710"/>
    <w:rsid w:val="00D907CF"/>
    <w:rsid w:val="00D9090A"/>
    <w:rsid w:val="00D90AA8"/>
    <w:rsid w:val="00D90FB8"/>
    <w:rsid w:val="00D911BD"/>
    <w:rsid w:val="00D91477"/>
    <w:rsid w:val="00D915AA"/>
    <w:rsid w:val="00D91682"/>
    <w:rsid w:val="00D918E5"/>
    <w:rsid w:val="00D91B08"/>
    <w:rsid w:val="00D91B18"/>
    <w:rsid w:val="00D91B4E"/>
    <w:rsid w:val="00D921C2"/>
    <w:rsid w:val="00D92672"/>
    <w:rsid w:val="00D9278A"/>
    <w:rsid w:val="00D9280F"/>
    <w:rsid w:val="00D92A33"/>
    <w:rsid w:val="00D92BFC"/>
    <w:rsid w:val="00D92DFC"/>
    <w:rsid w:val="00D92F51"/>
    <w:rsid w:val="00D92F79"/>
    <w:rsid w:val="00D933E3"/>
    <w:rsid w:val="00D937BB"/>
    <w:rsid w:val="00D937E0"/>
    <w:rsid w:val="00D9457D"/>
    <w:rsid w:val="00D94A00"/>
    <w:rsid w:val="00D954FE"/>
    <w:rsid w:val="00D956D4"/>
    <w:rsid w:val="00D95761"/>
    <w:rsid w:val="00D957F0"/>
    <w:rsid w:val="00D959B6"/>
    <w:rsid w:val="00D95AAD"/>
    <w:rsid w:val="00D96511"/>
    <w:rsid w:val="00D965B5"/>
    <w:rsid w:val="00D96627"/>
    <w:rsid w:val="00D96660"/>
    <w:rsid w:val="00D96AA7"/>
    <w:rsid w:val="00D96E27"/>
    <w:rsid w:val="00D96FE8"/>
    <w:rsid w:val="00D9703C"/>
    <w:rsid w:val="00D9778C"/>
    <w:rsid w:val="00DA05B5"/>
    <w:rsid w:val="00DA076D"/>
    <w:rsid w:val="00DA0AB5"/>
    <w:rsid w:val="00DA0E4D"/>
    <w:rsid w:val="00DA1992"/>
    <w:rsid w:val="00DA1B2E"/>
    <w:rsid w:val="00DA1C4C"/>
    <w:rsid w:val="00DA211D"/>
    <w:rsid w:val="00DA2404"/>
    <w:rsid w:val="00DA24E6"/>
    <w:rsid w:val="00DA2911"/>
    <w:rsid w:val="00DA2AFA"/>
    <w:rsid w:val="00DA2C83"/>
    <w:rsid w:val="00DA2FA3"/>
    <w:rsid w:val="00DA3010"/>
    <w:rsid w:val="00DA30AE"/>
    <w:rsid w:val="00DA31D3"/>
    <w:rsid w:val="00DA3D9C"/>
    <w:rsid w:val="00DA4048"/>
    <w:rsid w:val="00DA434E"/>
    <w:rsid w:val="00DA4672"/>
    <w:rsid w:val="00DA4C24"/>
    <w:rsid w:val="00DA4D2D"/>
    <w:rsid w:val="00DA4F1F"/>
    <w:rsid w:val="00DA4F84"/>
    <w:rsid w:val="00DA557B"/>
    <w:rsid w:val="00DA5695"/>
    <w:rsid w:val="00DA5B0D"/>
    <w:rsid w:val="00DA5EF0"/>
    <w:rsid w:val="00DA5FF5"/>
    <w:rsid w:val="00DA6479"/>
    <w:rsid w:val="00DA68C7"/>
    <w:rsid w:val="00DA760A"/>
    <w:rsid w:val="00DA795A"/>
    <w:rsid w:val="00DA7D7B"/>
    <w:rsid w:val="00DB0096"/>
    <w:rsid w:val="00DB0747"/>
    <w:rsid w:val="00DB0782"/>
    <w:rsid w:val="00DB07B5"/>
    <w:rsid w:val="00DB0B75"/>
    <w:rsid w:val="00DB1E8A"/>
    <w:rsid w:val="00DB1E8D"/>
    <w:rsid w:val="00DB1F40"/>
    <w:rsid w:val="00DB1F8D"/>
    <w:rsid w:val="00DB20F1"/>
    <w:rsid w:val="00DB223A"/>
    <w:rsid w:val="00DB238D"/>
    <w:rsid w:val="00DB23F2"/>
    <w:rsid w:val="00DB2BF1"/>
    <w:rsid w:val="00DB34CC"/>
    <w:rsid w:val="00DB3600"/>
    <w:rsid w:val="00DB383A"/>
    <w:rsid w:val="00DB3867"/>
    <w:rsid w:val="00DB3AB5"/>
    <w:rsid w:val="00DB3BCB"/>
    <w:rsid w:val="00DB3CF1"/>
    <w:rsid w:val="00DB4683"/>
    <w:rsid w:val="00DB497C"/>
    <w:rsid w:val="00DB4C86"/>
    <w:rsid w:val="00DB4DC8"/>
    <w:rsid w:val="00DB4E6A"/>
    <w:rsid w:val="00DB4F2E"/>
    <w:rsid w:val="00DB51CF"/>
    <w:rsid w:val="00DB5677"/>
    <w:rsid w:val="00DB5A1A"/>
    <w:rsid w:val="00DB5A53"/>
    <w:rsid w:val="00DB61DA"/>
    <w:rsid w:val="00DB61F0"/>
    <w:rsid w:val="00DB66C4"/>
    <w:rsid w:val="00DB6757"/>
    <w:rsid w:val="00DB6835"/>
    <w:rsid w:val="00DB699C"/>
    <w:rsid w:val="00DB6BE6"/>
    <w:rsid w:val="00DB7445"/>
    <w:rsid w:val="00DB74D8"/>
    <w:rsid w:val="00DB78C5"/>
    <w:rsid w:val="00DB79D5"/>
    <w:rsid w:val="00DC0157"/>
    <w:rsid w:val="00DC03FA"/>
    <w:rsid w:val="00DC0626"/>
    <w:rsid w:val="00DC06F9"/>
    <w:rsid w:val="00DC0C8C"/>
    <w:rsid w:val="00DC0ED5"/>
    <w:rsid w:val="00DC0F6F"/>
    <w:rsid w:val="00DC143F"/>
    <w:rsid w:val="00DC171B"/>
    <w:rsid w:val="00DC1888"/>
    <w:rsid w:val="00DC23EA"/>
    <w:rsid w:val="00DC2424"/>
    <w:rsid w:val="00DC2674"/>
    <w:rsid w:val="00DC27FB"/>
    <w:rsid w:val="00DC281F"/>
    <w:rsid w:val="00DC2E11"/>
    <w:rsid w:val="00DC2E62"/>
    <w:rsid w:val="00DC2FC0"/>
    <w:rsid w:val="00DC38DE"/>
    <w:rsid w:val="00DC392C"/>
    <w:rsid w:val="00DC3C7D"/>
    <w:rsid w:val="00DC4013"/>
    <w:rsid w:val="00DC43A4"/>
    <w:rsid w:val="00DC4491"/>
    <w:rsid w:val="00DC4588"/>
    <w:rsid w:val="00DC4669"/>
    <w:rsid w:val="00DC4898"/>
    <w:rsid w:val="00DC48E6"/>
    <w:rsid w:val="00DC48FB"/>
    <w:rsid w:val="00DC4DF0"/>
    <w:rsid w:val="00DC4E87"/>
    <w:rsid w:val="00DC4EEA"/>
    <w:rsid w:val="00DC5208"/>
    <w:rsid w:val="00DC528A"/>
    <w:rsid w:val="00DC5EA1"/>
    <w:rsid w:val="00DC5F8E"/>
    <w:rsid w:val="00DC6328"/>
    <w:rsid w:val="00DC6379"/>
    <w:rsid w:val="00DC63A6"/>
    <w:rsid w:val="00DC63BB"/>
    <w:rsid w:val="00DC72BE"/>
    <w:rsid w:val="00DC75EB"/>
    <w:rsid w:val="00DC76C1"/>
    <w:rsid w:val="00DC7FDE"/>
    <w:rsid w:val="00DD025B"/>
    <w:rsid w:val="00DD0292"/>
    <w:rsid w:val="00DD02DD"/>
    <w:rsid w:val="00DD0341"/>
    <w:rsid w:val="00DD036F"/>
    <w:rsid w:val="00DD0734"/>
    <w:rsid w:val="00DD08E9"/>
    <w:rsid w:val="00DD0A36"/>
    <w:rsid w:val="00DD0B09"/>
    <w:rsid w:val="00DD0DA6"/>
    <w:rsid w:val="00DD0EBA"/>
    <w:rsid w:val="00DD1072"/>
    <w:rsid w:val="00DD12D0"/>
    <w:rsid w:val="00DD15A8"/>
    <w:rsid w:val="00DD1638"/>
    <w:rsid w:val="00DD1A3C"/>
    <w:rsid w:val="00DD1D2E"/>
    <w:rsid w:val="00DD1EB9"/>
    <w:rsid w:val="00DD209E"/>
    <w:rsid w:val="00DD21E8"/>
    <w:rsid w:val="00DD22D9"/>
    <w:rsid w:val="00DD25EB"/>
    <w:rsid w:val="00DD26B0"/>
    <w:rsid w:val="00DD2ADF"/>
    <w:rsid w:val="00DD2E16"/>
    <w:rsid w:val="00DD2F54"/>
    <w:rsid w:val="00DD2FDF"/>
    <w:rsid w:val="00DD3213"/>
    <w:rsid w:val="00DD32AF"/>
    <w:rsid w:val="00DD355A"/>
    <w:rsid w:val="00DD3616"/>
    <w:rsid w:val="00DD3A2C"/>
    <w:rsid w:val="00DD3D5C"/>
    <w:rsid w:val="00DD4619"/>
    <w:rsid w:val="00DD494E"/>
    <w:rsid w:val="00DD4CE7"/>
    <w:rsid w:val="00DD4FE9"/>
    <w:rsid w:val="00DD52A7"/>
    <w:rsid w:val="00DD5773"/>
    <w:rsid w:val="00DD5ACA"/>
    <w:rsid w:val="00DD64EC"/>
    <w:rsid w:val="00DD6551"/>
    <w:rsid w:val="00DD6603"/>
    <w:rsid w:val="00DD67A7"/>
    <w:rsid w:val="00DD6957"/>
    <w:rsid w:val="00DD6D5D"/>
    <w:rsid w:val="00DD700E"/>
    <w:rsid w:val="00DD7847"/>
    <w:rsid w:val="00DD78E2"/>
    <w:rsid w:val="00DD7D33"/>
    <w:rsid w:val="00DD7EEF"/>
    <w:rsid w:val="00DE0072"/>
    <w:rsid w:val="00DE0470"/>
    <w:rsid w:val="00DE08AB"/>
    <w:rsid w:val="00DE0FDC"/>
    <w:rsid w:val="00DE11C7"/>
    <w:rsid w:val="00DE1242"/>
    <w:rsid w:val="00DE1C15"/>
    <w:rsid w:val="00DE1C23"/>
    <w:rsid w:val="00DE259C"/>
    <w:rsid w:val="00DE274F"/>
    <w:rsid w:val="00DE2790"/>
    <w:rsid w:val="00DE280F"/>
    <w:rsid w:val="00DE2DF7"/>
    <w:rsid w:val="00DE306F"/>
    <w:rsid w:val="00DE33EF"/>
    <w:rsid w:val="00DE37DE"/>
    <w:rsid w:val="00DE3FE8"/>
    <w:rsid w:val="00DE3FF0"/>
    <w:rsid w:val="00DE40F1"/>
    <w:rsid w:val="00DE43C4"/>
    <w:rsid w:val="00DE449F"/>
    <w:rsid w:val="00DE491D"/>
    <w:rsid w:val="00DE49FA"/>
    <w:rsid w:val="00DE530B"/>
    <w:rsid w:val="00DE57B4"/>
    <w:rsid w:val="00DE5912"/>
    <w:rsid w:val="00DE5960"/>
    <w:rsid w:val="00DE597C"/>
    <w:rsid w:val="00DE5CCE"/>
    <w:rsid w:val="00DE602D"/>
    <w:rsid w:val="00DE61EE"/>
    <w:rsid w:val="00DE6478"/>
    <w:rsid w:val="00DE66DD"/>
    <w:rsid w:val="00DE68BA"/>
    <w:rsid w:val="00DE6BF6"/>
    <w:rsid w:val="00DE7462"/>
    <w:rsid w:val="00DE765D"/>
    <w:rsid w:val="00DE7957"/>
    <w:rsid w:val="00DE79A9"/>
    <w:rsid w:val="00DE7A59"/>
    <w:rsid w:val="00DE7BE0"/>
    <w:rsid w:val="00DE7CA1"/>
    <w:rsid w:val="00DE7DEA"/>
    <w:rsid w:val="00DE7FEE"/>
    <w:rsid w:val="00DF0613"/>
    <w:rsid w:val="00DF0CA5"/>
    <w:rsid w:val="00DF1809"/>
    <w:rsid w:val="00DF19A8"/>
    <w:rsid w:val="00DF1AD9"/>
    <w:rsid w:val="00DF1BA4"/>
    <w:rsid w:val="00DF1D7A"/>
    <w:rsid w:val="00DF2192"/>
    <w:rsid w:val="00DF2195"/>
    <w:rsid w:val="00DF22EE"/>
    <w:rsid w:val="00DF24C7"/>
    <w:rsid w:val="00DF25D7"/>
    <w:rsid w:val="00DF2882"/>
    <w:rsid w:val="00DF28A9"/>
    <w:rsid w:val="00DF2BF1"/>
    <w:rsid w:val="00DF2EA8"/>
    <w:rsid w:val="00DF312B"/>
    <w:rsid w:val="00DF31CB"/>
    <w:rsid w:val="00DF3FED"/>
    <w:rsid w:val="00DF4023"/>
    <w:rsid w:val="00DF44F3"/>
    <w:rsid w:val="00DF48DE"/>
    <w:rsid w:val="00DF4A12"/>
    <w:rsid w:val="00DF4AA0"/>
    <w:rsid w:val="00DF4CE0"/>
    <w:rsid w:val="00DF514B"/>
    <w:rsid w:val="00DF5517"/>
    <w:rsid w:val="00DF568B"/>
    <w:rsid w:val="00DF5C58"/>
    <w:rsid w:val="00DF5D79"/>
    <w:rsid w:val="00DF620D"/>
    <w:rsid w:val="00DF6AB6"/>
    <w:rsid w:val="00DF6ED9"/>
    <w:rsid w:val="00DF7388"/>
    <w:rsid w:val="00DF7476"/>
    <w:rsid w:val="00DF7751"/>
    <w:rsid w:val="00DF785A"/>
    <w:rsid w:val="00DF785E"/>
    <w:rsid w:val="00DF79B3"/>
    <w:rsid w:val="00DF7A93"/>
    <w:rsid w:val="00DF7C3C"/>
    <w:rsid w:val="00E0071E"/>
    <w:rsid w:val="00E00C2D"/>
    <w:rsid w:val="00E00CE1"/>
    <w:rsid w:val="00E0116B"/>
    <w:rsid w:val="00E012A4"/>
    <w:rsid w:val="00E01A90"/>
    <w:rsid w:val="00E01E3E"/>
    <w:rsid w:val="00E01FAB"/>
    <w:rsid w:val="00E02036"/>
    <w:rsid w:val="00E0204E"/>
    <w:rsid w:val="00E02328"/>
    <w:rsid w:val="00E0268C"/>
    <w:rsid w:val="00E0270E"/>
    <w:rsid w:val="00E02711"/>
    <w:rsid w:val="00E02938"/>
    <w:rsid w:val="00E029AA"/>
    <w:rsid w:val="00E02A89"/>
    <w:rsid w:val="00E02B91"/>
    <w:rsid w:val="00E02E62"/>
    <w:rsid w:val="00E0305E"/>
    <w:rsid w:val="00E03611"/>
    <w:rsid w:val="00E03B82"/>
    <w:rsid w:val="00E03C27"/>
    <w:rsid w:val="00E0471B"/>
    <w:rsid w:val="00E0484C"/>
    <w:rsid w:val="00E0485B"/>
    <w:rsid w:val="00E048F9"/>
    <w:rsid w:val="00E0499A"/>
    <w:rsid w:val="00E04A23"/>
    <w:rsid w:val="00E04B7E"/>
    <w:rsid w:val="00E0507A"/>
    <w:rsid w:val="00E05199"/>
    <w:rsid w:val="00E0567F"/>
    <w:rsid w:val="00E05757"/>
    <w:rsid w:val="00E0585E"/>
    <w:rsid w:val="00E0587D"/>
    <w:rsid w:val="00E05D12"/>
    <w:rsid w:val="00E05E15"/>
    <w:rsid w:val="00E05F31"/>
    <w:rsid w:val="00E06745"/>
    <w:rsid w:val="00E07380"/>
    <w:rsid w:val="00E076EC"/>
    <w:rsid w:val="00E076EF"/>
    <w:rsid w:val="00E07755"/>
    <w:rsid w:val="00E10720"/>
    <w:rsid w:val="00E10C14"/>
    <w:rsid w:val="00E10D91"/>
    <w:rsid w:val="00E1130D"/>
    <w:rsid w:val="00E113FF"/>
    <w:rsid w:val="00E11545"/>
    <w:rsid w:val="00E11C85"/>
    <w:rsid w:val="00E11CD4"/>
    <w:rsid w:val="00E12A64"/>
    <w:rsid w:val="00E12C8A"/>
    <w:rsid w:val="00E12EB3"/>
    <w:rsid w:val="00E1337A"/>
    <w:rsid w:val="00E1339A"/>
    <w:rsid w:val="00E13400"/>
    <w:rsid w:val="00E135ED"/>
    <w:rsid w:val="00E13B48"/>
    <w:rsid w:val="00E13ECE"/>
    <w:rsid w:val="00E13FF4"/>
    <w:rsid w:val="00E1402F"/>
    <w:rsid w:val="00E14180"/>
    <w:rsid w:val="00E1432D"/>
    <w:rsid w:val="00E1440A"/>
    <w:rsid w:val="00E14916"/>
    <w:rsid w:val="00E14B1C"/>
    <w:rsid w:val="00E14E91"/>
    <w:rsid w:val="00E15374"/>
    <w:rsid w:val="00E154BB"/>
    <w:rsid w:val="00E158DC"/>
    <w:rsid w:val="00E15AD2"/>
    <w:rsid w:val="00E15D7B"/>
    <w:rsid w:val="00E15EED"/>
    <w:rsid w:val="00E160CB"/>
    <w:rsid w:val="00E16108"/>
    <w:rsid w:val="00E162C6"/>
    <w:rsid w:val="00E16FA7"/>
    <w:rsid w:val="00E170AE"/>
    <w:rsid w:val="00E175EA"/>
    <w:rsid w:val="00E179DA"/>
    <w:rsid w:val="00E17AA4"/>
    <w:rsid w:val="00E20FC6"/>
    <w:rsid w:val="00E2111D"/>
    <w:rsid w:val="00E2154D"/>
    <w:rsid w:val="00E215F6"/>
    <w:rsid w:val="00E2169F"/>
    <w:rsid w:val="00E2183F"/>
    <w:rsid w:val="00E21901"/>
    <w:rsid w:val="00E21916"/>
    <w:rsid w:val="00E21A4D"/>
    <w:rsid w:val="00E21CD6"/>
    <w:rsid w:val="00E21E01"/>
    <w:rsid w:val="00E21E64"/>
    <w:rsid w:val="00E22097"/>
    <w:rsid w:val="00E2237B"/>
    <w:rsid w:val="00E230C7"/>
    <w:rsid w:val="00E230CD"/>
    <w:rsid w:val="00E23177"/>
    <w:rsid w:val="00E23B39"/>
    <w:rsid w:val="00E23BCB"/>
    <w:rsid w:val="00E23D1F"/>
    <w:rsid w:val="00E23DE8"/>
    <w:rsid w:val="00E23EBB"/>
    <w:rsid w:val="00E241DB"/>
    <w:rsid w:val="00E2425E"/>
    <w:rsid w:val="00E24624"/>
    <w:rsid w:val="00E24737"/>
    <w:rsid w:val="00E247C1"/>
    <w:rsid w:val="00E2485E"/>
    <w:rsid w:val="00E249AE"/>
    <w:rsid w:val="00E250BE"/>
    <w:rsid w:val="00E251F2"/>
    <w:rsid w:val="00E25611"/>
    <w:rsid w:val="00E25970"/>
    <w:rsid w:val="00E25C10"/>
    <w:rsid w:val="00E25CFD"/>
    <w:rsid w:val="00E26182"/>
    <w:rsid w:val="00E26290"/>
    <w:rsid w:val="00E2649D"/>
    <w:rsid w:val="00E26557"/>
    <w:rsid w:val="00E26677"/>
    <w:rsid w:val="00E26790"/>
    <w:rsid w:val="00E27004"/>
    <w:rsid w:val="00E2759E"/>
    <w:rsid w:val="00E278F9"/>
    <w:rsid w:val="00E27A8B"/>
    <w:rsid w:val="00E27FCD"/>
    <w:rsid w:val="00E30061"/>
    <w:rsid w:val="00E30213"/>
    <w:rsid w:val="00E30670"/>
    <w:rsid w:val="00E30873"/>
    <w:rsid w:val="00E309F5"/>
    <w:rsid w:val="00E30C9E"/>
    <w:rsid w:val="00E31004"/>
    <w:rsid w:val="00E3113B"/>
    <w:rsid w:val="00E3154B"/>
    <w:rsid w:val="00E3155B"/>
    <w:rsid w:val="00E316E7"/>
    <w:rsid w:val="00E325EB"/>
    <w:rsid w:val="00E32835"/>
    <w:rsid w:val="00E3288C"/>
    <w:rsid w:val="00E3289A"/>
    <w:rsid w:val="00E329E1"/>
    <w:rsid w:val="00E32A86"/>
    <w:rsid w:val="00E33298"/>
    <w:rsid w:val="00E33369"/>
    <w:rsid w:val="00E333EA"/>
    <w:rsid w:val="00E3360E"/>
    <w:rsid w:val="00E338D3"/>
    <w:rsid w:val="00E33A1D"/>
    <w:rsid w:val="00E33DD4"/>
    <w:rsid w:val="00E3426D"/>
    <w:rsid w:val="00E34336"/>
    <w:rsid w:val="00E34382"/>
    <w:rsid w:val="00E343FA"/>
    <w:rsid w:val="00E34C58"/>
    <w:rsid w:val="00E34C65"/>
    <w:rsid w:val="00E351A1"/>
    <w:rsid w:val="00E352DB"/>
    <w:rsid w:val="00E35654"/>
    <w:rsid w:val="00E356A1"/>
    <w:rsid w:val="00E35893"/>
    <w:rsid w:val="00E35A4C"/>
    <w:rsid w:val="00E35AD0"/>
    <w:rsid w:val="00E35E6D"/>
    <w:rsid w:val="00E364C7"/>
    <w:rsid w:val="00E36721"/>
    <w:rsid w:val="00E36763"/>
    <w:rsid w:val="00E36896"/>
    <w:rsid w:val="00E36A4C"/>
    <w:rsid w:val="00E36BE4"/>
    <w:rsid w:val="00E37632"/>
    <w:rsid w:val="00E377BF"/>
    <w:rsid w:val="00E37829"/>
    <w:rsid w:val="00E40034"/>
    <w:rsid w:val="00E400BF"/>
    <w:rsid w:val="00E4015F"/>
    <w:rsid w:val="00E403D5"/>
    <w:rsid w:val="00E403E0"/>
    <w:rsid w:val="00E406B4"/>
    <w:rsid w:val="00E40A57"/>
    <w:rsid w:val="00E40A83"/>
    <w:rsid w:val="00E40C63"/>
    <w:rsid w:val="00E40CF4"/>
    <w:rsid w:val="00E418A3"/>
    <w:rsid w:val="00E41CC9"/>
    <w:rsid w:val="00E41ECC"/>
    <w:rsid w:val="00E41F0E"/>
    <w:rsid w:val="00E424AC"/>
    <w:rsid w:val="00E42763"/>
    <w:rsid w:val="00E42815"/>
    <w:rsid w:val="00E4286C"/>
    <w:rsid w:val="00E42F2C"/>
    <w:rsid w:val="00E43075"/>
    <w:rsid w:val="00E4399C"/>
    <w:rsid w:val="00E43C60"/>
    <w:rsid w:val="00E43FB5"/>
    <w:rsid w:val="00E4407C"/>
    <w:rsid w:val="00E441D9"/>
    <w:rsid w:val="00E4509F"/>
    <w:rsid w:val="00E45476"/>
    <w:rsid w:val="00E45496"/>
    <w:rsid w:val="00E4561B"/>
    <w:rsid w:val="00E4570C"/>
    <w:rsid w:val="00E45958"/>
    <w:rsid w:val="00E45D21"/>
    <w:rsid w:val="00E45EE5"/>
    <w:rsid w:val="00E45FB1"/>
    <w:rsid w:val="00E4624A"/>
    <w:rsid w:val="00E463A8"/>
    <w:rsid w:val="00E46449"/>
    <w:rsid w:val="00E468BF"/>
    <w:rsid w:val="00E46D90"/>
    <w:rsid w:val="00E46F99"/>
    <w:rsid w:val="00E47017"/>
    <w:rsid w:val="00E47066"/>
    <w:rsid w:val="00E470AD"/>
    <w:rsid w:val="00E470F1"/>
    <w:rsid w:val="00E4758E"/>
    <w:rsid w:val="00E47F2B"/>
    <w:rsid w:val="00E50012"/>
    <w:rsid w:val="00E50C45"/>
    <w:rsid w:val="00E517BE"/>
    <w:rsid w:val="00E51839"/>
    <w:rsid w:val="00E51A02"/>
    <w:rsid w:val="00E5209F"/>
    <w:rsid w:val="00E5234D"/>
    <w:rsid w:val="00E52BDC"/>
    <w:rsid w:val="00E52DA2"/>
    <w:rsid w:val="00E52F5C"/>
    <w:rsid w:val="00E53102"/>
    <w:rsid w:val="00E53189"/>
    <w:rsid w:val="00E53251"/>
    <w:rsid w:val="00E53B1F"/>
    <w:rsid w:val="00E541AE"/>
    <w:rsid w:val="00E54220"/>
    <w:rsid w:val="00E54789"/>
    <w:rsid w:val="00E54C9D"/>
    <w:rsid w:val="00E55202"/>
    <w:rsid w:val="00E55A6C"/>
    <w:rsid w:val="00E55D5D"/>
    <w:rsid w:val="00E55E50"/>
    <w:rsid w:val="00E55EC1"/>
    <w:rsid w:val="00E56722"/>
    <w:rsid w:val="00E568A5"/>
    <w:rsid w:val="00E56ACB"/>
    <w:rsid w:val="00E570CE"/>
    <w:rsid w:val="00E5782E"/>
    <w:rsid w:val="00E57B07"/>
    <w:rsid w:val="00E57F8E"/>
    <w:rsid w:val="00E600C6"/>
    <w:rsid w:val="00E60926"/>
    <w:rsid w:val="00E60ABC"/>
    <w:rsid w:val="00E60EFC"/>
    <w:rsid w:val="00E61019"/>
    <w:rsid w:val="00E61312"/>
    <w:rsid w:val="00E613AC"/>
    <w:rsid w:val="00E61DFD"/>
    <w:rsid w:val="00E61EB5"/>
    <w:rsid w:val="00E61F73"/>
    <w:rsid w:val="00E62000"/>
    <w:rsid w:val="00E62313"/>
    <w:rsid w:val="00E62515"/>
    <w:rsid w:val="00E62519"/>
    <w:rsid w:val="00E627C2"/>
    <w:rsid w:val="00E62D7F"/>
    <w:rsid w:val="00E62FBA"/>
    <w:rsid w:val="00E632A0"/>
    <w:rsid w:val="00E632BE"/>
    <w:rsid w:val="00E633BD"/>
    <w:rsid w:val="00E635E3"/>
    <w:rsid w:val="00E635F8"/>
    <w:rsid w:val="00E63BC2"/>
    <w:rsid w:val="00E63EC8"/>
    <w:rsid w:val="00E64233"/>
    <w:rsid w:val="00E6463F"/>
    <w:rsid w:val="00E64870"/>
    <w:rsid w:val="00E648FA"/>
    <w:rsid w:val="00E64A1B"/>
    <w:rsid w:val="00E64AA2"/>
    <w:rsid w:val="00E64B27"/>
    <w:rsid w:val="00E6515B"/>
    <w:rsid w:val="00E652E2"/>
    <w:rsid w:val="00E659FB"/>
    <w:rsid w:val="00E65A97"/>
    <w:rsid w:val="00E65C74"/>
    <w:rsid w:val="00E6636D"/>
    <w:rsid w:val="00E66523"/>
    <w:rsid w:val="00E66591"/>
    <w:rsid w:val="00E66940"/>
    <w:rsid w:val="00E677B4"/>
    <w:rsid w:val="00E678E4"/>
    <w:rsid w:val="00E67B4C"/>
    <w:rsid w:val="00E67F3D"/>
    <w:rsid w:val="00E70506"/>
    <w:rsid w:val="00E708BD"/>
    <w:rsid w:val="00E70D61"/>
    <w:rsid w:val="00E7127E"/>
    <w:rsid w:val="00E71822"/>
    <w:rsid w:val="00E71C93"/>
    <w:rsid w:val="00E7269A"/>
    <w:rsid w:val="00E73B05"/>
    <w:rsid w:val="00E7404F"/>
    <w:rsid w:val="00E741DF"/>
    <w:rsid w:val="00E74269"/>
    <w:rsid w:val="00E742A3"/>
    <w:rsid w:val="00E74696"/>
    <w:rsid w:val="00E7485F"/>
    <w:rsid w:val="00E74D05"/>
    <w:rsid w:val="00E75D5C"/>
    <w:rsid w:val="00E75DE7"/>
    <w:rsid w:val="00E7621D"/>
    <w:rsid w:val="00E77106"/>
    <w:rsid w:val="00E773AF"/>
    <w:rsid w:val="00E77A66"/>
    <w:rsid w:val="00E77BA8"/>
    <w:rsid w:val="00E77BBC"/>
    <w:rsid w:val="00E8082B"/>
    <w:rsid w:val="00E80F75"/>
    <w:rsid w:val="00E8117D"/>
    <w:rsid w:val="00E814B0"/>
    <w:rsid w:val="00E814BF"/>
    <w:rsid w:val="00E82B25"/>
    <w:rsid w:val="00E82B9A"/>
    <w:rsid w:val="00E83276"/>
    <w:rsid w:val="00E837F4"/>
    <w:rsid w:val="00E83A9F"/>
    <w:rsid w:val="00E83C14"/>
    <w:rsid w:val="00E83DA8"/>
    <w:rsid w:val="00E83FAD"/>
    <w:rsid w:val="00E841C2"/>
    <w:rsid w:val="00E84BAE"/>
    <w:rsid w:val="00E84BD8"/>
    <w:rsid w:val="00E84DD6"/>
    <w:rsid w:val="00E84FB2"/>
    <w:rsid w:val="00E85064"/>
    <w:rsid w:val="00E85414"/>
    <w:rsid w:val="00E85440"/>
    <w:rsid w:val="00E856BE"/>
    <w:rsid w:val="00E8575A"/>
    <w:rsid w:val="00E8587A"/>
    <w:rsid w:val="00E85884"/>
    <w:rsid w:val="00E85AFE"/>
    <w:rsid w:val="00E85DD9"/>
    <w:rsid w:val="00E864AF"/>
    <w:rsid w:val="00E8682E"/>
    <w:rsid w:val="00E86C08"/>
    <w:rsid w:val="00E86F8C"/>
    <w:rsid w:val="00E873C7"/>
    <w:rsid w:val="00E87478"/>
    <w:rsid w:val="00E87A1D"/>
    <w:rsid w:val="00E87A94"/>
    <w:rsid w:val="00E87F86"/>
    <w:rsid w:val="00E90286"/>
    <w:rsid w:val="00E90512"/>
    <w:rsid w:val="00E9054B"/>
    <w:rsid w:val="00E905F3"/>
    <w:rsid w:val="00E9114D"/>
    <w:rsid w:val="00E919E4"/>
    <w:rsid w:val="00E91E00"/>
    <w:rsid w:val="00E91EA2"/>
    <w:rsid w:val="00E91F0F"/>
    <w:rsid w:val="00E92052"/>
    <w:rsid w:val="00E920C5"/>
    <w:rsid w:val="00E920CA"/>
    <w:rsid w:val="00E920CF"/>
    <w:rsid w:val="00E92184"/>
    <w:rsid w:val="00E925A3"/>
    <w:rsid w:val="00E926A2"/>
    <w:rsid w:val="00E92BA6"/>
    <w:rsid w:val="00E92F24"/>
    <w:rsid w:val="00E92FA0"/>
    <w:rsid w:val="00E93284"/>
    <w:rsid w:val="00E93356"/>
    <w:rsid w:val="00E933E6"/>
    <w:rsid w:val="00E93593"/>
    <w:rsid w:val="00E935B5"/>
    <w:rsid w:val="00E93897"/>
    <w:rsid w:val="00E93D9D"/>
    <w:rsid w:val="00E9420F"/>
    <w:rsid w:val="00E94456"/>
    <w:rsid w:val="00E94DE4"/>
    <w:rsid w:val="00E94E4A"/>
    <w:rsid w:val="00E95131"/>
    <w:rsid w:val="00E9564D"/>
    <w:rsid w:val="00E957C9"/>
    <w:rsid w:val="00E9594B"/>
    <w:rsid w:val="00E95ABA"/>
    <w:rsid w:val="00E95D7B"/>
    <w:rsid w:val="00E95DB2"/>
    <w:rsid w:val="00E95E78"/>
    <w:rsid w:val="00E96127"/>
    <w:rsid w:val="00E965FF"/>
    <w:rsid w:val="00E96807"/>
    <w:rsid w:val="00E96E62"/>
    <w:rsid w:val="00E970E1"/>
    <w:rsid w:val="00E9710E"/>
    <w:rsid w:val="00E971C4"/>
    <w:rsid w:val="00E97AFC"/>
    <w:rsid w:val="00E97E22"/>
    <w:rsid w:val="00E97EA9"/>
    <w:rsid w:val="00EA0032"/>
    <w:rsid w:val="00EA00F6"/>
    <w:rsid w:val="00EA03A0"/>
    <w:rsid w:val="00EA04C1"/>
    <w:rsid w:val="00EA0B9A"/>
    <w:rsid w:val="00EA0BF3"/>
    <w:rsid w:val="00EA1123"/>
    <w:rsid w:val="00EA1754"/>
    <w:rsid w:val="00EA17C7"/>
    <w:rsid w:val="00EA17FC"/>
    <w:rsid w:val="00EA1AC3"/>
    <w:rsid w:val="00EA1B35"/>
    <w:rsid w:val="00EA21B9"/>
    <w:rsid w:val="00EA2307"/>
    <w:rsid w:val="00EA25FA"/>
    <w:rsid w:val="00EA2BF2"/>
    <w:rsid w:val="00EA3178"/>
    <w:rsid w:val="00EA3344"/>
    <w:rsid w:val="00EA3551"/>
    <w:rsid w:val="00EA3842"/>
    <w:rsid w:val="00EA3903"/>
    <w:rsid w:val="00EA39AB"/>
    <w:rsid w:val="00EA3B8B"/>
    <w:rsid w:val="00EA4102"/>
    <w:rsid w:val="00EA4AE6"/>
    <w:rsid w:val="00EA4DA2"/>
    <w:rsid w:val="00EA5053"/>
    <w:rsid w:val="00EA584B"/>
    <w:rsid w:val="00EA5999"/>
    <w:rsid w:val="00EA5FD7"/>
    <w:rsid w:val="00EA60E5"/>
    <w:rsid w:val="00EA620C"/>
    <w:rsid w:val="00EA68E9"/>
    <w:rsid w:val="00EA6C58"/>
    <w:rsid w:val="00EA729D"/>
    <w:rsid w:val="00EA7816"/>
    <w:rsid w:val="00EA7839"/>
    <w:rsid w:val="00EA7D0A"/>
    <w:rsid w:val="00EB020D"/>
    <w:rsid w:val="00EB029A"/>
    <w:rsid w:val="00EB02E0"/>
    <w:rsid w:val="00EB0B6C"/>
    <w:rsid w:val="00EB117E"/>
    <w:rsid w:val="00EB1687"/>
    <w:rsid w:val="00EB1B9F"/>
    <w:rsid w:val="00EB2264"/>
    <w:rsid w:val="00EB2441"/>
    <w:rsid w:val="00EB24B1"/>
    <w:rsid w:val="00EB24C8"/>
    <w:rsid w:val="00EB25FA"/>
    <w:rsid w:val="00EB2941"/>
    <w:rsid w:val="00EB2ACC"/>
    <w:rsid w:val="00EB2DF5"/>
    <w:rsid w:val="00EB2E60"/>
    <w:rsid w:val="00EB3313"/>
    <w:rsid w:val="00EB3561"/>
    <w:rsid w:val="00EB3659"/>
    <w:rsid w:val="00EB3E88"/>
    <w:rsid w:val="00EB46A1"/>
    <w:rsid w:val="00EB482E"/>
    <w:rsid w:val="00EB48F9"/>
    <w:rsid w:val="00EB4AAF"/>
    <w:rsid w:val="00EB4B61"/>
    <w:rsid w:val="00EB4BC6"/>
    <w:rsid w:val="00EB4CCB"/>
    <w:rsid w:val="00EB54ED"/>
    <w:rsid w:val="00EB55C8"/>
    <w:rsid w:val="00EB5C6C"/>
    <w:rsid w:val="00EB5D03"/>
    <w:rsid w:val="00EB5FF4"/>
    <w:rsid w:val="00EB60A6"/>
    <w:rsid w:val="00EB61CF"/>
    <w:rsid w:val="00EB6495"/>
    <w:rsid w:val="00EB6D33"/>
    <w:rsid w:val="00EB72C7"/>
    <w:rsid w:val="00EB7597"/>
    <w:rsid w:val="00EB7793"/>
    <w:rsid w:val="00EB7C71"/>
    <w:rsid w:val="00EB7FFE"/>
    <w:rsid w:val="00EC0262"/>
    <w:rsid w:val="00EC0467"/>
    <w:rsid w:val="00EC08C5"/>
    <w:rsid w:val="00EC0C90"/>
    <w:rsid w:val="00EC0D31"/>
    <w:rsid w:val="00EC0E46"/>
    <w:rsid w:val="00EC1148"/>
    <w:rsid w:val="00EC1184"/>
    <w:rsid w:val="00EC12D0"/>
    <w:rsid w:val="00EC1822"/>
    <w:rsid w:val="00EC19D3"/>
    <w:rsid w:val="00EC1DD8"/>
    <w:rsid w:val="00EC1EE4"/>
    <w:rsid w:val="00EC1F0C"/>
    <w:rsid w:val="00EC2094"/>
    <w:rsid w:val="00EC2656"/>
    <w:rsid w:val="00EC28EC"/>
    <w:rsid w:val="00EC2A6B"/>
    <w:rsid w:val="00EC2A87"/>
    <w:rsid w:val="00EC2EED"/>
    <w:rsid w:val="00EC3738"/>
    <w:rsid w:val="00EC37FC"/>
    <w:rsid w:val="00EC38F5"/>
    <w:rsid w:val="00EC399F"/>
    <w:rsid w:val="00EC3DB7"/>
    <w:rsid w:val="00EC44E6"/>
    <w:rsid w:val="00EC4547"/>
    <w:rsid w:val="00EC49B7"/>
    <w:rsid w:val="00EC5546"/>
    <w:rsid w:val="00EC55ED"/>
    <w:rsid w:val="00EC55F3"/>
    <w:rsid w:val="00EC599A"/>
    <w:rsid w:val="00EC5B9C"/>
    <w:rsid w:val="00EC6228"/>
    <w:rsid w:val="00EC6575"/>
    <w:rsid w:val="00EC67F7"/>
    <w:rsid w:val="00EC689B"/>
    <w:rsid w:val="00EC6C61"/>
    <w:rsid w:val="00EC6D9B"/>
    <w:rsid w:val="00EC6E01"/>
    <w:rsid w:val="00EC7020"/>
    <w:rsid w:val="00EC7521"/>
    <w:rsid w:val="00EC773A"/>
    <w:rsid w:val="00EC78A2"/>
    <w:rsid w:val="00EC7C35"/>
    <w:rsid w:val="00EC7D75"/>
    <w:rsid w:val="00ED0050"/>
    <w:rsid w:val="00ED009B"/>
    <w:rsid w:val="00ED0457"/>
    <w:rsid w:val="00ED05E3"/>
    <w:rsid w:val="00ED0957"/>
    <w:rsid w:val="00ED0BB5"/>
    <w:rsid w:val="00ED0C20"/>
    <w:rsid w:val="00ED0F25"/>
    <w:rsid w:val="00ED0FD8"/>
    <w:rsid w:val="00ED133C"/>
    <w:rsid w:val="00ED14A9"/>
    <w:rsid w:val="00ED14FC"/>
    <w:rsid w:val="00ED1746"/>
    <w:rsid w:val="00ED1773"/>
    <w:rsid w:val="00ED1954"/>
    <w:rsid w:val="00ED1E3D"/>
    <w:rsid w:val="00ED1E89"/>
    <w:rsid w:val="00ED2369"/>
    <w:rsid w:val="00ED27E0"/>
    <w:rsid w:val="00ED28A0"/>
    <w:rsid w:val="00ED3454"/>
    <w:rsid w:val="00ED3B6D"/>
    <w:rsid w:val="00ED5090"/>
    <w:rsid w:val="00ED535C"/>
    <w:rsid w:val="00ED5C4D"/>
    <w:rsid w:val="00ED5D86"/>
    <w:rsid w:val="00ED77A3"/>
    <w:rsid w:val="00ED786A"/>
    <w:rsid w:val="00ED7DBB"/>
    <w:rsid w:val="00ED7F2F"/>
    <w:rsid w:val="00EE003F"/>
    <w:rsid w:val="00EE0048"/>
    <w:rsid w:val="00EE00E8"/>
    <w:rsid w:val="00EE038B"/>
    <w:rsid w:val="00EE0997"/>
    <w:rsid w:val="00EE0A21"/>
    <w:rsid w:val="00EE0C0D"/>
    <w:rsid w:val="00EE122E"/>
    <w:rsid w:val="00EE12F3"/>
    <w:rsid w:val="00EE147F"/>
    <w:rsid w:val="00EE19E4"/>
    <w:rsid w:val="00EE1BC7"/>
    <w:rsid w:val="00EE1BEF"/>
    <w:rsid w:val="00EE1C2F"/>
    <w:rsid w:val="00EE1DC1"/>
    <w:rsid w:val="00EE1E68"/>
    <w:rsid w:val="00EE218A"/>
    <w:rsid w:val="00EE23C5"/>
    <w:rsid w:val="00EE2B2F"/>
    <w:rsid w:val="00EE2C0A"/>
    <w:rsid w:val="00EE3452"/>
    <w:rsid w:val="00EE3742"/>
    <w:rsid w:val="00EE386F"/>
    <w:rsid w:val="00EE3883"/>
    <w:rsid w:val="00EE3AC7"/>
    <w:rsid w:val="00EE3D52"/>
    <w:rsid w:val="00EE3D5C"/>
    <w:rsid w:val="00EE3E11"/>
    <w:rsid w:val="00EE3E63"/>
    <w:rsid w:val="00EE3EAF"/>
    <w:rsid w:val="00EE3F3A"/>
    <w:rsid w:val="00EE3FD7"/>
    <w:rsid w:val="00EE40A9"/>
    <w:rsid w:val="00EE437D"/>
    <w:rsid w:val="00EE46F5"/>
    <w:rsid w:val="00EE47BC"/>
    <w:rsid w:val="00EE4D03"/>
    <w:rsid w:val="00EE50BE"/>
    <w:rsid w:val="00EE5204"/>
    <w:rsid w:val="00EE56A5"/>
    <w:rsid w:val="00EE56DB"/>
    <w:rsid w:val="00EE57D3"/>
    <w:rsid w:val="00EE5B9F"/>
    <w:rsid w:val="00EE5C04"/>
    <w:rsid w:val="00EE5EE4"/>
    <w:rsid w:val="00EE60F0"/>
    <w:rsid w:val="00EE6138"/>
    <w:rsid w:val="00EE64CB"/>
    <w:rsid w:val="00EE64F3"/>
    <w:rsid w:val="00EE65DE"/>
    <w:rsid w:val="00EE68D5"/>
    <w:rsid w:val="00EE6A74"/>
    <w:rsid w:val="00EE6B2E"/>
    <w:rsid w:val="00EE721C"/>
    <w:rsid w:val="00EE74C6"/>
    <w:rsid w:val="00EE75A1"/>
    <w:rsid w:val="00EE793E"/>
    <w:rsid w:val="00EE7ACB"/>
    <w:rsid w:val="00EF0074"/>
    <w:rsid w:val="00EF071F"/>
    <w:rsid w:val="00EF084E"/>
    <w:rsid w:val="00EF0875"/>
    <w:rsid w:val="00EF09A7"/>
    <w:rsid w:val="00EF0B94"/>
    <w:rsid w:val="00EF0C49"/>
    <w:rsid w:val="00EF140A"/>
    <w:rsid w:val="00EF17F2"/>
    <w:rsid w:val="00EF1AA1"/>
    <w:rsid w:val="00EF1DBF"/>
    <w:rsid w:val="00EF21F4"/>
    <w:rsid w:val="00EF2705"/>
    <w:rsid w:val="00EF28DA"/>
    <w:rsid w:val="00EF2919"/>
    <w:rsid w:val="00EF2B20"/>
    <w:rsid w:val="00EF2BBC"/>
    <w:rsid w:val="00EF2D00"/>
    <w:rsid w:val="00EF2DA3"/>
    <w:rsid w:val="00EF2E7B"/>
    <w:rsid w:val="00EF3274"/>
    <w:rsid w:val="00EF32DD"/>
    <w:rsid w:val="00EF365F"/>
    <w:rsid w:val="00EF3777"/>
    <w:rsid w:val="00EF3B70"/>
    <w:rsid w:val="00EF3BD4"/>
    <w:rsid w:val="00EF3DF1"/>
    <w:rsid w:val="00EF4028"/>
    <w:rsid w:val="00EF4093"/>
    <w:rsid w:val="00EF40DC"/>
    <w:rsid w:val="00EF4207"/>
    <w:rsid w:val="00EF4272"/>
    <w:rsid w:val="00EF45CC"/>
    <w:rsid w:val="00EF4D11"/>
    <w:rsid w:val="00EF4F2F"/>
    <w:rsid w:val="00EF511F"/>
    <w:rsid w:val="00EF5146"/>
    <w:rsid w:val="00EF5524"/>
    <w:rsid w:val="00EF553D"/>
    <w:rsid w:val="00EF5643"/>
    <w:rsid w:val="00EF6227"/>
    <w:rsid w:val="00EF6552"/>
    <w:rsid w:val="00EF7088"/>
    <w:rsid w:val="00EF75CC"/>
    <w:rsid w:val="00EF76B6"/>
    <w:rsid w:val="00EF7A0F"/>
    <w:rsid w:val="00EF7CD9"/>
    <w:rsid w:val="00F0031B"/>
    <w:rsid w:val="00F0063F"/>
    <w:rsid w:val="00F00A1C"/>
    <w:rsid w:val="00F00CB4"/>
    <w:rsid w:val="00F00E03"/>
    <w:rsid w:val="00F01468"/>
    <w:rsid w:val="00F01E6A"/>
    <w:rsid w:val="00F0220F"/>
    <w:rsid w:val="00F023EE"/>
    <w:rsid w:val="00F0241B"/>
    <w:rsid w:val="00F02558"/>
    <w:rsid w:val="00F025C4"/>
    <w:rsid w:val="00F02E76"/>
    <w:rsid w:val="00F02EAD"/>
    <w:rsid w:val="00F03BE9"/>
    <w:rsid w:val="00F03DA0"/>
    <w:rsid w:val="00F04118"/>
    <w:rsid w:val="00F041C4"/>
    <w:rsid w:val="00F042BB"/>
    <w:rsid w:val="00F04607"/>
    <w:rsid w:val="00F04A35"/>
    <w:rsid w:val="00F04B00"/>
    <w:rsid w:val="00F04C28"/>
    <w:rsid w:val="00F0517B"/>
    <w:rsid w:val="00F05341"/>
    <w:rsid w:val="00F053BC"/>
    <w:rsid w:val="00F05808"/>
    <w:rsid w:val="00F05C66"/>
    <w:rsid w:val="00F05E0D"/>
    <w:rsid w:val="00F05F60"/>
    <w:rsid w:val="00F0613E"/>
    <w:rsid w:val="00F061B2"/>
    <w:rsid w:val="00F0627C"/>
    <w:rsid w:val="00F064D0"/>
    <w:rsid w:val="00F067FC"/>
    <w:rsid w:val="00F06A88"/>
    <w:rsid w:val="00F06CB9"/>
    <w:rsid w:val="00F06EA8"/>
    <w:rsid w:val="00F070FB"/>
    <w:rsid w:val="00F07662"/>
    <w:rsid w:val="00F07C57"/>
    <w:rsid w:val="00F07D83"/>
    <w:rsid w:val="00F07DE1"/>
    <w:rsid w:val="00F07EBB"/>
    <w:rsid w:val="00F1034C"/>
    <w:rsid w:val="00F1045D"/>
    <w:rsid w:val="00F108F2"/>
    <w:rsid w:val="00F1145D"/>
    <w:rsid w:val="00F11569"/>
    <w:rsid w:val="00F1215A"/>
    <w:rsid w:val="00F121F4"/>
    <w:rsid w:val="00F123C8"/>
    <w:rsid w:val="00F126A6"/>
    <w:rsid w:val="00F127B9"/>
    <w:rsid w:val="00F1282C"/>
    <w:rsid w:val="00F12AC3"/>
    <w:rsid w:val="00F12D3E"/>
    <w:rsid w:val="00F13648"/>
    <w:rsid w:val="00F138A1"/>
    <w:rsid w:val="00F138D0"/>
    <w:rsid w:val="00F139B5"/>
    <w:rsid w:val="00F13C8E"/>
    <w:rsid w:val="00F13DAE"/>
    <w:rsid w:val="00F141DD"/>
    <w:rsid w:val="00F143AD"/>
    <w:rsid w:val="00F143BC"/>
    <w:rsid w:val="00F1479E"/>
    <w:rsid w:val="00F14CD6"/>
    <w:rsid w:val="00F154EF"/>
    <w:rsid w:val="00F15587"/>
    <w:rsid w:val="00F15D2D"/>
    <w:rsid w:val="00F162A7"/>
    <w:rsid w:val="00F163E2"/>
    <w:rsid w:val="00F16AB9"/>
    <w:rsid w:val="00F16C75"/>
    <w:rsid w:val="00F16CA4"/>
    <w:rsid w:val="00F16D0B"/>
    <w:rsid w:val="00F16D97"/>
    <w:rsid w:val="00F16F1A"/>
    <w:rsid w:val="00F17037"/>
    <w:rsid w:val="00F17395"/>
    <w:rsid w:val="00F174F1"/>
    <w:rsid w:val="00F17850"/>
    <w:rsid w:val="00F17CAF"/>
    <w:rsid w:val="00F20222"/>
    <w:rsid w:val="00F2091A"/>
    <w:rsid w:val="00F20A69"/>
    <w:rsid w:val="00F20E40"/>
    <w:rsid w:val="00F21421"/>
    <w:rsid w:val="00F21498"/>
    <w:rsid w:val="00F21B95"/>
    <w:rsid w:val="00F2203C"/>
    <w:rsid w:val="00F2295F"/>
    <w:rsid w:val="00F22AFE"/>
    <w:rsid w:val="00F230D1"/>
    <w:rsid w:val="00F23337"/>
    <w:rsid w:val="00F233CA"/>
    <w:rsid w:val="00F2344E"/>
    <w:rsid w:val="00F235F3"/>
    <w:rsid w:val="00F237D7"/>
    <w:rsid w:val="00F23842"/>
    <w:rsid w:val="00F23A47"/>
    <w:rsid w:val="00F23E66"/>
    <w:rsid w:val="00F24978"/>
    <w:rsid w:val="00F24D24"/>
    <w:rsid w:val="00F24D3E"/>
    <w:rsid w:val="00F253F7"/>
    <w:rsid w:val="00F25728"/>
    <w:rsid w:val="00F25901"/>
    <w:rsid w:val="00F2594A"/>
    <w:rsid w:val="00F263F7"/>
    <w:rsid w:val="00F26944"/>
    <w:rsid w:val="00F26C00"/>
    <w:rsid w:val="00F26ECE"/>
    <w:rsid w:val="00F26F64"/>
    <w:rsid w:val="00F272AE"/>
    <w:rsid w:val="00F273BD"/>
    <w:rsid w:val="00F2761B"/>
    <w:rsid w:val="00F279E6"/>
    <w:rsid w:val="00F3015F"/>
    <w:rsid w:val="00F301DB"/>
    <w:rsid w:val="00F30542"/>
    <w:rsid w:val="00F3071F"/>
    <w:rsid w:val="00F30FFC"/>
    <w:rsid w:val="00F313CD"/>
    <w:rsid w:val="00F316BE"/>
    <w:rsid w:val="00F31705"/>
    <w:rsid w:val="00F3189D"/>
    <w:rsid w:val="00F31D3A"/>
    <w:rsid w:val="00F31D42"/>
    <w:rsid w:val="00F31DA7"/>
    <w:rsid w:val="00F31F63"/>
    <w:rsid w:val="00F31FB6"/>
    <w:rsid w:val="00F321F1"/>
    <w:rsid w:val="00F32207"/>
    <w:rsid w:val="00F3256E"/>
    <w:rsid w:val="00F32E9B"/>
    <w:rsid w:val="00F335A1"/>
    <w:rsid w:val="00F33649"/>
    <w:rsid w:val="00F33DA5"/>
    <w:rsid w:val="00F33E5D"/>
    <w:rsid w:val="00F33F1F"/>
    <w:rsid w:val="00F3419D"/>
    <w:rsid w:val="00F34348"/>
    <w:rsid w:val="00F3454C"/>
    <w:rsid w:val="00F351DA"/>
    <w:rsid w:val="00F359B3"/>
    <w:rsid w:val="00F35B81"/>
    <w:rsid w:val="00F35BA2"/>
    <w:rsid w:val="00F36212"/>
    <w:rsid w:val="00F36B32"/>
    <w:rsid w:val="00F36D9C"/>
    <w:rsid w:val="00F36E8C"/>
    <w:rsid w:val="00F36F41"/>
    <w:rsid w:val="00F37172"/>
    <w:rsid w:val="00F371DE"/>
    <w:rsid w:val="00F37392"/>
    <w:rsid w:val="00F373A4"/>
    <w:rsid w:val="00F374D1"/>
    <w:rsid w:val="00F40678"/>
    <w:rsid w:val="00F40BBA"/>
    <w:rsid w:val="00F41007"/>
    <w:rsid w:val="00F416FF"/>
    <w:rsid w:val="00F41836"/>
    <w:rsid w:val="00F419D8"/>
    <w:rsid w:val="00F41A7D"/>
    <w:rsid w:val="00F41F32"/>
    <w:rsid w:val="00F420F7"/>
    <w:rsid w:val="00F42286"/>
    <w:rsid w:val="00F42BB3"/>
    <w:rsid w:val="00F43317"/>
    <w:rsid w:val="00F433EC"/>
    <w:rsid w:val="00F43532"/>
    <w:rsid w:val="00F439A5"/>
    <w:rsid w:val="00F43FC5"/>
    <w:rsid w:val="00F440ED"/>
    <w:rsid w:val="00F441EA"/>
    <w:rsid w:val="00F442A7"/>
    <w:rsid w:val="00F4441D"/>
    <w:rsid w:val="00F44749"/>
    <w:rsid w:val="00F44E41"/>
    <w:rsid w:val="00F44F7D"/>
    <w:rsid w:val="00F456B3"/>
    <w:rsid w:val="00F458E2"/>
    <w:rsid w:val="00F45D35"/>
    <w:rsid w:val="00F45ECF"/>
    <w:rsid w:val="00F45EDE"/>
    <w:rsid w:val="00F45F0F"/>
    <w:rsid w:val="00F46706"/>
    <w:rsid w:val="00F46D9B"/>
    <w:rsid w:val="00F470BB"/>
    <w:rsid w:val="00F4744E"/>
    <w:rsid w:val="00F47AE0"/>
    <w:rsid w:val="00F47DC8"/>
    <w:rsid w:val="00F47F42"/>
    <w:rsid w:val="00F50506"/>
    <w:rsid w:val="00F5064E"/>
    <w:rsid w:val="00F507F2"/>
    <w:rsid w:val="00F50BEB"/>
    <w:rsid w:val="00F5176B"/>
    <w:rsid w:val="00F51E76"/>
    <w:rsid w:val="00F52066"/>
    <w:rsid w:val="00F52182"/>
    <w:rsid w:val="00F52890"/>
    <w:rsid w:val="00F531BE"/>
    <w:rsid w:val="00F535CB"/>
    <w:rsid w:val="00F53617"/>
    <w:rsid w:val="00F53AD5"/>
    <w:rsid w:val="00F5425E"/>
    <w:rsid w:val="00F54261"/>
    <w:rsid w:val="00F54BD1"/>
    <w:rsid w:val="00F54EED"/>
    <w:rsid w:val="00F55036"/>
    <w:rsid w:val="00F55387"/>
    <w:rsid w:val="00F55390"/>
    <w:rsid w:val="00F554BA"/>
    <w:rsid w:val="00F558E4"/>
    <w:rsid w:val="00F55A09"/>
    <w:rsid w:val="00F56397"/>
    <w:rsid w:val="00F564F0"/>
    <w:rsid w:val="00F568C5"/>
    <w:rsid w:val="00F5690E"/>
    <w:rsid w:val="00F56F64"/>
    <w:rsid w:val="00F570D6"/>
    <w:rsid w:val="00F570E0"/>
    <w:rsid w:val="00F57154"/>
    <w:rsid w:val="00F571AF"/>
    <w:rsid w:val="00F5735E"/>
    <w:rsid w:val="00F57A43"/>
    <w:rsid w:val="00F57F8F"/>
    <w:rsid w:val="00F600B9"/>
    <w:rsid w:val="00F61057"/>
    <w:rsid w:val="00F615FD"/>
    <w:rsid w:val="00F6169D"/>
    <w:rsid w:val="00F6202B"/>
    <w:rsid w:val="00F62ADA"/>
    <w:rsid w:val="00F62BE2"/>
    <w:rsid w:val="00F62CF0"/>
    <w:rsid w:val="00F6350C"/>
    <w:rsid w:val="00F635B0"/>
    <w:rsid w:val="00F63C90"/>
    <w:rsid w:val="00F63E2B"/>
    <w:rsid w:val="00F64206"/>
    <w:rsid w:val="00F64608"/>
    <w:rsid w:val="00F64874"/>
    <w:rsid w:val="00F648D6"/>
    <w:rsid w:val="00F64B78"/>
    <w:rsid w:val="00F64F9C"/>
    <w:rsid w:val="00F6500E"/>
    <w:rsid w:val="00F65108"/>
    <w:rsid w:val="00F6543A"/>
    <w:rsid w:val="00F656EB"/>
    <w:rsid w:val="00F6570A"/>
    <w:rsid w:val="00F65736"/>
    <w:rsid w:val="00F65B5F"/>
    <w:rsid w:val="00F65BCE"/>
    <w:rsid w:val="00F65DCD"/>
    <w:rsid w:val="00F65FFD"/>
    <w:rsid w:val="00F66244"/>
    <w:rsid w:val="00F667E8"/>
    <w:rsid w:val="00F66FD2"/>
    <w:rsid w:val="00F6719C"/>
    <w:rsid w:val="00F67217"/>
    <w:rsid w:val="00F674E3"/>
    <w:rsid w:val="00F67A78"/>
    <w:rsid w:val="00F67BBB"/>
    <w:rsid w:val="00F67C2F"/>
    <w:rsid w:val="00F67D02"/>
    <w:rsid w:val="00F70028"/>
    <w:rsid w:val="00F70447"/>
    <w:rsid w:val="00F70B7B"/>
    <w:rsid w:val="00F70DB5"/>
    <w:rsid w:val="00F71093"/>
    <w:rsid w:val="00F7193C"/>
    <w:rsid w:val="00F719F2"/>
    <w:rsid w:val="00F72039"/>
    <w:rsid w:val="00F723D1"/>
    <w:rsid w:val="00F727D6"/>
    <w:rsid w:val="00F729FB"/>
    <w:rsid w:val="00F72AFD"/>
    <w:rsid w:val="00F7302A"/>
    <w:rsid w:val="00F7323C"/>
    <w:rsid w:val="00F737A2"/>
    <w:rsid w:val="00F739CD"/>
    <w:rsid w:val="00F73C63"/>
    <w:rsid w:val="00F74337"/>
    <w:rsid w:val="00F74889"/>
    <w:rsid w:val="00F74A27"/>
    <w:rsid w:val="00F74D4B"/>
    <w:rsid w:val="00F750E2"/>
    <w:rsid w:val="00F750E8"/>
    <w:rsid w:val="00F75BF9"/>
    <w:rsid w:val="00F762D1"/>
    <w:rsid w:val="00F7650C"/>
    <w:rsid w:val="00F7650F"/>
    <w:rsid w:val="00F76551"/>
    <w:rsid w:val="00F769DD"/>
    <w:rsid w:val="00F769F3"/>
    <w:rsid w:val="00F77005"/>
    <w:rsid w:val="00F77361"/>
    <w:rsid w:val="00F77B59"/>
    <w:rsid w:val="00F77D7C"/>
    <w:rsid w:val="00F77DEB"/>
    <w:rsid w:val="00F80544"/>
    <w:rsid w:val="00F808AC"/>
    <w:rsid w:val="00F8101B"/>
    <w:rsid w:val="00F818C6"/>
    <w:rsid w:val="00F81DA7"/>
    <w:rsid w:val="00F81DED"/>
    <w:rsid w:val="00F82A98"/>
    <w:rsid w:val="00F82AD3"/>
    <w:rsid w:val="00F82CFF"/>
    <w:rsid w:val="00F83358"/>
    <w:rsid w:val="00F834EA"/>
    <w:rsid w:val="00F83AD9"/>
    <w:rsid w:val="00F83CB8"/>
    <w:rsid w:val="00F846E1"/>
    <w:rsid w:val="00F8471F"/>
    <w:rsid w:val="00F847D5"/>
    <w:rsid w:val="00F84B0F"/>
    <w:rsid w:val="00F84D87"/>
    <w:rsid w:val="00F84FFD"/>
    <w:rsid w:val="00F8521B"/>
    <w:rsid w:val="00F854D6"/>
    <w:rsid w:val="00F856D6"/>
    <w:rsid w:val="00F8580B"/>
    <w:rsid w:val="00F85C3B"/>
    <w:rsid w:val="00F85DF3"/>
    <w:rsid w:val="00F860FE"/>
    <w:rsid w:val="00F86420"/>
    <w:rsid w:val="00F86782"/>
    <w:rsid w:val="00F86949"/>
    <w:rsid w:val="00F8699D"/>
    <w:rsid w:val="00F86D6D"/>
    <w:rsid w:val="00F86F25"/>
    <w:rsid w:val="00F87383"/>
    <w:rsid w:val="00F8785E"/>
    <w:rsid w:val="00F87AF5"/>
    <w:rsid w:val="00F87BBC"/>
    <w:rsid w:val="00F87DE9"/>
    <w:rsid w:val="00F87EA9"/>
    <w:rsid w:val="00F902A6"/>
    <w:rsid w:val="00F90418"/>
    <w:rsid w:val="00F907C2"/>
    <w:rsid w:val="00F908E3"/>
    <w:rsid w:val="00F908F1"/>
    <w:rsid w:val="00F90DC8"/>
    <w:rsid w:val="00F91094"/>
    <w:rsid w:val="00F910EA"/>
    <w:rsid w:val="00F91968"/>
    <w:rsid w:val="00F91CBC"/>
    <w:rsid w:val="00F91D91"/>
    <w:rsid w:val="00F91F2C"/>
    <w:rsid w:val="00F92530"/>
    <w:rsid w:val="00F92A17"/>
    <w:rsid w:val="00F934BA"/>
    <w:rsid w:val="00F93C2E"/>
    <w:rsid w:val="00F93DFE"/>
    <w:rsid w:val="00F940C1"/>
    <w:rsid w:val="00F941D1"/>
    <w:rsid w:val="00F94246"/>
    <w:rsid w:val="00F946BA"/>
    <w:rsid w:val="00F94A8A"/>
    <w:rsid w:val="00F94C7C"/>
    <w:rsid w:val="00F94D11"/>
    <w:rsid w:val="00F94DBC"/>
    <w:rsid w:val="00F94EE3"/>
    <w:rsid w:val="00F95016"/>
    <w:rsid w:val="00F95061"/>
    <w:rsid w:val="00F95062"/>
    <w:rsid w:val="00F950B1"/>
    <w:rsid w:val="00F951F5"/>
    <w:rsid w:val="00F953D8"/>
    <w:rsid w:val="00F953DD"/>
    <w:rsid w:val="00F9552B"/>
    <w:rsid w:val="00F95E36"/>
    <w:rsid w:val="00F9619A"/>
    <w:rsid w:val="00F96289"/>
    <w:rsid w:val="00F9665B"/>
    <w:rsid w:val="00F967E7"/>
    <w:rsid w:val="00F973FB"/>
    <w:rsid w:val="00F978D4"/>
    <w:rsid w:val="00F97F51"/>
    <w:rsid w:val="00FA012B"/>
    <w:rsid w:val="00FA019B"/>
    <w:rsid w:val="00FA05BB"/>
    <w:rsid w:val="00FA0803"/>
    <w:rsid w:val="00FA0962"/>
    <w:rsid w:val="00FA09F6"/>
    <w:rsid w:val="00FA0B67"/>
    <w:rsid w:val="00FA0DEC"/>
    <w:rsid w:val="00FA1032"/>
    <w:rsid w:val="00FA11DE"/>
    <w:rsid w:val="00FA1230"/>
    <w:rsid w:val="00FA1376"/>
    <w:rsid w:val="00FA157D"/>
    <w:rsid w:val="00FA1AE5"/>
    <w:rsid w:val="00FA1BA3"/>
    <w:rsid w:val="00FA1C3E"/>
    <w:rsid w:val="00FA1DE7"/>
    <w:rsid w:val="00FA2020"/>
    <w:rsid w:val="00FA2038"/>
    <w:rsid w:val="00FA2299"/>
    <w:rsid w:val="00FA26C3"/>
    <w:rsid w:val="00FA2D02"/>
    <w:rsid w:val="00FA2F9D"/>
    <w:rsid w:val="00FA30BC"/>
    <w:rsid w:val="00FA38F4"/>
    <w:rsid w:val="00FA3929"/>
    <w:rsid w:val="00FA3937"/>
    <w:rsid w:val="00FA3F10"/>
    <w:rsid w:val="00FA43B3"/>
    <w:rsid w:val="00FA44F1"/>
    <w:rsid w:val="00FA4511"/>
    <w:rsid w:val="00FA46D1"/>
    <w:rsid w:val="00FA4C5D"/>
    <w:rsid w:val="00FA4CF6"/>
    <w:rsid w:val="00FA4DA8"/>
    <w:rsid w:val="00FA51C6"/>
    <w:rsid w:val="00FA5748"/>
    <w:rsid w:val="00FA578F"/>
    <w:rsid w:val="00FA5B36"/>
    <w:rsid w:val="00FA60C3"/>
    <w:rsid w:val="00FA60DA"/>
    <w:rsid w:val="00FA67ED"/>
    <w:rsid w:val="00FA7639"/>
    <w:rsid w:val="00FA792E"/>
    <w:rsid w:val="00FA7BE1"/>
    <w:rsid w:val="00FA7CB4"/>
    <w:rsid w:val="00FA7D3F"/>
    <w:rsid w:val="00FB0147"/>
    <w:rsid w:val="00FB02F8"/>
    <w:rsid w:val="00FB047D"/>
    <w:rsid w:val="00FB06CC"/>
    <w:rsid w:val="00FB075D"/>
    <w:rsid w:val="00FB0D8A"/>
    <w:rsid w:val="00FB0DF1"/>
    <w:rsid w:val="00FB0F81"/>
    <w:rsid w:val="00FB10AB"/>
    <w:rsid w:val="00FB1352"/>
    <w:rsid w:val="00FB1440"/>
    <w:rsid w:val="00FB2012"/>
    <w:rsid w:val="00FB2035"/>
    <w:rsid w:val="00FB265D"/>
    <w:rsid w:val="00FB28A2"/>
    <w:rsid w:val="00FB28C3"/>
    <w:rsid w:val="00FB29EA"/>
    <w:rsid w:val="00FB2B9D"/>
    <w:rsid w:val="00FB2C10"/>
    <w:rsid w:val="00FB2DB9"/>
    <w:rsid w:val="00FB3527"/>
    <w:rsid w:val="00FB355D"/>
    <w:rsid w:val="00FB3D0E"/>
    <w:rsid w:val="00FB3DBA"/>
    <w:rsid w:val="00FB3E04"/>
    <w:rsid w:val="00FB4202"/>
    <w:rsid w:val="00FB423B"/>
    <w:rsid w:val="00FB43F4"/>
    <w:rsid w:val="00FB479E"/>
    <w:rsid w:val="00FB4B5D"/>
    <w:rsid w:val="00FB53C2"/>
    <w:rsid w:val="00FB54C6"/>
    <w:rsid w:val="00FB5C88"/>
    <w:rsid w:val="00FB5CFB"/>
    <w:rsid w:val="00FB612B"/>
    <w:rsid w:val="00FB6345"/>
    <w:rsid w:val="00FB64B7"/>
    <w:rsid w:val="00FB6512"/>
    <w:rsid w:val="00FB65AF"/>
    <w:rsid w:val="00FB65F1"/>
    <w:rsid w:val="00FB686D"/>
    <w:rsid w:val="00FB68E5"/>
    <w:rsid w:val="00FB6C6B"/>
    <w:rsid w:val="00FB71D8"/>
    <w:rsid w:val="00FB784F"/>
    <w:rsid w:val="00FB7FC8"/>
    <w:rsid w:val="00FC0207"/>
    <w:rsid w:val="00FC120F"/>
    <w:rsid w:val="00FC1260"/>
    <w:rsid w:val="00FC1384"/>
    <w:rsid w:val="00FC13AF"/>
    <w:rsid w:val="00FC168F"/>
    <w:rsid w:val="00FC1E3C"/>
    <w:rsid w:val="00FC2025"/>
    <w:rsid w:val="00FC22CB"/>
    <w:rsid w:val="00FC2316"/>
    <w:rsid w:val="00FC2437"/>
    <w:rsid w:val="00FC2754"/>
    <w:rsid w:val="00FC27A1"/>
    <w:rsid w:val="00FC2849"/>
    <w:rsid w:val="00FC292A"/>
    <w:rsid w:val="00FC2E79"/>
    <w:rsid w:val="00FC2FA1"/>
    <w:rsid w:val="00FC3000"/>
    <w:rsid w:val="00FC3401"/>
    <w:rsid w:val="00FC368D"/>
    <w:rsid w:val="00FC36D7"/>
    <w:rsid w:val="00FC408E"/>
    <w:rsid w:val="00FC41AD"/>
    <w:rsid w:val="00FC44DE"/>
    <w:rsid w:val="00FC464B"/>
    <w:rsid w:val="00FC46E1"/>
    <w:rsid w:val="00FC49D3"/>
    <w:rsid w:val="00FC4A8E"/>
    <w:rsid w:val="00FC4AE1"/>
    <w:rsid w:val="00FC4E3F"/>
    <w:rsid w:val="00FC5005"/>
    <w:rsid w:val="00FC501F"/>
    <w:rsid w:val="00FC5143"/>
    <w:rsid w:val="00FC5603"/>
    <w:rsid w:val="00FC5D36"/>
    <w:rsid w:val="00FC61AA"/>
    <w:rsid w:val="00FC66FE"/>
    <w:rsid w:val="00FC67EA"/>
    <w:rsid w:val="00FC68B4"/>
    <w:rsid w:val="00FC6AA0"/>
    <w:rsid w:val="00FC6AF6"/>
    <w:rsid w:val="00FC6C82"/>
    <w:rsid w:val="00FC7879"/>
    <w:rsid w:val="00FC7E54"/>
    <w:rsid w:val="00FD09F8"/>
    <w:rsid w:val="00FD0BA0"/>
    <w:rsid w:val="00FD0BC1"/>
    <w:rsid w:val="00FD0F6C"/>
    <w:rsid w:val="00FD142F"/>
    <w:rsid w:val="00FD183F"/>
    <w:rsid w:val="00FD1A05"/>
    <w:rsid w:val="00FD1E61"/>
    <w:rsid w:val="00FD20EB"/>
    <w:rsid w:val="00FD231A"/>
    <w:rsid w:val="00FD28B5"/>
    <w:rsid w:val="00FD28CE"/>
    <w:rsid w:val="00FD2DB0"/>
    <w:rsid w:val="00FD2F52"/>
    <w:rsid w:val="00FD3512"/>
    <w:rsid w:val="00FD358C"/>
    <w:rsid w:val="00FD360A"/>
    <w:rsid w:val="00FD36B3"/>
    <w:rsid w:val="00FD3958"/>
    <w:rsid w:val="00FD3D89"/>
    <w:rsid w:val="00FD43D8"/>
    <w:rsid w:val="00FD43FF"/>
    <w:rsid w:val="00FD598A"/>
    <w:rsid w:val="00FD5D32"/>
    <w:rsid w:val="00FD5F28"/>
    <w:rsid w:val="00FD5FB7"/>
    <w:rsid w:val="00FD6D49"/>
    <w:rsid w:val="00FD6EA9"/>
    <w:rsid w:val="00FD6F27"/>
    <w:rsid w:val="00FD6F8B"/>
    <w:rsid w:val="00FD716C"/>
    <w:rsid w:val="00FD7602"/>
    <w:rsid w:val="00FD770A"/>
    <w:rsid w:val="00FD7BBB"/>
    <w:rsid w:val="00FD7BC0"/>
    <w:rsid w:val="00FD7D60"/>
    <w:rsid w:val="00FD7D95"/>
    <w:rsid w:val="00FE002F"/>
    <w:rsid w:val="00FE01DE"/>
    <w:rsid w:val="00FE0526"/>
    <w:rsid w:val="00FE0711"/>
    <w:rsid w:val="00FE085C"/>
    <w:rsid w:val="00FE0925"/>
    <w:rsid w:val="00FE1055"/>
    <w:rsid w:val="00FE1510"/>
    <w:rsid w:val="00FE1742"/>
    <w:rsid w:val="00FE1830"/>
    <w:rsid w:val="00FE18ED"/>
    <w:rsid w:val="00FE1BD3"/>
    <w:rsid w:val="00FE1D2D"/>
    <w:rsid w:val="00FE21BA"/>
    <w:rsid w:val="00FE2262"/>
    <w:rsid w:val="00FE2698"/>
    <w:rsid w:val="00FE2E38"/>
    <w:rsid w:val="00FE312C"/>
    <w:rsid w:val="00FE367C"/>
    <w:rsid w:val="00FE386C"/>
    <w:rsid w:val="00FE394C"/>
    <w:rsid w:val="00FE3D5C"/>
    <w:rsid w:val="00FE3F97"/>
    <w:rsid w:val="00FE416B"/>
    <w:rsid w:val="00FE42F5"/>
    <w:rsid w:val="00FE435C"/>
    <w:rsid w:val="00FE4913"/>
    <w:rsid w:val="00FE55B1"/>
    <w:rsid w:val="00FE595F"/>
    <w:rsid w:val="00FE617B"/>
    <w:rsid w:val="00FE6968"/>
    <w:rsid w:val="00FE6A27"/>
    <w:rsid w:val="00FE6BD8"/>
    <w:rsid w:val="00FE6C00"/>
    <w:rsid w:val="00FE6C8B"/>
    <w:rsid w:val="00FE6E7E"/>
    <w:rsid w:val="00FE7284"/>
    <w:rsid w:val="00FE7407"/>
    <w:rsid w:val="00FE75F6"/>
    <w:rsid w:val="00FE7BE2"/>
    <w:rsid w:val="00FE7FC3"/>
    <w:rsid w:val="00FF019A"/>
    <w:rsid w:val="00FF0907"/>
    <w:rsid w:val="00FF0BD7"/>
    <w:rsid w:val="00FF0DE4"/>
    <w:rsid w:val="00FF1231"/>
    <w:rsid w:val="00FF14C3"/>
    <w:rsid w:val="00FF14EE"/>
    <w:rsid w:val="00FF151E"/>
    <w:rsid w:val="00FF1B2C"/>
    <w:rsid w:val="00FF1FD1"/>
    <w:rsid w:val="00FF2151"/>
    <w:rsid w:val="00FF21C2"/>
    <w:rsid w:val="00FF22C4"/>
    <w:rsid w:val="00FF290A"/>
    <w:rsid w:val="00FF29D9"/>
    <w:rsid w:val="00FF2B05"/>
    <w:rsid w:val="00FF2B63"/>
    <w:rsid w:val="00FF2C6E"/>
    <w:rsid w:val="00FF2CBF"/>
    <w:rsid w:val="00FF2EBB"/>
    <w:rsid w:val="00FF2F39"/>
    <w:rsid w:val="00FF3195"/>
    <w:rsid w:val="00FF3436"/>
    <w:rsid w:val="00FF36D8"/>
    <w:rsid w:val="00FF3894"/>
    <w:rsid w:val="00FF3964"/>
    <w:rsid w:val="00FF39CB"/>
    <w:rsid w:val="00FF3B0B"/>
    <w:rsid w:val="00FF3BC8"/>
    <w:rsid w:val="00FF3F8A"/>
    <w:rsid w:val="00FF4116"/>
    <w:rsid w:val="00FF4253"/>
    <w:rsid w:val="00FF4699"/>
    <w:rsid w:val="00FF4EFE"/>
    <w:rsid w:val="00FF4F46"/>
    <w:rsid w:val="00FF5182"/>
    <w:rsid w:val="00FF54AC"/>
    <w:rsid w:val="00FF558B"/>
    <w:rsid w:val="00FF561C"/>
    <w:rsid w:val="00FF58E4"/>
    <w:rsid w:val="00FF591B"/>
    <w:rsid w:val="00FF6895"/>
    <w:rsid w:val="00FF6C7C"/>
    <w:rsid w:val="00FF6F96"/>
    <w:rsid w:val="00FF7688"/>
    <w:rsid w:val="00FF7917"/>
    <w:rsid w:val="00FF79FF"/>
    <w:rsid w:val="00FF7C4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618F0A"/>
  <w15:chartTrackingRefBased/>
  <w15:docId w15:val="{55CBB9D7-BC23-4820-B5F0-450FC3AF67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2237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E2237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E2237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E2237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2237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223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223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223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223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2237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E2237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E2237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E2237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2237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223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223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223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2237B"/>
    <w:rPr>
      <w:rFonts w:eastAsiaTheme="majorEastAsia" w:cstheme="majorBidi"/>
      <w:color w:val="272727" w:themeColor="text1" w:themeTint="D8"/>
    </w:rPr>
  </w:style>
  <w:style w:type="paragraph" w:styleId="Title">
    <w:name w:val="Title"/>
    <w:basedOn w:val="Normal"/>
    <w:next w:val="Normal"/>
    <w:link w:val="TitleChar"/>
    <w:uiPriority w:val="10"/>
    <w:qFormat/>
    <w:rsid w:val="00E223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223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223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223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2237B"/>
    <w:pPr>
      <w:spacing w:before="160"/>
      <w:jc w:val="center"/>
    </w:pPr>
    <w:rPr>
      <w:i/>
      <w:iCs/>
      <w:color w:val="404040" w:themeColor="text1" w:themeTint="BF"/>
    </w:rPr>
  </w:style>
  <w:style w:type="character" w:customStyle="1" w:styleId="QuoteChar">
    <w:name w:val="Quote Char"/>
    <w:basedOn w:val="DefaultParagraphFont"/>
    <w:link w:val="Quote"/>
    <w:uiPriority w:val="29"/>
    <w:rsid w:val="00E2237B"/>
    <w:rPr>
      <w:i/>
      <w:iCs/>
      <w:color w:val="404040" w:themeColor="text1" w:themeTint="BF"/>
    </w:rPr>
  </w:style>
  <w:style w:type="paragraph" w:styleId="ListParagraph">
    <w:name w:val="List Paragraph"/>
    <w:basedOn w:val="Normal"/>
    <w:uiPriority w:val="34"/>
    <w:qFormat/>
    <w:rsid w:val="00E2237B"/>
    <w:pPr>
      <w:ind w:left="720"/>
      <w:contextualSpacing/>
    </w:pPr>
  </w:style>
  <w:style w:type="character" w:styleId="IntenseEmphasis">
    <w:name w:val="Intense Emphasis"/>
    <w:basedOn w:val="DefaultParagraphFont"/>
    <w:uiPriority w:val="21"/>
    <w:qFormat/>
    <w:rsid w:val="00E2237B"/>
    <w:rPr>
      <w:i/>
      <w:iCs/>
      <w:color w:val="2F5496" w:themeColor="accent1" w:themeShade="BF"/>
    </w:rPr>
  </w:style>
  <w:style w:type="paragraph" w:styleId="IntenseQuote">
    <w:name w:val="Intense Quote"/>
    <w:basedOn w:val="Normal"/>
    <w:next w:val="Normal"/>
    <w:link w:val="IntenseQuoteChar"/>
    <w:uiPriority w:val="30"/>
    <w:qFormat/>
    <w:rsid w:val="00E2237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2237B"/>
    <w:rPr>
      <w:i/>
      <w:iCs/>
      <w:color w:val="2F5496" w:themeColor="accent1" w:themeShade="BF"/>
    </w:rPr>
  </w:style>
  <w:style w:type="character" w:styleId="IntenseReference">
    <w:name w:val="Intense Reference"/>
    <w:basedOn w:val="DefaultParagraphFont"/>
    <w:uiPriority w:val="32"/>
    <w:qFormat/>
    <w:rsid w:val="00E2237B"/>
    <w:rPr>
      <w:b/>
      <w:bCs/>
      <w:smallCaps/>
      <w:color w:val="2F5496" w:themeColor="accent1" w:themeShade="BF"/>
      <w:spacing w:val="5"/>
    </w:rPr>
  </w:style>
  <w:style w:type="paragraph" w:styleId="EndnoteText">
    <w:name w:val="endnote text"/>
    <w:aliases w:val="2_G"/>
    <w:basedOn w:val="Normal"/>
    <w:link w:val="EndnoteTextChar"/>
    <w:uiPriority w:val="99"/>
    <w:unhideWhenUsed/>
    <w:qFormat/>
    <w:rsid w:val="007A7C82"/>
    <w:pPr>
      <w:spacing w:after="0" w:line="240" w:lineRule="auto"/>
    </w:pPr>
    <w:rPr>
      <w:kern w:val="0"/>
      <w:sz w:val="20"/>
      <w:szCs w:val="20"/>
      <w14:ligatures w14:val="none"/>
    </w:rPr>
  </w:style>
  <w:style w:type="character" w:customStyle="1" w:styleId="EndnoteTextChar">
    <w:name w:val="Endnote Text Char"/>
    <w:aliases w:val="2_G Char"/>
    <w:basedOn w:val="DefaultParagraphFont"/>
    <w:link w:val="EndnoteText"/>
    <w:uiPriority w:val="99"/>
    <w:qFormat/>
    <w:rsid w:val="007A7C82"/>
    <w:rPr>
      <w:kern w:val="0"/>
      <w:sz w:val="20"/>
      <w:szCs w:val="20"/>
      <w14:ligatures w14:val="none"/>
    </w:rPr>
  </w:style>
  <w:style w:type="character" w:styleId="EndnoteReference">
    <w:name w:val="endnote reference"/>
    <w:aliases w:val="QUOTE,Quote1,1_G"/>
    <w:basedOn w:val="DefaultParagraphFont"/>
    <w:uiPriority w:val="99"/>
    <w:unhideWhenUsed/>
    <w:qFormat/>
    <w:rsid w:val="007A7C82"/>
    <w:rPr>
      <w:vertAlign w:val="superscript"/>
    </w:rPr>
  </w:style>
  <w:style w:type="character" w:styleId="Hyperlink">
    <w:name w:val="Hyperlink"/>
    <w:basedOn w:val="DefaultParagraphFont"/>
    <w:uiPriority w:val="99"/>
    <w:unhideWhenUsed/>
    <w:rsid w:val="007A7C82"/>
    <w:rPr>
      <w:color w:val="0563C1" w:themeColor="hyperlink"/>
      <w:u w:val="single"/>
    </w:rPr>
  </w:style>
  <w:style w:type="character" w:styleId="Emphasis">
    <w:name w:val="Emphasis"/>
    <w:basedOn w:val="DefaultParagraphFont"/>
    <w:uiPriority w:val="20"/>
    <w:qFormat/>
    <w:rsid w:val="007A7C82"/>
    <w:rPr>
      <w:i/>
      <w:iCs/>
    </w:rPr>
  </w:style>
  <w:style w:type="paragraph" w:customStyle="1" w:styleId="Default">
    <w:name w:val="Default"/>
    <w:rsid w:val="000329FB"/>
    <w:pPr>
      <w:autoSpaceDE w:val="0"/>
      <w:autoSpaceDN w:val="0"/>
      <w:adjustRightInd w:val="0"/>
      <w:spacing w:after="0" w:line="240" w:lineRule="auto"/>
    </w:pPr>
    <w:rPr>
      <w:rFonts w:ascii="Times New Roman" w:hAnsi="Times New Roman" w:cs="Times New Roman"/>
      <w:color w:val="000000"/>
      <w:kern w:val="0"/>
      <w:sz w:val="24"/>
      <w:szCs w:val="24"/>
      <w14:ligatures w14:val="none"/>
    </w:rPr>
  </w:style>
  <w:style w:type="paragraph" w:styleId="NormalWeb">
    <w:name w:val="Normal (Web)"/>
    <w:basedOn w:val="Normal"/>
    <w:uiPriority w:val="99"/>
    <w:unhideWhenUsed/>
    <w:rsid w:val="0057457A"/>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Strong">
    <w:name w:val="Strong"/>
    <w:basedOn w:val="DefaultParagraphFont"/>
    <w:uiPriority w:val="22"/>
    <w:qFormat/>
    <w:rsid w:val="002772BA"/>
    <w:rPr>
      <w:b/>
      <w:bCs/>
    </w:rPr>
  </w:style>
  <w:style w:type="paragraph" w:styleId="FootnoteText">
    <w:name w:val="footnote text"/>
    <w:basedOn w:val="Normal"/>
    <w:link w:val="FootnoteTextChar"/>
    <w:uiPriority w:val="99"/>
    <w:semiHidden/>
    <w:unhideWhenUsed/>
    <w:rsid w:val="009A0BDE"/>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9A0BDE"/>
    <w:rPr>
      <w:kern w:val="0"/>
      <w:sz w:val="20"/>
      <w:szCs w:val="20"/>
      <w14:ligatures w14:val="none"/>
    </w:rPr>
  </w:style>
  <w:style w:type="paragraph" w:customStyle="1" w:styleId="paragraphparagraphqitb">
    <w:name w:val="paragraph_paragraph___qitb"/>
    <w:basedOn w:val="Normal"/>
    <w:rsid w:val="00481FA0"/>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UnresolvedMention">
    <w:name w:val="Unresolved Mention"/>
    <w:basedOn w:val="DefaultParagraphFont"/>
    <w:uiPriority w:val="99"/>
    <w:semiHidden/>
    <w:unhideWhenUsed/>
    <w:rsid w:val="00D91B18"/>
    <w:rPr>
      <w:color w:val="605E5C"/>
      <w:shd w:val="clear" w:color="auto" w:fill="E1DFDD"/>
    </w:rPr>
  </w:style>
  <w:style w:type="paragraph" w:styleId="Header">
    <w:name w:val="header"/>
    <w:basedOn w:val="Normal"/>
    <w:link w:val="HeaderChar"/>
    <w:uiPriority w:val="99"/>
    <w:unhideWhenUsed/>
    <w:rsid w:val="00DA55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A557B"/>
  </w:style>
  <w:style w:type="paragraph" w:styleId="Footer">
    <w:name w:val="footer"/>
    <w:basedOn w:val="Normal"/>
    <w:link w:val="FooterChar"/>
    <w:uiPriority w:val="99"/>
    <w:unhideWhenUsed/>
    <w:rsid w:val="00DA55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557B"/>
  </w:style>
  <w:style w:type="character" w:customStyle="1" w:styleId="italics">
    <w:name w:val="italics"/>
    <w:basedOn w:val="DefaultParagraphFont"/>
    <w:rsid w:val="00D74B4F"/>
  </w:style>
  <w:style w:type="character" w:customStyle="1" w:styleId="al-author-delim">
    <w:name w:val="al-author-delim"/>
    <w:basedOn w:val="DefaultParagraphFont"/>
    <w:rsid w:val="00D74B4F"/>
  </w:style>
  <w:style w:type="table" w:styleId="TableGrid">
    <w:name w:val="Table Grid"/>
    <w:basedOn w:val="TableNormal"/>
    <w:uiPriority w:val="39"/>
    <w:rsid w:val="00D74B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HSBodyTextChar">
    <w:name w:val="DHS Body Text Char"/>
    <w:link w:val="DHSBodyText"/>
    <w:locked/>
    <w:rsid w:val="00D74B4F"/>
    <w:rPr>
      <w:rFonts w:ascii="Arial" w:hAnsi="Arial" w:cs="Arial"/>
    </w:rPr>
  </w:style>
  <w:style w:type="paragraph" w:customStyle="1" w:styleId="DHSBodyText">
    <w:name w:val="DHS Body Text"/>
    <w:basedOn w:val="Normal"/>
    <w:link w:val="DHSBodyTextChar"/>
    <w:rsid w:val="00D74B4F"/>
    <w:pPr>
      <w:spacing w:after="120" w:line="270" w:lineRule="exact"/>
    </w:pPr>
    <w:rPr>
      <w:rFonts w:ascii="Arial" w:hAnsi="Arial" w:cs="Arial"/>
    </w:rPr>
  </w:style>
  <w:style w:type="character" w:customStyle="1" w:styleId="italic">
    <w:name w:val="italic"/>
    <w:basedOn w:val="DefaultParagraphFont"/>
    <w:rsid w:val="0069503F"/>
  </w:style>
  <w:style w:type="paragraph" w:customStyle="1" w:styleId="field">
    <w:name w:val="field"/>
    <w:basedOn w:val="Normal"/>
    <w:rsid w:val="0064177C"/>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paragraph" w:customStyle="1" w:styleId="has-base-3-color">
    <w:name w:val="has-base-3-color"/>
    <w:basedOn w:val="Normal"/>
    <w:rsid w:val="0064177C"/>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customStyle="1" w:styleId="sr-only">
    <w:name w:val="sr-only"/>
    <w:basedOn w:val="DefaultParagraphFont"/>
    <w:rsid w:val="00F139B5"/>
  </w:style>
  <w:style w:type="character" w:customStyle="1" w:styleId="cite-author">
    <w:name w:val="cite-author"/>
    <w:basedOn w:val="DefaultParagraphFont"/>
    <w:rsid w:val="00F139B5"/>
  </w:style>
  <w:style w:type="paragraph" w:customStyle="1" w:styleId="trt0xe">
    <w:name w:val="trt0xe"/>
    <w:basedOn w:val="Normal"/>
    <w:rsid w:val="00F139B5"/>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paragraph" w:customStyle="1" w:styleId="font8">
    <w:name w:val="font_8"/>
    <w:basedOn w:val="Normal"/>
    <w:rsid w:val="00F139B5"/>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customStyle="1" w:styleId="wixui-rich-texttext">
    <w:name w:val="wixui-rich-text__text"/>
    <w:basedOn w:val="DefaultParagraphFont"/>
    <w:rsid w:val="00F139B5"/>
  </w:style>
  <w:style w:type="character" w:customStyle="1" w:styleId="body1">
    <w:name w:val="body1"/>
    <w:basedOn w:val="DefaultParagraphFont"/>
    <w:rsid w:val="0031344A"/>
    <w:rPr>
      <w:rFonts w:ascii="Verdana" w:hAnsi="Verdana" w:hint="default"/>
      <w:sz w:val="20"/>
      <w:szCs w:val="20"/>
    </w:rPr>
  </w:style>
  <w:style w:type="character" w:customStyle="1" w:styleId="exjzwd">
    <w:name w:val="exjzwd"/>
    <w:basedOn w:val="DefaultParagraphFont"/>
    <w:rsid w:val="00225703"/>
  </w:style>
  <w:style w:type="paragraph" w:customStyle="1" w:styleId="dcr-iy9ec7">
    <w:name w:val="dcr-iy9ec7"/>
    <w:basedOn w:val="Normal"/>
    <w:rsid w:val="002A6766"/>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FollowedHyperlink">
    <w:name w:val="FollowedHyperlink"/>
    <w:basedOn w:val="DefaultParagraphFont"/>
    <w:uiPriority w:val="99"/>
    <w:semiHidden/>
    <w:unhideWhenUsed/>
    <w:rsid w:val="00624725"/>
    <w:rPr>
      <w:color w:val="954F72" w:themeColor="followedHyperlink"/>
      <w:u w:val="single"/>
    </w:rPr>
  </w:style>
  <w:style w:type="paragraph" w:customStyle="1" w:styleId="Bulletlist">
    <w:name w:val="Bullet list"/>
    <w:basedOn w:val="ListParagraph"/>
    <w:link w:val="BulletlistChar"/>
    <w:uiPriority w:val="3"/>
    <w:qFormat/>
    <w:rsid w:val="009A41B0"/>
    <w:pPr>
      <w:numPr>
        <w:numId w:val="14"/>
      </w:numPr>
      <w:tabs>
        <w:tab w:val="left" w:pos="357"/>
        <w:tab w:val="left" w:pos="720"/>
        <w:tab w:val="left" w:pos="1077"/>
        <w:tab w:val="left" w:pos="1418"/>
      </w:tabs>
      <w:spacing w:before="120" w:after="120" w:line="360" w:lineRule="auto"/>
    </w:pPr>
    <w:rPr>
      <w:rFonts w:ascii="Arial" w:eastAsia="Calibri" w:hAnsi="Arial" w:cs="Calibri"/>
      <w:w w:val="105"/>
      <w:kern w:val="40"/>
      <w:sz w:val="24"/>
      <w14:ligatures w14:val="none"/>
    </w:rPr>
  </w:style>
  <w:style w:type="character" w:customStyle="1" w:styleId="BulletlistChar">
    <w:name w:val="Bullet list Char"/>
    <w:basedOn w:val="DefaultParagraphFont"/>
    <w:link w:val="Bulletlist"/>
    <w:uiPriority w:val="3"/>
    <w:rsid w:val="009A41B0"/>
    <w:rPr>
      <w:rFonts w:ascii="Arial" w:eastAsia="Calibri" w:hAnsi="Arial" w:cs="Calibri"/>
      <w:w w:val="105"/>
      <w:kern w:val="40"/>
      <w:sz w:val="24"/>
      <w14:ligatures w14:val="none"/>
    </w:rPr>
  </w:style>
  <w:style w:type="paragraph" w:customStyle="1" w:styleId="06IntroCopy">
    <w:name w:val="06. Intro Copy"/>
    <w:basedOn w:val="Normal"/>
    <w:uiPriority w:val="99"/>
    <w:rsid w:val="009A41B0"/>
    <w:pPr>
      <w:suppressAutoHyphens/>
      <w:autoSpaceDE w:val="0"/>
      <w:autoSpaceDN w:val="0"/>
      <w:adjustRightInd w:val="0"/>
      <w:spacing w:before="113" w:after="57" w:line="320" w:lineRule="atLeast"/>
      <w:textAlignment w:val="center"/>
    </w:pPr>
    <w:rPr>
      <w:rFonts w:ascii="Nunito Sans SemiBold" w:hAnsi="Nunito Sans SemiBold" w:cs="Nunito Sans SemiBold"/>
      <w:b/>
      <w:bCs/>
      <w:i/>
      <w:iCs/>
      <w:color w:val="000000"/>
      <w:kern w:val="0"/>
      <w:sz w:val="24"/>
      <w:szCs w:val="24"/>
      <w:lang w:val="en-US"/>
      <w14:ligatures w14:val="none"/>
    </w:rPr>
  </w:style>
  <w:style w:type="paragraph" w:styleId="NoSpacing">
    <w:name w:val="No Spacing"/>
    <w:uiPriority w:val="1"/>
    <w:qFormat/>
    <w:rsid w:val="00B0717A"/>
    <w:pPr>
      <w:spacing w:after="0" w:line="240" w:lineRule="auto"/>
    </w:pPr>
  </w:style>
  <w:style w:type="paragraph" w:customStyle="1" w:styleId="dcr-16w5gq9">
    <w:name w:val="dcr-16w5gq9"/>
    <w:basedOn w:val="Normal"/>
    <w:rsid w:val="00D1242C"/>
    <w:pPr>
      <w:spacing w:before="100" w:beforeAutospacing="1" w:after="100" w:afterAutospacing="1" w:line="240" w:lineRule="auto"/>
    </w:pPr>
    <w:rPr>
      <w:rFonts w:ascii="Times New Roman" w:eastAsia="Times New Roman" w:hAnsi="Times New Roman" w:cs="Times New Roman"/>
      <w:kern w:val="0"/>
      <w:sz w:val="24"/>
      <w:szCs w:val="24"/>
      <w:lang w:eastAsia="en-AU"/>
      <w14:ligatures w14:val="none"/>
    </w:rPr>
  </w:style>
  <w:style w:type="character" w:styleId="CommentReference">
    <w:name w:val="annotation reference"/>
    <w:basedOn w:val="DefaultParagraphFont"/>
    <w:uiPriority w:val="99"/>
    <w:semiHidden/>
    <w:unhideWhenUsed/>
    <w:rsid w:val="008F3A74"/>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02086">
      <w:bodyDiv w:val="1"/>
      <w:marLeft w:val="0"/>
      <w:marRight w:val="0"/>
      <w:marTop w:val="0"/>
      <w:marBottom w:val="0"/>
      <w:divBdr>
        <w:top w:val="none" w:sz="0" w:space="0" w:color="auto"/>
        <w:left w:val="none" w:sz="0" w:space="0" w:color="auto"/>
        <w:bottom w:val="none" w:sz="0" w:space="0" w:color="auto"/>
        <w:right w:val="none" w:sz="0" w:space="0" w:color="auto"/>
      </w:divBdr>
    </w:div>
    <w:div w:id="16200992">
      <w:bodyDiv w:val="1"/>
      <w:marLeft w:val="0"/>
      <w:marRight w:val="0"/>
      <w:marTop w:val="0"/>
      <w:marBottom w:val="0"/>
      <w:divBdr>
        <w:top w:val="none" w:sz="0" w:space="0" w:color="auto"/>
        <w:left w:val="none" w:sz="0" w:space="0" w:color="auto"/>
        <w:bottom w:val="none" w:sz="0" w:space="0" w:color="auto"/>
        <w:right w:val="none" w:sz="0" w:space="0" w:color="auto"/>
      </w:divBdr>
    </w:div>
    <w:div w:id="20210698">
      <w:bodyDiv w:val="1"/>
      <w:marLeft w:val="0"/>
      <w:marRight w:val="0"/>
      <w:marTop w:val="0"/>
      <w:marBottom w:val="0"/>
      <w:divBdr>
        <w:top w:val="none" w:sz="0" w:space="0" w:color="auto"/>
        <w:left w:val="none" w:sz="0" w:space="0" w:color="auto"/>
        <w:bottom w:val="none" w:sz="0" w:space="0" w:color="auto"/>
        <w:right w:val="none" w:sz="0" w:space="0" w:color="auto"/>
      </w:divBdr>
    </w:div>
    <w:div w:id="26107439">
      <w:bodyDiv w:val="1"/>
      <w:marLeft w:val="0"/>
      <w:marRight w:val="0"/>
      <w:marTop w:val="0"/>
      <w:marBottom w:val="0"/>
      <w:divBdr>
        <w:top w:val="none" w:sz="0" w:space="0" w:color="auto"/>
        <w:left w:val="none" w:sz="0" w:space="0" w:color="auto"/>
        <w:bottom w:val="none" w:sz="0" w:space="0" w:color="auto"/>
        <w:right w:val="none" w:sz="0" w:space="0" w:color="auto"/>
      </w:divBdr>
    </w:div>
    <w:div w:id="32074162">
      <w:bodyDiv w:val="1"/>
      <w:marLeft w:val="0"/>
      <w:marRight w:val="0"/>
      <w:marTop w:val="0"/>
      <w:marBottom w:val="0"/>
      <w:divBdr>
        <w:top w:val="none" w:sz="0" w:space="0" w:color="auto"/>
        <w:left w:val="none" w:sz="0" w:space="0" w:color="auto"/>
        <w:bottom w:val="none" w:sz="0" w:space="0" w:color="auto"/>
        <w:right w:val="none" w:sz="0" w:space="0" w:color="auto"/>
      </w:divBdr>
    </w:div>
    <w:div w:id="42991664">
      <w:bodyDiv w:val="1"/>
      <w:marLeft w:val="0"/>
      <w:marRight w:val="0"/>
      <w:marTop w:val="0"/>
      <w:marBottom w:val="0"/>
      <w:divBdr>
        <w:top w:val="none" w:sz="0" w:space="0" w:color="auto"/>
        <w:left w:val="none" w:sz="0" w:space="0" w:color="auto"/>
        <w:bottom w:val="none" w:sz="0" w:space="0" w:color="auto"/>
        <w:right w:val="none" w:sz="0" w:space="0" w:color="auto"/>
      </w:divBdr>
    </w:div>
    <w:div w:id="43405618">
      <w:bodyDiv w:val="1"/>
      <w:marLeft w:val="0"/>
      <w:marRight w:val="0"/>
      <w:marTop w:val="0"/>
      <w:marBottom w:val="0"/>
      <w:divBdr>
        <w:top w:val="none" w:sz="0" w:space="0" w:color="auto"/>
        <w:left w:val="none" w:sz="0" w:space="0" w:color="auto"/>
        <w:bottom w:val="none" w:sz="0" w:space="0" w:color="auto"/>
        <w:right w:val="none" w:sz="0" w:space="0" w:color="auto"/>
      </w:divBdr>
    </w:div>
    <w:div w:id="47077193">
      <w:bodyDiv w:val="1"/>
      <w:marLeft w:val="0"/>
      <w:marRight w:val="0"/>
      <w:marTop w:val="0"/>
      <w:marBottom w:val="0"/>
      <w:divBdr>
        <w:top w:val="none" w:sz="0" w:space="0" w:color="auto"/>
        <w:left w:val="none" w:sz="0" w:space="0" w:color="auto"/>
        <w:bottom w:val="none" w:sz="0" w:space="0" w:color="auto"/>
        <w:right w:val="none" w:sz="0" w:space="0" w:color="auto"/>
      </w:divBdr>
    </w:div>
    <w:div w:id="48847194">
      <w:bodyDiv w:val="1"/>
      <w:marLeft w:val="0"/>
      <w:marRight w:val="0"/>
      <w:marTop w:val="0"/>
      <w:marBottom w:val="0"/>
      <w:divBdr>
        <w:top w:val="none" w:sz="0" w:space="0" w:color="auto"/>
        <w:left w:val="none" w:sz="0" w:space="0" w:color="auto"/>
        <w:bottom w:val="none" w:sz="0" w:space="0" w:color="auto"/>
        <w:right w:val="none" w:sz="0" w:space="0" w:color="auto"/>
      </w:divBdr>
    </w:div>
    <w:div w:id="48960516">
      <w:bodyDiv w:val="1"/>
      <w:marLeft w:val="0"/>
      <w:marRight w:val="0"/>
      <w:marTop w:val="0"/>
      <w:marBottom w:val="0"/>
      <w:divBdr>
        <w:top w:val="none" w:sz="0" w:space="0" w:color="auto"/>
        <w:left w:val="none" w:sz="0" w:space="0" w:color="auto"/>
        <w:bottom w:val="none" w:sz="0" w:space="0" w:color="auto"/>
        <w:right w:val="none" w:sz="0" w:space="0" w:color="auto"/>
      </w:divBdr>
    </w:div>
    <w:div w:id="60031000">
      <w:bodyDiv w:val="1"/>
      <w:marLeft w:val="0"/>
      <w:marRight w:val="0"/>
      <w:marTop w:val="0"/>
      <w:marBottom w:val="0"/>
      <w:divBdr>
        <w:top w:val="none" w:sz="0" w:space="0" w:color="auto"/>
        <w:left w:val="none" w:sz="0" w:space="0" w:color="auto"/>
        <w:bottom w:val="none" w:sz="0" w:space="0" w:color="auto"/>
        <w:right w:val="none" w:sz="0" w:space="0" w:color="auto"/>
      </w:divBdr>
    </w:div>
    <w:div w:id="66539276">
      <w:bodyDiv w:val="1"/>
      <w:marLeft w:val="0"/>
      <w:marRight w:val="0"/>
      <w:marTop w:val="0"/>
      <w:marBottom w:val="0"/>
      <w:divBdr>
        <w:top w:val="none" w:sz="0" w:space="0" w:color="auto"/>
        <w:left w:val="none" w:sz="0" w:space="0" w:color="auto"/>
        <w:bottom w:val="none" w:sz="0" w:space="0" w:color="auto"/>
        <w:right w:val="none" w:sz="0" w:space="0" w:color="auto"/>
      </w:divBdr>
    </w:div>
    <w:div w:id="68431249">
      <w:bodyDiv w:val="1"/>
      <w:marLeft w:val="0"/>
      <w:marRight w:val="0"/>
      <w:marTop w:val="0"/>
      <w:marBottom w:val="0"/>
      <w:divBdr>
        <w:top w:val="none" w:sz="0" w:space="0" w:color="auto"/>
        <w:left w:val="none" w:sz="0" w:space="0" w:color="auto"/>
        <w:bottom w:val="none" w:sz="0" w:space="0" w:color="auto"/>
        <w:right w:val="none" w:sz="0" w:space="0" w:color="auto"/>
      </w:divBdr>
    </w:div>
    <w:div w:id="71317246">
      <w:bodyDiv w:val="1"/>
      <w:marLeft w:val="0"/>
      <w:marRight w:val="0"/>
      <w:marTop w:val="0"/>
      <w:marBottom w:val="0"/>
      <w:divBdr>
        <w:top w:val="none" w:sz="0" w:space="0" w:color="auto"/>
        <w:left w:val="none" w:sz="0" w:space="0" w:color="auto"/>
        <w:bottom w:val="none" w:sz="0" w:space="0" w:color="auto"/>
        <w:right w:val="none" w:sz="0" w:space="0" w:color="auto"/>
      </w:divBdr>
    </w:div>
    <w:div w:id="77489173">
      <w:bodyDiv w:val="1"/>
      <w:marLeft w:val="0"/>
      <w:marRight w:val="0"/>
      <w:marTop w:val="0"/>
      <w:marBottom w:val="0"/>
      <w:divBdr>
        <w:top w:val="none" w:sz="0" w:space="0" w:color="auto"/>
        <w:left w:val="none" w:sz="0" w:space="0" w:color="auto"/>
        <w:bottom w:val="none" w:sz="0" w:space="0" w:color="auto"/>
        <w:right w:val="none" w:sz="0" w:space="0" w:color="auto"/>
      </w:divBdr>
    </w:div>
    <w:div w:id="90594569">
      <w:bodyDiv w:val="1"/>
      <w:marLeft w:val="0"/>
      <w:marRight w:val="0"/>
      <w:marTop w:val="0"/>
      <w:marBottom w:val="0"/>
      <w:divBdr>
        <w:top w:val="none" w:sz="0" w:space="0" w:color="auto"/>
        <w:left w:val="none" w:sz="0" w:space="0" w:color="auto"/>
        <w:bottom w:val="none" w:sz="0" w:space="0" w:color="auto"/>
        <w:right w:val="none" w:sz="0" w:space="0" w:color="auto"/>
      </w:divBdr>
    </w:div>
    <w:div w:id="91365196">
      <w:bodyDiv w:val="1"/>
      <w:marLeft w:val="0"/>
      <w:marRight w:val="0"/>
      <w:marTop w:val="0"/>
      <w:marBottom w:val="0"/>
      <w:divBdr>
        <w:top w:val="none" w:sz="0" w:space="0" w:color="auto"/>
        <w:left w:val="none" w:sz="0" w:space="0" w:color="auto"/>
        <w:bottom w:val="none" w:sz="0" w:space="0" w:color="auto"/>
        <w:right w:val="none" w:sz="0" w:space="0" w:color="auto"/>
      </w:divBdr>
    </w:div>
    <w:div w:id="97338680">
      <w:bodyDiv w:val="1"/>
      <w:marLeft w:val="0"/>
      <w:marRight w:val="0"/>
      <w:marTop w:val="0"/>
      <w:marBottom w:val="0"/>
      <w:divBdr>
        <w:top w:val="none" w:sz="0" w:space="0" w:color="auto"/>
        <w:left w:val="none" w:sz="0" w:space="0" w:color="auto"/>
        <w:bottom w:val="none" w:sz="0" w:space="0" w:color="auto"/>
        <w:right w:val="none" w:sz="0" w:space="0" w:color="auto"/>
      </w:divBdr>
      <w:divsChild>
        <w:div w:id="1180242562">
          <w:marLeft w:val="0"/>
          <w:marRight w:val="0"/>
          <w:marTop w:val="0"/>
          <w:marBottom w:val="0"/>
          <w:divBdr>
            <w:top w:val="none" w:sz="0" w:space="0" w:color="auto"/>
            <w:left w:val="none" w:sz="0" w:space="0" w:color="auto"/>
            <w:bottom w:val="none" w:sz="0" w:space="0" w:color="auto"/>
            <w:right w:val="none" w:sz="0" w:space="0" w:color="auto"/>
          </w:divBdr>
        </w:div>
      </w:divsChild>
    </w:div>
    <w:div w:id="106506736">
      <w:bodyDiv w:val="1"/>
      <w:marLeft w:val="0"/>
      <w:marRight w:val="0"/>
      <w:marTop w:val="0"/>
      <w:marBottom w:val="0"/>
      <w:divBdr>
        <w:top w:val="none" w:sz="0" w:space="0" w:color="auto"/>
        <w:left w:val="none" w:sz="0" w:space="0" w:color="auto"/>
        <w:bottom w:val="none" w:sz="0" w:space="0" w:color="auto"/>
        <w:right w:val="none" w:sz="0" w:space="0" w:color="auto"/>
      </w:divBdr>
    </w:div>
    <w:div w:id="107509099">
      <w:bodyDiv w:val="1"/>
      <w:marLeft w:val="0"/>
      <w:marRight w:val="0"/>
      <w:marTop w:val="0"/>
      <w:marBottom w:val="0"/>
      <w:divBdr>
        <w:top w:val="none" w:sz="0" w:space="0" w:color="auto"/>
        <w:left w:val="none" w:sz="0" w:space="0" w:color="auto"/>
        <w:bottom w:val="none" w:sz="0" w:space="0" w:color="auto"/>
        <w:right w:val="none" w:sz="0" w:space="0" w:color="auto"/>
      </w:divBdr>
    </w:div>
    <w:div w:id="109009798">
      <w:bodyDiv w:val="1"/>
      <w:marLeft w:val="0"/>
      <w:marRight w:val="0"/>
      <w:marTop w:val="0"/>
      <w:marBottom w:val="0"/>
      <w:divBdr>
        <w:top w:val="none" w:sz="0" w:space="0" w:color="auto"/>
        <w:left w:val="none" w:sz="0" w:space="0" w:color="auto"/>
        <w:bottom w:val="none" w:sz="0" w:space="0" w:color="auto"/>
        <w:right w:val="none" w:sz="0" w:space="0" w:color="auto"/>
      </w:divBdr>
    </w:div>
    <w:div w:id="113328572">
      <w:bodyDiv w:val="1"/>
      <w:marLeft w:val="0"/>
      <w:marRight w:val="0"/>
      <w:marTop w:val="0"/>
      <w:marBottom w:val="0"/>
      <w:divBdr>
        <w:top w:val="none" w:sz="0" w:space="0" w:color="auto"/>
        <w:left w:val="none" w:sz="0" w:space="0" w:color="auto"/>
        <w:bottom w:val="none" w:sz="0" w:space="0" w:color="auto"/>
        <w:right w:val="none" w:sz="0" w:space="0" w:color="auto"/>
      </w:divBdr>
      <w:divsChild>
        <w:div w:id="223105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2871400">
      <w:bodyDiv w:val="1"/>
      <w:marLeft w:val="0"/>
      <w:marRight w:val="0"/>
      <w:marTop w:val="0"/>
      <w:marBottom w:val="0"/>
      <w:divBdr>
        <w:top w:val="none" w:sz="0" w:space="0" w:color="auto"/>
        <w:left w:val="none" w:sz="0" w:space="0" w:color="auto"/>
        <w:bottom w:val="none" w:sz="0" w:space="0" w:color="auto"/>
        <w:right w:val="none" w:sz="0" w:space="0" w:color="auto"/>
      </w:divBdr>
    </w:div>
    <w:div w:id="138039635">
      <w:bodyDiv w:val="1"/>
      <w:marLeft w:val="0"/>
      <w:marRight w:val="0"/>
      <w:marTop w:val="0"/>
      <w:marBottom w:val="0"/>
      <w:divBdr>
        <w:top w:val="none" w:sz="0" w:space="0" w:color="auto"/>
        <w:left w:val="none" w:sz="0" w:space="0" w:color="auto"/>
        <w:bottom w:val="none" w:sz="0" w:space="0" w:color="auto"/>
        <w:right w:val="none" w:sz="0" w:space="0" w:color="auto"/>
      </w:divBdr>
    </w:div>
    <w:div w:id="145822064">
      <w:bodyDiv w:val="1"/>
      <w:marLeft w:val="0"/>
      <w:marRight w:val="0"/>
      <w:marTop w:val="0"/>
      <w:marBottom w:val="0"/>
      <w:divBdr>
        <w:top w:val="none" w:sz="0" w:space="0" w:color="auto"/>
        <w:left w:val="none" w:sz="0" w:space="0" w:color="auto"/>
        <w:bottom w:val="none" w:sz="0" w:space="0" w:color="auto"/>
        <w:right w:val="none" w:sz="0" w:space="0" w:color="auto"/>
      </w:divBdr>
    </w:div>
    <w:div w:id="146019137">
      <w:bodyDiv w:val="1"/>
      <w:marLeft w:val="0"/>
      <w:marRight w:val="0"/>
      <w:marTop w:val="0"/>
      <w:marBottom w:val="0"/>
      <w:divBdr>
        <w:top w:val="none" w:sz="0" w:space="0" w:color="auto"/>
        <w:left w:val="none" w:sz="0" w:space="0" w:color="auto"/>
        <w:bottom w:val="none" w:sz="0" w:space="0" w:color="auto"/>
        <w:right w:val="none" w:sz="0" w:space="0" w:color="auto"/>
      </w:divBdr>
    </w:div>
    <w:div w:id="153644817">
      <w:bodyDiv w:val="1"/>
      <w:marLeft w:val="0"/>
      <w:marRight w:val="0"/>
      <w:marTop w:val="0"/>
      <w:marBottom w:val="0"/>
      <w:divBdr>
        <w:top w:val="none" w:sz="0" w:space="0" w:color="auto"/>
        <w:left w:val="none" w:sz="0" w:space="0" w:color="auto"/>
        <w:bottom w:val="none" w:sz="0" w:space="0" w:color="auto"/>
        <w:right w:val="none" w:sz="0" w:space="0" w:color="auto"/>
      </w:divBdr>
    </w:div>
    <w:div w:id="160387994">
      <w:bodyDiv w:val="1"/>
      <w:marLeft w:val="0"/>
      <w:marRight w:val="0"/>
      <w:marTop w:val="0"/>
      <w:marBottom w:val="0"/>
      <w:divBdr>
        <w:top w:val="none" w:sz="0" w:space="0" w:color="auto"/>
        <w:left w:val="none" w:sz="0" w:space="0" w:color="auto"/>
        <w:bottom w:val="none" w:sz="0" w:space="0" w:color="auto"/>
        <w:right w:val="none" w:sz="0" w:space="0" w:color="auto"/>
      </w:divBdr>
    </w:div>
    <w:div w:id="161049252">
      <w:bodyDiv w:val="1"/>
      <w:marLeft w:val="0"/>
      <w:marRight w:val="0"/>
      <w:marTop w:val="0"/>
      <w:marBottom w:val="0"/>
      <w:divBdr>
        <w:top w:val="none" w:sz="0" w:space="0" w:color="auto"/>
        <w:left w:val="none" w:sz="0" w:space="0" w:color="auto"/>
        <w:bottom w:val="none" w:sz="0" w:space="0" w:color="auto"/>
        <w:right w:val="none" w:sz="0" w:space="0" w:color="auto"/>
      </w:divBdr>
    </w:div>
    <w:div w:id="164710219">
      <w:bodyDiv w:val="1"/>
      <w:marLeft w:val="0"/>
      <w:marRight w:val="0"/>
      <w:marTop w:val="0"/>
      <w:marBottom w:val="0"/>
      <w:divBdr>
        <w:top w:val="none" w:sz="0" w:space="0" w:color="auto"/>
        <w:left w:val="none" w:sz="0" w:space="0" w:color="auto"/>
        <w:bottom w:val="none" w:sz="0" w:space="0" w:color="auto"/>
        <w:right w:val="none" w:sz="0" w:space="0" w:color="auto"/>
      </w:divBdr>
    </w:div>
    <w:div w:id="186988194">
      <w:bodyDiv w:val="1"/>
      <w:marLeft w:val="0"/>
      <w:marRight w:val="0"/>
      <w:marTop w:val="0"/>
      <w:marBottom w:val="0"/>
      <w:divBdr>
        <w:top w:val="none" w:sz="0" w:space="0" w:color="auto"/>
        <w:left w:val="none" w:sz="0" w:space="0" w:color="auto"/>
        <w:bottom w:val="none" w:sz="0" w:space="0" w:color="auto"/>
        <w:right w:val="none" w:sz="0" w:space="0" w:color="auto"/>
      </w:divBdr>
    </w:div>
    <w:div w:id="187330828">
      <w:bodyDiv w:val="1"/>
      <w:marLeft w:val="0"/>
      <w:marRight w:val="0"/>
      <w:marTop w:val="0"/>
      <w:marBottom w:val="0"/>
      <w:divBdr>
        <w:top w:val="none" w:sz="0" w:space="0" w:color="auto"/>
        <w:left w:val="none" w:sz="0" w:space="0" w:color="auto"/>
        <w:bottom w:val="none" w:sz="0" w:space="0" w:color="auto"/>
        <w:right w:val="none" w:sz="0" w:space="0" w:color="auto"/>
      </w:divBdr>
    </w:div>
    <w:div w:id="197544454">
      <w:bodyDiv w:val="1"/>
      <w:marLeft w:val="0"/>
      <w:marRight w:val="0"/>
      <w:marTop w:val="0"/>
      <w:marBottom w:val="0"/>
      <w:divBdr>
        <w:top w:val="none" w:sz="0" w:space="0" w:color="auto"/>
        <w:left w:val="none" w:sz="0" w:space="0" w:color="auto"/>
        <w:bottom w:val="none" w:sz="0" w:space="0" w:color="auto"/>
        <w:right w:val="none" w:sz="0" w:space="0" w:color="auto"/>
      </w:divBdr>
    </w:div>
    <w:div w:id="205459425">
      <w:bodyDiv w:val="1"/>
      <w:marLeft w:val="0"/>
      <w:marRight w:val="0"/>
      <w:marTop w:val="0"/>
      <w:marBottom w:val="0"/>
      <w:divBdr>
        <w:top w:val="none" w:sz="0" w:space="0" w:color="auto"/>
        <w:left w:val="none" w:sz="0" w:space="0" w:color="auto"/>
        <w:bottom w:val="none" w:sz="0" w:space="0" w:color="auto"/>
        <w:right w:val="none" w:sz="0" w:space="0" w:color="auto"/>
      </w:divBdr>
      <w:divsChild>
        <w:div w:id="5144200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48288">
      <w:bodyDiv w:val="1"/>
      <w:marLeft w:val="0"/>
      <w:marRight w:val="0"/>
      <w:marTop w:val="0"/>
      <w:marBottom w:val="0"/>
      <w:divBdr>
        <w:top w:val="none" w:sz="0" w:space="0" w:color="auto"/>
        <w:left w:val="none" w:sz="0" w:space="0" w:color="auto"/>
        <w:bottom w:val="none" w:sz="0" w:space="0" w:color="auto"/>
        <w:right w:val="none" w:sz="0" w:space="0" w:color="auto"/>
      </w:divBdr>
    </w:div>
    <w:div w:id="209004705">
      <w:bodyDiv w:val="1"/>
      <w:marLeft w:val="0"/>
      <w:marRight w:val="0"/>
      <w:marTop w:val="0"/>
      <w:marBottom w:val="0"/>
      <w:divBdr>
        <w:top w:val="none" w:sz="0" w:space="0" w:color="auto"/>
        <w:left w:val="none" w:sz="0" w:space="0" w:color="auto"/>
        <w:bottom w:val="none" w:sz="0" w:space="0" w:color="auto"/>
        <w:right w:val="none" w:sz="0" w:space="0" w:color="auto"/>
      </w:divBdr>
    </w:div>
    <w:div w:id="211353685">
      <w:bodyDiv w:val="1"/>
      <w:marLeft w:val="0"/>
      <w:marRight w:val="0"/>
      <w:marTop w:val="0"/>
      <w:marBottom w:val="0"/>
      <w:divBdr>
        <w:top w:val="none" w:sz="0" w:space="0" w:color="auto"/>
        <w:left w:val="none" w:sz="0" w:space="0" w:color="auto"/>
        <w:bottom w:val="none" w:sz="0" w:space="0" w:color="auto"/>
        <w:right w:val="none" w:sz="0" w:space="0" w:color="auto"/>
      </w:divBdr>
    </w:div>
    <w:div w:id="213808166">
      <w:bodyDiv w:val="1"/>
      <w:marLeft w:val="0"/>
      <w:marRight w:val="0"/>
      <w:marTop w:val="0"/>
      <w:marBottom w:val="0"/>
      <w:divBdr>
        <w:top w:val="none" w:sz="0" w:space="0" w:color="auto"/>
        <w:left w:val="none" w:sz="0" w:space="0" w:color="auto"/>
        <w:bottom w:val="none" w:sz="0" w:space="0" w:color="auto"/>
        <w:right w:val="none" w:sz="0" w:space="0" w:color="auto"/>
      </w:divBdr>
    </w:div>
    <w:div w:id="226187195">
      <w:bodyDiv w:val="1"/>
      <w:marLeft w:val="0"/>
      <w:marRight w:val="0"/>
      <w:marTop w:val="0"/>
      <w:marBottom w:val="0"/>
      <w:divBdr>
        <w:top w:val="none" w:sz="0" w:space="0" w:color="auto"/>
        <w:left w:val="none" w:sz="0" w:space="0" w:color="auto"/>
        <w:bottom w:val="none" w:sz="0" w:space="0" w:color="auto"/>
        <w:right w:val="none" w:sz="0" w:space="0" w:color="auto"/>
      </w:divBdr>
    </w:div>
    <w:div w:id="226958657">
      <w:bodyDiv w:val="1"/>
      <w:marLeft w:val="0"/>
      <w:marRight w:val="0"/>
      <w:marTop w:val="0"/>
      <w:marBottom w:val="0"/>
      <w:divBdr>
        <w:top w:val="none" w:sz="0" w:space="0" w:color="auto"/>
        <w:left w:val="none" w:sz="0" w:space="0" w:color="auto"/>
        <w:bottom w:val="none" w:sz="0" w:space="0" w:color="auto"/>
        <w:right w:val="none" w:sz="0" w:space="0" w:color="auto"/>
      </w:divBdr>
    </w:div>
    <w:div w:id="235407616">
      <w:bodyDiv w:val="1"/>
      <w:marLeft w:val="0"/>
      <w:marRight w:val="0"/>
      <w:marTop w:val="0"/>
      <w:marBottom w:val="0"/>
      <w:divBdr>
        <w:top w:val="none" w:sz="0" w:space="0" w:color="auto"/>
        <w:left w:val="none" w:sz="0" w:space="0" w:color="auto"/>
        <w:bottom w:val="none" w:sz="0" w:space="0" w:color="auto"/>
        <w:right w:val="none" w:sz="0" w:space="0" w:color="auto"/>
      </w:divBdr>
    </w:div>
    <w:div w:id="246617534">
      <w:bodyDiv w:val="1"/>
      <w:marLeft w:val="0"/>
      <w:marRight w:val="0"/>
      <w:marTop w:val="0"/>
      <w:marBottom w:val="0"/>
      <w:divBdr>
        <w:top w:val="none" w:sz="0" w:space="0" w:color="auto"/>
        <w:left w:val="none" w:sz="0" w:space="0" w:color="auto"/>
        <w:bottom w:val="none" w:sz="0" w:space="0" w:color="auto"/>
        <w:right w:val="none" w:sz="0" w:space="0" w:color="auto"/>
      </w:divBdr>
    </w:div>
    <w:div w:id="252008329">
      <w:bodyDiv w:val="1"/>
      <w:marLeft w:val="0"/>
      <w:marRight w:val="0"/>
      <w:marTop w:val="0"/>
      <w:marBottom w:val="0"/>
      <w:divBdr>
        <w:top w:val="none" w:sz="0" w:space="0" w:color="auto"/>
        <w:left w:val="none" w:sz="0" w:space="0" w:color="auto"/>
        <w:bottom w:val="none" w:sz="0" w:space="0" w:color="auto"/>
        <w:right w:val="none" w:sz="0" w:space="0" w:color="auto"/>
      </w:divBdr>
    </w:div>
    <w:div w:id="264699969">
      <w:bodyDiv w:val="1"/>
      <w:marLeft w:val="0"/>
      <w:marRight w:val="0"/>
      <w:marTop w:val="0"/>
      <w:marBottom w:val="0"/>
      <w:divBdr>
        <w:top w:val="none" w:sz="0" w:space="0" w:color="auto"/>
        <w:left w:val="none" w:sz="0" w:space="0" w:color="auto"/>
        <w:bottom w:val="none" w:sz="0" w:space="0" w:color="auto"/>
        <w:right w:val="none" w:sz="0" w:space="0" w:color="auto"/>
      </w:divBdr>
    </w:div>
    <w:div w:id="268971527">
      <w:bodyDiv w:val="1"/>
      <w:marLeft w:val="0"/>
      <w:marRight w:val="0"/>
      <w:marTop w:val="0"/>
      <w:marBottom w:val="0"/>
      <w:divBdr>
        <w:top w:val="none" w:sz="0" w:space="0" w:color="auto"/>
        <w:left w:val="none" w:sz="0" w:space="0" w:color="auto"/>
        <w:bottom w:val="none" w:sz="0" w:space="0" w:color="auto"/>
        <w:right w:val="none" w:sz="0" w:space="0" w:color="auto"/>
      </w:divBdr>
    </w:div>
    <w:div w:id="270208954">
      <w:bodyDiv w:val="1"/>
      <w:marLeft w:val="0"/>
      <w:marRight w:val="0"/>
      <w:marTop w:val="0"/>
      <w:marBottom w:val="0"/>
      <w:divBdr>
        <w:top w:val="none" w:sz="0" w:space="0" w:color="auto"/>
        <w:left w:val="none" w:sz="0" w:space="0" w:color="auto"/>
        <w:bottom w:val="none" w:sz="0" w:space="0" w:color="auto"/>
        <w:right w:val="none" w:sz="0" w:space="0" w:color="auto"/>
      </w:divBdr>
    </w:div>
    <w:div w:id="270671700">
      <w:bodyDiv w:val="1"/>
      <w:marLeft w:val="0"/>
      <w:marRight w:val="0"/>
      <w:marTop w:val="0"/>
      <w:marBottom w:val="0"/>
      <w:divBdr>
        <w:top w:val="none" w:sz="0" w:space="0" w:color="auto"/>
        <w:left w:val="none" w:sz="0" w:space="0" w:color="auto"/>
        <w:bottom w:val="none" w:sz="0" w:space="0" w:color="auto"/>
        <w:right w:val="none" w:sz="0" w:space="0" w:color="auto"/>
      </w:divBdr>
    </w:div>
    <w:div w:id="279342613">
      <w:bodyDiv w:val="1"/>
      <w:marLeft w:val="0"/>
      <w:marRight w:val="0"/>
      <w:marTop w:val="0"/>
      <w:marBottom w:val="0"/>
      <w:divBdr>
        <w:top w:val="none" w:sz="0" w:space="0" w:color="auto"/>
        <w:left w:val="none" w:sz="0" w:space="0" w:color="auto"/>
        <w:bottom w:val="none" w:sz="0" w:space="0" w:color="auto"/>
        <w:right w:val="none" w:sz="0" w:space="0" w:color="auto"/>
      </w:divBdr>
    </w:div>
    <w:div w:id="281112128">
      <w:bodyDiv w:val="1"/>
      <w:marLeft w:val="0"/>
      <w:marRight w:val="0"/>
      <w:marTop w:val="0"/>
      <w:marBottom w:val="0"/>
      <w:divBdr>
        <w:top w:val="none" w:sz="0" w:space="0" w:color="auto"/>
        <w:left w:val="none" w:sz="0" w:space="0" w:color="auto"/>
        <w:bottom w:val="none" w:sz="0" w:space="0" w:color="auto"/>
        <w:right w:val="none" w:sz="0" w:space="0" w:color="auto"/>
      </w:divBdr>
    </w:div>
    <w:div w:id="287711342">
      <w:bodyDiv w:val="1"/>
      <w:marLeft w:val="0"/>
      <w:marRight w:val="0"/>
      <w:marTop w:val="0"/>
      <w:marBottom w:val="0"/>
      <w:divBdr>
        <w:top w:val="none" w:sz="0" w:space="0" w:color="auto"/>
        <w:left w:val="none" w:sz="0" w:space="0" w:color="auto"/>
        <w:bottom w:val="none" w:sz="0" w:space="0" w:color="auto"/>
        <w:right w:val="none" w:sz="0" w:space="0" w:color="auto"/>
      </w:divBdr>
    </w:div>
    <w:div w:id="293683449">
      <w:bodyDiv w:val="1"/>
      <w:marLeft w:val="0"/>
      <w:marRight w:val="0"/>
      <w:marTop w:val="0"/>
      <w:marBottom w:val="0"/>
      <w:divBdr>
        <w:top w:val="none" w:sz="0" w:space="0" w:color="auto"/>
        <w:left w:val="none" w:sz="0" w:space="0" w:color="auto"/>
        <w:bottom w:val="none" w:sz="0" w:space="0" w:color="auto"/>
        <w:right w:val="none" w:sz="0" w:space="0" w:color="auto"/>
      </w:divBdr>
    </w:div>
    <w:div w:id="295451044">
      <w:bodyDiv w:val="1"/>
      <w:marLeft w:val="0"/>
      <w:marRight w:val="0"/>
      <w:marTop w:val="0"/>
      <w:marBottom w:val="0"/>
      <w:divBdr>
        <w:top w:val="none" w:sz="0" w:space="0" w:color="auto"/>
        <w:left w:val="none" w:sz="0" w:space="0" w:color="auto"/>
        <w:bottom w:val="none" w:sz="0" w:space="0" w:color="auto"/>
        <w:right w:val="none" w:sz="0" w:space="0" w:color="auto"/>
      </w:divBdr>
    </w:div>
    <w:div w:id="306327354">
      <w:bodyDiv w:val="1"/>
      <w:marLeft w:val="0"/>
      <w:marRight w:val="0"/>
      <w:marTop w:val="0"/>
      <w:marBottom w:val="0"/>
      <w:divBdr>
        <w:top w:val="none" w:sz="0" w:space="0" w:color="auto"/>
        <w:left w:val="none" w:sz="0" w:space="0" w:color="auto"/>
        <w:bottom w:val="none" w:sz="0" w:space="0" w:color="auto"/>
        <w:right w:val="none" w:sz="0" w:space="0" w:color="auto"/>
      </w:divBdr>
    </w:div>
    <w:div w:id="309209828">
      <w:bodyDiv w:val="1"/>
      <w:marLeft w:val="0"/>
      <w:marRight w:val="0"/>
      <w:marTop w:val="0"/>
      <w:marBottom w:val="0"/>
      <w:divBdr>
        <w:top w:val="none" w:sz="0" w:space="0" w:color="auto"/>
        <w:left w:val="none" w:sz="0" w:space="0" w:color="auto"/>
        <w:bottom w:val="none" w:sz="0" w:space="0" w:color="auto"/>
        <w:right w:val="none" w:sz="0" w:space="0" w:color="auto"/>
      </w:divBdr>
    </w:div>
    <w:div w:id="310140953">
      <w:bodyDiv w:val="1"/>
      <w:marLeft w:val="0"/>
      <w:marRight w:val="0"/>
      <w:marTop w:val="0"/>
      <w:marBottom w:val="0"/>
      <w:divBdr>
        <w:top w:val="none" w:sz="0" w:space="0" w:color="auto"/>
        <w:left w:val="none" w:sz="0" w:space="0" w:color="auto"/>
        <w:bottom w:val="none" w:sz="0" w:space="0" w:color="auto"/>
        <w:right w:val="none" w:sz="0" w:space="0" w:color="auto"/>
      </w:divBdr>
    </w:div>
    <w:div w:id="311177651">
      <w:bodyDiv w:val="1"/>
      <w:marLeft w:val="0"/>
      <w:marRight w:val="0"/>
      <w:marTop w:val="0"/>
      <w:marBottom w:val="0"/>
      <w:divBdr>
        <w:top w:val="none" w:sz="0" w:space="0" w:color="auto"/>
        <w:left w:val="none" w:sz="0" w:space="0" w:color="auto"/>
        <w:bottom w:val="none" w:sz="0" w:space="0" w:color="auto"/>
        <w:right w:val="none" w:sz="0" w:space="0" w:color="auto"/>
      </w:divBdr>
      <w:divsChild>
        <w:div w:id="1295870281">
          <w:marLeft w:val="0"/>
          <w:marRight w:val="0"/>
          <w:marTop w:val="0"/>
          <w:marBottom w:val="0"/>
          <w:divBdr>
            <w:top w:val="none" w:sz="0" w:space="0" w:color="auto"/>
            <w:left w:val="none" w:sz="0" w:space="0" w:color="auto"/>
            <w:bottom w:val="none" w:sz="0" w:space="0" w:color="auto"/>
            <w:right w:val="none" w:sz="0" w:space="0" w:color="auto"/>
          </w:divBdr>
          <w:divsChild>
            <w:div w:id="1858745">
              <w:marLeft w:val="0"/>
              <w:marRight w:val="0"/>
              <w:marTop w:val="0"/>
              <w:marBottom w:val="0"/>
              <w:divBdr>
                <w:top w:val="none" w:sz="0" w:space="0" w:color="auto"/>
                <w:left w:val="none" w:sz="0" w:space="0" w:color="auto"/>
                <w:bottom w:val="none" w:sz="0" w:space="0" w:color="auto"/>
                <w:right w:val="none" w:sz="0" w:space="0" w:color="auto"/>
              </w:divBdr>
              <w:divsChild>
                <w:div w:id="46794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856689">
          <w:marLeft w:val="0"/>
          <w:marRight w:val="0"/>
          <w:marTop w:val="0"/>
          <w:marBottom w:val="0"/>
          <w:divBdr>
            <w:top w:val="none" w:sz="0" w:space="0" w:color="auto"/>
            <w:left w:val="none" w:sz="0" w:space="0" w:color="auto"/>
            <w:bottom w:val="none" w:sz="0" w:space="0" w:color="auto"/>
            <w:right w:val="none" w:sz="0" w:space="0" w:color="auto"/>
          </w:divBdr>
          <w:divsChild>
            <w:div w:id="525094651">
              <w:marLeft w:val="0"/>
              <w:marRight w:val="0"/>
              <w:marTop w:val="0"/>
              <w:marBottom w:val="0"/>
              <w:divBdr>
                <w:top w:val="none" w:sz="0" w:space="0" w:color="auto"/>
                <w:left w:val="none" w:sz="0" w:space="0" w:color="auto"/>
                <w:bottom w:val="none" w:sz="0" w:space="0" w:color="auto"/>
                <w:right w:val="none" w:sz="0" w:space="0" w:color="auto"/>
              </w:divBdr>
            </w:div>
          </w:divsChild>
        </w:div>
        <w:div w:id="756093045">
          <w:marLeft w:val="0"/>
          <w:marRight w:val="0"/>
          <w:marTop w:val="0"/>
          <w:marBottom w:val="0"/>
          <w:divBdr>
            <w:top w:val="none" w:sz="0" w:space="0" w:color="auto"/>
            <w:left w:val="none" w:sz="0" w:space="0" w:color="auto"/>
            <w:bottom w:val="none" w:sz="0" w:space="0" w:color="auto"/>
            <w:right w:val="none" w:sz="0" w:space="0" w:color="auto"/>
          </w:divBdr>
          <w:divsChild>
            <w:div w:id="2075466541">
              <w:marLeft w:val="0"/>
              <w:marRight w:val="0"/>
              <w:marTop w:val="0"/>
              <w:marBottom w:val="0"/>
              <w:divBdr>
                <w:top w:val="none" w:sz="0" w:space="0" w:color="auto"/>
                <w:left w:val="none" w:sz="0" w:space="0" w:color="auto"/>
                <w:bottom w:val="none" w:sz="0" w:space="0" w:color="auto"/>
                <w:right w:val="none" w:sz="0" w:space="0" w:color="auto"/>
              </w:divBdr>
              <w:divsChild>
                <w:div w:id="967469387">
                  <w:marLeft w:val="0"/>
                  <w:marRight w:val="0"/>
                  <w:marTop w:val="0"/>
                  <w:marBottom w:val="0"/>
                  <w:divBdr>
                    <w:top w:val="none" w:sz="0" w:space="0" w:color="auto"/>
                    <w:left w:val="none" w:sz="0" w:space="0" w:color="auto"/>
                    <w:bottom w:val="none" w:sz="0" w:space="0" w:color="auto"/>
                    <w:right w:val="none" w:sz="0" w:space="0" w:color="auto"/>
                  </w:divBdr>
                  <w:divsChild>
                    <w:div w:id="2055538200">
                      <w:marLeft w:val="0"/>
                      <w:marRight w:val="0"/>
                      <w:marTop w:val="0"/>
                      <w:marBottom w:val="0"/>
                      <w:divBdr>
                        <w:top w:val="none" w:sz="0" w:space="0" w:color="auto"/>
                        <w:left w:val="none" w:sz="0" w:space="0" w:color="auto"/>
                        <w:bottom w:val="none" w:sz="0" w:space="0" w:color="auto"/>
                        <w:right w:val="none" w:sz="0" w:space="0" w:color="auto"/>
                      </w:divBdr>
                      <w:divsChild>
                        <w:div w:id="615139256">
                          <w:marLeft w:val="0"/>
                          <w:marRight w:val="0"/>
                          <w:marTop w:val="0"/>
                          <w:marBottom w:val="0"/>
                          <w:divBdr>
                            <w:top w:val="none" w:sz="0" w:space="0" w:color="auto"/>
                            <w:left w:val="none" w:sz="0" w:space="0" w:color="auto"/>
                            <w:bottom w:val="none" w:sz="0" w:space="0" w:color="auto"/>
                            <w:right w:val="none" w:sz="0" w:space="0" w:color="auto"/>
                          </w:divBdr>
                          <w:divsChild>
                            <w:div w:id="1068650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0145493">
                      <w:marLeft w:val="0"/>
                      <w:marRight w:val="0"/>
                      <w:marTop w:val="0"/>
                      <w:marBottom w:val="90"/>
                      <w:divBdr>
                        <w:top w:val="none" w:sz="0" w:space="0" w:color="auto"/>
                        <w:left w:val="none" w:sz="0" w:space="0" w:color="auto"/>
                        <w:bottom w:val="none" w:sz="0" w:space="0" w:color="auto"/>
                        <w:right w:val="none" w:sz="0" w:space="0" w:color="auto"/>
                      </w:divBdr>
                      <w:divsChild>
                        <w:div w:id="1110321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8357721">
          <w:marLeft w:val="0"/>
          <w:marRight w:val="0"/>
          <w:marTop w:val="0"/>
          <w:marBottom w:val="0"/>
          <w:divBdr>
            <w:top w:val="none" w:sz="0" w:space="0" w:color="auto"/>
            <w:left w:val="none" w:sz="0" w:space="0" w:color="auto"/>
            <w:bottom w:val="none" w:sz="0" w:space="0" w:color="auto"/>
            <w:right w:val="none" w:sz="0" w:space="0" w:color="auto"/>
          </w:divBdr>
          <w:divsChild>
            <w:div w:id="614557661">
              <w:marLeft w:val="0"/>
              <w:marRight w:val="0"/>
              <w:marTop w:val="0"/>
              <w:marBottom w:val="0"/>
              <w:divBdr>
                <w:top w:val="none" w:sz="0" w:space="0" w:color="auto"/>
                <w:left w:val="none" w:sz="0" w:space="0" w:color="auto"/>
                <w:bottom w:val="none" w:sz="0" w:space="0" w:color="auto"/>
                <w:right w:val="none" w:sz="0" w:space="0" w:color="auto"/>
              </w:divBdr>
              <w:divsChild>
                <w:div w:id="1195003720">
                  <w:marLeft w:val="0"/>
                  <w:marRight w:val="0"/>
                  <w:marTop w:val="0"/>
                  <w:marBottom w:val="0"/>
                  <w:divBdr>
                    <w:top w:val="none" w:sz="0" w:space="0" w:color="auto"/>
                    <w:left w:val="none" w:sz="0" w:space="0" w:color="auto"/>
                    <w:bottom w:val="none" w:sz="0" w:space="0" w:color="auto"/>
                    <w:right w:val="none" w:sz="0" w:space="0" w:color="auto"/>
                  </w:divBdr>
                  <w:divsChild>
                    <w:div w:id="1499922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1928865">
      <w:bodyDiv w:val="1"/>
      <w:marLeft w:val="0"/>
      <w:marRight w:val="0"/>
      <w:marTop w:val="0"/>
      <w:marBottom w:val="0"/>
      <w:divBdr>
        <w:top w:val="none" w:sz="0" w:space="0" w:color="auto"/>
        <w:left w:val="none" w:sz="0" w:space="0" w:color="auto"/>
        <w:bottom w:val="none" w:sz="0" w:space="0" w:color="auto"/>
        <w:right w:val="none" w:sz="0" w:space="0" w:color="auto"/>
      </w:divBdr>
    </w:div>
    <w:div w:id="331228923">
      <w:bodyDiv w:val="1"/>
      <w:marLeft w:val="0"/>
      <w:marRight w:val="0"/>
      <w:marTop w:val="0"/>
      <w:marBottom w:val="0"/>
      <w:divBdr>
        <w:top w:val="none" w:sz="0" w:space="0" w:color="auto"/>
        <w:left w:val="none" w:sz="0" w:space="0" w:color="auto"/>
        <w:bottom w:val="none" w:sz="0" w:space="0" w:color="auto"/>
        <w:right w:val="none" w:sz="0" w:space="0" w:color="auto"/>
      </w:divBdr>
    </w:div>
    <w:div w:id="334454786">
      <w:bodyDiv w:val="1"/>
      <w:marLeft w:val="0"/>
      <w:marRight w:val="0"/>
      <w:marTop w:val="0"/>
      <w:marBottom w:val="0"/>
      <w:divBdr>
        <w:top w:val="none" w:sz="0" w:space="0" w:color="auto"/>
        <w:left w:val="none" w:sz="0" w:space="0" w:color="auto"/>
        <w:bottom w:val="none" w:sz="0" w:space="0" w:color="auto"/>
        <w:right w:val="none" w:sz="0" w:space="0" w:color="auto"/>
      </w:divBdr>
    </w:div>
    <w:div w:id="341012960">
      <w:bodyDiv w:val="1"/>
      <w:marLeft w:val="0"/>
      <w:marRight w:val="0"/>
      <w:marTop w:val="0"/>
      <w:marBottom w:val="0"/>
      <w:divBdr>
        <w:top w:val="none" w:sz="0" w:space="0" w:color="auto"/>
        <w:left w:val="none" w:sz="0" w:space="0" w:color="auto"/>
        <w:bottom w:val="none" w:sz="0" w:space="0" w:color="auto"/>
        <w:right w:val="none" w:sz="0" w:space="0" w:color="auto"/>
      </w:divBdr>
    </w:div>
    <w:div w:id="341399798">
      <w:bodyDiv w:val="1"/>
      <w:marLeft w:val="0"/>
      <w:marRight w:val="0"/>
      <w:marTop w:val="0"/>
      <w:marBottom w:val="0"/>
      <w:divBdr>
        <w:top w:val="none" w:sz="0" w:space="0" w:color="auto"/>
        <w:left w:val="none" w:sz="0" w:space="0" w:color="auto"/>
        <w:bottom w:val="none" w:sz="0" w:space="0" w:color="auto"/>
        <w:right w:val="none" w:sz="0" w:space="0" w:color="auto"/>
      </w:divBdr>
    </w:div>
    <w:div w:id="344987408">
      <w:bodyDiv w:val="1"/>
      <w:marLeft w:val="0"/>
      <w:marRight w:val="0"/>
      <w:marTop w:val="0"/>
      <w:marBottom w:val="0"/>
      <w:divBdr>
        <w:top w:val="none" w:sz="0" w:space="0" w:color="auto"/>
        <w:left w:val="none" w:sz="0" w:space="0" w:color="auto"/>
        <w:bottom w:val="none" w:sz="0" w:space="0" w:color="auto"/>
        <w:right w:val="none" w:sz="0" w:space="0" w:color="auto"/>
      </w:divBdr>
    </w:div>
    <w:div w:id="347634851">
      <w:bodyDiv w:val="1"/>
      <w:marLeft w:val="0"/>
      <w:marRight w:val="0"/>
      <w:marTop w:val="0"/>
      <w:marBottom w:val="0"/>
      <w:divBdr>
        <w:top w:val="none" w:sz="0" w:space="0" w:color="auto"/>
        <w:left w:val="none" w:sz="0" w:space="0" w:color="auto"/>
        <w:bottom w:val="none" w:sz="0" w:space="0" w:color="auto"/>
        <w:right w:val="none" w:sz="0" w:space="0" w:color="auto"/>
      </w:divBdr>
    </w:div>
    <w:div w:id="366101706">
      <w:bodyDiv w:val="1"/>
      <w:marLeft w:val="0"/>
      <w:marRight w:val="0"/>
      <w:marTop w:val="0"/>
      <w:marBottom w:val="0"/>
      <w:divBdr>
        <w:top w:val="none" w:sz="0" w:space="0" w:color="auto"/>
        <w:left w:val="none" w:sz="0" w:space="0" w:color="auto"/>
        <w:bottom w:val="none" w:sz="0" w:space="0" w:color="auto"/>
        <w:right w:val="none" w:sz="0" w:space="0" w:color="auto"/>
      </w:divBdr>
    </w:div>
    <w:div w:id="383918853">
      <w:bodyDiv w:val="1"/>
      <w:marLeft w:val="0"/>
      <w:marRight w:val="0"/>
      <w:marTop w:val="0"/>
      <w:marBottom w:val="0"/>
      <w:divBdr>
        <w:top w:val="none" w:sz="0" w:space="0" w:color="auto"/>
        <w:left w:val="none" w:sz="0" w:space="0" w:color="auto"/>
        <w:bottom w:val="none" w:sz="0" w:space="0" w:color="auto"/>
        <w:right w:val="none" w:sz="0" w:space="0" w:color="auto"/>
      </w:divBdr>
    </w:div>
    <w:div w:id="384335376">
      <w:bodyDiv w:val="1"/>
      <w:marLeft w:val="0"/>
      <w:marRight w:val="0"/>
      <w:marTop w:val="0"/>
      <w:marBottom w:val="0"/>
      <w:divBdr>
        <w:top w:val="none" w:sz="0" w:space="0" w:color="auto"/>
        <w:left w:val="none" w:sz="0" w:space="0" w:color="auto"/>
        <w:bottom w:val="none" w:sz="0" w:space="0" w:color="auto"/>
        <w:right w:val="none" w:sz="0" w:space="0" w:color="auto"/>
      </w:divBdr>
    </w:div>
    <w:div w:id="386033954">
      <w:bodyDiv w:val="1"/>
      <w:marLeft w:val="0"/>
      <w:marRight w:val="0"/>
      <w:marTop w:val="0"/>
      <w:marBottom w:val="0"/>
      <w:divBdr>
        <w:top w:val="none" w:sz="0" w:space="0" w:color="auto"/>
        <w:left w:val="none" w:sz="0" w:space="0" w:color="auto"/>
        <w:bottom w:val="none" w:sz="0" w:space="0" w:color="auto"/>
        <w:right w:val="none" w:sz="0" w:space="0" w:color="auto"/>
      </w:divBdr>
    </w:div>
    <w:div w:id="393964496">
      <w:bodyDiv w:val="1"/>
      <w:marLeft w:val="0"/>
      <w:marRight w:val="0"/>
      <w:marTop w:val="0"/>
      <w:marBottom w:val="0"/>
      <w:divBdr>
        <w:top w:val="none" w:sz="0" w:space="0" w:color="auto"/>
        <w:left w:val="none" w:sz="0" w:space="0" w:color="auto"/>
        <w:bottom w:val="none" w:sz="0" w:space="0" w:color="auto"/>
        <w:right w:val="none" w:sz="0" w:space="0" w:color="auto"/>
      </w:divBdr>
    </w:div>
    <w:div w:id="399061824">
      <w:bodyDiv w:val="1"/>
      <w:marLeft w:val="0"/>
      <w:marRight w:val="0"/>
      <w:marTop w:val="0"/>
      <w:marBottom w:val="0"/>
      <w:divBdr>
        <w:top w:val="none" w:sz="0" w:space="0" w:color="auto"/>
        <w:left w:val="none" w:sz="0" w:space="0" w:color="auto"/>
        <w:bottom w:val="none" w:sz="0" w:space="0" w:color="auto"/>
        <w:right w:val="none" w:sz="0" w:space="0" w:color="auto"/>
      </w:divBdr>
    </w:div>
    <w:div w:id="406852132">
      <w:bodyDiv w:val="1"/>
      <w:marLeft w:val="0"/>
      <w:marRight w:val="0"/>
      <w:marTop w:val="0"/>
      <w:marBottom w:val="0"/>
      <w:divBdr>
        <w:top w:val="none" w:sz="0" w:space="0" w:color="auto"/>
        <w:left w:val="none" w:sz="0" w:space="0" w:color="auto"/>
        <w:bottom w:val="none" w:sz="0" w:space="0" w:color="auto"/>
        <w:right w:val="none" w:sz="0" w:space="0" w:color="auto"/>
      </w:divBdr>
    </w:div>
    <w:div w:id="410542675">
      <w:bodyDiv w:val="1"/>
      <w:marLeft w:val="0"/>
      <w:marRight w:val="0"/>
      <w:marTop w:val="0"/>
      <w:marBottom w:val="0"/>
      <w:divBdr>
        <w:top w:val="none" w:sz="0" w:space="0" w:color="auto"/>
        <w:left w:val="none" w:sz="0" w:space="0" w:color="auto"/>
        <w:bottom w:val="none" w:sz="0" w:space="0" w:color="auto"/>
        <w:right w:val="none" w:sz="0" w:space="0" w:color="auto"/>
      </w:divBdr>
    </w:div>
    <w:div w:id="410783362">
      <w:bodyDiv w:val="1"/>
      <w:marLeft w:val="0"/>
      <w:marRight w:val="0"/>
      <w:marTop w:val="0"/>
      <w:marBottom w:val="0"/>
      <w:divBdr>
        <w:top w:val="none" w:sz="0" w:space="0" w:color="auto"/>
        <w:left w:val="none" w:sz="0" w:space="0" w:color="auto"/>
        <w:bottom w:val="none" w:sz="0" w:space="0" w:color="auto"/>
        <w:right w:val="none" w:sz="0" w:space="0" w:color="auto"/>
      </w:divBdr>
    </w:div>
    <w:div w:id="413821517">
      <w:bodyDiv w:val="1"/>
      <w:marLeft w:val="0"/>
      <w:marRight w:val="0"/>
      <w:marTop w:val="0"/>
      <w:marBottom w:val="0"/>
      <w:divBdr>
        <w:top w:val="none" w:sz="0" w:space="0" w:color="auto"/>
        <w:left w:val="none" w:sz="0" w:space="0" w:color="auto"/>
        <w:bottom w:val="none" w:sz="0" w:space="0" w:color="auto"/>
        <w:right w:val="none" w:sz="0" w:space="0" w:color="auto"/>
      </w:divBdr>
    </w:div>
    <w:div w:id="418256402">
      <w:bodyDiv w:val="1"/>
      <w:marLeft w:val="0"/>
      <w:marRight w:val="0"/>
      <w:marTop w:val="0"/>
      <w:marBottom w:val="0"/>
      <w:divBdr>
        <w:top w:val="none" w:sz="0" w:space="0" w:color="auto"/>
        <w:left w:val="none" w:sz="0" w:space="0" w:color="auto"/>
        <w:bottom w:val="none" w:sz="0" w:space="0" w:color="auto"/>
        <w:right w:val="none" w:sz="0" w:space="0" w:color="auto"/>
      </w:divBdr>
    </w:div>
    <w:div w:id="418645974">
      <w:bodyDiv w:val="1"/>
      <w:marLeft w:val="0"/>
      <w:marRight w:val="0"/>
      <w:marTop w:val="0"/>
      <w:marBottom w:val="0"/>
      <w:divBdr>
        <w:top w:val="none" w:sz="0" w:space="0" w:color="auto"/>
        <w:left w:val="none" w:sz="0" w:space="0" w:color="auto"/>
        <w:bottom w:val="none" w:sz="0" w:space="0" w:color="auto"/>
        <w:right w:val="none" w:sz="0" w:space="0" w:color="auto"/>
      </w:divBdr>
    </w:div>
    <w:div w:id="422846519">
      <w:bodyDiv w:val="1"/>
      <w:marLeft w:val="0"/>
      <w:marRight w:val="0"/>
      <w:marTop w:val="0"/>
      <w:marBottom w:val="0"/>
      <w:divBdr>
        <w:top w:val="none" w:sz="0" w:space="0" w:color="auto"/>
        <w:left w:val="none" w:sz="0" w:space="0" w:color="auto"/>
        <w:bottom w:val="none" w:sz="0" w:space="0" w:color="auto"/>
        <w:right w:val="none" w:sz="0" w:space="0" w:color="auto"/>
      </w:divBdr>
    </w:div>
    <w:div w:id="425076687">
      <w:bodyDiv w:val="1"/>
      <w:marLeft w:val="0"/>
      <w:marRight w:val="0"/>
      <w:marTop w:val="0"/>
      <w:marBottom w:val="0"/>
      <w:divBdr>
        <w:top w:val="none" w:sz="0" w:space="0" w:color="auto"/>
        <w:left w:val="none" w:sz="0" w:space="0" w:color="auto"/>
        <w:bottom w:val="none" w:sz="0" w:space="0" w:color="auto"/>
        <w:right w:val="none" w:sz="0" w:space="0" w:color="auto"/>
      </w:divBdr>
    </w:div>
    <w:div w:id="429592115">
      <w:bodyDiv w:val="1"/>
      <w:marLeft w:val="0"/>
      <w:marRight w:val="0"/>
      <w:marTop w:val="0"/>
      <w:marBottom w:val="0"/>
      <w:divBdr>
        <w:top w:val="none" w:sz="0" w:space="0" w:color="auto"/>
        <w:left w:val="none" w:sz="0" w:space="0" w:color="auto"/>
        <w:bottom w:val="none" w:sz="0" w:space="0" w:color="auto"/>
        <w:right w:val="none" w:sz="0" w:space="0" w:color="auto"/>
      </w:divBdr>
    </w:div>
    <w:div w:id="434978557">
      <w:bodyDiv w:val="1"/>
      <w:marLeft w:val="0"/>
      <w:marRight w:val="0"/>
      <w:marTop w:val="0"/>
      <w:marBottom w:val="0"/>
      <w:divBdr>
        <w:top w:val="none" w:sz="0" w:space="0" w:color="auto"/>
        <w:left w:val="none" w:sz="0" w:space="0" w:color="auto"/>
        <w:bottom w:val="none" w:sz="0" w:space="0" w:color="auto"/>
        <w:right w:val="none" w:sz="0" w:space="0" w:color="auto"/>
      </w:divBdr>
    </w:div>
    <w:div w:id="435296809">
      <w:bodyDiv w:val="1"/>
      <w:marLeft w:val="0"/>
      <w:marRight w:val="0"/>
      <w:marTop w:val="0"/>
      <w:marBottom w:val="0"/>
      <w:divBdr>
        <w:top w:val="none" w:sz="0" w:space="0" w:color="auto"/>
        <w:left w:val="none" w:sz="0" w:space="0" w:color="auto"/>
        <w:bottom w:val="none" w:sz="0" w:space="0" w:color="auto"/>
        <w:right w:val="none" w:sz="0" w:space="0" w:color="auto"/>
      </w:divBdr>
    </w:div>
    <w:div w:id="440608914">
      <w:bodyDiv w:val="1"/>
      <w:marLeft w:val="0"/>
      <w:marRight w:val="0"/>
      <w:marTop w:val="0"/>
      <w:marBottom w:val="0"/>
      <w:divBdr>
        <w:top w:val="none" w:sz="0" w:space="0" w:color="auto"/>
        <w:left w:val="none" w:sz="0" w:space="0" w:color="auto"/>
        <w:bottom w:val="none" w:sz="0" w:space="0" w:color="auto"/>
        <w:right w:val="none" w:sz="0" w:space="0" w:color="auto"/>
      </w:divBdr>
    </w:div>
    <w:div w:id="442500898">
      <w:bodyDiv w:val="1"/>
      <w:marLeft w:val="0"/>
      <w:marRight w:val="0"/>
      <w:marTop w:val="0"/>
      <w:marBottom w:val="0"/>
      <w:divBdr>
        <w:top w:val="none" w:sz="0" w:space="0" w:color="auto"/>
        <w:left w:val="none" w:sz="0" w:space="0" w:color="auto"/>
        <w:bottom w:val="none" w:sz="0" w:space="0" w:color="auto"/>
        <w:right w:val="none" w:sz="0" w:space="0" w:color="auto"/>
      </w:divBdr>
    </w:div>
    <w:div w:id="447044453">
      <w:bodyDiv w:val="1"/>
      <w:marLeft w:val="0"/>
      <w:marRight w:val="0"/>
      <w:marTop w:val="0"/>
      <w:marBottom w:val="0"/>
      <w:divBdr>
        <w:top w:val="none" w:sz="0" w:space="0" w:color="auto"/>
        <w:left w:val="none" w:sz="0" w:space="0" w:color="auto"/>
        <w:bottom w:val="none" w:sz="0" w:space="0" w:color="auto"/>
        <w:right w:val="none" w:sz="0" w:space="0" w:color="auto"/>
      </w:divBdr>
    </w:div>
    <w:div w:id="447824111">
      <w:bodyDiv w:val="1"/>
      <w:marLeft w:val="0"/>
      <w:marRight w:val="0"/>
      <w:marTop w:val="0"/>
      <w:marBottom w:val="0"/>
      <w:divBdr>
        <w:top w:val="none" w:sz="0" w:space="0" w:color="auto"/>
        <w:left w:val="none" w:sz="0" w:space="0" w:color="auto"/>
        <w:bottom w:val="none" w:sz="0" w:space="0" w:color="auto"/>
        <w:right w:val="none" w:sz="0" w:space="0" w:color="auto"/>
      </w:divBdr>
    </w:div>
    <w:div w:id="450056528">
      <w:bodyDiv w:val="1"/>
      <w:marLeft w:val="0"/>
      <w:marRight w:val="0"/>
      <w:marTop w:val="0"/>
      <w:marBottom w:val="0"/>
      <w:divBdr>
        <w:top w:val="none" w:sz="0" w:space="0" w:color="auto"/>
        <w:left w:val="none" w:sz="0" w:space="0" w:color="auto"/>
        <w:bottom w:val="none" w:sz="0" w:space="0" w:color="auto"/>
        <w:right w:val="none" w:sz="0" w:space="0" w:color="auto"/>
      </w:divBdr>
    </w:div>
    <w:div w:id="454258879">
      <w:bodyDiv w:val="1"/>
      <w:marLeft w:val="0"/>
      <w:marRight w:val="0"/>
      <w:marTop w:val="0"/>
      <w:marBottom w:val="0"/>
      <w:divBdr>
        <w:top w:val="none" w:sz="0" w:space="0" w:color="auto"/>
        <w:left w:val="none" w:sz="0" w:space="0" w:color="auto"/>
        <w:bottom w:val="none" w:sz="0" w:space="0" w:color="auto"/>
        <w:right w:val="none" w:sz="0" w:space="0" w:color="auto"/>
      </w:divBdr>
    </w:div>
    <w:div w:id="456458338">
      <w:bodyDiv w:val="1"/>
      <w:marLeft w:val="0"/>
      <w:marRight w:val="0"/>
      <w:marTop w:val="0"/>
      <w:marBottom w:val="0"/>
      <w:divBdr>
        <w:top w:val="none" w:sz="0" w:space="0" w:color="auto"/>
        <w:left w:val="none" w:sz="0" w:space="0" w:color="auto"/>
        <w:bottom w:val="none" w:sz="0" w:space="0" w:color="auto"/>
        <w:right w:val="none" w:sz="0" w:space="0" w:color="auto"/>
      </w:divBdr>
    </w:div>
    <w:div w:id="457264285">
      <w:bodyDiv w:val="1"/>
      <w:marLeft w:val="0"/>
      <w:marRight w:val="0"/>
      <w:marTop w:val="0"/>
      <w:marBottom w:val="0"/>
      <w:divBdr>
        <w:top w:val="none" w:sz="0" w:space="0" w:color="auto"/>
        <w:left w:val="none" w:sz="0" w:space="0" w:color="auto"/>
        <w:bottom w:val="none" w:sz="0" w:space="0" w:color="auto"/>
        <w:right w:val="none" w:sz="0" w:space="0" w:color="auto"/>
      </w:divBdr>
    </w:div>
    <w:div w:id="457265698">
      <w:bodyDiv w:val="1"/>
      <w:marLeft w:val="0"/>
      <w:marRight w:val="0"/>
      <w:marTop w:val="0"/>
      <w:marBottom w:val="0"/>
      <w:divBdr>
        <w:top w:val="none" w:sz="0" w:space="0" w:color="auto"/>
        <w:left w:val="none" w:sz="0" w:space="0" w:color="auto"/>
        <w:bottom w:val="none" w:sz="0" w:space="0" w:color="auto"/>
        <w:right w:val="none" w:sz="0" w:space="0" w:color="auto"/>
      </w:divBdr>
    </w:div>
    <w:div w:id="458493628">
      <w:bodyDiv w:val="1"/>
      <w:marLeft w:val="0"/>
      <w:marRight w:val="0"/>
      <w:marTop w:val="0"/>
      <w:marBottom w:val="0"/>
      <w:divBdr>
        <w:top w:val="none" w:sz="0" w:space="0" w:color="auto"/>
        <w:left w:val="none" w:sz="0" w:space="0" w:color="auto"/>
        <w:bottom w:val="none" w:sz="0" w:space="0" w:color="auto"/>
        <w:right w:val="none" w:sz="0" w:space="0" w:color="auto"/>
      </w:divBdr>
    </w:div>
    <w:div w:id="460811263">
      <w:bodyDiv w:val="1"/>
      <w:marLeft w:val="0"/>
      <w:marRight w:val="0"/>
      <w:marTop w:val="0"/>
      <w:marBottom w:val="0"/>
      <w:divBdr>
        <w:top w:val="none" w:sz="0" w:space="0" w:color="auto"/>
        <w:left w:val="none" w:sz="0" w:space="0" w:color="auto"/>
        <w:bottom w:val="none" w:sz="0" w:space="0" w:color="auto"/>
        <w:right w:val="none" w:sz="0" w:space="0" w:color="auto"/>
      </w:divBdr>
    </w:div>
    <w:div w:id="467089688">
      <w:bodyDiv w:val="1"/>
      <w:marLeft w:val="0"/>
      <w:marRight w:val="0"/>
      <w:marTop w:val="0"/>
      <w:marBottom w:val="0"/>
      <w:divBdr>
        <w:top w:val="none" w:sz="0" w:space="0" w:color="auto"/>
        <w:left w:val="none" w:sz="0" w:space="0" w:color="auto"/>
        <w:bottom w:val="none" w:sz="0" w:space="0" w:color="auto"/>
        <w:right w:val="none" w:sz="0" w:space="0" w:color="auto"/>
      </w:divBdr>
    </w:div>
    <w:div w:id="474420381">
      <w:bodyDiv w:val="1"/>
      <w:marLeft w:val="0"/>
      <w:marRight w:val="0"/>
      <w:marTop w:val="0"/>
      <w:marBottom w:val="0"/>
      <w:divBdr>
        <w:top w:val="none" w:sz="0" w:space="0" w:color="auto"/>
        <w:left w:val="none" w:sz="0" w:space="0" w:color="auto"/>
        <w:bottom w:val="none" w:sz="0" w:space="0" w:color="auto"/>
        <w:right w:val="none" w:sz="0" w:space="0" w:color="auto"/>
      </w:divBdr>
    </w:div>
    <w:div w:id="475416747">
      <w:bodyDiv w:val="1"/>
      <w:marLeft w:val="0"/>
      <w:marRight w:val="0"/>
      <w:marTop w:val="0"/>
      <w:marBottom w:val="0"/>
      <w:divBdr>
        <w:top w:val="none" w:sz="0" w:space="0" w:color="auto"/>
        <w:left w:val="none" w:sz="0" w:space="0" w:color="auto"/>
        <w:bottom w:val="none" w:sz="0" w:space="0" w:color="auto"/>
        <w:right w:val="none" w:sz="0" w:space="0" w:color="auto"/>
      </w:divBdr>
    </w:div>
    <w:div w:id="489175359">
      <w:bodyDiv w:val="1"/>
      <w:marLeft w:val="0"/>
      <w:marRight w:val="0"/>
      <w:marTop w:val="0"/>
      <w:marBottom w:val="0"/>
      <w:divBdr>
        <w:top w:val="none" w:sz="0" w:space="0" w:color="auto"/>
        <w:left w:val="none" w:sz="0" w:space="0" w:color="auto"/>
        <w:bottom w:val="none" w:sz="0" w:space="0" w:color="auto"/>
        <w:right w:val="none" w:sz="0" w:space="0" w:color="auto"/>
      </w:divBdr>
    </w:div>
    <w:div w:id="494153659">
      <w:bodyDiv w:val="1"/>
      <w:marLeft w:val="0"/>
      <w:marRight w:val="0"/>
      <w:marTop w:val="0"/>
      <w:marBottom w:val="0"/>
      <w:divBdr>
        <w:top w:val="none" w:sz="0" w:space="0" w:color="auto"/>
        <w:left w:val="none" w:sz="0" w:space="0" w:color="auto"/>
        <w:bottom w:val="none" w:sz="0" w:space="0" w:color="auto"/>
        <w:right w:val="none" w:sz="0" w:space="0" w:color="auto"/>
      </w:divBdr>
    </w:div>
    <w:div w:id="495194445">
      <w:bodyDiv w:val="1"/>
      <w:marLeft w:val="0"/>
      <w:marRight w:val="0"/>
      <w:marTop w:val="0"/>
      <w:marBottom w:val="0"/>
      <w:divBdr>
        <w:top w:val="none" w:sz="0" w:space="0" w:color="auto"/>
        <w:left w:val="none" w:sz="0" w:space="0" w:color="auto"/>
        <w:bottom w:val="none" w:sz="0" w:space="0" w:color="auto"/>
        <w:right w:val="none" w:sz="0" w:space="0" w:color="auto"/>
      </w:divBdr>
      <w:divsChild>
        <w:div w:id="35029830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500393796">
      <w:bodyDiv w:val="1"/>
      <w:marLeft w:val="0"/>
      <w:marRight w:val="0"/>
      <w:marTop w:val="0"/>
      <w:marBottom w:val="0"/>
      <w:divBdr>
        <w:top w:val="none" w:sz="0" w:space="0" w:color="auto"/>
        <w:left w:val="none" w:sz="0" w:space="0" w:color="auto"/>
        <w:bottom w:val="none" w:sz="0" w:space="0" w:color="auto"/>
        <w:right w:val="none" w:sz="0" w:space="0" w:color="auto"/>
      </w:divBdr>
    </w:div>
    <w:div w:id="508250310">
      <w:bodyDiv w:val="1"/>
      <w:marLeft w:val="0"/>
      <w:marRight w:val="0"/>
      <w:marTop w:val="0"/>
      <w:marBottom w:val="0"/>
      <w:divBdr>
        <w:top w:val="none" w:sz="0" w:space="0" w:color="auto"/>
        <w:left w:val="none" w:sz="0" w:space="0" w:color="auto"/>
        <w:bottom w:val="none" w:sz="0" w:space="0" w:color="auto"/>
        <w:right w:val="none" w:sz="0" w:space="0" w:color="auto"/>
      </w:divBdr>
    </w:div>
    <w:div w:id="509948469">
      <w:bodyDiv w:val="1"/>
      <w:marLeft w:val="0"/>
      <w:marRight w:val="0"/>
      <w:marTop w:val="0"/>
      <w:marBottom w:val="0"/>
      <w:divBdr>
        <w:top w:val="none" w:sz="0" w:space="0" w:color="auto"/>
        <w:left w:val="none" w:sz="0" w:space="0" w:color="auto"/>
        <w:bottom w:val="none" w:sz="0" w:space="0" w:color="auto"/>
        <w:right w:val="none" w:sz="0" w:space="0" w:color="auto"/>
      </w:divBdr>
    </w:div>
    <w:div w:id="513149314">
      <w:bodyDiv w:val="1"/>
      <w:marLeft w:val="0"/>
      <w:marRight w:val="0"/>
      <w:marTop w:val="0"/>
      <w:marBottom w:val="0"/>
      <w:divBdr>
        <w:top w:val="none" w:sz="0" w:space="0" w:color="auto"/>
        <w:left w:val="none" w:sz="0" w:space="0" w:color="auto"/>
        <w:bottom w:val="none" w:sz="0" w:space="0" w:color="auto"/>
        <w:right w:val="none" w:sz="0" w:space="0" w:color="auto"/>
      </w:divBdr>
    </w:div>
    <w:div w:id="513805997">
      <w:bodyDiv w:val="1"/>
      <w:marLeft w:val="0"/>
      <w:marRight w:val="0"/>
      <w:marTop w:val="0"/>
      <w:marBottom w:val="0"/>
      <w:divBdr>
        <w:top w:val="none" w:sz="0" w:space="0" w:color="auto"/>
        <w:left w:val="none" w:sz="0" w:space="0" w:color="auto"/>
        <w:bottom w:val="none" w:sz="0" w:space="0" w:color="auto"/>
        <w:right w:val="none" w:sz="0" w:space="0" w:color="auto"/>
      </w:divBdr>
    </w:div>
    <w:div w:id="519511753">
      <w:bodyDiv w:val="1"/>
      <w:marLeft w:val="0"/>
      <w:marRight w:val="0"/>
      <w:marTop w:val="0"/>
      <w:marBottom w:val="0"/>
      <w:divBdr>
        <w:top w:val="none" w:sz="0" w:space="0" w:color="auto"/>
        <w:left w:val="none" w:sz="0" w:space="0" w:color="auto"/>
        <w:bottom w:val="none" w:sz="0" w:space="0" w:color="auto"/>
        <w:right w:val="none" w:sz="0" w:space="0" w:color="auto"/>
      </w:divBdr>
    </w:div>
    <w:div w:id="523985218">
      <w:bodyDiv w:val="1"/>
      <w:marLeft w:val="0"/>
      <w:marRight w:val="0"/>
      <w:marTop w:val="0"/>
      <w:marBottom w:val="0"/>
      <w:divBdr>
        <w:top w:val="none" w:sz="0" w:space="0" w:color="auto"/>
        <w:left w:val="none" w:sz="0" w:space="0" w:color="auto"/>
        <w:bottom w:val="none" w:sz="0" w:space="0" w:color="auto"/>
        <w:right w:val="none" w:sz="0" w:space="0" w:color="auto"/>
      </w:divBdr>
    </w:div>
    <w:div w:id="525559636">
      <w:bodyDiv w:val="1"/>
      <w:marLeft w:val="0"/>
      <w:marRight w:val="0"/>
      <w:marTop w:val="0"/>
      <w:marBottom w:val="0"/>
      <w:divBdr>
        <w:top w:val="none" w:sz="0" w:space="0" w:color="auto"/>
        <w:left w:val="none" w:sz="0" w:space="0" w:color="auto"/>
        <w:bottom w:val="none" w:sz="0" w:space="0" w:color="auto"/>
        <w:right w:val="none" w:sz="0" w:space="0" w:color="auto"/>
      </w:divBdr>
    </w:div>
    <w:div w:id="527109659">
      <w:bodyDiv w:val="1"/>
      <w:marLeft w:val="0"/>
      <w:marRight w:val="0"/>
      <w:marTop w:val="0"/>
      <w:marBottom w:val="0"/>
      <w:divBdr>
        <w:top w:val="none" w:sz="0" w:space="0" w:color="auto"/>
        <w:left w:val="none" w:sz="0" w:space="0" w:color="auto"/>
        <w:bottom w:val="none" w:sz="0" w:space="0" w:color="auto"/>
        <w:right w:val="none" w:sz="0" w:space="0" w:color="auto"/>
      </w:divBdr>
    </w:div>
    <w:div w:id="527719336">
      <w:bodyDiv w:val="1"/>
      <w:marLeft w:val="0"/>
      <w:marRight w:val="0"/>
      <w:marTop w:val="0"/>
      <w:marBottom w:val="0"/>
      <w:divBdr>
        <w:top w:val="none" w:sz="0" w:space="0" w:color="auto"/>
        <w:left w:val="none" w:sz="0" w:space="0" w:color="auto"/>
        <w:bottom w:val="none" w:sz="0" w:space="0" w:color="auto"/>
        <w:right w:val="none" w:sz="0" w:space="0" w:color="auto"/>
      </w:divBdr>
    </w:div>
    <w:div w:id="533928505">
      <w:bodyDiv w:val="1"/>
      <w:marLeft w:val="0"/>
      <w:marRight w:val="0"/>
      <w:marTop w:val="0"/>
      <w:marBottom w:val="0"/>
      <w:divBdr>
        <w:top w:val="none" w:sz="0" w:space="0" w:color="auto"/>
        <w:left w:val="none" w:sz="0" w:space="0" w:color="auto"/>
        <w:bottom w:val="none" w:sz="0" w:space="0" w:color="auto"/>
        <w:right w:val="none" w:sz="0" w:space="0" w:color="auto"/>
      </w:divBdr>
    </w:div>
    <w:div w:id="538394810">
      <w:bodyDiv w:val="1"/>
      <w:marLeft w:val="0"/>
      <w:marRight w:val="0"/>
      <w:marTop w:val="0"/>
      <w:marBottom w:val="0"/>
      <w:divBdr>
        <w:top w:val="none" w:sz="0" w:space="0" w:color="auto"/>
        <w:left w:val="none" w:sz="0" w:space="0" w:color="auto"/>
        <w:bottom w:val="none" w:sz="0" w:space="0" w:color="auto"/>
        <w:right w:val="none" w:sz="0" w:space="0" w:color="auto"/>
      </w:divBdr>
    </w:div>
    <w:div w:id="538519324">
      <w:bodyDiv w:val="1"/>
      <w:marLeft w:val="0"/>
      <w:marRight w:val="0"/>
      <w:marTop w:val="0"/>
      <w:marBottom w:val="0"/>
      <w:divBdr>
        <w:top w:val="none" w:sz="0" w:space="0" w:color="auto"/>
        <w:left w:val="none" w:sz="0" w:space="0" w:color="auto"/>
        <w:bottom w:val="none" w:sz="0" w:space="0" w:color="auto"/>
        <w:right w:val="none" w:sz="0" w:space="0" w:color="auto"/>
      </w:divBdr>
      <w:divsChild>
        <w:div w:id="1354182955">
          <w:marLeft w:val="0"/>
          <w:marRight w:val="0"/>
          <w:marTop w:val="0"/>
          <w:marBottom w:val="0"/>
          <w:divBdr>
            <w:top w:val="none" w:sz="0" w:space="0" w:color="auto"/>
            <w:left w:val="none" w:sz="0" w:space="0" w:color="auto"/>
            <w:bottom w:val="none" w:sz="0" w:space="0" w:color="auto"/>
            <w:right w:val="none" w:sz="0" w:space="0" w:color="auto"/>
          </w:divBdr>
        </w:div>
        <w:div w:id="1484541154">
          <w:marLeft w:val="0"/>
          <w:marRight w:val="0"/>
          <w:marTop w:val="0"/>
          <w:marBottom w:val="0"/>
          <w:divBdr>
            <w:top w:val="none" w:sz="0" w:space="0" w:color="auto"/>
            <w:left w:val="none" w:sz="0" w:space="0" w:color="auto"/>
            <w:bottom w:val="none" w:sz="0" w:space="0" w:color="auto"/>
            <w:right w:val="none" w:sz="0" w:space="0" w:color="auto"/>
          </w:divBdr>
        </w:div>
      </w:divsChild>
    </w:div>
    <w:div w:id="543057592">
      <w:bodyDiv w:val="1"/>
      <w:marLeft w:val="0"/>
      <w:marRight w:val="0"/>
      <w:marTop w:val="0"/>
      <w:marBottom w:val="0"/>
      <w:divBdr>
        <w:top w:val="none" w:sz="0" w:space="0" w:color="auto"/>
        <w:left w:val="none" w:sz="0" w:space="0" w:color="auto"/>
        <w:bottom w:val="none" w:sz="0" w:space="0" w:color="auto"/>
        <w:right w:val="none" w:sz="0" w:space="0" w:color="auto"/>
      </w:divBdr>
    </w:div>
    <w:div w:id="548224174">
      <w:bodyDiv w:val="1"/>
      <w:marLeft w:val="0"/>
      <w:marRight w:val="0"/>
      <w:marTop w:val="0"/>
      <w:marBottom w:val="0"/>
      <w:divBdr>
        <w:top w:val="none" w:sz="0" w:space="0" w:color="auto"/>
        <w:left w:val="none" w:sz="0" w:space="0" w:color="auto"/>
        <w:bottom w:val="none" w:sz="0" w:space="0" w:color="auto"/>
        <w:right w:val="none" w:sz="0" w:space="0" w:color="auto"/>
      </w:divBdr>
    </w:div>
    <w:div w:id="553583969">
      <w:bodyDiv w:val="1"/>
      <w:marLeft w:val="0"/>
      <w:marRight w:val="0"/>
      <w:marTop w:val="0"/>
      <w:marBottom w:val="0"/>
      <w:divBdr>
        <w:top w:val="none" w:sz="0" w:space="0" w:color="auto"/>
        <w:left w:val="none" w:sz="0" w:space="0" w:color="auto"/>
        <w:bottom w:val="none" w:sz="0" w:space="0" w:color="auto"/>
        <w:right w:val="none" w:sz="0" w:space="0" w:color="auto"/>
      </w:divBdr>
    </w:div>
    <w:div w:id="554434783">
      <w:bodyDiv w:val="1"/>
      <w:marLeft w:val="0"/>
      <w:marRight w:val="0"/>
      <w:marTop w:val="0"/>
      <w:marBottom w:val="0"/>
      <w:divBdr>
        <w:top w:val="none" w:sz="0" w:space="0" w:color="auto"/>
        <w:left w:val="none" w:sz="0" w:space="0" w:color="auto"/>
        <w:bottom w:val="none" w:sz="0" w:space="0" w:color="auto"/>
        <w:right w:val="none" w:sz="0" w:space="0" w:color="auto"/>
      </w:divBdr>
    </w:div>
    <w:div w:id="559095987">
      <w:bodyDiv w:val="1"/>
      <w:marLeft w:val="0"/>
      <w:marRight w:val="0"/>
      <w:marTop w:val="0"/>
      <w:marBottom w:val="0"/>
      <w:divBdr>
        <w:top w:val="none" w:sz="0" w:space="0" w:color="auto"/>
        <w:left w:val="none" w:sz="0" w:space="0" w:color="auto"/>
        <w:bottom w:val="none" w:sz="0" w:space="0" w:color="auto"/>
        <w:right w:val="none" w:sz="0" w:space="0" w:color="auto"/>
      </w:divBdr>
    </w:div>
    <w:div w:id="572738849">
      <w:bodyDiv w:val="1"/>
      <w:marLeft w:val="0"/>
      <w:marRight w:val="0"/>
      <w:marTop w:val="0"/>
      <w:marBottom w:val="0"/>
      <w:divBdr>
        <w:top w:val="none" w:sz="0" w:space="0" w:color="auto"/>
        <w:left w:val="none" w:sz="0" w:space="0" w:color="auto"/>
        <w:bottom w:val="none" w:sz="0" w:space="0" w:color="auto"/>
        <w:right w:val="none" w:sz="0" w:space="0" w:color="auto"/>
      </w:divBdr>
    </w:div>
    <w:div w:id="573319122">
      <w:bodyDiv w:val="1"/>
      <w:marLeft w:val="0"/>
      <w:marRight w:val="0"/>
      <w:marTop w:val="0"/>
      <w:marBottom w:val="0"/>
      <w:divBdr>
        <w:top w:val="none" w:sz="0" w:space="0" w:color="auto"/>
        <w:left w:val="none" w:sz="0" w:space="0" w:color="auto"/>
        <w:bottom w:val="none" w:sz="0" w:space="0" w:color="auto"/>
        <w:right w:val="none" w:sz="0" w:space="0" w:color="auto"/>
      </w:divBdr>
    </w:div>
    <w:div w:id="574365147">
      <w:bodyDiv w:val="1"/>
      <w:marLeft w:val="0"/>
      <w:marRight w:val="0"/>
      <w:marTop w:val="0"/>
      <w:marBottom w:val="0"/>
      <w:divBdr>
        <w:top w:val="none" w:sz="0" w:space="0" w:color="auto"/>
        <w:left w:val="none" w:sz="0" w:space="0" w:color="auto"/>
        <w:bottom w:val="none" w:sz="0" w:space="0" w:color="auto"/>
        <w:right w:val="none" w:sz="0" w:space="0" w:color="auto"/>
      </w:divBdr>
    </w:div>
    <w:div w:id="579364876">
      <w:bodyDiv w:val="1"/>
      <w:marLeft w:val="0"/>
      <w:marRight w:val="0"/>
      <w:marTop w:val="0"/>
      <w:marBottom w:val="0"/>
      <w:divBdr>
        <w:top w:val="none" w:sz="0" w:space="0" w:color="auto"/>
        <w:left w:val="none" w:sz="0" w:space="0" w:color="auto"/>
        <w:bottom w:val="none" w:sz="0" w:space="0" w:color="auto"/>
        <w:right w:val="none" w:sz="0" w:space="0" w:color="auto"/>
      </w:divBdr>
    </w:div>
    <w:div w:id="579675805">
      <w:bodyDiv w:val="1"/>
      <w:marLeft w:val="0"/>
      <w:marRight w:val="0"/>
      <w:marTop w:val="0"/>
      <w:marBottom w:val="0"/>
      <w:divBdr>
        <w:top w:val="none" w:sz="0" w:space="0" w:color="auto"/>
        <w:left w:val="none" w:sz="0" w:space="0" w:color="auto"/>
        <w:bottom w:val="none" w:sz="0" w:space="0" w:color="auto"/>
        <w:right w:val="none" w:sz="0" w:space="0" w:color="auto"/>
      </w:divBdr>
    </w:div>
    <w:div w:id="585771190">
      <w:bodyDiv w:val="1"/>
      <w:marLeft w:val="0"/>
      <w:marRight w:val="0"/>
      <w:marTop w:val="0"/>
      <w:marBottom w:val="0"/>
      <w:divBdr>
        <w:top w:val="none" w:sz="0" w:space="0" w:color="auto"/>
        <w:left w:val="none" w:sz="0" w:space="0" w:color="auto"/>
        <w:bottom w:val="none" w:sz="0" w:space="0" w:color="auto"/>
        <w:right w:val="none" w:sz="0" w:space="0" w:color="auto"/>
      </w:divBdr>
    </w:div>
    <w:div w:id="589238078">
      <w:bodyDiv w:val="1"/>
      <w:marLeft w:val="0"/>
      <w:marRight w:val="0"/>
      <w:marTop w:val="0"/>
      <w:marBottom w:val="0"/>
      <w:divBdr>
        <w:top w:val="none" w:sz="0" w:space="0" w:color="auto"/>
        <w:left w:val="none" w:sz="0" w:space="0" w:color="auto"/>
        <w:bottom w:val="none" w:sz="0" w:space="0" w:color="auto"/>
        <w:right w:val="none" w:sz="0" w:space="0" w:color="auto"/>
      </w:divBdr>
      <w:divsChild>
        <w:div w:id="1326544791">
          <w:marLeft w:val="0"/>
          <w:marRight w:val="0"/>
          <w:marTop w:val="0"/>
          <w:marBottom w:val="0"/>
          <w:divBdr>
            <w:top w:val="none" w:sz="0" w:space="0" w:color="auto"/>
            <w:left w:val="none" w:sz="0" w:space="0" w:color="auto"/>
            <w:bottom w:val="none" w:sz="0" w:space="0" w:color="auto"/>
            <w:right w:val="none" w:sz="0" w:space="0" w:color="auto"/>
          </w:divBdr>
        </w:div>
        <w:div w:id="1955599129">
          <w:marLeft w:val="0"/>
          <w:marRight w:val="0"/>
          <w:marTop w:val="0"/>
          <w:marBottom w:val="0"/>
          <w:divBdr>
            <w:top w:val="none" w:sz="0" w:space="0" w:color="auto"/>
            <w:left w:val="none" w:sz="0" w:space="0" w:color="auto"/>
            <w:bottom w:val="none" w:sz="0" w:space="0" w:color="auto"/>
            <w:right w:val="none" w:sz="0" w:space="0" w:color="auto"/>
          </w:divBdr>
        </w:div>
      </w:divsChild>
    </w:div>
    <w:div w:id="591478765">
      <w:bodyDiv w:val="1"/>
      <w:marLeft w:val="0"/>
      <w:marRight w:val="0"/>
      <w:marTop w:val="0"/>
      <w:marBottom w:val="0"/>
      <w:divBdr>
        <w:top w:val="none" w:sz="0" w:space="0" w:color="auto"/>
        <w:left w:val="none" w:sz="0" w:space="0" w:color="auto"/>
        <w:bottom w:val="none" w:sz="0" w:space="0" w:color="auto"/>
        <w:right w:val="none" w:sz="0" w:space="0" w:color="auto"/>
      </w:divBdr>
    </w:div>
    <w:div w:id="600601257">
      <w:bodyDiv w:val="1"/>
      <w:marLeft w:val="0"/>
      <w:marRight w:val="0"/>
      <w:marTop w:val="0"/>
      <w:marBottom w:val="0"/>
      <w:divBdr>
        <w:top w:val="none" w:sz="0" w:space="0" w:color="auto"/>
        <w:left w:val="none" w:sz="0" w:space="0" w:color="auto"/>
        <w:bottom w:val="none" w:sz="0" w:space="0" w:color="auto"/>
        <w:right w:val="none" w:sz="0" w:space="0" w:color="auto"/>
      </w:divBdr>
    </w:div>
    <w:div w:id="612439026">
      <w:bodyDiv w:val="1"/>
      <w:marLeft w:val="0"/>
      <w:marRight w:val="0"/>
      <w:marTop w:val="0"/>
      <w:marBottom w:val="0"/>
      <w:divBdr>
        <w:top w:val="none" w:sz="0" w:space="0" w:color="auto"/>
        <w:left w:val="none" w:sz="0" w:space="0" w:color="auto"/>
        <w:bottom w:val="none" w:sz="0" w:space="0" w:color="auto"/>
        <w:right w:val="none" w:sz="0" w:space="0" w:color="auto"/>
      </w:divBdr>
    </w:div>
    <w:div w:id="615798414">
      <w:bodyDiv w:val="1"/>
      <w:marLeft w:val="0"/>
      <w:marRight w:val="0"/>
      <w:marTop w:val="0"/>
      <w:marBottom w:val="0"/>
      <w:divBdr>
        <w:top w:val="none" w:sz="0" w:space="0" w:color="auto"/>
        <w:left w:val="none" w:sz="0" w:space="0" w:color="auto"/>
        <w:bottom w:val="none" w:sz="0" w:space="0" w:color="auto"/>
        <w:right w:val="none" w:sz="0" w:space="0" w:color="auto"/>
      </w:divBdr>
    </w:div>
    <w:div w:id="622155210">
      <w:bodyDiv w:val="1"/>
      <w:marLeft w:val="0"/>
      <w:marRight w:val="0"/>
      <w:marTop w:val="0"/>
      <w:marBottom w:val="0"/>
      <w:divBdr>
        <w:top w:val="none" w:sz="0" w:space="0" w:color="auto"/>
        <w:left w:val="none" w:sz="0" w:space="0" w:color="auto"/>
        <w:bottom w:val="none" w:sz="0" w:space="0" w:color="auto"/>
        <w:right w:val="none" w:sz="0" w:space="0" w:color="auto"/>
      </w:divBdr>
    </w:div>
    <w:div w:id="625741292">
      <w:bodyDiv w:val="1"/>
      <w:marLeft w:val="0"/>
      <w:marRight w:val="0"/>
      <w:marTop w:val="0"/>
      <w:marBottom w:val="0"/>
      <w:divBdr>
        <w:top w:val="none" w:sz="0" w:space="0" w:color="auto"/>
        <w:left w:val="none" w:sz="0" w:space="0" w:color="auto"/>
        <w:bottom w:val="none" w:sz="0" w:space="0" w:color="auto"/>
        <w:right w:val="none" w:sz="0" w:space="0" w:color="auto"/>
      </w:divBdr>
    </w:div>
    <w:div w:id="628433538">
      <w:bodyDiv w:val="1"/>
      <w:marLeft w:val="0"/>
      <w:marRight w:val="0"/>
      <w:marTop w:val="0"/>
      <w:marBottom w:val="0"/>
      <w:divBdr>
        <w:top w:val="none" w:sz="0" w:space="0" w:color="auto"/>
        <w:left w:val="none" w:sz="0" w:space="0" w:color="auto"/>
        <w:bottom w:val="none" w:sz="0" w:space="0" w:color="auto"/>
        <w:right w:val="none" w:sz="0" w:space="0" w:color="auto"/>
      </w:divBdr>
    </w:div>
    <w:div w:id="631058762">
      <w:bodyDiv w:val="1"/>
      <w:marLeft w:val="0"/>
      <w:marRight w:val="0"/>
      <w:marTop w:val="0"/>
      <w:marBottom w:val="0"/>
      <w:divBdr>
        <w:top w:val="none" w:sz="0" w:space="0" w:color="auto"/>
        <w:left w:val="none" w:sz="0" w:space="0" w:color="auto"/>
        <w:bottom w:val="none" w:sz="0" w:space="0" w:color="auto"/>
        <w:right w:val="none" w:sz="0" w:space="0" w:color="auto"/>
      </w:divBdr>
    </w:div>
    <w:div w:id="641810443">
      <w:bodyDiv w:val="1"/>
      <w:marLeft w:val="0"/>
      <w:marRight w:val="0"/>
      <w:marTop w:val="0"/>
      <w:marBottom w:val="0"/>
      <w:divBdr>
        <w:top w:val="none" w:sz="0" w:space="0" w:color="auto"/>
        <w:left w:val="none" w:sz="0" w:space="0" w:color="auto"/>
        <w:bottom w:val="none" w:sz="0" w:space="0" w:color="auto"/>
        <w:right w:val="none" w:sz="0" w:space="0" w:color="auto"/>
      </w:divBdr>
    </w:div>
    <w:div w:id="649362302">
      <w:bodyDiv w:val="1"/>
      <w:marLeft w:val="0"/>
      <w:marRight w:val="0"/>
      <w:marTop w:val="0"/>
      <w:marBottom w:val="0"/>
      <w:divBdr>
        <w:top w:val="none" w:sz="0" w:space="0" w:color="auto"/>
        <w:left w:val="none" w:sz="0" w:space="0" w:color="auto"/>
        <w:bottom w:val="none" w:sz="0" w:space="0" w:color="auto"/>
        <w:right w:val="none" w:sz="0" w:space="0" w:color="auto"/>
      </w:divBdr>
    </w:div>
    <w:div w:id="652100040">
      <w:bodyDiv w:val="1"/>
      <w:marLeft w:val="0"/>
      <w:marRight w:val="0"/>
      <w:marTop w:val="0"/>
      <w:marBottom w:val="0"/>
      <w:divBdr>
        <w:top w:val="none" w:sz="0" w:space="0" w:color="auto"/>
        <w:left w:val="none" w:sz="0" w:space="0" w:color="auto"/>
        <w:bottom w:val="none" w:sz="0" w:space="0" w:color="auto"/>
        <w:right w:val="none" w:sz="0" w:space="0" w:color="auto"/>
      </w:divBdr>
      <w:divsChild>
        <w:div w:id="264269931">
          <w:marLeft w:val="0"/>
          <w:marRight w:val="0"/>
          <w:marTop w:val="0"/>
          <w:marBottom w:val="0"/>
          <w:divBdr>
            <w:top w:val="none" w:sz="0" w:space="0" w:color="auto"/>
            <w:left w:val="none" w:sz="0" w:space="0" w:color="auto"/>
            <w:bottom w:val="none" w:sz="0" w:space="0" w:color="auto"/>
            <w:right w:val="none" w:sz="0" w:space="0" w:color="auto"/>
          </w:divBdr>
          <w:divsChild>
            <w:div w:id="1947542864">
              <w:marLeft w:val="0"/>
              <w:marRight w:val="0"/>
              <w:marTop w:val="0"/>
              <w:marBottom w:val="0"/>
              <w:divBdr>
                <w:top w:val="none" w:sz="0" w:space="0" w:color="auto"/>
                <w:left w:val="none" w:sz="0" w:space="0" w:color="auto"/>
                <w:bottom w:val="none" w:sz="0" w:space="0" w:color="auto"/>
                <w:right w:val="none" w:sz="0" w:space="0" w:color="auto"/>
              </w:divBdr>
              <w:divsChild>
                <w:div w:id="1224678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8231248">
          <w:marLeft w:val="0"/>
          <w:marRight w:val="0"/>
          <w:marTop w:val="0"/>
          <w:marBottom w:val="0"/>
          <w:divBdr>
            <w:top w:val="none" w:sz="0" w:space="0" w:color="auto"/>
            <w:left w:val="none" w:sz="0" w:space="0" w:color="auto"/>
            <w:bottom w:val="none" w:sz="0" w:space="0" w:color="auto"/>
            <w:right w:val="none" w:sz="0" w:space="0" w:color="auto"/>
          </w:divBdr>
        </w:div>
      </w:divsChild>
    </w:div>
    <w:div w:id="653098823">
      <w:bodyDiv w:val="1"/>
      <w:marLeft w:val="0"/>
      <w:marRight w:val="0"/>
      <w:marTop w:val="0"/>
      <w:marBottom w:val="0"/>
      <w:divBdr>
        <w:top w:val="none" w:sz="0" w:space="0" w:color="auto"/>
        <w:left w:val="none" w:sz="0" w:space="0" w:color="auto"/>
        <w:bottom w:val="none" w:sz="0" w:space="0" w:color="auto"/>
        <w:right w:val="none" w:sz="0" w:space="0" w:color="auto"/>
      </w:divBdr>
    </w:div>
    <w:div w:id="653797310">
      <w:bodyDiv w:val="1"/>
      <w:marLeft w:val="0"/>
      <w:marRight w:val="0"/>
      <w:marTop w:val="0"/>
      <w:marBottom w:val="0"/>
      <w:divBdr>
        <w:top w:val="none" w:sz="0" w:space="0" w:color="auto"/>
        <w:left w:val="none" w:sz="0" w:space="0" w:color="auto"/>
        <w:bottom w:val="none" w:sz="0" w:space="0" w:color="auto"/>
        <w:right w:val="none" w:sz="0" w:space="0" w:color="auto"/>
      </w:divBdr>
    </w:div>
    <w:div w:id="656424455">
      <w:bodyDiv w:val="1"/>
      <w:marLeft w:val="0"/>
      <w:marRight w:val="0"/>
      <w:marTop w:val="0"/>
      <w:marBottom w:val="0"/>
      <w:divBdr>
        <w:top w:val="none" w:sz="0" w:space="0" w:color="auto"/>
        <w:left w:val="none" w:sz="0" w:space="0" w:color="auto"/>
        <w:bottom w:val="none" w:sz="0" w:space="0" w:color="auto"/>
        <w:right w:val="none" w:sz="0" w:space="0" w:color="auto"/>
      </w:divBdr>
    </w:div>
    <w:div w:id="665668213">
      <w:bodyDiv w:val="1"/>
      <w:marLeft w:val="0"/>
      <w:marRight w:val="0"/>
      <w:marTop w:val="0"/>
      <w:marBottom w:val="0"/>
      <w:divBdr>
        <w:top w:val="none" w:sz="0" w:space="0" w:color="auto"/>
        <w:left w:val="none" w:sz="0" w:space="0" w:color="auto"/>
        <w:bottom w:val="none" w:sz="0" w:space="0" w:color="auto"/>
        <w:right w:val="none" w:sz="0" w:space="0" w:color="auto"/>
      </w:divBdr>
    </w:div>
    <w:div w:id="666325284">
      <w:bodyDiv w:val="1"/>
      <w:marLeft w:val="0"/>
      <w:marRight w:val="0"/>
      <w:marTop w:val="0"/>
      <w:marBottom w:val="0"/>
      <w:divBdr>
        <w:top w:val="none" w:sz="0" w:space="0" w:color="auto"/>
        <w:left w:val="none" w:sz="0" w:space="0" w:color="auto"/>
        <w:bottom w:val="none" w:sz="0" w:space="0" w:color="auto"/>
        <w:right w:val="none" w:sz="0" w:space="0" w:color="auto"/>
      </w:divBdr>
      <w:divsChild>
        <w:div w:id="441533813">
          <w:marLeft w:val="0"/>
          <w:marRight w:val="0"/>
          <w:marTop w:val="0"/>
          <w:marBottom w:val="0"/>
          <w:divBdr>
            <w:top w:val="none" w:sz="0" w:space="0" w:color="auto"/>
            <w:left w:val="none" w:sz="0" w:space="0" w:color="auto"/>
            <w:bottom w:val="none" w:sz="0" w:space="0" w:color="auto"/>
            <w:right w:val="none" w:sz="0" w:space="0" w:color="auto"/>
          </w:divBdr>
        </w:div>
        <w:div w:id="795030759">
          <w:marLeft w:val="0"/>
          <w:marRight w:val="0"/>
          <w:marTop w:val="0"/>
          <w:marBottom w:val="0"/>
          <w:divBdr>
            <w:top w:val="none" w:sz="0" w:space="0" w:color="auto"/>
            <w:left w:val="none" w:sz="0" w:space="0" w:color="auto"/>
            <w:bottom w:val="none" w:sz="0" w:space="0" w:color="auto"/>
            <w:right w:val="none" w:sz="0" w:space="0" w:color="auto"/>
          </w:divBdr>
        </w:div>
      </w:divsChild>
    </w:div>
    <w:div w:id="670837399">
      <w:bodyDiv w:val="1"/>
      <w:marLeft w:val="0"/>
      <w:marRight w:val="0"/>
      <w:marTop w:val="0"/>
      <w:marBottom w:val="0"/>
      <w:divBdr>
        <w:top w:val="none" w:sz="0" w:space="0" w:color="auto"/>
        <w:left w:val="none" w:sz="0" w:space="0" w:color="auto"/>
        <w:bottom w:val="none" w:sz="0" w:space="0" w:color="auto"/>
        <w:right w:val="none" w:sz="0" w:space="0" w:color="auto"/>
      </w:divBdr>
    </w:div>
    <w:div w:id="687028404">
      <w:bodyDiv w:val="1"/>
      <w:marLeft w:val="0"/>
      <w:marRight w:val="0"/>
      <w:marTop w:val="0"/>
      <w:marBottom w:val="0"/>
      <w:divBdr>
        <w:top w:val="none" w:sz="0" w:space="0" w:color="auto"/>
        <w:left w:val="none" w:sz="0" w:space="0" w:color="auto"/>
        <w:bottom w:val="none" w:sz="0" w:space="0" w:color="auto"/>
        <w:right w:val="none" w:sz="0" w:space="0" w:color="auto"/>
      </w:divBdr>
      <w:divsChild>
        <w:div w:id="806433673">
          <w:marLeft w:val="0"/>
          <w:marRight w:val="0"/>
          <w:marTop w:val="0"/>
          <w:marBottom w:val="0"/>
          <w:divBdr>
            <w:top w:val="none" w:sz="0" w:space="0" w:color="auto"/>
            <w:left w:val="none" w:sz="0" w:space="0" w:color="auto"/>
            <w:bottom w:val="none" w:sz="0" w:space="0" w:color="auto"/>
            <w:right w:val="none" w:sz="0" w:space="0" w:color="auto"/>
          </w:divBdr>
        </w:div>
        <w:div w:id="404304790">
          <w:marLeft w:val="0"/>
          <w:marRight w:val="0"/>
          <w:marTop w:val="0"/>
          <w:marBottom w:val="0"/>
          <w:divBdr>
            <w:top w:val="none" w:sz="0" w:space="0" w:color="auto"/>
            <w:left w:val="none" w:sz="0" w:space="0" w:color="auto"/>
            <w:bottom w:val="none" w:sz="0" w:space="0" w:color="auto"/>
            <w:right w:val="none" w:sz="0" w:space="0" w:color="auto"/>
          </w:divBdr>
        </w:div>
      </w:divsChild>
    </w:div>
    <w:div w:id="687290459">
      <w:bodyDiv w:val="1"/>
      <w:marLeft w:val="0"/>
      <w:marRight w:val="0"/>
      <w:marTop w:val="0"/>
      <w:marBottom w:val="0"/>
      <w:divBdr>
        <w:top w:val="none" w:sz="0" w:space="0" w:color="auto"/>
        <w:left w:val="none" w:sz="0" w:space="0" w:color="auto"/>
        <w:bottom w:val="none" w:sz="0" w:space="0" w:color="auto"/>
        <w:right w:val="none" w:sz="0" w:space="0" w:color="auto"/>
      </w:divBdr>
    </w:div>
    <w:div w:id="698552414">
      <w:bodyDiv w:val="1"/>
      <w:marLeft w:val="0"/>
      <w:marRight w:val="0"/>
      <w:marTop w:val="0"/>
      <w:marBottom w:val="0"/>
      <w:divBdr>
        <w:top w:val="none" w:sz="0" w:space="0" w:color="auto"/>
        <w:left w:val="none" w:sz="0" w:space="0" w:color="auto"/>
        <w:bottom w:val="none" w:sz="0" w:space="0" w:color="auto"/>
        <w:right w:val="none" w:sz="0" w:space="0" w:color="auto"/>
      </w:divBdr>
    </w:div>
    <w:div w:id="702945059">
      <w:bodyDiv w:val="1"/>
      <w:marLeft w:val="0"/>
      <w:marRight w:val="0"/>
      <w:marTop w:val="0"/>
      <w:marBottom w:val="0"/>
      <w:divBdr>
        <w:top w:val="none" w:sz="0" w:space="0" w:color="auto"/>
        <w:left w:val="none" w:sz="0" w:space="0" w:color="auto"/>
        <w:bottom w:val="none" w:sz="0" w:space="0" w:color="auto"/>
        <w:right w:val="none" w:sz="0" w:space="0" w:color="auto"/>
      </w:divBdr>
    </w:div>
    <w:div w:id="708457790">
      <w:bodyDiv w:val="1"/>
      <w:marLeft w:val="0"/>
      <w:marRight w:val="0"/>
      <w:marTop w:val="0"/>
      <w:marBottom w:val="0"/>
      <w:divBdr>
        <w:top w:val="none" w:sz="0" w:space="0" w:color="auto"/>
        <w:left w:val="none" w:sz="0" w:space="0" w:color="auto"/>
        <w:bottom w:val="none" w:sz="0" w:space="0" w:color="auto"/>
        <w:right w:val="none" w:sz="0" w:space="0" w:color="auto"/>
      </w:divBdr>
    </w:div>
    <w:div w:id="726077576">
      <w:bodyDiv w:val="1"/>
      <w:marLeft w:val="0"/>
      <w:marRight w:val="0"/>
      <w:marTop w:val="0"/>
      <w:marBottom w:val="0"/>
      <w:divBdr>
        <w:top w:val="none" w:sz="0" w:space="0" w:color="auto"/>
        <w:left w:val="none" w:sz="0" w:space="0" w:color="auto"/>
        <w:bottom w:val="none" w:sz="0" w:space="0" w:color="auto"/>
        <w:right w:val="none" w:sz="0" w:space="0" w:color="auto"/>
      </w:divBdr>
    </w:div>
    <w:div w:id="730731008">
      <w:bodyDiv w:val="1"/>
      <w:marLeft w:val="0"/>
      <w:marRight w:val="0"/>
      <w:marTop w:val="0"/>
      <w:marBottom w:val="0"/>
      <w:divBdr>
        <w:top w:val="none" w:sz="0" w:space="0" w:color="auto"/>
        <w:left w:val="none" w:sz="0" w:space="0" w:color="auto"/>
        <w:bottom w:val="none" w:sz="0" w:space="0" w:color="auto"/>
        <w:right w:val="none" w:sz="0" w:space="0" w:color="auto"/>
      </w:divBdr>
    </w:div>
    <w:div w:id="738283662">
      <w:bodyDiv w:val="1"/>
      <w:marLeft w:val="0"/>
      <w:marRight w:val="0"/>
      <w:marTop w:val="0"/>
      <w:marBottom w:val="0"/>
      <w:divBdr>
        <w:top w:val="none" w:sz="0" w:space="0" w:color="auto"/>
        <w:left w:val="none" w:sz="0" w:space="0" w:color="auto"/>
        <w:bottom w:val="none" w:sz="0" w:space="0" w:color="auto"/>
        <w:right w:val="none" w:sz="0" w:space="0" w:color="auto"/>
      </w:divBdr>
    </w:div>
    <w:div w:id="745884233">
      <w:bodyDiv w:val="1"/>
      <w:marLeft w:val="0"/>
      <w:marRight w:val="0"/>
      <w:marTop w:val="0"/>
      <w:marBottom w:val="0"/>
      <w:divBdr>
        <w:top w:val="none" w:sz="0" w:space="0" w:color="auto"/>
        <w:left w:val="none" w:sz="0" w:space="0" w:color="auto"/>
        <w:bottom w:val="none" w:sz="0" w:space="0" w:color="auto"/>
        <w:right w:val="none" w:sz="0" w:space="0" w:color="auto"/>
      </w:divBdr>
    </w:div>
    <w:div w:id="747919089">
      <w:bodyDiv w:val="1"/>
      <w:marLeft w:val="0"/>
      <w:marRight w:val="0"/>
      <w:marTop w:val="0"/>
      <w:marBottom w:val="0"/>
      <w:divBdr>
        <w:top w:val="none" w:sz="0" w:space="0" w:color="auto"/>
        <w:left w:val="none" w:sz="0" w:space="0" w:color="auto"/>
        <w:bottom w:val="none" w:sz="0" w:space="0" w:color="auto"/>
        <w:right w:val="none" w:sz="0" w:space="0" w:color="auto"/>
      </w:divBdr>
    </w:div>
    <w:div w:id="748619135">
      <w:bodyDiv w:val="1"/>
      <w:marLeft w:val="0"/>
      <w:marRight w:val="0"/>
      <w:marTop w:val="0"/>
      <w:marBottom w:val="0"/>
      <w:divBdr>
        <w:top w:val="none" w:sz="0" w:space="0" w:color="auto"/>
        <w:left w:val="none" w:sz="0" w:space="0" w:color="auto"/>
        <w:bottom w:val="none" w:sz="0" w:space="0" w:color="auto"/>
        <w:right w:val="none" w:sz="0" w:space="0" w:color="auto"/>
      </w:divBdr>
    </w:div>
    <w:div w:id="748887800">
      <w:bodyDiv w:val="1"/>
      <w:marLeft w:val="0"/>
      <w:marRight w:val="0"/>
      <w:marTop w:val="0"/>
      <w:marBottom w:val="0"/>
      <w:divBdr>
        <w:top w:val="none" w:sz="0" w:space="0" w:color="auto"/>
        <w:left w:val="none" w:sz="0" w:space="0" w:color="auto"/>
        <w:bottom w:val="none" w:sz="0" w:space="0" w:color="auto"/>
        <w:right w:val="none" w:sz="0" w:space="0" w:color="auto"/>
      </w:divBdr>
    </w:div>
    <w:div w:id="758520456">
      <w:bodyDiv w:val="1"/>
      <w:marLeft w:val="0"/>
      <w:marRight w:val="0"/>
      <w:marTop w:val="0"/>
      <w:marBottom w:val="0"/>
      <w:divBdr>
        <w:top w:val="none" w:sz="0" w:space="0" w:color="auto"/>
        <w:left w:val="none" w:sz="0" w:space="0" w:color="auto"/>
        <w:bottom w:val="none" w:sz="0" w:space="0" w:color="auto"/>
        <w:right w:val="none" w:sz="0" w:space="0" w:color="auto"/>
      </w:divBdr>
    </w:div>
    <w:div w:id="761992260">
      <w:bodyDiv w:val="1"/>
      <w:marLeft w:val="0"/>
      <w:marRight w:val="0"/>
      <w:marTop w:val="0"/>
      <w:marBottom w:val="0"/>
      <w:divBdr>
        <w:top w:val="none" w:sz="0" w:space="0" w:color="auto"/>
        <w:left w:val="none" w:sz="0" w:space="0" w:color="auto"/>
        <w:bottom w:val="none" w:sz="0" w:space="0" w:color="auto"/>
        <w:right w:val="none" w:sz="0" w:space="0" w:color="auto"/>
      </w:divBdr>
    </w:div>
    <w:div w:id="774405069">
      <w:bodyDiv w:val="1"/>
      <w:marLeft w:val="0"/>
      <w:marRight w:val="0"/>
      <w:marTop w:val="0"/>
      <w:marBottom w:val="0"/>
      <w:divBdr>
        <w:top w:val="none" w:sz="0" w:space="0" w:color="auto"/>
        <w:left w:val="none" w:sz="0" w:space="0" w:color="auto"/>
        <w:bottom w:val="none" w:sz="0" w:space="0" w:color="auto"/>
        <w:right w:val="none" w:sz="0" w:space="0" w:color="auto"/>
      </w:divBdr>
    </w:div>
    <w:div w:id="779495659">
      <w:bodyDiv w:val="1"/>
      <w:marLeft w:val="0"/>
      <w:marRight w:val="0"/>
      <w:marTop w:val="0"/>
      <w:marBottom w:val="0"/>
      <w:divBdr>
        <w:top w:val="none" w:sz="0" w:space="0" w:color="auto"/>
        <w:left w:val="none" w:sz="0" w:space="0" w:color="auto"/>
        <w:bottom w:val="none" w:sz="0" w:space="0" w:color="auto"/>
        <w:right w:val="none" w:sz="0" w:space="0" w:color="auto"/>
      </w:divBdr>
    </w:div>
    <w:div w:id="787774595">
      <w:bodyDiv w:val="1"/>
      <w:marLeft w:val="0"/>
      <w:marRight w:val="0"/>
      <w:marTop w:val="0"/>
      <w:marBottom w:val="0"/>
      <w:divBdr>
        <w:top w:val="none" w:sz="0" w:space="0" w:color="auto"/>
        <w:left w:val="none" w:sz="0" w:space="0" w:color="auto"/>
        <w:bottom w:val="none" w:sz="0" w:space="0" w:color="auto"/>
        <w:right w:val="none" w:sz="0" w:space="0" w:color="auto"/>
      </w:divBdr>
    </w:div>
    <w:div w:id="790366674">
      <w:bodyDiv w:val="1"/>
      <w:marLeft w:val="0"/>
      <w:marRight w:val="0"/>
      <w:marTop w:val="0"/>
      <w:marBottom w:val="0"/>
      <w:divBdr>
        <w:top w:val="none" w:sz="0" w:space="0" w:color="auto"/>
        <w:left w:val="none" w:sz="0" w:space="0" w:color="auto"/>
        <w:bottom w:val="none" w:sz="0" w:space="0" w:color="auto"/>
        <w:right w:val="none" w:sz="0" w:space="0" w:color="auto"/>
      </w:divBdr>
    </w:div>
    <w:div w:id="805050643">
      <w:bodyDiv w:val="1"/>
      <w:marLeft w:val="0"/>
      <w:marRight w:val="0"/>
      <w:marTop w:val="0"/>
      <w:marBottom w:val="0"/>
      <w:divBdr>
        <w:top w:val="none" w:sz="0" w:space="0" w:color="auto"/>
        <w:left w:val="none" w:sz="0" w:space="0" w:color="auto"/>
        <w:bottom w:val="none" w:sz="0" w:space="0" w:color="auto"/>
        <w:right w:val="none" w:sz="0" w:space="0" w:color="auto"/>
      </w:divBdr>
    </w:div>
    <w:div w:id="811022848">
      <w:bodyDiv w:val="1"/>
      <w:marLeft w:val="0"/>
      <w:marRight w:val="0"/>
      <w:marTop w:val="0"/>
      <w:marBottom w:val="0"/>
      <w:divBdr>
        <w:top w:val="none" w:sz="0" w:space="0" w:color="auto"/>
        <w:left w:val="none" w:sz="0" w:space="0" w:color="auto"/>
        <w:bottom w:val="none" w:sz="0" w:space="0" w:color="auto"/>
        <w:right w:val="none" w:sz="0" w:space="0" w:color="auto"/>
      </w:divBdr>
    </w:div>
    <w:div w:id="813378444">
      <w:bodyDiv w:val="1"/>
      <w:marLeft w:val="0"/>
      <w:marRight w:val="0"/>
      <w:marTop w:val="0"/>
      <w:marBottom w:val="0"/>
      <w:divBdr>
        <w:top w:val="none" w:sz="0" w:space="0" w:color="auto"/>
        <w:left w:val="none" w:sz="0" w:space="0" w:color="auto"/>
        <w:bottom w:val="none" w:sz="0" w:space="0" w:color="auto"/>
        <w:right w:val="none" w:sz="0" w:space="0" w:color="auto"/>
      </w:divBdr>
      <w:divsChild>
        <w:div w:id="1797597329">
          <w:marLeft w:val="0"/>
          <w:marRight w:val="0"/>
          <w:marTop w:val="0"/>
          <w:marBottom w:val="0"/>
          <w:divBdr>
            <w:top w:val="none" w:sz="0" w:space="0" w:color="auto"/>
            <w:left w:val="none" w:sz="0" w:space="0" w:color="auto"/>
            <w:bottom w:val="none" w:sz="0" w:space="0" w:color="auto"/>
            <w:right w:val="none" w:sz="0" w:space="0" w:color="auto"/>
          </w:divBdr>
        </w:div>
        <w:div w:id="1139760441">
          <w:marLeft w:val="0"/>
          <w:marRight w:val="0"/>
          <w:marTop w:val="0"/>
          <w:marBottom w:val="0"/>
          <w:divBdr>
            <w:top w:val="none" w:sz="0" w:space="0" w:color="auto"/>
            <w:left w:val="none" w:sz="0" w:space="0" w:color="auto"/>
            <w:bottom w:val="none" w:sz="0" w:space="0" w:color="auto"/>
            <w:right w:val="none" w:sz="0" w:space="0" w:color="auto"/>
          </w:divBdr>
        </w:div>
        <w:div w:id="144785344">
          <w:marLeft w:val="0"/>
          <w:marRight w:val="0"/>
          <w:marTop w:val="0"/>
          <w:marBottom w:val="0"/>
          <w:divBdr>
            <w:top w:val="none" w:sz="0" w:space="0" w:color="auto"/>
            <w:left w:val="none" w:sz="0" w:space="0" w:color="auto"/>
            <w:bottom w:val="none" w:sz="0" w:space="0" w:color="auto"/>
            <w:right w:val="none" w:sz="0" w:space="0" w:color="auto"/>
          </w:divBdr>
        </w:div>
        <w:div w:id="1347706808">
          <w:marLeft w:val="0"/>
          <w:marRight w:val="0"/>
          <w:marTop w:val="0"/>
          <w:marBottom w:val="0"/>
          <w:divBdr>
            <w:top w:val="none" w:sz="0" w:space="0" w:color="auto"/>
            <w:left w:val="none" w:sz="0" w:space="0" w:color="auto"/>
            <w:bottom w:val="none" w:sz="0" w:space="0" w:color="auto"/>
            <w:right w:val="none" w:sz="0" w:space="0" w:color="auto"/>
          </w:divBdr>
        </w:div>
      </w:divsChild>
    </w:div>
    <w:div w:id="814416601">
      <w:bodyDiv w:val="1"/>
      <w:marLeft w:val="0"/>
      <w:marRight w:val="0"/>
      <w:marTop w:val="0"/>
      <w:marBottom w:val="0"/>
      <w:divBdr>
        <w:top w:val="none" w:sz="0" w:space="0" w:color="auto"/>
        <w:left w:val="none" w:sz="0" w:space="0" w:color="auto"/>
        <w:bottom w:val="none" w:sz="0" w:space="0" w:color="auto"/>
        <w:right w:val="none" w:sz="0" w:space="0" w:color="auto"/>
      </w:divBdr>
    </w:div>
    <w:div w:id="822281373">
      <w:bodyDiv w:val="1"/>
      <w:marLeft w:val="0"/>
      <w:marRight w:val="0"/>
      <w:marTop w:val="0"/>
      <w:marBottom w:val="0"/>
      <w:divBdr>
        <w:top w:val="none" w:sz="0" w:space="0" w:color="auto"/>
        <w:left w:val="none" w:sz="0" w:space="0" w:color="auto"/>
        <w:bottom w:val="none" w:sz="0" w:space="0" w:color="auto"/>
        <w:right w:val="none" w:sz="0" w:space="0" w:color="auto"/>
      </w:divBdr>
    </w:div>
    <w:div w:id="824933838">
      <w:bodyDiv w:val="1"/>
      <w:marLeft w:val="0"/>
      <w:marRight w:val="0"/>
      <w:marTop w:val="0"/>
      <w:marBottom w:val="0"/>
      <w:divBdr>
        <w:top w:val="none" w:sz="0" w:space="0" w:color="auto"/>
        <w:left w:val="none" w:sz="0" w:space="0" w:color="auto"/>
        <w:bottom w:val="none" w:sz="0" w:space="0" w:color="auto"/>
        <w:right w:val="none" w:sz="0" w:space="0" w:color="auto"/>
      </w:divBdr>
    </w:div>
    <w:div w:id="825629730">
      <w:bodyDiv w:val="1"/>
      <w:marLeft w:val="0"/>
      <w:marRight w:val="0"/>
      <w:marTop w:val="0"/>
      <w:marBottom w:val="0"/>
      <w:divBdr>
        <w:top w:val="none" w:sz="0" w:space="0" w:color="auto"/>
        <w:left w:val="none" w:sz="0" w:space="0" w:color="auto"/>
        <w:bottom w:val="none" w:sz="0" w:space="0" w:color="auto"/>
        <w:right w:val="none" w:sz="0" w:space="0" w:color="auto"/>
      </w:divBdr>
    </w:div>
    <w:div w:id="829174865">
      <w:bodyDiv w:val="1"/>
      <w:marLeft w:val="0"/>
      <w:marRight w:val="0"/>
      <w:marTop w:val="0"/>
      <w:marBottom w:val="0"/>
      <w:divBdr>
        <w:top w:val="none" w:sz="0" w:space="0" w:color="auto"/>
        <w:left w:val="none" w:sz="0" w:space="0" w:color="auto"/>
        <w:bottom w:val="none" w:sz="0" w:space="0" w:color="auto"/>
        <w:right w:val="none" w:sz="0" w:space="0" w:color="auto"/>
      </w:divBdr>
    </w:div>
    <w:div w:id="831291205">
      <w:bodyDiv w:val="1"/>
      <w:marLeft w:val="0"/>
      <w:marRight w:val="0"/>
      <w:marTop w:val="0"/>
      <w:marBottom w:val="0"/>
      <w:divBdr>
        <w:top w:val="none" w:sz="0" w:space="0" w:color="auto"/>
        <w:left w:val="none" w:sz="0" w:space="0" w:color="auto"/>
        <w:bottom w:val="none" w:sz="0" w:space="0" w:color="auto"/>
        <w:right w:val="none" w:sz="0" w:space="0" w:color="auto"/>
      </w:divBdr>
    </w:div>
    <w:div w:id="833692472">
      <w:bodyDiv w:val="1"/>
      <w:marLeft w:val="0"/>
      <w:marRight w:val="0"/>
      <w:marTop w:val="0"/>
      <w:marBottom w:val="0"/>
      <w:divBdr>
        <w:top w:val="none" w:sz="0" w:space="0" w:color="auto"/>
        <w:left w:val="none" w:sz="0" w:space="0" w:color="auto"/>
        <w:bottom w:val="none" w:sz="0" w:space="0" w:color="auto"/>
        <w:right w:val="none" w:sz="0" w:space="0" w:color="auto"/>
      </w:divBdr>
    </w:div>
    <w:div w:id="845096964">
      <w:bodyDiv w:val="1"/>
      <w:marLeft w:val="0"/>
      <w:marRight w:val="0"/>
      <w:marTop w:val="0"/>
      <w:marBottom w:val="0"/>
      <w:divBdr>
        <w:top w:val="none" w:sz="0" w:space="0" w:color="auto"/>
        <w:left w:val="none" w:sz="0" w:space="0" w:color="auto"/>
        <w:bottom w:val="none" w:sz="0" w:space="0" w:color="auto"/>
        <w:right w:val="none" w:sz="0" w:space="0" w:color="auto"/>
      </w:divBdr>
    </w:div>
    <w:div w:id="845362617">
      <w:bodyDiv w:val="1"/>
      <w:marLeft w:val="0"/>
      <w:marRight w:val="0"/>
      <w:marTop w:val="0"/>
      <w:marBottom w:val="0"/>
      <w:divBdr>
        <w:top w:val="none" w:sz="0" w:space="0" w:color="auto"/>
        <w:left w:val="none" w:sz="0" w:space="0" w:color="auto"/>
        <w:bottom w:val="none" w:sz="0" w:space="0" w:color="auto"/>
        <w:right w:val="none" w:sz="0" w:space="0" w:color="auto"/>
      </w:divBdr>
    </w:div>
    <w:div w:id="849223295">
      <w:bodyDiv w:val="1"/>
      <w:marLeft w:val="0"/>
      <w:marRight w:val="0"/>
      <w:marTop w:val="0"/>
      <w:marBottom w:val="0"/>
      <w:divBdr>
        <w:top w:val="none" w:sz="0" w:space="0" w:color="auto"/>
        <w:left w:val="none" w:sz="0" w:space="0" w:color="auto"/>
        <w:bottom w:val="none" w:sz="0" w:space="0" w:color="auto"/>
        <w:right w:val="none" w:sz="0" w:space="0" w:color="auto"/>
      </w:divBdr>
    </w:div>
    <w:div w:id="852262666">
      <w:bodyDiv w:val="1"/>
      <w:marLeft w:val="0"/>
      <w:marRight w:val="0"/>
      <w:marTop w:val="0"/>
      <w:marBottom w:val="0"/>
      <w:divBdr>
        <w:top w:val="none" w:sz="0" w:space="0" w:color="auto"/>
        <w:left w:val="none" w:sz="0" w:space="0" w:color="auto"/>
        <w:bottom w:val="none" w:sz="0" w:space="0" w:color="auto"/>
        <w:right w:val="none" w:sz="0" w:space="0" w:color="auto"/>
      </w:divBdr>
    </w:div>
    <w:div w:id="862522925">
      <w:bodyDiv w:val="1"/>
      <w:marLeft w:val="0"/>
      <w:marRight w:val="0"/>
      <w:marTop w:val="0"/>
      <w:marBottom w:val="0"/>
      <w:divBdr>
        <w:top w:val="none" w:sz="0" w:space="0" w:color="auto"/>
        <w:left w:val="none" w:sz="0" w:space="0" w:color="auto"/>
        <w:bottom w:val="none" w:sz="0" w:space="0" w:color="auto"/>
        <w:right w:val="none" w:sz="0" w:space="0" w:color="auto"/>
      </w:divBdr>
    </w:div>
    <w:div w:id="863327081">
      <w:bodyDiv w:val="1"/>
      <w:marLeft w:val="0"/>
      <w:marRight w:val="0"/>
      <w:marTop w:val="0"/>
      <w:marBottom w:val="0"/>
      <w:divBdr>
        <w:top w:val="none" w:sz="0" w:space="0" w:color="auto"/>
        <w:left w:val="none" w:sz="0" w:space="0" w:color="auto"/>
        <w:bottom w:val="none" w:sz="0" w:space="0" w:color="auto"/>
        <w:right w:val="none" w:sz="0" w:space="0" w:color="auto"/>
      </w:divBdr>
    </w:div>
    <w:div w:id="869032833">
      <w:bodyDiv w:val="1"/>
      <w:marLeft w:val="0"/>
      <w:marRight w:val="0"/>
      <w:marTop w:val="0"/>
      <w:marBottom w:val="0"/>
      <w:divBdr>
        <w:top w:val="none" w:sz="0" w:space="0" w:color="auto"/>
        <w:left w:val="none" w:sz="0" w:space="0" w:color="auto"/>
        <w:bottom w:val="none" w:sz="0" w:space="0" w:color="auto"/>
        <w:right w:val="none" w:sz="0" w:space="0" w:color="auto"/>
      </w:divBdr>
    </w:div>
    <w:div w:id="872697138">
      <w:bodyDiv w:val="1"/>
      <w:marLeft w:val="0"/>
      <w:marRight w:val="0"/>
      <w:marTop w:val="0"/>
      <w:marBottom w:val="0"/>
      <w:divBdr>
        <w:top w:val="none" w:sz="0" w:space="0" w:color="auto"/>
        <w:left w:val="none" w:sz="0" w:space="0" w:color="auto"/>
        <w:bottom w:val="none" w:sz="0" w:space="0" w:color="auto"/>
        <w:right w:val="none" w:sz="0" w:space="0" w:color="auto"/>
      </w:divBdr>
    </w:div>
    <w:div w:id="882057325">
      <w:bodyDiv w:val="1"/>
      <w:marLeft w:val="0"/>
      <w:marRight w:val="0"/>
      <w:marTop w:val="0"/>
      <w:marBottom w:val="0"/>
      <w:divBdr>
        <w:top w:val="none" w:sz="0" w:space="0" w:color="auto"/>
        <w:left w:val="none" w:sz="0" w:space="0" w:color="auto"/>
        <w:bottom w:val="none" w:sz="0" w:space="0" w:color="auto"/>
        <w:right w:val="none" w:sz="0" w:space="0" w:color="auto"/>
      </w:divBdr>
    </w:div>
    <w:div w:id="886836452">
      <w:bodyDiv w:val="1"/>
      <w:marLeft w:val="0"/>
      <w:marRight w:val="0"/>
      <w:marTop w:val="0"/>
      <w:marBottom w:val="0"/>
      <w:divBdr>
        <w:top w:val="none" w:sz="0" w:space="0" w:color="auto"/>
        <w:left w:val="none" w:sz="0" w:space="0" w:color="auto"/>
        <w:bottom w:val="none" w:sz="0" w:space="0" w:color="auto"/>
        <w:right w:val="none" w:sz="0" w:space="0" w:color="auto"/>
      </w:divBdr>
    </w:div>
    <w:div w:id="890968927">
      <w:bodyDiv w:val="1"/>
      <w:marLeft w:val="0"/>
      <w:marRight w:val="0"/>
      <w:marTop w:val="0"/>
      <w:marBottom w:val="0"/>
      <w:divBdr>
        <w:top w:val="none" w:sz="0" w:space="0" w:color="auto"/>
        <w:left w:val="none" w:sz="0" w:space="0" w:color="auto"/>
        <w:bottom w:val="none" w:sz="0" w:space="0" w:color="auto"/>
        <w:right w:val="none" w:sz="0" w:space="0" w:color="auto"/>
      </w:divBdr>
    </w:div>
    <w:div w:id="895357498">
      <w:bodyDiv w:val="1"/>
      <w:marLeft w:val="0"/>
      <w:marRight w:val="0"/>
      <w:marTop w:val="0"/>
      <w:marBottom w:val="0"/>
      <w:divBdr>
        <w:top w:val="none" w:sz="0" w:space="0" w:color="auto"/>
        <w:left w:val="none" w:sz="0" w:space="0" w:color="auto"/>
        <w:bottom w:val="none" w:sz="0" w:space="0" w:color="auto"/>
        <w:right w:val="none" w:sz="0" w:space="0" w:color="auto"/>
      </w:divBdr>
    </w:div>
    <w:div w:id="896284235">
      <w:bodyDiv w:val="1"/>
      <w:marLeft w:val="0"/>
      <w:marRight w:val="0"/>
      <w:marTop w:val="0"/>
      <w:marBottom w:val="0"/>
      <w:divBdr>
        <w:top w:val="none" w:sz="0" w:space="0" w:color="auto"/>
        <w:left w:val="none" w:sz="0" w:space="0" w:color="auto"/>
        <w:bottom w:val="none" w:sz="0" w:space="0" w:color="auto"/>
        <w:right w:val="none" w:sz="0" w:space="0" w:color="auto"/>
      </w:divBdr>
    </w:div>
    <w:div w:id="920406514">
      <w:bodyDiv w:val="1"/>
      <w:marLeft w:val="0"/>
      <w:marRight w:val="0"/>
      <w:marTop w:val="0"/>
      <w:marBottom w:val="0"/>
      <w:divBdr>
        <w:top w:val="none" w:sz="0" w:space="0" w:color="auto"/>
        <w:left w:val="none" w:sz="0" w:space="0" w:color="auto"/>
        <w:bottom w:val="none" w:sz="0" w:space="0" w:color="auto"/>
        <w:right w:val="none" w:sz="0" w:space="0" w:color="auto"/>
      </w:divBdr>
    </w:div>
    <w:div w:id="920526059">
      <w:bodyDiv w:val="1"/>
      <w:marLeft w:val="0"/>
      <w:marRight w:val="0"/>
      <w:marTop w:val="0"/>
      <w:marBottom w:val="0"/>
      <w:divBdr>
        <w:top w:val="none" w:sz="0" w:space="0" w:color="auto"/>
        <w:left w:val="none" w:sz="0" w:space="0" w:color="auto"/>
        <w:bottom w:val="none" w:sz="0" w:space="0" w:color="auto"/>
        <w:right w:val="none" w:sz="0" w:space="0" w:color="auto"/>
      </w:divBdr>
    </w:div>
    <w:div w:id="921721599">
      <w:bodyDiv w:val="1"/>
      <w:marLeft w:val="0"/>
      <w:marRight w:val="0"/>
      <w:marTop w:val="0"/>
      <w:marBottom w:val="0"/>
      <w:divBdr>
        <w:top w:val="none" w:sz="0" w:space="0" w:color="auto"/>
        <w:left w:val="none" w:sz="0" w:space="0" w:color="auto"/>
        <w:bottom w:val="none" w:sz="0" w:space="0" w:color="auto"/>
        <w:right w:val="none" w:sz="0" w:space="0" w:color="auto"/>
      </w:divBdr>
      <w:divsChild>
        <w:div w:id="353769452">
          <w:marLeft w:val="0"/>
          <w:marRight w:val="0"/>
          <w:marTop w:val="0"/>
          <w:marBottom w:val="240"/>
          <w:divBdr>
            <w:top w:val="none" w:sz="0" w:space="0" w:color="auto"/>
            <w:left w:val="none" w:sz="0" w:space="0" w:color="auto"/>
            <w:bottom w:val="none" w:sz="0" w:space="0" w:color="auto"/>
            <w:right w:val="none" w:sz="0" w:space="0" w:color="auto"/>
          </w:divBdr>
        </w:div>
      </w:divsChild>
    </w:div>
    <w:div w:id="926571730">
      <w:bodyDiv w:val="1"/>
      <w:marLeft w:val="0"/>
      <w:marRight w:val="0"/>
      <w:marTop w:val="0"/>
      <w:marBottom w:val="0"/>
      <w:divBdr>
        <w:top w:val="none" w:sz="0" w:space="0" w:color="auto"/>
        <w:left w:val="none" w:sz="0" w:space="0" w:color="auto"/>
        <w:bottom w:val="none" w:sz="0" w:space="0" w:color="auto"/>
        <w:right w:val="none" w:sz="0" w:space="0" w:color="auto"/>
      </w:divBdr>
    </w:div>
    <w:div w:id="939216005">
      <w:bodyDiv w:val="1"/>
      <w:marLeft w:val="0"/>
      <w:marRight w:val="0"/>
      <w:marTop w:val="0"/>
      <w:marBottom w:val="0"/>
      <w:divBdr>
        <w:top w:val="none" w:sz="0" w:space="0" w:color="auto"/>
        <w:left w:val="none" w:sz="0" w:space="0" w:color="auto"/>
        <w:bottom w:val="none" w:sz="0" w:space="0" w:color="auto"/>
        <w:right w:val="none" w:sz="0" w:space="0" w:color="auto"/>
      </w:divBdr>
    </w:div>
    <w:div w:id="946155083">
      <w:bodyDiv w:val="1"/>
      <w:marLeft w:val="0"/>
      <w:marRight w:val="0"/>
      <w:marTop w:val="0"/>
      <w:marBottom w:val="0"/>
      <w:divBdr>
        <w:top w:val="none" w:sz="0" w:space="0" w:color="auto"/>
        <w:left w:val="none" w:sz="0" w:space="0" w:color="auto"/>
        <w:bottom w:val="none" w:sz="0" w:space="0" w:color="auto"/>
        <w:right w:val="none" w:sz="0" w:space="0" w:color="auto"/>
      </w:divBdr>
    </w:div>
    <w:div w:id="950010484">
      <w:bodyDiv w:val="1"/>
      <w:marLeft w:val="0"/>
      <w:marRight w:val="0"/>
      <w:marTop w:val="0"/>
      <w:marBottom w:val="0"/>
      <w:divBdr>
        <w:top w:val="none" w:sz="0" w:space="0" w:color="auto"/>
        <w:left w:val="none" w:sz="0" w:space="0" w:color="auto"/>
        <w:bottom w:val="none" w:sz="0" w:space="0" w:color="auto"/>
        <w:right w:val="none" w:sz="0" w:space="0" w:color="auto"/>
      </w:divBdr>
    </w:div>
    <w:div w:id="952638600">
      <w:bodyDiv w:val="1"/>
      <w:marLeft w:val="0"/>
      <w:marRight w:val="0"/>
      <w:marTop w:val="0"/>
      <w:marBottom w:val="0"/>
      <w:divBdr>
        <w:top w:val="none" w:sz="0" w:space="0" w:color="auto"/>
        <w:left w:val="none" w:sz="0" w:space="0" w:color="auto"/>
        <w:bottom w:val="none" w:sz="0" w:space="0" w:color="auto"/>
        <w:right w:val="none" w:sz="0" w:space="0" w:color="auto"/>
      </w:divBdr>
    </w:div>
    <w:div w:id="978925252">
      <w:bodyDiv w:val="1"/>
      <w:marLeft w:val="0"/>
      <w:marRight w:val="0"/>
      <w:marTop w:val="0"/>
      <w:marBottom w:val="0"/>
      <w:divBdr>
        <w:top w:val="none" w:sz="0" w:space="0" w:color="auto"/>
        <w:left w:val="none" w:sz="0" w:space="0" w:color="auto"/>
        <w:bottom w:val="none" w:sz="0" w:space="0" w:color="auto"/>
        <w:right w:val="none" w:sz="0" w:space="0" w:color="auto"/>
      </w:divBdr>
    </w:div>
    <w:div w:id="980841636">
      <w:bodyDiv w:val="1"/>
      <w:marLeft w:val="0"/>
      <w:marRight w:val="0"/>
      <w:marTop w:val="0"/>
      <w:marBottom w:val="0"/>
      <w:divBdr>
        <w:top w:val="none" w:sz="0" w:space="0" w:color="auto"/>
        <w:left w:val="none" w:sz="0" w:space="0" w:color="auto"/>
        <w:bottom w:val="none" w:sz="0" w:space="0" w:color="auto"/>
        <w:right w:val="none" w:sz="0" w:space="0" w:color="auto"/>
      </w:divBdr>
    </w:div>
    <w:div w:id="986398073">
      <w:bodyDiv w:val="1"/>
      <w:marLeft w:val="0"/>
      <w:marRight w:val="0"/>
      <w:marTop w:val="0"/>
      <w:marBottom w:val="0"/>
      <w:divBdr>
        <w:top w:val="none" w:sz="0" w:space="0" w:color="auto"/>
        <w:left w:val="none" w:sz="0" w:space="0" w:color="auto"/>
        <w:bottom w:val="none" w:sz="0" w:space="0" w:color="auto"/>
        <w:right w:val="none" w:sz="0" w:space="0" w:color="auto"/>
      </w:divBdr>
    </w:div>
    <w:div w:id="988050558">
      <w:bodyDiv w:val="1"/>
      <w:marLeft w:val="0"/>
      <w:marRight w:val="0"/>
      <w:marTop w:val="0"/>
      <w:marBottom w:val="0"/>
      <w:divBdr>
        <w:top w:val="none" w:sz="0" w:space="0" w:color="auto"/>
        <w:left w:val="none" w:sz="0" w:space="0" w:color="auto"/>
        <w:bottom w:val="none" w:sz="0" w:space="0" w:color="auto"/>
        <w:right w:val="none" w:sz="0" w:space="0" w:color="auto"/>
      </w:divBdr>
    </w:div>
    <w:div w:id="1005745893">
      <w:bodyDiv w:val="1"/>
      <w:marLeft w:val="0"/>
      <w:marRight w:val="0"/>
      <w:marTop w:val="0"/>
      <w:marBottom w:val="0"/>
      <w:divBdr>
        <w:top w:val="none" w:sz="0" w:space="0" w:color="auto"/>
        <w:left w:val="none" w:sz="0" w:space="0" w:color="auto"/>
        <w:bottom w:val="none" w:sz="0" w:space="0" w:color="auto"/>
        <w:right w:val="none" w:sz="0" w:space="0" w:color="auto"/>
      </w:divBdr>
    </w:div>
    <w:div w:id="1014500135">
      <w:bodyDiv w:val="1"/>
      <w:marLeft w:val="0"/>
      <w:marRight w:val="0"/>
      <w:marTop w:val="0"/>
      <w:marBottom w:val="0"/>
      <w:divBdr>
        <w:top w:val="none" w:sz="0" w:space="0" w:color="auto"/>
        <w:left w:val="none" w:sz="0" w:space="0" w:color="auto"/>
        <w:bottom w:val="none" w:sz="0" w:space="0" w:color="auto"/>
        <w:right w:val="none" w:sz="0" w:space="0" w:color="auto"/>
      </w:divBdr>
    </w:div>
    <w:div w:id="1017386484">
      <w:bodyDiv w:val="1"/>
      <w:marLeft w:val="0"/>
      <w:marRight w:val="0"/>
      <w:marTop w:val="0"/>
      <w:marBottom w:val="0"/>
      <w:divBdr>
        <w:top w:val="none" w:sz="0" w:space="0" w:color="auto"/>
        <w:left w:val="none" w:sz="0" w:space="0" w:color="auto"/>
        <w:bottom w:val="none" w:sz="0" w:space="0" w:color="auto"/>
        <w:right w:val="none" w:sz="0" w:space="0" w:color="auto"/>
      </w:divBdr>
    </w:div>
    <w:div w:id="1053768167">
      <w:bodyDiv w:val="1"/>
      <w:marLeft w:val="0"/>
      <w:marRight w:val="0"/>
      <w:marTop w:val="0"/>
      <w:marBottom w:val="0"/>
      <w:divBdr>
        <w:top w:val="none" w:sz="0" w:space="0" w:color="auto"/>
        <w:left w:val="none" w:sz="0" w:space="0" w:color="auto"/>
        <w:bottom w:val="none" w:sz="0" w:space="0" w:color="auto"/>
        <w:right w:val="none" w:sz="0" w:space="0" w:color="auto"/>
      </w:divBdr>
    </w:div>
    <w:div w:id="1058892624">
      <w:bodyDiv w:val="1"/>
      <w:marLeft w:val="0"/>
      <w:marRight w:val="0"/>
      <w:marTop w:val="0"/>
      <w:marBottom w:val="0"/>
      <w:divBdr>
        <w:top w:val="none" w:sz="0" w:space="0" w:color="auto"/>
        <w:left w:val="none" w:sz="0" w:space="0" w:color="auto"/>
        <w:bottom w:val="none" w:sz="0" w:space="0" w:color="auto"/>
        <w:right w:val="none" w:sz="0" w:space="0" w:color="auto"/>
      </w:divBdr>
    </w:div>
    <w:div w:id="1070276594">
      <w:bodyDiv w:val="1"/>
      <w:marLeft w:val="0"/>
      <w:marRight w:val="0"/>
      <w:marTop w:val="0"/>
      <w:marBottom w:val="0"/>
      <w:divBdr>
        <w:top w:val="none" w:sz="0" w:space="0" w:color="auto"/>
        <w:left w:val="none" w:sz="0" w:space="0" w:color="auto"/>
        <w:bottom w:val="none" w:sz="0" w:space="0" w:color="auto"/>
        <w:right w:val="none" w:sz="0" w:space="0" w:color="auto"/>
      </w:divBdr>
    </w:div>
    <w:div w:id="1078943094">
      <w:bodyDiv w:val="1"/>
      <w:marLeft w:val="0"/>
      <w:marRight w:val="0"/>
      <w:marTop w:val="0"/>
      <w:marBottom w:val="0"/>
      <w:divBdr>
        <w:top w:val="none" w:sz="0" w:space="0" w:color="auto"/>
        <w:left w:val="none" w:sz="0" w:space="0" w:color="auto"/>
        <w:bottom w:val="none" w:sz="0" w:space="0" w:color="auto"/>
        <w:right w:val="none" w:sz="0" w:space="0" w:color="auto"/>
      </w:divBdr>
      <w:divsChild>
        <w:div w:id="359940969">
          <w:marLeft w:val="0"/>
          <w:marRight w:val="0"/>
          <w:marTop w:val="0"/>
          <w:marBottom w:val="0"/>
          <w:divBdr>
            <w:top w:val="none" w:sz="0" w:space="0" w:color="auto"/>
            <w:left w:val="none" w:sz="0" w:space="0" w:color="auto"/>
            <w:bottom w:val="none" w:sz="0" w:space="0" w:color="auto"/>
            <w:right w:val="none" w:sz="0" w:space="0" w:color="auto"/>
          </w:divBdr>
        </w:div>
      </w:divsChild>
    </w:div>
    <w:div w:id="1079400189">
      <w:bodyDiv w:val="1"/>
      <w:marLeft w:val="0"/>
      <w:marRight w:val="0"/>
      <w:marTop w:val="0"/>
      <w:marBottom w:val="0"/>
      <w:divBdr>
        <w:top w:val="none" w:sz="0" w:space="0" w:color="auto"/>
        <w:left w:val="none" w:sz="0" w:space="0" w:color="auto"/>
        <w:bottom w:val="none" w:sz="0" w:space="0" w:color="auto"/>
        <w:right w:val="none" w:sz="0" w:space="0" w:color="auto"/>
      </w:divBdr>
    </w:div>
    <w:div w:id="1082215852">
      <w:bodyDiv w:val="1"/>
      <w:marLeft w:val="0"/>
      <w:marRight w:val="0"/>
      <w:marTop w:val="0"/>
      <w:marBottom w:val="0"/>
      <w:divBdr>
        <w:top w:val="none" w:sz="0" w:space="0" w:color="auto"/>
        <w:left w:val="none" w:sz="0" w:space="0" w:color="auto"/>
        <w:bottom w:val="none" w:sz="0" w:space="0" w:color="auto"/>
        <w:right w:val="none" w:sz="0" w:space="0" w:color="auto"/>
      </w:divBdr>
    </w:div>
    <w:div w:id="1096249539">
      <w:bodyDiv w:val="1"/>
      <w:marLeft w:val="0"/>
      <w:marRight w:val="0"/>
      <w:marTop w:val="0"/>
      <w:marBottom w:val="0"/>
      <w:divBdr>
        <w:top w:val="none" w:sz="0" w:space="0" w:color="auto"/>
        <w:left w:val="none" w:sz="0" w:space="0" w:color="auto"/>
        <w:bottom w:val="none" w:sz="0" w:space="0" w:color="auto"/>
        <w:right w:val="none" w:sz="0" w:space="0" w:color="auto"/>
      </w:divBdr>
    </w:div>
    <w:div w:id="1099133865">
      <w:bodyDiv w:val="1"/>
      <w:marLeft w:val="0"/>
      <w:marRight w:val="0"/>
      <w:marTop w:val="0"/>
      <w:marBottom w:val="0"/>
      <w:divBdr>
        <w:top w:val="none" w:sz="0" w:space="0" w:color="auto"/>
        <w:left w:val="none" w:sz="0" w:space="0" w:color="auto"/>
        <w:bottom w:val="none" w:sz="0" w:space="0" w:color="auto"/>
        <w:right w:val="none" w:sz="0" w:space="0" w:color="auto"/>
      </w:divBdr>
    </w:div>
    <w:div w:id="1102341908">
      <w:bodyDiv w:val="1"/>
      <w:marLeft w:val="0"/>
      <w:marRight w:val="0"/>
      <w:marTop w:val="0"/>
      <w:marBottom w:val="0"/>
      <w:divBdr>
        <w:top w:val="none" w:sz="0" w:space="0" w:color="auto"/>
        <w:left w:val="none" w:sz="0" w:space="0" w:color="auto"/>
        <w:bottom w:val="none" w:sz="0" w:space="0" w:color="auto"/>
        <w:right w:val="none" w:sz="0" w:space="0" w:color="auto"/>
      </w:divBdr>
    </w:div>
    <w:div w:id="1107041625">
      <w:bodyDiv w:val="1"/>
      <w:marLeft w:val="0"/>
      <w:marRight w:val="0"/>
      <w:marTop w:val="0"/>
      <w:marBottom w:val="0"/>
      <w:divBdr>
        <w:top w:val="none" w:sz="0" w:space="0" w:color="auto"/>
        <w:left w:val="none" w:sz="0" w:space="0" w:color="auto"/>
        <w:bottom w:val="none" w:sz="0" w:space="0" w:color="auto"/>
        <w:right w:val="none" w:sz="0" w:space="0" w:color="auto"/>
      </w:divBdr>
    </w:div>
    <w:div w:id="1109859075">
      <w:bodyDiv w:val="1"/>
      <w:marLeft w:val="0"/>
      <w:marRight w:val="0"/>
      <w:marTop w:val="0"/>
      <w:marBottom w:val="0"/>
      <w:divBdr>
        <w:top w:val="none" w:sz="0" w:space="0" w:color="auto"/>
        <w:left w:val="none" w:sz="0" w:space="0" w:color="auto"/>
        <w:bottom w:val="none" w:sz="0" w:space="0" w:color="auto"/>
        <w:right w:val="none" w:sz="0" w:space="0" w:color="auto"/>
      </w:divBdr>
    </w:div>
    <w:div w:id="1110659923">
      <w:bodyDiv w:val="1"/>
      <w:marLeft w:val="0"/>
      <w:marRight w:val="0"/>
      <w:marTop w:val="0"/>
      <w:marBottom w:val="0"/>
      <w:divBdr>
        <w:top w:val="none" w:sz="0" w:space="0" w:color="auto"/>
        <w:left w:val="none" w:sz="0" w:space="0" w:color="auto"/>
        <w:bottom w:val="none" w:sz="0" w:space="0" w:color="auto"/>
        <w:right w:val="none" w:sz="0" w:space="0" w:color="auto"/>
      </w:divBdr>
    </w:div>
    <w:div w:id="1117984690">
      <w:bodyDiv w:val="1"/>
      <w:marLeft w:val="0"/>
      <w:marRight w:val="0"/>
      <w:marTop w:val="0"/>
      <w:marBottom w:val="0"/>
      <w:divBdr>
        <w:top w:val="none" w:sz="0" w:space="0" w:color="auto"/>
        <w:left w:val="none" w:sz="0" w:space="0" w:color="auto"/>
        <w:bottom w:val="none" w:sz="0" w:space="0" w:color="auto"/>
        <w:right w:val="none" w:sz="0" w:space="0" w:color="auto"/>
      </w:divBdr>
    </w:div>
    <w:div w:id="1124081191">
      <w:bodyDiv w:val="1"/>
      <w:marLeft w:val="0"/>
      <w:marRight w:val="0"/>
      <w:marTop w:val="0"/>
      <w:marBottom w:val="0"/>
      <w:divBdr>
        <w:top w:val="none" w:sz="0" w:space="0" w:color="auto"/>
        <w:left w:val="none" w:sz="0" w:space="0" w:color="auto"/>
        <w:bottom w:val="none" w:sz="0" w:space="0" w:color="auto"/>
        <w:right w:val="none" w:sz="0" w:space="0" w:color="auto"/>
      </w:divBdr>
    </w:div>
    <w:div w:id="1127313337">
      <w:bodyDiv w:val="1"/>
      <w:marLeft w:val="0"/>
      <w:marRight w:val="0"/>
      <w:marTop w:val="0"/>
      <w:marBottom w:val="0"/>
      <w:divBdr>
        <w:top w:val="none" w:sz="0" w:space="0" w:color="auto"/>
        <w:left w:val="none" w:sz="0" w:space="0" w:color="auto"/>
        <w:bottom w:val="none" w:sz="0" w:space="0" w:color="auto"/>
        <w:right w:val="none" w:sz="0" w:space="0" w:color="auto"/>
      </w:divBdr>
    </w:div>
    <w:div w:id="1129056719">
      <w:bodyDiv w:val="1"/>
      <w:marLeft w:val="0"/>
      <w:marRight w:val="0"/>
      <w:marTop w:val="0"/>
      <w:marBottom w:val="0"/>
      <w:divBdr>
        <w:top w:val="none" w:sz="0" w:space="0" w:color="auto"/>
        <w:left w:val="none" w:sz="0" w:space="0" w:color="auto"/>
        <w:bottom w:val="none" w:sz="0" w:space="0" w:color="auto"/>
        <w:right w:val="none" w:sz="0" w:space="0" w:color="auto"/>
      </w:divBdr>
    </w:div>
    <w:div w:id="1133981536">
      <w:bodyDiv w:val="1"/>
      <w:marLeft w:val="0"/>
      <w:marRight w:val="0"/>
      <w:marTop w:val="0"/>
      <w:marBottom w:val="0"/>
      <w:divBdr>
        <w:top w:val="none" w:sz="0" w:space="0" w:color="auto"/>
        <w:left w:val="none" w:sz="0" w:space="0" w:color="auto"/>
        <w:bottom w:val="none" w:sz="0" w:space="0" w:color="auto"/>
        <w:right w:val="none" w:sz="0" w:space="0" w:color="auto"/>
      </w:divBdr>
    </w:div>
    <w:div w:id="1163081621">
      <w:bodyDiv w:val="1"/>
      <w:marLeft w:val="0"/>
      <w:marRight w:val="0"/>
      <w:marTop w:val="0"/>
      <w:marBottom w:val="0"/>
      <w:divBdr>
        <w:top w:val="none" w:sz="0" w:space="0" w:color="auto"/>
        <w:left w:val="none" w:sz="0" w:space="0" w:color="auto"/>
        <w:bottom w:val="none" w:sz="0" w:space="0" w:color="auto"/>
        <w:right w:val="none" w:sz="0" w:space="0" w:color="auto"/>
      </w:divBdr>
    </w:div>
    <w:div w:id="1170561953">
      <w:bodyDiv w:val="1"/>
      <w:marLeft w:val="0"/>
      <w:marRight w:val="0"/>
      <w:marTop w:val="0"/>
      <w:marBottom w:val="0"/>
      <w:divBdr>
        <w:top w:val="none" w:sz="0" w:space="0" w:color="auto"/>
        <w:left w:val="none" w:sz="0" w:space="0" w:color="auto"/>
        <w:bottom w:val="none" w:sz="0" w:space="0" w:color="auto"/>
        <w:right w:val="none" w:sz="0" w:space="0" w:color="auto"/>
      </w:divBdr>
    </w:div>
    <w:div w:id="1171331685">
      <w:bodyDiv w:val="1"/>
      <w:marLeft w:val="0"/>
      <w:marRight w:val="0"/>
      <w:marTop w:val="0"/>
      <w:marBottom w:val="0"/>
      <w:divBdr>
        <w:top w:val="none" w:sz="0" w:space="0" w:color="auto"/>
        <w:left w:val="none" w:sz="0" w:space="0" w:color="auto"/>
        <w:bottom w:val="none" w:sz="0" w:space="0" w:color="auto"/>
        <w:right w:val="none" w:sz="0" w:space="0" w:color="auto"/>
      </w:divBdr>
    </w:div>
    <w:div w:id="1178815650">
      <w:bodyDiv w:val="1"/>
      <w:marLeft w:val="0"/>
      <w:marRight w:val="0"/>
      <w:marTop w:val="0"/>
      <w:marBottom w:val="0"/>
      <w:divBdr>
        <w:top w:val="none" w:sz="0" w:space="0" w:color="auto"/>
        <w:left w:val="none" w:sz="0" w:space="0" w:color="auto"/>
        <w:bottom w:val="none" w:sz="0" w:space="0" w:color="auto"/>
        <w:right w:val="none" w:sz="0" w:space="0" w:color="auto"/>
      </w:divBdr>
    </w:div>
    <w:div w:id="1179539185">
      <w:bodyDiv w:val="1"/>
      <w:marLeft w:val="0"/>
      <w:marRight w:val="0"/>
      <w:marTop w:val="0"/>
      <w:marBottom w:val="0"/>
      <w:divBdr>
        <w:top w:val="none" w:sz="0" w:space="0" w:color="auto"/>
        <w:left w:val="none" w:sz="0" w:space="0" w:color="auto"/>
        <w:bottom w:val="none" w:sz="0" w:space="0" w:color="auto"/>
        <w:right w:val="none" w:sz="0" w:space="0" w:color="auto"/>
      </w:divBdr>
    </w:div>
    <w:div w:id="1187598345">
      <w:bodyDiv w:val="1"/>
      <w:marLeft w:val="0"/>
      <w:marRight w:val="0"/>
      <w:marTop w:val="0"/>
      <w:marBottom w:val="0"/>
      <w:divBdr>
        <w:top w:val="none" w:sz="0" w:space="0" w:color="auto"/>
        <w:left w:val="none" w:sz="0" w:space="0" w:color="auto"/>
        <w:bottom w:val="none" w:sz="0" w:space="0" w:color="auto"/>
        <w:right w:val="none" w:sz="0" w:space="0" w:color="auto"/>
      </w:divBdr>
    </w:div>
    <w:div w:id="1190216814">
      <w:bodyDiv w:val="1"/>
      <w:marLeft w:val="0"/>
      <w:marRight w:val="0"/>
      <w:marTop w:val="0"/>
      <w:marBottom w:val="0"/>
      <w:divBdr>
        <w:top w:val="none" w:sz="0" w:space="0" w:color="auto"/>
        <w:left w:val="none" w:sz="0" w:space="0" w:color="auto"/>
        <w:bottom w:val="none" w:sz="0" w:space="0" w:color="auto"/>
        <w:right w:val="none" w:sz="0" w:space="0" w:color="auto"/>
      </w:divBdr>
    </w:div>
    <w:div w:id="1190486204">
      <w:bodyDiv w:val="1"/>
      <w:marLeft w:val="0"/>
      <w:marRight w:val="0"/>
      <w:marTop w:val="0"/>
      <w:marBottom w:val="0"/>
      <w:divBdr>
        <w:top w:val="none" w:sz="0" w:space="0" w:color="auto"/>
        <w:left w:val="none" w:sz="0" w:space="0" w:color="auto"/>
        <w:bottom w:val="none" w:sz="0" w:space="0" w:color="auto"/>
        <w:right w:val="none" w:sz="0" w:space="0" w:color="auto"/>
      </w:divBdr>
    </w:div>
    <w:div w:id="1191607484">
      <w:bodyDiv w:val="1"/>
      <w:marLeft w:val="0"/>
      <w:marRight w:val="0"/>
      <w:marTop w:val="0"/>
      <w:marBottom w:val="0"/>
      <w:divBdr>
        <w:top w:val="none" w:sz="0" w:space="0" w:color="auto"/>
        <w:left w:val="none" w:sz="0" w:space="0" w:color="auto"/>
        <w:bottom w:val="none" w:sz="0" w:space="0" w:color="auto"/>
        <w:right w:val="none" w:sz="0" w:space="0" w:color="auto"/>
      </w:divBdr>
    </w:div>
    <w:div w:id="1196190463">
      <w:bodyDiv w:val="1"/>
      <w:marLeft w:val="0"/>
      <w:marRight w:val="0"/>
      <w:marTop w:val="0"/>
      <w:marBottom w:val="0"/>
      <w:divBdr>
        <w:top w:val="none" w:sz="0" w:space="0" w:color="auto"/>
        <w:left w:val="none" w:sz="0" w:space="0" w:color="auto"/>
        <w:bottom w:val="none" w:sz="0" w:space="0" w:color="auto"/>
        <w:right w:val="none" w:sz="0" w:space="0" w:color="auto"/>
      </w:divBdr>
      <w:divsChild>
        <w:div w:id="1418090672">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211304080">
      <w:bodyDiv w:val="1"/>
      <w:marLeft w:val="0"/>
      <w:marRight w:val="0"/>
      <w:marTop w:val="0"/>
      <w:marBottom w:val="0"/>
      <w:divBdr>
        <w:top w:val="none" w:sz="0" w:space="0" w:color="auto"/>
        <w:left w:val="none" w:sz="0" w:space="0" w:color="auto"/>
        <w:bottom w:val="none" w:sz="0" w:space="0" w:color="auto"/>
        <w:right w:val="none" w:sz="0" w:space="0" w:color="auto"/>
      </w:divBdr>
    </w:div>
    <w:div w:id="1215854073">
      <w:bodyDiv w:val="1"/>
      <w:marLeft w:val="0"/>
      <w:marRight w:val="0"/>
      <w:marTop w:val="0"/>
      <w:marBottom w:val="0"/>
      <w:divBdr>
        <w:top w:val="none" w:sz="0" w:space="0" w:color="auto"/>
        <w:left w:val="none" w:sz="0" w:space="0" w:color="auto"/>
        <w:bottom w:val="none" w:sz="0" w:space="0" w:color="auto"/>
        <w:right w:val="none" w:sz="0" w:space="0" w:color="auto"/>
      </w:divBdr>
    </w:div>
    <w:div w:id="1225287962">
      <w:bodyDiv w:val="1"/>
      <w:marLeft w:val="0"/>
      <w:marRight w:val="0"/>
      <w:marTop w:val="0"/>
      <w:marBottom w:val="0"/>
      <w:divBdr>
        <w:top w:val="none" w:sz="0" w:space="0" w:color="auto"/>
        <w:left w:val="none" w:sz="0" w:space="0" w:color="auto"/>
        <w:bottom w:val="none" w:sz="0" w:space="0" w:color="auto"/>
        <w:right w:val="none" w:sz="0" w:space="0" w:color="auto"/>
      </w:divBdr>
    </w:div>
    <w:div w:id="1237395827">
      <w:bodyDiv w:val="1"/>
      <w:marLeft w:val="0"/>
      <w:marRight w:val="0"/>
      <w:marTop w:val="0"/>
      <w:marBottom w:val="0"/>
      <w:divBdr>
        <w:top w:val="none" w:sz="0" w:space="0" w:color="auto"/>
        <w:left w:val="none" w:sz="0" w:space="0" w:color="auto"/>
        <w:bottom w:val="none" w:sz="0" w:space="0" w:color="auto"/>
        <w:right w:val="none" w:sz="0" w:space="0" w:color="auto"/>
      </w:divBdr>
    </w:div>
    <w:div w:id="1244335706">
      <w:bodyDiv w:val="1"/>
      <w:marLeft w:val="0"/>
      <w:marRight w:val="0"/>
      <w:marTop w:val="0"/>
      <w:marBottom w:val="0"/>
      <w:divBdr>
        <w:top w:val="none" w:sz="0" w:space="0" w:color="auto"/>
        <w:left w:val="none" w:sz="0" w:space="0" w:color="auto"/>
        <w:bottom w:val="none" w:sz="0" w:space="0" w:color="auto"/>
        <w:right w:val="none" w:sz="0" w:space="0" w:color="auto"/>
      </w:divBdr>
    </w:div>
    <w:div w:id="1250577546">
      <w:bodyDiv w:val="1"/>
      <w:marLeft w:val="0"/>
      <w:marRight w:val="0"/>
      <w:marTop w:val="0"/>
      <w:marBottom w:val="0"/>
      <w:divBdr>
        <w:top w:val="none" w:sz="0" w:space="0" w:color="auto"/>
        <w:left w:val="none" w:sz="0" w:space="0" w:color="auto"/>
        <w:bottom w:val="none" w:sz="0" w:space="0" w:color="auto"/>
        <w:right w:val="none" w:sz="0" w:space="0" w:color="auto"/>
      </w:divBdr>
    </w:div>
    <w:div w:id="1252549716">
      <w:bodyDiv w:val="1"/>
      <w:marLeft w:val="0"/>
      <w:marRight w:val="0"/>
      <w:marTop w:val="0"/>
      <w:marBottom w:val="0"/>
      <w:divBdr>
        <w:top w:val="none" w:sz="0" w:space="0" w:color="auto"/>
        <w:left w:val="none" w:sz="0" w:space="0" w:color="auto"/>
        <w:bottom w:val="none" w:sz="0" w:space="0" w:color="auto"/>
        <w:right w:val="none" w:sz="0" w:space="0" w:color="auto"/>
      </w:divBdr>
    </w:div>
    <w:div w:id="1254777721">
      <w:bodyDiv w:val="1"/>
      <w:marLeft w:val="0"/>
      <w:marRight w:val="0"/>
      <w:marTop w:val="0"/>
      <w:marBottom w:val="0"/>
      <w:divBdr>
        <w:top w:val="none" w:sz="0" w:space="0" w:color="auto"/>
        <w:left w:val="none" w:sz="0" w:space="0" w:color="auto"/>
        <w:bottom w:val="none" w:sz="0" w:space="0" w:color="auto"/>
        <w:right w:val="none" w:sz="0" w:space="0" w:color="auto"/>
      </w:divBdr>
    </w:div>
    <w:div w:id="1261717312">
      <w:bodyDiv w:val="1"/>
      <w:marLeft w:val="0"/>
      <w:marRight w:val="0"/>
      <w:marTop w:val="0"/>
      <w:marBottom w:val="0"/>
      <w:divBdr>
        <w:top w:val="none" w:sz="0" w:space="0" w:color="auto"/>
        <w:left w:val="none" w:sz="0" w:space="0" w:color="auto"/>
        <w:bottom w:val="none" w:sz="0" w:space="0" w:color="auto"/>
        <w:right w:val="none" w:sz="0" w:space="0" w:color="auto"/>
      </w:divBdr>
    </w:div>
    <w:div w:id="1269894167">
      <w:bodyDiv w:val="1"/>
      <w:marLeft w:val="0"/>
      <w:marRight w:val="0"/>
      <w:marTop w:val="0"/>
      <w:marBottom w:val="0"/>
      <w:divBdr>
        <w:top w:val="none" w:sz="0" w:space="0" w:color="auto"/>
        <w:left w:val="none" w:sz="0" w:space="0" w:color="auto"/>
        <w:bottom w:val="none" w:sz="0" w:space="0" w:color="auto"/>
        <w:right w:val="none" w:sz="0" w:space="0" w:color="auto"/>
      </w:divBdr>
    </w:div>
    <w:div w:id="1271888741">
      <w:bodyDiv w:val="1"/>
      <w:marLeft w:val="0"/>
      <w:marRight w:val="0"/>
      <w:marTop w:val="0"/>
      <w:marBottom w:val="0"/>
      <w:divBdr>
        <w:top w:val="none" w:sz="0" w:space="0" w:color="auto"/>
        <w:left w:val="none" w:sz="0" w:space="0" w:color="auto"/>
        <w:bottom w:val="none" w:sz="0" w:space="0" w:color="auto"/>
        <w:right w:val="none" w:sz="0" w:space="0" w:color="auto"/>
      </w:divBdr>
    </w:div>
    <w:div w:id="1273396744">
      <w:bodyDiv w:val="1"/>
      <w:marLeft w:val="0"/>
      <w:marRight w:val="0"/>
      <w:marTop w:val="0"/>
      <w:marBottom w:val="0"/>
      <w:divBdr>
        <w:top w:val="none" w:sz="0" w:space="0" w:color="auto"/>
        <w:left w:val="none" w:sz="0" w:space="0" w:color="auto"/>
        <w:bottom w:val="none" w:sz="0" w:space="0" w:color="auto"/>
        <w:right w:val="none" w:sz="0" w:space="0" w:color="auto"/>
      </w:divBdr>
    </w:div>
    <w:div w:id="1280140235">
      <w:bodyDiv w:val="1"/>
      <w:marLeft w:val="0"/>
      <w:marRight w:val="0"/>
      <w:marTop w:val="0"/>
      <w:marBottom w:val="0"/>
      <w:divBdr>
        <w:top w:val="none" w:sz="0" w:space="0" w:color="auto"/>
        <w:left w:val="none" w:sz="0" w:space="0" w:color="auto"/>
        <w:bottom w:val="none" w:sz="0" w:space="0" w:color="auto"/>
        <w:right w:val="none" w:sz="0" w:space="0" w:color="auto"/>
      </w:divBdr>
      <w:divsChild>
        <w:div w:id="2110469245">
          <w:marLeft w:val="0"/>
          <w:marRight w:val="0"/>
          <w:marTop w:val="0"/>
          <w:marBottom w:val="0"/>
          <w:divBdr>
            <w:top w:val="none" w:sz="0" w:space="0" w:color="auto"/>
            <w:left w:val="none" w:sz="0" w:space="0" w:color="auto"/>
            <w:bottom w:val="none" w:sz="0" w:space="0" w:color="auto"/>
            <w:right w:val="none" w:sz="0" w:space="0" w:color="auto"/>
          </w:divBdr>
          <w:divsChild>
            <w:div w:id="1685552961">
              <w:marLeft w:val="0"/>
              <w:marRight w:val="0"/>
              <w:marTop w:val="0"/>
              <w:marBottom w:val="0"/>
              <w:divBdr>
                <w:top w:val="none" w:sz="0" w:space="0" w:color="auto"/>
                <w:left w:val="none" w:sz="0" w:space="0" w:color="auto"/>
                <w:bottom w:val="none" w:sz="0" w:space="0" w:color="auto"/>
                <w:right w:val="none" w:sz="0" w:space="0" w:color="auto"/>
              </w:divBdr>
              <w:divsChild>
                <w:div w:id="1809592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869122">
          <w:marLeft w:val="0"/>
          <w:marRight w:val="0"/>
          <w:marTop w:val="0"/>
          <w:marBottom w:val="0"/>
          <w:divBdr>
            <w:top w:val="none" w:sz="0" w:space="0" w:color="auto"/>
            <w:left w:val="none" w:sz="0" w:space="0" w:color="auto"/>
            <w:bottom w:val="none" w:sz="0" w:space="0" w:color="auto"/>
            <w:right w:val="none" w:sz="0" w:space="0" w:color="auto"/>
          </w:divBdr>
          <w:divsChild>
            <w:div w:id="29191802">
              <w:marLeft w:val="0"/>
              <w:marRight w:val="0"/>
              <w:marTop w:val="0"/>
              <w:marBottom w:val="0"/>
              <w:divBdr>
                <w:top w:val="none" w:sz="0" w:space="0" w:color="auto"/>
                <w:left w:val="none" w:sz="0" w:space="0" w:color="auto"/>
                <w:bottom w:val="none" w:sz="0" w:space="0" w:color="auto"/>
                <w:right w:val="none" w:sz="0" w:space="0" w:color="auto"/>
              </w:divBdr>
            </w:div>
          </w:divsChild>
        </w:div>
        <w:div w:id="846554826">
          <w:marLeft w:val="0"/>
          <w:marRight w:val="0"/>
          <w:marTop w:val="0"/>
          <w:marBottom w:val="0"/>
          <w:divBdr>
            <w:top w:val="none" w:sz="0" w:space="0" w:color="auto"/>
            <w:left w:val="none" w:sz="0" w:space="0" w:color="auto"/>
            <w:bottom w:val="none" w:sz="0" w:space="0" w:color="auto"/>
            <w:right w:val="none" w:sz="0" w:space="0" w:color="auto"/>
          </w:divBdr>
          <w:divsChild>
            <w:div w:id="1128551598">
              <w:marLeft w:val="0"/>
              <w:marRight w:val="0"/>
              <w:marTop w:val="0"/>
              <w:marBottom w:val="0"/>
              <w:divBdr>
                <w:top w:val="none" w:sz="0" w:space="0" w:color="auto"/>
                <w:left w:val="none" w:sz="0" w:space="0" w:color="auto"/>
                <w:bottom w:val="none" w:sz="0" w:space="0" w:color="auto"/>
                <w:right w:val="none" w:sz="0" w:space="0" w:color="auto"/>
              </w:divBdr>
              <w:divsChild>
                <w:div w:id="926839334">
                  <w:marLeft w:val="0"/>
                  <w:marRight w:val="0"/>
                  <w:marTop w:val="0"/>
                  <w:marBottom w:val="0"/>
                  <w:divBdr>
                    <w:top w:val="none" w:sz="0" w:space="0" w:color="auto"/>
                    <w:left w:val="none" w:sz="0" w:space="0" w:color="auto"/>
                    <w:bottom w:val="none" w:sz="0" w:space="0" w:color="auto"/>
                    <w:right w:val="none" w:sz="0" w:space="0" w:color="auto"/>
                  </w:divBdr>
                  <w:divsChild>
                    <w:div w:id="739404910">
                      <w:marLeft w:val="0"/>
                      <w:marRight w:val="0"/>
                      <w:marTop w:val="0"/>
                      <w:marBottom w:val="0"/>
                      <w:divBdr>
                        <w:top w:val="none" w:sz="0" w:space="0" w:color="auto"/>
                        <w:left w:val="none" w:sz="0" w:space="0" w:color="auto"/>
                        <w:bottom w:val="none" w:sz="0" w:space="0" w:color="auto"/>
                        <w:right w:val="none" w:sz="0" w:space="0" w:color="auto"/>
                      </w:divBdr>
                      <w:divsChild>
                        <w:div w:id="233666182">
                          <w:marLeft w:val="0"/>
                          <w:marRight w:val="0"/>
                          <w:marTop w:val="0"/>
                          <w:marBottom w:val="0"/>
                          <w:divBdr>
                            <w:top w:val="none" w:sz="0" w:space="0" w:color="auto"/>
                            <w:left w:val="none" w:sz="0" w:space="0" w:color="auto"/>
                            <w:bottom w:val="none" w:sz="0" w:space="0" w:color="auto"/>
                            <w:right w:val="none" w:sz="0" w:space="0" w:color="auto"/>
                          </w:divBdr>
                          <w:divsChild>
                            <w:div w:id="1734349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160987">
                      <w:marLeft w:val="0"/>
                      <w:marRight w:val="0"/>
                      <w:marTop w:val="0"/>
                      <w:marBottom w:val="90"/>
                      <w:divBdr>
                        <w:top w:val="none" w:sz="0" w:space="0" w:color="auto"/>
                        <w:left w:val="none" w:sz="0" w:space="0" w:color="auto"/>
                        <w:bottom w:val="none" w:sz="0" w:space="0" w:color="auto"/>
                        <w:right w:val="none" w:sz="0" w:space="0" w:color="auto"/>
                      </w:divBdr>
                      <w:divsChild>
                        <w:div w:id="1306009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7129589">
          <w:marLeft w:val="0"/>
          <w:marRight w:val="0"/>
          <w:marTop w:val="0"/>
          <w:marBottom w:val="0"/>
          <w:divBdr>
            <w:top w:val="none" w:sz="0" w:space="0" w:color="auto"/>
            <w:left w:val="none" w:sz="0" w:space="0" w:color="auto"/>
            <w:bottom w:val="none" w:sz="0" w:space="0" w:color="auto"/>
            <w:right w:val="none" w:sz="0" w:space="0" w:color="auto"/>
          </w:divBdr>
          <w:divsChild>
            <w:div w:id="2105346890">
              <w:marLeft w:val="0"/>
              <w:marRight w:val="0"/>
              <w:marTop w:val="0"/>
              <w:marBottom w:val="0"/>
              <w:divBdr>
                <w:top w:val="none" w:sz="0" w:space="0" w:color="auto"/>
                <w:left w:val="none" w:sz="0" w:space="0" w:color="auto"/>
                <w:bottom w:val="none" w:sz="0" w:space="0" w:color="auto"/>
                <w:right w:val="none" w:sz="0" w:space="0" w:color="auto"/>
              </w:divBdr>
              <w:divsChild>
                <w:div w:id="1430346021">
                  <w:marLeft w:val="0"/>
                  <w:marRight w:val="0"/>
                  <w:marTop w:val="0"/>
                  <w:marBottom w:val="0"/>
                  <w:divBdr>
                    <w:top w:val="none" w:sz="0" w:space="0" w:color="auto"/>
                    <w:left w:val="none" w:sz="0" w:space="0" w:color="auto"/>
                    <w:bottom w:val="none" w:sz="0" w:space="0" w:color="auto"/>
                    <w:right w:val="none" w:sz="0" w:space="0" w:color="auto"/>
                  </w:divBdr>
                  <w:divsChild>
                    <w:div w:id="221841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7026752">
      <w:bodyDiv w:val="1"/>
      <w:marLeft w:val="0"/>
      <w:marRight w:val="0"/>
      <w:marTop w:val="0"/>
      <w:marBottom w:val="0"/>
      <w:divBdr>
        <w:top w:val="none" w:sz="0" w:space="0" w:color="auto"/>
        <w:left w:val="none" w:sz="0" w:space="0" w:color="auto"/>
        <w:bottom w:val="none" w:sz="0" w:space="0" w:color="auto"/>
        <w:right w:val="none" w:sz="0" w:space="0" w:color="auto"/>
      </w:divBdr>
    </w:div>
    <w:div w:id="1305239058">
      <w:bodyDiv w:val="1"/>
      <w:marLeft w:val="0"/>
      <w:marRight w:val="0"/>
      <w:marTop w:val="0"/>
      <w:marBottom w:val="0"/>
      <w:divBdr>
        <w:top w:val="none" w:sz="0" w:space="0" w:color="auto"/>
        <w:left w:val="none" w:sz="0" w:space="0" w:color="auto"/>
        <w:bottom w:val="none" w:sz="0" w:space="0" w:color="auto"/>
        <w:right w:val="none" w:sz="0" w:space="0" w:color="auto"/>
      </w:divBdr>
    </w:div>
    <w:div w:id="1305811527">
      <w:bodyDiv w:val="1"/>
      <w:marLeft w:val="0"/>
      <w:marRight w:val="0"/>
      <w:marTop w:val="0"/>
      <w:marBottom w:val="0"/>
      <w:divBdr>
        <w:top w:val="none" w:sz="0" w:space="0" w:color="auto"/>
        <w:left w:val="none" w:sz="0" w:space="0" w:color="auto"/>
        <w:bottom w:val="none" w:sz="0" w:space="0" w:color="auto"/>
        <w:right w:val="none" w:sz="0" w:space="0" w:color="auto"/>
      </w:divBdr>
    </w:div>
    <w:div w:id="1307470242">
      <w:bodyDiv w:val="1"/>
      <w:marLeft w:val="0"/>
      <w:marRight w:val="0"/>
      <w:marTop w:val="0"/>
      <w:marBottom w:val="0"/>
      <w:divBdr>
        <w:top w:val="none" w:sz="0" w:space="0" w:color="auto"/>
        <w:left w:val="none" w:sz="0" w:space="0" w:color="auto"/>
        <w:bottom w:val="none" w:sz="0" w:space="0" w:color="auto"/>
        <w:right w:val="none" w:sz="0" w:space="0" w:color="auto"/>
      </w:divBdr>
    </w:div>
    <w:div w:id="1309900198">
      <w:bodyDiv w:val="1"/>
      <w:marLeft w:val="0"/>
      <w:marRight w:val="0"/>
      <w:marTop w:val="0"/>
      <w:marBottom w:val="0"/>
      <w:divBdr>
        <w:top w:val="none" w:sz="0" w:space="0" w:color="auto"/>
        <w:left w:val="none" w:sz="0" w:space="0" w:color="auto"/>
        <w:bottom w:val="none" w:sz="0" w:space="0" w:color="auto"/>
        <w:right w:val="none" w:sz="0" w:space="0" w:color="auto"/>
      </w:divBdr>
    </w:div>
    <w:div w:id="1320578642">
      <w:bodyDiv w:val="1"/>
      <w:marLeft w:val="0"/>
      <w:marRight w:val="0"/>
      <w:marTop w:val="0"/>
      <w:marBottom w:val="0"/>
      <w:divBdr>
        <w:top w:val="none" w:sz="0" w:space="0" w:color="auto"/>
        <w:left w:val="none" w:sz="0" w:space="0" w:color="auto"/>
        <w:bottom w:val="none" w:sz="0" w:space="0" w:color="auto"/>
        <w:right w:val="none" w:sz="0" w:space="0" w:color="auto"/>
      </w:divBdr>
    </w:div>
    <w:div w:id="1324770971">
      <w:bodyDiv w:val="1"/>
      <w:marLeft w:val="0"/>
      <w:marRight w:val="0"/>
      <w:marTop w:val="0"/>
      <w:marBottom w:val="0"/>
      <w:divBdr>
        <w:top w:val="none" w:sz="0" w:space="0" w:color="auto"/>
        <w:left w:val="none" w:sz="0" w:space="0" w:color="auto"/>
        <w:bottom w:val="none" w:sz="0" w:space="0" w:color="auto"/>
        <w:right w:val="none" w:sz="0" w:space="0" w:color="auto"/>
      </w:divBdr>
    </w:div>
    <w:div w:id="1327972025">
      <w:bodyDiv w:val="1"/>
      <w:marLeft w:val="0"/>
      <w:marRight w:val="0"/>
      <w:marTop w:val="0"/>
      <w:marBottom w:val="0"/>
      <w:divBdr>
        <w:top w:val="none" w:sz="0" w:space="0" w:color="auto"/>
        <w:left w:val="none" w:sz="0" w:space="0" w:color="auto"/>
        <w:bottom w:val="none" w:sz="0" w:space="0" w:color="auto"/>
        <w:right w:val="none" w:sz="0" w:space="0" w:color="auto"/>
      </w:divBdr>
    </w:div>
    <w:div w:id="1337344492">
      <w:bodyDiv w:val="1"/>
      <w:marLeft w:val="0"/>
      <w:marRight w:val="0"/>
      <w:marTop w:val="0"/>
      <w:marBottom w:val="0"/>
      <w:divBdr>
        <w:top w:val="none" w:sz="0" w:space="0" w:color="auto"/>
        <w:left w:val="none" w:sz="0" w:space="0" w:color="auto"/>
        <w:bottom w:val="none" w:sz="0" w:space="0" w:color="auto"/>
        <w:right w:val="none" w:sz="0" w:space="0" w:color="auto"/>
      </w:divBdr>
    </w:div>
    <w:div w:id="1343773751">
      <w:bodyDiv w:val="1"/>
      <w:marLeft w:val="0"/>
      <w:marRight w:val="0"/>
      <w:marTop w:val="0"/>
      <w:marBottom w:val="0"/>
      <w:divBdr>
        <w:top w:val="none" w:sz="0" w:space="0" w:color="auto"/>
        <w:left w:val="none" w:sz="0" w:space="0" w:color="auto"/>
        <w:bottom w:val="none" w:sz="0" w:space="0" w:color="auto"/>
        <w:right w:val="none" w:sz="0" w:space="0" w:color="auto"/>
      </w:divBdr>
    </w:div>
    <w:div w:id="1357080783">
      <w:bodyDiv w:val="1"/>
      <w:marLeft w:val="0"/>
      <w:marRight w:val="0"/>
      <w:marTop w:val="0"/>
      <w:marBottom w:val="0"/>
      <w:divBdr>
        <w:top w:val="none" w:sz="0" w:space="0" w:color="auto"/>
        <w:left w:val="none" w:sz="0" w:space="0" w:color="auto"/>
        <w:bottom w:val="none" w:sz="0" w:space="0" w:color="auto"/>
        <w:right w:val="none" w:sz="0" w:space="0" w:color="auto"/>
      </w:divBdr>
    </w:div>
    <w:div w:id="1360741031">
      <w:bodyDiv w:val="1"/>
      <w:marLeft w:val="0"/>
      <w:marRight w:val="0"/>
      <w:marTop w:val="0"/>
      <w:marBottom w:val="0"/>
      <w:divBdr>
        <w:top w:val="none" w:sz="0" w:space="0" w:color="auto"/>
        <w:left w:val="none" w:sz="0" w:space="0" w:color="auto"/>
        <w:bottom w:val="none" w:sz="0" w:space="0" w:color="auto"/>
        <w:right w:val="none" w:sz="0" w:space="0" w:color="auto"/>
      </w:divBdr>
    </w:div>
    <w:div w:id="1374892292">
      <w:bodyDiv w:val="1"/>
      <w:marLeft w:val="0"/>
      <w:marRight w:val="0"/>
      <w:marTop w:val="0"/>
      <w:marBottom w:val="0"/>
      <w:divBdr>
        <w:top w:val="none" w:sz="0" w:space="0" w:color="auto"/>
        <w:left w:val="none" w:sz="0" w:space="0" w:color="auto"/>
        <w:bottom w:val="none" w:sz="0" w:space="0" w:color="auto"/>
        <w:right w:val="none" w:sz="0" w:space="0" w:color="auto"/>
      </w:divBdr>
    </w:div>
    <w:div w:id="1376008356">
      <w:bodyDiv w:val="1"/>
      <w:marLeft w:val="0"/>
      <w:marRight w:val="0"/>
      <w:marTop w:val="0"/>
      <w:marBottom w:val="0"/>
      <w:divBdr>
        <w:top w:val="none" w:sz="0" w:space="0" w:color="auto"/>
        <w:left w:val="none" w:sz="0" w:space="0" w:color="auto"/>
        <w:bottom w:val="none" w:sz="0" w:space="0" w:color="auto"/>
        <w:right w:val="none" w:sz="0" w:space="0" w:color="auto"/>
      </w:divBdr>
      <w:divsChild>
        <w:div w:id="1704743253">
          <w:marLeft w:val="0"/>
          <w:marRight w:val="0"/>
          <w:marTop w:val="0"/>
          <w:marBottom w:val="0"/>
          <w:divBdr>
            <w:top w:val="none" w:sz="0" w:space="0" w:color="auto"/>
            <w:left w:val="none" w:sz="0" w:space="0" w:color="auto"/>
            <w:bottom w:val="none" w:sz="0" w:space="0" w:color="auto"/>
            <w:right w:val="none" w:sz="0" w:space="0" w:color="auto"/>
          </w:divBdr>
          <w:divsChild>
            <w:div w:id="647200663">
              <w:marLeft w:val="0"/>
              <w:marRight w:val="0"/>
              <w:marTop w:val="0"/>
              <w:marBottom w:val="0"/>
              <w:divBdr>
                <w:top w:val="none" w:sz="0" w:space="0" w:color="auto"/>
                <w:left w:val="none" w:sz="0" w:space="0" w:color="auto"/>
                <w:bottom w:val="none" w:sz="0" w:space="0" w:color="auto"/>
                <w:right w:val="none" w:sz="0" w:space="0" w:color="auto"/>
              </w:divBdr>
              <w:divsChild>
                <w:div w:id="398867927">
                  <w:marLeft w:val="0"/>
                  <w:marRight w:val="0"/>
                  <w:marTop w:val="0"/>
                  <w:marBottom w:val="0"/>
                  <w:divBdr>
                    <w:top w:val="none" w:sz="0" w:space="0" w:color="auto"/>
                    <w:left w:val="none" w:sz="0" w:space="0" w:color="auto"/>
                    <w:bottom w:val="none" w:sz="0" w:space="0" w:color="auto"/>
                    <w:right w:val="none" w:sz="0" w:space="0" w:color="auto"/>
                  </w:divBdr>
                  <w:divsChild>
                    <w:div w:id="2061592450">
                      <w:marLeft w:val="0"/>
                      <w:marRight w:val="0"/>
                      <w:marTop w:val="0"/>
                      <w:marBottom w:val="330"/>
                      <w:divBdr>
                        <w:top w:val="none" w:sz="0" w:space="7" w:color="auto"/>
                        <w:left w:val="single" w:sz="6" w:space="18" w:color="D5D7D8"/>
                        <w:bottom w:val="none" w:sz="0" w:space="0" w:color="auto"/>
                        <w:right w:val="none" w:sz="0" w:space="0" w:color="auto"/>
                      </w:divBdr>
                    </w:div>
                  </w:divsChild>
                </w:div>
                <w:div w:id="290788821">
                  <w:marLeft w:val="0"/>
                  <w:marRight w:val="0"/>
                  <w:marTop w:val="0"/>
                  <w:marBottom w:val="0"/>
                  <w:divBdr>
                    <w:top w:val="none" w:sz="0" w:space="0" w:color="auto"/>
                    <w:left w:val="none" w:sz="0" w:space="0" w:color="auto"/>
                    <w:bottom w:val="none" w:sz="0" w:space="0" w:color="auto"/>
                    <w:right w:val="none" w:sz="0" w:space="0" w:color="auto"/>
                  </w:divBdr>
                  <w:divsChild>
                    <w:div w:id="162285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24641">
          <w:marLeft w:val="0"/>
          <w:marRight w:val="0"/>
          <w:marTop w:val="0"/>
          <w:marBottom w:val="0"/>
          <w:divBdr>
            <w:top w:val="none" w:sz="0" w:space="0" w:color="auto"/>
            <w:left w:val="none" w:sz="0" w:space="0" w:color="auto"/>
            <w:bottom w:val="none" w:sz="0" w:space="0" w:color="auto"/>
            <w:right w:val="none" w:sz="0" w:space="0" w:color="auto"/>
          </w:divBdr>
          <w:divsChild>
            <w:div w:id="1258171513">
              <w:marLeft w:val="0"/>
              <w:marRight w:val="0"/>
              <w:marTop w:val="0"/>
              <w:marBottom w:val="0"/>
              <w:divBdr>
                <w:top w:val="none" w:sz="0" w:space="0" w:color="auto"/>
                <w:left w:val="none" w:sz="0" w:space="0" w:color="auto"/>
                <w:bottom w:val="none" w:sz="0" w:space="0" w:color="auto"/>
                <w:right w:val="none" w:sz="0" w:space="0" w:color="auto"/>
              </w:divBdr>
            </w:div>
            <w:div w:id="693725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799623">
      <w:bodyDiv w:val="1"/>
      <w:marLeft w:val="0"/>
      <w:marRight w:val="0"/>
      <w:marTop w:val="0"/>
      <w:marBottom w:val="0"/>
      <w:divBdr>
        <w:top w:val="none" w:sz="0" w:space="0" w:color="auto"/>
        <w:left w:val="none" w:sz="0" w:space="0" w:color="auto"/>
        <w:bottom w:val="none" w:sz="0" w:space="0" w:color="auto"/>
        <w:right w:val="none" w:sz="0" w:space="0" w:color="auto"/>
      </w:divBdr>
    </w:div>
    <w:div w:id="1390957470">
      <w:bodyDiv w:val="1"/>
      <w:marLeft w:val="0"/>
      <w:marRight w:val="0"/>
      <w:marTop w:val="0"/>
      <w:marBottom w:val="0"/>
      <w:divBdr>
        <w:top w:val="none" w:sz="0" w:space="0" w:color="auto"/>
        <w:left w:val="none" w:sz="0" w:space="0" w:color="auto"/>
        <w:bottom w:val="none" w:sz="0" w:space="0" w:color="auto"/>
        <w:right w:val="none" w:sz="0" w:space="0" w:color="auto"/>
      </w:divBdr>
    </w:div>
    <w:div w:id="1401909045">
      <w:bodyDiv w:val="1"/>
      <w:marLeft w:val="0"/>
      <w:marRight w:val="0"/>
      <w:marTop w:val="0"/>
      <w:marBottom w:val="0"/>
      <w:divBdr>
        <w:top w:val="none" w:sz="0" w:space="0" w:color="auto"/>
        <w:left w:val="none" w:sz="0" w:space="0" w:color="auto"/>
        <w:bottom w:val="none" w:sz="0" w:space="0" w:color="auto"/>
        <w:right w:val="none" w:sz="0" w:space="0" w:color="auto"/>
      </w:divBdr>
    </w:div>
    <w:div w:id="1405179134">
      <w:bodyDiv w:val="1"/>
      <w:marLeft w:val="0"/>
      <w:marRight w:val="0"/>
      <w:marTop w:val="0"/>
      <w:marBottom w:val="0"/>
      <w:divBdr>
        <w:top w:val="none" w:sz="0" w:space="0" w:color="auto"/>
        <w:left w:val="none" w:sz="0" w:space="0" w:color="auto"/>
        <w:bottom w:val="none" w:sz="0" w:space="0" w:color="auto"/>
        <w:right w:val="none" w:sz="0" w:space="0" w:color="auto"/>
      </w:divBdr>
    </w:div>
    <w:div w:id="1413627503">
      <w:bodyDiv w:val="1"/>
      <w:marLeft w:val="0"/>
      <w:marRight w:val="0"/>
      <w:marTop w:val="0"/>
      <w:marBottom w:val="0"/>
      <w:divBdr>
        <w:top w:val="none" w:sz="0" w:space="0" w:color="auto"/>
        <w:left w:val="none" w:sz="0" w:space="0" w:color="auto"/>
        <w:bottom w:val="none" w:sz="0" w:space="0" w:color="auto"/>
        <w:right w:val="none" w:sz="0" w:space="0" w:color="auto"/>
      </w:divBdr>
    </w:div>
    <w:div w:id="1413813698">
      <w:bodyDiv w:val="1"/>
      <w:marLeft w:val="0"/>
      <w:marRight w:val="0"/>
      <w:marTop w:val="0"/>
      <w:marBottom w:val="0"/>
      <w:divBdr>
        <w:top w:val="none" w:sz="0" w:space="0" w:color="auto"/>
        <w:left w:val="none" w:sz="0" w:space="0" w:color="auto"/>
        <w:bottom w:val="none" w:sz="0" w:space="0" w:color="auto"/>
        <w:right w:val="none" w:sz="0" w:space="0" w:color="auto"/>
      </w:divBdr>
    </w:div>
    <w:div w:id="1416321999">
      <w:bodyDiv w:val="1"/>
      <w:marLeft w:val="0"/>
      <w:marRight w:val="0"/>
      <w:marTop w:val="0"/>
      <w:marBottom w:val="0"/>
      <w:divBdr>
        <w:top w:val="none" w:sz="0" w:space="0" w:color="auto"/>
        <w:left w:val="none" w:sz="0" w:space="0" w:color="auto"/>
        <w:bottom w:val="none" w:sz="0" w:space="0" w:color="auto"/>
        <w:right w:val="none" w:sz="0" w:space="0" w:color="auto"/>
      </w:divBdr>
    </w:div>
    <w:div w:id="1418211582">
      <w:bodyDiv w:val="1"/>
      <w:marLeft w:val="0"/>
      <w:marRight w:val="0"/>
      <w:marTop w:val="0"/>
      <w:marBottom w:val="0"/>
      <w:divBdr>
        <w:top w:val="none" w:sz="0" w:space="0" w:color="auto"/>
        <w:left w:val="none" w:sz="0" w:space="0" w:color="auto"/>
        <w:bottom w:val="none" w:sz="0" w:space="0" w:color="auto"/>
        <w:right w:val="none" w:sz="0" w:space="0" w:color="auto"/>
      </w:divBdr>
    </w:div>
    <w:div w:id="1421103947">
      <w:bodyDiv w:val="1"/>
      <w:marLeft w:val="0"/>
      <w:marRight w:val="0"/>
      <w:marTop w:val="0"/>
      <w:marBottom w:val="0"/>
      <w:divBdr>
        <w:top w:val="none" w:sz="0" w:space="0" w:color="auto"/>
        <w:left w:val="none" w:sz="0" w:space="0" w:color="auto"/>
        <w:bottom w:val="none" w:sz="0" w:space="0" w:color="auto"/>
        <w:right w:val="none" w:sz="0" w:space="0" w:color="auto"/>
      </w:divBdr>
    </w:div>
    <w:div w:id="1431657943">
      <w:bodyDiv w:val="1"/>
      <w:marLeft w:val="0"/>
      <w:marRight w:val="0"/>
      <w:marTop w:val="0"/>
      <w:marBottom w:val="0"/>
      <w:divBdr>
        <w:top w:val="none" w:sz="0" w:space="0" w:color="auto"/>
        <w:left w:val="none" w:sz="0" w:space="0" w:color="auto"/>
        <w:bottom w:val="none" w:sz="0" w:space="0" w:color="auto"/>
        <w:right w:val="none" w:sz="0" w:space="0" w:color="auto"/>
      </w:divBdr>
    </w:div>
    <w:div w:id="1438981711">
      <w:bodyDiv w:val="1"/>
      <w:marLeft w:val="0"/>
      <w:marRight w:val="0"/>
      <w:marTop w:val="0"/>
      <w:marBottom w:val="0"/>
      <w:divBdr>
        <w:top w:val="none" w:sz="0" w:space="0" w:color="auto"/>
        <w:left w:val="none" w:sz="0" w:space="0" w:color="auto"/>
        <w:bottom w:val="none" w:sz="0" w:space="0" w:color="auto"/>
        <w:right w:val="none" w:sz="0" w:space="0" w:color="auto"/>
      </w:divBdr>
    </w:div>
    <w:div w:id="1451123842">
      <w:bodyDiv w:val="1"/>
      <w:marLeft w:val="0"/>
      <w:marRight w:val="0"/>
      <w:marTop w:val="0"/>
      <w:marBottom w:val="0"/>
      <w:divBdr>
        <w:top w:val="none" w:sz="0" w:space="0" w:color="auto"/>
        <w:left w:val="none" w:sz="0" w:space="0" w:color="auto"/>
        <w:bottom w:val="none" w:sz="0" w:space="0" w:color="auto"/>
        <w:right w:val="none" w:sz="0" w:space="0" w:color="auto"/>
      </w:divBdr>
    </w:div>
    <w:div w:id="1464276008">
      <w:bodyDiv w:val="1"/>
      <w:marLeft w:val="0"/>
      <w:marRight w:val="0"/>
      <w:marTop w:val="0"/>
      <w:marBottom w:val="0"/>
      <w:divBdr>
        <w:top w:val="none" w:sz="0" w:space="0" w:color="auto"/>
        <w:left w:val="none" w:sz="0" w:space="0" w:color="auto"/>
        <w:bottom w:val="none" w:sz="0" w:space="0" w:color="auto"/>
        <w:right w:val="none" w:sz="0" w:space="0" w:color="auto"/>
      </w:divBdr>
    </w:div>
    <w:div w:id="1491094560">
      <w:bodyDiv w:val="1"/>
      <w:marLeft w:val="0"/>
      <w:marRight w:val="0"/>
      <w:marTop w:val="0"/>
      <w:marBottom w:val="0"/>
      <w:divBdr>
        <w:top w:val="none" w:sz="0" w:space="0" w:color="auto"/>
        <w:left w:val="none" w:sz="0" w:space="0" w:color="auto"/>
        <w:bottom w:val="none" w:sz="0" w:space="0" w:color="auto"/>
        <w:right w:val="none" w:sz="0" w:space="0" w:color="auto"/>
      </w:divBdr>
    </w:div>
    <w:div w:id="1497112776">
      <w:bodyDiv w:val="1"/>
      <w:marLeft w:val="0"/>
      <w:marRight w:val="0"/>
      <w:marTop w:val="0"/>
      <w:marBottom w:val="0"/>
      <w:divBdr>
        <w:top w:val="none" w:sz="0" w:space="0" w:color="auto"/>
        <w:left w:val="none" w:sz="0" w:space="0" w:color="auto"/>
        <w:bottom w:val="none" w:sz="0" w:space="0" w:color="auto"/>
        <w:right w:val="none" w:sz="0" w:space="0" w:color="auto"/>
      </w:divBdr>
    </w:div>
    <w:div w:id="1503740707">
      <w:bodyDiv w:val="1"/>
      <w:marLeft w:val="0"/>
      <w:marRight w:val="0"/>
      <w:marTop w:val="0"/>
      <w:marBottom w:val="0"/>
      <w:divBdr>
        <w:top w:val="none" w:sz="0" w:space="0" w:color="auto"/>
        <w:left w:val="none" w:sz="0" w:space="0" w:color="auto"/>
        <w:bottom w:val="none" w:sz="0" w:space="0" w:color="auto"/>
        <w:right w:val="none" w:sz="0" w:space="0" w:color="auto"/>
      </w:divBdr>
    </w:div>
    <w:div w:id="1506096142">
      <w:bodyDiv w:val="1"/>
      <w:marLeft w:val="0"/>
      <w:marRight w:val="0"/>
      <w:marTop w:val="0"/>
      <w:marBottom w:val="0"/>
      <w:divBdr>
        <w:top w:val="none" w:sz="0" w:space="0" w:color="auto"/>
        <w:left w:val="none" w:sz="0" w:space="0" w:color="auto"/>
        <w:bottom w:val="none" w:sz="0" w:space="0" w:color="auto"/>
        <w:right w:val="none" w:sz="0" w:space="0" w:color="auto"/>
      </w:divBdr>
    </w:div>
    <w:div w:id="1518807813">
      <w:bodyDiv w:val="1"/>
      <w:marLeft w:val="0"/>
      <w:marRight w:val="0"/>
      <w:marTop w:val="0"/>
      <w:marBottom w:val="0"/>
      <w:divBdr>
        <w:top w:val="none" w:sz="0" w:space="0" w:color="auto"/>
        <w:left w:val="none" w:sz="0" w:space="0" w:color="auto"/>
        <w:bottom w:val="none" w:sz="0" w:space="0" w:color="auto"/>
        <w:right w:val="none" w:sz="0" w:space="0" w:color="auto"/>
      </w:divBdr>
    </w:div>
    <w:div w:id="1522553529">
      <w:bodyDiv w:val="1"/>
      <w:marLeft w:val="0"/>
      <w:marRight w:val="0"/>
      <w:marTop w:val="0"/>
      <w:marBottom w:val="0"/>
      <w:divBdr>
        <w:top w:val="none" w:sz="0" w:space="0" w:color="auto"/>
        <w:left w:val="none" w:sz="0" w:space="0" w:color="auto"/>
        <w:bottom w:val="none" w:sz="0" w:space="0" w:color="auto"/>
        <w:right w:val="none" w:sz="0" w:space="0" w:color="auto"/>
      </w:divBdr>
    </w:div>
    <w:div w:id="1523203244">
      <w:bodyDiv w:val="1"/>
      <w:marLeft w:val="0"/>
      <w:marRight w:val="0"/>
      <w:marTop w:val="0"/>
      <w:marBottom w:val="0"/>
      <w:divBdr>
        <w:top w:val="none" w:sz="0" w:space="0" w:color="auto"/>
        <w:left w:val="none" w:sz="0" w:space="0" w:color="auto"/>
        <w:bottom w:val="none" w:sz="0" w:space="0" w:color="auto"/>
        <w:right w:val="none" w:sz="0" w:space="0" w:color="auto"/>
      </w:divBdr>
    </w:div>
    <w:div w:id="1523476205">
      <w:bodyDiv w:val="1"/>
      <w:marLeft w:val="0"/>
      <w:marRight w:val="0"/>
      <w:marTop w:val="0"/>
      <w:marBottom w:val="0"/>
      <w:divBdr>
        <w:top w:val="none" w:sz="0" w:space="0" w:color="auto"/>
        <w:left w:val="none" w:sz="0" w:space="0" w:color="auto"/>
        <w:bottom w:val="none" w:sz="0" w:space="0" w:color="auto"/>
        <w:right w:val="none" w:sz="0" w:space="0" w:color="auto"/>
      </w:divBdr>
    </w:div>
    <w:div w:id="1554076033">
      <w:bodyDiv w:val="1"/>
      <w:marLeft w:val="0"/>
      <w:marRight w:val="0"/>
      <w:marTop w:val="0"/>
      <w:marBottom w:val="0"/>
      <w:divBdr>
        <w:top w:val="none" w:sz="0" w:space="0" w:color="auto"/>
        <w:left w:val="none" w:sz="0" w:space="0" w:color="auto"/>
        <w:bottom w:val="none" w:sz="0" w:space="0" w:color="auto"/>
        <w:right w:val="none" w:sz="0" w:space="0" w:color="auto"/>
      </w:divBdr>
    </w:div>
    <w:div w:id="1556892675">
      <w:bodyDiv w:val="1"/>
      <w:marLeft w:val="0"/>
      <w:marRight w:val="0"/>
      <w:marTop w:val="0"/>
      <w:marBottom w:val="0"/>
      <w:divBdr>
        <w:top w:val="none" w:sz="0" w:space="0" w:color="auto"/>
        <w:left w:val="none" w:sz="0" w:space="0" w:color="auto"/>
        <w:bottom w:val="none" w:sz="0" w:space="0" w:color="auto"/>
        <w:right w:val="none" w:sz="0" w:space="0" w:color="auto"/>
      </w:divBdr>
    </w:div>
    <w:div w:id="1563981560">
      <w:bodyDiv w:val="1"/>
      <w:marLeft w:val="0"/>
      <w:marRight w:val="0"/>
      <w:marTop w:val="0"/>
      <w:marBottom w:val="0"/>
      <w:divBdr>
        <w:top w:val="none" w:sz="0" w:space="0" w:color="auto"/>
        <w:left w:val="none" w:sz="0" w:space="0" w:color="auto"/>
        <w:bottom w:val="none" w:sz="0" w:space="0" w:color="auto"/>
        <w:right w:val="none" w:sz="0" w:space="0" w:color="auto"/>
      </w:divBdr>
    </w:div>
    <w:div w:id="1565794444">
      <w:bodyDiv w:val="1"/>
      <w:marLeft w:val="0"/>
      <w:marRight w:val="0"/>
      <w:marTop w:val="0"/>
      <w:marBottom w:val="0"/>
      <w:divBdr>
        <w:top w:val="none" w:sz="0" w:space="0" w:color="auto"/>
        <w:left w:val="none" w:sz="0" w:space="0" w:color="auto"/>
        <w:bottom w:val="none" w:sz="0" w:space="0" w:color="auto"/>
        <w:right w:val="none" w:sz="0" w:space="0" w:color="auto"/>
      </w:divBdr>
    </w:div>
    <w:div w:id="1567450465">
      <w:bodyDiv w:val="1"/>
      <w:marLeft w:val="0"/>
      <w:marRight w:val="0"/>
      <w:marTop w:val="0"/>
      <w:marBottom w:val="0"/>
      <w:divBdr>
        <w:top w:val="none" w:sz="0" w:space="0" w:color="auto"/>
        <w:left w:val="none" w:sz="0" w:space="0" w:color="auto"/>
        <w:bottom w:val="none" w:sz="0" w:space="0" w:color="auto"/>
        <w:right w:val="none" w:sz="0" w:space="0" w:color="auto"/>
      </w:divBdr>
    </w:div>
    <w:div w:id="1567759548">
      <w:bodyDiv w:val="1"/>
      <w:marLeft w:val="0"/>
      <w:marRight w:val="0"/>
      <w:marTop w:val="0"/>
      <w:marBottom w:val="0"/>
      <w:divBdr>
        <w:top w:val="none" w:sz="0" w:space="0" w:color="auto"/>
        <w:left w:val="none" w:sz="0" w:space="0" w:color="auto"/>
        <w:bottom w:val="none" w:sz="0" w:space="0" w:color="auto"/>
        <w:right w:val="none" w:sz="0" w:space="0" w:color="auto"/>
      </w:divBdr>
    </w:div>
    <w:div w:id="1571190876">
      <w:bodyDiv w:val="1"/>
      <w:marLeft w:val="0"/>
      <w:marRight w:val="0"/>
      <w:marTop w:val="0"/>
      <w:marBottom w:val="0"/>
      <w:divBdr>
        <w:top w:val="none" w:sz="0" w:space="0" w:color="auto"/>
        <w:left w:val="none" w:sz="0" w:space="0" w:color="auto"/>
        <w:bottom w:val="none" w:sz="0" w:space="0" w:color="auto"/>
        <w:right w:val="none" w:sz="0" w:space="0" w:color="auto"/>
      </w:divBdr>
    </w:div>
    <w:div w:id="1572544524">
      <w:bodyDiv w:val="1"/>
      <w:marLeft w:val="0"/>
      <w:marRight w:val="0"/>
      <w:marTop w:val="0"/>
      <w:marBottom w:val="0"/>
      <w:divBdr>
        <w:top w:val="none" w:sz="0" w:space="0" w:color="auto"/>
        <w:left w:val="none" w:sz="0" w:space="0" w:color="auto"/>
        <w:bottom w:val="none" w:sz="0" w:space="0" w:color="auto"/>
        <w:right w:val="none" w:sz="0" w:space="0" w:color="auto"/>
      </w:divBdr>
    </w:div>
    <w:div w:id="1576161656">
      <w:bodyDiv w:val="1"/>
      <w:marLeft w:val="0"/>
      <w:marRight w:val="0"/>
      <w:marTop w:val="0"/>
      <w:marBottom w:val="0"/>
      <w:divBdr>
        <w:top w:val="none" w:sz="0" w:space="0" w:color="auto"/>
        <w:left w:val="none" w:sz="0" w:space="0" w:color="auto"/>
        <w:bottom w:val="none" w:sz="0" w:space="0" w:color="auto"/>
        <w:right w:val="none" w:sz="0" w:space="0" w:color="auto"/>
      </w:divBdr>
    </w:div>
    <w:div w:id="1580093051">
      <w:bodyDiv w:val="1"/>
      <w:marLeft w:val="0"/>
      <w:marRight w:val="0"/>
      <w:marTop w:val="0"/>
      <w:marBottom w:val="0"/>
      <w:divBdr>
        <w:top w:val="none" w:sz="0" w:space="0" w:color="auto"/>
        <w:left w:val="none" w:sz="0" w:space="0" w:color="auto"/>
        <w:bottom w:val="none" w:sz="0" w:space="0" w:color="auto"/>
        <w:right w:val="none" w:sz="0" w:space="0" w:color="auto"/>
      </w:divBdr>
    </w:div>
    <w:div w:id="1584948922">
      <w:bodyDiv w:val="1"/>
      <w:marLeft w:val="0"/>
      <w:marRight w:val="0"/>
      <w:marTop w:val="0"/>
      <w:marBottom w:val="0"/>
      <w:divBdr>
        <w:top w:val="none" w:sz="0" w:space="0" w:color="auto"/>
        <w:left w:val="none" w:sz="0" w:space="0" w:color="auto"/>
        <w:bottom w:val="none" w:sz="0" w:space="0" w:color="auto"/>
        <w:right w:val="none" w:sz="0" w:space="0" w:color="auto"/>
      </w:divBdr>
    </w:div>
    <w:div w:id="1591811230">
      <w:bodyDiv w:val="1"/>
      <w:marLeft w:val="0"/>
      <w:marRight w:val="0"/>
      <w:marTop w:val="0"/>
      <w:marBottom w:val="0"/>
      <w:divBdr>
        <w:top w:val="none" w:sz="0" w:space="0" w:color="auto"/>
        <w:left w:val="none" w:sz="0" w:space="0" w:color="auto"/>
        <w:bottom w:val="none" w:sz="0" w:space="0" w:color="auto"/>
        <w:right w:val="none" w:sz="0" w:space="0" w:color="auto"/>
      </w:divBdr>
    </w:div>
    <w:div w:id="1603227351">
      <w:bodyDiv w:val="1"/>
      <w:marLeft w:val="0"/>
      <w:marRight w:val="0"/>
      <w:marTop w:val="0"/>
      <w:marBottom w:val="0"/>
      <w:divBdr>
        <w:top w:val="none" w:sz="0" w:space="0" w:color="auto"/>
        <w:left w:val="none" w:sz="0" w:space="0" w:color="auto"/>
        <w:bottom w:val="none" w:sz="0" w:space="0" w:color="auto"/>
        <w:right w:val="none" w:sz="0" w:space="0" w:color="auto"/>
      </w:divBdr>
    </w:div>
    <w:div w:id="1603762266">
      <w:bodyDiv w:val="1"/>
      <w:marLeft w:val="0"/>
      <w:marRight w:val="0"/>
      <w:marTop w:val="0"/>
      <w:marBottom w:val="0"/>
      <w:divBdr>
        <w:top w:val="none" w:sz="0" w:space="0" w:color="auto"/>
        <w:left w:val="none" w:sz="0" w:space="0" w:color="auto"/>
        <w:bottom w:val="none" w:sz="0" w:space="0" w:color="auto"/>
        <w:right w:val="none" w:sz="0" w:space="0" w:color="auto"/>
      </w:divBdr>
    </w:div>
    <w:div w:id="1604453261">
      <w:bodyDiv w:val="1"/>
      <w:marLeft w:val="0"/>
      <w:marRight w:val="0"/>
      <w:marTop w:val="0"/>
      <w:marBottom w:val="0"/>
      <w:divBdr>
        <w:top w:val="none" w:sz="0" w:space="0" w:color="auto"/>
        <w:left w:val="none" w:sz="0" w:space="0" w:color="auto"/>
        <w:bottom w:val="none" w:sz="0" w:space="0" w:color="auto"/>
        <w:right w:val="none" w:sz="0" w:space="0" w:color="auto"/>
      </w:divBdr>
    </w:div>
    <w:div w:id="1608808628">
      <w:bodyDiv w:val="1"/>
      <w:marLeft w:val="0"/>
      <w:marRight w:val="0"/>
      <w:marTop w:val="0"/>
      <w:marBottom w:val="0"/>
      <w:divBdr>
        <w:top w:val="none" w:sz="0" w:space="0" w:color="auto"/>
        <w:left w:val="none" w:sz="0" w:space="0" w:color="auto"/>
        <w:bottom w:val="none" w:sz="0" w:space="0" w:color="auto"/>
        <w:right w:val="none" w:sz="0" w:space="0" w:color="auto"/>
      </w:divBdr>
    </w:div>
    <w:div w:id="1611817984">
      <w:bodyDiv w:val="1"/>
      <w:marLeft w:val="0"/>
      <w:marRight w:val="0"/>
      <w:marTop w:val="0"/>
      <w:marBottom w:val="0"/>
      <w:divBdr>
        <w:top w:val="none" w:sz="0" w:space="0" w:color="auto"/>
        <w:left w:val="none" w:sz="0" w:space="0" w:color="auto"/>
        <w:bottom w:val="none" w:sz="0" w:space="0" w:color="auto"/>
        <w:right w:val="none" w:sz="0" w:space="0" w:color="auto"/>
      </w:divBdr>
    </w:div>
    <w:div w:id="1614744896">
      <w:bodyDiv w:val="1"/>
      <w:marLeft w:val="0"/>
      <w:marRight w:val="0"/>
      <w:marTop w:val="0"/>
      <w:marBottom w:val="0"/>
      <w:divBdr>
        <w:top w:val="none" w:sz="0" w:space="0" w:color="auto"/>
        <w:left w:val="none" w:sz="0" w:space="0" w:color="auto"/>
        <w:bottom w:val="none" w:sz="0" w:space="0" w:color="auto"/>
        <w:right w:val="none" w:sz="0" w:space="0" w:color="auto"/>
      </w:divBdr>
    </w:div>
    <w:div w:id="1616477438">
      <w:bodyDiv w:val="1"/>
      <w:marLeft w:val="0"/>
      <w:marRight w:val="0"/>
      <w:marTop w:val="0"/>
      <w:marBottom w:val="0"/>
      <w:divBdr>
        <w:top w:val="none" w:sz="0" w:space="0" w:color="auto"/>
        <w:left w:val="none" w:sz="0" w:space="0" w:color="auto"/>
        <w:bottom w:val="none" w:sz="0" w:space="0" w:color="auto"/>
        <w:right w:val="none" w:sz="0" w:space="0" w:color="auto"/>
      </w:divBdr>
    </w:div>
    <w:div w:id="1635452727">
      <w:bodyDiv w:val="1"/>
      <w:marLeft w:val="0"/>
      <w:marRight w:val="0"/>
      <w:marTop w:val="0"/>
      <w:marBottom w:val="0"/>
      <w:divBdr>
        <w:top w:val="none" w:sz="0" w:space="0" w:color="auto"/>
        <w:left w:val="none" w:sz="0" w:space="0" w:color="auto"/>
        <w:bottom w:val="none" w:sz="0" w:space="0" w:color="auto"/>
        <w:right w:val="none" w:sz="0" w:space="0" w:color="auto"/>
      </w:divBdr>
      <w:divsChild>
        <w:div w:id="1768690109">
          <w:marLeft w:val="0"/>
          <w:marRight w:val="0"/>
          <w:marTop w:val="0"/>
          <w:marBottom w:val="0"/>
          <w:divBdr>
            <w:top w:val="none" w:sz="0" w:space="0" w:color="auto"/>
            <w:left w:val="none" w:sz="0" w:space="0" w:color="auto"/>
            <w:bottom w:val="none" w:sz="0" w:space="0" w:color="auto"/>
            <w:right w:val="none" w:sz="0" w:space="0" w:color="auto"/>
          </w:divBdr>
          <w:divsChild>
            <w:div w:id="1674843400">
              <w:marLeft w:val="0"/>
              <w:marRight w:val="0"/>
              <w:marTop w:val="0"/>
              <w:marBottom w:val="0"/>
              <w:divBdr>
                <w:top w:val="none" w:sz="0" w:space="0" w:color="auto"/>
                <w:left w:val="none" w:sz="0" w:space="0" w:color="auto"/>
                <w:bottom w:val="none" w:sz="0" w:space="0" w:color="auto"/>
                <w:right w:val="none" w:sz="0" w:space="0" w:color="auto"/>
              </w:divBdr>
              <w:divsChild>
                <w:div w:id="1141341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4531">
          <w:marLeft w:val="0"/>
          <w:marRight w:val="0"/>
          <w:marTop w:val="0"/>
          <w:marBottom w:val="0"/>
          <w:divBdr>
            <w:top w:val="none" w:sz="0" w:space="0" w:color="auto"/>
            <w:left w:val="none" w:sz="0" w:space="0" w:color="auto"/>
            <w:bottom w:val="none" w:sz="0" w:space="0" w:color="auto"/>
            <w:right w:val="none" w:sz="0" w:space="0" w:color="auto"/>
          </w:divBdr>
        </w:div>
      </w:divsChild>
    </w:div>
    <w:div w:id="1658606490">
      <w:bodyDiv w:val="1"/>
      <w:marLeft w:val="0"/>
      <w:marRight w:val="0"/>
      <w:marTop w:val="0"/>
      <w:marBottom w:val="0"/>
      <w:divBdr>
        <w:top w:val="none" w:sz="0" w:space="0" w:color="auto"/>
        <w:left w:val="none" w:sz="0" w:space="0" w:color="auto"/>
        <w:bottom w:val="none" w:sz="0" w:space="0" w:color="auto"/>
        <w:right w:val="none" w:sz="0" w:space="0" w:color="auto"/>
      </w:divBdr>
    </w:div>
    <w:div w:id="1660424581">
      <w:bodyDiv w:val="1"/>
      <w:marLeft w:val="0"/>
      <w:marRight w:val="0"/>
      <w:marTop w:val="0"/>
      <w:marBottom w:val="0"/>
      <w:divBdr>
        <w:top w:val="none" w:sz="0" w:space="0" w:color="auto"/>
        <w:left w:val="none" w:sz="0" w:space="0" w:color="auto"/>
        <w:bottom w:val="none" w:sz="0" w:space="0" w:color="auto"/>
        <w:right w:val="none" w:sz="0" w:space="0" w:color="auto"/>
      </w:divBdr>
    </w:div>
    <w:div w:id="1661107953">
      <w:bodyDiv w:val="1"/>
      <w:marLeft w:val="0"/>
      <w:marRight w:val="0"/>
      <w:marTop w:val="0"/>
      <w:marBottom w:val="0"/>
      <w:divBdr>
        <w:top w:val="none" w:sz="0" w:space="0" w:color="auto"/>
        <w:left w:val="none" w:sz="0" w:space="0" w:color="auto"/>
        <w:bottom w:val="none" w:sz="0" w:space="0" w:color="auto"/>
        <w:right w:val="none" w:sz="0" w:space="0" w:color="auto"/>
      </w:divBdr>
    </w:div>
    <w:div w:id="1663851594">
      <w:bodyDiv w:val="1"/>
      <w:marLeft w:val="0"/>
      <w:marRight w:val="0"/>
      <w:marTop w:val="0"/>
      <w:marBottom w:val="0"/>
      <w:divBdr>
        <w:top w:val="none" w:sz="0" w:space="0" w:color="auto"/>
        <w:left w:val="none" w:sz="0" w:space="0" w:color="auto"/>
        <w:bottom w:val="none" w:sz="0" w:space="0" w:color="auto"/>
        <w:right w:val="none" w:sz="0" w:space="0" w:color="auto"/>
      </w:divBdr>
    </w:div>
    <w:div w:id="1667703846">
      <w:bodyDiv w:val="1"/>
      <w:marLeft w:val="0"/>
      <w:marRight w:val="0"/>
      <w:marTop w:val="0"/>
      <w:marBottom w:val="0"/>
      <w:divBdr>
        <w:top w:val="none" w:sz="0" w:space="0" w:color="auto"/>
        <w:left w:val="none" w:sz="0" w:space="0" w:color="auto"/>
        <w:bottom w:val="none" w:sz="0" w:space="0" w:color="auto"/>
        <w:right w:val="none" w:sz="0" w:space="0" w:color="auto"/>
      </w:divBdr>
    </w:div>
    <w:div w:id="1678116027">
      <w:bodyDiv w:val="1"/>
      <w:marLeft w:val="0"/>
      <w:marRight w:val="0"/>
      <w:marTop w:val="0"/>
      <w:marBottom w:val="0"/>
      <w:divBdr>
        <w:top w:val="none" w:sz="0" w:space="0" w:color="auto"/>
        <w:left w:val="none" w:sz="0" w:space="0" w:color="auto"/>
        <w:bottom w:val="none" w:sz="0" w:space="0" w:color="auto"/>
        <w:right w:val="none" w:sz="0" w:space="0" w:color="auto"/>
      </w:divBdr>
    </w:div>
    <w:div w:id="1690831310">
      <w:bodyDiv w:val="1"/>
      <w:marLeft w:val="0"/>
      <w:marRight w:val="0"/>
      <w:marTop w:val="0"/>
      <w:marBottom w:val="0"/>
      <w:divBdr>
        <w:top w:val="none" w:sz="0" w:space="0" w:color="auto"/>
        <w:left w:val="none" w:sz="0" w:space="0" w:color="auto"/>
        <w:bottom w:val="none" w:sz="0" w:space="0" w:color="auto"/>
        <w:right w:val="none" w:sz="0" w:space="0" w:color="auto"/>
      </w:divBdr>
    </w:div>
    <w:div w:id="1692106247">
      <w:bodyDiv w:val="1"/>
      <w:marLeft w:val="0"/>
      <w:marRight w:val="0"/>
      <w:marTop w:val="0"/>
      <w:marBottom w:val="0"/>
      <w:divBdr>
        <w:top w:val="none" w:sz="0" w:space="0" w:color="auto"/>
        <w:left w:val="none" w:sz="0" w:space="0" w:color="auto"/>
        <w:bottom w:val="none" w:sz="0" w:space="0" w:color="auto"/>
        <w:right w:val="none" w:sz="0" w:space="0" w:color="auto"/>
      </w:divBdr>
    </w:div>
    <w:div w:id="1694574849">
      <w:bodyDiv w:val="1"/>
      <w:marLeft w:val="0"/>
      <w:marRight w:val="0"/>
      <w:marTop w:val="0"/>
      <w:marBottom w:val="0"/>
      <w:divBdr>
        <w:top w:val="none" w:sz="0" w:space="0" w:color="auto"/>
        <w:left w:val="none" w:sz="0" w:space="0" w:color="auto"/>
        <w:bottom w:val="none" w:sz="0" w:space="0" w:color="auto"/>
        <w:right w:val="none" w:sz="0" w:space="0" w:color="auto"/>
      </w:divBdr>
    </w:div>
    <w:div w:id="1701055598">
      <w:bodyDiv w:val="1"/>
      <w:marLeft w:val="0"/>
      <w:marRight w:val="0"/>
      <w:marTop w:val="0"/>
      <w:marBottom w:val="0"/>
      <w:divBdr>
        <w:top w:val="none" w:sz="0" w:space="0" w:color="auto"/>
        <w:left w:val="none" w:sz="0" w:space="0" w:color="auto"/>
        <w:bottom w:val="none" w:sz="0" w:space="0" w:color="auto"/>
        <w:right w:val="none" w:sz="0" w:space="0" w:color="auto"/>
      </w:divBdr>
    </w:div>
    <w:div w:id="1705516002">
      <w:bodyDiv w:val="1"/>
      <w:marLeft w:val="0"/>
      <w:marRight w:val="0"/>
      <w:marTop w:val="0"/>
      <w:marBottom w:val="0"/>
      <w:divBdr>
        <w:top w:val="none" w:sz="0" w:space="0" w:color="auto"/>
        <w:left w:val="none" w:sz="0" w:space="0" w:color="auto"/>
        <w:bottom w:val="none" w:sz="0" w:space="0" w:color="auto"/>
        <w:right w:val="none" w:sz="0" w:space="0" w:color="auto"/>
      </w:divBdr>
      <w:divsChild>
        <w:div w:id="1043335158">
          <w:marLeft w:val="0"/>
          <w:marRight w:val="0"/>
          <w:marTop w:val="0"/>
          <w:marBottom w:val="0"/>
          <w:divBdr>
            <w:top w:val="none" w:sz="0" w:space="0" w:color="auto"/>
            <w:left w:val="none" w:sz="0" w:space="0" w:color="auto"/>
            <w:bottom w:val="none" w:sz="0" w:space="0" w:color="auto"/>
            <w:right w:val="none" w:sz="0" w:space="0" w:color="auto"/>
          </w:divBdr>
          <w:divsChild>
            <w:div w:id="1300569872">
              <w:marLeft w:val="0"/>
              <w:marRight w:val="0"/>
              <w:marTop w:val="0"/>
              <w:marBottom w:val="0"/>
              <w:divBdr>
                <w:top w:val="none" w:sz="0" w:space="0" w:color="auto"/>
                <w:left w:val="none" w:sz="0" w:space="0" w:color="auto"/>
                <w:bottom w:val="none" w:sz="0" w:space="0" w:color="auto"/>
                <w:right w:val="none" w:sz="0" w:space="0" w:color="auto"/>
              </w:divBdr>
              <w:divsChild>
                <w:div w:id="1358000612">
                  <w:marLeft w:val="0"/>
                  <w:marRight w:val="0"/>
                  <w:marTop w:val="0"/>
                  <w:marBottom w:val="0"/>
                  <w:divBdr>
                    <w:top w:val="none" w:sz="0" w:space="0" w:color="auto"/>
                    <w:left w:val="none" w:sz="0" w:space="0" w:color="auto"/>
                    <w:bottom w:val="none" w:sz="0" w:space="0" w:color="auto"/>
                    <w:right w:val="none" w:sz="0" w:space="0" w:color="auto"/>
                  </w:divBdr>
                  <w:divsChild>
                    <w:div w:id="1007751651">
                      <w:marLeft w:val="0"/>
                      <w:marRight w:val="0"/>
                      <w:marTop w:val="0"/>
                      <w:marBottom w:val="330"/>
                      <w:divBdr>
                        <w:top w:val="none" w:sz="0" w:space="7" w:color="auto"/>
                        <w:left w:val="single" w:sz="6" w:space="18" w:color="D5D7D8"/>
                        <w:bottom w:val="none" w:sz="0" w:space="0" w:color="auto"/>
                        <w:right w:val="none" w:sz="0" w:space="0" w:color="auto"/>
                      </w:divBdr>
                    </w:div>
                  </w:divsChild>
                </w:div>
                <w:div w:id="13504969">
                  <w:marLeft w:val="0"/>
                  <w:marRight w:val="0"/>
                  <w:marTop w:val="0"/>
                  <w:marBottom w:val="0"/>
                  <w:divBdr>
                    <w:top w:val="none" w:sz="0" w:space="0" w:color="auto"/>
                    <w:left w:val="none" w:sz="0" w:space="0" w:color="auto"/>
                    <w:bottom w:val="none" w:sz="0" w:space="0" w:color="auto"/>
                    <w:right w:val="none" w:sz="0" w:space="0" w:color="auto"/>
                  </w:divBdr>
                  <w:divsChild>
                    <w:div w:id="1922981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0978577">
          <w:marLeft w:val="0"/>
          <w:marRight w:val="0"/>
          <w:marTop w:val="0"/>
          <w:marBottom w:val="0"/>
          <w:divBdr>
            <w:top w:val="none" w:sz="0" w:space="0" w:color="auto"/>
            <w:left w:val="none" w:sz="0" w:space="0" w:color="auto"/>
            <w:bottom w:val="none" w:sz="0" w:space="0" w:color="auto"/>
            <w:right w:val="none" w:sz="0" w:space="0" w:color="auto"/>
          </w:divBdr>
          <w:divsChild>
            <w:div w:id="1692101207">
              <w:marLeft w:val="0"/>
              <w:marRight w:val="0"/>
              <w:marTop w:val="0"/>
              <w:marBottom w:val="0"/>
              <w:divBdr>
                <w:top w:val="none" w:sz="0" w:space="0" w:color="auto"/>
                <w:left w:val="none" w:sz="0" w:space="0" w:color="auto"/>
                <w:bottom w:val="none" w:sz="0" w:space="0" w:color="auto"/>
                <w:right w:val="none" w:sz="0" w:space="0" w:color="auto"/>
              </w:divBdr>
            </w:div>
            <w:div w:id="1161853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7489040">
      <w:bodyDiv w:val="1"/>
      <w:marLeft w:val="0"/>
      <w:marRight w:val="0"/>
      <w:marTop w:val="0"/>
      <w:marBottom w:val="0"/>
      <w:divBdr>
        <w:top w:val="none" w:sz="0" w:space="0" w:color="auto"/>
        <w:left w:val="none" w:sz="0" w:space="0" w:color="auto"/>
        <w:bottom w:val="none" w:sz="0" w:space="0" w:color="auto"/>
        <w:right w:val="none" w:sz="0" w:space="0" w:color="auto"/>
      </w:divBdr>
    </w:div>
    <w:div w:id="1710033640">
      <w:bodyDiv w:val="1"/>
      <w:marLeft w:val="0"/>
      <w:marRight w:val="0"/>
      <w:marTop w:val="0"/>
      <w:marBottom w:val="0"/>
      <w:divBdr>
        <w:top w:val="none" w:sz="0" w:space="0" w:color="auto"/>
        <w:left w:val="none" w:sz="0" w:space="0" w:color="auto"/>
        <w:bottom w:val="none" w:sz="0" w:space="0" w:color="auto"/>
        <w:right w:val="none" w:sz="0" w:space="0" w:color="auto"/>
      </w:divBdr>
    </w:div>
    <w:div w:id="1712879079">
      <w:bodyDiv w:val="1"/>
      <w:marLeft w:val="0"/>
      <w:marRight w:val="0"/>
      <w:marTop w:val="0"/>
      <w:marBottom w:val="0"/>
      <w:divBdr>
        <w:top w:val="none" w:sz="0" w:space="0" w:color="auto"/>
        <w:left w:val="none" w:sz="0" w:space="0" w:color="auto"/>
        <w:bottom w:val="none" w:sz="0" w:space="0" w:color="auto"/>
        <w:right w:val="none" w:sz="0" w:space="0" w:color="auto"/>
      </w:divBdr>
    </w:div>
    <w:div w:id="1715427679">
      <w:bodyDiv w:val="1"/>
      <w:marLeft w:val="0"/>
      <w:marRight w:val="0"/>
      <w:marTop w:val="0"/>
      <w:marBottom w:val="0"/>
      <w:divBdr>
        <w:top w:val="none" w:sz="0" w:space="0" w:color="auto"/>
        <w:left w:val="none" w:sz="0" w:space="0" w:color="auto"/>
        <w:bottom w:val="none" w:sz="0" w:space="0" w:color="auto"/>
        <w:right w:val="none" w:sz="0" w:space="0" w:color="auto"/>
      </w:divBdr>
    </w:div>
    <w:div w:id="1727604914">
      <w:bodyDiv w:val="1"/>
      <w:marLeft w:val="0"/>
      <w:marRight w:val="0"/>
      <w:marTop w:val="0"/>
      <w:marBottom w:val="0"/>
      <w:divBdr>
        <w:top w:val="none" w:sz="0" w:space="0" w:color="auto"/>
        <w:left w:val="none" w:sz="0" w:space="0" w:color="auto"/>
        <w:bottom w:val="none" w:sz="0" w:space="0" w:color="auto"/>
        <w:right w:val="none" w:sz="0" w:space="0" w:color="auto"/>
      </w:divBdr>
    </w:div>
    <w:div w:id="1729954535">
      <w:bodyDiv w:val="1"/>
      <w:marLeft w:val="0"/>
      <w:marRight w:val="0"/>
      <w:marTop w:val="0"/>
      <w:marBottom w:val="0"/>
      <w:divBdr>
        <w:top w:val="none" w:sz="0" w:space="0" w:color="auto"/>
        <w:left w:val="none" w:sz="0" w:space="0" w:color="auto"/>
        <w:bottom w:val="none" w:sz="0" w:space="0" w:color="auto"/>
        <w:right w:val="none" w:sz="0" w:space="0" w:color="auto"/>
      </w:divBdr>
    </w:div>
    <w:div w:id="1734500167">
      <w:bodyDiv w:val="1"/>
      <w:marLeft w:val="0"/>
      <w:marRight w:val="0"/>
      <w:marTop w:val="0"/>
      <w:marBottom w:val="0"/>
      <w:divBdr>
        <w:top w:val="none" w:sz="0" w:space="0" w:color="auto"/>
        <w:left w:val="none" w:sz="0" w:space="0" w:color="auto"/>
        <w:bottom w:val="none" w:sz="0" w:space="0" w:color="auto"/>
        <w:right w:val="none" w:sz="0" w:space="0" w:color="auto"/>
      </w:divBdr>
    </w:div>
    <w:div w:id="1739093853">
      <w:bodyDiv w:val="1"/>
      <w:marLeft w:val="0"/>
      <w:marRight w:val="0"/>
      <w:marTop w:val="0"/>
      <w:marBottom w:val="0"/>
      <w:divBdr>
        <w:top w:val="none" w:sz="0" w:space="0" w:color="auto"/>
        <w:left w:val="none" w:sz="0" w:space="0" w:color="auto"/>
        <w:bottom w:val="none" w:sz="0" w:space="0" w:color="auto"/>
        <w:right w:val="none" w:sz="0" w:space="0" w:color="auto"/>
      </w:divBdr>
      <w:divsChild>
        <w:div w:id="487286681">
          <w:marLeft w:val="0"/>
          <w:marRight w:val="0"/>
          <w:marTop w:val="0"/>
          <w:marBottom w:val="0"/>
          <w:divBdr>
            <w:top w:val="none" w:sz="0" w:space="0" w:color="auto"/>
            <w:left w:val="none" w:sz="0" w:space="0" w:color="auto"/>
            <w:bottom w:val="none" w:sz="0" w:space="0" w:color="auto"/>
            <w:right w:val="none" w:sz="0" w:space="0" w:color="auto"/>
          </w:divBdr>
        </w:div>
        <w:div w:id="1942950016">
          <w:marLeft w:val="0"/>
          <w:marRight w:val="0"/>
          <w:marTop w:val="0"/>
          <w:marBottom w:val="0"/>
          <w:divBdr>
            <w:top w:val="none" w:sz="0" w:space="0" w:color="auto"/>
            <w:left w:val="none" w:sz="0" w:space="0" w:color="auto"/>
            <w:bottom w:val="none" w:sz="0" w:space="0" w:color="auto"/>
            <w:right w:val="none" w:sz="0" w:space="0" w:color="auto"/>
          </w:divBdr>
        </w:div>
        <w:div w:id="323899258">
          <w:marLeft w:val="0"/>
          <w:marRight w:val="0"/>
          <w:marTop w:val="0"/>
          <w:marBottom w:val="0"/>
          <w:divBdr>
            <w:top w:val="none" w:sz="0" w:space="0" w:color="auto"/>
            <w:left w:val="none" w:sz="0" w:space="0" w:color="auto"/>
            <w:bottom w:val="none" w:sz="0" w:space="0" w:color="auto"/>
            <w:right w:val="none" w:sz="0" w:space="0" w:color="auto"/>
          </w:divBdr>
        </w:div>
        <w:div w:id="163326918">
          <w:marLeft w:val="0"/>
          <w:marRight w:val="0"/>
          <w:marTop w:val="0"/>
          <w:marBottom w:val="0"/>
          <w:divBdr>
            <w:top w:val="none" w:sz="0" w:space="0" w:color="auto"/>
            <w:left w:val="none" w:sz="0" w:space="0" w:color="auto"/>
            <w:bottom w:val="none" w:sz="0" w:space="0" w:color="auto"/>
            <w:right w:val="none" w:sz="0" w:space="0" w:color="auto"/>
          </w:divBdr>
        </w:div>
      </w:divsChild>
    </w:div>
    <w:div w:id="1742562819">
      <w:bodyDiv w:val="1"/>
      <w:marLeft w:val="0"/>
      <w:marRight w:val="0"/>
      <w:marTop w:val="0"/>
      <w:marBottom w:val="0"/>
      <w:divBdr>
        <w:top w:val="none" w:sz="0" w:space="0" w:color="auto"/>
        <w:left w:val="none" w:sz="0" w:space="0" w:color="auto"/>
        <w:bottom w:val="none" w:sz="0" w:space="0" w:color="auto"/>
        <w:right w:val="none" w:sz="0" w:space="0" w:color="auto"/>
      </w:divBdr>
    </w:div>
    <w:div w:id="1747337535">
      <w:bodyDiv w:val="1"/>
      <w:marLeft w:val="0"/>
      <w:marRight w:val="0"/>
      <w:marTop w:val="0"/>
      <w:marBottom w:val="0"/>
      <w:divBdr>
        <w:top w:val="none" w:sz="0" w:space="0" w:color="auto"/>
        <w:left w:val="none" w:sz="0" w:space="0" w:color="auto"/>
        <w:bottom w:val="none" w:sz="0" w:space="0" w:color="auto"/>
        <w:right w:val="none" w:sz="0" w:space="0" w:color="auto"/>
      </w:divBdr>
    </w:div>
    <w:div w:id="1771508919">
      <w:bodyDiv w:val="1"/>
      <w:marLeft w:val="0"/>
      <w:marRight w:val="0"/>
      <w:marTop w:val="0"/>
      <w:marBottom w:val="0"/>
      <w:divBdr>
        <w:top w:val="none" w:sz="0" w:space="0" w:color="auto"/>
        <w:left w:val="none" w:sz="0" w:space="0" w:color="auto"/>
        <w:bottom w:val="none" w:sz="0" w:space="0" w:color="auto"/>
        <w:right w:val="none" w:sz="0" w:space="0" w:color="auto"/>
      </w:divBdr>
    </w:div>
    <w:div w:id="1774740020">
      <w:bodyDiv w:val="1"/>
      <w:marLeft w:val="0"/>
      <w:marRight w:val="0"/>
      <w:marTop w:val="0"/>
      <w:marBottom w:val="0"/>
      <w:divBdr>
        <w:top w:val="none" w:sz="0" w:space="0" w:color="auto"/>
        <w:left w:val="none" w:sz="0" w:space="0" w:color="auto"/>
        <w:bottom w:val="none" w:sz="0" w:space="0" w:color="auto"/>
        <w:right w:val="none" w:sz="0" w:space="0" w:color="auto"/>
      </w:divBdr>
    </w:div>
    <w:div w:id="1775437143">
      <w:bodyDiv w:val="1"/>
      <w:marLeft w:val="0"/>
      <w:marRight w:val="0"/>
      <w:marTop w:val="0"/>
      <w:marBottom w:val="0"/>
      <w:divBdr>
        <w:top w:val="none" w:sz="0" w:space="0" w:color="auto"/>
        <w:left w:val="none" w:sz="0" w:space="0" w:color="auto"/>
        <w:bottom w:val="none" w:sz="0" w:space="0" w:color="auto"/>
        <w:right w:val="none" w:sz="0" w:space="0" w:color="auto"/>
      </w:divBdr>
    </w:div>
    <w:div w:id="1776444039">
      <w:bodyDiv w:val="1"/>
      <w:marLeft w:val="0"/>
      <w:marRight w:val="0"/>
      <w:marTop w:val="0"/>
      <w:marBottom w:val="0"/>
      <w:divBdr>
        <w:top w:val="none" w:sz="0" w:space="0" w:color="auto"/>
        <w:left w:val="none" w:sz="0" w:space="0" w:color="auto"/>
        <w:bottom w:val="none" w:sz="0" w:space="0" w:color="auto"/>
        <w:right w:val="none" w:sz="0" w:space="0" w:color="auto"/>
      </w:divBdr>
    </w:div>
    <w:div w:id="1782257509">
      <w:bodyDiv w:val="1"/>
      <w:marLeft w:val="0"/>
      <w:marRight w:val="0"/>
      <w:marTop w:val="0"/>
      <w:marBottom w:val="0"/>
      <w:divBdr>
        <w:top w:val="none" w:sz="0" w:space="0" w:color="auto"/>
        <w:left w:val="none" w:sz="0" w:space="0" w:color="auto"/>
        <w:bottom w:val="none" w:sz="0" w:space="0" w:color="auto"/>
        <w:right w:val="none" w:sz="0" w:space="0" w:color="auto"/>
      </w:divBdr>
    </w:div>
    <w:div w:id="1790123421">
      <w:bodyDiv w:val="1"/>
      <w:marLeft w:val="0"/>
      <w:marRight w:val="0"/>
      <w:marTop w:val="0"/>
      <w:marBottom w:val="0"/>
      <w:divBdr>
        <w:top w:val="none" w:sz="0" w:space="0" w:color="auto"/>
        <w:left w:val="none" w:sz="0" w:space="0" w:color="auto"/>
        <w:bottom w:val="none" w:sz="0" w:space="0" w:color="auto"/>
        <w:right w:val="none" w:sz="0" w:space="0" w:color="auto"/>
      </w:divBdr>
    </w:div>
    <w:div w:id="1794010780">
      <w:bodyDiv w:val="1"/>
      <w:marLeft w:val="0"/>
      <w:marRight w:val="0"/>
      <w:marTop w:val="0"/>
      <w:marBottom w:val="0"/>
      <w:divBdr>
        <w:top w:val="none" w:sz="0" w:space="0" w:color="auto"/>
        <w:left w:val="none" w:sz="0" w:space="0" w:color="auto"/>
        <w:bottom w:val="none" w:sz="0" w:space="0" w:color="auto"/>
        <w:right w:val="none" w:sz="0" w:space="0" w:color="auto"/>
      </w:divBdr>
    </w:div>
    <w:div w:id="1805196034">
      <w:bodyDiv w:val="1"/>
      <w:marLeft w:val="0"/>
      <w:marRight w:val="0"/>
      <w:marTop w:val="0"/>
      <w:marBottom w:val="0"/>
      <w:divBdr>
        <w:top w:val="none" w:sz="0" w:space="0" w:color="auto"/>
        <w:left w:val="none" w:sz="0" w:space="0" w:color="auto"/>
        <w:bottom w:val="none" w:sz="0" w:space="0" w:color="auto"/>
        <w:right w:val="none" w:sz="0" w:space="0" w:color="auto"/>
      </w:divBdr>
    </w:div>
    <w:div w:id="1806238357">
      <w:bodyDiv w:val="1"/>
      <w:marLeft w:val="0"/>
      <w:marRight w:val="0"/>
      <w:marTop w:val="0"/>
      <w:marBottom w:val="0"/>
      <w:divBdr>
        <w:top w:val="none" w:sz="0" w:space="0" w:color="auto"/>
        <w:left w:val="none" w:sz="0" w:space="0" w:color="auto"/>
        <w:bottom w:val="none" w:sz="0" w:space="0" w:color="auto"/>
        <w:right w:val="none" w:sz="0" w:space="0" w:color="auto"/>
      </w:divBdr>
    </w:div>
    <w:div w:id="1811051243">
      <w:bodyDiv w:val="1"/>
      <w:marLeft w:val="0"/>
      <w:marRight w:val="0"/>
      <w:marTop w:val="0"/>
      <w:marBottom w:val="0"/>
      <w:divBdr>
        <w:top w:val="none" w:sz="0" w:space="0" w:color="auto"/>
        <w:left w:val="none" w:sz="0" w:space="0" w:color="auto"/>
        <w:bottom w:val="none" w:sz="0" w:space="0" w:color="auto"/>
        <w:right w:val="none" w:sz="0" w:space="0" w:color="auto"/>
      </w:divBdr>
    </w:div>
    <w:div w:id="1814324755">
      <w:bodyDiv w:val="1"/>
      <w:marLeft w:val="0"/>
      <w:marRight w:val="0"/>
      <w:marTop w:val="0"/>
      <w:marBottom w:val="0"/>
      <w:divBdr>
        <w:top w:val="none" w:sz="0" w:space="0" w:color="auto"/>
        <w:left w:val="none" w:sz="0" w:space="0" w:color="auto"/>
        <w:bottom w:val="none" w:sz="0" w:space="0" w:color="auto"/>
        <w:right w:val="none" w:sz="0" w:space="0" w:color="auto"/>
      </w:divBdr>
    </w:div>
    <w:div w:id="1817598808">
      <w:bodyDiv w:val="1"/>
      <w:marLeft w:val="0"/>
      <w:marRight w:val="0"/>
      <w:marTop w:val="0"/>
      <w:marBottom w:val="0"/>
      <w:divBdr>
        <w:top w:val="none" w:sz="0" w:space="0" w:color="auto"/>
        <w:left w:val="none" w:sz="0" w:space="0" w:color="auto"/>
        <w:bottom w:val="none" w:sz="0" w:space="0" w:color="auto"/>
        <w:right w:val="none" w:sz="0" w:space="0" w:color="auto"/>
      </w:divBdr>
    </w:div>
    <w:div w:id="1832482499">
      <w:bodyDiv w:val="1"/>
      <w:marLeft w:val="0"/>
      <w:marRight w:val="0"/>
      <w:marTop w:val="0"/>
      <w:marBottom w:val="0"/>
      <w:divBdr>
        <w:top w:val="none" w:sz="0" w:space="0" w:color="auto"/>
        <w:left w:val="none" w:sz="0" w:space="0" w:color="auto"/>
        <w:bottom w:val="none" w:sz="0" w:space="0" w:color="auto"/>
        <w:right w:val="none" w:sz="0" w:space="0" w:color="auto"/>
      </w:divBdr>
    </w:div>
    <w:div w:id="1837107396">
      <w:bodyDiv w:val="1"/>
      <w:marLeft w:val="0"/>
      <w:marRight w:val="0"/>
      <w:marTop w:val="0"/>
      <w:marBottom w:val="0"/>
      <w:divBdr>
        <w:top w:val="none" w:sz="0" w:space="0" w:color="auto"/>
        <w:left w:val="none" w:sz="0" w:space="0" w:color="auto"/>
        <w:bottom w:val="none" w:sz="0" w:space="0" w:color="auto"/>
        <w:right w:val="none" w:sz="0" w:space="0" w:color="auto"/>
      </w:divBdr>
    </w:div>
    <w:div w:id="1849363115">
      <w:bodyDiv w:val="1"/>
      <w:marLeft w:val="0"/>
      <w:marRight w:val="0"/>
      <w:marTop w:val="0"/>
      <w:marBottom w:val="0"/>
      <w:divBdr>
        <w:top w:val="none" w:sz="0" w:space="0" w:color="auto"/>
        <w:left w:val="none" w:sz="0" w:space="0" w:color="auto"/>
        <w:bottom w:val="none" w:sz="0" w:space="0" w:color="auto"/>
        <w:right w:val="none" w:sz="0" w:space="0" w:color="auto"/>
      </w:divBdr>
    </w:div>
    <w:div w:id="1850172909">
      <w:bodyDiv w:val="1"/>
      <w:marLeft w:val="0"/>
      <w:marRight w:val="0"/>
      <w:marTop w:val="0"/>
      <w:marBottom w:val="0"/>
      <w:divBdr>
        <w:top w:val="none" w:sz="0" w:space="0" w:color="auto"/>
        <w:left w:val="none" w:sz="0" w:space="0" w:color="auto"/>
        <w:bottom w:val="none" w:sz="0" w:space="0" w:color="auto"/>
        <w:right w:val="none" w:sz="0" w:space="0" w:color="auto"/>
      </w:divBdr>
    </w:div>
    <w:div w:id="1852210424">
      <w:bodyDiv w:val="1"/>
      <w:marLeft w:val="0"/>
      <w:marRight w:val="0"/>
      <w:marTop w:val="0"/>
      <w:marBottom w:val="0"/>
      <w:divBdr>
        <w:top w:val="none" w:sz="0" w:space="0" w:color="auto"/>
        <w:left w:val="none" w:sz="0" w:space="0" w:color="auto"/>
        <w:bottom w:val="none" w:sz="0" w:space="0" w:color="auto"/>
        <w:right w:val="none" w:sz="0" w:space="0" w:color="auto"/>
      </w:divBdr>
    </w:div>
    <w:div w:id="1855654091">
      <w:bodyDiv w:val="1"/>
      <w:marLeft w:val="0"/>
      <w:marRight w:val="0"/>
      <w:marTop w:val="0"/>
      <w:marBottom w:val="0"/>
      <w:divBdr>
        <w:top w:val="none" w:sz="0" w:space="0" w:color="auto"/>
        <w:left w:val="none" w:sz="0" w:space="0" w:color="auto"/>
        <w:bottom w:val="none" w:sz="0" w:space="0" w:color="auto"/>
        <w:right w:val="none" w:sz="0" w:space="0" w:color="auto"/>
      </w:divBdr>
    </w:div>
    <w:div w:id="1879275100">
      <w:bodyDiv w:val="1"/>
      <w:marLeft w:val="0"/>
      <w:marRight w:val="0"/>
      <w:marTop w:val="0"/>
      <w:marBottom w:val="0"/>
      <w:divBdr>
        <w:top w:val="none" w:sz="0" w:space="0" w:color="auto"/>
        <w:left w:val="none" w:sz="0" w:space="0" w:color="auto"/>
        <w:bottom w:val="none" w:sz="0" w:space="0" w:color="auto"/>
        <w:right w:val="none" w:sz="0" w:space="0" w:color="auto"/>
      </w:divBdr>
    </w:div>
    <w:div w:id="1894849477">
      <w:bodyDiv w:val="1"/>
      <w:marLeft w:val="0"/>
      <w:marRight w:val="0"/>
      <w:marTop w:val="0"/>
      <w:marBottom w:val="0"/>
      <w:divBdr>
        <w:top w:val="none" w:sz="0" w:space="0" w:color="auto"/>
        <w:left w:val="none" w:sz="0" w:space="0" w:color="auto"/>
        <w:bottom w:val="none" w:sz="0" w:space="0" w:color="auto"/>
        <w:right w:val="none" w:sz="0" w:space="0" w:color="auto"/>
      </w:divBdr>
    </w:div>
    <w:div w:id="1907763308">
      <w:bodyDiv w:val="1"/>
      <w:marLeft w:val="0"/>
      <w:marRight w:val="0"/>
      <w:marTop w:val="0"/>
      <w:marBottom w:val="0"/>
      <w:divBdr>
        <w:top w:val="none" w:sz="0" w:space="0" w:color="auto"/>
        <w:left w:val="none" w:sz="0" w:space="0" w:color="auto"/>
        <w:bottom w:val="none" w:sz="0" w:space="0" w:color="auto"/>
        <w:right w:val="none" w:sz="0" w:space="0" w:color="auto"/>
      </w:divBdr>
    </w:div>
    <w:div w:id="1910461659">
      <w:bodyDiv w:val="1"/>
      <w:marLeft w:val="0"/>
      <w:marRight w:val="0"/>
      <w:marTop w:val="0"/>
      <w:marBottom w:val="0"/>
      <w:divBdr>
        <w:top w:val="none" w:sz="0" w:space="0" w:color="auto"/>
        <w:left w:val="none" w:sz="0" w:space="0" w:color="auto"/>
        <w:bottom w:val="none" w:sz="0" w:space="0" w:color="auto"/>
        <w:right w:val="none" w:sz="0" w:space="0" w:color="auto"/>
      </w:divBdr>
    </w:div>
    <w:div w:id="1912156465">
      <w:bodyDiv w:val="1"/>
      <w:marLeft w:val="0"/>
      <w:marRight w:val="0"/>
      <w:marTop w:val="0"/>
      <w:marBottom w:val="0"/>
      <w:divBdr>
        <w:top w:val="none" w:sz="0" w:space="0" w:color="auto"/>
        <w:left w:val="none" w:sz="0" w:space="0" w:color="auto"/>
        <w:bottom w:val="none" w:sz="0" w:space="0" w:color="auto"/>
        <w:right w:val="none" w:sz="0" w:space="0" w:color="auto"/>
      </w:divBdr>
    </w:div>
    <w:div w:id="1914389399">
      <w:bodyDiv w:val="1"/>
      <w:marLeft w:val="0"/>
      <w:marRight w:val="0"/>
      <w:marTop w:val="0"/>
      <w:marBottom w:val="0"/>
      <w:divBdr>
        <w:top w:val="none" w:sz="0" w:space="0" w:color="auto"/>
        <w:left w:val="none" w:sz="0" w:space="0" w:color="auto"/>
        <w:bottom w:val="none" w:sz="0" w:space="0" w:color="auto"/>
        <w:right w:val="none" w:sz="0" w:space="0" w:color="auto"/>
      </w:divBdr>
    </w:div>
    <w:div w:id="1915579737">
      <w:bodyDiv w:val="1"/>
      <w:marLeft w:val="0"/>
      <w:marRight w:val="0"/>
      <w:marTop w:val="0"/>
      <w:marBottom w:val="0"/>
      <w:divBdr>
        <w:top w:val="none" w:sz="0" w:space="0" w:color="auto"/>
        <w:left w:val="none" w:sz="0" w:space="0" w:color="auto"/>
        <w:bottom w:val="none" w:sz="0" w:space="0" w:color="auto"/>
        <w:right w:val="none" w:sz="0" w:space="0" w:color="auto"/>
      </w:divBdr>
    </w:div>
    <w:div w:id="1941183716">
      <w:bodyDiv w:val="1"/>
      <w:marLeft w:val="0"/>
      <w:marRight w:val="0"/>
      <w:marTop w:val="0"/>
      <w:marBottom w:val="0"/>
      <w:divBdr>
        <w:top w:val="none" w:sz="0" w:space="0" w:color="auto"/>
        <w:left w:val="none" w:sz="0" w:space="0" w:color="auto"/>
        <w:bottom w:val="none" w:sz="0" w:space="0" w:color="auto"/>
        <w:right w:val="none" w:sz="0" w:space="0" w:color="auto"/>
      </w:divBdr>
    </w:div>
    <w:div w:id="1973973248">
      <w:bodyDiv w:val="1"/>
      <w:marLeft w:val="0"/>
      <w:marRight w:val="0"/>
      <w:marTop w:val="0"/>
      <w:marBottom w:val="0"/>
      <w:divBdr>
        <w:top w:val="none" w:sz="0" w:space="0" w:color="auto"/>
        <w:left w:val="none" w:sz="0" w:space="0" w:color="auto"/>
        <w:bottom w:val="none" w:sz="0" w:space="0" w:color="auto"/>
        <w:right w:val="none" w:sz="0" w:space="0" w:color="auto"/>
      </w:divBdr>
    </w:div>
    <w:div w:id="1974863973">
      <w:bodyDiv w:val="1"/>
      <w:marLeft w:val="0"/>
      <w:marRight w:val="0"/>
      <w:marTop w:val="0"/>
      <w:marBottom w:val="0"/>
      <w:divBdr>
        <w:top w:val="none" w:sz="0" w:space="0" w:color="auto"/>
        <w:left w:val="none" w:sz="0" w:space="0" w:color="auto"/>
        <w:bottom w:val="none" w:sz="0" w:space="0" w:color="auto"/>
        <w:right w:val="none" w:sz="0" w:space="0" w:color="auto"/>
      </w:divBdr>
    </w:div>
    <w:div w:id="1976788520">
      <w:bodyDiv w:val="1"/>
      <w:marLeft w:val="0"/>
      <w:marRight w:val="0"/>
      <w:marTop w:val="0"/>
      <w:marBottom w:val="0"/>
      <w:divBdr>
        <w:top w:val="none" w:sz="0" w:space="0" w:color="auto"/>
        <w:left w:val="none" w:sz="0" w:space="0" w:color="auto"/>
        <w:bottom w:val="none" w:sz="0" w:space="0" w:color="auto"/>
        <w:right w:val="none" w:sz="0" w:space="0" w:color="auto"/>
      </w:divBdr>
    </w:div>
    <w:div w:id="1993631748">
      <w:bodyDiv w:val="1"/>
      <w:marLeft w:val="0"/>
      <w:marRight w:val="0"/>
      <w:marTop w:val="0"/>
      <w:marBottom w:val="0"/>
      <w:divBdr>
        <w:top w:val="none" w:sz="0" w:space="0" w:color="auto"/>
        <w:left w:val="none" w:sz="0" w:space="0" w:color="auto"/>
        <w:bottom w:val="none" w:sz="0" w:space="0" w:color="auto"/>
        <w:right w:val="none" w:sz="0" w:space="0" w:color="auto"/>
      </w:divBdr>
    </w:div>
    <w:div w:id="1993942127">
      <w:bodyDiv w:val="1"/>
      <w:marLeft w:val="0"/>
      <w:marRight w:val="0"/>
      <w:marTop w:val="0"/>
      <w:marBottom w:val="0"/>
      <w:divBdr>
        <w:top w:val="none" w:sz="0" w:space="0" w:color="auto"/>
        <w:left w:val="none" w:sz="0" w:space="0" w:color="auto"/>
        <w:bottom w:val="none" w:sz="0" w:space="0" w:color="auto"/>
        <w:right w:val="none" w:sz="0" w:space="0" w:color="auto"/>
      </w:divBdr>
    </w:div>
    <w:div w:id="1998877343">
      <w:bodyDiv w:val="1"/>
      <w:marLeft w:val="0"/>
      <w:marRight w:val="0"/>
      <w:marTop w:val="0"/>
      <w:marBottom w:val="0"/>
      <w:divBdr>
        <w:top w:val="none" w:sz="0" w:space="0" w:color="auto"/>
        <w:left w:val="none" w:sz="0" w:space="0" w:color="auto"/>
        <w:bottom w:val="none" w:sz="0" w:space="0" w:color="auto"/>
        <w:right w:val="none" w:sz="0" w:space="0" w:color="auto"/>
      </w:divBdr>
    </w:div>
    <w:div w:id="2000771972">
      <w:bodyDiv w:val="1"/>
      <w:marLeft w:val="0"/>
      <w:marRight w:val="0"/>
      <w:marTop w:val="0"/>
      <w:marBottom w:val="0"/>
      <w:divBdr>
        <w:top w:val="none" w:sz="0" w:space="0" w:color="auto"/>
        <w:left w:val="none" w:sz="0" w:space="0" w:color="auto"/>
        <w:bottom w:val="none" w:sz="0" w:space="0" w:color="auto"/>
        <w:right w:val="none" w:sz="0" w:space="0" w:color="auto"/>
      </w:divBdr>
    </w:div>
    <w:div w:id="2030327086">
      <w:bodyDiv w:val="1"/>
      <w:marLeft w:val="0"/>
      <w:marRight w:val="0"/>
      <w:marTop w:val="0"/>
      <w:marBottom w:val="0"/>
      <w:divBdr>
        <w:top w:val="none" w:sz="0" w:space="0" w:color="auto"/>
        <w:left w:val="none" w:sz="0" w:space="0" w:color="auto"/>
        <w:bottom w:val="none" w:sz="0" w:space="0" w:color="auto"/>
        <w:right w:val="none" w:sz="0" w:space="0" w:color="auto"/>
      </w:divBdr>
    </w:div>
    <w:div w:id="2043751363">
      <w:bodyDiv w:val="1"/>
      <w:marLeft w:val="0"/>
      <w:marRight w:val="0"/>
      <w:marTop w:val="0"/>
      <w:marBottom w:val="0"/>
      <w:divBdr>
        <w:top w:val="none" w:sz="0" w:space="0" w:color="auto"/>
        <w:left w:val="none" w:sz="0" w:space="0" w:color="auto"/>
        <w:bottom w:val="none" w:sz="0" w:space="0" w:color="auto"/>
        <w:right w:val="none" w:sz="0" w:space="0" w:color="auto"/>
      </w:divBdr>
      <w:divsChild>
        <w:div w:id="1300039557">
          <w:marLeft w:val="0"/>
          <w:marRight w:val="0"/>
          <w:marTop w:val="0"/>
          <w:marBottom w:val="240"/>
          <w:divBdr>
            <w:top w:val="none" w:sz="0" w:space="0" w:color="auto"/>
            <w:left w:val="none" w:sz="0" w:space="0" w:color="auto"/>
            <w:bottom w:val="none" w:sz="0" w:space="0" w:color="auto"/>
            <w:right w:val="none" w:sz="0" w:space="0" w:color="auto"/>
          </w:divBdr>
        </w:div>
      </w:divsChild>
    </w:div>
    <w:div w:id="2044789052">
      <w:bodyDiv w:val="1"/>
      <w:marLeft w:val="0"/>
      <w:marRight w:val="0"/>
      <w:marTop w:val="0"/>
      <w:marBottom w:val="0"/>
      <w:divBdr>
        <w:top w:val="none" w:sz="0" w:space="0" w:color="auto"/>
        <w:left w:val="none" w:sz="0" w:space="0" w:color="auto"/>
        <w:bottom w:val="none" w:sz="0" w:space="0" w:color="auto"/>
        <w:right w:val="none" w:sz="0" w:space="0" w:color="auto"/>
      </w:divBdr>
    </w:div>
    <w:div w:id="2047095234">
      <w:bodyDiv w:val="1"/>
      <w:marLeft w:val="0"/>
      <w:marRight w:val="0"/>
      <w:marTop w:val="0"/>
      <w:marBottom w:val="0"/>
      <w:divBdr>
        <w:top w:val="none" w:sz="0" w:space="0" w:color="auto"/>
        <w:left w:val="none" w:sz="0" w:space="0" w:color="auto"/>
        <w:bottom w:val="none" w:sz="0" w:space="0" w:color="auto"/>
        <w:right w:val="none" w:sz="0" w:space="0" w:color="auto"/>
      </w:divBdr>
    </w:div>
    <w:div w:id="2074154191">
      <w:bodyDiv w:val="1"/>
      <w:marLeft w:val="0"/>
      <w:marRight w:val="0"/>
      <w:marTop w:val="0"/>
      <w:marBottom w:val="0"/>
      <w:divBdr>
        <w:top w:val="none" w:sz="0" w:space="0" w:color="auto"/>
        <w:left w:val="none" w:sz="0" w:space="0" w:color="auto"/>
        <w:bottom w:val="none" w:sz="0" w:space="0" w:color="auto"/>
        <w:right w:val="none" w:sz="0" w:space="0" w:color="auto"/>
      </w:divBdr>
    </w:div>
    <w:div w:id="2077195742">
      <w:bodyDiv w:val="1"/>
      <w:marLeft w:val="0"/>
      <w:marRight w:val="0"/>
      <w:marTop w:val="0"/>
      <w:marBottom w:val="0"/>
      <w:divBdr>
        <w:top w:val="none" w:sz="0" w:space="0" w:color="auto"/>
        <w:left w:val="none" w:sz="0" w:space="0" w:color="auto"/>
        <w:bottom w:val="none" w:sz="0" w:space="0" w:color="auto"/>
        <w:right w:val="none" w:sz="0" w:space="0" w:color="auto"/>
      </w:divBdr>
    </w:div>
    <w:div w:id="2084910174">
      <w:bodyDiv w:val="1"/>
      <w:marLeft w:val="0"/>
      <w:marRight w:val="0"/>
      <w:marTop w:val="0"/>
      <w:marBottom w:val="0"/>
      <w:divBdr>
        <w:top w:val="none" w:sz="0" w:space="0" w:color="auto"/>
        <w:left w:val="none" w:sz="0" w:space="0" w:color="auto"/>
        <w:bottom w:val="none" w:sz="0" w:space="0" w:color="auto"/>
        <w:right w:val="none" w:sz="0" w:space="0" w:color="auto"/>
      </w:divBdr>
    </w:div>
    <w:div w:id="2091459061">
      <w:bodyDiv w:val="1"/>
      <w:marLeft w:val="0"/>
      <w:marRight w:val="0"/>
      <w:marTop w:val="0"/>
      <w:marBottom w:val="0"/>
      <w:divBdr>
        <w:top w:val="none" w:sz="0" w:space="0" w:color="auto"/>
        <w:left w:val="none" w:sz="0" w:space="0" w:color="auto"/>
        <w:bottom w:val="none" w:sz="0" w:space="0" w:color="auto"/>
        <w:right w:val="none" w:sz="0" w:space="0" w:color="auto"/>
      </w:divBdr>
    </w:div>
    <w:div w:id="2093232611">
      <w:bodyDiv w:val="1"/>
      <w:marLeft w:val="0"/>
      <w:marRight w:val="0"/>
      <w:marTop w:val="0"/>
      <w:marBottom w:val="0"/>
      <w:divBdr>
        <w:top w:val="none" w:sz="0" w:space="0" w:color="auto"/>
        <w:left w:val="none" w:sz="0" w:space="0" w:color="auto"/>
        <w:bottom w:val="none" w:sz="0" w:space="0" w:color="auto"/>
        <w:right w:val="none" w:sz="0" w:space="0" w:color="auto"/>
      </w:divBdr>
    </w:div>
    <w:div w:id="2095317656">
      <w:bodyDiv w:val="1"/>
      <w:marLeft w:val="0"/>
      <w:marRight w:val="0"/>
      <w:marTop w:val="0"/>
      <w:marBottom w:val="0"/>
      <w:divBdr>
        <w:top w:val="none" w:sz="0" w:space="0" w:color="auto"/>
        <w:left w:val="none" w:sz="0" w:space="0" w:color="auto"/>
        <w:bottom w:val="none" w:sz="0" w:space="0" w:color="auto"/>
        <w:right w:val="none" w:sz="0" w:space="0" w:color="auto"/>
      </w:divBdr>
    </w:div>
    <w:div w:id="2097359474">
      <w:bodyDiv w:val="1"/>
      <w:marLeft w:val="0"/>
      <w:marRight w:val="0"/>
      <w:marTop w:val="0"/>
      <w:marBottom w:val="0"/>
      <w:divBdr>
        <w:top w:val="none" w:sz="0" w:space="0" w:color="auto"/>
        <w:left w:val="none" w:sz="0" w:space="0" w:color="auto"/>
        <w:bottom w:val="none" w:sz="0" w:space="0" w:color="auto"/>
        <w:right w:val="none" w:sz="0" w:space="0" w:color="auto"/>
      </w:divBdr>
    </w:div>
    <w:div w:id="2097631286">
      <w:bodyDiv w:val="1"/>
      <w:marLeft w:val="0"/>
      <w:marRight w:val="0"/>
      <w:marTop w:val="0"/>
      <w:marBottom w:val="0"/>
      <w:divBdr>
        <w:top w:val="none" w:sz="0" w:space="0" w:color="auto"/>
        <w:left w:val="none" w:sz="0" w:space="0" w:color="auto"/>
        <w:bottom w:val="none" w:sz="0" w:space="0" w:color="auto"/>
        <w:right w:val="none" w:sz="0" w:space="0" w:color="auto"/>
      </w:divBdr>
    </w:div>
    <w:div w:id="2110393977">
      <w:bodyDiv w:val="1"/>
      <w:marLeft w:val="0"/>
      <w:marRight w:val="0"/>
      <w:marTop w:val="0"/>
      <w:marBottom w:val="0"/>
      <w:divBdr>
        <w:top w:val="none" w:sz="0" w:space="0" w:color="auto"/>
        <w:left w:val="none" w:sz="0" w:space="0" w:color="auto"/>
        <w:bottom w:val="none" w:sz="0" w:space="0" w:color="auto"/>
        <w:right w:val="none" w:sz="0" w:space="0" w:color="auto"/>
      </w:divBdr>
    </w:div>
    <w:div w:id="2112120043">
      <w:bodyDiv w:val="1"/>
      <w:marLeft w:val="0"/>
      <w:marRight w:val="0"/>
      <w:marTop w:val="0"/>
      <w:marBottom w:val="0"/>
      <w:divBdr>
        <w:top w:val="none" w:sz="0" w:space="0" w:color="auto"/>
        <w:left w:val="none" w:sz="0" w:space="0" w:color="auto"/>
        <w:bottom w:val="none" w:sz="0" w:space="0" w:color="auto"/>
        <w:right w:val="none" w:sz="0" w:space="0" w:color="auto"/>
      </w:divBdr>
    </w:div>
    <w:div w:id="2113158273">
      <w:bodyDiv w:val="1"/>
      <w:marLeft w:val="0"/>
      <w:marRight w:val="0"/>
      <w:marTop w:val="0"/>
      <w:marBottom w:val="0"/>
      <w:divBdr>
        <w:top w:val="none" w:sz="0" w:space="0" w:color="auto"/>
        <w:left w:val="none" w:sz="0" w:space="0" w:color="auto"/>
        <w:bottom w:val="none" w:sz="0" w:space="0" w:color="auto"/>
        <w:right w:val="none" w:sz="0" w:space="0" w:color="auto"/>
      </w:divBdr>
    </w:div>
    <w:div w:id="2115784445">
      <w:bodyDiv w:val="1"/>
      <w:marLeft w:val="0"/>
      <w:marRight w:val="0"/>
      <w:marTop w:val="0"/>
      <w:marBottom w:val="0"/>
      <w:divBdr>
        <w:top w:val="none" w:sz="0" w:space="0" w:color="auto"/>
        <w:left w:val="none" w:sz="0" w:space="0" w:color="auto"/>
        <w:bottom w:val="none" w:sz="0" w:space="0" w:color="auto"/>
        <w:right w:val="none" w:sz="0" w:space="0" w:color="auto"/>
      </w:divBdr>
    </w:div>
    <w:div w:id="2118479451">
      <w:bodyDiv w:val="1"/>
      <w:marLeft w:val="0"/>
      <w:marRight w:val="0"/>
      <w:marTop w:val="0"/>
      <w:marBottom w:val="0"/>
      <w:divBdr>
        <w:top w:val="none" w:sz="0" w:space="0" w:color="auto"/>
        <w:left w:val="none" w:sz="0" w:space="0" w:color="auto"/>
        <w:bottom w:val="none" w:sz="0" w:space="0" w:color="auto"/>
        <w:right w:val="none" w:sz="0" w:space="0" w:color="auto"/>
      </w:divBdr>
    </w:div>
    <w:div w:id="2120951151">
      <w:bodyDiv w:val="1"/>
      <w:marLeft w:val="0"/>
      <w:marRight w:val="0"/>
      <w:marTop w:val="0"/>
      <w:marBottom w:val="0"/>
      <w:divBdr>
        <w:top w:val="none" w:sz="0" w:space="0" w:color="auto"/>
        <w:left w:val="none" w:sz="0" w:space="0" w:color="auto"/>
        <w:bottom w:val="none" w:sz="0" w:space="0" w:color="auto"/>
        <w:right w:val="none" w:sz="0" w:space="0" w:color="auto"/>
      </w:divBdr>
    </w:div>
    <w:div w:id="2122533911">
      <w:bodyDiv w:val="1"/>
      <w:marLeft w:val="0"/>
      <w:marRight w:val="0"/>
      <w:marTop w:val="0"/>
      <w:marBottom w:val="0"/>
      <w:divBdr>
        <w:top w:val="none" w:sz="0" w:space="0" w:color="auto"/>
        <w:left w:val="none" w:sz="0" w:space="0" w:color="auto"/>
        <w:bottom w:val="none" w:sz="0" w:space="0" w:color="auto"/>
        <w:right w:val="none" w:sz="0" w:space="0" w:color="auto"/>
      </w:divBdr>
    </w:div>
    <w:div w:id="2138721977">
      <w:bodyDiv w:val="1"/>
      <w:marLeft w:val="0"/>
      <w:marRight w:val="0"/>
      <w:marTop w:val="0"/>
      <w:marBottom w:val="0"/>
      <w:divBdr>
        <w:top w:val="none" w:sz="0" w:space="0" w:color="auto"/>
        <w:left w:val="none" w:sz="0" w:space="0" w:color="auto"/>
        <w:bottom w:val="none" w:sz="0" w:space="0" w:color="auto"/>
        <w:right w:val="none" w:sz="0" w:space="0" w:color="auto"/>
      </w:divBdr>
    </w:div>
    <w:div w:id="2139490212">
      <w:bodyDiv w:val="1"/>
      <w:marLeft w:val="0"/>
      <w:marRight w:val="0"/>
      <w:marTop w:val="0"/>
      <w:marBottom w:val="0"/>
      <w:divBdr>
        <w:top w:val="none" w:sz="0" w:space="0" w:color="auto"/>
        <w:left w:val="none" w:sz="0" w:space="0" w:color="auto"/>
        <w:bottom w:val="none" w:sz="0" w:space="0" w:color="auto"/>
        <w:right w:val="none" w:sz="0" w:space="0" w:color="auto"/>
      </w:divBdr>
    </w:div>
    <w:div w:id="2142111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ipcc.ch/report/ar6/wg1/" TargetMode="External"/><Relationship Id="rId21" Type="http://schemas.openxmlformats.org/officeDocument/2006/relationships/hyperlink" Target="https://www.ato.gov.au/businesses-and-organisations/not-for-profit-organisations/getting-started/in-detail/types-of-dgrs/dgr-table-deductible-gift-recipient-categories/welfare-and-rights" TargetMode="External"/><Relationship Id="rId42" Type="http://schemas.openxmlformats.org/officeDocument/2006/relationships/hyperlink" Target="https://www.sciencedirect.com/science/article/pii/S0277953622005780" TargetMode="External"/><Relationship Id="rId63" Type="http://schemas.openxmlformats.org/officeDocument/2006/relationships/hyperlink" Target="https://en.wikipedia.org/wiki/Uluru_Statement_from_the_Heart" TargetMode="External"/><Relationship Id="rId84" Type="http://schemas.openxmlformats.org/officeDocument/2006/relationships/hyperlink" Target="https://childsafe.humanrights.gov.au/learning-hub" TargetMode="External"/><Relationship Id="rId138" Type="http://schemas.openxmlformats.org/officeDocument/2006/relationships/hyperlink" Target="https://www.icj-cij.org/sites/default/files/case-related/187/187-20250723-adv-01-00-en.pdf" TargetMode="External"/><Relationship Id="rId159" Type="http://schemas.openxmlformats.org/officeDocument/2006/relationships/hyperlink" Target="https://en.wikipedia.org/wiki/Hazara_people" TargetMode="External"/><Relationship Id="rId170" Type="http://schemas.openxmlformats.org/officeDocument/2006/relationships/hyperlink" Target="https://www.aihw.gov.au/family-domestic-and-sexual-violence/responses-and-outcomes/police/fdv-reported-to-police" TargetMode="External"/><Relationship Id="rId191" Type="http://schemas.openxmlformats.org/officeDocument/2006/relationships/hyperlink" Target="https://www.jocoxloneliness.org/pdf/a_call_to_action.pdf" TargetMode="External"/><Relationship Id="rId205" Type="http://schemas.openxmlformats.org/officeDocument/2006/relationships/hyperlink" Target="https://www.theguardian.com/australia-news/sydney" TargetMode="External"/><Relationship Id="rId107" Type="http://schemas.openxmlformats.org/officeDocument/2006/relationships/hyperlink" Target="https://www.un.org/en/climatechange/cop27" TargetMode="External"/><Relationship Id="rId11" Type="http://schemas.openxmlformats.org/officeDocument/2006/relationships/hyperlink" Target="https://www.aihw.gov.au/family-domestic-and-sexual-violence/responses-and-outcomes/police/sexual-assault-reported-to-police" TargetMode="External"/><Relationship Id="rId32" Type="http://schemas.openxmlformats.org/officeDocument/2006/relationships/diagramData" Target="diagrams/data1.xml"/><Relationship Id="rId53" Type="http://schemas.openxmlformats.org/officeDocument/2006/relationships/hyperlink" Target="https://humanrights.gov.au/our-work/hreoc-social-justice-report-2002-self-determination-freedom-live-well" TargetMode="External"/><Relationship Id="rId74" Type="http://schemas.openxmlformats.org/officeDocument/2006/relationships/hyperlink" Target="https://en.wikipedia.org/wiki/Nigel_Scullion" TargetMode="External"/><Relationship Id="rId128" Type="http://schemas.openxmlformats.org/officeDocument/2006/relationships/hyperlink" Target="https://unfccc.int/sites/default/files/resource/docs/cop3/l07a01.pdf" TargetMode="External"/><Relationship Id="rId149" Type="http://schemas.openxmlformats.org/officeDocument/2006/relationships/hyperlink" Target="https://www.theguardian.com/profile/shadi-khan-saif" TargetMode="External"/><Relationship Id="rId5" Type="http://schemas.openxmlformats.org/officeDocument/2006/relationships/webSettings" Target="webSettings.xml"/><Relationship Id="rId95" Type="http://schemas.openxmlformats.org/officeDocument/2006/relationships/hyperlink" Target="https://web.archive.org/web/20250708204540/https:/nhsac.gov.au/sites/nhsac.gov.au/files/2025-05/ar-state-housing-system-2025.pdf" TargetMode="External"/><Relationship Id="rId160" Type="http://schemas.openxmlformats.org/officeDocument/2006/relationships/hyperlink" Target="https://en.wikipedia.org/wiki/Fremantle,_Western_Australia" TargetMode="External"/><Relationship Id="rId181" Type="http://schemas.openxmlformats.org/officeDocument/2006/relationships/hyperlink" Target="https://www.vacro.org.au/" TargetMode="External"/><Relationship Id="rId216" Type="http://schemas.openxmlformats.org/officeDocument/2006/relationships/hyperlink" Target="https://en.wikipedia.org/wiki/Marriage_Act_1961_(Australia)" TargetMode="External"/><Relationship Id="rId22" Type="http://schemas.openxmlformats.org/officeDocument/2006/relationships/hyperlink" Target="https://www.ato.gov.au/businesses-and-organisations/not-for-profit-organisations/getting-started/in-detail/types-of-dgrs/dgr-table-deductible-gift-recipient-categories/defence" TargetMode="External"/><Relationship Id="rId43" Type="http://schemas.openxmlformats.org/officeDocument/2006/relationships/hyperlink" Target="https://www.goodreads.com/work/quotes/2125304" TargetMode="External"/><Relationship Id="rId64" Type="http://schemas.openxmlformats.org/officeDocument/2006/relationships/hyperlink" Target="https://en.wikipedia.org/wiki/Malcolm_Turnbull" TargetMode="External"/><Relationship Id="rId118" Type="http://schemas.openxmlformats.org/officeDocument/2006/relationships/hyperlink" Target="https://www.acoss.org.au/wp-content/uploads/2023/02/Heat-Survey-Report_20230228.pdf" TargetMode="External"/><Relationship Id="rId139" Type="http://schemas.openxmlformats.org/officeDocument/2006/relationships/hyperlink" Target="https://www.dcceew.gov.au/about/news/australias-bid-host-cop31-partnership-pacific" TargetMode="External"/><Relationship Id="rId85" Type="http://schemas.openxmlformats.org/officeDocument/2006/relationships/hyperlink" Target="https://childsafe.humanrights.gov.au/national-principles" TargetMode="External"/><Relationship Id="rId150" Type="http://schemas.openxmlformats.org/officeDocument/2006/relationships/hyperlink" Target="https://www.theguardian.com/australia-news/article/2024/may/23/labors-international-student-cap-an-unprecedented-overreach-and-recipe-for-chaos-experts-warn" TargetMode="External"/><Relationship Id="rId171" Type="http://schemas.openxmlformats.org/officeDocument/2006/relationships/hyperlink" Target="https://www.aihw.gov.au/family-domestic-and-sexual-violence/responses-and-outcomes/police/fdv-reported-to-police" TargetMode="External"/><Relationship Id="rId192" Type="http://schemas.openxmlformats.org/officeDocument/2006/relationships/hyperlink" Target="https://www.homeaffairs.gov.au/about-us/our-portfolios/multicultural-affairs/about-multicultural-affairs/calendar-of-cultural-and-religious-dates" TargetMode="External"/><Relationship Id="rId206" Type="http://schemas.openxmlformats.org/officeDocument/2006/relationships/hyperlink" Target="https://en.wikipedia.org/wiki/Politics_of_Australia" TargetMode="External"/><Relationship Id="rId12" Type="http://schemas.openxmlformats.org/officeDocument/2006/relationships/hyperlink" Target="https://bocsar.nsw.gov.au/media/2024/mr-attrition-sexual-assaults-BB170.html" TargetMode="External"/><Relationship Id="rId33" Type="http://schemas.openxmlformats.org/officeDocument/2006/relationships/diagramLayout" Target="diagrams/layout1.xml"/><Relationship Id="rId108" Type="http://schemas.openxmlformats.org/officeDocument/2006/relationships/hyperlink" Target="https://webarchive.nationalarchives.gov.uk/ukgwa/20230313132211/https:/ukcop26.org/supporting-the-conditions-for-a-just-transition-internationally/" TargetMode="External"/><Relationship Id="rId129" Type="http://schemas.openxmlformats.org/officeDocument/2006/relationships/hyperlink" Target="https://unfccc.int/process-and-meetings/the-kyoto-protocol/what-is-the-kyoto-protocol/kyoto-protocol-targets-for-the-first-commitment-period" TargetMode="External"/><Relationship Id="rId54" Type="http://schemas.openxmlformats.org/officeDocument/2006/relationships/hyperlink" Target="https://www.aihw.gov.au/reports/indigenous-australians/arf-rhd-2022/contents/about" TargetMode="External"/><Relationship Id="rId75" Type="http://schemas.openxmlformats.org/officeDocument/2006/relationships/hyperlink" Target="https://en.wikipedia.org/wiki/Majority" TargetMode="External"/><Relationship Id="rId96" Type="http://schemas.openxmlformats.org/officeDocument/2006/relationships/hyperlink" Target="https://www.mdpi.com/2673-995X/4/3/82" TargetMode="External"/><Relationship Id="rId140" Type="http://schemas.openxmlformats.org/officeDocument/2006/relationships/hyperlink" Target="http://www.energy.gov.au" TargetMode="External"/><Relationship Id="rId161" Type="http://schemas.openxmlformats.org/officeDocument/2006/relationships/hyperlink" Target="https://en.wikipedia.org/wiki/People_smuggler" TargetMode="External"/><Relationship Id="rId182" Type="http://schemas.openxmlformats.org/officeDocument/2006/relationships/hyperlink" Target="https://www.socialventures.com.au/work/arc-sib/" TargetMode="External"/><Relationship Id="rId217" Type="http://schemas.openxmlformats.org/officeDocument/2006/relationships/hyperlink" Target="https://thewellresource.org.au/uploads/Gender_Equity_Action_Plan_with_Instructions.pdf" TargetMode="External"/><Relationship Id="rId6" Type="http://schemas.openxmlformats.org/officeDocument/2006/relationships/footnotes" Target="footnotes.xml"/><Relationship Id="rId23" Type="http://schemas.openxmlformats.org/officeDocument/2006/relationships/hyperlink" Target="https://www.ato.gov.au/businesses-and-organisations/not-for-profit-organisations/getting-started/in-detail/types-of-dgrs/dgr-table-deductible-gift-recipient-categories/environment" TargetMode="External"/><Relationship Id="rId119" Type="http://schemas.openxmlformats.org/officeDocument/2006/relationships/hyperlink" Target="https://www.tandfonline.com/doi/abs/10.1080/14786449608620846" TargetMode="External"/><Relationship Id="rId44" Type="http://schemas.openxmlformats.org/officeDocument/2006/relationships/hyperlink" Target="https://www.acnc.gov.au/for-charities/manage-your-charity/governance-hub/5-duties-responsible-people" TargetMode="External"/><Relationship Id="rId65" Type="http://schemas.openxmlformats.org/officeDocument/2006/relationships/hyperlink" Target="https://en.wikipedia.org/wiki/List_of_Australian_Leaders_of_the_Opposition" TargetMode="External"/><Relationship Id="rId86" Type="http://schemas.openxmlformats.org/officeDocument/2006/relationships/hyperlink" Target="http://www.homelesshub.ca/resource/road-home-national-approach-reducing-homelessness-australia" TargetMode="External"/><Relationship Id="rId130" Type="http://schemas.openxmlformats.org/officeDocument/2006/relationships/hyperlink" Target="https://unfccc.int/process/the-kyoto-protocol/the-doha-amendment" TargetMode="External"/><Relationship Id="rId151" Type="http://schemas.openxmlformats.org/officeDocument/2006/relationships/hyperlink" Target="https://www.theguardian.com/australia-news/article/2024/sep/09/revealed-15-australian-universities-to-have-their-international-student-cap-slashed" TargetMode="External"/><Relationship Id="rId172" Type="http://schemas.openxmlformats.org/officeDocument/2006/relationships/hyperlink" Target="https://www.aihw.gov.au/family-domestic-and-sexual-violence/responses-and-outcomes/police/sexual-assault-reported-to-police" TargetMode="External"/><Relationship Id="rId193" Type="http://schemas.openxmlformats.org/officeDocument/2006/relationships/hyperlink" Target="https://en.wikipedia.org/wiki/Jufureh" TargetMode="External"/><Relationship Id="rId207" Type="http://schemas.openxmlformats.org/officeDocument/2006/relationships/hyperlink" Target="https://en.wikipedia.org/wiki/Law_of_Australia" TargetMode="External"/><Relationship Id="rId13" Type="http://schemas.openxmlformats.org/officeDocument/2006/relationships/hyperlink" Target="https://www.aihw.gov.au/family-domestic-and-sexual-violence/types-of-violence/intimate-partner-violence" TargetMode="External"/><Relationship Id="rId109" Type="http://schemas.openxmlformats.org/officeDocument/2006/relationships/hyperlink" Target="https://experience.arcgis.com/experience/5cb119c71c6c4f8a89b837bf5cf353b8" TargetMode="External"/><Relationship Id="rId34" Type="http://schemas.openxmlformats.org/officeDocument/2006/relationships/diagramQuickStyle" Target="diagrams/quickStyle1.xml"/><Relationship Id="rId55" Type="http://schemas.openxmlformats.org/officeDocument/2006/relationships/hyperlink" Target="https://en.wikipedia.org/wiki/Great_Barrier_Reef" TargetMode="External"/><Relationship Id="rId76" Type="http://schemas.openxmlformats.org/officeDocument/2006/relationships/hyperlink" Target="https://www.abc.net.au/news/2025-07-01/yoorrook-truth-telling-recommendations-tabled/105479118" TargetMode="External"/><Relationship Id="rId97" Type="http://schemas.openxmlformats.org/officeDocument/2006/relationships/hyperlink" Target="https://www.bcyf.org.au/wp-content/uploads/2020/10/TGP_Interim_Report_FINAL_e-PRINT.pdf" TargetMode="External"/><Relationship Id="rId120" Type="http://schemas.openxmlformats.org/officeDocument/2006/relationships/hyperlink" Target="https://rmets.onlinelibrary.wiley.com/doi/abs/10.1002/qj.49706427503" TargetMode="External"/><Relationship Id="rId141" Type="http://schemas.openxmlformats.org/officeDocument/2006/relationships/hyperlink" Target="https://soe.dcceew.gov.au/indigenous/pressures/climate-change" TargetMode="External"/><Relationship Id="rId7" Type="http://schemas.openxmlformats.org/officeDocument/2006/relationships/endnotes" Target="endnotes.xml"/><Relationship Id="rId162" Type="http://schemas.openxmlformats.org/officeDocument/2006/relationships/hyperlink" Target="https://en.wikipedia.org/wiki/Pacific_Solution" TargetMode="External"/><Relationship Id="rId183" Type="http://schemas.openxmlformats.org/officeDocument/2006/relationships/hyperlink" Target="https://twitter.com/AFACnews/status/1233262259612213248" TargetMode="External"/><Relationship Id="rId218" Type="http://schemas.openxmlformats.org/officeDocument/2006/relationships/footer" Target="footer1.xml"/><Relationship Id="rId24" Type="http://schemas.openxmlformats.org/officeDocument/2006/relationships/hyperlink" Target="https://www.ato.gov.au/businesses-and-organisations/not-for-profit-organisations/getting-started/in-detail/types-of-dgrs/dgr-table-deductible-gift-recipient-categories/the-family" TargetMode="External"/><Relationship Id="rId45" Type="http://schemas.openxmlformats.org/officeDocument/2006/relationships/hyperlink" Target="https://www.abc.net.au/news/2018-05-22/sam-johnson-slams-charity-mugger-snakes/9783020" TargetMode="External"/><Relationship Id="rId66" Type="http://schemas.openxmlformats.org/officeDocument/2006/relationships/hyperlink" Target="https://en.wikipedia.org/wiki/Bill_Shorten" TargetMode="External"/><Relationship Id="rId87" Type="http://schemas.openxmlformats.org/officeDocument/2006/relationships/hyperlink" Target="https://www.coagreformcouncil.gov.au/reports/housing.cfm" TargetMode="External"/><Relationship Id="rId110" Type="http://schemas.openxmlformats.org/officeDocument/2006/relationships/hyperlink" Target="https://www.theguardian.com/environment/paris-climate-agreement" TargetMode="External"/><Relationship Id="rId131" Type="http://schemas.openxmlformats.org/officeDocument/2006/relationships/hyperlink" Target="http://unfccc.int/meetings/copenhagen_dec_2009/meeting/6295.php" TargetMode="External"/><Relationship Id="rId152" Type="http://schemas.openxmlformats.org/officeDocument/2006/relationships/hyperlink" Target="https://en.wikipedia.org/wiki/William_Mynors" TargetMode="External"/><Relationship Id="rId173" Type="http://schemas.openxmlformats.org/officeDocument/2006/relationships/hyperlink" Target="https://bocsar.nsw.gov.au/media/2024/mr-attrition-sexual-assaults-BB170.html" TargetMode="External"/><Relationship Id="rId194" Type="http://schemas.openxmlformats.org/officeDocument/2006/relationships/hyperlink" Target="http://www.berkeley.edu/" TargetMode="External"/><Relationship Id="rId208" Type="http://schemas.openxmlformats.org/officeDocument/2006/relationships/hyperlink" Target="https://en.wikipedia.org/wiki/Media_of_Australia" TargetMode="External"/><Relationship Id="rId14" Type="http://schemas.openxmlformats.org/officeDocument/2006/relationships/hyperlink" Target="https://experiencelife.lifetime.life/article/reset-your-stress-response/" TargetMode="External"/><Relationship Id="rId30" Type="http://schemas.openxmlformats.org/officeDocument/2006/relationships/hyperlink" Target="http://www.acnc.gov.au" TargetMode="External"/><Relationship Id="rId35" Type="http://schemas.openxmlformats.org/officeDocument/2006/relationships/diagramColors" Target="diagrams/colors1.xml"/><Relationship Id="rId56" Type="http://schemas.openxmlformats.org/officeDocument/2006/relationships/hyperlink" Target="http://press.anu.edu.au/anzsog/immigration/mobile_devices/ch04s03.html" TargetMode="External"/><Relationship Id="rId77" Type="http://schemas.openxmlformats.org/officeDocument/2006/relationships/hyperlink" Target="https://en.wikipedia.org/wiki/Peter_Vickery" TargetMode="External"/><Relationship Id="rId100" Type="http://schemas.openxmlformats.org/officeDocument/2006/relationships/hyperlink" Target="https://www.9news.com.au/rent" TargetMode="External"/><Relationship Id="rId105" Type="http://schemas.openxmlformats.org/officeDocument/2006/relationships/hyperlink" Target="https://www.rba.gov.au/publications/fsr/2023/oct/household-business-finances-in-australia.html" TargetMode="External"/><Relationship Id="rId126" Type="http://schemas.openxmlformats.org/officeDocument/2006/relationships/hyperlink" Target="http://www.un.org/geninfo/bp/enviro.html" TargetMode="External"/><Relationship Id="rId147" Type="http://schemas.openxmlformats.org/officeDocument/2006/relationships/hyperlink" Target="https://psychology.org.au/about-us/news-and-media/media-releases/2022/bleak-new-figures-confirm-depth-of-mental-health-c" TargetMode="External"/><Relationship Id="rId168" Type="http://schemas.openxmlformats.org/officeDocument/2006/relationships/hyperlink" Target="https://en.wikipedia.org/wiki/Order_of_Canada" TargetMode="External"/><Relationship Id="rId8" Type="http://schemas.openxmlformats.org/officeDocument/2006/relationships/hyperlink" Target="https://www.aihw.gov.au/family-domestic-and-sexual-violence/types-of-violence/family-domestic-violence" TargetMode="External"/><Relationship Id="rId51" Type="http://schemas.openxmlformats.org/officeDocument/2006/relationships/hyperlink" Target="https://en.wikipedia.org/wiki/Bosniaks" TargetMode="External"/><Relationship Id="rId72" Type="http://schemas.openxmlformats.org/officeDocument/2006/relationships/hyperlink" Target="https://en.wikipedia.org/wiki/George_Brandis" TargetMode="External"/><Relationship Id="rId93" Type="http://schemas.openxmlformats.org/officeDocument/2006/relationships/hyperlink" Target="https://en.wikipedia.org/wiki/Homeless_shelters" TargetMode="External"/><Relationship Id="rId98" Type="http://schemas.openxmlformats.org/officeDocument/2006/relationships/hyperlink" Target="https://theconversation.com/how-removing-parenting-payments-when-children-turned-8-harmed-rather-than-helped-single-mothers-204927" TargetMode="External"/><Relationship Id="rId121" Type="http://schemas.openxmlformats.org/officeDocument/2006/relationships/hyperlink" Target="https://onlinelibrary.wiley.com/doi/abs/10.1111/j.2153-3490.1956.tb01206.x" TargetMode="External"/><Relationship Id="rId142" Type="http://schemas.openxmlformats.org/officeDocument/2006/relationships/hyperlink" Target="https://www.firstnationscleanenergy.org.au/" TargetMode="External"/><Relationship Id="rId163" Type="http://schemas.openxmlformats.org/officeDocument/2006/relationships/hyperlink" Target="https://www.abc.net.au/news/2022-01-06/serbian-president-will-fight-for-novak-djokovic/100740932" TargetMode="External"/><Relationship Id="rId184" Type="http://schemas.openxmlformats.org/officeDocument/2006/relationships/hyperlink" Target="https://www.theguardian.com/environment/2020/jul/28/almost-3-billion-animals-affected-by-australian-megafires-report-shows-aoe" TargetMode="External"/><Relationship Id="rId189" Type="http://schemas.openxmlformats.org/officeDocument/2006/relationships/hyperlink" Target="https://scanloninstitute.org.au/mapping-social-cohesion-2023" TargetMode="External"/><Relationship Id="rId219" Type="http://schemas.openxmlformats.org/officeDocument/2006/relationships/fontTable" Target="fontTable.xml"/><Relationship Id="rId3" Type="http://schemas.openxmlformats.org/officeDocument/2006/relationships/styles" Target="styles.xml"/><Relationship Id="rId214" Type="http://schemas.openxmlformats.org/officeDocument/2006/relationships/hyperlink" Target="https://en.wikipedia.org/wiki/Same-sex_marriage_in_Australia" TargetMode="External"/><Relationship Id="rId25" Type="http://schemas.openxmlformats.org/officeDocument/2006/relationships/hyperlink" Target="https://www.ato.gov.au/businesses-and-organisations/not-for-profit-organisations/getting-started/in-detail/types-of-dgrs/dgr-table-deductible-gift-recipient-categories/international-affairs" TargetMode="External"/><Relationship Id="rId46" Type="http://schemas.openxmlformats.org/officeDocument/2006/relationships/hyperlink" Target="http://febfast.org.au/" TargetMode="External"/><Relationship Id="rId67" Type="http://schemas.openxmlformats.org/officeDocument/2006/relationships/hyperlink" Target="https://en.wikipedia.org/wiki/Referendums_in_Australia" TargetMode="External"/><Relationship Id="rId116" Type="http://schemas.openxmlformats.org/officeDocument/2006/relationships/hyperlink" Target="https://www.economicsandpeace.org/wp-content/uploads/2020/09/Ecological-Threat-Register-Press-Release-27.08-FINAL.pdf" TargetMode="External"/><Relationship Id="rId137" Type="http://schemas.openxmlformats.org/officeDocument/2006/relationships/hyperlink" Target="https://climateanalytics.org/publications/2019/evaluating-the-significance-of-australias-global-fossil-fuel-carbon-footprint/" TargetMode="External"/><Relationship Id="rId158" Type="http://schemas.openxmlformats.org/officeDocument/2006/relationships/hyperlink" Target="https://en.wikipedia.org/wiki/Fishing_boat" TargetMode="External"/><Relationship Id="rId20" Type="http://schemas.openxmlformats.org/officeDocument/2006/relationships/hyperlink" Target="https://www.ato.gov.au/businesses-and-organisations/not-for-profit-organisations/getting-started/in-detail/types-of-dgrs/dgr-table-deductible-gift-recipient-categories/research" TargetMode="External"/><Relationship Id="rId41" Type="http://schemas.openxmlformats.org/officeDocument/2006/relationships/hyperlink" Target="https://en.wikipedia.org/wiki/Homelessness" TargetMode="External"/><Relationship Id="rId62" Type="http://schemas.openxmlformats.org/officeDocument/2006/relationships/hyperlink" Target="https://www.austlii.edu.au/cgi-bin/viewdoc/au/legis/cth/consol_act/rda1975202/index.html" TargetMode="External"/><Relationship Id="rId83" Type="http://schemas.openxmlformats.org/officeDocument/2006/relationships/hyperlink" Target="https://childsafe.humanrights.gov.au/tools-resources/practical-tools" TargetMode="External"/><Relationship Id="rId88" Type="http://schemas.openxmlformats.org/officeDocument/2006/relationships/customXml" Target="ink/ink2.xml"/><Relationship Id="rId111" Type="http://schemas.openxmlformats.org/officeDocument/2006/relationships/hyperlink" Target="https://climateactiontracker.org/global/temperatures/" TargetMode="External"/><Relationship Id="rId132" Type="http://schemas.openxmlformats.org/officeDocument/2006/relationships/hyperlink" Target="http://parlinfo.aph.gov.au/parlInfo/search/display/display.w3p;query=Id%3A%22library%2Fprspub%2F2431561%22" TargetMode="External"/><Relationship Id="rId153" Type="http://schemas.openxmlformats.org/officeDocument/2006/relationships/hyperlink" Target="https://en.wikipedia.org/wiki/East_India_Company" TargetMode="External"/><Relationship Id="rId174" Type="http://schemas.openxmlformats.org/officeDocument/2006/relationships/hyperlink" Target="https://www.theguardian.com/australia-news/2025/jul/18/hannah-mcguire-murder-lachlan-young-pleads-guilty-ntwnfb" TargetMode="External"/><Relationship Id="rId179" Type="http://schemas.openxmlformats.org/officeDocument/2006/relationships/hyperlink" Target="https://www.royalcommission.gov.au/child-detention" TargetMode="External"/><Relationship Id="rId195" Type="http://schemas.openxmlformats.org/officeDocument/2006/relationships/hyperlink" Target="https://en.wikipedia.org/wiki/Mercedes_35hp" TargetMode="External"/><Relationship Id="rId209" Type="http://schemas.openxmlformats.org/officeDocument/2006/relationships/hyperlink" Target="https://plan4womenssafety.dss.gov.au/" TargetMode="External"/><Relationship Id="rId190" Type="http://schemas.openxmlformats.org/officeDocument/2006/relationships/hyperlink" Target="https://www.theguardian.com/world/2023/nov/28/indian-rescuers-reach-41-men-trapped-in-tunnel" TargetMode="External"/><Relationship Id="rId204" Type="http://schemas.openxmlformats.org/officeDocument/2006/relationships/hyperlink" Target="https://www.smh.com.au/entertainment/girls-rape-revelation-sinks-radio-lie-detector-stunt-20090730-gdtnrg.html" TargetMode="External"/><Relationship Id="rId220" Type="http://schemas.openxmlformats.org/officeDocument/2006/relationships/theme" Target="theme/theme1.xml"/><Relationship Id="rId15" Type="http://schemas.openxmlformats.org/officeDocument/2006/relationships/hyperlink" Target="https://www.healthdirect.gov.au/loneliness-isolation-mental-health" TargetMode="External"/><Relationship Id="rId36" Type="http://schemas.microsoft.com/office/2007/relationships/diagramDrawing" Target="diagrams/drawing1.xml"/><Relationship Id="rId57" Type="http://schemas.openxmlformats.org/officeDocument/2006/relationships/hyperlink" Target="https://aiatsis.gov.au/explore/barunga-statement" TargetMode="External"/><Relationship Id="rId106" Type="http://schemas.openxmlformats.org/officeDocument/2006/relationships/hyperlink" Target="https://abcn.com.au/mentors-companies/" TargetMode="External"/><Relationship Id="rId127" Type="http://schemas.openxmlformats.org/officeDocument/2006/relationships/hyperlink" Target="https://en.wikipedia.org/wiki/United_Nations_Framework_Convention_on_Climate_Change" TargetMode="External"/><Relationship Id="rId10" Type="http://schemas.openxmlformats.org/officeDocument/2006/relationships/hyperlink" Target="https://www.aihw.gov.au/family-domestic-and-sexual-violence/responses-and-outcomes/police/fdv-reported-to-police" TargetMode="External"/><Relationship Id="rId31" Type="http://schemas.openxmlformats.org/officeDocument/2006/relationships/image" Target="media/image1.png"/><Relationship Id="rId52" Type="http://schemas.openxmlformats.org/officeDocument/2006/relationships/image" Target="media/image3.jpeg"/><Relationship Id="rId73" Type="http://schemas.openxmlformats.org/officeDocument/2006/relationships/hyperlink" Target="https://en.wikipedia.org/wiki/Indigenous_Affairs_Minister" TargetMode="External"/><Relationship Id="rId78" Type="http://schemas.openxmlformats.org/officeDocument/2006/relationships/hyperlink" Target="https://en.wikipedia.org/wiki/Advance_Australia_Fair" TargetMode="External"/><Relationship Id="rId94" Type="http://schemas.openxmlformats.org/officeDocument/2006/relationships/hyperlink" Target="https://www.theguardian.com/australia-news/2025/jun/15/labor-has-promised-12m-new-homes-in-its-second-term-is-it-possible" TargetMode="External"/><Relationship Id="rId99" Type="http://schemas.openxmlformats.org/officeDocument/2006/relationships/hyperlink" Target="https://bcec.edu.au/publications/child-poverty-in-australia-2024" TargetMode="External"/><Relationship Id="rId101" Type="http://schemas.openxmlformats.org/officeDocument/2006/relationships/hyperlink" Target="https://www.census.gov/library/publications/2019/acs/acs-40.html" TargetMode="External"/><Relationship Id="rId122" Type="http://schemas.openxmlformats.org/officeDocument/2006/relationships/hyperlink" Target="https://www.nrdc.org/stories/united-states-finally-joins-global-climate-treaty-phases-down-hfcs" TargetMode="External"/><Relationship Id="rId143" Type="http://schemas.openxmlformats.org/officeDocument/2006/relationships/hyperlink" Target="https://www.unglobalcompact.org/" TargetMode="External"/><Relationship Id="rId148" Type="http://schemas.openxmlformats.org/officeDocument/2006/relationships/hyperlink" Target="https://www.abc.net.au/news/2024-06-11/bacchus-marsh-grammar-explicit-images-ai-nude/103965298" TargetMode="External"/><Relationship Id="rId164" Type="http://schemas.openxmlformats.org/officeDocument/2006/relationships/hyperlink" Target="https://www.theguardian.com/culture/2021/mar/27/i-felt-humiliated-kamahl-on-racism-hey-hey-its-saturday-and-cancel-culture" TargetMode="External"/><Relationship Id="rId169" Type="http://schemas.openxmlformats.org/officeDocument/2006/relationships/hyperlink" Target="https://www.aihw.gov.au/family-domestic-and-sexual-violence/types-of-violence/family-domestic-violence" TargetMode="External"/><Relationship Id="rId185" Type="http://schemas.openxmlformats.org/officeDocument/2006/relationships/hyperlink" Target="https://www.facebook.com/groups/489886991707482/" TargetMode="External"/><Relationship Id="rId4" Type="http://schemas.openxmlformats.org/officeDocument/2006/relationships/settings" Target="settings.xml"/><Relationship Id="rId9" Type="http://schemas.openxmlformats.org/officeDocument/2006/relationships/hyperlink" Target="https://www.aihw.gov.au/family-domestic-and-sexual-violence/responses-and-outcomes/police/fdv-reported-to-police" TargetMode="External"/><Relationship Id="rId180" Type="http://schemas.openxmlformats.org/officeDocument/2006/relationships/hyperlink" Target="https://www.abc.net.au/news/2023-01-20/australia-misses-deadline-to-implement-anti-torture-agreement/101874602" TargetMode="External"/><Relationship Id="rId210" Type="http://schemas.openxmlformats.org/officeDocument/2006/relationships/hyperlink" Target="https://en.wikipedia.org/wiki/Human_Rights_(Sexual_Conduct)_Act_1994" TargetMode="External"/><Relationship Id="rId215" Type="http://schemas.openxmlformats.org/officeDocument/2006/relationships/hyperlink" Target="https://en.wikipedia.org/wiki/LGBTQ_history_in_Australia" TargetMode="External"/><Relationship Id="rId26" Type="http://schemas.openxmlformats.org/officeDocument/2006/relationships/hyperlink" Target="https://www.ato.gov.au/businesses-and-organisations/not-for-profit-organisations/getting-started/in-detail/types-of-dgrs/dgr-table-deductible-gift-recipient-categories/sports-and-recreation" TargetMode="External"/><Relationship Id="rId47" Type="http://schemas.openxmlformats.org/officeDocument/2006/relationships/hyperlink" Target="https://www.socialventures.org.au/our-impact/newpin-social-benefit-bond/" TargetMode="External"/><Relationship Id="rId68" Type="http://schemas.openxmlformats.org/officeDocument/2006/relationships/hyperlink" Target="https://en.wikipedia.org/wiki/Aboriginal_Australians" TargetMode="External"/><Relationship Id="rId89" Type="http://schemas.openxmlformats.org/officeDocument/2006/relationships/hyperlink" Target="https://budget.gov.au/content/bp1/index.htm" TargetMode="External"/><Relationship Id="rId112" Type="http://schemas.openxmlformats.org/officeDocument/2006/relationships/hyperlink" Target="https://www.globalwater.online/globalwater.html" TargetMode="External"/><Relationship Id="rId133" Type="http://schemas.openxmlformats.org/officeDocument/2006/relationships/hyperlink" Target="http://unfccc.int/meetings/copenhagen_dec_2009/items/5262.php" TargetMode="External"/><Relationship Id="rId154" Type="http://schemas.openxmlformats.org/officeDocument/2006/relationships/hyperlink" Target="https://en.wikipedia.org/wiki/Colonial_Office" TargetMode="External"/><Relationship Id="rId175" Type="http://schemas.openxmlformats.org/officeDocument/2006/relationships/hyperlink" Target="https://www.loudfence.org.au/" TargetMode="External"/><Relationship Id="rId196" Type="http://schemas.openxmlformats.org/officeDocument/2006/relationships/hyperlink" Target="https://en.wikipedia.org/wiki/Mercedes_(marque)" TargetMode="External"/><Relationship Id="rId200" Type="http://schemas.openxmlformats.org/officeDocument/2006/relationships/hyperlink" Target="https://www.healthdirect.gov.au/poisoning" TargetMode="External"/><Relationship Id="rId16" Type="http://schemas.openxmlformats.org/officeDocument/2006/relationships/hyperlink" Target="https://www.healthdirect.gov.au/depression" TargetMode="External"/><Relationship Id="rId37" Type="http://schemas.openxmlformats.org/officeDocument/2006/relationships/hyperlink" Target="https://www.socialventures.org.au/publications/paying-what-it-takes-report/" TargetMode="External"/><Relationship Id="rId58" Type="http://schemas.openxmlformats.org/officeDocument/2006/relationships/hyperlink" Target="https://www.smh.com.au/national/nsw/the-aboriginal-rights-treaty-that-never-came-cabinet-papers-19881989-20141218-129yhm.html" TargetMode="External"/><Relationship Id="rId79" Type="http://schemas.openxmlformats.org/officeDocument/2006/relationships/hyperlink" Target="https://en.wikipedia.org/wiki/Peter_Dodds_McCormick" TargetMode="External"/><Relationship Id="rId102" Type="http://schemas.openxmlformats.org/officeDocument/2006/relationships/hyperlink" Target="https://www.aph.gov.au/Parliamentary_Business/Committees/Senate/Community_Affairs/PovertyinAustralia/Interim_Report/Chapter_2_-_The_extent_of_poverty_in_Australia" TargetMode="External"/><Relationship Id="rId123" Type="http://schemas.openxmlformats.org/officeDocument/2006/relationships/hyperlink" Target="https://www.nrdc.org/stories/united-states-finally-joins-global-climate-treaty-phases-down-hfcs" TargetMode="External"/><Relationship Id="rId144" Type="http://schemas.openxmlformats.org/officeDocument/2006/relationships/hyperlink" Target="https://www.firesticks.org.au/" TargetMode="External"/><Relationship Id="rId90" Type="http://schemas.openxmlformats.org/officeDocument/2006/relationships/hyperlink" Target="https://budget.gov.au/content/bp3/index.htm" TargetMode="External"/><Relationship Id="rId165" Type="http://schemas.openxmlformats.org/officeDocument/2006/relationships/hyperlink" Target="https://www.theguardian.com/tv-and-radio/neighbours" TargetMode="External"/><Relationship Id="rId186" Type="http://schemas.openxmlformats.org/officeDocument/2006/relationships/hyperlink" Target="https://immi.homeaffairs.gov.au/help-support/meeting-our-requirements/australian-values" TargetMode="External"/><Relationship Id="rId211" Type="http://schemas.openxmlformats.org/officeDocument/2006/relationships/hyperlink" Target="https://en.wikipedia.org/wiki/A_Current_Affair_(Australian_TV_series)" TargetMode="External"/><Relationship Id="rId27" Type="http://schemas.openxmlformats.org/officeDocument/2006/relationships/hyperlink" Target="https://www.ato.gov.au/businesses-and-organisations/not-for-profit-organisations/getting-started/in-detail/types-of-dgrs/dgr-table-deductible-gift-recipient-categories/cultural-organisations" TargetMode="External"/><Relationship Id="rId48" Type="http://schemas.openxmlformats.org/officeDocument/2006/relationships/hyperlink" Target="https://chuffed.org/project/putkidsoffnauruontheoperahouse" TargetMode="External"/><Relationship Id="rId69" Type="http://schemas.openxmlformats.org/officeDocument/2006/relationships/hyperlink" Target="https://en.wikipedia.org/wiki/Torres_Strait_Islanders" TargetMode="External"/><Relationship Id="rId113" Type="http://schemas.openxmlformats.org/officeDocument/2006/relationships/hyperlink" Target="https://www.worldweatherattribution.org/climate-change-supercharged-late-typhoon-season-in-the-philippines-highlighting-the-need-for-resilience-to-consecutive-events/" TargetMode="External"/><Relationship Id="rId134" Type="http://schemas.openxmlformats.org/officeDocument/2006/relationships/hyperlink" Target="http://unfccc.int/focus/indc_portal/items/8766.php" TargetMode="External"/><Relationship Id="rId80" Type="http://schemas.openxmlformats.org/officeDocument/2006/relationships/hyperlink" Target="https://en.wikipedia.org/wiki/National_Rugby_League" TargetMode="External"/><Relationship Id="rId155" Type="http://schemas.openxmlformats.org/officeDocument/2006/relationships/hyperlink" Target="https://en.wikipedia.org/wiki/Colony_of_Singapore" TargetMode="External"/><Relationship Id="rId176" Type="http://schemas.openxmlformats.org/officeDocument/2006/relationships/hyperlink" Target="https://fullstop.org.au/contact-us" TargetMode="External"/><Relationship Id="rId197" Type="http://schemas.openxmlformats.org/officeDocument/2006/relationships/hyperlink" Target="https://en.wikipedia.org/wiki/Merc%C3%A9d%C3%A8s_Jellinek" TargetMode="External"/><Relationship Id="rId201" Type="http://schemas.openxmlformats.org/officeDocument/2006/relationships/hyperlink" Target="https://www.abc.net.au/news/2025-02-26/triple-m-host-marty-sheargold-apologise-matildas-comments/104983364" TargetMode="External"/><Relationship Id="rId17" Type="http://schemas.openxmlformats.org/officeDocument/2006/relationships/hyperlink" Target="https://www.acnc.gov.au/for-charities/start-charity/not-for-profit" TargetMode="External"/><Relationship Id="rId38" Type="http://schemas.openxmlformats.org/officeDocument/2006/relationships/customXml" Target="ink/ink1.xml"/><Relationship Id="rId59" Type="http://schemas.openxmlformats.org/officeDocument/2006/relationships/hyperlink" Target="https://www.abc.net.au/news/2023-06-09/35-years-since-barunga-statement-what-has-changed/102456952" TargetMode="External"/><Relationship Id="rId103" Type="http://schemas.openxmlformats.org/officeDocument/2006/relationships/hyperlink" Target="http://www.abc.net.au/pm/content/2016/s4542254.htm" TargetMode="External"/><Relationship Id="rId124" Type="http://schemas.openxmlformats.org/officeDocument/2006/relationships/hyperlink" Target="https://ieep.eu/news/co2-emissions-need-to-be-reduced-twice-as-fast-as-the-rate-they-have-gone-up-since-1990/" TargetMode="External"/><Relationship Id="rId70" Type="http://schemas.openxmlformats.org/officeDocument/2006/relationships/hyperlink" Target="https://en.wikipedia.org/wiki/Constitution_of_Australia" TargetMode="External"/><Relationship Id="rId91" Type="http://schemas.openxmlformats.org/officeDocument/2006/relationships/hyperlink" Target="https://files.hudexchange.info/resources/documents/Housing-First-Permanent-Supportive-Housing-Brief.pdf" TargetMode="External"/><Relationship Id="rId145" Type="http://schemas.openxmlformats.org/officeDocument/2006/relationships/hyperlink" Target="https://www.goodreads.com/work/quotes/26365948" TargetMode="External"/><Relationship Id="rId166" Type="http://schemas.openxmlformats.org/officeDocument/2006/relationships/hyperlink" Target="https://en.wikipedia.org/wiki/Islamic" TargetMode="External"/><Relationship Id="rId187" Type="http://schemas.openxmlformats.org/officeDocument/2006/relationships/hyperlink" Target="https://www.brookings.edu/books/democracies-divided/" TargetMode="External"/><Relationship Id="rId1" Type="http://schemas.openxmlformats.org/officeDocument/2006/relationships/customXml" Target="../customXml/item1.xml"/><Relationship Id="rId212" Type="http://schemas.openxmlformats.org/officeDocument/2006/relationships/hyperlink" Target="http://www.afr.com/news/politics/fairfaxipsos-poll-gay-marriage-support-at-record-20150614-ghnjhi" TargetMode="External"/><Relationship Id="rId28" Type="http://schemas.openxmlformats.org/officeDocument/2006/relationships/hyperlink" Target="https://www.ato.gov.au/businesses-and-organisations/not-for-profit-organisations/getting-started/in-detail/types-of-dgrs/dgr-table-deductible-gift-recipient-categories/fire-and-emergency-services" TargetMode="External"/><Relationship Id="rId49" Type="http://schemas.openxmlformats.org/officeDocument/2006/relationships/hyperlink" Target="https://chuffed.org/project/mamunya" TargetMode="External"/><Relationship Id="rId114" Type="http://schemas.openxmlformats.org/officeDocument/2006/relationships/hyperlink" Target="https://www.undp.org/vietnam/publications/viet-nam-multi-sector-assessment-vmsa-report-typhoon-yagi-recovery" TargetMode="External"/><Relationship Id="rId60" Type="http://schemas.openxmlformats.org/officeDocument/2006/relationships/hyperlink" Target="https://www.theguardian.com/australia-news/2025/may/28/yuendumu-grief-young-aboriginal-man-dies-in-police-custody-nt" TargetMode="External"/><Relationship Id="rId81" Type="http://schemas.openxmlformats.org/officeDocument/2006/relationships/hyperlink" Target="https://en.wikipedia.org/wiki/State_of_Origin" TargetMode="External"/><Relationship Id="rId135" Type="http://schemas.openxmlformats.org/officeDocument/2006/relationships/hyperlink" Target="http://parlinfo.aph.gov.au/parlInfo/search/display/display.w3p;query=Id%3A%22library%2Fprspub%2F4590624%22" TargetMode="External"/><Relationship Id="rId156" Type="http://schemas.openxmlformats.org/officeDocument/2006/relationships/hyperlink" Target="https://en.wikipedia.org/wiki/Colony_of_Singapore" TargetMode="External"/><Relationship Id="rId177" Type="http://schemas.openxmlformats.org/officeDocument/2006/relationships/hyperlink" Target="https://www.theguardian.com/australia-news/2022/dec/29/lee-lovell-believed-wife-would-survive-north-lakes-stabbing-and-was-shocked-to-learn-of-her-death" TargetMode="External"/><Relationship Id="rId198" Type="http://schemas.openxmlformats.org/officeDocument/2006/relationships/hyperlink" Target="https://www.healthdirect.gov.au/head-injuries" TargetMode="External"/><Relationship Id="rId202" Type="http://schemas.openxmlformats.org/officeDocument/2006/relationships/hyperlink" Target="https://www.news.com.au/sport/football/made-up-shock-new-marty-rant-emerges/news-story/a8af246e7cd1555280c74ffd963991eb" TargetMode="External"/><Relationship Id="rId18" Type="http://schemas.openxmlformats.org/officeDocument/2006/relationships/hyperlink" Target="https://www.ato.gov.au/businesses-and-organisations/not-for-profit-organisations/getting-started/in-detail/types-of-dgrs/dgr-table-deductible-gift-recipient-categories/health" TargetMode="External"/><Relationship Id="rId39" Type="http://schemas.openxmlformats.org/officeDocument/2006/relationships/image" Target="media/image2.png"/><Relationship Id="rId50" Type="http://schemas.openxmlformats.org/officeDocument/2006/relationships/hyperlink" Target="https://ophi.org.uk/what-global-mpi" TargetMode="External"/><Relationship Id="rId104" Type="http://schemas.openxmlformats.org/officeDocument/2006/relationships/hyperlink" Target="https://www.rba.gov.au/publications/fsr/2023/oct/pdf/financial-stability-review-2023-10.pdf" TargetMode="External"/><Relationship Id="rId125" Type="http://schemas.openxmlformats.org/officeDocument/2006/relationships/hyperlink" Target="https://www.un.org/en/conferences/environment/stockholm1972" TargetMode="External"/><Relationship Id="rId146" Type="http://schemas.openxmlformats.org/officeDocument/2006/relationships/hyperlink" Target="https://melbourneinstitute.unimelb.edu.au/hilda/publications/hilda-statistical-reports" TargetMode="External"/><Relationship Id="rId167" Type="http://schemas.openxmlformats.org/officeDocument/2006/relationships/hyperlink" Target="https://immi.homeaffairs.gov.au/settling-in-australia/helping-refugees/get-involved/community-refugee-integration-settlement" TargetMode="External"/><Relationship Id="rId188" Type="http://schemas.openxmlformats.org/officeDocument/2006/relationships/hyperlink" Target="https://scanloninstitute.org.au/mapping-social-cohesion-2021/" TargetMode="External"/><Relationship Id="rId71" Type="http://schemas.openxmlformats.org/officeDocument/2006/relationships/hyperlink" Target="https://en.wikipedia.org/wiki/Attorney-General_of_Australia" TargetMode="External"/><Relationship Id="rId92" Type="http://schemas.openxmlformats.org/officeDocument/2006/relationships/hyperlink" Target="https://en.wikipedia.org/wiki/Supportive_housing" TargetMode="External"/><Relationship Id="rId213" Type="http://schemas.openxmlformats.org/officeDocument/2006/relationships/hyperlink" Target="https://theconversation.com/talk-of-same-sex-marriage-impinging-on-religious-freedom-is-misconceived-heres-why-82435" TargetMode="External"/><Relationship Id="rId2" Type="http://schemas.openxmlformats.org/officeDocument/2006/relationships/numbering" Target="numbering.xml"/><Relationship Id="rId29" Type="http://schemas.openxmlformats.org/officeDocument/2006/relationships/hyperlink" Target="https://www.ato.gov.au/businesses-and-organisations/not-for-profit-organisations/getting-started/in-detail/types-of-dgrs/dgr-table-deductible-gift-recipient-categories/ancillary-funds" TargetMode="External"/><Relationship Id="rId40" Type="http://schemas.openxmlformats.org/officeDocument/2006/relationships/hyperlink" Target="https://www.theguardian.com/australia-news/2023/sep/20/short-stay-levy-and-800000-homes-how-victoria-plans-to-ease-the-housing-crisis" TargetMode="External"/><Relationship Id="rId115" Type="http://schemas.openxmlformats.org/officeDocument/2006/relationships/hyperlink" Target="https://www.unhcr.org/uk/news/latest/2016/11/581f52dc4/frequently-asked-questions-climate-change-disaster-displacement.html" TargetMode="External"/><Relationship Id="rId136" Type="http://schemas.openxmlformats.org/officeDocument/2006/relationships/hyperlink" Target="https://theconversation.com/scott-morrison-is-hiding-behind-future-technologies-when-we-should-just-deploy-what-already-exists-169016" TargetMode="External"/><Relationship Id="rId157" Type="http://schemas.openxmlformats.org/officeDocument/2006/relationships/hyperlink" Target="https://en.wikipedia.org/wiki/Asylum_seekers" TargetMode="External"/><Relationship Id="rId178" Type="http://schemas.openxmlformats.org/officeDocument/2006/relationships/hyperlink" Target="https://www.theguardian.com/australia-news/queensland" TargetMode="External"/><Relationship Id="rId61" Type="http://schemas.openxmlformats.org/officeDocument/2006/relationships/hyperlink" Target="https://en.wikipedia.org/wiki/Australian_Government" TargetMode="External"/><Relationship Id="rId82" Type="http://schemas.openxmlformats.org/officeDocument/2006/relationships/hyperlink" Target="https://www.cpmanual.vic.gov.au/sites/default/files/3144%20Child%20sexual%20exploitation%20prevention%20guide_WEB.pdf" TargetMode="External"/><Relationship Id="rId199" Type="http://schemas.openxmlformats.org/officeDocument/2006/relationships/hyperlink" Target="https://www.healthdirect.gov.au/drugs-and-alcohol" TargetMode="External"/><Relationship Id="rId203" Type="http://schemas.openxmlformats.org/officeDocument/2006/relationships/hyperlink" Target="https://www.smh.com.au/link/follow-20170101-p5elub" TargetMode="External"/><Relationship Id="rId19" Type="http://schemas.openxmlformats.org/officeDocument/2006/relationships/hyperlink" Target="https://www.ato.gov.au/businesses-and-organisations/not-for-profit-organisations/getting-started/in-detail/types-of-dgrs/dgr-table-deductible-gift-recipient-categories/education" TargetMode="External"/></Relationships>
</file>

<file path=word/_rels/endnotes.xml.rels><?xml version="1.0" encoding="UTF-8" standalone="yes"?>
<Relationships xmlns="http://schemas.openxmlformats.org/package/2006/relationships"><Relationship Id="rId117" Type="http://schemas.openxmlformats.org/officeDocument/2006/relationships/hyperlink" Target="https://www.parliament.vic.gov.au/images/stories/committees/rrc/disadvantage_and_inequality/submissions/021_20100324_CentralGoldfieldsShire.pdf" TargetMode="External"/><Relationship Id="rId671" Type="http://schemas.openxmlformats.org/officeDocument/2006/relationships/hyperlink" Target="https://www.uow.edu.au/media/2022/locking-up-kids-has-serious-mental-health-impacts-and-contributes-to-further-reoffending.php" TargetMode="External"/><Relationship Id="rId769" Type="http://schemas.openxmlformats.org/officeDocument/2006/relationships/hyperlink" Target="https://credh.org.au/nature-and-extent-of-violence/" TargetMode="External"/><Relationship Id="rId21" Type="http://schemas.openxmlformats.org/officeDocument/2006/relationships/hyperlink" Target="https://thehomestretch.org.au/" TargetMode="External"/><Relationship Id="rId324" Type="http://schemas.openxmlformats.org/officeDocument/2006/relationships/hyperlink" Target="https://give.pif.com.au/sleepout" TargetMode="External"/><Relationship Id="rId531" Type="http://schemas.openxmlformats.org/officeDocument/2006/relationships/hyperlink" Target="https://alltogethernow.org.au/racism/racism-in-australia/" TargetMode="External"/><Relationship Id="rId629" Type="http://schemas.openxmlformats.org/officeDocument/2006/relationships/hyperlink" Target="https://www.vicsport.com.au/blog/1312/sports-clubs-and-organisations-can-battle-violence-against-women" TargetMode="External"/><Relationship Id="rId170" Type="http://schemas.openxmlformats.org/officeDocument/2006/relationships/hyperlink" Target="https://callitout.com.au/wp-content/uploads/2025/02/Jumbunna-Call-It-Out-Annual-Report-2023-2024-Final.pdf" TargetMode="External"/><Relationship Id="rId836" Type="http://schemas.openxmlformats.org/officeDocument/2006/relationships/hyperlink" Target="https://www.bcg.com/publications/2019/boost-global-economy-5-trillion-dollar-support-women-entrepreneurs" TargetMode="External"/><Relationship Id="rId268" Type="http://schemas.openxmlformats.org/officeDocument/2006/relationships/hyperlink" Target="https://www.napcan.org.au/national-child-protection-week-pledge/" TargetMode="External"/><Relationship Id="rId475" Type="http://schemas.openxmlformats.org/officeDocument/2006/relationships/hyperlink" Target="https://www.bipolaraustralia.org.au/bipolar-information" TargetMode="External"/><Relationship Id="rId682" Type="http://schemas.openxmlformats.org/officeDocument/2006/relationships/hyperlink" Target="https://files.crimeprevention.vic.gov.au/2022-05/Youth%20Crime%20Prevention%20Grants%20Program%20Evaluation%20Final%20Report%20March%202022_.pdf" TargetMode="External"/><Relationship Id="rId903" Type="http://schemas.openxmlformats.org/officeDocument/2006/relationships/hyperlink" Target="https://www.codelikeagirl.com/" TargetMode="External"/><Relationship Id="rId32" Type="http://schemas.openxmlformats.org/officeDocument/2006/relationships/hyperlink" Target="https://www.socialventures.org.au/wp-content/uploads/2024/07/Paying-what-it-takes.pdf" TargetMode="External"/><Relationship Id="rId128" Type="http://schemas.openxmlformats.org/officeDocument/2006/relationships/hyperlink" Target="https://financialcapability.gov.au/files/anz-survey-of-adult-financial-literacy-2003.pdf" TargetMode="External"/><Relationship Id="rId335" Type="http://schemas.openxmlformats.org/officeDocument/2006/relationships/hyperlink" Target="https://eu3gbhyx3of.exactdn.com/wp-content/uploads/2024/10/Shelter-Donation-Wish-List-October-2024_web.pdf" TargetMode="External"/><Relationship Id="rId542" Type="http://schemas.openxmlformats.org/officeDocument/2006/relationships/hyperlink" Target="https://www.theguardian.com/australianews/2019/aug/27/racism-study-finds-one-in-three-school-students-are-victims-ofdiscrimination" TargetMode="External"/><Relationship Id="rId181" Type="http://schemas.openxmlformats.org/officeDocument/2006/relationships/hyperlink" Target="https://researchdata.edu.au/smoothing-pillow-dying-race/1431627" TargetMode="External"/><Relationship Id="rId402" Type="http://schemas.openxmlformats.org/officeDocument/2006/relationships/hyperlink" Target="https://www.anglicare.asn.au/" TargetMode="External"/><Relationship Id="rId847" Type="http://schemas.openxmlformats.org/officeDocument/2006/relationships/hyperlink" Target="https://www.aihw.gov.au/family-domestic-and-sexual-violence/population-groups/lgbtiqa-people" TargetMode="External"/><Relationship Id="rId279" Type="http://schemas.openxmlformats.org/officeDocument/2006/relationships/hyperlink" Target="https://homelessnessaustralia.org.au/wp-content/uploads/2024/11/Impact-Economics-Call-Unanswered.pdf" TargetMode="External"/><Relationship Id="rId486" Type="http://schemas.openxmlformats.org/officeDocument/2006/relationships/hyperlink" Target="https://www.nsw.gov.au/ministerial-releases/world-leading-suicide-prevention-bill-passes-nsw-parliament" TargetMode="External"/><Relationship Id="rId693" Type="http://schemas.openxmlformats.org/officeDocument/2006/relationships/hyperlink" Target="https://fruit2work.com.au/" TargetMode="External"/><Relationship Id="rId707" Type="http://schemas.openxmlformats.org/officeDocument/2006/relationships/hyperlink" Target="https://immi.homeaffairs.gov.au/help-support/meeting-our-requirements/australian-values" TargetMode="External"/><Relationship Id="rId914" Type="http://schemas.openxmlformats.org/officeDocument/2006/relationships/hyperlink" Target="https://www.stemwomen.org.au/resources/mentoring?category=All&amp;tagged&amp;nid=&amp;page=1" TargetMode="External"/><Relationship Id="rId43" Type="http://schemas.openxmlformats.org/officeDocument/2006/relationships/hyperlink" Target="https://www.parliament.nsw.gov.au/ladocs/inquiries/3045/NSW%20Government%20Response%20to%20the%20Parliamentary%20Inquiry%20into%20Performance%20and%20Wellbeing.pdf" TargetMode="External"/><Relationship Id="rId139" Type="http://schemas.openxmlformats.org/officeDocument/2006/relationships/hyperlink" Target="http://www.kooriweb.org/foley/resources/history/newstuff2016/new%20folder/Naima%20Green%20Black%20and%20Bloody%20Beautiful.pdf" TargetMode="External"/><Relationship Id="rId346" Type="http://schemas.openxmlformats.org/officeDocument/2006/relationships/hyperlink" Target="https://vuir.vu.edu.au/42362/1/educational-opportunity-in-australia-2020.pdf" TargetMode="External"/><Relationship Id="rId553" Type="http://schemas.openxmlformats.org/officeDocument/2006/relationships/hyperlink" Target="https://www.abc.net.au/news/2022-01-09/park-hotel-detainee-speak-out/100745456" TargetMode="External"/><Relationship Id="rId760" Type="http://schemas.openxmlformats.org/officeDocument/2006/relationships/hyperlink" Target="https://disability.royalcommission.gov.au/publications/final-report-executive-summary-our-vision-inclusive-australia-and-recommendations" TargetMode="External"/><Relationship Id="rId192" Type="http://schemas.openxmlformats.org/officeDocument/2006/relationships/hyperlink" Target="https://www.reconciliation.org.au/our-work/" TargetMode="External"/><Relationship Id="rId206" Type="http://schemas.openxmlformats.org/officeDocument/2006/relationships/hyperlink" Target="https://careertrackers.org.au/" TargetMode="External"/><Relationship Id="rId413" Type="http://schemas.openxmlformats.org/officeDocument/2006/relationships/hyperlink" Target="https://www.acs.gov.au/pages/41f9b35a4c7041c68d33ee41552b0dce" TargetMode="External"/><Relationship Id="rId858" Type="http://schemas.openxmlformats.org/officeDocument/2006/relationships/hyperlink" Target="https://www.education.gov.au/newsroom/articles/funding-consent-and-respectful-relationships-education-australian-schools" TargetMode="External"/><Relationship Id="rId497" Type="http://schemas.openxmlformats.org/officeDocument/2006/relationships/hyperlink" Target="https://australianhealthcareindex.com.au/australian-healthcare-index-august-report/" TargetMode="External"/><Relationship Id="rId620" Type="http://schemas.openxmlformats.org/officeDocument/2006/relationships/hyperlink" Target="https://www.aihw.gov.au/family-domestic-and-sexual-violence/understanding-fdsv/factors-associated-with-fdsv" TargetMode="External"/><Relationship Id="rId718" Type="http://schemas.openxmlformats.org/officeDocument/2006/relationships/hyperlink" Target="https://www.edelman.com.au/sites/g/files/aatuss381/files/2024-03/2024%20Edelman%20Trust%20Barometer_Australia%20Report_1.pdf" TargetMode="External"/><Relationship Id="rId357" Type="http://schemas.openxmlformats.org/officeDocument/2006/relationships/hyperlink" Target="https://www.acoss.org.au/media_release/woefully-low-jobseeker-payment-just-20-of-average-wage-the-solutions-to-poverty-are-clear/" TargetMode="External"/><Relationship Id="rId54" Type="http://schemas.openxmlformats.org/officeDocument/2006/relationships/hyperlink" Target="https://www.socialtraders.com.au/find-a-social-enterprise" TargetMode="External"/><Relationship Id="rId217" Type="http://schemas.openxmlformats.org/officeDocument/2006/relationships/hyperlink" Target="https://saltwaterpeople.com.au/" TargetMode="External"/><Relationship Id="rId564" Type="http://schemas.openxmlformats.org/officeDocument/2006/relationships/hyperlink" Target="https://www.smh.com.au/politics/federal/you-dont-migrate-to-this-country-unless-you-want-to-join-our-team-tony-abbott-renews-push-on-national-security-laws-20140818-3dvbx.html" TargetMode="External"/><Relationship Id="rId771" Type="http://schemas.openxmlformats.org/officeDocument/2006/relationships/hyperlink" Target="https://humanrights.gov.au/our-work/disability-rights/know-your-rights-about-disability-discrimination-and-harassment" TargetMode="External"/><Relationship Id="rId869" Type="http://schemas.openxmlformats.org/officeDocument/2006/relationships/hyperlink" Target="https://www.smh.com.au/opinion/john-howards-love-and-disappointment-20040722-gdjea1.html" TargetMode="External"/><Relationship Id="rId424" Type="http://schemas.openxmlformats.org/officeDocument/2006/relationships/hyperlink" Target="https://www.aph.gov.au/About_Parliament/Parliamentary_departments/Parliamentary_Library/pubs/BriefingBook47p/ClimateChangeEmissionsReduction" TargetMode="External"/><Relationship Id="rId631" Type="http://schemas.openxmlformats.org/officeDocument/2006/relationships/hyperlink" Target="https://womensagenda.com.au/latest/grace-tame-brittany-higgins-anne-summers-among-prominent-women-concerned-about-the-draft-plan-to-end-violence-against-women-and-children/" TargetMode="External"/><Relationship Id="rId729" Type="http://schemas.openxmlformats.org/officeDocument/2006/relationships/hyperlink" Target="https://buddhaday.org.au/" TargetMode="External"/><Relationship Id="rId270" Type="http://schemas.openxmlformats.org/officeDocument/2006/relationships/hyperlink" Target="https://www.childhood.org.au/minister-for-children/" TargetMode="External"/><Relationship Id="rId65" Type="http://schemas.openxmlformats.org/officeDocument/2006/relationships/hyperlink" Target="https://www.socialventures.org.au/our-impact/goodstart-a-story-of-impact-investing/" TargetMode="External"/><Relationship Id="rId130" Type="http://schemas.openxmlformats.org/officeDocument/2006/relationships/hyperlink" Target="http://library.bsl.org.au/bsljspui/bitstream/1/6149/1/Banking_on_margins_conf.pdf" TargetMode="External"/><Relationship Id="rId368" Type="http://schemas.openxmlformats.org/officeDocument/2006/relationships/hyperlink" Target="https://www.abc.net.au/news/2024-11-01/companies-that-paid-no-tax-in-2022-23-revealed-profit-shifting/104545520" TargetMode="External"/><Relationship Id="rId575" Type="http://schemas.openxmlformats.org/officeDocument/2006/relationships/hyperlink" Target="https://activateaustralia.org.au/" TargetMode="External"/><Relationship Id="rId782" Type="http://schemas.openxmlformats.org/officeDocument/2006/relationships/hyperlink" Target="https://shift20.org/" TargetMode="External"/><Relationship Id="rId228" Type="http://schemas.openxmlformats.org/officeDocument/2006/relationships/hyperlink" Target="https://www.ted.com/talks/rita_pierson_every_kid_needs_a_champion?language=en" TargetMode="External"/><Relationship Id="rId435" Type="http://schemas.openxmlformats.org/officeDocument/2006/relationships/hyperlink" Target="https://minister.dcceew.gov.au/bowen/transcripts/press-conference-cop28-dubai-0" TargetMode="External"/><Relationship Id="rId642" Type="http://schemas.openxmlformats.org/officeDocument/2006/relationships/hyperlink" Target="https://www.fairwork.gov.au/leave/family-and-domestic-violence-leave" TargetMode="External"/><Relationship Id="rId281" Type="http://schemas.openxmlformats.org/officeDocument/2006/relationships/hyperlink" Target="https://www.abs.gov.au/statistics/people/people-and-communities/general-social-survey-summary-results-australia/2014" TargetMode="External"/><Relationship Id="rId502" Type="http://schemas.openxmlformats.org/officeDocument/2006/relationships/hyperlink" Target="https://bullyingnoway.gov.au/understanding/Documents/infographic-facts-figures.pdf" TargetMode="External"/><Relationship Id="rId76" Type="http://schemas.openxmlformats.org/officeDocument/2006/relationships/hyperlink" Target="https://www.deloitte.com/content/dam/assets-zone1/au/en/docs/services/economics/au-dae-remaking-the-norm-2024.pdf" TargetMode="External"/><Relationship Id="rId141" Type="http://schemas.openxmlformats.org/officeDocument/2006/relationships/hyperlink" Target="https://www.reconciliation.org.au/wp-content/uploads/2019/02/ra_2019-barometer-brochure_web.single.page_.pdf" TargetMode="External"/><Relationship Id="rId379" Type="http://schemas.openxmlformats.org/officeDocument/2006/relationships/hyperlink" Target="https://www.acoss.org.au/climate/" TargetMode="External"/><Relationship Id="rId586" Type="http://schemas.openxmlformats.org/officeDocument/2006/relationships/hyperlink" Target="https://www.afr.com/politics/federal/migrants-are-driving-ubers-not-working-skilled-jobs-20240523-p5jg1c" TargetMode="External"/><Relationship Id="rId793" Type="http://schemas.openxmlformats.org/officeDocument/2006/relationships/hyperlink" Target="https://cyda.org.au/get-involved/become-a-member/" TargetMode="External"/><Relationship Id="rId807" Type="http://schemas.openxmlformats.org/officeDocument/2006/relationships/hyperlink" Target="https://occonnections.org/commercial-services/eco-bollards/" TargetMode="External"/><Relationship Id="rId7" Type="http://schemas.openxmlformats.org/officeDocument/2006/relationships/hyperlink" Target="https://x.com/GretaThunberg/status/1167916944520908800" TargetMode="External"/><Relationship Id="rId239" Type="http://schemas.openxmlformats.org/officeDocument/2006/relationships/hyperlink" Target="https://www.abc.net.au/news/2024-04-12/casework-shortage-out-of-home-care-first-nations-children/103697212" TargetMode="External"/><Relationship Id="rId446" Type="http://schemas.openxmlformats.org/officeDocument/2006/relationships/hyperlink" Target="https://www.ato.gov.au/businesses-and-organisations/hiring-and-paying-your-workers/fringe-benefits-tax/types-of-fringe-benefits/fbt-on-cars-other-vehicles-parking-and-tolls/electric-cars-exemption" TargetMode="External"/><Relationship Id="rId653" Type="http://schemas.openxmlformats.org/officeDocument/2006/relationships/hyperlink" Target="https://www.abc.net.au/news/2025-02-12/victoria-escalating-youth-crime-repeat-offenders-statistics/104924816" TargetMode="External"/><Relationship Id="rId292" Type="http://schemas.openxmlformats.org/officeDocument/2006/relationships/hyperlink" Target="https://womenshousing.com.au/app/uploads/2023/03/a-crisis-in-crisis-doc.pdf" TargetMode="External"/><Relationship Id="rId306" Type="http://schemas.openxmlformats.org/officeDocument/2006/relationships/hyperlink" Target="https://homelessnessaustralia.org.au/wp-content/uploads/2024/12/AHM_final.pdf" TargetMode="External"/><Relationship Id="rId860" Type="http://schemas.openxmlformats.org/officeDocument/2006/relationships/hyperlink" Target="https://theconversation.com/australias-key-program-for-gender-equity-in-stem-was-scrapped-last-week-this-could-actually-be-good-news-231321" TargetMode="External"/><Relationship Id="rId87" Type="http://schemas.openxmlformats.org/officeDocument/2006/relationships/hyperlink" Target="https://www.pozible.com/" TargetMode="External"/><Relationship Id="rId513" Type="http://schemas.openxmlformats.org/officeDocument/2006/relationships/hyperlink" Target="https://www.lapsforlife.com.au/" TargetMode="External"/><Relationship Id="rId597" Type="http://schemas.openxmlformats.org/officeDocument/2006/relationships/hyperlink" Target="https://www.redcross.org.au/volunteer/" TargetMode="External"/><Relationship Id="rId720" Type="http://schemas.openxmlformats.org/officeDocument/2006/relationships/hyperlink" Target="https://www.volunteeringaustralia.org/wp-content/uploads/VA-Volunteering-and-the-Ongoing-Impact-of-COVID19-14-May-2021.pdf" TargetMode="External"/><Relationship Id="rId818" Type="http://schemas.openxmlformats.org/officeDocument/2006/relationships/hyperlink" Target="https://pwd.org.au/" TargetMode="External"/><Relationship Id="rId152" Type="http://schemas.openxmlformats.org/officeDocument/2006/relationships/hyperlink" Target="https://www.youtube.com/watch?v=hUG8qTSnhsA" TargetMode="External"/><Relationship Id="rId457" Type="http://schemas.openxmlformats.org/officeDocument/2006/relationships/hyperlink" Target="https://landcareaustralia.org.au/landcare-get-involved/findagroup/" TargetMode="External"/><Relationship Id="rId664" Type="http://schemas.openxmlformats.org/officeDocument/2006/relationships/hyperlink" Target="https://www.theguardian.com/australia-news/2025/mar/20/youth-prevention-programs-face-axe-as-victorian-government-funding-dwindles?CMP=Share_iOSApp_Other" TargetMode="External"/><Relationship Id="rId871" Type="http://schemas.openxmlformats.org/officeDocument/2006/relationships/hyperlink" Target="https://www.health.gov.au/sites/default/files/2024-12/national-action-plan-for-the-health-and-wellbeing-of-lgbtiqa-people-2025-2035.pdf" TargetMode="External"/><Relationship Id="rId14" Type="http://schemas.openxmlformats.org/officeDocument/2006/relationships/hyperlink" Target="https://www.acnc.gov.au/tools/reports/australian-charities-report-11th-edition" TargetMode="External"/><Relationship Id="rId317" Type="http://schemas.openxmlformats.org/officeDocument/2006/relationships/hyperlink" Target="https://www.ceosleepout.org.au/" TargetMode="External"/><Relationship Id="rId524" Type="http://schemas.openxmlformats.org/officeDocument/2006/relationships/hyperlink" Target="https://butterfly.org.au/" TargetMode="External"/><Relationship Id="rId731" Type="http://schemas.openxmlformats.org/officeDocument/2006/relationships/hyperlink" Target="https://www.tasteofharmony.org.au/" TargetMode="External"/><Relationship Id="rId98" Type="http://schemas.openxmlformats.org/officeDocument/2006/relationships/hyperlink" Target="https://www.wrapwithlove.org/about-wrap-with-love/" TargetMode="External"/><Relationship Id="rId163" Type="http://schemas.openxmlformats.org/officeDocument/2006/relationships/hyperlink" Target="https://www.aic.gov.au/publications/tandi/tandi405" TargetMode="External"/><Relationship Id="rId370" Type="http://schemas.openxmlformats.org/officeDocument/2006/relationships/hyperlink" Target="https://www.abc.net.au/news/2024-02-15/ken-henry-australias-tax-system-in-worse-position-after-15-years/103465044" TargetMode="External"/><Relationship Id="rId829" Type="http://schemas.openxmlformats.org/officeDocument/2006/relationships/hyperlink" Target="https://www.wgea.gov.au/sites/default/files/documents/WGEA-Employer-gender-pay-gaps-report-FINAL.pdf" TargetMode="External"/><Relationship Id="rId230" Type="http://schemas.openxmlformats.org/officeDocument/2006/relationships/hyperlink" Target="https://www.dss.gov.au/sites/default/files/documents/12_2021/dess5016-national-framework-protecting-childrenaccessible.pdf" TargetMode="External"/><Relationship Id="rId468" Type="http://schemas.openxmlformats.org/officeDocument/2006/relationships/hyperlink" Target="https://www.blackdoginstitute.org.au/about/who-we-are/" TargetMode="External"/><Relationship Id="rId675" Type="http://schemas.openxmlformats.org/officeDocument/2006/relationships/hyperlink" Target="https://www.theguardian.com/society/2023/jun/29/children-locked-in-cells-for-up-to-23-hours-at-south-australias-youth-detention-centre" TargetMode="External"/><Relationship Id="rId882" Type="http://schemas.openxmlformats.org/officeDocument/2006/relationships/hyperlink" Target="https://www.pridetraining.org.au/" TargetMode="External"/><Relationship Id="rId25" Type="http://schemas.openxmlformats.org/officeDocument/2006/relationships/hyperlink" Target="https://ymhac.rnao.ca/sites/default/files/2016-10/Harts%20Laddar.pdf" TargetMode="External"/><Relationship Id="rId328" Type="http://schemas.openxmlformats.org/officeDocument/2006/relationships/hyperlink" Target="https://thebigissue.org.au/our-programs/the-magazine/" TargetMode="External"/><Relationship Id="rId535" Type="http://schemas.openxmlformats.org/officeDocument/2006/relationships/hyperlink" Target="https://www.abs.gov.au/statistics/people/population/overseas-migration/latest-release" TargetMode="External"/><Relationship Id="rId742" Type="http://schemas.openxmlformats.org/officeDocument/2006/relationships/hyperlink" Target="https://www.csiro.au/en/work-with-us/citizen-science/Projects" TargetMode="External"/><Relationship Id="rId174" Type="http://schemas.openxmlformats.org/officeDocument/2006/relationships/hyperlink" Target="https://www.unsw.edu.au/content/dam/pdfs/unsw-adobe-websites/yuwaya-ngarra-li/2023-06-yn/2023-07-a-predictable-and-preventable-path-final.pdf" TargetMode="External"/><Relationship Id="rId381" Type="http://schemas.openxmlformats.org/officeDocument/2006/relationships/hyperlink" Target="https://www.dfat.gov.au/sites/default/files/sdg-voluntary-national-review.pdf" TargetMode="External"/><Relationship Id="rId602" Type="http://schemas.openxmlformats.org/officeDocument/2006/relationships/hyperlink" Target="https://www.sbs.com.au/language/english/en/article/is-harmony-day-muzzling-the-uncomfortable-discord-of-racism-in-australia/9ex6dom9t" TargetMode="External"/><Relationship Id="rId241" Type="http://schemas.openxmlformats.org/officeDocument/2006/relationships/hyperlink" Target="https://www.legalaid.vic.gov.au/care-not-custody-keeping-kids-residential-care-out-courts" TargetMode="External"/><Relationship Id="rId479" Type="http://schemas.openxmlformats.org/officeDocument/2006/relationships/hyperlink" Target="https://www.mja.com.au/journal/2023/219/6/mental-health-young-australians-dealing-public-health-crisis" TargetMode="External"/><Relationship Id="rId686" Type="http://schemas.openxmlformats.org/officeDocument/2006/relationships/hyperlink" Target="https://raisetheage.org.au/take-action" TargetMode="External"/><Relationship Id="rId893" Type="http://schemas.openxmlformats.org/officeDocument/2006/relationships/hyperlink" Target="https://kimchiclub.com.au/" TargetMode="External"/><Relationship Id="rId907" Type="http://schemas.openxmlformats.org/officeDocument/2006/relationships/hyperlink" Target="https://pridefoundation.org.au/publications/" TargetMode="External"/><Relationship Id="rId36" Type="http://schemas.openxmlformats.org/officeDocument/2006/relationships/hyperlink" Target="https://treasury.gov.au/policy-topics/housing/accord" TargetMode="External"/><Relationship Id="rId339" Type="http://schemas.openxmlformats.org/officeDocument/2006/relationships/hyperlink" Target="https://www.monash.edu/__data/assets/pdf_file/0010/3898900/MSDI-Transforming-Australia-SDG-Progress-Report-2024.pdf" TargetMode="External"/><Relationship Id="rId546" Type="http://schemas.openxmlformats.org/officeDocument/2006/relationships/hyperlink" Target="https://www.mediadiversityaustralia.org/wp-content/uploads/2020/08/Who-Gets-To-Tell-Australian-Stories_LAUNCH-VERSION.pdf" TargetMode="External"/><Relationship Id="rId753" Type="http://schemas.openxmlformats.org/officeDocument/2006/relationships/hyperlink" Target="https://pwd.org.au/what-you-told-us-during-the-ndis-review/" TargetMode="External"/><Relationship Id="rId101" Type="http://schemas.openxmlformats.org/officeDocument/2006/relationships/hyperlink" Target="https://www.redcross.org.au/teddy/" TargetMode="External"/><Relationship Id="rId185" Type="http://schemas.openxmlformats.org/officeDocument/2006/relationships/hyperlink" Target="https://www.theguardian.com/australia-news/2025/jul/31/closing-the-gap-report-goals-targets-worse-ntwnfb" TargetMode="External"/><Relationship Id="rId406" Type="http://schemas.openxmlformats.org/officeDocument/2006/relationships/hyperlink" Target="https://www.theguardian.com/environment/2025/jan/10/world-temperature-in-2024-exceeded-15c-for-first-time?CMP=Share_iOSApp_Other" TargetMode="External"/><Relationship Id="rId392" Type="http://schemas.openxmlformats.org/officeDocument/2006/relationships/hyperlink" Target="https://www.sharethedignity.org.au/shop/viewitem/collection-box-4" TargetMode="External"/><Relationship Id="rId613" Type="http://schemas.openxmlformats.org/officeDocument/2006/relationships/hyperlink" Target="https://aifs.gov.au/sites/default/files/2025-06/TTM-Insights-3-IPV%20Chapter.pdf" TargetMode="External"/><Relationship Id="rId697" Type="http://schemas.openxmlformats.org/officeDocument/2006/relationships/hyperlink" Target="https://jss.org.au/what-we-do/justice-reconciliation/our-work/" TargetMode="External"/><Relationship Id="rId820" Type="http://schemas.openxmlformats.org/officeDocument/2006/relationships/hyperlink" Target="https://www.sports.org.au/who-we-are" TargetMode="External"/><Relationship Id="rId918" Type="http://schemas.openxmlformats.org/officeDocument/2006/relationships/hyperlink" Target="https://australianpridenetwork.com.au/lgbtiq-festivals/" TargetMode="External"/><Relationship Id="rId252" Type="http://schemas.openxmlformats.org/officeDocument/2006/relationships/hyperlink" Target="https://aifs.gov.au/resources/short-articles/children-and-young-peoples-exposure-pornography" TargetMode="External"/><Relationship Id="rId47" Type="http://schemas.openxmlformats.org/officeDocument/2006/relationships/hyperlink" Target="https://www.aicd.com.au/content/dam/aicd/pdf/news-media/research/2025/nfp-governance-performance-study-2024-25-web.pdf" TargetMode="External"/><Relationship Id="rId112" Type="http://schemas.openxmlformats.org/officeDocument/2006/relationships/hyperlink" Target="https://en.wikipedia.org/wiki/The_Journal_of_Finance" TargetMode="External"/><Relationship Id="rId557" Type="http://schemas.openxmlformats.org/officeDocument/2006/relationships/hyperlink" Target="https://www.sbs.com.au/news/article/a-plan-for-australia-to-end-racism-has-been-delivered-but-some-refugees-wish-they-never-came/ytn3xz46h" TargetMode="External"/><Relationship Id="rId764" Type="http://schemas.openxmlformats.org/officeDocument/2006/relationships/hyperlink" Target="https://www.rch.org.au/neurology/patient_information/about_epilepsy/" TargetMode="External"/><Relationship Id="rId196" Type="http://schemas.openxmlformats.org/officeDocument/2006/relationships/hyperlink" Target="https://ulurustatement.org/the-statement/view-the-statement/" TargetMode="External"/><Relationship Id="rId417" Type="http://schemas.openxmlformats.org/officeDocument/2006/relationships/hyperlink" Target="https://www.climatecouncil.org.au/resources/climate-change-mental-health-toll-australians/" TargetMode="External"/><Relationship Id="rId624" Type="http://schemas.openxmlformats.org/officeDocument/2006/relationships/hyperlink" Target="https://www.anrows.org.au/publication/defining-and-responding-to-coercive-control/" TargetMode="External"/><Relationship Id="rId831" Type="http://schemas.openxmlformats.org/officeDocument/2006/relationships/hyperlink" Target="https://www.superannuation.asn.au/wp-content/uploads/2024/01/2311_An_update_on_superannuation_account_balances_Paper_V2.pdf" TargetMode="External"/><Relationship Id="rId263" Type="http://schemas.openxmlformats.org/officeDocument/2006/relationships/hyperlink" Target="https://www.alannahandmadeline.org.au/learning-resources?types=19377" TargetMode="External"/><Relationship Id="rId470" Type="http://schemas.openxmlformats.org/officeDocument/2006/relationships/hyperlink" Target="https://www.beyondblue.org.au/mental-health/depression" TargetMode="External"/><Relationship Id="rId58" Type="http://schemas.openxmlformats.org/officeDocument/2006/relationships/hyperlink" Target="https://www.raise.org.au/volunteers/volunteer-roles-and-projects/" TargetMode="External"/><Relationship Id="rId123" Type="http://schemas.openxmlformats.org/officeDocument/2006/relationships/hyperlink" Target="https://www.paulramsayfoundation.org.au/news-resources/new-place-to-empower-local-communities-around-australia" TargetMode="External"/><Relationship Id="rId330" Type="http://schemas.openxmlformats.org/officeDocument/2006/relationships/hyperlink" Target="https://www.elevateresidential.com.au/" TargetMode="External"/><Relationship Id="rId568" Type="http://schemas.openxmlformats.org/officeDocument/2006/relationships/hyperlink" Target="https://islamophobia.com.au/wp-content/uploads/2025/03/Islamophobia-in-Australia-Report-5.pdf" TargetMode="External"/><Relationship Id="rId775" Type="http://schemas.openxmlformats.org/officeDocument/2006/relationships/hyperlink" Target="https://disability.royalcommission.gov.au/system/files/2023-05/Research%20Report%20-%20Disability%20in%20Australia%20-%20Shadows%2C%20struggles%20and%20successes.pdf" TargetMode="External"/><Relationship Id="rId428" Type="http://schemas.openxmlformats.org/officeDocument/2006/relationships/hyperlink" Target="https://www.climatecouncil.org.au/resources/labor-approves-woodside-extension/" TargetMode="External"/><Relationship Id="rId635" Type="http://schemas.openxmlformats.org/officeDocument/2006/relationships/hyperlink" Target="https://www.vic.gov.au/ending-family-violence-annual-report-2021/family-violence-outcomes-framework-measures/domain-3-perpetrators/perpetrators-stop-all-forms-of-family-violence-behaviour" TargetMode="External"/><Relationship Id="rId842" Type="http://schemas.openxmlformats.org/officeDocument/2006/relationships/hyperlink" Target="https://www.deloitte.com/au/en/services/economics/perspectives/economic-costs-sexual-harassment-workplace.html" TargetMode="External"/><Relationship Id="rId274" Type="http://schemas.openxmlformats.org/officeDocument/2006/relationships/hyperlink" Target="https://www.smh.com.au/national/rudds-2020-homeless-pledge-welcomed-20081221-72rw.html" TargetMode="External"/><Relationship Id="rId481" Type="http://schemas.openxmlformats.org/officeDocument/2006/relationships/hyperlink" Target="https://www.abs.gov.au/statistics/health/mental-health/national-study-mental-health-and-wellbeing/2020-21" TargetMode="External"/><Relationship Id="rId702" Type="http://schemas.openxmlformats.org/officeDocument/2006/relationships/hyperlink" Target="https://www.businessinsider.com/obama-nelson-mandela-memorial-service-speech-full-text-2013-12?r=AU&amp;IR=T" TargetMode="External"/><Relationship Id="rId69" Type="http://schemas.openxmlformats.org/officeDocument/2006/relationships/hyperlink" Target="https://xceptionalacademy.org.au/" TargetMode="External"/><Relationship Id="rId134" Type="http://schemas.openxmlformats.org/officeDocument/2006/relationships/hyperlink" Target="https://financialcapability.gov.au/files/anz-money-minded-impact-report-2019.pdf" TargetMode="External"/><Relationship Id="rId579" Type="http://schemas.openxmlformats.org/officeDocument/2006/relationships/hyperlink" Target="https://www.diversityaustralia.com.au/services/unconscious-bias/" TargetMode="External"/><Relationship Id="rId786" Type="http://schemas.openxmlformats.org/officeDocument/2006/relationships/hyperlink" Target="https://deafsports.org.au/sports/" TargetMode="External"/><Relationship Id="rId341" Type="http://schemas.openxmlformats.org/officeDocument/2006/relationships/hyperlink" Target="https://www.unicef.org.au/media-release/1-in-6-children-in-australia-stuck-in-plateau-of-poverty" TargetMode="External"/><Relationship Id="rId439" Type="http://schemas.openxmlformats.org/officeDocument/2006/relationships/hyperlink" Target="https://www.youtube.com/watch?v=jBBsv0QyscE" TargetMode="External"/><Relationship Id="rId646" Type="http://schemas.openxmlformats.org/officeDocument/2006/relationships/hyperlink" Target="https://www.childhood.org.au/our-work/" TargetMode="External"/><Relationship Id="rId201" Type="http://schemas.openxmlformats.org/officeDocument/2006/relationships/hyperlink" Target="https://weavr.au/" TargetMode="External"/><Relationship Id="rId285" Type="http://schemas.openxmlformats.org/officeDocument/2006/relationships/hyperlink" Target="https://www.launchhousing.org.au/ending-homelessness/research-hub/employment-and-education" TargetMode="External"/><Relationship Id="rId506" Type="http://schemas.openxmlformats.org/officeDocument/2006/relationships/hyperlink" Target="https://bullyingnoway.gov.au/preventing-bullying/national-week-of-action" TargetMode="External"/><Relationship Id="rId853" Type="http://schemas.openxmlformats.org/officeDocument/2006/relationships/hyperlink" Target="https://www.abc.net.au/news/2025-08-31/afl-culture-issues-homophobia/105709128?utm_source=abc_news_app&amp;utm_medium=content_shared&amp;utm_campaign=abc_news_app&amp;utm_content=other" TargetMode="External"/><Relationship Id="rId492" Type="http://schemas.openxmlformats.org/officeDocument/2006/relationships/hyperlink" Target="https://www.pc.gov.au/inquiries/current/mental-health-review/interim/mental-health-review-interim-overview.pdf" TargetMode="External"/><Relationship Id="rId713" Type="http://schemas.openxmlformats.org/officeDocument/2006/relationships/hyperlink" Target="https://www.groundswellfoundation.com.au/post/connectionsmatter-a-report-on-the-impacts-of-loneliness-in-australia" TargetMode="External"/><Relationship Id="rId797" Type="http://schemas.openxmlformats.org/officeDocument/2006/relationships/hyperlink" Target="https://jigsawaustralia.com.au/jigsawbusiness/" TargetMode="External"/><Relationship Id="rId145" Type="http://schemas.openxmlformats.org/officeDocument/2006/relationships/hyperlink" Target="https://play.google.com/store/books/author?id=Jackie+Huggins" TargetMode="External"/><Relationship Id="rId352" Type="http://schemas.openxmlformats.org/officeDocument/2006/relationships/hyperlink" Target="https://melbourneinstitute.unimelb.edu.au/__data/assets/pdf_file/0004/5361052/wp2025n08.pdf" TargetMode="External"/><Relationship Id="rId212" Type="http://schemas.openxmlformats.org/officeDocument/2006/relationships/hyperlink" Target="https://www.communityfirstdevelopment.org.au/volunteers" TargetMode="External"/><Relationship Id="rId657" Type="http://schemas.openxmlformats.org/officeDocument/2006/relationships/hyperlink" Target="https://www.sentencingcouncil.vic.gov.au/sites/default/files/2019-08/Reoffending_by_Children_and_Young_People_in_Victoria.pdf" TargetMode="External"/><Relationship Id="rId864" Type="http://schemas.openxmlformats.org/officeDocument/2006/relationships/hyperlink" Target="https://plan4womenssafety.dss.gov.au/initiative/stop-it-at-the-start-campaign/" TargetMode="External"/><Relationship Id="rId296" Type="http://schemas.openxmlformats.org/officeDocument/2006/relationships/hyperlink" Target="https://www.communityhousing.com.au/wp-content/uploads/2024/05/CHIA-2022-Data-Digest-pub-042024.pdf?x97340" TargetMode="External"/><Relationship Id="rId517" Type="http://schemas.openxmlformats.org/officeDocument/2006/relationships/hyperlink" Target="https://www.raise.org.au/" TargetMode="External"/><Relationship Id="rId724" Type="http://schemas.openxmlformats.org/officeDocument/2006/relationships/hyperlink" Target="https://aifs.gov.au/sites/default/files/2023-08/Media-release-FF-Households-shrinking.pdf" TargetMode="External"/><Relationship Id="rId60" Type="http://schemas.openxmlformats.org/officeDocument/2006/relationships/hyperlink" Target="https://shecodes.com.au/mentor/" TargetMode="External"/><Relationship Id="rId156" Type="http://schemas.openxmlformats.org/officeDocument/2006/relationships/hyperlink" Target="https://www.abs.gov.au/articles/aboriginal-and-torres-strait-islander-peoples-experiencing-homelessness" TargetMode="External"/><Relationship Id="rId363" Type="http://schemas.openxmlformats.org/officeDocument/2006/relationships/hyperlink" Target="https://percapita.org.au/our_work/per-capita-tax-survey-2024/" TargetMode="External"/><Relationship Id="rId570" Type="http://schemas.openxmlformats.org/officeDocument/2006/relationships/hyperlink" Target="https://alltogethernow.org.au/our-work/everyday-racism/" TargetMode="External"/><Relationship Id="rId223" Type="http://schemas.openxmlformats.org/officeDocument/2006/relationships/hyperlink" Target="https://www.changeitourselves.com.au/" TargetMode="External"/><Relationship Id="rId430" Type="http://schemas.openxmlformats.org/officeDocument/2006/relationships/hyperlink" Target="https://ccpi.org/wp-content/uploads/CCPI-2025-Results.pdf" TargetMode="External"/><Relationship Id="rId668" Type="http://schemas.openxmlformats.org/officeDocument/2006/relationships/hyperlink" Target="https://desbt.qld.gov.au/__data/assets/pdf_file/0016/17170/youth-justice-report.pdf" TargetMode="External"/><Relationship Id="rId875" Type="http://schemas.openxmlformats.org/officeDocument/2006/relationships/hyperlink" Target="https://www.wgea.gov.au/take-action/gender-pay-gap/employer-gender-pay-gap-analysis-guide" TargetMode="External"/><Relationship Id="rId18" Type="http://schemas.openxmlformats.org/officeDocument/2006/relationships/hyperlink" Target="https://www.thinknpc.org/resource-hub/ten-steps/" TargetMode="External"/><Relationship Id="rId528" Type="http://schemas.openxmlformats.org/officeDocument/2006/relationships/hyperlink" Target="https://www.theage.com.au/national/victoria/three-police-officers-sacked-others-disciplined-over-racist-sunshine-stubby-holders-20140305-346mq.html" TargetMode="External"/><Relationship Id="rId735" Type="http://schemas.openxmlformats.org/officeDocument/2006/relationships/hyperlink" Target="https://communiteer.org/volunteers" TargetMode="External"/><Relationship Id="rId167" Type="http://schemas.openxmlformats.org/officeDocument/2006/relationships/hyperlink" Target="https://www.indigenousmhspc.gov.au/publications/racism" TargetMode="External"/><Relationship Id="rId374" Type="http://schemas.openxmlformats.org/officeDocument/2006/relationships/hyperlink" Target="https://www.abc.net.au/news/2025-02-28/gambling-sponsorship-australia-sport-revenue-advertising-betting/104975050" TargetMode="External"/><Relationship Id="rId581" Type="http://schemas.openxmlformats.org/officeDocument/2006/relationships/hyperlink" Target="https://www.playbytherules.net.au/" TargetMode="External"/><Relationship Id="rId71" Type="http://schemas.openxmlformats.org/officeDocument/2006/relationships/hyperlink" Target="https://mathspathway.com/" TargetMode="External"/><Relationship Id="rId234" Type="http://schemas.openxmlformats.org/officeDocument/2006/relationships/hyperlink" Target="https://www.humanrights.unsw.edu.au/news/worlds-largest-child-sexual-abuseperpetration-prevalence-study-recommends-significant-investment-early-interventionmeasures" TargetMode="External"/><Relationship Id="rId679" Type="http://schemas.openxmlformats.org/officeDocument/2006/relationships/hyperlink" Target="https://nit.com.au/25-01-2024/9449/new-data-shows-youth-incarceration-costing-public-over-1-million-per-child" TargetMode="External"/><Relationship Id="rId802" Type="http://schemas.openxmlformats.org/officeDocument/2006/relationships/hyperlink" Target="https://www.jobaccess.gov.au/" TargetMode="External"/><Relationship Id="rId886" Type="http://schemas.openxmlformats.org/officeDocument/2006/relationships/hyperlink" Target="https://sport.ourwatch.org.au/taking-action/the-standards/" TargetMode="External"/><Relationship Id="rId2" Type="http://schemas.openxmlformats.org/officeDocument/2006/relationships/hyperlink" Target="https://www.theguardian.com/australia-news/ng-interactive/2025/feb/07/without-punishment-can-a-different-kind-of-justice-offer-something-more-to-sexual-assault-survivors-ntwnfb?CMP=Share_iOSApp_Other" TargetMode="External"/><Relationship Id="rId29" Type="http://schemas.openxmlformats.org/officeDocument/2006/relationships/hyperlink" Target="https://www.theguardian.com/australia-news/2020/jan/24/australian-red-cross-defends-spending-10-of-bushfire-donations-on-office-costs" TargetMode="External"/><Relationship Id="rId441" Type="http://schemas.openxmlformats.org/officeDocument/2006/relationships/hyperlink" Target="https://carbonpositiveaustralia.org.au/" TargetMode="External"/><Relationship Id="rId539" Type="http://schemas.openxmlformats.org/officeDocument/2006/relationships/hyperlink" Target="https://doi.org/10.1016/j.leaqua.2022.101655" TargetMode="External"/><Relationship Id="rId746" Type="http://schemas.openxmlformats.org/officeDocument/2006/relationships/hyperlink" Target="https://www.ccwa.org.au/bat_monitoring_program" TargetMode="External"/><Relationship Id="rId178" Type="http://schemas.openxmlformats.org/officeDocument/2006/relationships/hyperlink" Target="https://www.abc.net.au/news/2022-03-16/aboriginal-people-genocidal-killings-massacre-map-nt-wa/100913106" TargetMode="External"/><Relationship Id="rId301" Type="http://schemas.openxmlformats.org/officeDocument/2006/relationships/hyperlink" Target="https://www.mercyfoundation.com.au/our-focus/ending-homelessness/common-ground-permanent-supportive-housing/" TargetMode="External"/><Relationship Id="rId82" Type="http://schemas.openxmlformats.org/officeDocument/2006/relationships/hyperlink" Target="https://www.communityfoundation.org.au/giving/structured-giving/individuals-families/funds" TargetMode="External"/><Relationship Id="rId385" Type="http://schemas.openxmlformats.org/officeDocument/2006/relationships/hyperlink" Target="https://www.raisetherate.org.au/" TargetMode="External"/><Relationship Id="rId592" Type="http://schemas.openxmlformats.org/officeDocument/2006/relationships/hyperlink" Target="https://careerseekers.org.au/employers" TargetMode="External"/><Relationship Id="rId606" Type="http://schemas.openxmlformats.org/officeDocument/2006/relationships/hyperlink" Target="https://o.canada.com/business/the-body-shop-boxing-day" TargetMode="External"/><Relationship Id="rId813" Type="http://schemas.openxmlformats.org/officeDocument/2006/relationships/hyperlink" Target="https://www.asanalytics.com.au/" TargetMode="External"/><Relationship Id="rId245" Type="http://schemas.openxmlformats.org/officeDocument/2006/relationships/hyperlink" Target="https://www.abc.net.au/news/2024-02-05/victoria-government-failures-state-care-children-murder-case/103425904" TargetMode="External"/><Relationship Id="rId452" Type="http://schemas.openxmlformats.org/officeDocument/2006/relationships/hyperlink" Target="https://unglobalcompact.org.au/environment-climate-change/climate-ambition-accelerator/" TargetMode="External"/><Relationship Id="rId897" Type="http://schemas.openxmlformats.org/officeDocument/2006/relationships/hyperlink" Target="https://twogood.com.au/" TargetMode="External"/><Relationship Id="rId105" Type="http://schemas.openxmlformats.org/officeDocument/2006/relationships/hyperlink" Target="https://www.donatelife.gov.au/" TargetMode="External"/><Relationship Id="rId312" Type="http://schemas.openxmlformats.org/officeDocument/2006/relationships/hyperlink" Target="https://everybodyshome.com.au/take-action/petition/" TargetMode="External"/><Relationship Id="rId757" Type="http://schemas.openxmlformats.org/officeDocument/2006/relationships/hyperlink" Target="https://brainwavebikes.org.au/" TargetMode="External"/><Relationship Id="rId93" Type="http://schemas.openxmlformats.org/officeDocument/2006/relationships/hyperlink" Target="https://www.givit.org.au/" TargetMode="External"/><Relationship Id="rId189" Type="http://schemas.openxmlformats.org/officeDocument/2006/relationships/hyperlink" Target="https://aiatsis.gov.au/about-native-title" TargetMode="External"/><Relationship Id="rId396" Type="http://schemas.openxmlformats.org/officeDocument/2006/relationships/hyperlink" Target="https://www.bsl.org.au/" TargetMode="External"/><Relationship Id="rId617" Type="http://schemas.openxmlformats.org/officeDocument/2006/relationships/hyperlink" Target="https://www.violenceorpoverty.com/the-choice" TargetMode="External"/><Relationship Id="rId824" Type="http://schemas.openxmlformats.org/officeDocument/2006/relationships/hyperlink" Target="https://genderequality.gov.au/working-for-women/working-women-strategy-overview/gender-equality-australia" TargetMode="External"/><Relationship Id="rId256" Type="http://schemas.openxmlformats.org/officeDocument/2006/relationships/hyperlink" Target="https://info.thorn.org/hubfs/thorn-safety-by-design-for-generative-AI.pdf" TargetMode="External"/><Relationship Id="rId463" Type="http://schemas.openxmlformats.org/officeDocument/2006/relationships/hyperlink" Target="https://www.climatecouncil.org.au/" TargetMode="External"/><Relationship Id="rId670" Type="http://schemas.openxmlformats.org/officeDocument/2006/relationships/hyperlink" Target="https://bocsar.nsw.gov.au/documents/publications/bb/bb151-200/bb171-report-involvement-of-young-people-nsw.pdf" TargetMode="External"/><Relationship Id="rId116" Type="http://schemas.openxmlformats.org/officeDocument/2006/relationships/hyperlink" Target="https://www.jstor.org/stable/2975974" TargetMode="External"/><Relationship Id="rId323" Type="http://schemas.openxmlformats.org/officeDocument/2006/relationships/hyperlink" Target="https://www.salvationarmy.org.au/get-involved/salvos-sleepout/" TargetMode="External"/><Relationship Id="rId530" Type="http://schemas.openxmlformats.org/officeDocument/2006/relationships/hyperlink" Target="https://humanrights.gov.au/sites/default/files/2024-11/NARF_Full_Report_FINAL_DIGITAL_ACCESSIBLE.pdf" TargetMode="External"/><Relationship Id="rId768" Type="http://schemas.openxmlformats.org/officeDocument/2006/relationships/hyperlink" Target="http://www.oecd.org/dataoecd/42/15/42699911.pdf" TargetMode="External"/><Relationship Id="rId20" Type="http://schemas.openxmlformats.org/officeDocument/2006/relationships/hyperlink" Target="https://thehomestretch.org.au/news/how-we-achieved-the-most-significant-australianchild-welfare-reform-in-a-generation/" TargetMode="External"/><Relationship Id="rId628" Type="http://schemas.openxmlformats.org/officeDocument/2006/relationships/hyperlink" Target="https://www.un.org/sustainabledevelopment/gender-equality/" TargetMode="External"/><Relationship Id="rId835" Type="http://schemas.openxmlformats.org/officeDocument/2006/relationships/hyperlink" Target="https://www.deloitte.com/au/en/services/economics/analysis/accelerating-women-founders.html" TargetMode="External"/><Relationship Id="rId267" Type="http://schemas.openxmlformats.org/officeDocument/2006/relationships/hyperlink" Target="https://bravehearts.org.au/education/online-courses/" TargetMode="External"/><Relationship Id="rId474" Type="http://schemas.openxmlformats.org/officeDocument/2006/relationships/hyperlink" Target="https://www.suicidepreventionaust.org/news/statsandfacts" TargetMode="External"/><Relationship Id="rId127" Type="http://schemas.openxmlformats.org/officeDocument/2006/relationships/hyperlink" Target="https://www.anz.com/shareholder/centre/about/our-strategy/" TargetMode="External"/><Relationship Id="rId681" Type="http://schemas.openxmlformats.org/officeDocument/2006/relationships/hyperlink" Target="https://ysas.org.au/" TargetMode="External"/><Relationship Id="rId779" Type="http://schemas.openxmlformats.org/officeDocument/2006/relationships/hyperlink" Target="https://www.jobaccess.gov.au/sites/default/files/documents/12_2023/understanding-workplace-attitudes-toward-people-disability.pdf" TargetMode="External"/><Relationship Id="rId902" Type="http://schemas.openxmlformats.org/officeDocument/2006/relationships/hyperlink" Target="https://shecodes.com.au/" TargetMode="External"/><Relationship Id="rId31" Type="http://schemas.openxmlformats.org/officeDocument/2006/relationships/hyperlink" Target="https://www.acnc.gov.au/for-public/understanding-charities/charities-and-administration-costs" TargetMode="External"/><Relationship Id="rId334" Type="http://schemas.openxmlformats.org/officeDocument/2006/relationships/hyperlink" Target="https://www.mettlegifts.com/" TargetMode="External"/><Relationship Id="rId541" Type="http://schemas.openxmlformats.org/officeDocument/2006/relationships/hyperlink" Target="https://www.dca.org.au/wp-content/uploads/2024/10/DCA_Inclusion_Index_2023-2024_Synopsis.pdf" TargetMode="External"/><Relationship Id="rId639" Type="http://schemas.openxmlformats.org/officeDocument/2006/relationships/hyperlink" Target="https://whiteribbon.org.au/services/" TargetMode="External"/><Relationship Id="rId180" Type="http://schemas.openxmlformats.org/officeDocument/2006/relationships/hyperlink" Target="https://www.historyskills.com/classroom/year-9/yr-9-reserves-and-missions-reading/" TargetMode="External"/><Relationship Id="rId278" Type="http://schemas.openxmlformats.org/officeDocument/2006/relationships/hyperlink" Target="https://homelessnessaustralia.org.au/homelessness-crisis-claiming-more-lives-at-a-younger-age/" TargetMode="External"/><Relationship Id="rId401" Type="http://schemas.openxmlformats.org/officeDocument/2006/relationships/hyperlink" Target="https://www.vinnies.org.au/advocacy/low-income-support" TargetMode="External"/><Relationship Id="rId846" Type="http://schemas.openxmlformats.org/officeDocument/2006/relationships/hyperlink" Target="https://res.cloudinary.com/minus18/image/upload/v1749769528/Queer%20Youth%20Now/Queer_Youth_Now_Report_2025_fnz7rx.pdf" TargetMode="External"/><Relationship Id="rId485" Type="http://schemas.openxmlformats.org/officeDocument/2006/relationships/hyperlink" Target="https://www.health.gov.au/resources/publications/national-suicide-prevention-adviser-compassion-first-designing-our-nationalapproach-from-the-lived-experience-of-suicidal-behaviour" TargetMode="External"/><Relationship Id="rId692" Type="http://schemas.openxmlformats.org/officeDocument/2006/relationships/hyperlink" Target="https://matesonthemove.org/" TargetMode="External"/><Relationship Id="rId706" Type="http://schemas.openxmlformats.org/officeDocument/2006/relationships/hyperlink" Target="http://www.coe.int/t/dg3/socialpolicies/socialcohesiondev/source/RevisedStrategy_en.pdf" TargetMode="External"/><Relationship Id="rId913" Type="http://schemas.openxmlformats.org/officeDocument/2006/relationships/hyperlink" Target="https://www.csiro.au/en/education/programs/stem-professionals-in-schools-program" TargetMode="External"/><Relationship Id="rId42" Type="http://schemas.openxmlformats.org/officeDocument/2006/relationships/hyperlink" Target="https://treasury.gov.au/sites/default/files/2023-07/measuring-what-matters-statement020230721_0.pdf" TargetMode="External"/><Relationship Id="rId138" Type="http://schemas.openxmlformats.org/officeDocument/2006/relationships/hyperlink" Target="https://www.sbs.com.au/nitv/article/2016/11/29/6-10-white-australians-claim-they-have-never-met-indigenous-person-so-what" TargetMode="External"/><Relationship Id="rId345" Type="http://schemas.openxmlformats.org/officeDocument/2006/relationships/hyperlink" Target="https://www.census.gov/content/dam/Census/library/publications/2019/demo/acs-40.pdf" TargetMode="External"/><Relationship Id="rId552" Type="http://schemas.openxmlformats.org/officeDocument/2006/relationships/hyperlink" Target="https://www.ohchr.org/EN/ProfessionalInterest/Pages/CoreInstruments.aspx" TargetMode="External"/><Relationship Id="rId191" Type="http://schemas.openxmlformats.org/officeDocument/2006/relationships/hyperlink" Target="https://cdn.healingfoundation.org.au/app/uploads/2025/02/11171935/BTH_Report_Are-you-waiting-for-us-to-Die-Final-2025-1.pdf" TargetMode="External"/><Relationship Id="rId205" Type="http://schemas.openxmlformats.org/officeDocument/2006/relationships/hyperlink" Target="https://www.minderoo.org/publications" TargetMode="External"/><Relationship Id="rId412" Type="http://schemas.openxmlformats.org/officeDocument/2006/relationships/hyperlink" Target="https://www.acoss.org.au/wp-content/uploads/2023/02/Heat-Survey-Report_20230228.pdf" TargetMode="External"/><Relationship Id="rId857" Type="http://schemas.openxmlformats.org/officeDocument/2006/relationships/hyperlink" Target="https://www.latrobe.edu.au/news/articles/2018/release/gender-bias-leads-to-more-male-births" TargetMode="External"/><Relationship Id="rId289" Type="http://schemas.openxmlformats.org/officeDocument/2006/relationships/hyperlink" Target="https://www.aihw.gov.au/reports/homelessness-services/specialist-homelessness-services-annual-report/contents/clients-services-and-outcomes?__cf_chl_tk=2WKpDfsUZpG.Nn53abnGrNVBUOp5z_PEDn8pXcLJe8g-1736205992-1.0.1.1-JrrSynP75O_SwR8P68nul176DCSy4v2mYJTCsNoQ4c4" TargetMode="External"/><Relationship Id="rId496" Type="http://schemas.openxmlformats.org/officeDocument/2006/relationships/hyperlink" Target="https://psycnet.apa.org/doi/10.1093/clipsy.9.3.329" TargetMode="External"/><Relationship Id="rId717" Type="http://schemas.openxmlformats.org/officeDocument/2006/relationships/hyperlink" Target="https://www.edelman.com.au/sites/g/files/aatuss381/files/2023-02/2023%20Edelman%20Trust%20Barometer%20Report%20-%20AUS%2002-2023.pdf" TargetMode="External"/><Relationship Id="rId53" Type="http://schemas.openxmlformats.org/officeDocument/2006/relationships/hyperlink" Target="https://supplynation.org.au/uploads/Supply-Nation-2025-The-Sleeping-Giant-Rises-report.pdf" TargetMode="External"/><Relationship Id="rId149" Type="http://schemas.openxmlformats.org/officeDocument/2006/relationships/hyperlink" Target="https://play.google.com/store/books/author?id=Jason+Glanville" TargetMode="External"/><Relationship Id="rId356" Type="http://schemas.openxmlformats.org/officeDocument/2006/relationships/hyperlink" Target="https://www.aihw.gov.au/reports/australias-welfare/unemployment-payments" TargetMode="External"/><Relationship Id="rId563" Type="http://schemas.openxmlformats.org/officeDocument/2006/relationships/hyperlink" Target="https://www.theguardian.com/world/2008/jan/30/australia.international" TargetMode="External"/><Relationship Id="rId770" Type="http://schemas.openxmlformats.org/officeDocument/2006/relationships/hyperlink" Target="https://www.abs.gov.au/statistics/health/disability/disability-ageing-and-carers-australia-summary-findings/latest-release" TargetMode="External"/><Relationship Id="rId216" Type="http://schemas.openxmlformats.org/officeDocument/2006/relationships/hyperlink" Target="https://dreamtimeartistry.com/" TargetMode="External"/><Relationship Id="rId423" Type="http://schemas.openxmlformats.org/officeDocument/2006/relationships/hyperlink" Target="https://www.carbonbrief.org/paris-2015-tracking-country-climate-pledges/" TargetMode="External"/><Relationship Id="rId868" Type="http://schemas.openxmlformats.org/officeDocument/2006/relationships/hyperlink" Target="https://news.un.org/en/story/2025/03/1160876" TargetMode="External"/><Relationship Id="rId630" Type="http://schemas.openxmlformats.org/officeDocument/2006/relationships/hyperlink" Target="https://www.dss.gov.au/sites/default/files/documents/08_2023/np-theory-change.pdf" TargetMode="External"/><Relationship Id="rId728" Type="http://schemas.openxmlformats.org/officeDocument/2006/relationships/hyperlink" Target="https://www.vic.gov.au/victorian-mosque-open-day-2024" TargetMode="External"/><Relationship Id="rId64" Type="http://schemas.openxmlformats.org/officeDocument/2006/relationships/hyperlink" Target="https://australiainstitute.org.au/wp-content/uploads/2020/12/DP87_8.pdf" TargetMode="External"/><Relationship Id="rId367" Type="http://schemas.openxmlformats.org/officeDocument/2006/relationships/hyperlink" Target="https://www.abc.net.au/listen/programs/radionational-breakfast/radio-national-breakfast-full-episode-22nd-august-2025/105684448" TargetMode="External"/><Relationship Id="rId574" Type="http://schemas.openxmlformats.org/officeDocument/2006/relationships/hyperlink" Target="https://action.amnesty.org.au/ally-guide" TargetMode="External"/><Relationship Id="rId227" Type="http://schemas.openxmlformats.org/officeDocument/2006/relationships/hyperlink" Target="https://natsiwa.org.au/" TargetMode="External"/><Relationship Id="rId781" Type="http://schemas.openxmlformats.org/officeDocument/2006/relationships/hyperlink" Target="https://www.dss.gov.au/system/files/resources/des-mid-term-review-august-2020-v2.pdf" TargetMode="External"/><Relationship Id="rId879" Type="http://schemas.openxmlformats.org/officeDocument/2006/relationships/hyperlink" Target="https://work180.com/en-au" TargetMode="External"/><Relationship Id="rId434" Type="http://schemas.openxmlformats.org/officeDocument/2006/relationships/hyperlink" Target="https://climateenergyfinance.org/wp-content/uploads/2023/09/Fuel-Tax-Credit-Scheme-and-Heavy-Haulage-Electric-Vehicle-Manufacturing-in-Australia.docx.pdf" TargetMode="External"/><Relationship Id="rId641" Type="http://schemas.openxmlformats.org/officeDocument/2006/relationships/hyperlink" Target="https://whiteribbon.org.au/education-hub/" TargetMode="External"/><Relationship Id="rId739" Type="http://schemas.openxmlformats.org/officeDocument/2006/relationships/hyperlink" Target="https://emergencyvolunteering.com.au/emergency-volunteering/" TargetMode="External"/><Relationship Id="rId280" Type="http://schemas.openxmlformats.org/officeDocument/2006/relationships/hyperlink" Target="https://www.aihw.gov.au/reports/homelessness-services/specialist-homelessness-services-annual-report/contents/unassisted-requests-for-services" TargetMode="External"/><Relationship Id="rId501" Type="http://schemas.openxmlformats.org/officeDocument/2006/relationships/hyperlink" Target="https://www.amayda.com.au/bullying-statistics" TargetMode="External"/><Relationship Id="rId75" Type="http://schemas.openxmlformats.org/officeDocument/2006/relationships/hyperlink" Target="https://www.socialventures.org.au/wp-content/uploads/2024/12/SVA-Aspire-SIB-Annual-Report-2024.pdf" TargetMode="External"/><Relationship Id="rId140" Type="http://schemas.openxmlformats.org/officeDocument/2006/relationships/hyperlink" Target="https://aboriginalhistoryofyarra.com.au/SnapshotsofAboriginalFitzroy.pdf" TargetMode="External"/><Relationship Id="rId378" Type="http://schemas.openxmlformats.org/officeDocument/2006/relationships/hyperlink" Target="https://www.abc.net.au/news/2016-07-07/government-study-finds-pokie-gambling-hits-poor-suburbs-harder/7574548" TargetMode="External"/><Relationship Id="rId585" Type="http://schemas.openxmlformats.org/officeDocument/2006/relationships/hyperlink" Target="https://www.unrefugees.org.au/get-involved/flavours-of-hope/" TargetMode="External"/><Relationship Id="rId792" Type="http://schemas.openxmlformats.org/officeDocument/2006/relationships/hyperlink" Target="https://www.costofcaring.com.au/p/1" TargetMode="External"/><Relationship Id="rId806" Type="http://schemas.openxmlformats.org/officeDocument/2006/relationships/hyperlink" Target="https://wiseemployment.com.au/social-enterprises/clean-force-property-services/" TargetMode="External"/><Relationship Id="rId6" Type="http://schemas.openxmlformats.org/officeDocument/2006/relationships/hyperlink" Target="https://www.mentalhealthcommission.gov.au/sites/default/files/2024-07/national-report-card-2023_0_0.pdf" TargetMode="External"/><Relationship Id="rId238" Type="http://schemas.openxmlformats.org/officeDocument/2006/relationships/hyperlink" Target="https://www.pc.gov.au/ongoing/report-on-government-services/2025/community-services/child-protection" TargetMode="External"/><Relationship Id="rId445" Type="http://schemas.openxmlformats.org/officeDocument/2006/relationships/hyperlink" Target="https://www.rewiringaustralia.org/" TargetMode="External"/><Relationship Id="rId652" Type="http://schemas.openxmlformats.org/officeDocument/2006/relationships/hyperlink" Target="https://www.abc.net.au/news/2024-06-28/queensland-auditor-general-youth-crime-serious-repeat-offenders/104036348" TargetMode="External"/><Relationship Id="rId291" Type="http://schemas.openxmlformats.org/officeDocument/2006/relationships/hyperlink" Target="https://www.aihw.gov.au/reports/homelessness-services/specialist-homelessness-services-annual-report/contents/unassisted-requests-for-services" TargetMode="External"/><Relationship Id="rId305" Type="http://schemas.openxmlformats.org/officeDocument/2006/relationships/hyperlink" Target="https://osh.santaclaracounty.gov/affordable-housing/2016-measure-affordable-housing-bond/measure-housing-bond-progress" TargetMode="External"/><Relationship Id="rId512" Type="http://schemas.openxmlformats.org/officeDocument/2006/relationships/hyperlink" Target="https://au.reachout.com/" TargetMode="External"/><Relationship Id="rId86" Type="http://schemas.openxmlformats.org/officeDocument/2006/relationships/hyperlink" Target="https://www.gofundme.com/en-au" TargetMode="External"/><Relationship Id="rId151" Type="http://schemas.openxmlformats.org/officeDocument/2006/relationships/hyperlink" Target="https://play.google.com/store/books/author?id=Tim+O%27Leary" TargetMode="External"/><Relationship Id="rId389" Type="http://schemas.openxmlformats.org/officeDocument/2006/relationships/hyperlink" Target="https://antipovertyweek.org.au/" TargetMode="External"/><Relationship Id="rId596" Type="http://schemas.openxmlformats.org/officeDocument/2006/relationships/hyperlink" Target="https://www.multiculturalaustralia.org.au/volunteer/" TargetMode="External"/><Relationship Id="rId817" Type="http://schemas.openxmlformats.org/officeDocument/2006/relationships/hyperlink" Target="https://www.rda.org.au/volunteering/" TargetMode="External"/><Relationship Id="rId249" Type="http://schemas.openxmlformats.org/officeDocument/2006/relationships/hyperlink" Target="https://doi.org/10.3389/fpsyg.2022.860212" TargetMode="External"/><Relationship Id="rId456" Type="http://schemas.openxmlformats.org/officeDocument/2006/relationships/hyperlink" Target="https://www.acf.org.au/community-groups" TargetMode="External"/><Relationship Id="rId663" Type="http://schemas.openxmlformats.org/officeDocument/2006/relationships/hyperlink" Target="https://www.theage.com.au/politics/victoria/why-jacinta-allan-is-pushing-for-laws-that-will-lock-up-more-kids-20250313-p5ljgo.html" TargetMode="External"/><Relationship Id="rId870" Type="http://schemas.openxmlformats.org/officeDocument/2006/relationships/hyperlink" Target="https://www.theguardian.com/australia-news/2017/sep/08/australias-politicians-are-late-to-the-marriage-equality-party-but-they-are-finally-arriving" TargetMode="External"/><Relationship Id="rId13" Type="http://schemas.openxmlformats.org/officeDocument/2006/relationships/hyperlink" Target="https://www.acnc.gov.au/for-charities/start-charity/public-benefit" TargetMode="External"/><Relationship Id="rId109" Type="http://schemas.openxmlformats.org/officeDocument/2006/relationships/hyperlink" Target="https://www.philanthropy.org.au/wp-content/uploads/2022/11/Giving_Trends_and_Opportunities_-_Philanthropy_Australia_Report_2022.pdf" TargetMode="External"/><Relationship Id="rId316" Type="http://schemas.openxmlformats.org/officeDocument/2006/relationships/hyperlink" Target="https://yimbyqld.com.au/" TargetMode="External"/><Relationship Id="rId523" Type="http://schemas.openxmlformats.org/officeDocument/2006/relationships/hyperlink" Target="https://www.sane.org/" TargetMode="External"/><Relationship Id="rId97" Type="http://schemas.openxmlformats.org/officeDocument/2006/relationships/hyperlink" Target="https://www.ato.gov.au/businesses-and-organisations/not-for-profit-organisations/gifts-and-fundraising/tax-deductible-donations/gift-types-requirements-and-valuation-rules/donating-under-the-cultural-gifts-program" TargetMode="External"/><Relationship Id="rId730" Type="http://schemas.openxmlformats.org/officeDocument/2006/relationships/hyperlink" Target="https://education.islamicmuseum.org.au/Website" TargetMode="External"/><Relationship Id="rId828" Type="http://schemas.openxmlformats.org/officeDocument/2006/relationships/hyperlink" Target="https://www.wgea.gov.au/topics/workplace-gender-equality/the-business-case" TargetMode="External"/><Relationship Id="rId162" Type="http://schemas.openxmlformats.org/officeDocument/2006/relationships/hyperlink" Target="https://www.indigenoushpf.gov.au/measures/1-23-leading-causes-of-mortality" TargetMode="External"/><Relationship Id="rId467" Type="http://schemas.openxmlformats.org/officeDocument/2006/relationships/hyperlink" Target="https://www.beyondblue.org.au/mental-health" TargetMode="External"/><Relationship Id="rId674" Type="http://schemas.openxmlformats.org/officeDocument/2006/relationships/hyperlink" Target="https://www.theguardian.com/australia-news/2022/nov/15/lives-placed-at-serious-risk-four-corners-report-sparks-new-calls-for-youth-justice-overhaul" TargetMode="External"/><Relationship Id="rId881" Type="http://schemas.openxmlformats.org/officeDocument/2006/relationships/hyperlink" Target="https://www.minus18.org.au/workshops/workplace/" TargetMode="External"/><Relationship Id="rId24" Type="http://schemas.openxmlformats.org/officeDocument/2006/relationships/hyperlink" Target="https://visionaustralia.org/about-us/governance/client-reference-group" TargetMode="External"/><Relationship Id="rId327" Type="http://schemas.openxmlformats.org/officeDocument/2006/relationships/hyperlink" Target="https://yesunlimited.com.au/the-albury-project/" TargetMode="External"/><Relationship Id="rId534" Type="http://schemas.openxmlformats.org/officeDocument/2006/relationships/hyperlink" Target="https://immi.homeaffairs.gov.au/what-we-do/refugee-and-humanitarian-program/about-the-program/about-the-program" TargetMode="External"/><Relationship Id="rId741" Type="http://schemas.openxmlformats.org/officeDocument/2006/relationships/hyperlink" Target="https://citizenscience.org.au/ala-project-finder/" TargetMode="External"/><Relationship Id="rId839" Type="http://schemas.openxmlformats.org/officeDocument/2006/relationships/hyperlink" Target="https://www.ourwatch.org.au/link-between-gender-inequality-and-violence" TargetMode="External"/><Relationship Id="rId173" Type="http://schemas.openxmlformats.org/officeDocument/2006/relationships/hyperlink" Target="https://www.abs.gov.au/statistics/people/crime-and-justice/corrective-services-australia/mar-quarter-2025" TargetMode="External"/><Relationship Id="rId380" Type="http://schemas.openxmlformats.org/officeDocument/2006/relationships/hyperlink" Target="https://www.acoss.org.au/wp-content/uploads/2024/03/ACOSSHeatSurveyReport2024.pdf" TargetMode="External"/><Relationship Id="rId601" Type="http://schemas.openxmlformats.org/officeDocument/2006/relationships/hyperlink" Target="https://www.un.org/en/observances/end-racism-day" TargetMode="External"/><Relationship Id="rId240" Type="http://schemas.openxmlformats.org/officeDocument/2006/relationships/hyperlink" Target="https://professionals.childhood.org.au/prosody/2016/11/residential-care-in-australia/" TargetMode="External"/><Relationship Id="rId478" Type="http://schemas.openxmlformats.org/officeDocument/2006/relationships/hyperlink" Target="https://nedc.com.au/eating-disorders/eating-disorders-explained/eating-disorders-in-australia" TargetMode="External"/><Relationship Id="rId685" Type="http://schemas.openxmlformats.org/officeDocument/2006/relationships/hyperlink" Target="https://www.youthpartnershipproject.org.au/_files/ugd/d180ab_64766464fe62447c9d3c536354e18b4b.pdf" TargetMode="External"/><Relationship Id="rId892" Type="http://schemas.openxmlformats.org/officeDocument/2006/relationships/hyperlink" Target="https://www.womencanaustralia.org/social-enterprise" TargetMode="External"/><Relationship Id="rId906" Type="http://schemas.openxmlformats.org/officeDocument/2006/relationships/hyperlink" Target="https://in2science.org.au/" TargetMode="External"/><Relationship Id="rId35" Type="http://schemas.openxmlformats.org/officeDocument/2006/relationships/hyperlink" Target="https://www.everygen.online/2024/06/11/a-fair-go-for-all/" TargetMode="External"/><Relationship Id="rId100" Type="http://schemas.openxmlformats.org/officeDocument/2006/relationships/hyperlink" Target="https://www.knit4charities.org.au/" TargetMode="External"/><Relationship Id="rId338" Type="http://schemas.openxmlformats.org/officeDocument/2006/relationships/hyperlink" Target="https://ministers.treasury.gov.au/ministers/jim-chalmers-2022/transcripts/interview-david-speers-insiders-abc-10" TargetMode="External"/><Relationship Id="rId545" Type="http://schemas.openxmlformats.org/officeDocument/2006/relationships/hyperlink" Target="file:///C:/Users/paulb/Downloads/mapping_government_anti-racism_programs_and_policies_report_1.pdf" TargetMode="External"/><Relationship Id="rId752" Type="http://schemas.openxmlformats.org/officeDocument/2006/relationships/hyperlink" Target="https://www.zooniverse.org/projects/zookeeper/galaxy-zoo/" TargetMode="External"/><Relationship Id="rId184" Type="http://schemas.openxmlformats.org/officeDocument/2006/relationships/hyperlink" Target="https://www.reconciliation.org.au/reconciliation-timeline-key-moments/" TargetMode="External"/><Relationship Id="rId391" Type="http://schemas.openxmlformats.org/officeDocument/2006/relationships/hyperlink" Target="https://www.sharethedignity.org.au/period-pride" TargetMode="External"/><Relationship Id="rId405" Type="http://schemas.openxmlformats.org/officeDocument/2006/relationships/hyperlink" Target="https://nexteconomy.com.au/what-we-do/" TargetMode="External"/><Relationship Id="rId612" Type="http://schemas.openxmlformats.org/officeDocument/2006/relationships/hyperlink" Target="https://www.aihw.gov.au/family-domestic-and-sexual-violence/responses-and-outcomes/economic-financial-impacts" TargetMode="External"/><Relationship Id="rId251" Type="http://schemas.openxmlformats.org/officeDocument/2006/relationships/hyperlink" Target="https://aifs.gov.au/resources/policy-and-practice-papers/issues-safety-and-wellbeing-children-families-multiple-and" TargetMode="External"/><Relationship Id="rId489" Type="http://schemas.openxmlformats.org/officeDocument/2006/relationships/hyperlink" Target="https://www.headsup.org.au/docs/default-source/resources/bl1270-report---tns-the-state-of-mental-health-in-australian-workplaces-hr.pdf?sfvrsn=8" TargetMode="External"/><Relationship Id="rId696" Type="http://schemas.openxmlformats.org/officeDocument/2006/relationships/hyperlink" Target="https://www.savethechildren.org.au/getmedia/0da6a34f-cd4f-49af-b8c9-852b7edff678/submission-to-youth-justice-reform-select-committee.pdf.aspx" TargetMode="External"/><Relationship Id="rId917" Type="http://schemas.openxmlformats.org/officeDocument/2006/relationships/hyperlink" Target="https://www.idahobit.org.au/" TargetMode="External"/><Relationship Id="rId46" Type="http://schemas.openxmlformats.org/officeDocument/2006/relationships/hyperlink" Target="https://www.acnc.gov.au/tools/factsheets/responsible-people-board-or-committee-members" TargetMode="External"/><Relationship Id="rId349" Type="http://schemas.openxmlformats.org/officeDocument/2006/relationships/hyperlink" Target="https://www.epi.org/publication/education-inequalities-at-the-school-starting-gate/" TargetMode="External"/><Relationship Id="rId556" Type="http://schemas.openxmlformats.org/officeDocument/2006/relationships/hyperlink" Target="https://www.sbs.com.au/news/article/refugees-are-finding-it-hard-to-rent-a-home-in-australia-for-this-pervasive-reason/g43llcod4" TargetMode="External"/><Relationship Id="rId763" Type="http://schemas.openxmlformats.org/officeDocument/2006/relationships/hyperlink" Target="https://www.pwc.com.au/industry/government/assets/disability-in-australia.pdf" TargetMode="External"/><Relationship Id="rId111" Type="http://schemas.openxmlformats.org/officeDocument/2006/relationships/hyperlink" Target="https://ministers.education.gov.au/chalmers/historic-investment-help-deliver-universal-early-childhood-education-and-care" TargetMode="External"/><Relationship Id="rId195" Type="http://schemas.openxmlformats.org/officeDocument/2006/relationships/hyperlink" Target="https://antar.org.au/issues/undrip/australia/" TargetMode="External"/><Relationship Id="rId209" Type="http://schemas.openxmlformats.org/officeDocument/2006/relationships/hyperlink" Target="https://aflsportsready.com.au/hire-a-trainee/" TargetMode="External"/><Relationship Id="rId416" Type="http://schemas.openxmlformats.org/officeDocument/2006/relationships/hyperlink" Target="https://igcc.org.au/6-8-trillion-gdp-hit-if-renewable-energy-transition-is-delayed/" TargetMode="External"/><Relationship Id="rId623" Type="http://schemas.openxmlformats.org/officeDocument/2006/relationships/hyperlink" Target="https://www.smh.com.au/lifestyle/life-andrelationships/intimate-terrorism-why-the-murders-of-hannah-aaliyah-laianah-and-trey-must-sparkchange-20200910-p55ubz.html" TargetMode="External"/><Relationship Id="rId830" Type="http://schemas.openxmlformats.org/officeDocument/2006/relationships/hyperlink" Target="https://www.heraldsun.com.au/education/schools-hub/graduate-job-salaries-reveal-massive-unfair-gender-pay-gap/news-story/ff09c0acdc6d38d258bfa2a51edf6b7a" TargetMode="External"/><Relationship Id="rId57" Type="http://schemas.openxmlformats.org/officeDocument/2006/relationships/hyperlink" Target="https://bigbrothersbigsisters.org.au/" TargetMode="External"/><Relationship Id="rId262" Type="http://schemas.openxmlformats.org/officeDocument/2006/relationships/hyperlink" Target="http://www.childsafety.gov.au" TargetMode="External"/><Relationship Id="rId567" Type="http://schemas.openxmlformats.org/officeDocument/2006/relationships/hyperlink" Target="https://www.oseci.gov.au/sites/default/files/2025-09/national-response-final-report.pdf" TargetMode="External"/><Relationship Id="rId122" Type="http://schemas.openxmlformats.org/officeDocument/2006/relationships/hyperlink" Target="https://ourplace.org.au/about/our-history/" TargetMode="External"/><Relationship Id="rId774" Type="http://schemas.openxmlformats.org/officeDocument/2006/relationships/hyperlink" Target="https://disability.royalcommission.gov.au/publications/final-report-executive-summary-our-vision-inclusive-australia-and-recommendations" TargetMode="External"/><Relationship Id="rId427" Type="http://schemas.openxmlformats.org/officeDocument/2006/relationships/hyperlink" Target="https://www.humanrights.unsw.edu.au/research/australian-climate-accountability-project" TargetMode="External"/><Relationship Id="rId634" Type="http://schemas.openxmlformats.org/officeDocument/2006/relationships/hyperlink" Target="https://www.aph.gov.au/Parliamentary_Business/Committees/House/Social_Policy_and_Legal_Affairs/Familyviolenceorders/Inquiry_into_family_violence_orders/Chapter_3_-_The_family_law_system__barriers_to_safety_and_fairness_for_victim-survivors" TargetMode="External"/><Relationship Id="rId841" Type="http://schemas.openxmlformats.org/officeDocument/2006/relationships/hyperlink" Target="https://www.unionsnsw.org.au/wp-content/uploads/2024/11/REPORT-NICSHR.pdf" TargetMode="External"/><Relationship Id="rId273" Type="http://schemas.openxmlformats.org/officeDocument/2006/relationships/hyperlink" Target="https://www.brisbanetimes.com.au/national/rudd-promises-urgent-action-for-homeless-20080128-ge9lpx.html" TargetMode="External"/><Relationship Id="rId480" Type="http://schemas.openxmlformats.org/officeDocument/2006/relationships/hyperlink" Target="https://psychology.org.au/about-us/news-and-media/media-releases/2024/federal-budget-falls-short-of-addressing-australia" TargetMode="External"/><Relationship Id="rId701" Type="http://schemas.openxmlformats.org/officeDocument/2006/relationships/hyperlink" Target="https://good2give.ngo/2021/11/11/2019-2020-australian-bushfires-12-months-on/" TargetMode="External"/><Relationship Id="rId68" Type="http://schemas.openxmlformats.org/officeDocument/2006/relationships/hyperlink" Target="https://hireup.com.au/" TargetMode="External"/><Relationship Id="rId133" Type="http://schemas.openxmlformats.org/officeDocument/2006/relationships/hyperlink" Target="https://www.anz.com/resources/9/8/989dcfe9-9d40-44ae-9f2d-7739ee8cfffc/moneyminded15report.pdf?MOD=AJPERES&amp;MoneyMinded" TargetMode="External"/><Relationship Id="rId340" Type="http://schemas.openxmlformats.org/officeDocument/2006/relationships/hyperlink" Target="https://adb.anu.edu.au/biography/henderson-ronald-frank-29836" TargetMode="External"/><Relationship Id="rId578" Type="http://schemas.openxmlformats.org/officeDocument/2006/relationships/hyperlink" Target="https://alltogethernow.org.au/training-and-workshops/bespoke-anti-racism-training/" TargetMode="External"/><Relationship Id="rId785" Type="http://schemas.openxmlformats.org/officeDocument/2006/relationships/hyperlink" Target="https://blindsportsaustralia.com.au/sports/" TargetMode="External"/><Relationship Id="rId200" Type="http://schemas.openxmlformats.org/officeDocument/2006/relationships/hyperlink" Target="https://www.reconciliation.org.au/reconciliation-action-plans/" TargetMode="External"/><Relationship Id="rId438" Type="http://schemas.openxmlformats.org/officeDocument/2006/relationships/hyperlink" Target="https://www.theguardian.com/commentisfree/2025/jul/24/the-icjs-ruling-means-australia-and-other-major-polluters-face-a-new-era-of-climate-reparations?CMP=Share_iOSApp_Other" TargetMode="External"/><Relationship Id="rId645" Type="http://schemas.openxmlformats.org/officeDocument/2006/relationships/hyperlink" Target="https://www.womenscommunityshelters.org.au/what-we-do/" TargetMode="External"/><Relationship Id="rId852" Type="http://schemas.openxmlformats.org/officeDocument/2006/relationships/hyperlink" Target="https://www.vichealth.vic.gov.au/sites/default/files/2024-05/Free_to_Exist_Report_2024.pdf" TargetMode="External"/><Relationship Id="rId284" Type="http://schemas.openxmlformats.org/officeDocument/2006/relationships/hyperlink" Target="https://streetsmartaustralia.org/creating-change-for-children-in-homelessness/" TargetMode="External"/><Relationship Id="rId491" Type="http://schemas.openxmlformats.org/officeDocument/2006/relationships/hyperlink" Target="https://www.mentalhealthcommission.gov.au/sites/default/files/2024-07/national-report-card-2023_0_0.pdf" TargetMode="External"/><Relationship Id="rId505" Type="http://schemas.openxmlformats.org/officeDocument/2006/relationships/hyperlink" Target="https://www.blackdoginstitute.org.au/news/national-mental-health-month-join-in-with-black-dog-institute/" TargetMode="External"/><Relationship Id="rId712" Type="http://schemas.openxmlformats.org/officeDocument/2006/relationships/hyperlink" Target="https://psychology.org.au/for-members/publications/inpsych/2018/august-issue-4/is-loneliness-australia-next-public-health-epide" TargetMode="External"/><Relationship Id="rId79" Type="http://schemas.openxmlformats.org/officeDocument/2006/relationships/hyperlink" Target="https://wela.org.au/giving-circle/" TargetMode="External"/><Relationship Id="rId144" Type="http://schemas.openxmlformats.org/officeDocument/2006/relationships/hyperlink" Target="https://play.google.com/store/books/author?id=Geoff+Booth" TargetMode="External"/><Relationship Id="rId589" Type="http://schemas.openxmlformats.org/officeDocument/2006/relationships/hyperlink" Target="https://www.humanslikeus.org/refugee-employment-services-directory" TargetMode="External"/><Relationship Id="rId796" Type="http://schemas.openxmlformats.org/officeDocument/2006/relationships/hyperlink" Target="https://www.thefield.jobs/Job/Home" TargetMode="External"/><Relationship Id="rId351" Type="http://schemas.openxmlformats.org/officeDocument/2006/relationships/hyperlink" Target="https://scanloninstitute.org.au/sites/default/files/2023-11/2023%20Mapping%20Social%20Cohesion%20Report.pdf" TargetMode="External"/><Relationship Id="rId449" Type="http://schemas.openxmlformats.org/officeDocument/2006/relationships/hyperlink" Target="https://marketplace.goldstandard.org/" TargetMode="External"/><Relationship Id="rId656" Type="http://schemas.openxmlformats.org/officeDocument/2006/relationships/hyperlink" Target="https://www.aihw.gov.au/reports/youth-justice/young-people-returning-to-sentenced-supervision/summary" TargetMode="External"/><Relationship Id="rId863" Type="http://schemas.openxmlformats.org/officeDocument/2006/relationships/hyperlink" Target="https://assets.ourwatch.org.au/assets/Key-frameworks/Change-the-story-summary-AA.pdf" TargetMode="External"/><Relationship Id="rId211" Type="http://schemas.openxmlformats.org/officeDocument/2006/relationships/hyperlink" Target="https://govolunteer.com.au/indigenous-australians-volunteering" TargetMode="External"/><Relationship Id="rId253" Type="http://schemas.openxmlformats.org/officeDocument/2006/relationships/hyperlink" Target="https://professionals.childhood.org.au/prosody/2016/07/melinda-tankard-reist/" TargetMode="External"/><Relationship Id="rId295" Type="http://schemas.openxmlformats.org/officeDocument/2006/relationships/hyperlink" Target="https://www.housingaustralia.gov.au/national-housing-infrastructure-facility-nhif-1" TargetMode="External"/><Relationship Id="rId309" Type="http://schemas.openxmlformats.org/officeDocument/2006/relationships/hyperlink" Target="https://www.roymorgan.com/findings/9517-mortgage-stress-risk-march-2024" TargetMode="External"/><Relationship Id="rId460" Type="http://schemas.openxmlformats.org/officeDocument/2006/relationships/hyperlink" Target="https://govolunteer.com.au/" TargetMode="External"/><Relationship Id="rId516" Type="http://schemas.openxmlformats.org/officeDocument/2006/relationships/hyperlink" Target="https://beta.mentallyhealthyworkplaces.gov.au/" TargetMode="External"/><Relationship Id="rId698" Type="http://schemas.openxmlformats.org/officeDocument/2006/relationships/hyperlink" Target="https://action.amnesty.org.au/act-now/cie-national-plan-of-action-kids-in-detention" TargetMode="External"/><Relationship Id="rId48" Type="http://schemas.openxmlformats.org/officeDocument/2006/relationships/hyperlink" Target="https://www.abc.net.au/listen/programs/radionational-breakfast/michael-wipfli-convincing-australia-to-change-social-media-laws/104875828" TargetMode="External"/><Relationship Id="rId113" Type="http://schemas.openxmlformats.org/officeDocument/2006/relationships/hyperlink" Target="https://en.wikipedia.org/wiki/Doi_(identifier)" TargetMode="External"/><Relationship Id="rId320" Type="http://schemas.openxmlformats.org/officeDocument/2006/relationships/hyperlink" Target="https://www.sleepunderthestars.com.au/" TargetMode="External"/><Relationship Id="rId558" Type="http://schemas.openxmlformats.org/officeDocument/2006/relationships/hyperlink" Target="https://doi.org/10.1080/07256868.2023.2254725" TargetMode="External"/><Relationship Id="rId723" Type="http://schemas.openxmlformats.org/officeDocument/2006/relationships/hyperlink" Target="https://www.npr.org/sections/health-shots/2017/03/06/518362255/feeling-lonely-too-much-time-on-social-media-may-be-why" TargetMode="External"/><Relationship Id="rId765" Type="http://schemas.openxmlformats.org/officeDocument/2006/relationships/hyperlink" Target="https://strokefoundation.org.au/about-stroke/learn/childhood-stroke/about-childhood-stroke" TargetMode="External"/><Relationship Id="rId155" Type="http://schemas.openxmlformats.org/officeDocument/2006/relationships/hyperlink" Target="https://www.indigenoushpf.gov.au/measures/2-09-index-of-disadvantage" TargetMode="External"/><Relationship Id="rId197" Type="http://schemas.openxmlformats.org/officeDocument/2006/relationships/hyperlink" Target="https://scanloninstitute.org.au/sites/default/files/2023-11/2023%20Mapping%20Social%20Cohesion%20Report.pdf" TargetMode="External"/><Relationship Id="rId362" Type="http://schemas.openxmlformats.org/officeDocument/2006/relationships/hyperlink" Target="https://www.actu.org.au/media-release/casual-workers-earn-11-59-less-per-hour-than-permanent-employees/" TargetMode="External"/><Relationship Id="rId418" Type="http://schemas.openxmlformats.org/officeDocument/2006/relationships/hyperlink" Target="https://www.csiro.au/en/research/environmental-impacts/climate-change/climate-change-qa/sources-of-co2" TargetMode="External"/><Relationship Id="rId625" Type="http://schemas.openxmlformats.org/officeDocument/2006/relationships/hyperlink" Target="https://www.aph.gov.au/Parliamentary_Business/Tabled_Documents/7093" TargetMode="External"/><Relationship Id="rId832" Type="http://schemas.openxmlformats.org/officeDocument/2006/relationships/hyperlink" Target="https://cew.org.au/research-resources/research" TargetMode="External"/><Relationship Id="rId222" Type="http://schemas.openxmlformats.org/officeDocument/2006/relationships/hyperlink" Target="https://www.theguardian.com/australia-news/2018/jan/19/what-our-leaders-say-about-australia-day-and-where-did-it-start-anyway" TargetMode="External"/><Relationship Id="rId264" Type="http://schemas.openxmlformats.org/officeDocument/2006/relationships/hyperlink" Target="https://www.childsafety.gov.au/" TargetMode="External"/><Relationship Id="rId471" Type="http://schemas.openxmlformats.org/officeDocument/2006/relationships/hyperlink" Target="https://www.aihw.gov.au/mental-health/overview/prevalence-and-impact-of-mental-illness" TargetMode="External"/><Relationship Id="rId667" Type="http://schemas.openxmlformats.org/officeDocument/2006/relationships/hyperlink" Target="https://www.kirby.unsw.edu.au/research/reports/changing-direction-mental-health-needs-justice-involved-young-people-australia" TargetMode="External"/><Relationship Id="rId874" Type="http://schemas.openxmlformats.org/officeDocument/2006/relationships/hyperlink" Target="https://www.wgea.gov.au/topics/gender-strategy" TargetMode="External"/><Relationship Id="rId17" Type="http://schemas.openxmlformats.org/officeDocument/2006/relationships/hyperlink" Target="https://www.pc.gov.au/inquiries/completed/philanthropy/report/philanthropy.pdf" TargetMode="External"/><Relationship Id="rId59" Type="http://schemas.openxmlformats.org/officeDocument/2006/relationships/hyperlink" Target="https://www.ames.net.au/volunteering/volunteer-mentors" TargetMode="External"/><Relationship Id="rId124" Type="http://schemas.openxmlformats.org/officeDocument/2006/relationships/hyperlink" Target="https://www.gov.uk/government/publications/english-devolution-white-paper-power-and-partnership-foundations-for-growth/english-devolution-white-paper" TargetMode="External"/><Relationship Id="rId527" Type="http://schemas.openxmlformats.org/officeDocument/2006/relationships/hyperlink" Target="https://insight.vcoss.org.au/wp-content/uploads/2013/06/Insight8.AnthonyKelly.Final_.pdf" TargetMode="External"/><Relationship Id="rId569" Type="http://schemas.openxmlformats.org/officeDocument/2006/relationships/hyperlink" Target="https://ministers.dfat.gov.au/minister/anne-aly/transcript/sbs-weekend-one-one-rania-yallop" TargetMode="External"/><Relationship Id="rId734" Type="http://schemas.openxmlformats.org/officeDocument/2006/relationships/hyperlink" Target="https://www.vollie.com.au/" TargetMode="External"/><Relationship Id="rId776" Type="http://schemas.openxmlformats.org/officeDocument/2006/relationships/hyperlink" Target="https://www.abovethelaw.com.au/calls-for-government-to-revamp-disability-support-pension-dsp/" TargetMode="External"/><Relationship Id="rId70" Type="http://schemas.openxmlformats.org/officeDocument/2006/relationships/hyperlink" Target="https://www.asanalytics.com.au/" TargetMode="External"/><Relationship Id="rId166" Type="http://schemas.openxmlformats.org/officeDocument/2006/relationships/hyperlink" Target="https://www.theguardian.com/australia-news/2025/jun/24/unconscious-racism-nsw-police-indigenous-prisoner-ntwnfb?CMP=Share_iOSApp_Other" TargetMode="External"/><Relationship Id="rId331" Type="http://schemas.openxmlformats.org/officeDocument/2006/relationships/hyperlink" Target="https://theunderground.org.au/" TargetMode="External"/><Relationship Id="rId373" Type="http://schemas.openxmlformats.org/officeDocument/2006/relationships/hyperlink" Target="https://www.aihw.gov.au/reports/australias-welfare/gambling" TargetMode="External"/><Relationship Id="rId429" Type="http://schemas.openxmlformats.org/officeDocument/2006/relationships/hyperlink" Target="https://www.climatechangeauthority.gov.au/sites/default/files/documents/2024-11/2024AnnualProgressReportAtAGlance.pdf" TargetMode="External"/><Relationship Id="rId580" Type="http://schemas.openxmlformats.org/officeDocument/2006/relationships/hyperlink" Target="https://racismnoway.com.au/" TargetMode="External"/><Relationship Id="rId636" Type="http://schemas.openxmlformats.org/officeDocument/2006/relationships/hyperlink" Target="https://www.pm.gov.au/media/national-access-justice-partnership" TargetMode="External"/><Relationship Id="rId801" Type="http://schemas.openxmlformats.org/officeDocument/2006/relationships/hyperlink" Target="https://humanrights.gov.au/our-work/disability-rights/disability-resources-employers" TargetMode="External"/><Relationship Id="rId1" Type="http://schemas.openxmlformats.org/officeDocument/2006/relationships/hyperlink" Target="https://www.aihw.gov.au/family-domestic-and-sexual-violence/responses-and-outcomes/police/fdv-reported-to-police" TargetMode="External"/><Relationship Id="rId233" Type="http://schemas.openxmlformats.org/officeDocument/2006/relationships/hyperlink" Target="https://www.abc.net.au/news/2023-10-04/qld-ex-childcare-worker-abuse-charges-named/102931896" TargetMode="External"/><Relationship Id="rId440" Type="http://schemas.openxmlformats.org/officeDocument/2006/relationships/hyperlink" Target="https://carbonneutral.com.au/" TargetMode="External"/><Relationship Id="rId678" Type="http://schemas.openxmlformats.org/officeDocument/2006/relationships/hyperlink" Target="https://www.humanrights.unsw.edu.au/students/blogs/regulating-torture-australia-obligations-convention" TargetMode="External"/><Relationship Id="rId843" Type="http://schemas.openxmlformats.org/officeDocument/2006/relationships/hyperlink" Target="https://theconversation.com/almost-1-million-australians-are-lgbtqia-and-for-the-first-time-theres-a-new-national-health-plan-for-them-246143" TargetMode="External"/><Relationship Id="rId885" Type="http://schemas.openxmlformats.org/officeDocument/2006/relationships/hyperlink" Target="https://thewellresource.org.au/topics/gender-equality-and-preventing-family-violence/share/creating-a-place-for-women-in-sport-1" TargetMode="External"/><Relationship Id="rId28" Type="http://schemas.openxmlformats.org/officeDocument/2006/relationships/hyperlink" Target="https://www.smh.com.au/national/how-the-red-cross-got-it-wrong-20030524-gdgtc6.html" TargetMode="External"/><Relationship Id="rId275" Type="http://schemas.openxmlformats.org/officeDocument/2006/relationships/hyperlink" Target="https://www.ahuri.edu.au/analysis/brief/when-dwelling-considered-crowded-and-severely-crowded" TargetMode="External"/><Relationship Id="rId300" Type="http://schemas.openxmlformats.org/officeDocument/2006/relationships/hyperlink" Target="https://breakingground.org/who-we-are/" TargetMode="External"/><Relationship Id="rId482" Type="http://schemas.openxmlformats.org/officeDocument/2006/relationships/hyperlink" Target="https://psychology.org.au/about-us/news-and-media/aps-in-the-media/2024/australian-teens-trapped-by-social-media-apps-as-t" TargetMode="External"/><Relationship Id="rId538" Type="http://schemas.openxmlformats.org/officeDocument/2006/relationships/hyperlink" Target="https://www.dca.org.au/resources/di-planning/business-case-for-di" TargetMode="External"/><Relationship Id="rId703" Type="http://schemas.openxmlformats.org/officeDocument/2006/relationships/hyperlink" Target="http://www.socialsciences.uottawa.ca/governance/eng/documents/social_cohesion_research_workplan.pdf" TargetMode="External"/><Relationship Id="rId745" Type="http://schemas.openxmlformats.org/officeDocument/2006/relationships/hyperlink" Target="https://www.environment.sa.gov.au/topics/science/citizen-science" TargetMode="External"/><Relationship Id="rId910" Type="http://schemas.openxmlformats.org/officeDocument/2006/relationships/hyperlink" Target="https://fearlesswomen.org.au/how-we-help/mentoring/" TargetMode="External"/><Relationship Id="rId81" Type="http://schemas.openxmlformats.org/officeDocument/2006/relationships/hyperlink" Target="https://www.communityfoundation.org.au/giving/structured-giving/individuals-families/foundations" TargetMode="External"/><Relationship Id="rId135" Type="http://schemas.openxmlformats.org/officeDocument/2006/relationships/hyperlink" Target="https://ministers.dss.gov.au/media-releases/17596" TargetMode="External"/><Relationship Id="rId177" Type="http://schemas.openxmlformats.org/officeDocument/2006/relationships/hyperlink" Target="https://aboriginalhistoryofyarra.com.au/9-disease/" TargetMode="External"/><Relationship Id="rId342" Type="http://schemas.openxmlformats.org/officeDocument/2006/relationships/hyperlink" Target="https://bcec.edu.au/assets/2024/08/BCEC-Child-Poverty-in-Australia-2024-web.pdf" TargetMode="External"/><Relationship Id="rId384" Type="http://schemas.openxmlformats.org/officeDocument/2006/relationships/hyperlink" Target="https://www.theguardian.com/australia-news/article/2024/jul/01/negative-gearing-and-capital-gains-tax-discounts-to-cost-australian-budget-165bn-over-10-years-analysis-reveals" TargetMode="External"/><Relationship Id="rId591" Type="http://schemas.openxmlformats.org/officeDocument/2006/relationships/hyperlink" Target="https://www.talentbeyondboundaries.org/blog/introducing-the-australian-skilled-refugee-pilot" TargetMode="External"/><Relationship Id="rId605" Type="http://schemas.openxmlformats.org/officeDocument/2006/relationships/hyperlink" Target="https://www.canadianbusiness.com/innovation/bye-bye-body-shop/" TargetMode="External"/><Relationship Id="rId787" Type="http://schemas.openxmlformats.org/officeDocument/2006/relationships/hyperlink" Target="https://www.sports.org.au/" TargetMode="External"/><Relationship Id="rId812" Type="http://schemas.openxmlformats.org/officeDocument/2006/relationships/hyperlink" Target="https://mildurachocolatecompany.com.au/" TargetMode="External"/><Relationship Id="rId202" Type="http://schemas.openxmlformats.org/officeDocument/2006/relationships/hyperlink" Target="https://www.discoveraboriginalexperiences.com/home-page" TargetMode="External"/><Relationship Id="rId244" Type="http://schemas.openxmlformats.org/officeDocument/2006/relationships/hyperlink" Target="https://pursuit.unimelb.edu.au/articles/we-must-act-now-to-stop-child-sexual-exploitation-in-residential-care" TargetMode="External"/><Relationship Id="rId647" Type="http://schemas.openxmlformats.org/officeDocument/2006/relationships/hyperlink" Target="https://whiteribbon.org.au/" TargetMode="External"/><Relationship Id="rId689" Type="http://schemas.openxmlformats.org/officeDocument/2006/relationships/hyperlink" Target="https://successworks.org.au/" TargetMode="External"/><Relationship Id="rId854" Type="http://schemas.openxmlformats.org/officeDocument/2006/relationships/hyperlink" Target="https://www.abs.gov.au/articles/mental-health-findings-lgbtq-australians" TargetMode="External"/><Relationship Id="rId896" Type="http://schemas.openxmlformats.org/officeDocument/2006/relationships/hyperlink" Target="https://marketplace.globalsisters.org/" TargetMode="External"/><Relationship Id="rId39" Type="http://schemas.openxmlformats.org/officeDocument/2006/relationships/hyperlink" Target="https://www.theguardian.com/australia-news/2025/apr/15/australia-does-not-have-enough-tradies-to-fulfill-labors-housing-promise-experts-say" TargetMode="External"/><Relationship Id="rId286" Type="http://schemas.openxmlformats.org/officeDocument/2006/relationships/hyperlink" Target="https://humanrights.gov.au/sites/default/files/Chapter%2022.pdf" TargetMode="External"/><Relationship Id="rId451" Type="http://schemas.openxmlformats.org/officeDocument/2006/relationships/hyperlink" Target="https://www.aegn.org.au/about-us/" TargetMode="External"/><Relationship Id="rId493" Type="http://schemas.openxmlformats.org/officeDocument/2006/relationships/hyperlink" Target="https://www.ruralhealth.org.au/sites/default/files/publications/nrha-mental-health-factsheet-july2021.pdf" TargetMode="External"/><Relationship Id="rId507" Type="http://schemas.openxmlformats.org/officeDocument/2006/relationships/hyperlink" Target="https://butterfly.org.au/get-involved/campaigns/biedaw/" TargetMode="External"/><Relationship Id="rId549" Type="http://schemas.openxmlformats.org/officeDocument/2006/relationships/hyperlink" Target="https://www.smh.com.au/politics/federal/minister-wants-boat-people-called-illegals-20131019-2vtl0.html" TargetMode="External"/><Relationship Id="rId714" Type="http://schemas.openxmlformats.org/officeDocument/2006/relationships/hyperlink" Target="https://www.abc.net.au/religion/social-cohesion-australia-diversity-inequality-threats/103133458" TargetMode="External"/><Relationship Id="rId756" Type="http://schemas.openxmlformats.org/officeDocument/2006/relationships/hyperlink" Target="https://www.youtube.com/watch?v=4cM_sr4d5OQ" TargetMode="External"/><Relationship Id="rId50" Type="http://schemas.openxmlformats.org/officeDocument/2006/relationships/hyperlink" Target="https://www.parliament.vic.gov.au/images/stories/committees/dcpc/Crime_trends/Interim_Report_Victorian_Govts_Drug_Reform_Strategy_1997.pdf" TargetMode="External"/><Relationship Id="rId104" Type="http://schemas.openxmlformats.org/officeDocument/2006/relationships/hyperlink" Target="https://www.lifeblood.com.au/news-and-stories/vital-reads/2023-stats-and-snacks" TargetMode="External"/><Relationship Id="rId146" Type="http://schemas.openxmlformats.org/officeDocument/2006/relationships/hyperlink" Target="https://play.google.com/store/books/author?id=David+Thodey" TargetMode="External"/><Relationship Id="rId188" Type="http://schemas.openxmlformats.org/officeDocument/2006/relationships/hyperlink" Target="https://nativetitle.org.au/learn/native-title-and-pbcs/native-title-rights-and-interests" TargetMode="External"/><Relationship Id="rId311" Type="http://schemas.openxmlformats.org/officeDocument/2006/relationships/hyperlink" Target="https://nhsac.gov.au/sites/nhsac.gov.au/files/2025-05/ar-state-housing-system-2025.pdf" TargetMode="External"/><Relationship Id="rId353" Type="http://schemas.openxmlformats.org/officeDocument/2006/relationships/hyperlink" Target="https://platformc.org/sites/default/files/spsp/spsp-model.pdf" TargetMode="External"/><Relationship Id="rId395" Type="http://schemas.openxmlformats.org/officeDocument/2006/relationships/hyperlink" Target="https://www.thesmithfamily.com.au/programs" TargetMode="External"/><Relationship Id="rId409" Type="http://schemas.openxmlformats.org/officeDocument/2006/relationships/hyperlink" Target="https://climateextremes.org.au/record-low-antarctic-sea-ice/" TargetMode="External"/><Relationship Id="rId560" Type="http://schemas.openxmlformats.org/officeDocument/2006/relationships/hyperlink" Target="https://www.vice.com/en/article/all-your-favourite-old-british-sitcoms-are-racist-as-hell/" TargetMode="External"/><Relationship Id="rId798" Type="http://schemas.openxmlformats.org/officeDocument/2006/relationships/hyperlink" Target="https://cyda.org.au/youth-hub/dream-employment-network/" TargetMode="External"/><Relationship Id="rId92" Type="http://schemas.openxmlformats.org/officeDocument/2006/relationships/hyperlink" Target="https://good360.org.au/give-the-goods/" TargetMode="External"/><Relationship Id="rId213" Type="http://schemas.openxmlformats.org/officeDocument/2006/relationships/hyperlink" Target="https://aiatsis.gov.au/about/work-us/volunteer" TargetMode="External"/><Relationship Id="rId420" Type="http://schemas.openxmlformats.org/officeDocument/2006/relationships/hyperlink" Target="https://documents.un.org/doc/undoc/gen/n92/836/55/pdf/n9283655.pdf?token=kZfA026XhLz1p20iAh&amp;fe=true" TargetMode="External"/><Relationship Id="rId616" Type="http://schemas.openxmlformats.org/officeDocument/2006/relationships/hyperlink" Target="https://doi.org/10.26195/3s1r-4977" TargetMode="External"/><Relationship Id="rId658" Type="http://schemas.openxmlformats.org/officeDocument/2006/relationships/hyperlink" Target="https://www.qfcc.qld.gov.au/news-and-media/young-people-reveal-solutions-reduce-reoffending" TargetMode="External"/><Relationship Id="rId823" Type="http://schemas.openxmlformats.org/officeDocument/2006/relationships/hyperlink" Target="https://www3.weforum.org/docs/WEF_GGGR_2024.pdf" TargetMode="External"/><Relationship Id="rId865" Type="http://schemas.openxmlformats.org/officeDocument/2006/relationships/hyperlink" Target="https://ministers.pmc.gov.au/gallagher/2024/mandated-gender-equity-targets-sport" TargetMode="External"/><Relationship Id="rId255" Type="http://schemas.openxmlformats.org/officeDocument/2006/relationships/hyperlink" Target="https://www.accce.gov.au/sites/default/files/2021-02/ACCCE_Research-Report_OCE.pdf" TargetMode="External"/><Relationship Id="rId297" Type="http://schemas.openxmlformats.org/officeDocument/2006/relationships/hyperlink" Target="https://everybodyshome.com.au/resources/out-of-reach/" TargetMode="External"/><Relationship Id="rId462" Type="http://schemas.openxmlformats.org/officeDocument/2006/relationships/hyperlink" Target="https://firesticks.org.au/" TargetMode="External"/><Relationship Id="rId518" Type="http://schemas.openxmlformats.org/officeDocument/2006/relationships/hyperlink" Target="https://www.raise.org.au/about/submissions-reports/" TargetMode="External"/><Relationship Id="rId725" Type="http://schemas.openxmlformats.org/officeDocument/2006/relationships/hyperlink" Target="https://www.england.nhs.uk/personalisedcare/social-prescribing/" TargetMode="External"/><Relationship Id="rId115" Type="http://schemas.openxmlformats.org/officeDocument/2006/relationships/hyperlink" Target="https://en.wikipedia.org/wiki/JSTOR_(identifier)" TargetMode="External"/><Relationship Id="rId157" Type="http://schemas.openxmlformats.org/officeDocument/2006/relationships/hyperlink" Target="https://nit.com.au/11-12-2024/15368/experts-call-for-aboriginal-homelessness-target-as-rates-in-victoria-soar" TargetMode="External"/><Relationship Id="rId322" Type="http://schemas.openxmlformats.org/officeDocument/2006/relationships/hyperlink" Target="https://act.missionaustralia.com.au/sleepout" TargetMode="External"/><Relationship Id="rId364" Type="http://schemas.openxmlformats.org/officeDocument/2006/relationships/hyperlink" Target="https://www.abc.net.au/news/2024-02-12/tax-reform-unavoidable-income-tax-workers-ageing-population/103445138" TargetMode="External"/><Relationship Id="rId767" Type="http://schemas.openxmlformats.org/officeDocument/2006/relationships/hyperlink" Target="https://www.aihw.gov.au/reports/disability/people-with-disability-in-australia/contents/income-and-finance/income" TargetMode="External"/><Relationship Id="rId61" Type="http://schemas.openxmlformats.org/officeDocument/2006/relationships/hyperlink" Target="https://abcn.com.au/mentors-companies/" TargetMode="External"/><Relationship Id="rId199" Type="http://schemas.openxmlformats.org/officeDocument/2006/relationships/hyperlink" Target="https://www.reconciliation.org.au/wp-content/uploads/2023/12/2023-RAP-Impact-report.pdf" TargetMode="External"/><Relationship Id="rId571" Type="http://schemas.openxmlformats.org/officeDocument/2006/relationships/hyperlink" Target="http://www.humanrights.gov.au/complaints/make-complaint" TargetMode="External"/><Relationship Id="rId627" Type="http://schemas.openxmlformats.org/officeDocument/2006/relationships/hyperlink" Target="https://action.ourwatch.org.au/what-is-prevention/the-link-between-gender-inequality-and-violence-against-women/" TargetMode="External"/><Relationship Id="rId669" Type="http://schemas.openxmlformats.org/officeDocument/2006/relationships/hyperlink" Target="https://www.aihw.gov.au/reports/youth-justice/youth-justice-in-australia-annual-report-2022-23/contents/about" TargetMode="External"/><Relationship Id="rId834" Type="http://schemas.openxmlformats.org/officeDocument/2006/relationships/hyperlink" Target="https://www.mckinsey.com/business-functions/organization/our-insights/delivering-through-diversity" TargetMode="External"/><Relationship Id="rId876" Type="http://schemas.openxmlformats.org/officeDocument/2006/relationships/hyperlink" Target="https://www.wgea.gov.au/leading-practice/employer-of-choice-for-gender-equality" TargetMode="External"/><Relationship Id="rId19" Type="http://schemas.openxmlformats.org/officeDocument/2006/relationships/hyperlink" Target="https://www.thinknpc.org/resource-hub/understanding-impact/" TargetMode="External"/><Relationship Id="rId224" Type="http://schemas.openxmlformats.org/officeDocument/2006/relationships/hyperlink" Target="https://www.indigenousliteracyfoundation.org.au/" TargetMode="External"/><Relationship Id="rId266" Type="http://schemas.openxmlformats.org/officeDocument/2006/relationships/hyperlink" Target="https://www.childsafe.org.au/" TargetMode="External"/><Relationship Id="rId431" Type="http://schemas.openxmlformats.org/officeDocument/2006/relationships/hyperlink" Target="https://climateactiontracker.org/countries/australia/" TargetMode="External"/><Relationship Id="rId473" Type="http://schemas.openxmlformats.org/officeDocument/2006/relationships/hyperlink" Target="https://haveyoursay.mentalhealthcommission.gov.au/draft-advice-national-suicide-prevention-strategy" TargetMode="External"/><Relationship Id="rId529" Type="http://schemas.openxmlformats.org/officeDocument/2006/relationships/hyperlink" Target="https://doi.org/10.1186/s13643-022-01919-2" TargetMode="External"/><Relationship Id="rId680" Type="http://schemas.openxmlformats.org/officeDocument/2006/relationships/hyperlink" Target="https://files.crimeprevention.vic.gov.au/2022-05/Youth%20Crime%20Prevention%20Grants%20Program%20Evaluation%20Final%20Report%20March%202022_.pdf" TargetMode="External"/><Relationship Id="rId736" Type="http://schemas.openxmlformats.org/officeDocument/2006/relationships/hyperlink" Target="https://www.redcross.org.au/act/action-catalogue/volunteer/connect-with-people-over-the-phone/" TargetMode="External"/><Relationship Id="rId901" Type="http://schemas.openxmlformats.org/officeDocument/2006/relationships/hyperlink" Target="https://www.wlsa.org.au/members/" TargetMode="External"/><Relationship Id="rId30" Type="http://schemas.openxmlformats.org/officeDocument/2006/relationships/hyperlink" Target="https://ethics.org.au/ethics-explainer-social-license-to-operate/" TargetMode="External"/><Relationship Id="rId126" Type="http://schemas.openxmlformats.org/officeDocument/2006/relationships/hyperlink" Target="https://hbr.org/2017/09/audacious-philanthropy" TargetMode="External"/><Relationship Id="rId168" Type="http://schemas.openxmlformats.org/officeDocument/2006/relationships/hyperlink" Target="https://www.abs.gov.au/AUSSTATS/abs@.nsf/DetailsPage/4714.02014-15?OpenDocument" TargetMode="External"/><Relationship Id="rId333" Type="http://schemas.openxmlformats.org/officeDocument/2006/relationships/hyperlink" Target="https://homie.com.au/" TargetMode="External"/><Relationship Id="rId540" Type="http://schemas.openxmlformats.org/officeDocument/2006/relationships/hyperlink" Target="https://www.dca.org.au/wp-content/uploads/2023/06/infographic_racism_at_work_final_1.pdf" TargetMode="External"/><Relationship Id="rId778" Type="http://schemas.openxmlformats.org/officeDocument/2006/relationships/hyperlink" Target="https://www.accenture.com/content/dam/accenture/final/a-com-migration/pdf/pdf-89/accenture-disability-inclusion-research-report.pdf" TargetMode="External"/><Relationship Id="rId72" Type="http://schemas.openxmlformats.org/officeDocument/2006/relationships/hyperlink" Target="https://www.fpinvest.com.au/" TargetMode="External"/><Relationship Id="rId375" Type="http://schemas.openxmlformats.org/officeDocument/2006/relationships/hyperlink" Target="https://www.aph.gov.au/About_Parliament/House_of_Representatives/About_the_House_News/Media_Releases/Report_released_You_win_some_you_lose_more" TargetMode="External"/><Relationship Id="rId582" Type="http://schemas.openxmlformats.org/officeDocument/2006/relationships/hyperlink" Target="http://www.humanslikeus.org/support-refugee-businesses" TargetMode="External"/><Relationship Id="rId638" Type="http://schemas.openxmlformats.org/officeDocument/2006/relationships/hyperlink" Target="https://www.ourwatch.org.au/how-to-prevent-violence-against-women" TargetMode="External"/><Relationship Id="rId803" Type="http://schemas.openxmlformats.org/officeDocument/2006/relationships/hyperlink" Target="https://buyability.org.au/" TargetMode="External"/><Relationship Id="rId845" Type="http://schemas.openxmlformats.org/officeDocument/2006/relationships/hyperlink" Target="https://www.latrobe.edu.au/news/articles/2021/release/lgbtqa-youth-national-survey-published" TargetMode="External"/><Relationship Id="rId3" Type="http://schemas.openxmlformats.org/officeDocument/2006/relationships/hyperlink" Target="https://www.aihw.gov.au/family-domestic-and-sexual-violence/types-of-violence/family-domestic-violence" TargetMode="External"/><Relationship Id="rId235" Type="http://schemas.openxmlformats.org/officeDocument/2006/relationships/hyperlink" Target="https://www.childhood.org.au/app/uploads/2024/02/Our-Collective-Experience-Project-%E2%80%93-First-Report.pdf" TargetMode="External"/><Relationship Id="rId277" Type="http://schemas.openxmlformats.org/officeDocument/2006/relationships/hyperlink" Target="https://www.mav.asn.au/__data/assets/pdf_file/0007/42874/Homelessness-in-Victoria-MAV-Summary-Report-Jun-2025.pdf" TargetMode="External"/><Relationship Id="rId400" Type="http://schemas.openxmlformats.org/officeDocument/2006/relationships/hyperlink" Target="https://goodshep.org.au/" TargetMode="External"/><Relationship Id="rId442" Type="http://schemas.openxmlformats.org/officeDocument/2006/relationships/hyperlink" Target="https://www.energy.gov.au/households/household-guides/reduce-energy-bills" TargetMode="External"/><Relationship Id="rId484" Type="http://schemas.openxmlformats.org/officeDocument/2006/relationships/hyperlink" Target="http://www.headsup.org.au/docs/default-source/resources/beyondblue_workplaceroi_finalreport_%20may-2014.pdf" TargetMode="External"/><Relationship Id="rId705" Type="http://schemas.openxmlformats.org/officeDocument/2006/relationships/hyperlink" Target="http://www.oecd.org/dataoecd/24/51/2671078.pdf" TargetMode="External"/><Relationship Id="rId887" Type="http://schemas.openxmlformats.org/officeDocument/2006/relationships/hyperlink" Target="https://clubrespect.org.au/" TargetMode="External"/><Relationship Id="rId137" Type="http://schemas.openxmlformats.org/officeDocument/2006/relationships/hyperlink" Target="https://capeyorkpartnership.org.au/noel-pearson-boyer-lecture-one/" TargetMode="External"/><Relationship Id="rId302" Type="http://schemas.openxmlformats.org/officeDocument/2006/relationships/hyperlink" Target="https://foyer.org.au/wp-content/uploads/2023/04/FYF_UnderOneRoof_Summary_singlepagesfinal.pdf" TargetMode="External"/><Relationship Id="rId344" Type="http://schemas.openxmlformats.org/officeDocument/2006/relationships/hyperlink" Target="https://www.dss.gov.au/system/files/documents/2025-03/eiac-2025-report.pdf" TargetMode="External"/><Relationship Id="rId691" Type="http://schemas.openxmlformats.org/officeDocument/2006/relationships/hyperlink" Target="https://vicyouth.ymca.org.au/social-impact/rebuild" TargetMode="External"/><Relationship Id="rId747" Type="http://schemas.openxmlformats.org/officeDocument/2006/relationships/hyperlink" Target="https://aussiebirdcount.org.au/" TargetMode="External"/><Relationship Id="rId789" Type="http://schemas.openxmlformats.org/officeDocument/2006/relationships/hyperlink" Target="https://www.idpwd.com.au/events/calendar/" TargetMode="External"/><Relationship Id="rId912" Type="http://schemas.openxmlformats.org/officeDocument/2006/relationships/hyperlink" Target="https://curiousminds.edu.au/coaches/" TargetMode="External"/><Relationship Id="rId41" Type="http://schemas.openxmlformats.org/officeDocument/2006/relationships/hyperlink" Target="https://ministers.treasury.gov.au/ministers/jim-chalmers-2022/articles/capitalism-after-crises" TargetMode="External"/><Relationship Id="rId83" Type="http://schemas.openxmlformats.org/officeDocument/2006/relationships/hyperlink" Target="https://www.lmcf.org.au/ways-to-give/give-to-the-foundation/charitable-funds" TargetMode="External"/><Relationship Id="rId179" Type="http://schemas.openxmlformats.org/officeDocument/2006/relationships/hyperlink" Target="https://www.creativespirits.info/aboriginalculture/people/aboriginal-population-in-australia" TargetMode="External"/><Relationship Id="rId386" Type="http://schemas.openxmlformats.org/officeDocument/2006/relationships/hyperlink" Target="https://www.thinkforward.org.au/taxwealthnotwork" TargetMode="External"/><Relationship Id="rId551" Type="http://schemas.openxmlformats.org/officeDocument/2006/relationships/hyperlink" Target="https://www.ohchr.org/EN/ProfessionalInterest/Pages/CoreInstruments.aspx" TargetMode="External"/><Relationship Id="rId593" Type="http://schemas.openxmlformats.org/officeDocument/2006/relationships/hyperlink" Target="https://www.humanslikeus.org/support-job-seekers" TargetMode="External"/><Relationship Id="rId607" Type="http://schemas.openxmlformats.org/officeDocument/2006/relationships/hyperlink" Target="https://www.abs.gov.au/statistics/people/crime-and-justice/personal-safety-australia/latest-release" TargetMode="External"/><Relationship Id="rId649" Type="http://schemas.openxmlformats.org/officeDocument/2006/relationships/hyperlink" Target="https://unwomen.org.au/our-work/focus-area/ending-violence/unite-to-end-violence-against-women/" TargetMode="External"/><Relationship Id="rId814" Type="http://schemas.openxmlformats.org/officeDocument/2006/relationships/hyperlink" Target="https://www.bennelongfoundation.com/story/driving-inclusivity-in-tech" TargetMode="External"/><Relationship Id="rId856" Type="http://schemas.openxmlformats.org/officeDocument/2006/relationships/hyperlink" Target="https://www.theequalityproject.org.au/key-stats" TargetMode="External"/><Relationship Id="rId190" Type="http://schemas.openxmlformats.org/officeDocument/2006/relationships/hyperlink" Target="https://www.nntt.gov.au/Pages/Statistics.aspx" TargetMode="External"/><Relationship Id="rId204" Type="http://schemas.openxmlformats.org/officeDocument/2006/relationships/hyperlink" Target="https://www.apsc.gov.au/working-aps/diversity-and-inclusion/diversity-inclusion-news/cultural-load-its-real-thing" TargetMode="External"/><Relationship Id="rId246" Type="http://schemas.openxmlformats.org/officeDocument/2006/relationships/hyperlink" Target="https://ccyp.vic.gov.au/assets/Publications-inquiries/let-us-learn/CCYP-Education-inquiry-report-FINAL.pdf" TargetMode="External"/><Relationship Id="rId288" Type="http://schemas.openxmlformats.org/officeDocument/2006/relationships/hyperlink" Target="https://www.aihw.gov.au/reports/australias-welfare/homelessness-and-homelessness-services" TargetMode="External"/><Relationship Id="rId411" Type="http://schemas.openxmlformats.org/officeDocument/2006/relationships/hyperlink" Target="https://www.science.org.au/supporting-science/science-policy-and-analysis/reports-and-publications/risks-australia-three-degrees-c-warmer-world" TargetMode="External"/><Relationship Id="rId453" Type="http://schemas.openxmlformats.org/officeDocument/2006/relationships/hyperlink" Target="https://www.cefc.com.au/case-studies/green-light-for-australian-renewables-income-fund/" TargetMode="External"/><Relationship Id="rId509" Type="http://schemas.openxmlformats.org/officeDocument/2006/relationships/hyperlink" Target="https://www.outoftheshadowswalk.org.au/" TargetMode="External"/><Relationship Id="rId660" Type="http://schemas.openxmlformats.org/officeDocument/2006/relationships/hyperlink" Target="https://lawcouncil.au/publicassets/c74ddce5-375c-ea11-9404-005056be13b5/3772%20-%20CAG%20Review%20of%20age%20of%20criminal%20responsibility.pdf" TargetMode="External"/><Relationship Id="rId898" Type="http://schemas.openxmlformats.org/officeDocument/2006/relationships/hyperlink" Target="https://www.pixii.com.au/" TargetMode="External"/><Relationship Id="rId106" Type="http://schemas.openxmlformats.org/officeDocument/2006/relationships/hyperlink" Target="https://www.abc.net.au/news/2025-02-25/organ-donation-more-donors-fewer-transplants/104972632" TargetMode="External"/><Relationship Id="rId313" Type="http://schemas.openxmlformats.org/officeDocument/2006/relationships/hyperlink" Target="https://www.hometime.org.au/" TargetMode="External"/><Relationship Id="rId495" Type="http://schemas.openxmlformats.org/officeDocument/2006/relationships/hyperlink" Target="https://www.helplink.com.au/f/cost-of-seeing-psychologists-sydney/" TargetMode="External"/><Relationship Id="rId716" Type="http://schemas.openxmlformats.org/officeDocument/2006/relationships/hyperlink" Target="https://scanloninstitute.org.au/sites/default/files/2023-11/2023%20Mapping%20Social%20Cohesion%20Report.pdf" TargetMode="External"/><Relationship Id="rId758" Type="http://schemas.openxmlformats.org/officeDocument/2006/relationships/hyperlink" Target="https://www.aihw.gov.au/reports/disability/people-with-disability-in-australia/contents/about-this-report/defining-disability" TargetMode="External"/><Relationship Id="rId10" Type="http://schemas.openxmlformats.org/officeDocument/2006/relationships/hyperlink" Target="https://www-atlassian-com.cdn.ampproject.org/c/s/www.atlassian.com/blog/strategy/employee-volunteering-guide/amp" TargetMode="External"/><Relationship Id="rId52" Type="http://schemas.openxmlformats.org/officeDocument/2006/relationships/hyperlink" Target="https://www.ourcommunity.com.au/calendar/calendar_main.jsp" TargetMode="External"/><Relationship Id="rId94" Type="http://schemas.openxmlformats.org/officeDocument/2006/relationships/hyperlink" Target="https://www.sharethedignity.org.au/" TargetMode="External"/><Relationship Id="rId148" Type="http://schemas.openxmlformats.org/officeDocument/2006/relationships/hyperlink" Target="https://play.google.com/store/books/author?id=Lauren+Ganley" TargetMode="External"/><Relationship Id="rId355" Type="http://schemas.openxmlformats.org/officeDocument/2006/relationships/hyperlink" Target="https://localtrust.org.uk/wp-content/uploads/2025/06/Everybody-needs-good-neighbourhoods-2.pdf" TargetMode="External"/><Relationship Id="rId397" Type="http://schemas.openxmlformats.org/officeDocument/2006/relationships/hyperlink" Target="https://www.schoolsplus.org.au/wp-content/uploads/2023/06/Schools-Plus-Impact-Report-2023_Final-Digital-Version.pdf" TargetMode="External"/><Relationship Id="rId520" Type="http://schemas.openxmlformats.org/officeDocument/2006/relationships/hyperlink" Target="https://www.hopechannel.com/read/how-jeff-kennett-beats-the-blues" TargetMode="External"/><Relationship Id="rId562" Type="http://schemas.openxmlformats.org/officeDocument/2006/relationships/hyperlink" Target="https://www.mediadiversityaustralia.org/wp-content/uploads/2020/08/Who-Gets-To-Tell-Australian-Stories_LAUNCH-VERSION.pdf" TargetMode="External"/><Relationship Id="rId618" Type="http://schemas.openxmlformats.org/officeDocument/2006/relationships/hyperlink" Target="https://doi.org/10.26195/3s1r-4977" TargetMode="External"/><Relationship Id="rId825" Type="http://schemas.openxmlformats.org/officeDocument/2006/relationships/hyperlink" Target="https://www.pmc.gov.au/sites/default/files/resource/download/national-strategy-gender-equality-discussion-paper_0.pdf" TargetMode="External"/><Relationship Id="rId215" Type="http://schemas.openxmlformats.org/officeDocument/2006/relationships/hyperlink" Target="https://gawunsupplies.com.au/" TargetMode="External"/><Relationship Id="rId257" Type="http://schemas.openxmlformats.org/officeDocument/2006/relationships/hyperlink" Target="https://www.theguardian.com/australia-news/article/2024/jun/12/schoolboy-arrested-after-allegedly-posting-fake-explicit-images-of-female-students-ntwnfb" TargetMode="External"/><Relationship Id="rId422" Type="http://schemas.openxmlformats.org/officeDocument/2006/relationships/hyperlink" Target="https://unfccc.int/sites/default/files/english_paris_agreement.pdf" TargetMode="External"/><Relationship Id="rId464" Type="http://schemas.openxmlformats.org/officeDocument/2006/relationships/hyperlink" Target="https://forever.collingwoodfc.com.au/players/bob-rose/" TargetMode="External"/><Relationship Id="rId867" Type="http://schemas.openxmlformats.org/officeDocument/2006/relationships/hyperlink" Target="https://www.plan.org.au/wp-content/uploads/2023/09/GenderCompass_Report.pdf" TargetMode="External"/><Relationship Id="rId299" Type="http://schemas.openxmlformats.org/officeDocument/2006/relationships/hyperlink" Target="https://www.ifminvestors.com/en-au/news-and-insights/media-centre/investing-in-australia-accelerating-industry-super-investment-and-growing-australias-housing-supply/" TargetMode="External"/><Relationship Id="rId727" Type="http://schemas.openxmlformats.org/officeDocument/2006/relationships/hyperlink" Target="https://www.multiculturalfestival.com.au/" TargetMode="External"/><Relationship Id="rId63" Type="http://schemas.openxmlformats.org/officeDocument/2006/relationships/hyperlink" Target="https://www.ethicaljobs.com.au/" TargetMode="External"/><Relationship Id="rId159" Type="http://schemas.openxmlformats.org/officeDocument/2006/relationships/hyperlink" Target="https://www.abs.gov.au/statistics/people/aboriginal-and-torres-strait-islander-peoples/aboriginal-and-torres-strait-islander-life-expectancy/latest-release" TargetMode="External"/><Relationship Id="rId366" Type="http://schemas.openxmlformats.org/officeDocument/2006/relationships/hyperlink" Target="https://crawford.anu.edu.au/sites/default/files/2025-04/Complete%20WP%20Varela%20Breunig%20Smith_2025%20compressed.pdf" TargetMode="External"/><Relationship Id="rId573" Type="http://schemas.openxmlformats.org/officeDocument/2006/relationships/hyperlink" Target="https://action.refugeecouncil.org.au/refugee_intake_email_your_mp" TargetMode="External"/><Relationship Id="rId780" Type="http://schemas.openxmlformats.org/officeDocument/2006/relationships/hyperlink" Target="https://www.ilo.org/publications/promoting-employment-opportunities-people-disabilities-quota-schemes-vol-1-1" TargetMode="External"/><Relationship Id="rId226" Type="http://schemas.openxmlformats.org/officeDocument/2006/relationships/hyperlink" Target="https://aurorafoundation.com.au/our-impact/" TargetMode="External"/><Relationship Id="rId433" Type="http://schemas.openxmlformats.org/officeDocument/2006/relationships/hyperlink" Target="https://grattan.edu.au/wp-content/uploads/2023/02/Fuelling-budget-repair-Grattan-report.pdf" TargetMode="External"/><Relationship Id="rId878" Type="http://schemas.openxmlformats.org/officeDocument/2006/relationships/hyperlink" Target="https://championsofchangecoalition.org/wp-content/uploads/2025/08/ChampionsofChangeCoalition_Organisational_Gender_Equality_Dashboard.pdf" TargetMode="External"/><Relationship Id="rId640" Type="http://schemas.openxmlformats.org/officeDocument/2006/relationships/hyperlink" Target="https://whiteribbon.org.au/wp-content/uploads/2023/06/WR_WhatToDoWHenSomeone_FactSheet-v1.pdf" TargetMode="External"/><Relationship Id="rId738" Type="http://schemas.openxmlformats.org/officeDocument/2006/relationships/hyperlink" Target="https://dosomethingnearyou.com.au/" TargetMode="External"/><Relationship Id="rId74" Type="http://schemas.openxmlformats.org/officeDocument/2006/relationships/hyperlink" Target="https://www.socialventures.org.au/wp-content/uploads/2024/07/Newpin-SA-SIB-Annual-Investor-Report-2024.pdf" TargetMode="External"/><Relationship Id="rId377" Type="http://schemas.openxmlformats.org/officeDocument/2006/relationships/hyperlink" Target="https://grattan.edu.au/news/pm-should-rebuff-nrl-and-afl-on-gambling-ads/" TargetMode="External"/><Relationship Id="rId500" Type="http://schemas.openxmlformats.org/officeDocument/2006/relationships/hyperlink" Target="https://www.unsw.edu.au/newsroom/news/2020/03/the-long-term-negative-effects-of-bullying" TargetMode="External"/><Relationship Id="rId584" Type="http://schemas.openxmlformats.org/officeDocument/2006/relationships/hyperlink" Target="https://assembledthreads.com/" TargetMode="External"/><Relationship Id="rId805" Type="http://schemas.openxmlformats.org/officeDocument/2006/relationships/hyperlink" Target="https://cleanforce.com.au/" TargetMode="External"/><Relationship Id="rId5" Type="http://schemas.openxmlformats.org/officeDocument/2006/relationships/hyperlink" Target="https://www.abs.gov.au/statistics/people/crime-and-justice/personal-safety-australia/latest-release" TargetMode="External"/><Relationship Id="rId237" Type="http://schemas.openxmlformats.org/officeDocument/2006/relationships/hyperlink" Target="https://www.afp.gov.au/news-centre/media-release/reports-child-exploitation-afp-led-accce-increase-45-past-financial-year" TargetMode="External"/><Relationship Id="rId791" Type="http://schemas.openxmlformats.org/officeDocument/2006/relationships/hyperlink" Target="https://www.steptember.org.au/" TargetMode="External"/><Relationship Id="rId889" Type="http://schemas.openxmlformats.org/officeDocument/2006/relationships/hyperlink" Target="https://www.prideinsport.com.au/" TargetMode="External"/><Relationship Id="rId444" Type="http://schemas.openxmlformats.org/officeDocument/2006/relationships/hyperlink" Target="https://ourworldindata.org/environmental-impact-milks" TargetMode="External"/><Relationship Id="rId651" Type="http://schemas.openxmlformats.org/officeDocument/2006/relationships/hyperlink" Target="https://www.abs.gov.au/statistics/people/crime-and-justice/recorded-crime-offenders/latest-release" TargetMode="External"/><Relationship Id="rId749" Type="http://schemas.openxmlformats.org/officeDocument/2006/relationships/hyperlink" Target="https://www.frogid.net.au/frog-id-week" TargetMode="External"/><Relationship Id="rId290" Type="http://schemas.openxmlformats.org/officeDocument/2006/relationships/hyperlink" Target="https://www.sefa.com.au/project-daffodil" TargetMode="External"/><Relationship Id="rId304" Type="http://schemas.openxmlformats.org/officeDocument/2006/relationships/hyperlink" Target="https://www.philanthropy.org.au/news-and-stories/how-a-philanthropic-consortium-is-helping-young-people-out-of-homelessness/?apcid=0063926383921fccc67cbb00&amp;utm_campaign=4-20-7-june-2024-public&amp;utm_content=4-20-7-june-2024-public&amp;utm_medium=email&amp;utm_source=ortto" TargetMode="External"/><Relationship Id="rId388" Type="http://schemas.openxmlformats.org/officeDocument/2006/relationships/hyperlink" Target="https://www.endchildpoverty.com.au/supportus" TargetMode="External"/><Relationship Id="rId511" Type="http://schemas.openxmlformats.org/officeDocument/2006/relationships/hyperlink" Target="https://www.dollysdream.org.au/event/do-it-for-dolly-day-2024/do-it-for-dolly-day-2025" TargetMode="External"/><Relationship Id="rId609" Type="http://schemas.openxmlformats.org/officeDocument/2006/relationships/hyperlink" Target="https://www.theguardian.com/australia-news/ng-interactive/2025/feb/07/without-punishment-can-a-different-kind-of-justice-offer-something-more-to-sexual-assault-survivors-ntwnfb?CMP=Share_iOSApp_Other" TargetMode="External"/><Relationship Id="rId85" Type="http://schemas.openxmlformats.org/officeDocument/2006/relationships/hyperlink" Target="https://startsomegood.com/crowdfunding/" TargetMode="External"/><Relationship Id="rId150" Type="http://schemas.openxmlformats.org/officeDocument/2006/relationships/hyperlink" Target="https://play.google.com/store/books/author?id=Luke+Pearson" TargetMode="External"/><Relationship Id="rId595" Type="http://schemas.openxmlformats.org/officeDocument/2006/relationships/hyperlink" Target="https://www.ssi.org.au/" TargetMode="External"/><Relationship Id="rId816" Type="http://schemas.openxmlformats.org/officeDocument/2006/relationships/hyperlink" Target="https://www.littledreamers.org.au/get-involved/volunteer/" TargetMode="External"/><Relationship Id="rId248" Type="http://schemas.openxmlformats.org/officeDocument/2006/relationships/hyperlink" Target="https://www.childhood.org.au/app/uploads/2024/02/Our-Collective-Experience-Project-%E2%80%93-First-Report.pdf" TargetMode="External"/><Relationship Id="rId455" Type="http://schemas.openxmlformats.org/officeDocument/2006/relationships/hyperlink" Target="https://www.marineconservation.org.au/campaigns/" TargetMode="External"/><Relationship Id="rId662" Type="http://schemas.openxmlformats.org/officeDocument/2006/relationships/hyperlink" Target="https://www.theguardian.com/australia-news/2023/jan/25/australians-urged-to-ditch-tough-on-mindset-for-youth-justice-as-it-does-not-work" TargetMode="External"/><Relationship Id="rId12" Type="http://schemas.openxmlformats.org/officeDocument/2006/relationships/hyperlink" Target="https://www.amnesty.org/en/what-we-do/universal-declaration-of-human-rights/" TargetMode="External"/><Relationship Id="rId108" Type="http://schemas.openxmlformats.org/officeDocument/2006/relationships/hyperlink" Target="https://www.bethelfunerals.com.au/" TargetMode="External"/><Relationship Id="rId315" Type="http://schemas.openxmlformats.org/officeDocument/2006/relationships/hyperlink" Target="https://www.sydney.yimby.au/" TargetMode="External"/><Relationship Id="rId522" Type="http://schemas.openxmlformats.org/officeDocument/2006/relationships/hyperlink" Target="https://www.blackdoginstitute.org.au/" TargetMode="External"/><Relationship Id="rId96" Type="http://schemas.openxmlformats.org/officeDocument/2006/relationships/hyperlink" Target="https://www.ato.gov.au/businesses-and-organisations/not-for-profit-organisations/gifts-and-fundraising/tax-deductible-donations/gift-types-requirements-and-valuation-rules/donating-recently-purchased-property-to-a-dgr" TargetMode="External"/><Relationship Id="rId161" Type="http://schemas.openxmlformats.org/officeDocument/2006/relationships/hyperlink" Target="https://www.indigenoushpf.gov.au/report-overview/overview/summary-report/4-tier-1-%E2%80%93-health-status-and-outcomes/leading-causes-of-disease-burden-and-mortality" TargetMode="External"/><Relationship Id="rId399" Type="http://schemas.openxmlformats.org/officeDocument/2006/relationships/hyperlink" Target="https://alnf.org/" TargetMode="External"/><Relationship Id="rId827" Type="http://schemas.openxmlformats.org/officeDocument/2006/relationships/hyperlink" Target="https://www.theguardian.com/australia-news/2025/feb/05/billionaire-robin-khuda-100m-donation-university-of-sydney-diversity-stem-sector?CMP=Share_iOSApp_Other" TargetMode="External"/><Relationship Id="rId259" Type="http://schemas.openxmlformats.org/officeDocument/2006/relationships/hyperlink" Target="https://www.tacsi.org.au/file/ll3e31kzt/TACSI_Generation%20by%20generation%20report_2016.pdf" TargetMode="External"/><Relationship Id="rId466" Type="http://schemas.openxmlformats.org/officeDocument/2006/relationships/hyperlink" Target="https://www.who.int/news-room/fact-sheets/detail/mental-disorders" TargetMode="External"/><Relationship Id="rId673" Type="http://schemas.openxmlformats.org/officeDocument/2006/relationships/hyperlink" Target="https://www.theguardian.com/australia-news/2025/sep/05/don-dale-detention-centre-84-hours-isolation-denied-food-coercion-technique-ntwnfb" TargetMode="External"/><Relationship Id="rId880" Type="http://schemas.openxmlformats.org/officeDocument/2006/relationships/hyperlink" Target="https://inclusion-program.com.au/lgbtiq" TargetMode="External"/><Relationship Id="rId23" Type="http://schemas.openxmlformats.org/officeDocument/2006/relationships/hyperlink" Target="https://rockwoolfonden.s3.eu-central-1.amazonaws.com/wp-content/uploads/2022/10/SII_SystemInnovationOnPurpose_2021.pdf?download=true" TargetMode="External"/><Relationship Id="rId119" Type="http://schemas.openxmlformats.org/officeDocument/2006/relationships/hyperlink" Target="https://gogoldfields.org/visionaspirations/" TargetMode="External"/><Relationship Id="rId326" Type="http://schemas.openxmlformats.org/officeDocument/2006/relationships/hyperlink" Target="https://www.dunstan.org.au/adelaide-zero-project/background/" TargetMode="External"/><Relationship Id="rId533" Type="http://schemas.openxmlformats.org/officeDocument/2006/relationships/hyperlink" Target="https://doi.org/10.4225/35/58cb62d270392" TargetMode="External"/><Relationship Id="rId740" Type="http://schemas.openxmlformats.org/officeDocument/2006/relationships/hyperlink" Target="https://www.health.gov.au/our-work/aged-care-volunteer-visitors-scheme-acvvs/volunteer" TargetMode="External"/><Relationship Id="rId838" Type="http://schemas.openxmlformats.org/officeDocument/2006/relationships/hyperlink" Target="https://www.rpsgroup.com/about-us/news/rps-and-haa-throw-spotlight-on-women-s-homelessness-for-iwd-2024/" TargetMode="External"/><Relationship Id="rId172" Type="http://schemas.openxmlformats.org/officeDocument/2006/relationships/hyperlink" Target="https://cdn.minderoo.org/content/uploads/2022/05/22105150/Woort-Koorliny-Australian-Indigenous-Employment-Index-2022.pdf" TargetMode="External"/><Relationship Id="rId477" Type="http://schemas.openxmlformats.org/officeDocument/2006/relationships/hyperlink" Target="https://butterfly.org.au/wp-content/uploads/2024/03/Paying-the-Price-Second-Edition-25-March-2024.pdf" TargetMode="External"/><Relationship Id="rId600" Type="http://schemas.openxmlformats.org/officeDocument/2006/relationships/hyperlink" Target="https://www.harmony.gov.au/" TargetMode="External"/><Relationship Id="rId684" Type="http://schemas.openxmlformats.org/officeDocument/2006/relationships/hyperlink" Target="https://desbt.qld.gov.au/__data/assets/pdf_file/0019/17434/t2s-supplementary-report.pdf" TargetMode="External"/><Relationship Id="rId337" Type="http://schemas.openxmlformats.org/officeDocument/2006/relationships/hyperlink" Target="https://www.givit.org.au/" TargetMode="External"/><Relationship Id="rId891" Type="http://schemas.openxmlformats.org/officeDocument/2006/relationships/hyperlink" Target="https://www.socialtraders.com.au/find-a-social-enterprise" TargetMode="External"/><Relationship Id="rId905" Type="http://schemas.openxmlformats.org/officeDocument/2006/relationships/hyperlink" Target="https://girlgeekacademy.com/" TargetMode="External"/><Relationship Id="rId34" Type="http://schemas.openxmlformats.org/officeDocument/2006/relationships/hyperlink" Target="https://giwl.anu.edu.au/sites/default/files/A%20Fair%20Go%20for%20All%20Report.pdf" TargetMode="External"/><Relationship Id="rId544" Type="http://schemas.openxmlformats.org/officeDocument/2006/relationships/hyperlink" Target="https://theconversation.com/racial-abuse-is-rife-in-junior-sports-and-little-is-being-done-to-address-it-118589" TargetMode="External"/><Relationship Id="rId751" Type="http://schemas.openxmlformats.org/officeDocument/2006/relationships/hyperlink" Target="https://setiathome.berkeley.edu/" TargetMode="External"/><Relationship Id="rId849" Type="http://schemas.openxmlformats.org/officeDocument/2006/relationships/hyperlink" Target="https://www.esafety.gov.au/communities/protecting-voices-risk-online" TargetMode="External"/><Relationship Id="rId183" Type="http://schemas.openxmlformats.org/officeDocument/2006/relationships/hyperlink" Target="https://www.naccho.org.au/acchos/" TargetMode="External"/><Relationship Id="rId390" Type="http://schemas.openxmlformats.org/officeDocument/2006/relationships/hyperlink" Target="https://www.workforceaustralia.gov.au/individuals/coaching/providers/" TargetMode="External"/><Relationship Id="rId404" Type="http://schemas.openxmlformats.org/officeDocument/2006/relationships/hyperlink" Target="https://library.bsl.org.au/bsljspui/bitstream/1/13370/1/Longley_Skilling_for_green_transition_NCVER_NoFrills_conf_Jul2023.pdf" TargetMode="External"/><Relationship Id="rId611" Type="http://schemas.openxmlformats.org/officeDocument/2006/relationships/hyperlink" Target="https://doi.org/10.71741/4pyxmbnjaq.28489736.v2" TargetMode="External"/><Relationship Id="rId250" Type="http://schemas.openxmlformats.org/officeDocument/2006/relationships/hyperlink" Target="https://www.childsafety.gov.au/about-child-sexual-abuse/who-perpetrates-child-sexual-abuse" TargetMode="External"/><Relationship Id="rId488" Type="http://schemas.openxmlformats.org/officeDocument/2006/relationships/hyperlink" Target="https://behaviouraleconomics.pmc.gov.au/sites/default/files/projects/stigma-survey-report.pdf" TargetMode="External"/><Relationship Id="rId695" Type="http://schemas.openxmlformats.org/officeDocument/2006/relationships/hyperlink" Target="https://www.justicereforminitiative.org.au/" TargetMode="External"/><Relationship Id="rId709" Type="http://schemas.openxmlformats.org/officeDocument/2006/relationships/hyperlink" Target="https://www.aihw.gov.au/mental-health/topic-areas/social-isolation-and-loneliness" TargetMode="External"/><Relationship Id="rId916" Type="http://schemas.openxmlformats.org/officeDocument/2006/relationships/hyperlink" Target="https://fittedforwork.org/" TargetMode="External"/><Relationship Id="rId45" Type="http://schemas.openxmlformats.org/officeDocument/2006/relationships/hyperlink" Target="https://www.publications.qld.gov.au/ckan-publications-attachments-prod/resources/0a691579-f1ff-467f-944e-b2a93c8dec28/03.-program-design-risk-and-protective-factors.pdf?ETag=7a614e4a8229a3222e1ccfe895c2e02b" TargetMode="External"/><Relationship Id="rId110" Type="http://schemas.openxmlformats.org/officeDocument/2006/relationships/hyperlink" Target="https://tomorrowtoday.com.au/wp-content/uploads/2022/11/Australias-Top-50-Philanthropic-Gifts.pdf" TargetMode="External"/><Relationship Id="rId348" Type="http://schemas.openxmlformats.org/officeDocument/2006/relationships/hyperlink" Target="https://content.vu.edu.au/sites/default/files/documents/2025-04/unequal-from-the-start-report-march-2025.pdf" TargetMode="External"/><Relationship Id="rId555" Type="http://schemas.openxmlformats.org/officeDocument/2006/relationships/hyperlink" Target="https://scoa.org.au/wp-content/uploads/2019/08/The-Effects-of-Discrimination-of-Refugee-and-Migrant-Housing-Needs.pdf" TargetMode="External"/><Relationship Id="rId762" Type="http://schemas.openxmlformats.org/officeDocument/2006/relationships/hyperlink" Target="https://www.aihw.gov.au/reports/disability/people-with-disability-in-australia/contents/people-with-disability/prevalence-of-disability" TargetMode="External"/><Relationship Id="rId194" Type="http://schemas.openxmlformats.org/officeDocument/2006/relationships/hyperlink" Target="https://www.aihw.gov.au/reports/australias-welfare/indigenous-employment" TargetMode="External"/><Relationship Id="rId208" Type="http://schemas.openxmlformats.org/officeDocument/2006/relationships/hyperlink" Target="https://www.fprs.com.au/" TargetMode="External"/><Relationship Id="rId415" Type="http://schemas.openxmlformats.org/officeDocument/2006/relationships/hyperlink" Target="https://www.csiro.au/en/research/environmental-impacts/climate-change/State-of-the-Climate" TargetMode="External"/><Relationship Id="rId622" Type="http://schemas.openxmlformats.org/officeDocument/2006/relationships/hyperlink" Target="https://www.anrows.org.au/publication/defining-and-responding-to-coercive-control/" TargetMode="External"/><Relationship Id="rId261" Type="http://schemas.openxmlformats.org/officeDocument/2006/relationships/hyperlink" Target="https://www.berrystreet.org.au/uploads/main/Files/SVA-ResearchPaper-TheEconomicCaseForEarlyIntervention-2019.pdf" TargetMode="External"/><Relationship Id="rId499" Type="http://schemas.openxmlformats.org/officeDocument/2006/relationships/hyperlink" Target="https://headspace.org.au/our-impact/evaluation-research-reports/youth-mental-health-statistics/" TargetMode="External"/><Relationship Id="rId56" Type="http://schemas.openxmlformats.org/officeDocument/2006/relationships/hyperlink" Target="https://www.avi.org.au/" TargetMode="External"/><Relationship Id="rId359" Type="http://schemas.openxmlformats.org/officeDocument/2006/relationships/hyperlink" Target="https://www.thesmithfamily.com.au/-/media/files/programs/pet/pet-report3-web.pdf" TargetMode="External"/><Relationship Id="rId566" Type="http://schemas.openxmlformats.org/officeDocument/2006/relationships/hyperlink" Target="https://ethicaljournalismnetwork.org/australia-media-racism" TargetMode="External"/><Relationship Id="rId773" Type="http://schemas.openxmlformats.org/officeDocument/2006/relationships/hyperlink" Target="https://www.abs.gov.au/statistics/health/disability/disability-ageing-and-carers-australia-summary-findings/latest-release" TargetMode="External"/><Relationship Id="rId121" Type="http://schemas.openxmlformats.org/officeDocument/2006/relationships/hyperlink" Target="https://www.thepossibilitypartnership.org.au/about-us" TargetMode="External"/><Relationship Id="rId219" Type="http://schemas.openxmlformats.org/officeDocument/2006/relationships/hyperlink" Target="https://yarnn.au/" TargetMode="External"/><Relationship Id="rId426" Type="http://schemas.openxmlformats.org/officeDocument/2006/relationships/hyperlink" Target="https://theconversation.com/the-australian-way-how-morrison-trashed-brand-australia-at-cop26-171670" TargetMode="External"/><Relationship Id="rId633" Type="http://schemas.openxmlformats.org/officeDocument/2006/relationships/hyperlink" Target="https://www.pmc.gov.au/resources/unlocking-prevention-potential/national-emergency-and-ongoing-national-priority" TargetMode="External"/><Relationship Id="rId840" Type="http://schemas.openxmlformats.org/officeDocument/2006/relationships/hyperlink" Target="https://humanrights.gov.au/sites/default/files/document/publication/2022.11.25_time_for_respect_2022_final_digital.pdf" TargetMode="External"/><Relationship Id="rId67" Type="http://schemas.openxmlformats.org/officeDocument/2006/relationships/hyperlink" Target="https://humanitix.com/au" TargetMode="External"/><Relationship Id="rId272" Type="http://schemas.openxmlformats.org/officeDocument/2006/relationships/hyperlink" Target="https://bravehearts.org.au/research-lobbying/reform/" TargetMode="External"/><Relationship Id="rId577" Type="http://schemas.openxmlformats.org/officeDocument/2006/relationships/hyperlink" Target="https://itstopswithme.humanrights.gov.au/workplace-cultural-diversity-tool/start-assessment" TargetMode="External"/><Relationship Id="rId700" Type="http://schemas.openxmlformats.org/officeDocument/2006/relationships/hyperlink" Target="http://www.bus.qut.edu.au/news/news/news-event.jsp?news-event-id=36171" TargetMode="External"/><Relationship Id="rId132" Type="http://schemas.openxmlformats.org/officeDocument/2006/relationships/hyperlink" Target="https://financialcapability.gov.au/files/anz-money-minded-impact-report-2019.pdf" TargetMode="External"/><Relationship Id="rId784" Type="http://schemas.openxmlformats.org/officeDocument/2006/relationships/hyperlink" Target="https://www.paramatildas.com.au/" TargetMode="External"/><Relationship Id="rId437" Type="http://schemas.openxmlformats.org/officeDocument/2006/relationships/hyperlink" Target="https://www.abc.net.au/news/2025-09-19/the-task-ahead-to-reach-2035-emissions-target/105789538?utm_source=abc_news_app&amp;utm_medium=content_shared&amp;utm_campaign=abc_news_app&amp;utm_content=other" TargetMode="External"/><Relationship Id="rId644" Type="http://schemas.openxmlformats.org/officeDocument/2006/relationships/hyperlink" Target="https://www.safeworkaustralia.gov.au/sites/default/files/2021-01/family_and_domestic_violence_information_sheet.pdf" TargetMode="External"/><Relationship Id="rId851" Type="http://schemas.openxmlformats.org/officeDocument/2006/relationships/hyperlink" Target="https://outonthefields.com/wp-content/uploads/2020/11/Summary-of-Australian-Results-Out-on-the-Fields.pdf" TargetMode="External"/><Relationship Id="rId283" Type="http://schemas.openxmlformats.org/officeDocument/2006/relationships/hyperlink" Target="https://www.aihw.gov.au/reports/homelessness-services/specialist-homelessness-services-annual-report/contents/young-people-presenting-alone" TargetMode="External"/><Relationship Id="rId490" Type="http://schemas.openxmlformats.org/officeDocument/2006/relationships/hyperlink" Target="https://mhaustralia.org/media-releases/mental-health-still-taboo-workplace-september-2013" TargetMode="External"/><Relationship Id="rId504" Type="http://schemas.openxmlformats.org/officeDocument/2006/relationships/hyperlink" Target="https://worldmentalhealthday.com.au/" TargetMode="External"/><Relationship Id="rId711" Type="http://schemas.openxmlformats.org/officeDocument/2006/relationships/hyperlink" Target="https://psychology.org.au/for-members/publications/inpsych/2018/august-issue-4/is-loneliness-australia-next-public-health-epide" TargetMode="External"/><Relationship Id="rId78" Type="http://schemas.openxmlformats.org/officeDocument/2006/relationships/hyperlink" Target="https://100women.org.au/" TargetMode="External"/><Relationship Id="rId143" Type="http://schemas.openxmlformats.org/officeDocument/2006/relationships/hyperlink" Target="https://mjd.org.au/2-what-is-mjd.html" TargetMode="External"/><Relationship Id="rId350" Type="http://schemas.openxmlformats.org/officeDocument/2006/relationships/hyperlink" Target="https://www.theguardian.com/australia-news/2025/may/19/labor-andrew-leigh-focus-productivity-after-us-inequality-warning?CMP=Share_iOSApp_Other" TargetMode="External"/><Relationship Id="rId588" Type="http://schemas.openxmlformats.org/officeDocument/2006/relationships/hyperlink" Target="https://www.ssi.org.au/wp-content/uploads/2024/06/DAE_SSI_Skills_Mismatch_Report_19062024_WEB.pdf" TargetMode="External"/><Relationship Id="rId795" Type="http://schemas.openxmlformats.org/officeDocument/2006/relationships/hyperlink" Target="https://www.dss.gov.au/our-responsibilities/disability-and-carers/programmes-services/disability-employment-services" TargetMode="External"/><Relationship Id="rId809" Type="http://schemas.openxmlformats.org/officeDocument/2006/relationships/hyperlink" Target="https://www.blendcreative.com.au/" TargetMode="External"/><Relationship Id="rId9" Type="http://schemas.openxmlformats.org/officeDocument/2006/relationships/hyperlink" Target="https://www.healthdirect.gov.au/benefits-of-volunteering" TargetMode="External"/><Relationship Id="rId210" Type="http://schemas.openxmlformats.org/officeDocument/2006/relationships/hyperlink" Target="https://www.gofoundation.org.au/" TargetMode="External"/><Relationship Id="rId448" Type="http://schemas.openxmlformats.org/officeDocument/2006/relationships/hyperlink" Target="https://www.greenfleet.com.au/" TargetMode="External"/><Relationship Id="rId655" Type="http://schemas.openxmlformats.org/officeDocument/2006/relationships/hyperlink" Target="https://assets.nationbuilder.com/justicereforminitiative/pages/410/attachments/original/1713851456/JRI_Children_Imprisonment_Overview_April24.pdf?1713851456" TargetMode="External"/><Relationship Id="rId862" Type="http://schemas.openxmlformats.org/officeDocument/2006/relationships/hyperlink" Target="https://www.sydneybuildexpo.com/women-in-construction-resource-library/8-women-construction-statistic-australia-updated-2024" TargetMode="External"/><Relationship Id="rId294" Type="http://schemas.openxmlformats.org/officeDocument/2006/relationships/hyperlink" Target="https://www.launchhousing.org.au/wp-content/uploads/2025/07/Launch-Housing-Insights_BuildingFutures.pdf" TargetMode="External"/><Relationship Id="rId308" Type="http://schemas.openxmlformats.org/officeDocument/2006/relationships/hyperlink" Target="https://www.anglicare.asn.au/wp-content/uploads/2025/04/Rental-Affordability-Snapshot-National-Report.pdf" TargetMode="External"/><Relationship Id="rId515" Type="http://schemas.openxmlformats.org/officeDocument/2006/relationships/hyperlink" Target="https://www.blackdoginstitute.org.au/education-services/workplaces/" TargetMode="External"/><Relationship Id="rId722" Type="http://schemas.openxmlformats.org/officeDocument/2006/relationships/hyperlink" Target="https://volunteeringstrategy.org.au/wp-content/uploads/2024/01/National-Strategy-for-Volunteering-2023-2033.pdf" TargetMode="External"/><Relationship Id="rId89" Type="http://schemas.openxmlformats.org/officeDocument/2006/relationships/hyperlink" Target="https://www.warbyparker.com/buy-a-pair-give-a-pair" TargetMode="External"/><Relationship Id="rId154" Type="http://schemas.openxmlformats.org/officeDocument/2006/relationships/hyperlink" Target="https://www.pc.gov.au/closing-the-gap-data/annual-data-report" TargetMode="External"/><Relationship Id="rId361" Type="http://schemas.openxmlformats.org/officeDocument/2006/relationships/hyperlink" Target="https://parlinfo.aph.gov.au/parlInfo/download/committees/reportrep/RB000017/toc_pdf/RebuildingEmploymentServices.pdf" TargetMode="External"/><Relationship Id="rId599" Type="http://schemas.openxmlformats.org/officeDocument/2006/relationships/hyperlink" Target="https://refugeesponsorship.org.au/" TargetMode="External"/><Relationship Id="rId459" Type="http://schemas.openxmlformats.org/officeDocument/2006/relationships/hyperlink" Target="https://www.australianwildlife.org/support-us/volunteer/" TargetMode="External"/><Relationship Id="rId666" Type="http://schemas.openxmlformats.org/officeDocument/2006/relationships/hyperlink" Target="https://files.justice.vic.gov.au/2021-10/Youth%20Parole%20Board%20Annual%20Report%202020-21.pdf" TargetMode="External"/><Relationship Id="rId873" Type="http://schemas.openxmlformats.org/officeDocument/2006/relationships/hyperlink" Target="https://www.wgea.gov.au/sites/default/files/documents/WGEA-EOCGE-2019-20-Guide-to-Citation-v3.0.pdf" TargetMode="External"/><Relationship Id="rId16" Type="http://schemas.openxmlformats.org/officeDocument/2006/relationships/hyperlink" Target="https://www.pc.gov.au/inquiries/completed/philanthropy/report" TargetMode="External"/><Relationship Id="rId221" Type="http://schemas.openxmlformats.org/officeDocument/2006/relationships/hyperlink" Target="https://www.naidoc.org.au/about/naidoc-week" TargetMode="External"/><Relationship Id="rId319" Type="http://schemas.openxmlformats.org/officeDocument/2006/relationships/hyperlink" Target="https://www.mcm.org.au/get-involved/sleep-at-the-g" TargetMode="External"/><Relationship Id="rId526" Type="http://schemas.openxmlformats.org/officeDocument/2006/relationships/hyperlink" Target="https://www.theguardian.com/australia-news/commentisfree/2025/jul/14/australias-multiculturalism-lives-mostly-on-the-surface-inclusion-without-voice-is-tokenism?CMP=Share_iOSApp_Other" TargetMode="External"/><Relationship Id="rId733" Type="http://schemas.openxmlformats.org/officeDocument/2006/relationships/hyperlink" Target="https://www.volunteer.com.au/" TargetMode="External"/><Relationship Id="rId165" Type="http://schemas.openxmlformats.org/officeDocument/2006/relationships/hyperlink" Target="https://www.dss.gov.au/child-protection/resource/safe-and-supported-aboriginal-and-torres-strait-islander-first-action-plan-2023-2026" TargetMode="External"/><Relationship Id="rId372" Type="http://schemas.openxmlformats.org/officeDocument/2006/relationships/hyperlink" Target="https://www.equityeconomics.com.au/report-archive/gambling-in-australias-cost-of-living-crisis-the-black-hole-in-household-budgets" TargetMode="External"/><Relationship Id="rId677" Type="http://schemas.openxmlformats.org/officeDocument/2006/relationships/hyperlink" Target="https://www.theguardian.com/australia-news/2024/mar/15/queensland-youth-detention-solitary-confinement-first-nations" TargetMode="External"/><Relationship Id="rId800" Type="http://schemas.openxmlformats.org/officeDocument/2006/relationships/hyperlink" Target="https://getskilledaccess.com.au/" TargetMode="External"/><Relationship Id="rId232" Type="http://schemas.openxmlformats.org/officeDocument/2006/relationships/hyperlink" Target="https://www.nationalcac.org/wp-content/uploads/2018/02/CSA-Perpetrators.pdf" TargetMode="External"/><Relationship Id="rId884" Type="http://schemas.openxmlformats.org/officeDocument/2006/relationships/hyperlink" Target="https://rainbowhealthaustralia.org.au/rainbow-tick" TargetMode="External"/><Relationship Id="rId27" Type="http://schemas.openxmlformats.org/officeDocument/2006/relationships/hyperlink" Target="https://www.theage.com.au/national/red-cross-sorry-for-misleading-fund-raising-20030523-gdvr3j.html" TargetMode="External"/><Relationship Id="rId537" Type="http://schemas.openxmlformats.org/officeDocument/2006/relationships/hyperlink" Target="https://www.mckinsey.com/featured-insights/diversity-and-inclusion/diversity-matters-even-more-the-case-for-holistic-impact" TargetMode="External"/><Relationship Id="rId744" Type="http://schemas.openxmlformats.org/officeDocument/2006/relationships/hyperlink" Target="https://mothtracker.swifft.net.au/" TargetMode="External"/><Relationship Id="rId80" Type="http://schemas.openxmlformats.org/officeDocument/2006/relationships/hyperlink" Target="https://www.legislation.gov.au/Details/F2016C00435" TargetMode="External"/><Relationship Id="rId176" Type="http://schemas.openxmlformats.org/officeDocument/2006/relationships/hyperlink" Target="https://www.workingwithindigenousaustralians.info/content/History_2_60,000_years.html" TargetMode="External"/><Relationship Id="rId383" Type="http://schemas.openxmlformats.org/officeDocument/2006/relationships/hyperlink" Target="https://www.anglicare.asn.au/2025/03/24/anglicare-australia-seeks-commitments-as-election-is-called-3/" TargetMode="External"/><Relationship Id="rId590" Type="http://schemas.openxmlformats.org/officeDocument/2006/relationships/hyperlink" Target="https://www.refugeecouncil.org.au/employing-refugees/" TargetMode="External"/><Relationship Id="rId604" Type="http://schemas.openxmlformats.org/officeDocument/2006/relationships/hyperlink" Target="http://www.refugeeweek.org.au" TargetMode="External"/><Relationship Id="rId811" Type="http://schemas.openxmlformats.org/officeDocument/2006/relationships/hyperlink" Target="https://www.aussiebiscuits.com.au/" TargetMode="External"/><Relationship Id="rId243" Type="http://schemas.openxmlformats.org/officeDocument/2006/relationships/hyperlink" Target="https://www.abc.net.au/news/2016-11-14/four-corners-broken-homes-child-protection/7987450" TargetMode="External"/><Relationship Id="rId450" Type="http://schemas.openxmlformats.org/officeDocument/2006/relationships/hyperlink" Target="https://www.firstnationscleanenergy.org.au/membership_org" TargetMode="External"/><Relationship Id="rId688" Type="http://schemas.openxmlformats.org/officeDocument/2006/relationships/hyperlink" Target="https://www.rebootaustralia.com/ourservices" TargetMode="External"/><Relationship Id="rId895" Type="http://schemas.openxmlformats.org/officeDocument/2006/relationships/hyperlink" Target="https://tabooau.co/" TargetMode="External"/><Relationship Id="rId909" Type="http://schemas.openxmlformats.org/officeDocument/2006/relationships/hyperlink" Target="https://warriorwoman.org.au/what-we-do/become-a-wise-warrior-mentor/" TargetMode="External"/><Relationship Id="rId38" Type="http://schemas.openxmlformats.org/officeDocument/2006/relationships/hyperlink" Target="https://kpmg.com/au/en/home/media/press-releases/2024/05/housing-crisis-deepens-as-new-homes-struggle-to-get-out-of-the-g.html" TargetMode="External"/><Relationship Id="rId103" Type="http://schemas.openxmlformats.org/officeDocument/2006/relationships/hyperlink" Target="https://fosteringconnections.com.au/enquire" TargetMode="External"/><Relationship Id="rId310" Type="http://schemas.openxmlformats.org/officeDocument/2006/relationships/hyperlink" Target="https://www.launchhousing.org.au/ending-homelessness/research-hub/australian-homelessness-monitor-2022" TargetMode="External"/><Relationship Id="rId548" Type="http://schemas.openxmlformats.org/officeDocument/2006/relationships/hyperlink" Target="https://www.esafety.gov.au/sites/default/files/2025-02/Online-hate-report_Main-Feb25.pdf?v=1739318400031" TargetMode="External"/><Relationship Id="rId755" Type="http://schemas.openxmlformats.org/officeDocument/2006/relationships/hyperlink" Target="https://www.ndisreview.gov.au/sites/default/files/resource/download/working-together-ndis-review-final-report.pdf" TargetMode="External"/><Relationship Id="rId91" Type="http://schemas.openxmlformats.org/officeDocument/2006/relationships/hyperlink" Target="https://www.redtractorfoods.com.au/farm-partnerships/buy-one-give-one-with-red-tractor-foodbank-aldi-australia" TargetMode="External"/><Relationship Id="rId187" Type="http://schemas.openxmlformats.org/officeDocument/2006/relationships/hyperlink" Target="https://ministers.ag.gov.au/media-centre/now-open-national-justice-reinvestment-program-15-09-2023" TargetMode="External"/><Relationship Id="rId394" Type="http://schemas.openxmlformats.org/officeDocument/2006/relationships/hyperlink" Target="https://abcn.com.au/about/what-we-do/" TargetMode="External"/><Relationship Id="rId408" Type="http://schemas.openxmlformats.org/officeDocument/2006/relationships/hyperlink" Target="http://www.globalwater.online" TargetMode="External"/><Relationship Id="rId615" Type="http://schemas.openxmlformats.org/officeDocument/2006/relationships/hyperlink" Target="https://www.abs.gov.au/statistics/people/crime-and-justice/partner-violence/2021-22" TargetMode="External"/><Relationship Id="rId822" Type="http://schemas.openxmlformats.org/officeDocument/2006/relationships/hyperlink" Target="https://politicsir.cass.anu.edu.au/files/docs/2025/4/The-gender-gap-revisited---For-web.pdf" TargetMode="External"/><Relationship Id="rId254" Type="http://schemas.openxmlformats.org/officeDocument/2006/relationships/hyperlink" Target="https://psychology.org.au/inpsych/2015/april/sampson" TargetMode="External"/><Relationship Id="rId699" Type="http://schemas.openxmlformats.org/officeDocument/2006/relationships/hyperlink" Target="https://blazeaid.com.au/about-us" TargetMode="External"/><Relationship Id="rId49" Type="http://schemas.openxmlformats.org/officeDocument/2006/relationships/hyperlink" Target="https://www.aph.gov.au/About_Parliament/House_of_Representatives/Powers_practice_and_procedure/00_-_Infosheets/Infosheet_11_-_Petitions" TargetMode="External"/><Relationship Id="rId114" Type="http://schemas.openxmlformats.org/officeDocument/2006/relationships/hyperlink" Target="https://doi.org/10.2307%2F2975974" TargetMode="External"/><Relationship Id="rId461" Type="http://schemas.openxmlformats.org/officeDocument/2006/relationships/hyperlink" Target="https://www.volunteer.com.au/environment-conservation-volunteering" TargetMode="External"/><Relationship Id="rId559" Type="http://schemas.openxmlformats.org/officeDocument/2006/relationships/hyperlink" Target="https://doi.org/10.1080/07256868.2023.2254725" TargetMode="External"/><Relationship Id="rId766" Type="http://schemas.openxmlformats.org/officeDocument/2006/relationships/hyperlink" Target="https://www.aihw.gov.au/reports/disability/disability-australia-acquired-brain-injury/summary" TargetMode="External"/><Relationship Id="rId198" Type="http://schemas.openxmlformats.org/officeDocument/2006/relationships/hyperlink" Target="https://cdn.craft.cloud/06ad3276-b3d9-4912-bcbb-37795aade9a8/assets/documents/Yoorrook_Official-Public-Record_Accessible.pdf" TargetMode="External"/><Relationship Id="rId321" Type="http://schemas.openxmlformats.org/officeDocument/2006/relationships/hyperlink" Target="https://www.coastsheltersleepout.com.au/" TargetMode="External"/><Relationship Id="rId419" Type="http://schemas.openxmlformats.org/officeDocument/2006/relationships/hyperlink" Target="https://www.nrdc.org/stories/greenhouse-effect-101" TargetMode="External"/><Relationship Id="rId626" Type="http://schemas.openxmlformats.org/officeDocument/2006/relationships/hyperlink" Target="https://www.undp.org/blog/violence-against-women-cause-and-consequence-inequality" TargetMode="External"/><Relationship Id="rId833" Type="http://schemas.openxmlformats.org/officeDocument/2006/relationships/hyperlink" Target="http://www.hbs.edu/faculty/Pages/download.aspx?name=Final_version.pdf" TargetMode="External"/><Relationship Id="rId265" Type="http://schemas.openxmlformats.org/officeDocument/2006/relationships/hyperlink" Target="https://www.napcan.org.au/programs-training/" TargetMode="External"/><Relationship Id="rId472" Type="http://schemas.openxmlformats.org/officeDocument/2006/relationships/hyperlink" Target="https://aifs.gov.au/sites/default/files/2025-08/2507_Snapshot14_suicide-behaviours.pdf" TargetMode="External"/><Relationship Id="rId900" Type="http://schemas.openxmlformats.org/officeDocument/2006/relationships/hyperlink" Target="https://www.gooduniversitiesguide.com.au/scholarships" TargetMode="External"/><Relationship Id="rId125" Type="http://schemas.openxmlformats.org/officeDocument/2006/relationships/hyperlink" Target="https://hbr.org/2017/09/audacious-philanthropy" TargetMode="External"/><Relationship Id="rId332" Type="http://schemas.openxmlformats.org/officeDocument/2006/relationships/hyperlink" Target="https://removalsforhope.org.au/" TargetMode="External"/><Relationship Id="rId777" Type="http://schemas.openxmlformats.org/officeDocument/2006/relationships/hyperlink" Target="https://www.disabilitygateway.gov.au/document/3106" TargetMode="External"/><Relationship Id="rId637" Type="http://schemas.openxmlformats.org/officeDocument/2006/relationships/hyperlink" Target="https://www.theguardian.com/society/2025/sep/18/deaths-three-women-ballarat-australian-first-trial-gender-based-violence-ntwnfb" TargetMode="External"/><Relationship Id="rId844" Type="http://schemas.openxmlformats.org/officeDocument/2006/relationships/hyperlink" Target="https://www.westernsydney.edu.au/newscentre/news_centre/story_archive/2021/opinion_9_in_10_lgbtq_students_say_they_hear_homophobic_language_at_school,_and_1_in_3_hear_it_almost_every_day" TargetMode="External"/><Relationship Id="rId276" Type="http://schemas.openxmlformats.org/officeDocument/2006/relationships/hyperlink" Target="https://homelessnessaustralia.org.au/wp-content/uploads/2024/12/AHM_final.pdf" TargetMode="External"/><Relationship Id="rId483" Type="http://schemas.openxmlformats.org/officeDocument/2006/relationships/hyperlink" Target="https://www.aihw.gov.au/reports/life-expectancy-deaths/deaths-in-australia/contents/leading-causes-of-death" TargetMode="External"/><Relationship Id="rId690" Type="http://schemas.openxmlformats.org/officeDocument/2006/relationships/hyperlink" Target="https://greenfoxstudio.com.au/" TargetMode="External"/><Relationship Id="rId704" Type="http://schemas.openxmlformats.org/officeDocument/2006/relationships/hyperlink" Target="http://www.oecd.org/dataoecd/36/6/37966934.pdf" TargetMode="External"/><Relationship Id="rId911" Type="http://schemas.openxmlformats.org/officeDocument/2006/relationships/hyperlink" Target="https://women4stem.com.au/mentorshe/" TargetMode="External"/><Relationship Id="rId40" Type="http://schemas.openxmlformats.org/officeDocument/2006/relationships/hyperlink" Target="https://www.abs.gov.au/media-centre/media-releases/dwelling-approvals-decline-june" TargetMode="External"/><Relationship Id="rId136" Type="http://schemas.openxmlformats.org/officeDocument/2006/relationships/hyperlink" Target="https://library.bsl.org.au/bsljspui/bitstream/1/13502/4/Porter_etal_ANZ_Saver_Plus_at_21_2024.pdf" TargetMode="External"/><Relationship Id="rId343" Type="http://schemas.openxmlformats.org/officeDocument/2006/relationships/hyperlink" Target="https://scanloninstitute.org.au/sites/default/files/2023-11/2023%20Mapping%20Social%20Cohesion%20Report.pdf" TargetMode="External"/><Relationship Id="rId550" Type="http://schemas.openxmlformats.org/officeDocument/2006/relationships/hyperlink" Target="https://www.ohchr.org/EN/ProfessionalInterest/Pages/CoreInstruments.aspx" TargetMode="External"/><Relationship Id="rId788" Type="http://schemas.openxmlformats.org/officeDocument/2006/relationships/hyperlink" Target="https://www.paralympic.org.au/play-para-sport/" TargetMode="External"/><Relationship Id="rId203" Type="http://schemas.openxmlformats.org/officeDocument/2006/relationships/hyperlink" Target="https://www.fairwork.gov.au/sites/default/files/2024-06/fd-first-nations-people-supporting-sorry-business-fact-sheet.pdf" TargetMode="External"/><Relationship Id="rId648" Type="http://schemas.openxmlformats.org/officeDocument/2006/relationships/hyperlink" Target="https://www.socialtraders.com.au/find-a-social-enterprise" TargetMode="External"/><Relationship Id="rId855" Type="http://schemas.openxmlformats.org/officeDocument/2006/relationships/hyperlink" Target="https://www.aihw.gov.au/suicide-self-harm-monitoring/data/populations-age-groups/suicidal-and-self-harming-thoughts-and-behaviours" TargetMode="External"/><Relationship Id="rId287" Type="http://schemas.openxmlformats.org/officeDocument/2006/relationships/hyperlink" Target="https://www.abc.net.au/news/2025-01-05/how-rents-and-housing-crisis-impact-domestic-violence/104737696" TargetMode="External"/><Relationship Id="rId410" Type="http://schemas.openxmlformats.org/officeDocument/2006/relationships/hyperlink" Target="https://svs.gsfc.nasa.gov/5391/" TargetMode="External"/><Relationship Id="rId494" Type="http://schemas.openxmlformats.org/officeDocument/2006/relationships/hyperlink" Target="https://www.sane.org/news/mass-resignation-of-psychiatrists-in-nsw" TargetMode="External"/><Relationship Id="rId508" Type="http://schemas.openxmlformats.org/officeDocument/2006/relationships/hyperlink" Target="https://www.ruok.org.au/r-u-ok-day" TargetMode="External"/><Relationship Id="rId715" Type="http://schemas.openxmlformats.org/officeDocument/2006/relationships/hyperlink" Target="https://creative.gov.au/wp-content/uploads/2023/09/National-Arts-Participation-Survey-results-2022-1.pdf" TargetMode="External"/><Relationship Id="rId147" Type="http://schemas.openxmlformats.org/officeDocument/2006/relationships/hyperlink" Target="https://play.google.com/store/books/author?id=Dr+Lester-Irabinna+Rigney" TargetMode="External"/><Relationship Id="rId354" Type="http://schemas.openxmlformats.org/officeDocument/2006/relationships/hyperlink" Target="https://ministers.dss.gov.au/speeches/16556" TargetMode="External"/><Relationship Id="rId799" Type="http://schemas.openxmlformats.org/officeDocument/2006/relationships/hyperlink" Target="https://australiandisabilitynetwork.org.au/resources/access-and-inclusion-index/" TargetMode="External"/><Relationship Id="rId51" Type="http://schemas.openxmlformats.org/officeDocument/2006/relationships/hyperlink" Target="https://www.fpmagazine.com.au/how-sms-is-supporting-febfasters-340395/" TargetMode="External"/><Relationship Id="rId561" Type="http://schemas.openxmlformats.org/officeDocument/2006/relationships/hyperlink" Target="https://www.theguardian.com/tv-and-radio/2021/apr/18/whitewashed-why-does-australian-tv-have-such-a-problem-with-race" TargetMode="External"/><Relationship Id="rId659" Type="http://schemas.openxmlformats.org/officeDocument/2006/relationships/hyperlink" Target="https://humanrights.gov.au/sites/default/files/2020-10/australias_minimum_age_of_criminal_responsibility_-_australias_third_upr_2021.pdf" TargetMode="External"/><Relationship Id="rId866" Type="http://schemas.openxmlformats.org/officeDocument/2006/relationships/hyperlink" Target="https://www.ipsos.com/en-au/one-five-australians-thinks-women-who-say-they-were-abused-often-make-or-exaggerate-claims-abuse-or" TargetMode="External"/><Relationship Id="rId214" Type="http://schemas.openxmlformats.org/officeDocument/2006/relationships/hyperlink" Target="https://supplynation.org.au/" TargetMode="External"/><Relationship Id="rId298" Type="http://schemas.openxmlformats.org/officeDocument/2006/relationships/hyperlink" Target="https://www.ahuri.edu.au/analysis/news/whats-2024-budget-housing-and-homelessness" TargetMode="External"/><Relationship Id="rId421" Type="http://schemas.openxmlformats.org/officeDocument/2006/relationships/hyperlink" Target="https://australiainstitute.org.au/wp-content/uploads/2020/12/WP13_8.pdf" TargetMode="External"/><Relationship Id="rId519" Type="http://schemas.openxmlformats.org/officeDocument/2006/relationships/hyperlink" Target="https://www.afmh.org.au/" TargetMode="External"/><Relationship Id="rId158" Type="http://schemas.openxmlformats.org/officeDocument/2006/relationships/hyperlink" Target="https://www.aihw.gov.au/reports/housing-assistance/housing-assistance-in-australia/contents/occupants" TargetMode="External"/><Relationship Id="rId726" Type="http://schemas.openxmlformats.org/officeDocument/2006/relationships/hyperlink" Target="https://neighbourseveryday.org/day-of-action/" TargetMode="External"/><Relationship Id="rId62" Type="http://schemas.openxmlformats.org/officeDocument/2006/relationships/hyperlink" Target="https://doi.org/10.1111/irel.12227" TargetMode="External"/><Relationship Id="rId365" Type="http://schemas.openxmlformats.org/officeDocument/2006/relationships/hyperlink" Target="https://grattan.edu.au/news/a-better-tax-system/" TargetMode="External"/><Relationship Id="rId572" Type="http://schemas.openxmlformats.org/officeDocument/2006/relationships/hyperlink" Target="https://www.refugeecouncil.org.au/platform-change/" TargetMode="External"/><Relationship Id="rId225" Type="http://schemas.openxmlformats.org/officeDocument/2006/relationships/hyperlink" Target="https://buskingforchange.ilf.org.au/" TargetMode="External"/><Relationship Id="rId432" Type="http://schemas.openxmlformats.org/officeDocument/2006/relationships/hyperlink" Target="https://australiainstitute.org.au/wp-content/uploads/2024/05/P1543-Fossil-fuel-subsidies-2024-FINAL-WEB.pdf" TargetMode="External"/><Relationship Id="rId877" Type="http://schemas.openxmlformats.org/officeDocument/2006/relationships/hyperlink" Target="https://www.ourwatch.org.au/workplace" TargetMode="External"/><Relationship Id="rId737" Type="http://schemas.openxmlformats.org/officeDocument/2006/relationships/hyperlink" Target="https://melbourne.lifeline.org.au/volunteer/" TargetMode="External"/><Relationship Id="rId73" Type="http://schemas.openxmlformats.org/officeDocument/2006/relationships/hyperlink" Target="https://www.socialventures.org.au/our-impact/a-guide-to-outcomes-contracting-and-social-impact-bonds/" TargetMode="External"/><Relationship Id="rId169" Type="http://schemas.openxmlformats.org/officeDocument/2006/relationships/hyperlink" Target="https://www.reconciliation.org.au/wp-content/uploads/2022/11/Australian-Reconciliation-Barometer-2022.pdf" TargetMode="External"/><Relationship Id="rId376" Type="http://schemas.openxmlformats.org/officeDocument/2006/relationships/hyperlink" Target="https://www.theguardian.com/australia-news/2023/jun/30/afl-fans-back-gambling-advertising-ban-and-caution-against-three-year-delay" TargetMode="External"/><Relationship Id="rId583" Type="http://schemas.openxmlformats.org/officeDocument/2006/relationships/hyperlink" Target="http://www.welcomemerchant.com" TargetMode="External"/><Relationship Id="rId790" Type="http://schemas.openxmlformats.org/officeDocument/2006/relationships/hyperlink" Target="https://www.autismawareness.com.au/" TargetMode="External"/><Relationship Id="rId804" Type="http://schemas.openxmlformats.org/officeDocument/2006/relationships/hyperlink" Target="https://www.inclusionaustralia.org.au/wp-content/uploads/2022/04/ADE-research-brief-April-2022.pdf" TargetMode="External"/><Relationship Id="rId4" Type="http://schemas.openxmlformats.org/officeDocument/2006/relationships/hyperlink" Target="https://www.aihw.gov.au/family-domestic-and-sexual-violence/responses-and-outcomes/domestic-homicide" TargetMode="External"/><Relationship Id="rId236" Type="http://schemas.openxmlformats.org/officeDocument/2006/relationships/hyperlink" Target="https://www.abs.gov.au/statistics/people/crime-and-justice/personal-safety-australia/latest-release" TargetMode="External"/><Relationship Id="rId443" Type="http://schemas.openxmlformats.org/officeDocument/2006/relationships/hyperlink" Target="https://www.visualcapitalist.com/ranked-foods-with-the-largest-environmental-impact/" TargetMode="External"/><Relationship Id="rId650" Type="http://schemas.openxmlformats.org/officeDocument/2006/relationships/hyperlink" Target="https://assets.nationbuilder.com/justicereforminitiative/pages/441/attachments/original/1720409799/JRI_YOUTH_JUSTICE_JUNE_2024.pdf?1720409799" TargetMode="External"/><Relationship Id="rId888" Type="http://schemas.openxmlformats.org/officeDocument/2006/relationships/hyperlink" Target="https://www.ourwatch.org.au/sport" TargetMode="External"/><Relationship Id="rId303" Type="http://schemas.openxmlformats.org/officeDocument/2006/relationships/hyperlink" Target="https://foyer.org.au/" TargetMode="External"/><Relationship Id="rId748" Type="http://schemas.openxmlformats.org/officeDocument/2006/relationships/hyperlink" Target="https://www.redmap.org.au/" TargetMode="External"/><Relationship Id="rId84" Type="http://schemas.openxmlformats.org/officeDocument/2006/relationships/hyperlink" Target="https://www.eqt.com.au/mediacentre/2025/05/26/new-campaign-launched-to-redefine-giving" TargetMode="External"/><Relationship Id="rId387" Type="http://schemas.openxmlformats.org/officeDocument/2006/relationships/hyperlink" Target="https://www.oxfam.org.au/what-we-do/advocacy-and-campaigns/make-tax-fair/" TargetMode="External"/><Relationship Id="rId510" Type="http://schemas.openxmlformats.org/officeDocument/2006/relationships/hyperlink" Target="https://www.suicidepreventionaust.org/world-suicide-prevention-day/" TargetMode="External"/><Relationship Id="rId594" Type="http://schemas.openxmlformats.org/officeDocument/2006/relationships/hyperlink" Target="https://www.ames.net.au/volunteering/settlement-volunteers" TargetMode="External"/><Relationship Id="rId608" Type="http://schemas.openxmlformats.org/officeDocument/2006/relationships/hyperlink" Target="https://www.aihw.gov.au/family-domestic-and-sexual-violence/responses-and-outcomes/police/fdv-reported-to-police" TargetMode="External"/><Relationship Id="rId815" Type="http://schemas.openxmlformats.org/officeDocument/2006/relationships/hyperlink" Target="https://www.disabilityaustraliahub.com.au/organisations/" TargetMode="External"/><Relationship Id="rId247" Type="http://schemas.openxmlformats.org/officeDocument/2006/relationships/hyperlink" Target="https://dcj.nsw.gov.au/documents/service-providers/out-of-home-care-and-permanency-support-program/about-permanency-support-program-and-overview-childstory-and-oohc-resources/System-review-into-out-of-home-care-Final-report-to-the-NSW-Government.pdf" TargetMode="External"/><Relationship Id="rId899" Type="http://schemas.openxmlformats.org/officeDocument/2006/relationships/hyperlink" Target="https://www.queerfood.com.au/" TargetMode="External"/><Relationship Id="rId107" Type="http://schemas.openxmlformats.org/officeDocument/2006/relationships/hyperlink" Target="https://www.gatheredhere.com.au/wills-platform-for-charities" TargetMode="External"/><Relationship Id="rId454" Type="http://schemas.openxmlformats.org/officeDocument/2006/relationships/hyperlink" Target="https://www.acf.org.au/climate" TargetMode="External"/><Relationship Id="rId661" Type="http://schemas.openxmlformats.org/officeDocument/2006/relationships/hyperlink" Target="https://www.ag.gov.au/sites/default/files/2022-12/draft-report-2020-age-of-criminal-responsibility.DOCX" TargetMode="External"/><Relationship Id="rId759" Type="http://schemas.openxmlformats.org/officeDocument/2006/relationships/hyperlink" Target="https://social.desa.un.org/issues/disability/crpd/article-4-general-obligations" TargetMode="External"/><Relationship Id="rId11" Type="http://schemas.openxmlformats.org/officeDocument/2006/relationships/hyperlink" Target="https://www.un.org/en/about-us/universal-declaration-of-human-rights" TargetMode="External"/><Relationship Id="rId314" Type="http://schemas.openxmlformats.org/officeDocument/2006/relationships/hyperlink" Target="https://www.yimby.melbourne/" TargetMode="External"/><Relationship Id="rId398" Type="http://schemas.openxmlformats.org/officeDocument/2006/relationships/hyperlink" Target="https://cef.org.au/" TargetMode="External"/><Relationship Id="rId521" Type="http://schemas.openxmlformats.org/officeDocument/2006/relationships/hyperlink" Target="https://www.beyondblue.org.au/about" TargetMode="External"/><Relationship Id="rId619" Type="http://schemas.openxmlformats.org/officeDocument/2006/relationships/hyperlink" Target="https://www.anrows.org.au/publication/adolescent-family-violence-in-australia-a-national-study-of-prevalence-history-of-childhood-victimisation-and-impacts/" TargetMode="External"/><Relationship Id="rId95" Type="http://schemas.openxmlformats.org/officeDocument/2006/relationships/hyperlink" Target="https://www.womenscommunityshelters.org.au/get-involved/donations-of-goods/" TargetMode="External"/><Relationship Id="rId160" Type="http://schemas.openxmlformats.org/officeDocument/2006/relationships/hyperlink" Target="https://www.aihw.gov.au/reports/australias-health/indigenous-health-and-wellbeing" TargetMode="External"/><Relationship Id="rId826" Type="http://schemas.openxmlformats.org/officeDocument/2006/relationships/hyperlink" Target="https://www.industry.gov.au/news/state-stem-gender-equity-2023" TargetMode="External"/><Relationship Id="rId258" Type="http://schemas.openxmlformats.org/officeDocument/2006/relationships/hyperlink" Target="https://www.theguardian.com/australia-news/article/2024/may/08/children-in-danger-as-nsw-child-protection-reaches-crisis-point-striking-caseworkers-say" TargetMode="External"/><Relationship Id="rId465" Type="http://schemas.openxmlformats.org/officeDocument/2006/relationships/hyperlink" Target="https://www.youtube.com/watch?v=Yn7PE0zHDPI" TargetMode="External"/><Relationship Id="rId672" Type="http://schemas.openxmlformats.org/officeDocument/2006/relationships/hyperlink" Target="https://www.heraldsun.com.au/truecrimeaustralia/police-courts-victoria/claims-teens-are-running-riot-at-states-newest-youth-justice-facility-cherry-creek/news-story/9c24c73d63b50926c86c700b70e9dc20" TargetMode="External"/><Relationship Id="rId22" Type="http://schemas.openxmlformats.org/officeDocument/2006/relationships/hyperlink" Target="https://www.paulramsayfoundation.org.au/news-resources/is-systems-change-possible-how-do-we-put-it-into-action" TargetMode="External"/><Relationship Id="rId118" Type="http://schemas.openxmlformats.org/officeDocument/2006/relationships/hyperlink" Target="http://youthlaw.asn.au/wp-content/uploads/2016/09/Go-Goldfields-Alliance-Evaluation-Report-4.pdf" TargetMode="External"/><Relationship Id="rId325" Type="http://schemas.openxmlformats.org/officeDocument/2006/relationships/hyperlink" Target="https://homelessnessaustralia.org.au/event-category/homelessness-week-events/" TargetMode="External"/><Relationship Id="rId532" Type="http://schemas.openxmlformats.org/officeDocument/2006/relationships/hyperlink" Target="https://www.dca.org.au/research/racism-at-work" TargetMode="External"/><Relationship Id="rId171" Type="http://schemas.openxmlformats.org/officeDocument/2006/relationships/hyperlink" Target="https://www.afl.com.au/news/1326009/we-all-have-a-role-to-play-legends-demand-action-on-falling-indigenous-numbers/" TargetMode="External"/><Relationship Id="rId837" Type="http://schemas.openxmlformats.org/officeDocument/2006/relationships/hyperlink" Target="https://www.wgea.gov.au/sites/default/files/documents/australian-unpaid-care-work-and-the-labour-market.pdf" TargetMode="External"/><Relationship Id="rId269" Type="http://schemas.openxmlformats.org/officeDocument/2006/relationships/hyperlink" Target="https://www.childhood.org.au/app/uploads/2024/02/Our-Collective-Experience-Project-%E2%80%93-First-Report.pdf" TargetMode="External"/><Relationship Id="rId476" Type="http://schemas.openxmlformats.org/officeDocument/2006/relationships/hyperlink" Target="https://www.who.int/news-room/fact-sheets/detail/mental-disorders" TargetMode="External"/><Relationship Id="rId683" Type="http://schemas.openxmlformats.org/officeDocument/2006/relationships/hyperlink" Target="https://www.nsw.gov.au/legal-and-justice/youth-justice/youth-on-track/reporting-and-evaluation" TargetMode="External"/><Relationship Id="rId890" Type="http://schemas.openxmlformats.org/officeDocument/2006/relationships/hyperlink" Target="https://femaleowned.com.au/directory" TargetMode="External"/><Relationship Id="rId904" Type="http://schemas.openxmlformats.org/officeDocument/2006/relationships/hyperlink" Target="https://www.girlsprogramming.network/" TargetMode="External"/><Relationship Id="rId33" Type="http://schemas.openxmlformats.org/officeDocument/2006/relationships/hyperlink" Target="https://www.uwa.edu.au/schools/-/media/centre-for-public-value/resources/250315-real-costs-real-impacts-final.pdf" TargetMode="External"/><Relationship Id="rId129" Type="http://schemas.openxmlformats.org/officeDocument/2006/relationships/hyperlink" Target="https://financialcapability.gov.au/files/anz-survey-of-adult-financial-literacy-2003.pdf" TargetMode="External"/><Relationship Id="rId336" Type="http://schemas.openxmlformats.org/officeDocument/2006/relationships/hyperlink" Target="https://askizzy.org.au/" TargetMode="External"/><Relationship Id="rId543" Type="http://schemas.openxmlformats.org/officeDocument/2006/relationships/hyperlink" Target="https://www.sportintegrity.gov.au/news/integrity-blog/2024-03/racism-sport" TargetMode="External"/><Relationship Id="rId182" Type="http://schemas.openxmlformats.org/officeDocument/2006/relationships/hyperlink" Target="https://www.snaicc.org.au/our-work/child-and-family-wellbeing/family-matters/" TargetMode="External"/><Relationship Id="rId403" Type="http://schemas.openxmlformats.org/officeDocument/2006/relationships/hyperlink" Target="https://unglobalcompact.org.au/wp-content/uploads/2019/08/2019.08.27_Just-Transition-Discussion-Paper.pdf" TargetMode="External"/><Relationship Id="rId750" Type="http://schemas.openxmlformats.org/officeDocument/2006/relationships/hyperlink" Target="https://fungimap.org.au/6265-2/" TargetMode="External"/><Relationship Id="rId848" Type="http://schemas.openxmlformats.org/officeDocument/2006/relationships/hyperlink" Target="https://www.esafety.gov.au/lgbtiq/learning-lounge/dealing-with-online-abuse/online-hate-discrimination" TargetMode="External"/><Relationship Id="rId487" Type="http://schemas.openxmlformats.org/officeDocument/2006/relationships/hyperlink" Target="https://www.suicidepreventionaust.org/young-australians-struggling-as-advice-on-the-national-suicide-prevention-strategy-released-today/" TargetMode="External"/><Relationship Id="rId610" Type="http://schemas.openxmlformats.org/officeDocument/2006/relationships/hyperlink" Target="https://www.aihw.gov.au/family-domestic-and-sexual-violence/types-of-violence/family-domestic-violence" TargetMode="External"/><Relationship Id="rId694" Type="http://schemas.openxmlformats.org/officeDocument/2006/relationships/hyperlink" Target="https://www.socialtraders.com.au/find-a-social-enterprise" TargetMode="External"/><Relationship Id="rId708" Type="http://schemas.openxmlformats.org/officeDocument/2006/relationships/hyperlink" Target="https://aci.scanloninstitute.org.au/" TargetMode="External"/><Relationship Id="rId915" Type="http://schemas.openxmlformats.org/officeDocument/2006/relationships/hyperlink" Target="https://dressforsuccess.org/" TargetMode="External"/><Relationship Id="rId347" Type="http://schemas.openxmlformats.org/officeDocument/2006/relationships/hyperlink" Target="https://www.aedc.gov.au/early-childhood/findings-from-the-aedc" TargetMode="External"/><Relationship Id="rId44" Type="http://schemas.openxmlformats.org/officeDocument/2006/relationships/hyperlink" Target="https://grattan.edu.au/news/cuts-to-preventive-health-are-a-false-economy/" TargetMode="External"/><Relationship Id="rId554" Type="http://schemas.openxmlformats.org/officeDocument/2006/relationships/hyperlink" Target="https://bnla.aifs.gov.au/research-findings" TargetMode="External"/><Relationship Id="rId761" Type="http://schemas.openxmlformats.org/officeDocument/2006/relationships/hyperlink" Target="https://www.abs.gov.au/statistics/health/disability/disability-ageing-and-carers-australia-summary-findings/2022" TargetMode="External"/><Relationship Id="rId859" Type="http://schemas.openxmlformats.org/officeDocument/2006/relationships/hyperlink" Target="https://www.industry.gov.au/sites/default/files/2023-08/women-in-stem-evaluation-final-report-2023.pdf" TargetMode="External"/><Relationship Id="rId193" Type="http://schemas.openxmlformats.org/officeDocument/2006/relationships/hyperlink" Target="https://dspace-prod.anu.edu.au/server/api/core/bitstreams/838a416f-c4fa-4126-8def-701497d3b4ae/content" TargetMode="External"/><Relationship Id="rId207" Type="http://schemas.openxmlformats.org/officeDocument/2006/relationships/hyperlink" Target="https://atsijobs.com.au/" TargetMode="External"/><Relationship Id="rId414" Type="http://schemas.openxmlformats.org/officeDocument/2006/relationships/hyperlink" Target="https://gml.noaa.gov/ccgg/trends/" TargetMode="External"/><Relationship Id="rId498" Type="http://schemas.openxmlformats.org/officeDocument/2006/relationships/hyperlink" Target="https://www.orygen.org.au/Orygen-Institute/Policy-Areas/Government-policy-service-delivery-and-workforce/Service-delivery/Defining-the-missing-middle/orygen-defining-the-missing-middle-pdf?ext=" TargetMode="External"/><Relationship Id="rId621" Type="http://schemas.openxmlformats.org/officeDocument/2006/relationships/hyperlink" Target="https://www.theguardian.com/law/2025/apr/26/domestic-violence-does-australia-need-a-national-police-strategy-ntwnfb?CMP=Share_iOSApp_Other" TargetMode="External"/><Relationship Id="rId260" Type="http://schemas.openxmlformats.org/officeDocument/2006/relationships/hyperlink" Target="https://www.eqt.com.au/about-us/media-centre/news-items/whats-new/more-support-for-foster-carers-as-numbers-continue-to-decline" TargetMode="External"/><Relationship Id="rId719" Type="http://schemas.openxmlformats.org/officeDocument/2006/relationships/hyperlink" Target="https://www.clearinghouseforsport.gov.au/" TargetMode="External"/><Relationship Id="rId55" Type="http://schemas.openxmlformats.org/officeDocument/2006/relationships/hyperlink" Target="https://assets.socialtraders.com.au/downloads/Social-Traders-Impact-Report-FY24.pdf" TargetMode="External"/><Relationship Id="rId120" Type="http://schemas.openxmlformats.org/officeDocument/2006/relationships/hyperlink" Target="https://www.midcoast4kids.com.au/about/" TargetMode="External"/><Relationship Id="rId358" Type="http://schemas.openxmlformats.org/officeDocument/2006/relationships/hyperlink" Target="https://www.thesmithfamily.com.au/poverty-in-australia" TargetMode="External"/><Relationship Id="rId565" Type="http://schemas.openxmlformats.org/officeDocument/2006/relationships/hyperlink" Target="https://www.theguardian.com/australia-news/2024/apr/10/rise-in-activity-from-right-wing-extremists-who-want-to-trigger-race-war-in-australia-asio-warns" TargetMode="External"/><Relationship Id="rId772" Type="http://schemas.openxmlformats.org/officeDocument/2006/relationships/hyperlink" Target="https://www.aihw.gov.au/reports/disability/people-with-disability-in-australia/contents/justice-and-safety/disability-discrimination?gh_jid=5590456003" TargetMode="External"/><Relationship Id="rId218" Type="http://schemas.openxmlformats.org/officeDocument/2006/relationships/hyperlink" Target="https://www.clothingthegaps.com.au/" TargetMode="External"/><Relationship Id="rId425" Type="http://schemas.openxmlformats.org/officeDocument/2006/relationships/hyperlink" Target="https://tasmaniantimes.com/2021/11/scott-morrison-address-to-cop-26/" TargetMode="External"/><Relationship Id="rId632" Type="http://schemas.openxmlformats.org/officeDocument/2006/relationships/hyperlink" Target="https://jesshill.substack.com/p/rethinking-primary-prevention" TargetMode="External"/><Relationship Id="rId271" Type="http://schemas.openxmlformats.org/officeDocument/2006/relationships/hyperlink" Target="https://create.org.au/" TargetMode="External"/><Relationship Id="rId66" Type="http://schemas.openxmlformats.org/officeDocument/2006/relationships/hyperlink" Target="https://impactinvestingaustralia.com/new-to-impact-investing/" TargetMode="External"/><Relationship Id="rId131" Type="http://schemas.openxmlformats.org/officeDocument/2006/relationships/hyperlink" Target="https://www.anz.com/resources/1/7/170b71804f1d3e8ca55eb558b54e5b8d/RMIT-Money-Minded-Evaluation-May-2005.pdf?MOD=AJPERES" TargetMode="External"/><Relationship Id="rId369" Type="http://schemas.openxmlformats.org/officeDocument/2006/relationships/hyperlink" Target="https://www.afr.com/politics/federal/the-australian-companies-paying-the-most-tax-20241021-p5kjve" TargetMode="External"/><Relationship Id="rId576" Type="http://schemas.openxmlformats.org/officeDocument/2006/relationships/hyperlink" Target="https://www.dca.org.au/resources/di-planning" TargetMode="External"/><Relationship Id="rId783" Type="http://schemas.openxmlformats.org/officeDocument/2006/relationships/hyperlink" Target="https://disability.royalcommission.gov.au/publications/final-report-executive-summary-our-vision-inclusive-australia-and-recommendations" TargetMode="External"/><Relationship Id="rId229" Type="http://schemas.openxmlformats.org/officeDocument/2006/relationships/hyperlink" Target="https://humanrights.gov.au/about/news/media-releases/national-childrens-commissioner-calls-urgent-action-safer-childcare" TargetMode="External"/><Relationship Id="rId436" Type="http://schemas.openxmlformats.org/officeDocument/2006/relationships/hyperlink" Target="https://www.climatecouncil.org.au/resources/australias-2035-climate-target-is-one-of-the-most-critical-decisions-were-making/" TargetMode="External"/><Relationship Id="rId643" Type="http://schemas.openxmlformats.org/officeDocument/2006/relationships/hyperlink" Target="https://www.fairwork.gov.au/sites/default/files/migration/1414/employer-guide-to-family-and-domestic-violence.pdf" TargetMode="External"/><Relationship Id="rId850" Type="http://schemas.openxmlformats.org/officeDocument/2006/relationships/hyperlink" Target="https://www.genderequalitycommission.vic.gov.au/intersectionality-work/chapter-5-gender-and-LGBTIQ-employees" TargetMode="External"/><Relationship Id="rId77" Type="http://schemas.openxmlformats.org/officeDocument/2006/relationships/hyperlink" Target="https://shegives.com.au/" TargetMode="External"/><Relationship Id="rId282" Type="http://schemas.openxmlformats.org/officeDocument/2006/relationships/hyperlink" Target="https://www.missionaustralia.com.au/stories/safe-homes/homelessness-and-its-lasting-impact-on-children-and-young-people" TargetMode="External"/><Relationship Id="rId503" Type="http://schemas.openxmlformats.org/officeDocument/2006/relationships/hyperlink" Target="https://headspace.org.au/assets/Insights-experiences-of-cyberbullying-over-time-National-Youth-Mental-Health-Survey-2020.pdf" TargetMode="External"/><Relationship Id="rId587" Type="http://schemas.openxmlformats.org/officeDocument/2006/relationships/hyperlink" Target="https://www.abc.net.au/news/2025-06-11/refugee-workers-occupational-downgrade-report/105398792" TargetMode="External"/><Relationship Id="rId710" Type="http://schemas.openxmlformats.org/officeDocument/2006/relationships/hyperlink" Target="https://endingloneliness.com.au/wp-content/uploads/2023/10/ELT_LNA_Report_Digital.pdf" TargetMode="External"/><Relationship Id="rId808" Type="http://schemas.openxmlformats.org/officeDocument/2006/relationships/hyperlink" Target="https://auticon.com/au/" TargetMode="External"/><Relationship Id="rId8" Type="http://schemas.openxmlformats.org/officeDocument/2006/relationships/hyperlink" Target="https://allanluks.com/helpers_high" TargetMode="External"/><Relationship Id="rId142" Type="http://schemas.openxmlformats.org/officeDocument/2006/relationships/hyperlink" Target="https://www.theguardian.com/australia-news/ng-interactive/2019/mar/04/massacre-map-australia-the-killing-times-frontier-wars" TargetMode="External"/><Relationship Id="rId447" Type="http://schemas.openxmlformats.org/officeDocument/2006/relationships/hyperlink" Target="https://www.abc.net.au/news/2025-01-28/chris-bowen-expands-household-electrification-scheme/104868630" TargetMode="External"/><Relationship Id="rId794" Type="http://schemas.openxmlformats.org/officeDocument/2006/relationships/hyperlink" Target="https://pwd.org.au/" TargetMode="External"/><Relationship Id="rId654" Type="http://schemas.openxmlformats.org/officeDocument/2006/relationships/hyperlink" Target="https://www.aihw.gov.au/reports/australias-welfare/youth-justice" TargetMode="External"/><Relationship Id="rId861" Type="http://schemas.openxmlformats.org/officeDocument/2006/relationships/hyperlink" Target="https://www.industry.gov.au/sites/default/files/2024-02/pathway-to-diversity-in-stem-review-final-report.pdf" TargetMode="External"/><Relationship Id="rId293" Type="http://schemas.openxmlformats.org/officeDocument/2006/relationships/hyperlink" Target="https://www.theage.com.au/national/victoria/no-more-referrals-to-dodgy-crisis-housing-warn-homelessness-services-20190214-p50xu7.html" TargetMode="External"/><Relationship Id="rId307" Type="http://schemas.openxmlformats.org/officeDocument/2006/relationships/hyperlink" Target="https://australiainstitute.org.au/post/housing-affordability-is-so-bad-that-2020-now-looks-good/" TargetMode="External"/><Relationship Id="rId514" Type="http://schemas.openxmlformats.org/officeDocument/2006/relationships/hyperlink" Target="https://business.gov.au/risk-management/mental-health/create-a-mentally-healthy-workplace" TargetMode="External"/><Relationship Id="rId721" Type="http://schemas.openxmlformats.org/officeDocument/2006/relationships/hyperlink" Target="https://csrm.cass.anu.edu.au/sites/default/files/docs/2023/10/Ongoing_trends_in_volunteering_in_Australia.pdf" TargetMode="External"/><Relationship Id="rId88" Type="http://schemas.openxmlformats.org/officeDocument/2006/relationships/hyperlink" Target="https://www.foodbank.org.au/support-us/partner-with-us/cause-related-marketing/subway-live-feed/?state=au" TargetMode="External"/><Relationship Id="rId153" Type="http://schemas.openxmlformats.org/officeDocument/2006/relationships/hyperlink" Target="https://www.abs.gov.au/statistics/people/aboriginal-and-torres-strait-islander-peoples/estimates-aboriginal-and-torres-strait-islander-australians/latest-release" TargetMode="External"/><Relationship Id="rId360" Type="http://schemas.openxmlformats.org/officeDocument/2006/relationships/hyperlink" Target="https://assets.nationbuilder.com/bca/pages/6904/attachments/original/1661956110/ACTU_BCA_Jobs_Summit_Agreement_1_September_2022.pdf?1661956110" TargetMode="External"/><Relationship Id="rId598" Type="http://schemas.openxmlformats.org/officeDocument/2006/relationships/hyperlink" Target="https://melaleuca.org.au/volunteer/" TargetMode="External"/><Relationship Id="rId819" Type="http://schemas.openxmlformats.org/officeDocument/2006/relationships/hyperlink" Target="https://cyda.org.au/" TargetMode="External"/><Relationship Id="rId220" Type="http://schemas.openxmlformats.org/officeDocument/2006/relationships/hyperlink" Target="https://www.reconciliation.org.au/our-work/national-reconciliation-week/" TargetMode="External"/><Relationship Id="rId458" Type="http://schemas.openxmlformats.org/officeDocument/2006/relationships/hyperlink" Target="https://volunteerportal.conservationvolunteers.com.au/s/make-booking" TargetMode="External"/><Relationship Id="rId665" Type="http://schemas.openxmlformats.org/officeDocument/2006/relationships/hyperlink" Target="https://lawcouncil.au/publicassets/d2f05c83-b895-ef11-94ab-005056be13b5/4609%20-%20S%20-%20Australias%20youth%20justice%20and%20incarceration%20system.pdf" TargetMode="External"/><Relationship Id="rId872" Type="http://schemas.openxmlformats.org/officeDocument/2006/relationships/hyperlink" Target="https://sage-pilot.uq.edu.au/files/127/building_a_business_case_for_gender_diversity_%28april_2013%29.pdf" TargetMode="External"/><Relationship Id="rId15" Type="http://schemas.openxmlformats.org/officeDocument/2006/relationships/hyperlink" Target="https://www.acnc.gov.au/tools/guidance/decision-impact-statements/acnc-decision-impact-statement-equality-australia-ltd" TargetMode="External"/><Relationship Id="rId318" Type="http://schemas.openxmlformats.org/officeDocument/2006/relationships/hyperlink" Target="https://www.roughinitchallenge.org.au/why-rough-it" TargetMode="External"/><Relationship Id="rId525" Type="http://schemas.openxmlformats.org/officeDocument/2006/relationships/hyperlink" Target="https://www.projectrockit.com.au/our-impact/" TargetMode="External"/><Relationship Id="rId732" Type="http://schemas.openxmlformats.org/officeDocument/2006/relationships/hyperlink" Target="https://govolunteer.com.au/" TargetMode="External"/><Relationship Id="rId99" Type="http://schemas.openxmlformats.org/officeDocument/2006/relationships/hyperlink" Target="https://www.kogo.org.au/" TargetMode="External"/><Relationship Id="rId164" Type="http://schemas.openxmlformats.org/officeDocument/2006/relationships/hyperlink" Target="https://www.aihw.gov.au/reports/domestic-violence/family-domestic-sexual-violence-australia-2019" TargetMode="External"/><Relationship Id="rId371" Type="http://schemas.openxmlformats.org/officeDocument/2006/relationships/hyperlink" Target="https://www.anglicare.asn.au/2025/02/14/anglicare-australia-calls-for-tax-reform-to-curb-wealth-divide/" TargetMode="External"/><Relationship Id="rId469" Type="http://schemas.openxmlformats.org/officeDocument/2006/relationships/hyperlink" Target="https://www.beyondblue.org.au/mental-health/anxiety" TargetMode="External"/><Relationship Id="rId676" Type="http://schemas.openxmlformats.org/officeDocument/2006/relationships/hyperlink" Target="https://www.sbs.com.au/news/article/locked-in-a-cell-for-20-hours-a-day-queensland-youth-prisons-accused-of-torture/vb55ku4ux" TargetMode="External"/><Relationship Id="rId883" Type="http://schemas.openxmlformats.org/officeDocument/2006/relationships/hyperlink" Target="https://www.welcomehere.org.au/" TargetMode="External"/><Relationship Id="rId26" Type="http://schemas.openxmlformats.org/officeDocument/2006/relationships/hyperlink" Target="https://www.smh.com.au/national/how-the-red-cross-got-it-wrong-20030524-gdgtc6.html" TargetMode="External"/><Relationship Id="rId231" Type="http://schemas.openxmlformats.org/officeDocument/2006/relationships/hyperlink" Target="https://www.who.int/news-room/fact-sheets/detail/child-maltreatment" TargetMode="External"/><Relationship Id="rId329" Type="http://schemas.openxmlformats.org/officeDocument/2006/relationships/hyperlink" Target="https://betterlifemobile.com.au/" TargetMode="External"/><Relationship Id="rId536" Type="http://schemas.openxmlformats.org/officeDocument/2006/relationships/hyperlink" Target="https://www.abs.gov.au/statistics/people/population/overseas-migration/latest-release" TargetMode="External"/><Relationship Id="rId175" Type="http://schemas.openxmlformats.org/officeDocument/2006/relationships/hyperlink" Target="https://www.vals.org.au/wp-content/uploads/2022/01/Community-fact-sheet-Systemic-Racism.pdf" TargetMode="External"/><Relationship Id="rId743" Type="http://schemas.openxmlformats.org/officeDocument/2006/relationships/hyperlink" Target="https://www2.environment.nsw.gov.au/research-and-publications/your-research/citizen-science/get-involved/count-flying-foxes" TargetMode="External"/><Relationship Id="rId382" Type="http://schemas.openxmlformats.org/officeDocument/2006/relationships/hyperlink" Target="https://povertyandinequality.acoss.org.au/wp-content/uploads/2022/03/Build-back-fairer-report-3_FINAL.pdf" TargetMode="External"/><Relationship Id="rId603" Type="http://schemas.openxmlformats.org/officeDocument/2006/relationships/hyperlink" Target="https://www.tasteofharmony.org.au/" TargetMode="External"/><Relationship Id="rId687" Type="http://schemas.openxmlformats.org/officeDocument/2006/relationships/hyperlink" Target="https://www.womenandmentoring.org.au/" TargetMode="External"/><Relationship Id="rId810" Type="http://schemas.openxmlformats.org/officeDocument/2006/relationships/hyperlink" Target="https://www.ggsflowers.com.au/" TargetMode="External"/><Relationship Id="rId908" Type="http://schemas.openxmlformats.org/officeDocument/2006/relationships/hyperlink" Target="https://www.ywca.org.au/mentoring-leadership/youth-mentoring/" TargetMode="External"/><Relationship Id="rId242" Type="http://schemas.openxmlformats.org/officeDocument/2006/relationships/hyperlink" Target="https://ccyp.vic.gov.au/assets/Publications-inquiries/CCYP-In-Our-Own-Words.pdf" TargetMode="External"/><Relationship Id="rId894" Type="http://schemas.openxmlformats.org/officeDocument/2006/relationships/hyperlink" Target="https://www.chriskitchen.com.au/" TargetMode="External"/><Relationship Id="rId37" Type="http://schemas.openxmlformats.org/officeDocument/2006/relationships/hyperlink" Target="https://www.theguardian.com/australia-news/article/2024/may/29/nsw-government-housing-targets-councils-extra-funding-grant-program" TargetMode="External"/><Relationship Id="rId102" Type="http://schemas.openxmlformats.org/officeDocument/2006/relationships/hyperlink" Target="https://fosteringconnections.com.au/whats-involved/who-can-provide-care" TargetMode="External"/><Relationship Id="rId547" Type="http://schemas.openxmlformats.org/officeDocument/2006/relationships/hyperlink" Target="https://alltogethernow.org.au/our-work/media-monitoring/" TargetMode="External"/><Relationship Id="rId754" Type="http://schemas.openxmlformats.org/officeDocument/2006/relationships/hyperlink" Target="https://pwd.org.au/why-we-need-the-ndis/" TargetMode="External"/><Relationship Id="rId90" Type="http://schemas.openxmlformats.org/officeDocument/2006/relationships/hyperlink" Target="https://www.accc.gov.au/media-release/oscar-wylee-penalised-35m-for-buy-a-pair-give-a-pair-charity-claims" TargetMode="External"/><Relationship Id="rId186" Type="http://schemas.openxmlformats.org/officeDocument/2006/relationships/hyperlink" Target="https://www.justreinvest.org.au/community/jrnsw-na/" TargetMode="External"/><Relationship Id="rId393" Type="http://schemas.openxmlformats.org/officeDocument/2006/relationships/hyperlink" Target="https://www.socialtraders.com.au/find-a-social-enterprise" TargetMode="External"/><Relationship Id="rId407" Type="http://schemas.openxmlformats.org/officeDocument/2006/relationships/hyperlink" Target="https://doi.org/10.1038/s43247-025-02299-w" TargetMode="External"/><Relationship Id="rId614" Type="http://schemas.openxmlformats.org/officeDocument/2006/relationships/hyperlink" Target="https://www.aihw.gov.au/family-domestic-and-sexual-violence/responses-and-outcomes/domestic-homicide" TargetMode="External"/><Relationship Id="rId821" Type="http://schemas.openxmlformats.org/officeDocument/2006/relationships/hyperlink" Target="https://www.pmc.gov.au/sites/default/files/resource/download/womens-economic-equality-taskforce-final-report.pdf" TargetMode="External"/></Relationships>
</file>

<file path=word/diagrams/colors1.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EE32056-2B35-4BA4-85C7-26E4F9B30A85}" type="doc">
      <dgm:prSet loTypeId="urn:microsoft.com/office/officeart/2005/8/layout/process1" loCatId="process" qsTypeId="urn:microsoft.com/office/officeart/2005/8/quickstyle/simple1" qsCatId="simple" csTypeId="urn:microsoft.com/office/officeart/2005/8/colors/accent3_2" csCatId="accent3" phldr="1"/>
      <dgm:spPr/>
    </dgm:pt>
    <dgm:pt modelId="{4245B52D-C42C-41DD-A0E1-C57587E4ABA4}">
      <dgm:prSet phldrT="[Text]"/>
      <dgm:spPr/>
      <dgm:t>
        <a:bodyPr/>
        <a:lstStyle/>
        <a:p>
          <a:r>
            <a:rPr lang="en-AU"/>
            <a:t>Inputs</a:t>
          </a:r>
        </a:p>
      </dgm:t>
    </dgm:pt>
    <dgm:pt modelId="{B38100A8-FF52-41B9-A85A-F50F17136497}" type="parTrans" cxnId="{A15081D6-746E-4954-B8BB-6629514D8A13}">
      <dgm:prSet/>
      <dgm:spPr/>
      <dgm:t>
        <a:bodyPr/>
        <a:lstStyle/>
        <a:p>
          <a:endParaRPr lang="en-AU"/>
        </a:p>
      </dgm:t>
    </dgm:pt>
    <dgm:pt modelId="{64134C15-F2CB-4412-B1C7-7B742382E3D7}" type="sibTrans" cxnId="{A15081D6-746E-4954-B8BB-6629514D8A13}">
      <dgm:prSet/>
      <dgm:spPr/>
      <dgm:t>
        <a:bodyPr/>
        <a:lstStyle/>
        <a:p>
          <a:endParaRPr lang="en-AU"/>
        </a:p>
      </dgm:t>
    </dgm:pt>
    <dgm:pt modelId="{DDD20309-FA3D-43D7-9942-4F0A6EE2BC3C}">
      <dgm:prSet phldrT="[Text]"/>
      <dgm:spPr/>
      <dgm:t>
        <a:bodyPr/>
        <a:lstStyle/>
        <a:p>
          <a:r>
            <a:rPr lang="en-AU"/>
            <a:t>Outcomes</a:t>
          </a:r>
        </a:p>
      </dgm:t>
    </dgm:pt>
    <dgm:pt modelId="{DE7C711B-50FC-4C5A-8992-D2F347772B15}" type="parTrans" cxnId="{89767FFC-BEB0-4EB9-A122-B1B50D75AD9F}">
      <dgm:prSet/>
      <dgm:spPr/>
      <dgm:t>
        <a:bodyPr/>
        <a:lstStyle/>
        <a:p>
          <a:endParaRPr lang="en-AU"/>
        </a:p>
      </dgm:t>
    </dgm:pt>
    <dgm:pt modelId="{01232790-415A-4926-B302-24BAB3685BFC}" type="sibTrans" cxnId="{89767FFC-BEB0-4EB9-A122-B1B50D75AD9F}">
      <dgm:prSet/>
      <dgm:spPr/>
      <dgm:t>
        <a:bodyPr/>
        <a:lstStyle/>
        <a:p>
          <a:endParaRPr lang="en-AU"/>
        </a:p>
      </dgm:t>
    </dgm:pt>
    <dgm:pt modelId="{AD947CE6-0C82-42E7-9581-D04BEC07DAA6}">
      <dgm:prSet phldrT="[Text]"/>
      <dgm:spPr/>
      <dgm:t>
        <a:bodyPr/>
        <a:lstStyle/>
        <a:p>
          <a:r>
            <a:rPr lang="en-AU"/>
            <a:t>Impact</a:t>
          </a:r>
        </a:p>
      </dgm:t>
    </dgm:pt>
    <dgm:pt modelId="{2A85869B-98A5-435A-93B0-A1BBDE1043CC}" type="parTrans" cxnId="{5F98601E-28CE-4773-9EB8-D9951EA43A40}">
      <dgm:prSet/>
      <dgm:spPr/>
      <dgm:t>
        <a:bodyPr/>
        <a:lstStyle/>
        <a:p>
          <a:endParaRPr lang="en-AU"/>
        </a:p>
      </dgm:t>
    </dgm:pt>
    <dgm:pt modelId="{F7E5CBD2-CBE9-4C96-A28A-5177D41F0F8D}" type="sibTrans" cxnId="{5F98601E-28CE-4773-9EB8-D9951EA43A40}">
      <dgm:prSet/>
      <dgm:spPr/>
      <dgm:t>
        <a:bodyPr/>
        <a:lstStyle/>
        <a:p>
          <a:endParaRPr lang="en-AU"/>
        </a:p>
      </dgm:t>
    </dgm:pt>
    <dgm:pt modelId="{A577C104-7C08-443F-AAA7-15E12F31DD5F}">
      <dgm:prSet/>
      <dgm:spPr/>
      <dgm:t>
        <a:bodyPr/>
        <a:lstStyle/>
        <a:p>
          <a:r>
            <a:rPr lang="en-AU"/>
            <a:t>Outputs</a:t>
          </a:r>
        </a:p>
      </dgm:t>
    </dgm:pt>
    <dgm:pt modelId="{6F633044-6D38-4604-BDF0-4B1571902324}" type="parTrans" cxnId="{76A04709-6CDC-4B02-B235-BD4AE31E6F3F}">
      <dgm:prSet/>
      <dgm:spPr/>
      <dgm:t>
        <a:bodyPr/>
        <a:lstStyle/>
        <a:p>
          <a:endParaRPr lang="en-AU"/>
        </a:p>
      </dgm:t>
    </dgm:pt>
    <dgm:pt modelId="{82DC9D8B-D49C-47F8-912F-9C01D2761D8D}" type="sibTrans" cxnId="{76A04709-6CDC-4B02-B235-BD4AE31E6F3F}">
      <dgm:prSet/>
      <dgm:spPr/>
      <dgm:t>
        <a:bodyPr/>
        <a:lstStyle/>
        <a:p>
          <a:endParaRPr lang="en-AU"/>
        </a:p>
      </dgm:t>
    </dgm:pt>
    <dgm:pt modelId="{9B3A69D8-3E3A-4568-B1A9-B9A69FD24A80}">
      <dgm:prSet/>
      <dgm:spPr/>
      <dgm:t>
        <a:bodyPr/>
        <a:lstStyle/>
        <a:p>
          <a:r>
            <a:rPr lang="en-AU"/>
            <a:t>Activities</a:t>
          </a:r>
        </a:p>
      </dgm:t>
    </dgm:pt>
    <dgm:pt modelId="{3A5C446C-AA81-4680-BE5E-2DAF1840B653}" type="parTrans" cxnId="{D7CD11AA-89A2-4235-A586-AFA2E08E3CA5}">
      <dgm:prSet/>
      <dgm:spPr/>
      <dgm:t>
        <a:bodyPr/>
        <a:lstStyle/>
        <a:p>
          <a:endParaRPr lang="en-AU"/>
        </a:p>
      </dgm:t>
    </dgm:pt>
    <dgm:pt modelId="{FB52E79B-26CA-4E05-AB68-342EE22D855B}" type="sibTrans" cxnId="{D7CD11AA-89A2-4235-A586-AFA2E08E3CA5}">
      <dgm:prSet/>
      <dgm:spPr/>
      <dgm:t>
        <a:bodyPr/>
        <a:lstStyle/>
        <a:p>
          <a:endParaRPr lang="en-AU"/>
        </a:p>
      </dgm:t>
    </dgm:pt>
    <dgm:pt modelId="{ECB40B10-B37A-415A-A6C0-28C581856217}" type="pres">
      <dgm:prSet presAssocID="{1EE32056-2B35-4BA4-85C7-26E4F9B30A85}" presName="Name0" presStyleCnt="0">
        <dgm:presLayoutVars>
          <dgm:dir/>
          <dgm:resizeHandles val="exact"/>
        </dgm:presLayoutVars>
      </dgm:prSet>
      <dgm:spPr/>
    </dgm:pt>
    <dgm:pt modelId="{26357710-4EF1-4CF7-8AED-E5525E264621}" type="pres">
      <dgm:prSet presAssocID="{4245B52D-C42C-41DD-A0E1-C57587E4ABA4}" presName="node" presStyleLbl="node1" presStyleIdx="0" presStyleCnt="5">
        <dgm:presLayoutVars>
          <dgm:bulletEnabled val="1"/>
        </dgm:presLayoutVars>
      </dgm:prSet>
      <dgm:spPr/>
    </dgm:pt>
    <dgm:pt modelId="{A18E31E1-6358-492C-BE81-4B7D3DCB51D0}" type="pres">
      <dgm:prSet presAssocID="{64134C15-F2CB-4412-B1C7-7B742382E3D7}" presName="sibTrans" presStyleLbl="sibTrans2D1" presStyleIdx="0" presStyleCnt="4"/>
      <dgm:spPr/>
    </dgm:pt>
    <dgm:pt modelId="{3DF1A24F-381C-4690-8CA2-0E2545DB60D0}" type="pres">
      <dgm:prSet presAssocID="{64134C15-F2CB-4412-B1C7-7B742382E3D7}" presName="connectorText" presStyleLbl="sibTrans2D1" presStyleIdx="0" presStyleCnt="4"/>
      <dgm:spPr/>
    </dgm:pt>
    <dgm:pt modelId="{C5F9FE00-F0B7-477C-A2C2-909A37A85B9B}" type="pres">
      <dgm:prSet presAssocID="{9B3A69D8-3E3A-4568-B1A9-B9A69FD24A80}" presName="node" presStyleLbl="node1" presStyleIdx="1" presStyleCnt="5">
        <dgm:presLayoutVars>
          <dgm:bulletEnabled val="1"/>
        </dgm:presLayoutVars>
      </dgm:prSet>
      <dgm:spPr/>
    </dgm:pt>
    <dgm:pt modelId="{EB4EEEB1-9ECE-4657-9737-A020A3DB9464}" type="pres">
      <dgm:prSet presAssocID="{FB52E79B-26CA-4E05-AB68-342EE22D855B}" presName="sibTrans" presStyleLbl="sibTrans2D1" presStyleIdx="1" presStyleCnt="4"/>
      <dgm:spPr/>
    </dgm:pt>
    <dgm:pt modelId="{5EBAAED6-E6FE-45E5-8EE1-CAE8959D27FB}" type="pres">
      <dgm:prSet presAssocID="{FB52E79B-26CA-4E05-AB68-342EE22D855B}" presName="connectorText" presStyleLbl="sibTrans2D1" presStyleIdx="1" presStyleCnt="4"/>
      <dgm:spPr/>
    </dgm:pt>
    <dgm:pt modelId="{E0CE60AD-AEA5-4546-8413-5D86D20D4745}" type="pres">
      <dgm:prSet presAssocID="{A577C104-7C08-443F-AAA7-15E12F31DD5F}" presName="node" presStyleLbl="node1" presStyleIdx="2" presStyleCnt="5">
        <dgm:presLayoutVars>
          <dgm:bulletEnabled val="1"/>
        </dgm:presLayoutVars>
      </dgm:prSet>
      <dgm:spPr/>
    </dgm:pt>
    <dgm:pt modelId="{988789E2-777D-43E6-B09F-10EC76E0E154}" type="pres">
      <dgm:prSet presAssocID="{82DC9D8B-D49C-47F8-912F-9C01D2761D8D}" presName="sibTrans" presStyleLbl="sibTrans2D1" presStyleIdx="2" presStyleCnt="4"/>
      <dgm:spPr/>
    </dgm:pt>
    <dgm:pt modelId="{B7423E29-E26E-4AFB-AB86-5587E883921B}" type="pres">
      <dgm:prSet presAssocID="{82DC9D8B-D49C-47F8-912F-9C01D2761D8D}" presName="connectorText" presStyleLbl="sibTrans2D1" presStyleIdx="2" presStyleCnt="4"/>
      <dgm:spPr/>
    </dgm:pt>
    <dgm:pt modelId="{1DBD98D7-75B1-495A-B950-E88A093239B6}" type="pres">
      <dgm:prSet presAssocID="{DDD20309-FA3D-43D7-9942-4F0A6EE2BC3C}" presName="node" presStyleLbl="node1" presStyleIdx="3" presStyleCnt="5">
        <dgm:presLayoutVars>
          <dgm:bulletEnabled val="1"/>
        </dgm:presLayoutVars>
      </dgm:prSet>
      <dgm:spPr/>
    </dgm:pt>
    <dgm:pt modelId="{06063B27-E587-4562-BC78-1273691BF5C5}" type="pres">
      <dgm:prSet presAssocID="{01232790-415A-4926-B302-24BAB3685BFC}" presName="sibTrans" presStyleLbl="sibTrans2D1" presStyleIdx="3" presStyleCnt="4"/>
      <dgm:spPr/>
    </dgm:pt>
    <dgm:pt modelId="{175EEFB2-EDF0-42A1-ACF0-7B6CC0C065BA}" type="pres">
      <dgm:prSet presAssocID="{01232790-415A-4926-B302-24BAB3685BFC}" presName="connectorText" presStyleLbl="sibTrans2D1" presStyleIdx="3" presStyleCnt="4"/>
      <dgm:spPr/>
    </dgm:pt>
    <dgm:pt modelId="{8EA6FA61-E1B9-475C-AE3A-924535AA70D0}" type="pres">
      <dgm:prSet presAssocID="{AD947CE6-0C82-42E7-9581-D04BEC07DAA6}" presName="node" presStyleLbl="node1" presStyleIdx="4" presStyleCnt="5">
        <dgm:presLayoutVars>
          <dgm:bulletEnabled val="1"/>
        </dgm:presLayoutVars>
      </dgm:prSet>
      <dgm:spPr/>
    </dgm:pt>
  </dgm:ptLst>
  <dgm:cxnLst>
    <dgm:cxn modelId="{E1358402-1216-47F3-86B8-D72961D3EE7D}" type="presOf" srcId="{1EE32056-2B35-4BA4-85C7-26E4F9B30A85}" destId="{ECB40B10-B37A-415A-A6C0-28C581856217}" srcOrd="0" destOrd="0" presId="urn:microsoft.com/office/officeart/2005/8/layout/process1"/>
    <dgm:cxn modelId="{A525BD07-97C1-4193-AB4F-53E7B14F9F47}" type="presOf" srcId="{AD947CE6-0C82-42E7-9581-D04BEC07DAA6}" destId="{8EA6FA61-E1B9-475C-AE3A-924535AA70D0}" srcOrd="0" destOrd="0" presId="urn:microsoft.com/office/officeart/2005/8/layout/process1"/>
    <dgm:cxn modelId="{76A04709-6CDC-4B02-B235-BD4AE31E6F3F}" srcId="{1EE32056-2B35-4BA4-85C7-26E4F9B30A85}" destId="{A577C104-7C08-443F-AAA7-15E12F31DD5F}" srcOrd="2" destOrd="0" parTransId="{6F633044-6D38-4604-BDF0-4B1571902324}" sibTransId="{82DC9D8B-D49C-47F8-912F-9C01D2761D8D}"/>
    <dgm:cxn modelId="{5F98601E-28CE-4773-9EB8-D9951EA43A40}" srcId="{1EE32056-2B35-4BA4-85C7-26E4F9B30A85}" destId="{AD947CE6-0C82-42E7-9581-D04BEC07DAA6}" srcOrd="4" destOrd="0" parTransId="{2A85869B-98A5-435A-93B0-A1BBDE1043CC}" sibTransId="{F7E5CBD2-CBE9-4C96-A28A-5177D41F0F8D}"/>
    <dgm:cxn modelId="{C9BFAE54-CA4E-4762-9F55-8981962480BE}" type="presOf" srcId="{64134C15-F2CB-4412-B1C7-7B742382E3D7}" destId="{A18E31E1-6358-492C-BE81-4B7D3DCB51D0}" srcOrd="0" destOrd="0" presId="urn:microsoft.com/office/officeart/2005/8/layout/process1"/>
    <dgm:cxn modelId="{9AB5A558-391C-448C-B482-8A9976E9F391}" type="presOf" srcId="{82DC9D8B-D49C-47F8-912F-9C01D2761D8D}" destId="{988789E2-777D-43E6-B09F-10EC76E0E154}" srcOrd="0" destOrd="0" presId="urn:microsoft.com/office/officeart/2005/8/layout/process1"/>
    <dgm:cxn modelId="{CF07F98E-C280-496B-976B-4761FB34B722}" type="presOf" srcId="{01232790-415A-4926-B302-24BAB3685BFC}" destId="{06063B27-E587-4562-BC78-1273691BF5C5}" srcOrd="0" destOrd="0" presId="urn:microsoft.com/office/officeart/2005/8/layout/process1"/>
    <dgm:cxn modelId="{4D1443A2-7412-47A7-BE1B-1674E1077856}" type="presOf" srcId="{82DC9D8B-D49C-47F8-912F-9C01D2761D8D}" destId="{B7423E29-E26E-4AFB-AB86-5587E883921B}" srcOrd="1" destOrd="0" presId="urn:microsoft.com/office/officeart/2005/8/layout/process1"/>
    <dgm:cxn modelId="{28D554A7-3BF7-4641-A13A-DAEBEFE37BC5}" type="presOf" srcId="{FB52E79B-26CA-4E05-AB68-342EE22D855B}" destId="{5EBAAED6-E6FE-45E5-8EE1-CAE8959D27FB}" srcOrd="1" destOrd="0" presId="urn:microsoft.com/office/officeart/2005/8/layout/process1"/>
    <dgm:cxn modelId="{D7CD11AA-89A2-4235-A586-AFA2E08E3CA5}" srcId="{1EE32056-2B35-4BA4-85C7-26E4F9B30A85}" destId="{9B3A69D8-3E3A-4568-B1A9-B9A69FD24A80}" srcOrd="1" destOrd="0" parTransId="{3A5C446C-AA81-4680-BE5E-2DAF1840B653}" sibTransId="{FB52E79B-26CA-4E05-AB68-342EE22D855B}"/>
    <dgm:cxn modelId="{851EDEC0-6404-478C-87EB-2C0BCA0AA5ED}" type="presOf" srcId="{DDD20309-FA3D-43D7-9942-4F0A6EE2BC3C}" destId="{1DBD98D7-75B1-495A-B950-E88A093239B6}" srcOrd="0" destOrd="0" presId="urn:microsoft.com/office/officeart/2005/8/layout/process1"/>
    <dgm:cxn modelId="{895B0AC2-6D26-43FF-BFD0-BFC10F75276D}" type="presOf" srcId="{9B3A69D8-3E3A-4568-B1A9-B9A69FD24A80}" destId="{C5F9FE00-F0B7-477C-A2C2-909A37A85B9B}" srcOrd="0" destOrd="0" presId="urn:microsoft.com/office/officeart/2005/8/layout/process1"/>
    <dgm:cxn modelId="{388645CC-ECE7-4C4D-B666-7580A79D0837}" type="presOf" srcId="{01232790-415A-4926-B302-24BAB3685BFC}" destId="{175EEFB2-EDF0-42A1-ACF0-7B6CC0C065BA}" srcOrd="1" destOrd="0" presId="urn:microsoft.com/office/officeart/2005/8/layout/process1"/>
    <dgm:cxn modelId="{2E55C4CF-6C1A-4AFD-A8F0-C6541B1AE526}" type="presOf" srcId="{A577C104-7C08-443F-AAA7-15E12F31DD5F}" destId="{E0CE60AD-AEA5-4546-8413-5D86D20D4745}" srcOrd="0" destOrd="0" presId="urn:microsoft.com/office/officeart/2005/8/layout/process1"/>
    <dgm:cxn modelId="{2938E7CF-9541-4A6E-8270-B2E2D4C03612}" type="presOf" srcId="{4245B52D-C42C-41DD-A0E1-C57587E4ABA4}" destId="{26357710-4EF1-4CF7-8AED-E5525E264621}" srcOrd="0" destOrd="0" presId="urn:microsoft.com/office/officeart/2005/8/layout/process1"/>
    <dgm:cxn modelId="{A15081D6-746E-4954-B8BB-6629514D8A13}" srcId="{1EE32056-2B35-4BA4-85C7-26E4F9B30A85}" destId="{4245B52D-C42C-41DD-A0E1-C57587E4ABA4}" srcOrd="0" destOrd="0" parTransId="{B38100A8-FF52-41B9-A85A-F50F17136497}" sibTransId="{64134C15-F2CB-4412-B1C7-7B742382E3D7}"/>
    <dgm:cxn modelId="{81B0D9F9-0EB8-4592-8FD0-C6C6C9C495DB}" type="presOf" srcId="{FB52E79B-26CA-4E05-AB68-342EE22D855B}" destId="{EB4EEEB1-9ECE-4657-9737-A020A3DB9464}" srcOrd="0" destOrd="0" presId="urn:microsoft.com/office/officeart/2005/8/layout/process1"/>
    <dgm:cxn modelId="{89767FFC-BEB0-4EB9-A122-B1B50D75AD9F}" srcId="{1EE32056-2B35-4BA4-85C7-26E4F9B30A85}" destId="{DDD20309-FA3D-43D7-9942-4F0A6EE2BC3C}" srcOrd="3" destOrd="0" parTransId="{DE7C711B-50FC-4C5A-8992-D2F347772B15}" sibTransId="{01232790-415A-4926-B302-24BAB3685BFC}"/>
    <dgm:cxn modelId="{5688F9FF-1C73-435F-8334-306FF96F3D2A}" type="presOf" srcId="{64134C15-F2CB-4412-B1C7-7B742382E3D7}" destId="{3DF1A24F-381C-4690-8CA2-0E2545DB60D0}" srcOrd="1" destOrd="0" presId="urn:microsoft.com/office/officeart/2005/8/layout/process1"/>
    <dgm:cxn modelId="{6B8F9915-0614-4AD0-84B3-7ADA5B226364}" type="presParOf" srcId="{ECB40B10-B37A-415A-A6C0-28C581856217}" destId="{26357710-4EF1-4CF7-8AED-E5525E264621}" srcOrd="0" destOrd="0" presId="urn:microsoft.com/office/officeart/2005/8/layout/process1"/>
    <dgm:cxn modelId="{67A9EFE8-4DDE-4472-9994-0CB7BC09AF6D}" type="presParOf" srcId="{ECB40B10-B37A-415A-A6C0-28C581856217}" destId="{A18E31E1-6358-492C-BE81-4B7D3DCB51D0}" srcOrd="1" destOrd="0" presId="urn:microsoft.com/office/officeart/2005/8/layout/process1"/>
    <dgm:cxn modelId="{396C6532-349C-46AA-A91A-D07EE91A33DC}" type="presParOf" srcId="{A18E31E1-6358-492C-BE81-4B7D3DCB51D0}" destId="{3DF1A24F-381C-4690-8CA2-0E2545DB60D0}" srcOrd="0" destOrd="0" presId="urn:microsoft.com/office/officeart/2005/8/layout/process1"/>
    <dgm:cxn modelId="{25220112-8F7A-468B-887F-ADF2F8DE3BD2}" type="presParOf" srcId="{ECB40B10-B37A-415A-A6C0-28C581856217}" destId="{C5F9FE00-F0B7-477C-A2C2-909A37A85B9B}" srcOrd="2" destOrd="0" presId="urn:microsoft.com/office/officeart/2005/8/layout/process1"/>
    <dgm:cxn modelId="{818576DD-9D48-4733-A8C1-7AEAD4EDA5F4}" type="presParOf" srcId="{ECB40B10-B37A-415A-A6C0-28C581856217}" destId="{EB4EEEB1-9ECE-4657-9737-A020A3DB9464}" srcOrd="3" destOrd="0" presId="urn:microsoft.com/office/officeart/2005/8/layout/process1"/>
    <dgm:cxn modelId="{9EC23596-9ADE-4E4B-9CCD-24985BFF3DB4}" type="presParOf" srcId="{EB4EEEB1-9ECE-4657-9737-A020A3DB9464}" destId="{5EBAAED6-E6FE-45E5-8EE1-CAE8959D27FB}" srcOrd="0" destOrd="0" presId="urn:microsoft.com/office/officeart/2005/8/layout/process1"/>
    <dgm:cxn modelId="{59CCF901-74F3-48AD-AE26-3D2F53233A9E}" type="presParOf" srcId="{ECB40B10-B37A-415A-A6C0-28C581856217}" destId="{E0CE60AD-AEA5-4546-8413-5D86D20D4745}" srcOrd="4" destOrd="0" presId="urn:microsoft.com/office/officeart/2005/8/layout/process1"/>
    <dgm:cxn modelId="{A5BA8D2B-3332-4FA3-BC9D-68C0B278EBEE}" type="presParOf" srcId="{ECB40B10-B37A-415A-A6C0-28C581856217}" destId="{988789E2-777D-43E6-B09F-10EC76E0E154}" srcOrd="5" destOrd="0" presId="urn:microsoft.com/office/officeart/2005/8/layout/process1"/>
    <dgm:cxn modelId="{E097FDFD-4DBF-4C2B-A3A9-B1E3336CC0D5}" type="presParOf" srcId="{988789E2-777D-43E6-B09F-10EC76E0E154}" destId="{B7423E29-E26E-4AFB-AB86-5587E883921B}" srcOrd="0" destOrd="0" presId="urn:microsoft.com/office/officeart/2005/8/layout/process1"/>
    <dgm:cxn modelId="{BB8C097E-CC21-4460-831A-FF29D3978966}" type="presParOf" srcId="{ECB40B10-B37A-415A-A6C0-28C581856217}" destId="{1DBD98D7-75B1-495A-B950-E88A093239B6}" srcOrd="6" destOrd="0" presId="urn:microsoft.com/office/officeart/2005/8/layout/process1"/>
    <dgm:cxn modelId="{587A78FE-B34B-4F4B-8977-2D00B2AD369C}" type="presParOf" srcId="{ECB40B10-B37A-415A-A6C0-28C581856217}" destId="{06063B27-E587-4562-BC78-1273691BF5C5}" srcOrd="7" destOrd="0" presId="urn:microsoft.com/office/officeart/2005/8/layout/process1"/>
    <dgm:cxn modelId="{53622963-6427-4A5E-B355-3A5A3C9D75F1}" type="presParOf" srcId="{06063B27-E587-4562-BC78-1273691BF5C5}" destId="{175EEFB2-EDF0-42A1-ACF0-7B6CC0C065BA}" srcOrd="0" destOrd="0" presId="urn:microsoft.com/office/officeart/2005/8/layout/process1"/>
    <dgm:cxn modelId="{C25B5C3A-6A43-40D4-B6FE-01362F9925BC}" type="presParOf" srcId="{ECB40B10-B37A-415A-A6C0-28C581856217}" destId="{8EA6FA61-E1B9-475C-AE3A-924535AA70D0}" srcOrd="8" destOrd="0" presId="urn:microsoft.com/office/officeart/2005/8/layout/process1"/>
  </dgm:cxnLst>
  <dgm:bg/>
  <dgm:whole/>
  <dgm:extLst>
    <a:ext uri="http://schemas.microsoft.com/office/drawing/2008/diagram">
      <dsp:dataModelExt xmlns:dsp="http://schemas.microsoft.com/office/drawing/2008/diagram" relId="rId3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6357710-4EF1-4CF7-8AED-E5525E264621}">
      <dsp:nvSpPr>
        <dsp:cNvPr id="0" name=""/>
        <dsp:cNvSpPr/>
      </dsp:nvSpPr>
      <dsp:spPr>
        <a:xfrm>
          <a:off x="2678" y="236636"/>
          <a:ext cx="830460" cy="49827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kern="1200"/>
            <a:t>Inputs</a:t>
          </a:r>
        </a:p>
      </dsp:txBody>
      <dsp:txXfrm>
        <a:off x="17272" y="251230"/>
        <a:ext cx="801272" cy="469088"/>
      </dsp:txXfrm>
    </dsp:sp>
    <dsp:sp modelId="{A18E31E1-6358-492C-BE81-4B7D3DCB51D0}">
      <dsp:nvSpPr>
        <dsp:cNvPr id="0" name=""/>
        <dsp:cNvSpPr/>
      </dsp:nvSpPr>
      <dsp:spPr>
        <a:xfrm>
          <a:off x="916185" y="382797"/>
          <a:ext cx="176057" cy="205954"/>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AU" sz="800" kern="1200"/>
        </a:p>
      </dsp:txBody>
      <dsp:txXfrm>
        <a:off x="916185" y="423988"/>
        <a:ext cx="123240" cy="123572"/>
      </dsp:txXfrm>
    </dsp:sp>
    <dsp:sp modelId="{C5F9FE00-F0B7-477C-A2C2-909A37A85B9B}">
      <dsp:nvSpPr>
        <dsp:cNvPr id="0" name=""/>
        <dsp:cNvSpPr/>
      </dsp:nvSpPr>
      <dsp:spPr>
        <a:xfrm>
          <a:off x="1165324" y="236636"/>
          <a:ext cx="830460" cy="49827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kern="1200"/>
            <a:t>Activities</a:t>
          </a:r>
        </a:p>
      </dsp:txBody>
      <dsp:txXfrm>
        <a:off x="1179918" y="251230"/>
        <a:ext cx="801272" cy="469088"/>
      </dsp:txXfrm>
    </dsp:sp>
    <dsp:sp modelId="{EB4EEEB1-9ECE-4657-9737-A020A3DB9464}">
      <dsp:nvSpPr>
        <dsp:cNvPr id="0" name=""/>
        <dsp:cNvSpPr/>
      </dsp:nvSpPr>
      <dsp:spPr>
        <a:xfrm>
          <a:off x="2078831" y="382797"/>
          <a:ext cx="176057" cy="205954"/>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AU" sz="800" kern="1200"/>
        </a:p>
      </dsp:txBody>
      <dsp:txXfrm>
        <a:off x="2078831" y="423988"/>
        <a:ext cx="123240" cy="123572"/>
      </dsp:txXfrm>
    </dsp:sp>
    <dsp:sp modelId="{E0CE60AD-AEA5-4546-8413-5D86D20D4745}">
      <dsp:nvSpPr>
        <dsp:cNvPr id="0" name=""/>
        <dsp:cNvSpPr/>
      </dsp:nvSpPr>
      <dsp:spPr>
        <a:xfrm>
          <a:off x="2327969" y="236636"/>
          <a:ext cx="830460" cy="49827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kern="1200"/>
            <a:t>Outputs</a:t>
          </a:r>
        </a:p>
      </dsp:txBody>
      <dsp:txXfrm>
        <a:off x="2342563" y="251230"/>
        <a:ext cx="801272" cy="469088"/>
      </dsp:txXfrm>
    </dsp:sp>
    <dsp:sp modelId="{988789E2-777D-43E6-B09F-10EC76E0E154}">
      <dsp:nvSpPr>
        <dsp:cNvPr id="0" name=""/>
        <dsp:cNvSpPr/>
      </dsp:nvSpPr>
      <dsp:spPr>
        <a:xfrm>
          <a:off x="3241476" y="382797"/>
          <a:ext cx="176057" cy="205954"/>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AU" sz="800" kern="1200"/>
        </a:p>
      </dsp:txBody>
      <dsp:txXfrm>
        <a:off x="3241476" y="423988"/>
        <a:ext cx="123240" cy="123572"/>
      </dsp:txXfrm>
    </dsp:sp>
    <dsp:sp modelId="{1DBD98D7-75B1-495A-B950-E88A093239B6}">
      <dsp:nvSpPr>
        <dsp:cNvPr id="0" name=""/>
        <dsp:cNvSpPr/>
      </dsp:nvSpPr>
      <dsp:spPr>
        <a:xfrm>
          <a:off x="3490614" y="236636"/>
          <a:ext cx="830460" cy="49827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kern="1200"/>
            <a:t>Outcomes</a:t>
          </a:r>
        </a:p>
      </dsp:txBody>
      <dsp:txXfrm>
        <a:off x="3505208" y="251230"/>
        <a:ext cx="801272" cy="469088"/>
      </dsp:txXfrm>
    </dsp:sp>
    <dsp:sp modelId="{06063B27-E587-4562-BC78-1273691BF5C5}">
      <dsp:nvSpPr>
        <dsp:cNvPr id="0" name=""/>
        <dsp:cNvSpPr/>
      </dsp:nvSpPr>
      <dsp:spPr>
        <a:xfrm>
          <a:off x="4404121" y="382797"/>
          <a:ext cx="176057" cy="205954"/>
        </a:xfrm>
        <a:prstGeom prst="rightArrow">
          <a:avLst>
            <a:gd name="adj1" fmla="val 60000"/>
            <a:gd name="adj2" fmla="val 50000"/>
          </a:avLst>
        </a:prstGeom>
        <a:solidFill>
          <a:schemeClr val="accent3">
            <a:tint val="6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55600">
            <a:lnSpc>
              <a:spcPct val="90000"/>
            </a:lnSpc>
            <a:spcBef>
              <a:spcPct val="0"/>
            </a:spcBef>
            <a:spcAft>
              <a:spcPct val="35000"/>
            </a:spcAft>
            <a:buNone/>
          </a:pPr>
          <a:endParaRPr lang="en-AU" sz="800" kern="1200"/>
        </a:p>
      </dsp:txBody>
      <dsp:txXfrm>
        <a:off x="4404121" y="423988"/>
        <a:ext cx="123240" cy="123572"/>
      </dsp:txXfrm>
    </dsp:sp>
    <dsp:sp modelId="{8EA6FA61-E1B9-475C-AE3A-924535AA70D0}">
      <dsp:nvSpPr>
        <dsp:cNvPr id="0" name=""/>
        <dsp:cNvSpPr/>
      </dsp:nvSpPr>
      <dsp:spPr>
        <a:xfrm>
          <a:off x="4653260" y="236636"/>
          <a:ext cx="830460" cy="498276"/>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AU" sz="1300" kern="1200"/>
            <a:t>Impact</a:t>
          </a:r>
        </a:p>
      </dsp:txBody>
      <dsp:txXfrm>
        <a:off x="4667854" y="251230"/>
        <a:ext cx="801272" cy="469088"/>
      </dsp:txXfrm>
    </dsp:sp>
  </dsp:spTree>
</dsp:drawing>
</file>

<file path=word/diagrams/layout1.xml><?xml version="1.0" encoding="utf-8"?>
<dgm:layoutDef xmlns:dgm="http://schemas.openxmlformats.org/drawingml/2006/diagram" xmlns:a="http://schemas.openxmlformats.org/drawingml/2006/main" uniqueId="urn:microsoft.com/office/officeart/2005/8/layout/process1">
  <dgm:title val=""/>
  <dgm:desc val=""/>
  <dgm:catLst>
    <dgm:cat type="process" pri="1000"/>
    <dgm:cat type="convert" pri="15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w" for="ch" ptType="node" refType="w"/>
      <dgm:constr type="h" for="ch" ptType="node" op="equ"/>
      <dgm:constr type="primFontSz" for="ch" ptType="node" op="equ" val="65"/>
      <dgm:constr type="w" for="ch" ptType="sibTrans" refType="w" refFor="ch" refPtType="node" op="equ" fact="0.4"/>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oundRect" r:blip="">
          <dgm:adjLst>
            <dgm:adj idx="1" val="0.1"/>
          </dgm:adjLst>
        </dgm:shape>
        <dgm:presOf axis="desOrSelf" ptType="node"/>
        <dgm:constrLst>
          <dgm:constr type="h" refType="w" fact="0.6"/>
          <dgm:constr type="tMarg" refType="primFontSz" fact="0.3"/>
          <dgm:constr type="bMarg" refType="primFontSz" fact="0.3"/>
          <dgm:constr type="lMarg" refType="primFontSz" fact="0.3"/>
          <dgm:constr type="rMarg" refType="primFontSz" fact="0.3"/>
        </dgm:constrLst>
        <dgm:ruleLst>
          <dgm:rule type="primFontSz" val="18" fact="NaN" max="NaN"/>
          <dgm:rule type="h" val="NaN" fact="1.5" max="NaN"/>
          <dgm:rule type="primFontSz" val="5" fact="NaN" max="NaN"/>
          <dgm:rule type="h" val="INF"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h" refType="w" fact="0.62"/>
            <dgm:constr type="connDist"/>
            <dgm:constr type="begPad" refType="connDist" fact="0.25"/>
            <dgm:constr type="endPad" refType="connDist" fact="0.22"/>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22T04:31:46.543"/>
    </inkml:context>
    <inkml:brush xml:id="br0">
      <inkml:brushProperty name="width" value="0.05" units="cm"/>
      <inkml:brushProperty name="height" value="0.05" units="cm"/>
      <inkml:brushProperty name="color" value="#E71224"/>
    </inkml:brush>
  </inkml:definitions>
  <inkml:trace contextRef="#ctx0" brushRef="#br0">0 1 24575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8-31T04:07:42.031"/>
    </inkml:context>
    <inkml:brush xml:id="br0">
      <inkml:brushProperty name="width" value="0.05" units="cm"/>
      <inkml:brushProperty name="height" value="0.05" units="cm"/>
      <inkml:brushProperty name="color" value="#E71224"/>
    </inkml:brush>
  </inkml:definitions>
  <inkml:trace contextRef="#ctx0" brushRef="#br0">0 1 24575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DD20A-93EC-4C81-85A8-A4DAB63FAD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274</Pages>
  <Words>98252</Words>
  <Characters>560040</Characters>
  <Application>Microsoft Office Word</Application>
  <DocSecurity>0</DocSecurity>
  <Lines>4667</Lines>
  <Paragraphs>1313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dc:creator>
  <cp:keywords/>
  <dc:description/>
  <cp:lastModifiedBy>Paul Bird</cp:lastModifiedBy>
  <cp:revision>27</cp:revision>
  <cp:lastPrinted>2025-07-19T07:27:00Z</cp:lastPrinted>
  <dcterms:created xsi:type="dcterms:W3CDTF">2025-09-20T07:08:00Z</dcterms:created>
  <dcterms:modified xsi:type="dcterms:W3CDTF">2025-09-20T07:40:00Z</dcterms:modified>
</cp:coreProperties>
</file>